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211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微软雅黑" w:hAnsi="微软雅黑" w:eastAsia="微软雅黑" w:cs="微软雅黑"/>
          <w:b/>
          <w:bCs/>
          <w:i w:val="0"/>
          <w:iCs w:val="0"/>
          <w:caps w:val="0"/>
          <w:color w:val="auto"/>
          <w:spacing w:val="0"/>
          <w:highlight w:val="none"/>
          <w:lang w:val="en-US"/>
        </w:rPr>
      </w:pPr>
      <w:r>
        <w:rPr>
          <w:rFonts w:hint="eastAsia" w:ascii="仿宋" w:eastAsia="仿宋"/>
          <w:b/>
          <w:bCs/>
          <w:color w:val="auto"/>
          <w:sz w:val="52"/>
          <w:szCs w:val="52"/>
          <w:highlight w:val="none"/>
          <w:u w:val="none"/>
          <w:lang w:val="en-US" w:eastAsia="zh-CN"/>
        </w:rPr>
        <w:t>绍兴市越城区人民法院弱电系统及三级专网网络安全运维服务</w:t>
      </w:r>
      <w:r>
        <w:rPr>
          <w:rFonts w:hint="eastAsia" w:ascii="仿宋"/>
          <w:b/>
          <w:bCs/>
          <w:color w:val="auto"/>
          <w:sz w:val="52"/>
          <w:szCs w:val="52"/>
          <w:highlight w:val="none"/>
          <w:u w:val="none"/>
          <w:lang w:val="en-US" w:eastAsia="zh-CN"/>
        </w:rPr>
        <w:t>项目</w:t>
      </w:r>
    </w:p>
    <w:p w14:paraId="55839144">
      <w:pPr>
        <w:rPr>
          <w:rFonts w:hint="eastAsia" w:ascii="仿宋" w:eastAsia="仿宋"/>
          <w:color w:val="auto"/>
          <w:sz w:val="36"/>
          <w:szCs w:val="36"/>
          <w:highlight w:val="none"/>
        </w:rPr>
      </w:pPr>
    </w:p>
    <w:p w14:paraId="73C2BCAE">
      <w:pPr>
        <w:rPr>
          <w:rFonts w:hint="eastAsia" w:ascii="仿宋" w:eastAsia="仿宋"/>
          <w:color w:val="auto"/>
          <w:sz w:val="36"/>
          <w:szCs w:val="36"/>
          <w:highlight w:val="none"/>
        </w:rPr>
      </w:pPr>
    </w:p>
    <w:p w14:paraId="4D0CAFB1">
      <w:pPr>
        <w:rPr>
          <w:rFonts w:hint="eastAsia" w:ascii="仿宋" w:eastAsia="仿宋"/>
          <w:color w:val="auto"/>
          <w:sz w:val="36"/>
          <w:szCs w:val="36"/>
          <w:highlight w:val="none"/>
        </w:rPr>
      </w:pPr>
    </w:p>
    <w:p w14:paraId="2DC127DE">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36CB227E">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4E6A5817">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031453A6">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14:paraId="1AE45CD3">
      <w:pPr>
        <w:rPr>
          <w:rFonts w:hint="eastAsia" w:ascii="仿宋" w:eastAsia="仿宋"/>
          <w:b/>
          <w:bCs/>
          <w:color w:val="auto"/>
          <w:sz w:val="36"/>
          <w:szCs w:val="36"/>
          <w:highlight w:val="none"/>
        </w:rPr>
      </w:pPr>
    </w:p>
    <w:p w14:paraId="0EAE8CB1">
      <w:pPr>
        <w:rPr>
          <w:rFonts w:hint="eastAsia" w:ascii="仿宋" w:eastAsia="仿宋"/>
          <w:color w:val="auto"/>
          <w:sz w:val="36"/>
          <w:szCs w:val="36"/>
          <w:highlight w:val="none"/>
        </w:rPr>
      </w:pPr>
    </w:p>
    <w:p w14:paraId="07DEAC9A">
      <w:pPr>
        <w:rPr>
          <w:rFonts w:hint="eastAsia" w:ascii="仿宋" w:eastAsia="仿宋"/>
          <w:color w:val="auto"/>
          <w:sz w:val="36"/>
          <w:szCs w:val="36"/>
          <w:highlight w:val="none"/>
        </w:rPr>
      </w:pPr>
    </w:p>
    <w:tbl>
      <w:tblPr>
        <w:tblStyle w:val="25"/>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7FFB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exact"/>
          <w:jc w:val="center"/>
        </w:trPr>
        <w:tc>
          <w:tcPr>
            <w:tcW w:w="2396" w:type="dxa"/>
            <w:tcBorders>
              <w:top w:val="nil"/>
              <w:left w:val="nil"/>
              <w:bottom w:val="nil"/>
              <w:right w:val="nil"/>
            </w:tcBorders>
            <w:noWrap/>
            <w:vAlign w:val="center"/>
          </w:tcPr>
          <w:p w14:paraId="2F9606C6">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14:paraId="0AAA6AE7">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rPr>
            </w:pPr>
            <w:r>
              <w:rPr>
                <w:rFonts w:hint="eastAsia" w:ascii="仿宋" w:eastAsia="仿宋"/>
                <w:color w:val="auto"/>
                <w:sz w:val="28"/>
                <w:highlight w:val="none"/>
                <w:u w:val="none"/>
              </w:rPr>
              <w:t>ZJDT-F-25005</w:t>
            </w:r>
          </w:p>
        </w:tc>
      </w:tr>
      <w:tr w14:paraId="5735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jc w:val="center"/>
        </w:trPr>
        <w:tc>
          <w:tcPr>
            <w:tcW w:w="2396" w:type="dxa"/>
            <w:tcBorders>
              <w:top w:val="nil"/>
              <w:left w:val="nil"/>
              <w:bottom w:val="nil"/>
              <w:right w:val="nil"/>
            </w:tcBorders>
            <w:noWrap/>
            <w:vAlign w:val="center"/>
          </w:tcPr>
          <w:p w14:paraId="5089C811">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14:paraId="5CDE4A5E">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绍兴市越城区人民法院</w:t>
            </w:r>
          </w:p>
        </w:tc>
      </w:tr>
      <w:tr w14:paraId="79B5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jc w:val="center"/>
        </w:trPr>
        <w:tc>
          <w:tcPr>
            <w:tcW w:w="2396" w:type="dxa"/>
            <w:tcBorders>
              <w:top w:val="nil"/>
              <w:left w:val="nil"/>
              <w:bottom w:val="nil"/>
              <w:right w:val="nil"/>
            </w:tcBorders>
            <w:noWrap/>
            <w:vAlign w:val="center"/>
          </w:tcPr>
          <w:p w14:paraId="223F9F2B">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14:paraId="25814BE0">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浙江东腾利成招标代理有限公司</w:t>
            </w:r>
          </w:p>
        </w:tc>
      </w:tr>
      <w:tr w14:paraId="519A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jc w:val="center"/>
        </w:trPr>
        <w:tc>
          <w:tcPr>
            <w:tcW w:w="2396" w:type="dxa"/>
            <w:tcBorders>
              <w:top w:val="nil"/>
              <w:left w:val="nil"/>
              <w:bottom w:val="nil"/>
              <w:right w:val="nil"/>
            </w:tcBorders>
            <w:noWrap/>
            <w:vAlign w:val="center"/>
          </w:tcPr>
          <w:p w14:paraId="29FE3D9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14:paraId="7290EE67">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绍兴市越城区财政局</w:t>
            </w:r>
          </w:p>
        </w:tc>
      </w:tr>
    </w:tbl>
    <w:p w14:paraId="587D64C6">
      <w:pPr>
        <w:jc w:val="center"/>
        <w:rPr>
          <w:rFonts w:hint="eastAsia" w:ascii="仿宋" w:eastAsia="仿宋"/>
          <w:color w:val="auto"/>
          <w:sz w:val="28"/>
          <w:highlight w:val="none"/>
        </w:rPr>
      </w:pPr>
    </w:p>
    <w:p w14:paraId="2C3AEF05">
      <w:pPr>
        <w:jc w:val="center"/>
        <w:rPr>
          <w:rFonts w:hint="eastAsia" w:ascii="仿宋" w:eastAsia="仿宋"/>
          <w:color w:val="auto"/>
          <w:sz w:val="28"/>
          <w:highlight w:val="none"/>
        </w:rPr>
      </w:pPr>
    </w:p>
    <w:p w14:paraId="6FE1681F">
      <w:pPr>
        <w:jc w:val="center"/>
        <w:rPr>
          <w:rFonts w:hint="eastAsia" w:ascii="仿宋" w:eastAsia="仿宋"/>
          <w:color w:val="auto"/>
          <w:sz w:val="28"/>
          <w:highlight w:val="none"/>
        </w:rPr>
      </w:pPr>
      <w:r>
        <w:rPr>
          <w:rFonts w:hint="eastAsia" w:ascii="仿宋" w:eastAsia="仿宋"/>
          <w:color w:val="auto"/>
          <w:sz w:val="28"/>
          <w:highlight w:val="none"/>
          <w:u w:val="single" w:color="auto"/>
          <w:lang w:val="en-US" w:eastAsia="zh-CN"/>
        </w:rPr>
        <w:t>2025</w:t>
      </w:r>
      <w:r>
        <w:rPr>
          <w:rFonts w:hint="eastAsia" w:ascii="仿宋" w:eastAsia="仿宋"/>
          <w:color w:val="auto"/>
          <w:sz w:val="28"/>
          <w:highlight w:val="none"/>
        </w:rPr>
        <w:t>年</w:t>
      </w:r>
      <w:r>
        <w:rPr>
          <w:rFonts w:hint="eastAsia" w:ascii="仿宋" w:eastAsia="仿宋"/>
          <w:color w:val="auto"/>
          <w:sz w:val="28"/>
          <w:highlight w:val="none"/>
          <w:u w:val="single"/>
          <w:lang w:val="en-US" w:eastAsia="zh-CN"/>
        </w:rPr>
        <w:t>2</w:t>
      </w:r>
      <w:r>
        <w:rPr>
          <w:rFonts w:hint="eastAsia" w:ascii="仿宋" w:eastAsia="仿宋"/>
          <w:color w:val="auto"/>
          <w:sz w:val="28"/>
          <w:highlight w:val="none"/>
        </w:rPr>
        <w:t>月</w:t>
      </w:r>
    </w:p>
    <w:p w14:paraId="38ABB255">
      <w:pPr>
        <w:jc w:val="center"/>
        <w:rPr>
          <w:rFonts w:hint="eastAsia" w:ascii="仿宋" w:eastAsia="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14:paraId="51B40DA8">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14:paraId="5C4075E5">
      <w:pPr>
        <w:jc w:val="center"/>
        <w:rPr>
          <w:rFonts w:hint="eastAsia" w:ascii="仿宋" w:eastAsia="仿宋"/>
          <w:b/>
          <w:color w:val="auto"/>
          <w:sz w:val="44"/>
          <w:szCs w:val="44"/>
          <w:highlight w:val="none"/>
        </w:rPr>
      </w:pPr>
    </w:p>
    <w:p w14:paraId="4D48EEA9">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_Toc27216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6D801DB">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22967BC">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6FD9119">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_Toc4902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_Toc4902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C63161B">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7B5FC3C">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_Toc27317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_Toc27317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3D66596">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035B828">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_Toc3442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_Toc3442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1B70E3B">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_Toc29517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_Toc29517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0E7432A">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_Toc29878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_Toc29878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B00410B">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_Toc14268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7C6E5DB">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_Toc14424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_Toc14424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CCEE25D">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_Toc15148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33FC31A">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_Toc16291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_Toc16291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17534B2">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_Toc31383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_Toc31383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48309DA">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_Toc25373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_Toc25373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5D7C151">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_Toc17941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_Toc17941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493CDAD">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34412D4F">
      <w:pPr>
        <w:rPr>
          <w:rFonts w:hint="eastAsia" w:ascii="仿宋" w:hAnsi="仿宋" w:eastAsia="仿宋" w:cs="仿宋"/>
          <w:color w:val="auto"/>
          <w:sz w:val="28"/>
          <w:szCs w:val="28"/>
          <w:highlight w:val="none"/>
        </w:rPr>
      </w:pPr>
    </w:p>
    <w:p w14:paraId="767B7F38">
      <w:pPr>
        <w:pStyle w:val="3"/>
        <w:rPr>
          <w:rFonts w:hint="eastAsia" w:ascii="仿宋" w:hAnsi="仿宋" w:eastAsia="仿宋" w:cs="仿宋"/>
          <w:color w:val="auto"/>
          <w:sz w:val="28"/>
          <w:szCs w:val="28"/>
          <w:highlight w:val="none"/>
        </w:rPr>
        <w:sectPr>
          <w:footerReference r:id="rId6" w:type="default"/>
          <w:pgSz w:w="11907" w:h="16840"/>
          <w:pgMar w:top="1440" w:right="1463" w:bottom="1440" w:left="1803" w:header="851" w:footer="992" w:gutter="0"/>
          <w:cols w:space="720" w:num="1"/>
          <w:docGrid w:type="lines" w:linePitch="312" w:charSpace="0"/>
        </w:sectPr>
      </w:pPr>
    </w:p>
    <w:p w14:paraId="6A71FE8D">
      <w:pPr>
        <w:pStyle w:val="3"/>
        <w:rPr>
          <w:rFonts w:hint="eastAsia" w:ascii="仿宋"/>
          <w:color w:val="auto"/>
          <w:highlight w:val="none"/>
        </w:rPr>
      </w:pPr>
      <w:bookmarkStart w:id="0" w:name="_Toc27216"/>
      <w:r>
        <w:rPr>
          <w:rFonts w:hint="eastAsia" w:ascii="仿宋"/>
          <w:color w:val="auto"/>
          <w:highlight w:val="none"/>
        </w:rPr>
        <w:t>第一章  采购公告</w:t>
      </w:r>
      <w:bookmarkEnd w:id="0"/>
    </w:p>
    <w:p w14:paraId="0ED6FBB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14:paraId="44535B4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lang w:eastAsia="zh-CN"/>
        </w:rPr>
        <w:t>绍兴市越城区人民法院弱电系统及三级专网网络安全运维服务项目</w:t>
      </w:r>
      <w:r>
        <w:rPr>
          <w:rFonts w:hint="eastAsia" w:ascii="仿宋" w:eastAsia="仿宋"/>
          <w:color w:val="auto"/>
          <w:sz w:val="24"/>
          <w:szCs w:val="24"/>
          <w:highlight w:val="none"/>
        </w:rPr>
        <w:t>招标项目的潜在投标人应在</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03</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03</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u w:val="single"/>
        </w:rPr>
        <w:t>（</w:t>
      </w:r>
      <w:r>
        <w:rPr>
          <w:rFonts w:hint="eastAsia" w:ascii="仿宋" w:eastAsia="仿宋"/>
          <w:bCs/>
          <w:color w:val="auto"/>
          <w:sz w:val="24"/>
          <w:szCs w:val="24"/>
          <w:highlight w:val="none"/>
        </w:rPr>
        <w:t>北京时间）</w:t>
      </w:r>
      <w:r>
        <w:rPr>
          <w:rFonts w:hint="eastAsia" w:ascii="仿宋" w:eastAsia="仿宋"/>
          <w:bCs/>
          <w:color w:val="auto"/>
          <w:sz w:val="24"/>
          <w:szCs w:val="24"/>
          <w:highlight w:val="none"/>
        </w:rPr>
        <w:t>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14:paraId="5F458494">
      <w:pPr>
        <w:rPr>
          <w:color w:val="auto"/>
          <w:sz w:val="24"/>
          <w:szCs w:val="24"/>
          <w:highlight w:val="none"/>
        </w:rPr>
      </w:pPr>
    </w:p>
    <w:p w14:paraId="1FA432F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28359002"/>
      <w:bookmarkStart w:id="2" w:name="_Toc28359079"/>
      <w:bookmarkStart w:id="3" w:name="_Toc35393790"/>
      <w:bookmarkStart w:id="4" w:name="_Toc35393621"/>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70E272E8">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项目编号：</w:t>
      </w:r>
      <w:r>
        <w:rPr>
          <w:rFonts w:hint="eastAsia" w:ascii="仿宋" w:eastAsia="仿宋" w:cs="宋体"/>
          <w:bCs/>
          <w:color w:val="auto"/>
          <w:sz w:val="24"/>
          <w:szCs w:val="24"/>
          <w:highlight w:val="none"/>
          <w:u w:val="single"/>
        </w:rPr>
        <w:t>ZJDT-F-25005</w:t>
      </w:r>
    </w:p>
    <w:p w14:paraId="675E5D59">
      <w:pPr>
        <w:spacing w:line="360" w:lineRule="auto"/>
        <w:ind w:firstLine="540"/>
        <w:rPr>
          <w:rFonts w:hint="eastAsia" w:ascii="仿宋" w:eastAsia="仿宋" w:cs="宋体"/>
          <w:bCs/>
          <w:color w:val="auto"/>
          <w:sz w:val="24"/>
          <w:szCs w:val="24"/>
          <w:highlight w:val="none"/>
          <w:lang w:eastAsia="zh-CN"/>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lang w:eastAsia="zh-CN"/>
        </w:rPr>
        <w:t>绍兴市越城区人民法院弱电系统及三级专网网络安全运维服务项目</w:t>
      </w:r>
    </w:p>
    <w:bookmarkEnd w:id="5"/>
    <w:p w14:paraId="7125DE47">
      <w:pPr>
        <w:spacing w:line="360" w:lineRule="auto"/>
        <w:ind w:firstLine="540"/>
        <w:rPr>
          <w:rFonts w:hint="default"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544000</w:t>
      </w:r>
    </w:p>
    <w:p w14:paraId="573E81E0">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544000</w:t>
      </w:r>
    </w:p>
    <w:p w14:paraId="7EB6A095">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2CBE35C9">
      <w:pPr>
        <w:spacing w:line="360" w:lineRule="auto"/>
        <w:ind w:firstLine="1020" w:firstLineChars="425"/>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63A311AF">
      <w:pPr>
        <w:spacing w:line="360" w:lineRule="auto"/>
        <w:ind w:firstLine="540"/>
        <w:rPr>
          <w:rFonts w:hint="eastAsia" w:ascii="仿宋" w:eastAsia="仿宋" w:cs="宋体"/>
          <w:bCs/>
          <w:color w:val="auto"/>
          <w:sz w:val="24"/>
          <w:highlight w:val="none"/>
          <w:lang w:eastAsia="zh-CN"/>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eastAsia="zh-CN"/>
        </w:rPr>
        <w:t>绍兴市越城区人民法院弱电系统及三级专网网络安全运维服务项目</w:t>
      </w:r>
    </w:p>
    <w:p w14:paraId="65EBE777">
      <w:pPr>
        <w:spacing w:line="360" w:lineRule="auto"/>
        <w:ind w:firstLine="540"/>
        <w:rPr>
          <w:rFonts w:hint="eastAsia" w:ascii="仿宋" w:eastAsia="仿宋" w:cs="宋体"/>
          <w:bCs/>
          <w:color w:val="auto"/>
          <w:sz w:val="24"/>
          <w:highlight w:val="none"/>
          <w:lang w:eastAsia="zh-CN"/>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1</w:t>
      </w:r>
    </w:p>
    <w:p w14:paraId="4C21DC29">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544000</w:t>
      </w:r>
    </w:p>
    <w:p w14:paraId="410067D7">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45E2C334">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 </w:t>
      </w:r>
    </w:p>
    <w:p w14:paraId="4138C362">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ascii="仿宋" w:eastAsia="仿宋" w:cs="宋体"/>
          <w:bCs/>
          <w:color w:val="auto"/>
          <w:sz w:val="24"/>
          <w:highlight w:val="none"/>
          <w:u w:val="single"/>
        </w:rPr>
        <w:t>详见采购文件。</w:t>
      </w:r>
    </w:p>
    <w:p w14:paraId="05A9A3FF">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）接受联合体投标。</w:t>
      </w:r>
    </w:p>
    <w:p w14:paraId="42171B6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6" w:name="_Toc28359003"/>
      <w:bookmarkStart w:id="7" w:name="_Toc35393791"/>
      <w:bookmarkStart w:id="8" w:name="_Toc35393622"/>
      <w:bookmarkStart w:id="9" w:name="_Toc28359080"/>
      <w:r>
        <w:rPr>
          <w:rFonts w:hint="eastAsia" w:ascii="仿宋" w:hAnsi="仿宋" w:eastAsia="仿宋" w:cs="仿宋"/>
          <w:b/>
          <w:bCs/>
          <w:color w:val="auto"/>
          <w:sz w:val="24"/>
          <w:szCs w:val="24"/>
          <w:highlight w:val="none"/>
        </w:rPr>
        <w:t>二、申请人的资格要求：</w:t>
      </w:r>
      <w:bookmarkEnd w:id="6"/>
      <w:bookmarkEnd w:id="7"/>
      <w:bookmarkEnd w:id="8"/>
      <w:bookmarkEnd w:id="9"/>
    </w:p>
    <w:p w14:paraId="507EAF71">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86B7723">
      <w:pPr>
        <w:spacing w:line="360" w:lineRule="auto"/>
        <w:ind w:firstLine="540"/>
        <w:rPr>
          <w:rFonts w:hint="eastAsia" w:ascii="仿宋" w:eastAsia="仿宋" w:cs="宋体"/>
          <w:bCs/>
          <w:color w:val="auto"/>
          <w:sz w:val="24"/>
          <w:szCs w:val="24"/>
          <w:highlight w:val="none"/>
        </w:rPr>
      </w:pPr>
      <w:bookmarkStart w:id="10" w:name="_Toc28359081"/>
      <w:bookmarkStart w:id="11" w:name="_Toc28359004"/>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本项目属于专门面向中小企业采购的项目</w:t>
      </w:r>
      <w:r>
        <w:rPr>
          <w:rFonts w:hint="eastAsia" w:ascii="仿宋" w:eastAsia="仿宋" w:cs="宋体"/>
          <w:bCs/>
          <w:color w:val="auto"/>
          <w:sz w:val="24"/>
          <w:szCs w:val="24"/>
          <w:highlight w:val="none"/>
          <w:u w:val="single"/>
          <w:lang w:eastAsia="zh-CN"/>
        </w:rPr>
        <w:t>，</w:t>
      </w:r>
      <w:r>
        <w:rPr>
          <w:rFonts w:hint="eastAsia" w:ascii="仿宋" w:eastAsia="仿宋" w:cs="宋体"/>
          <w:bCs/>
          <w:color w:val="auto"/>
          <w:sz w:val="24"/>
          <w:szCs w:val="24"/>
          <w:highlight w:val="none"/>
          <w:u w:val="single"/>
        </w:rPr>
        <w:t>服务由符合政策要求的中小企业承接</w:t>
      </w:r>
      <w:r>
        <w:rPr>
          <w:rFonts w:hint="eastAsia" w:ascii="仿宋" w:eastAsia="仿宋" w:cs="宋体"/>
          <w:bCs/>
          <w:color w:val="auto"/>
          <w:sz w:val="24"/>
          <w:szCs w:val="24"/>
          <w:highlight w:val="none"/>
          <w:u w:val="single"/>
          <w:lang w:val="en-US" w:eastAsia="zh-CN"/>
        </w:rPr>
        <w:t>,</w:t>
      </w:r>
      <w:r>
        <w:rPr>
          <w:rFonts w:hint="eastAsia" w:ascii="仿宋" w:eastAsia="仿宋" w:cs="宋体"/>
          <w:bCs/>
          <w:color w:val="auto"/>
          <w:sz w:val="24"/>
          <w:szCs w:val="24"/>
          <w:highlight w:val="none"/>
          <w:u w:val="single"/>
        </w:rPr>
        <w:t>提供中小企业声明函</w:t>
      </w:r>
      <w:r>
        <w:rPr>
          <w:rFonts w:hint="eastAsia" w:ascii="仿宋" w:eastAsia="仿宋" w:cs="宋体"/>
          <w:bCs/>
          <w:color w:val="auto"/>
          <w:sz w:val="24"/>
          <w:szCs w:val="24"/>
          <w:highlight w:val="none"/>
          <w:u w:val="single"/>
          <w:lang w:val="en-US" w:eastAsia="zh-CN"/>
        </w:rPr>
        <w:t>。</w:t>
      </w:r>
      <w:r>
        <w:rPr>
          <w:rFonts w:hint="eastAsia" w:ascii="仿宋" w:eastAsia="仿宋" w:cs="宋体"/>
          <w:bCs/>
          <w:color w:val="auto"/>
          <w:sz w:val="24"/>
          <w:szCs w:val="24"/>
          <w:highlight w:val="none"/>
          <w:u w:val="single"/>
        </w:rPr>
        <w:t xml:space="preserve">  </w:t>
      </w:r>
    </w:p>
    <w:p w14:paraId="0B30CE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highlight w:val="none"/>
          <w:lang w:eastAsia="zh-CN"/>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lang w:val="en-US" w:eastAsia="zh-CN"/>
        </w:rPr>
        <w:t>无。</w:t>
      </w:r>
    </w:p>
    <w:p w14:paraId="664A1B6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2" w:name="_Toc35393623"/>
      <w:bookmarkStart w:id="13" w:name="_Toc35393792"/>
      <w:r>
        <w:rPr>
          <w:rFonts w:hint="eastAsia" w:ascii="仿宋" w:hAnsi="仿宋" w:eastAsia="仿宋" w:cs="仿宋"/>
          <w:b/>
          <w:bCs/>
          <w:color w:val="auto"/>
          <w:sz w:val="24"/>
          <w:szCs w:val="24"/>
          <w:highlight w:val="none"/>
        </w:rPr>
        <w:t>三、获取招标文件</w:t>
      </w:r>
      <w:bookmarkEnd w:id="10"/>
      <w:bookmarkEnd w:id="11"/>
      <w:bookmarkEnd w:id="12"/>
      <w:bookmarkEnd w:id="13"/>
    </w:p>
    <w:p w14:paraId="027FBD8D">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s="宋体"/>
          <w:color w:val="auto"/>
          <w:sz w:val="24"/>
          <w:szCs w:val="24"/>
          <w:highlight w:val="none"/>
          <w:u w:val="single"/>
          <w:lang w:val="en-US" w:eastAsia="zh-CN"/>
        </w:rPr>
        <w:t>2025</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03</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03</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w:t>
      </w:r>
      <w:r>
        <w:rPr>
          <w:rFonts w:ascii="仿宋" w:eastAsia="仿宋" w:cs="宋体"/>
          <w:color w:val="auto"/>
          <w:sz w:val="24"/>
          <w:szCs w:val="24"/>
          <w:highlight w:val="none"/>
        </w:rPr>
        <w:t>，每天上午00:00至12:00 ，下午12:00至23:59（北京时间，线上获取法定节假日均可，线下获取文件法定节假日除外）。</w:t>
      </w:r>
    </w:p>
    <w:p w14:paraId="5CD8B545">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14:paraId="5747B4B9">
      <w:pPr>
        <w:spacing w:line="360" w:lineRule="auto"/>
        <w:ind w:firstLine="540"/>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方式：供应商</w:t>
      </w:r>
      <w:r>
        <w:rPr>
          <w:rFonts w:ascii="仿宋" w:eastAsia="仿宋" w:cs="宋体"/>
          <w:bCs/>
          <w:color w:val="auto"/>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14:paraId="049A1563">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14:paraId="428507F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4" w:name="_Toc28359005"/>
      <w:bookmarkStart w:id="15" w:name="_Toc28359082"/>
      <w:bookmarkStart w:id="16" w:name="_Toc35393624"/>
      <w:bookmarkStart w:id="17" w:name="_Toc35393793"/>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3912ACC7">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bCs/>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03</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03</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rPr>
        <w:t>（北京时间）</w:t>
      </w:r>
    </w:p>
    <w:p w14:paraId="708C5F0D">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rPr>
        <w:t>政采云平台http://www.zcygov.cn/在线递交</w:t>
      </w:r>
      <w:r>
        <w:rPr>
          <w:rFonts w:ascii="仿宋" w:eastAsia="仿宋"/>
          <w:b w:val="0"/>
          <w:bCs w:val="0"/>
          <w:i w:val="0"/>
          <w:iCs w:val="0"/>
          <w:caps w:val="0"/>
          <w:smallCaps w:val="0"/>
          <w:color w:val="auto"/>
          <w:spacing w:val="0"/>
          <w:sz w:val="24"/>
          <w:szCs w:val="24"/>
          <w:highlight w:val="none"/>
        </w:rPr>
        <w:t>，不接收纸质投标文件。</w:t>
      </w:r>
    </w:p>
    <w:p w14:paraId="14AA54B7">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bCs/>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03</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03</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p>
    <w:p w14:paraId="63462F8C">
      <w:pPr>
        <w:spacing w:line="360" w:lineRule="auto"/>
        <w:ind w:firstLine="480" w:firstLineChars="200"/>
        <w:rPr>
          <w:rFonts w:ascii="仿宋" w:eastAsia="仿宋"/>
          <w:b w:val="0"/>
          <w:bCs w:val="0"/>
          <w:i w:val="0"/>
          <w:iCs w:val="0"/>
          <w:caps w:val="0"/>
          <w:smallCaps w:val="0"/>
          <w:color w:val="auto"/>
          <w:spacing w:val="0"/>
          <w:sz w:val="24"/>
          <w:szCs w:val="24"/>
          <w:highlight w:val="none"/>
          <w:u w:val="single"/>
        </w:rPr>
      </w:pPr>
      <w:r>
        <w:rPr>
          <w:rFonts w:ascii="仿宋" w:eastAsia="仿宋"/>
          <w:color w:val="auto"/>
          <w:sz w:val="24"/>
          <w:szCs w:val="24"/>
          <w:highlight w:val="none"/>
        </w:rPr>
        <w:t>开标地点（网址）：</w:t>
      </w:r>
      <w:r>
        <w:rPr>
          <w:rFonts w:hint="eastAsia" w:ascii="仿宋" w:eastAsia="仿宋"/>
          <w:b w:val="0"/>
          <w:bCs w:val="0"/>
          <w:i w:val="0"/>
          <w:iCs w:val="0"/>
          <w:caps w:val="0"/>
          <w:smallCaps w:val="0"/>
          <w:color w:val="auto"/>
          <w:spacing w:val="0"/>
          <w:sz w:val="24"/>
          <w:szCs w:val="24"/>
          <w:highlight w:val="none"/>
        </w:rPr>
        <w:t>政采云平台http://www.zcygov.cn/</w:t>
      </w:r>
      <w:r>
        <w:rPr>
          <w:rFonts w:ascii="仿宋" w:eastAsia="仿宋"/>
          <w:b w:val="0"/>
          <w:bCs w:val="0"/>
          <w:i w:val="0"/>
          <w:iCs w:val="0"/>
          <w:caps w:val="0"/>
          <w:smallCaps w:val="0"/>
          <w:color w:val="auto"/>
          <w:spacing w:val="0"/>
          <w:sz w:val="24"/>
          <w:szCs w:val="24"/>
          <w:highlight w:val="none"/>
        </w:rPr>
        <w:t>；现场开标地点：</w:t>
      </w:r>
      <w:r>
        <w:rPr>
          <w:rFonts w:hint="eastAsia" w:ascii="仿宋" w:eastAsia="仿宋"/>
          <w:b w:val="0"/>
          <w:bCs w:val="0"/>
          <w:i w:val="0"/>
          <w:iCs w:val="0"/>
          <w:caps w:val="0"/>
          <w:smallCaps w:val="0"/>
          <w:color w:val="auto"/>
          <w:spacing w:val="0"/>
          <w:sz w:val="24"/>
          <w:szCs w:val="24"/>
          <w:highlight w:val="none"/>
        </w:rPr>
        <w:t>绍兴市人民东路1187号伟丰文化产业园藏品楼3楼开标室。</w:t>
      </w:r>
    </w:p>
    <w:p w14:paraId="45DDEE4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8" w:name="_Toc28359007"/>
      <w:bookmarkStart w:id="19" w:name="_Toc35393794"/>
      <w:bookmarkStart w:id="20" w:name="_Toc35393625"/>
      <w:bookmarkStart w:id="21" w:name="_Toc28359084"/>
      <w:r>
        <w:rPr>
          <w:rFonts w:hint="eastAsia" w:ascii="仿宋" w:hAnsi="仿宋" w:eastAsia="仿宋" w:cs="仿宋"/>
          <w:b/>
          <w:bCs/>
          <w:color w:val="auto"/>
          <w:sz w:val="24"/>
          <w:szCs w:val="24"/>
          <w:highlight w:val="none"/>
        </w:rPr>
        <w:t>五、公告期限</w:t>
      </w:r>
      <w:bookmarkEnd w:id="18"/>
      <w:bookmarkEnd w:id="19"/>
      <w:bookmarkEnd w:id="20"/>
      <w:bookmarkEnd w:id="21"/>
    </w:p>
    <w:p w14:paraId="39F0B881">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7FF898E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2" w:name="_Toc35393795"/>
      <w:bookmarkStart w:id="23" w:name="_Toc35393626"/>
      <w:r>
        <w:rPr>
          <w:rFonts w:hint="eastAsia" w:ascii="仿宋" w:hAnsi="仿宋" w:eastAsia="仿宋" w:cs="仿宋"/>
          <w:b/>
          <w:bCs/>
          <w:color w:val="auto"/>
          <w:sz w:val="24"/>
          <w:szCs w:val="24"/>
          <w:highlight w:val="none"/>
        </w:rPr>
        <w:t>六、其他补充事宜</w:t>
      </w:r>
      <w:bookmarkEnd w:id="22"/>
      <w:bookmarkEnd w:id="23"/>
    </w:p>
    <w:p w14:paraId="2D97F346">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0F4B9AD6">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14:paraId="46683543">
      <w:pPr>
        <w:ind w:left="0" w:firstLine="480" w:firstLineChars="200"/>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14:paraId="714B78C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4" w:name="_Toc35393796"/>
      <w:bookmarkStart w:id="25" w:name="_Toc28359008"/>
      <w:bookmarkStart w:id="26" w:name="_Toc28359085"/>
      <w:bookmarkStart w:id="27" w:name="_Toc35393627"/>
      <w:r>
        <w:rPr>
          <w:rFonts w:hint="eastAsia" w:ascii="仿宋" w:hAnsi="仿宋" w:eastAsia="仿宋" w:cs="仿宋"/>
          <w:b/>
          <w:bCs/>
          <w:color w:val="auto"/>
          <w:sz w:val="24"/>
          <w:szCs w:val="24"/>
          <w:highlight w:val="none"/>
        </w:rPr>
        <w:t>七</w:t>
      </w:r>
      <w:r>
        <w:rPr>
          <w:rFonts w:hint="eastAsia" w:ascii="仿宋" w:hAnsi="仿宋" w:eastAsia="仿宋" w:cs="仿宋"/>
          <w:b/>
          <w:bCs/>
          <w:color w:val="auto"/>
          <w:sz w:val="24"/>
          <w:szCs w:val="24"/>
          <w:highlight w:val="none"/>
        </w:rPr>
        <w:t>、对本次招标提出询问、质疑、投诉，请按以下方式联系</w:t>
      </w:r>
      <w:bookmarkEnd w:id="24"/>
      <w:bookmarkEnd w:id="25"/>
      <w:bookmarkEnd w:id="26"/>
      <w:bookmarkEnd w:id="27"/>
    </w:p>
    <w:p w14:paraId="1FADF83D">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14:paraId="114B62DD">
      <w:pPr>
        <w:spacing w:line="360" w:lineRule="auto"/>
        <w:ind w:left="1079" w:leftChars="371" w:hanging="300" w:hangingChars="125"/>
        <w:jc w:val="left"/>
        <w:rPr>
          <w:rFonts w:hint="default" w:ascii="仿宋" w:eastAsia="仿宋"/>
          <w:color w:val="auto"/>
          <w:sz w:val="24"/>
          <w:szCs w:val="24"/>
          <w:highlight w:val="none"/>
          <w:lang w:val="en-US" w:eastAsia="zh-CN"/>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lang w:val="en-US" w:eastAsia="zh-CN"/>
        </w:rPr>
        <w:t>绍兴市越城区人民法院（本级）</w:t>
      </w:r>
    </w:p>
    <w:p w14:paraId="1ADE930B">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浙江省绍兴市越城区延安东路500</w:t>
      </w:r>
    </w:p>
    <w:p w14:paraId="4058D9D4">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w:t>
      </w:r>
      <w:r>
        <w:rPr>
          <w:rFonts w:hint="eastAsia" w:ascii="仿宋" w:eastAsia="仿宋"/>
          <w:color w:val="auto"/>
          <w:sz w:val="24"/>
          <w:szCs w:val="24"/>
          <w:highlight w:val="none"/>
          <w:u w:val="single"/>
        </w:rPr>
        <w:t xml:space="preserve"> </w:t>
      </w:r>
      <w:bookmarkStart w:id="28" w:name="_Toc28359009"/>
      <w:bookmarkStart w:id="29" w:name="_Toc28359086"/>
    </w:p>
    <w:p w14:paraId="30DFE763">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裘伟军</w:t>
      </w:r>
    </w:p>
    <w:p w14:paraId="5FB4BDFA">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18057579199</w:t>
      </w:r>
    </w:p>
    <w:p w14:paraId="4983343D">
      <w:pPr>
        <w:spacing w:line="360" w:lineRule="auto"/>
        <w:ind w:left="1079" w:leftChars="371" w:hanging="300" w:hangingChars="125"/>
        <w:jc w:val="left"/>
        <w:rPr>
          <w:rFonts w:hint="eastAsia" w:ascii="仿宋" w:eastAsia="仿宋"/>
          <w:color w:val="auto"/>
          <w:sz w:val="24"/>
          <w:szCs w:val="24"/>
          <w:highlight w:val="none"/>
          <w:lang w:eastAsia="zh-CN"/>
        </w:rPr>
      </w:pPr>
      <w:r>
        <w:rPr>
          <w:rFonts w:ascii="仿宋" w:eastAsia="仿宋"/>
          <w:color w:val="auto"/>
          <w:sz w:val="24"/>
          <w:szCs w:val="24"/>
          <w:highlight w:val="none"/>
        </w:rPr>
        <w:t>质疑联系人：</w:t>
      </w:r>
      <w:r>
        <w:rPr>
          <w:rFonts w:hint="eastAsia" w:ascii="仿宋" w:eastAsia="仿宋"/>
          <w:color w:val="auto"/>
          <w:sz w:val="24"/>
          <w:szCs w:val="24"/>
          <w:highlight w:val="none"/>
          <w:u w:val="single"/>
          <w:lang w:val="en-US" w:eastAsia="zh-CN"/>
        </w:rPr>
        <w:t>张清</w:t>
      </w:r>
    </w:p>
    <w:p w14:paraId="71F6C91C">
      <w:pPr>
        <w:spacing w:line="360" w:lineRule="auto"/>
        <w:ind w:left="1079" w:leftChars="371" w:hanging="300" w:hangingChars="125"/>
        <w:jc w:val="left"/>
        <w:rPr>
          <w:rFonts w:hint="default" w:ascii="仿宋" w:eastAsia="仿宋"/>
          <w:color w:val="auto"/>
          <w:sz w:val="24"/>
          <w:szCs w:val="24"/>
          <w:highlight w:val="none"/>
          <w:u w:val="single"/>
          <w:lang w:val="en-US" w:eastAsia="zh-CN"/>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0575-89192655</w:t>
      </w:r>
    </w:p>
    <w:p w14:paraId="3A5221AE">
      <w:pPr>
        <w:spacing w:line="360" w:lineRule="auto"/>
        <w:ind w:left="1079" w:leftChars="371" w:hanging="300" w:hangingChars="125"/>
        <w:jc w:val="left"/>
        <w:rPr>
          <w:rFonts w:ascii="仿宋" w:eastAsia="仿宋"/>
          <w:color w:val="auto"/>
          <w:sz w:val="24"/>
          <w:szCs w:val="24"/>
          <w:highlight w:val="none"/>
          <w:u w:val="single"/>
        </w:rPr>
      </w:pPr>
    </w:p>
    <w:p w14:paraId="5FCC4B06">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8"/>
      <w:bookmarkEnd w:id="29"/>
    </w:p>
    <w:p w14:paraId="79E50FFF">
      <w:pPr>
        <w:spacing w:line="360" w:lineRule="auto"/>
        <w:ind w:left="1079" w:leftChars="371" w:hanging="300" w:hangingChars="125"/>
        <w:jc w:val="left"/>
        <w:rPr>
          <w:rFonts w:hint="eastAsia" w:ascii="仿宋" w:hAnsi="仿宋" w:eastAsia="仿宋" w:cs="仿宋"/>
          <w:color w:val="auto"/>
          <w:sz w:val="24"/>
          <w:szCs w:val="24"/>
          <w:highlight w:val="none"/>
        </w:rPr>
      </w:pPr>
      <w:bookmarkStart w:id="30" w:name="_Toc28359087"/>
      <w:bookmarkStart w:id="31" w:name="_Toc28359010"/>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浙江东腾利成招标代理有限公司</w:t>
      </w:r>
    </w:p>
    <w:p w14:paraId="7AFFD2D5">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绍兴市人民东路1187号伟丰文化产业园藏品楼304室</w:t>
      </w:r>
    </w:p>
    <w:p w14:paraId="44986EDD">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DA51AD1">
      <w:pPr>
        <w:spacing w:line="360" w:lineRule="auto"/>
        <w:ind w:left="1079" w:leftChars="371" w:hanging="300" w:hangingChars="125"/>
        <w:jc w:val="left"/>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u w:val="single"/>
        </w:rPr>
        <w:t>冯莹洁</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茹丽萍</w:t>
      </w:r>
    </w:p>
    <w:p w14:paraId="6A823950">
      <w:pPr>
        <w:spacing w:line="360" w:lineRule="auto"/>
        <w:ind w:left="1079" w:leftChars="371" w:hanging="300" w:hangingChars="125"/>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u w:val="single"/>
        </w:rPr>
        <w:t>13757590582</w:t>
      </w:r>
    </w:p>
    <w:p w14:paraId="533535D7">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u w:val="single"/>
        </w:rPr>
        <w:t>陈国琴</w:t>
      </w:r>
    </w:p>
    <w:p w14:paraId="631AD356">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u w:val="single"/>
        </w:rPr>
        <w:t xml:space="preserve">0575-88137377 </w:t>
      </w:r>
    </w:p>
    <w:p w14:paraId="13655F96">
      <w:pPr>
        <w:spacing w:line="360" w:lineRule="auto"/>
        <w:ind w:firstLine="720" w:firstLineChars="300"/>
        <w:rPr>
          <w:rFonts w:ascii="仿宋" w:eastAsia="仿宋"/>
          <w:color w:val="auto"/>
          <w:sz w:val="24"/>
          <w:szCs w:val="24"/>
          <w:highlight w:val="none"/>
        </w:rPr>
      </w:pPr>
    </w:p>
    <w:p w14:paraId="48446DA4">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14:paraId="3C09E39A">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ascii="仿宋" w:eastAsia="仿宋"/>
          <w:color w:val="auto"/>
          <w:sz w:val="24"/>
          <w:szCs w:val="24"/>
          <w:highlight w:val="none"/>
          <w:u w:val="single"/>
        </w:rPr>
        <w:t>绍兴市越城区财政局</w:t>
      </w:r>
    </w:p>
    <w:p w14:paraId="30434C76">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ascii="仿宋" w:eastAsia="仿宋"/>
          <w:color w:val="auto"/>
          <w:sz w:val="24"/>
          <w:szCs w:val="24"/>
          <w:highlight w:val="none"/>
          <w:u w:val="single"/>
        </w:rPr>
        <w:t>浙江省绍兴市人民东路1187号</w:t>
      </w:r>
    </w:p>
    <w:p w14:paraId="4B72557C">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14:paraId="7086639A">
      <w:pPr>
        <w:spacing w:line="360" w:lineRule="auto"/>
        <w:ind w:left="1079" w:leftChars="371" w:hanging="300" w:hangingChars="125"/>
        <w:jc w:val="left"/>
        <w:rPr>
          <w:rFonts w:ascii="仿宋" w:hAnsi="Times New Roman" w:eastAsia="仿宋" w:cs="Times New Roman"/>
          <w:color w:val="auto"/>
          <w:sz w:val="24"/>
          <w:szCs w:val="24"/>
          <w:highlight w:val="none"/>
        </w:rPr>
      </w:pPr>
      <w:r>
        <w:rPr>
          <w:rFonts w:hint="eastAsia" w:ascii="仿宋" w:hAnsi="Times New Roman" w:eastAsia="仿宋" w:cs="Times New Roman"/>
          <w:color w:val="auto"/>
          <w:sz w:val="24"/>
          <w:szCs w:val="24"/>
          <w:highlight w:val="none"/>
        </w:rPr>
        <w:t>联系人：张哲钦</w:t>
      </w:r>
    </w:p>
    <w:p w14:paraId="0E33089D">
      <w:pPr>
        <w:spacing w:line="360" w:lineRule="auto"/>
        <w:ind w:left="1079" w:leftChars="371" w:hanging="300" w:hangingChars="125"/>
        <w:jc w:val="left"/>
        <w:rPr>
          <w:rFonts w:hint="eastAsia" w:ascii="仿宋" w:hAnsi="Times New Roman" w:eastAsia="仿宋" w:cs="Times New Roman"/>
          <w:color w:val="auto"/>
          <w:sz w:val="24"/>
          <w:szCs w:val="24"/>
          <w:highlight w:val="none"/>
        </w:rPr>
      </w:pPr>
      <w:r>
        <w:rPr>
          <w:rFonts w:hint="eastAsia" w:ascii="仿宋" w:hAnsi="Times New Roman" w:eastAsia="仿宋" w:cs="Times New Roman"/>
          <w:color w:val="auto"/>
          <w:sz w:val="24"/>
          <w:szCs w:val="24"/>
          <w:highlight w:val="none"/>
        </w:rPr>
        <w:t>监督投诉电话：0575-88266002</w:t>
      </w:r>
    </w:p>
    <w:p w14:paraId="144F05B2">
      <w:pPr>
        <w:widowControl/>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0EA0D456">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14:paraId="16768EAB">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14:paraId="438DD7A2">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
          <w:bCs w:val="0"/>
          <w:color w:val="auto"/>
          <w:sz w:val="24"/>
          <w:highlight w:val="none"/>
          <w:u w:val="single"/>
        </w:rPr>
        <w:t xml:space="preserve"> </w:t>
      </w:r>
      <w:r>
        <w:rPr>
          <w:rFonts w:hint="eastAsia" w:ascii="仿宋" w:eastAsia="仿宋" w:cs="Arial"/>
          <w:b/>
          <w:bCs w:val="0"/>
          <w:color w:val="auto"/>
          <w:sz w:val="24"/>
          <w:highlight w:val="none"/>
          <w:u w:val="single"/>
          <w:lang w:val="en-US" w:eastAsia="zh-CN"/>
        </w:rPr>
        <w:t>分散采购</w:t>
      </w:r>
      <w:r>
        <w:rPr>
          <w:rFonts w:ascii="仿宋" w:eastAsia="仿宋" w:cs="Arial"/>
          <w:b/>
          <w:bCs w:val="0"/>
          <w:color w:val="auto"/>
          <w:sz w:val="24"/>
          <w:highlight w:val="none"/>
          <w:u w:val="single"/>
        </w:rPr>
        <w:t xml:space="preserve"> </w:t>
      </w:r>
    </w:p>
    <w:p w14:paraId="013DAE96">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 xml:space="preserve">服务   </w:t>
      </w:r>
    </w:p>
    <w:p w14:paraId="1F32185E">
      <w:pPr>
        <w:numPr>
          <w:ilvl w:val="0"/>
          <w:numId w:val="3"/>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14:paraId="282B2119">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59F5714D">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14:paraId="67F95BF3">
      <w:pPr>
        <w:spacing w:line="360" w:lineRule="auto"/>
        <w:ind w:firstLine="480"/>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29018FD0">
      <w:pPr>
        <w:spacing w:line="360" w:lineRule="exact"/>
        <w:ind w:left="0"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188E2D14">
      <w:pPr>
        <w:spacing w:line="440" w:lineRule="exact"/>
        <w:ind w:firstLine="464" w:firstLineChars="200"/>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rStyle w:val="31"/>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1"/>
          <w:rFonts w:hint="eastAsia" w:ascii="仿宋" w:eastAsia="仿宋"/>
          <w:color w:val="auto"/>
          <w:spacing w:val="-4"/>
          <w:sz w:val="24"/>
          <w:highlight w:val="none"/>
        </w:rPr>
        <w:fldChar w:fldCharType="separate"/>
      </w:r>
      <w:r>
        <w:rPr>
          <w:rStyle w:val="31"/>
          <w:rFonts w:hint="eastAsia" w:ascii="仿宋" w:eastAsia="仿宋"/>
          <w:color w:val="auto"/>
          <w:spacing w:val="-4"/>
          <w:sz w:val="24"/>
          <w:highlight w:val="none"/>
        </w:rPr>
        <w:t>http://www.sxyc.gov.cn/art/2019/9/11/art_1559761_38044415.html</w:t>
      </w:r>
      <w:r>
        <w:rPr>
          <w:rStyle w:val="31"/>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14:paraId="354A5F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1"/>
          <w:rFonts w:hint="eastAsia" w:ascii="仿宋" w:eastAsia="仿宋" w:cs="Arial"/>
          <w:caps w:val="0"/>
          <w:smallCaps w:val="0"/>
          <w:snapToGrid/>
          <w:vanish w:val="0"/>
          <w:color w:val="auto"/>
          <w:sz w:val="24"/>
          <w:szCs w:val="24"/>
          <w:highlight w:val="none"/>
          <w:vertAlign w:val="baseline"/>
        </w:rPr>
        <w:t>https://service.zcygov.cn/#/knowledges/CW1EtGwBFdiHxlNd6I3m/6IMVAG0BFdiHxlNdQ8Na</w:t>
      </w:r>
      <w:r>
        <w:rPr>
          <w:rFonts w:hint="eastAsia" w:ascii="仿宋" w:eastAsia="仿宋" w:cs="Arial"/>
          <w:color w:val="auto"/>
          <w:sz w:val="24"/>
          <w:highlight w:val="none"/>
        </w:rPr>
        <w:t>。</w:t>
      </w:r>
    </w:p>
    <w:p w14:paraId="13132E54">
      <w:pPr>
        <w:spacing w:line="440" w:lineRule="exact"/>
        <w:ind w:firstLine="480" w:firstLineChars="200"/>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14:paraId="25881938">
      <w:pPr>
        <w:spacing w:line="360" w:lineRule="exact"/>
        <w:ind w:left="0" w:firstLine="480" w:firstLineChars="200"/>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14:paraId="3A1A05F2">
      <w:pPr>
        <w:spacing w:line="360" w:lineRule="exact"/>
        <w:ind w:left="0" w:firstLine="482" w:firstLineChars="200"/>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14:paraId="12382C8D">
      <w:pPr>
        <w:spacing w:line="360" w:lineRule="exact"/>
        <w:ind w:left="0" w:firstLine="482" w:firstLineChars="200"/>
        <w:rPr>
          <w:rFonts w:hint="eastAsia"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14:paraId="3CCE3F7C">
      <w:pPr>
        <w:spacing w:line="360" w:lineRule="auto"/>
        <w:ind w:left="0" w:firstLine="349" w:firstLineChars="150"/>
        <w:rPr>
          <w:rFonts w:hint="eastAsia"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7"/>
      <w:bookmarkEnd w:id="32"/>
      <w:bookmarkStart w:id="33" w:name="_Hlt10553106"/>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14:paraId="0C791F04">
      <w:pPr>
        <w:spacing w:line="380" w:lineRule="exact"/>
        <w:rPr>
          <w:rFonts w:hint="eastAsia"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hint="eastAsia" w:ascii="仿宋" w:eastAsia="仿宋"/>
          <w:color w:val="auto"/>
          <w:sz w:val="24"/>
          <w:highlight w:val="none"/>
        </w:rPr>
        <w:t>（无需提交纸质资料现场审核）：</w:t>
      </w:r>
    </w:p>
    <w:p w14:paraId="55055F47">
      <w:pPr>
        <w:spacing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14:paraId="453E5846">
      <w:pPr>
        <w:spacing w:line="360" w:lineRule="exact"/>
        <w:ind w:firstLine="482" w:firstLineChars="200"/>
        <w:rPr>
          <w:rFonts w:hint="eastAsia" w:ascii="仿宋" w:eastAsia="仿宋"/>
          <w:color w:val="auto"/>
          <w:sz w:val="24"/>
          <w:highlight w:val="none"/>
        </w:rPr>
      </w:pPr>
      <w:r>
        <w:rPr>
          <w:rFonts w:hint="eastAsia" w:ascii="仿宋" w:eastAsia="仿宋"/>
          <w:b/>
          <w:bCs/>
          <w:color w:val="auto"/>
          <w:sz w:val="24"/>
          <w:highlight w:val="none"/>
        </w:rPr>
        <w:t>供应商入驻操作指南：</w:t>
      </w:r>
    </w:p>
    <w:p w14:paraId="6BA15643">
      <w:pPr>
        <w:spacing w:line="380" w:lineRule="exact"/>
        <w:rPr>
          <w:rFonts w:hint="eastAsia" w:ascii="仿宋" w:eastAsia="仿宋"/>
          <w:color w:val="auto"/>
          <w:highlight w:val="none"/>
        </w:rPr>
      </w:pPr>
      <w:r>
        <w:rPr>
          <w:rFonts w:hint="eastAsia" w:ascii="仿宋" w:eastAsia="仿宋"/>
          <w:color w:val="auto"/>
          <w:highlight w:val="none"/>
        </w:rPr>
        <w:t>https://service.zcygov.cn/#/knowledges/cm2eqWwBFdiHxlNd_otq/w3Cd3GwBFdiHxlNd-BRD</w:t>
      </w:r>
    </w:p>
    <w:p w14:paraId="25CB2299">
      <w:pPr>
        <w:pStyle w:val="3"/>
        <w:rPr>
          <w:rFonts w:hint="eastAsia" w:ascii="仿宋"/>
          <w:color w:val="auto"/>
          <w:highlight w:val="none"/>
        </w:rPr>
      </w:pPr>
      <w:bookmarkStart w:id="34" w:name="_Toc1678"/>
      <w:r>
        <w:rPr>
          <w:rFonts w:hint="eastAsia" w:ascii="仿宋"/>
          <w:color w:val="auto"/>
          <w:highlight w:val="none"/>
        </w:rPr>
        <w:t>第二章  投标人须知</w:t>
      </w:r>
      <w:bookmarkEnd w:id="34"/>
    </w:p>
    <w:p w14:paraId="133BA9A2">
      <w:pPr>
        <w:pStyle w:val="4"/>
        <w:rPr>
          <w:rFonts w:hint="eastAsia" w:ascii="仿宋"/>
          <w:color w:val="auto"/>
          <w:highlight w:val="none"/>
        </w:rPr>
      </w:pPr>
      <w:bookmarkStart w:id="35" w:name="_Toc4885"/>
      <w:r>
        <w:rPr>
          <w:rFonts w:hint="eastAsia" w:ascii="仿宋"/>
          <w:color w:val="auto"/>
          <w:highlight w:val="none"/>
        </w:rPr>
        <w:t>一、前附表</w:t>
      </w:r>
      <w:bookmarkEnd w:id="35"/>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1342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2D9ED1">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3BB00F1">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14:paraId="220B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C73D1C">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AD71BEE">
            <w:pPr>
              <w:spacing w:line="500" w:lineRule="exact"/>
              <w:rPr>
                <w:rFonts w:hint="eastAsia" w:ascii="仿宋" w:eastAsia="仿宋"/>
                <w:color w:val="auto"/>
                <w:sz w:val="24"/>
                <w:highlight w:val="none"/>
                <w:lang w:eastAsia="zh-CN"/>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color="auto"/>
                <w:lang w:eastAsia="zh-CN"/>
              </w:rPr>
              <w:t>绍兴市越城区人民法院弱电系统及三级专网网络安全运维服务项目</w:t>
            </w:r>
          </w:p>
        </w:tc>
      </w:tr>
      <w:tr w14:paraId="1160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55CB647">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BE6518E">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7933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E9210D">
            <w:pPr>
              <w:spacing w:line="340" w:lineRule="exact"/>
              <w:jc w:val="center"/>
              <w:rPr>
                <w:rFonts w:ascii="仿宋" w:eastAsia="仿宋"/>
                <w:color w:val="auto"/>
                <w:sz w:val="24"/>
                <w:highlight w:val="none"/>
              </w:rPr>
            </w:pPr>
            <w:r>
              <w:rPr>
                <w:rFonts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C9A575">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否</w:t>
            </w:r>
            <w:r>
              <w:rPr>
                <w:rFonts w:hint="eastAsia" w:ascii="仿宋" w:hAnsi="仿宋" w:eastAsia="仿宋" w:cs="仿宋"/>
                <w:color w:val="auto"/>
                <w:sz w:val="24"/>
                <w:highlight w:val="none"/>
                <w:u w:val="single"/>
              </w:rPr>
              <w:t xml:space="preserve">  </w:t>
            </w:r>
            <w:r>
              <w:rPr>
                <w:rFonts w:hint="eastAsia" w:ascii="仿宋" w:eastAsia="仿宋"/>
                <w:color w:val="auto"/>
                <w:sz w:val="24"/>
                <w:highlight w:val="none"/>
                <w:u w:val="single"/>
              </w:rPr>
              <w:t xml:space="preserve"> </w:t>
            </w:r>
          </w:p>
        </w:tc>
      </w:tr>
      <w:tr w14:paraId="7C32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EA6E9F4">
            <w:pPr>
              <w:spacing w:line="340" w:lineRule="exact"/>
              <w:jc w:val="center"/>
              <w:rPr>
                <w:rFonts w:hint="eastAsia"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643390B">
            <w:pPr>
              <w:autoSpaceDE w:val="0"/>
              <w:autoSpaceDN w:val="0"/>
              <w:spacing w:line="500" w:lineRule="exact"/>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否</w:t>
            </w:r>
            <w:r>
              <w:rPr>
                <w:rFonts w:hint="eastAsia" w:ascii="仿宋" w:hAnsi="仿宋" w:eastAsia="仿宋" w:cs="仿宋"/>
                <w:color w:val="auto"/>
                <w:sz w:val="24"/>
                <w:highlight w:val="none"/>
                <w:u w:val="single"/>
              </w:rPr>
              <w:t xml:space="preserve">  </w:t>
            </w:r>
            <w:r>
              <w:rPr>
                <w:rFonts w:hint="eastAsia" w:ascii="仿宋" w:eastAsia="仿宋"/>
                <w:color w:val="auto"/>
                <w:sz w:val="24"/>
                <w:highlight w:val="none"/>
                <w:u w:val="single"/>
              </w:rPr>
              <w:t xml:space="preserve"> </w:t>
            </w:r>
          </w:p>
        </w:tc>
      </w:tr>
      <w:tr w14:paraId="233D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69DDD17">
            <w:pPr>
              <w:spacing w:line="340" w:lineRule="exact"/>
              <w:jc w:val="center"/>
              <w:rPr>
                <w:rFonts w:hint="eastAsia"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55CC694">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否</w:t>
            </w:r>
            <w:r>
              <w:rPr>
                <w:rFonts w:hint="eastAsia" w:ascii="仿宋" w:hAnsi="仿宋" w:eastAsia="仿宋" w:cs="仿宋"/>
                <w:color w:val="auto"/>
                <w:sz w:val="24"/>
                <w:highlight w:val="none"/>
                <w:u w:val="single"/>
              </w:rPr>
              <w:t xml:space="preserve">  </w:t>
            </w:r>
            <w:r>
              <w:rPr>
                <w:rFonts w:hint="eastAsia" w:ascii="仿宋" w:eastAsia="仿宋"/>
                <w:color w:val="auto"/>
                <w:sz w:val="24"/>
                <w:highlight w:val="none"/>
                <w:u w:val="single"/>
              </w:rPr>
              <w:t xml:space="preserve"> </w:t>
            </w:r>
          </w:p>
        </w:tc>
      </w:tr>
      <w:tr w14:paraId="4E89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C16DA0A">
            <w:pPr>
              <w:spacing w:line="340" w:lineRule="exact"/>
              <w:jc w:val="center"/>
              <w:rPr>
                <w:rFonts w:hint="eastAsia"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796B37">
            <w:pPr>
              <w:spacing w:line="500" w:lineRule="exact"/>
              <w:rPr>
                <w:rFonts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p>
          <w:p w14:paraId="152A32C8">
            <w:pPr>
              <w:spacing w:line="500" w:lineRule="exact"/>
              <w:rPr>
                <w:rFonts w:hint="eastAsia" w:ascii="仿宋" w:eastAsia="仿宋"/>
                <w:color w:val="auto"/>
                <w:sz w:val="24"/>
                <w:highlight w:val="none"/>
              </w:rPr>
            </w:pP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3A1F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FE96A7D">
            <w:pPr>
              <w:spacing w:line="340" w:lineRule="exact"/>
              <w:jc w:val="center"/>
              <w:rPr>
                <w:rFonts w:hint="eastAsia"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917B8C8">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u w:val="single"/>
                <w:lang w:val="en-US" w:eastAsia="zh-CN"/>
              </w:rPr>
              <w:t xml:space="preserve">无  </w:t>
            </w:r>
          </w:p>
          <w:p w14:paraId="18F98597">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7C84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0731B8A">
            <w:pPr>
              <w:spacing w:line="340" w:lineRule="exact"/>
              <w:jc w:val="center"/>
              <w:rPr>
                <w:rFonts w:hint="eastAsia"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9276A0E">
            <w:pPr>
              <w:snapToGrid w:val="0"/>
              <w:jc w:val="left"/>
              <w:rPr>
                <w:rFonts w:hint="eastAsia" w:ascii="仿宋" w:eastAsia="仿宋"/>
                <w:color w:val="auto"/>
                <w:sz w:val="24"/>
                <w:highlight w:val="none"/>
                <w:lang w:eastAsia="zh-CN"/>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r>
              <w:rPr>
                <w:rFonts w:hint="eastAsia" w:ascii="仿宋" w:eastAsia="仿宋"/>
                <w:color w:val="auto"/>
                <w:sz w:val="24"/>
                <w:highlight w:val="none"/>
                <w:lang w:eastAsia="zh-CN"/>
              </w:rPr>
              <w:t>。</w:t>
            </w:r>
          </w:p>
        </w:tc>
      </w:tr>
      <w:tr w14:paraId="2DCC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3FA80B9">
            <w:pPr>
              <w:spacing w:line="340" w:lineRule="exact"/>
              <w:jc w:val="center"/>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AF0C90C">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本项目采购标的（服务部分）所属行业：</w:t>
            </w:r>
          </w:p>
          <w:tbl>
            <w:tblPr>
              <w:tblStyle w:val="26"/>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10D1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3FFB8D6">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4078" w:type="dxa"/>
                  <w:vAlign w:val="center"/>
                </w:tcPr>
                <w:p w14:paraId="12240AA8">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14:paraId="586C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A3364BC">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绍兴市越城区人民法院弱电系统及三级专网网络安全运维服务项目</w:t>
                  </w:r>
                </w:p>
              </w:tc>
              <w:tc>
                <w:tcPr>
                  <w:tcW w:w="4078" w:type="dxa"/>
                  <w:vAlign w:val="center"/>
                </w:tcPr>
                <w:p w14:paraId="4F53F388">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软件和信息技术服务业</w:t>
                  </w:r>
                </w:p>
              </w:tc>
            </w:tr>
          </w:tbl>
          <w:p w14:paraId="496A097A">
            <w:pPr>
              <w:snapToGrid w:val="0"/>
              <w:jc w:val="left"/>
              <w:rPr>
                <w:rFonts w:hint="default" w:ascii="仿宋" w:eastAsia="仿宋"/>
                <w:b/>
                <w:bCs/>
                <w:color w:val="auto"/>
                <w:sz w:val="24"/>
                <w:highlight w:val="none"/>
                <w:lang w:val="en-US" w:eastAsia="zh-CN"/>
              </w:rPr>
            </w:pPr>
          </w:p>
        </w:tc>
      </w:tr>
      <w:tr w14:paraId="7A6F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79E299C">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DDF9DB5">
            <w:pPr>
              <w:adjustRightInd w:val="0"/>
              <w:spacing w:line="440" w:lineRule="exact"/>
              <w:rPr>
                <w:rFonts w:hint="eastAsia" w:ascii="仿宋" w:eastAsia="仿宋" w:cs="仿宋_GB2312"/>
                <w:b/>
                <w:bCs/>
                <w:color w:val="auto"/>
                <w:sz w:val="24"/>
                <w:highlight w:val="none"/>
              </w:rPr>
            </w:pPr>
            <w:r>
              <w:rPr>
                <w:rFonts w:hint="eastAsia" w:ascii="仿宋" w:eastAsia="仿宋" w:cs="仿宋_GB2312"/>
                <w:b/>
                <w:bCs/>
                <w:color w:val="auto"/>
                <w:sz w:val="24"/>
                <w:highlight w:val="none"/>
              </w:rPr>
              <w:t>采购代理服务费：</w:t>
            </w:r>
          </w:p>
          <w:p w14:paraId="55011EE6">
            <w:pPr>
              <w:adjustRightInd w:val="0"/>
              <w:spacing w:line="440" w:lineRule="exac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中标人须向招标代理机构按如下标准和规定交纳中标服务费：</w:t>
            </w:r>
          </w:p>
          <w:p w14:paraId="5A29BE21">
            <w:pPr>
              <w:spacing w:line="50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bCs/>
                <w:color w:val="auto"/>
                <w:sz w:val="24"/>
                <w:highlight w:val="none"/>
              </w:rPr>
              <w:t>以中标通知中确定的中标总金额作为服务费的计算基数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按下列差额定率累进法计算</w:t>
            </w:r>
            <w:r>
              <w:rPr>
                <w:rFonts w:hint="eastAsia" w:ascii="仿宋" w:hAnsi="仿宋" w:eastAsia="仿宋" w:cs="仿宋"/>
                <w:color w:val="auto"/>
                <w:sz w:val="24"/>
                <w:highlight w:val="none"/>
                <w:lang w:val="en-US" w:eastAsia="zh-CN"/>
              </w:rPr>
              <w:t>收取。</w:t>
            </w:r>
          </w:p>
          <w:tbl>
            <w:tblPr>
              <w:tblStyle w:val="25"/>
              <w:tblW w:w="3818"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818"/>
              <w:gridCol w:w="1083"/>
              <w:gridCol w:w="1219"/>
              <w:gridCol w:w="1083"/>
            </w:tblGrid>
            <w:tr w14:paraId="675D72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jc w:val="center"/>
              </w:trPr>
              <w:tc>
                <w:tcPr>
                  <w:tcW w:w="2949" w:type="dxa"/>
                  <w:shd w:val="clear" w:color="auto" w:fill="auto"/>
                  <w:vAlign w:val="center"/>
                </w:tcPr>
                <w:p w14:paraId="12119512">
                  <w:pPr>
                    <w:widowControl/>
                    <w:jc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服务类型</w:t>
                  </w:r>
                </w:p>
                <w:p w14:paraId="66FC62F6">
                  <w:pPr>
                    <w:widowControl/>
                    <w:jc w:val="center"/>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中标额（万元）</w:t>
                  </w:r>
                </w:p>
              </w:tc>
              <w:tc>
                <w:tcPr>
                  <w:tcW w:w="1134" w:type="dxa"/>
                  <w:shd w:val="clear" w:color="auto" w:fill="auto"/>
                  <w:vAlign w:val="center"/>
                </w:tcPr>
                <w:p w14:paraId="11420C0A">
                  <w:pPr>
                    <w:pStyle w:val="22"/>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货物招标</w:t>
                  </w:r>
                </w:p>
              </w:tc>
              <w:tc>
                <w:tcPr>
                  <w:tcW w:w="1276" w:type="dxa"/>
                  <w:shd w:val="clear" w:color="auto" w:fill="auto"/>
                  <w:vAlign w:val="center"/>
                </w:tcPr>
                <w:p w14:paraId="7B87FAF1">
                  <w:pPr>
                    <w:widowControl/>
                    <w:jc w:val="center"/>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服务招标</w:t>
                  </w:r>
                </w:p>
              </w:tc>
              <w:tc>
                <w:tcPr>
                  <w:tcW w:w="1134" w:type="dxa"/>
                  <w:shd w:val="clear" w:color="auto" w:fill="auto"/>
                  <w:vAlign w:val="center"/>
                </w:tcPr>
                <w:p w14:paraId="4ADF9A94">
                  <w:pPr>
                    <w:widowControl/>
                    <w:jc w:val="center"/>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工程招标</w:t>
                  </w:r>
                </w:p>
              </w:tc>
            </w:tr>
            <w:tr w14:paraId="04721B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949" w:type="dxa"/>
                  <w:shd w:val="clear" w:color="auto" w:fill="auto"/>
                  <w:vAlign w:val="center"/>
                </w:tcPr>
                <w:p w14:paraId="211A331F">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100以下</w:t>
                  </w:r>
                </w:p>
              </w:tc>
              <w:tc>
                <w:tcPr>
                  <w:tcW w:w="1134" w:type="dxa"/>
                  <w:shd w:val="clear" w:color="auto" w:fill="auto"/>
                  <w:vAlign w:val="center"/>
                </w:tcPr>
                <w:p w14:paraId="55D0742B">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1.5％</w:t>
                  </w:r>
                </w:p>
              </w:tc>
              <w:tc>
                <w:tcPr>
                  <w:tcW w:w="1276" w:type="dxa"/>
                  <w:shd w:val="clear" w:color="auto" w:fill="auto"/>
                  <w:vAlign w:val="center"/>
                </w:tcPr>
                <w:p w14:paraId="5A986B6C">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1.5％</w:t>
                  </w:r>
                </w:p>
              </w:tc>
              <w:tc>
                <w:tcPr>
                  <w:tcW w:w="1134" w:type="dxa"/>
                  <w:shd w:val="clear" w:color="auto" w:fill="auto"/>
                  <w:vAlign w:val="center"/>
                </w:tcPr>
                <w:p w14:paraId="21D6BD24">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w:t>
                  </w:r>
                </w:p>
              </w:tc>
            </w:tr>
            <w:tr w14:paraId="7D3E9A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949" w:type="dxa"/>
                  <w:shd w:val="clear" w:color="auto" w:fill="auto"/>
                  <w:vAlign w:val="center"/>
                </w:tcPr>
                <w:p w14:paraId="4EE22D08">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100—500</w:t>
                  </w:r>
                </w:p>
              </w:tc>
              <w:tc>
                <w:tcPr>
                  <w:tcW w:w="1134" w:type="dxa"/>
                  <w:shd w:val="clear" w:color="auto" w:fill="auto"/>
                  <w:vAlign w:val="center"/>
                </w:tcPr>
                <w:p w14:paraId="714DA32B">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1.1％</w:t>
                  </w:r>
                </w:p>
              </w:tc>
              <w:tc>
                <w:tcPr>
                  <w:tcW w:w="1276" w:type="dxa"/>
                  <w:shd w:val="clear" w:color="auto" w:fill="auto"/>
                  <w:vAlign w:val="center"/>
                </w:tcPr>
                <w:p w14:paraId="6E33A767">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0.8％</w:t>
                  </w:r>
                </w:p>
              </w:tc>
              <w:tc>
                <w:tcPr>
                  <w:tcW w:w="1134" w:type="dxa"/>
                  <w:shd w:val="clear" w:color="auto" w:fill="auto"/>
                  <w:vAlign w:val="center"/>
                </w:tcPr>
                <w:p w14:paraId="66FF07F6">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0.7％</w:t>
                  </w:r>
                </w:p>
              </w:tc>
            </w:tr>
            <w:tr w14:paraId="4D0B58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949" w:type="dxa"/>
                  <w:shd w:val="clear" w:color="auto" w:fill="auto"/>
                  <w:vAlign w:val="center"/>
                </w:tcPr>
                <w:p w14:paraId="6C53911F">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500—1000</w:t>
                  </w:r>
                </w:p>
              </w:tc>
              <w:tc>
                <w:tcPr>
                  <w:tcW w:w="1134" w:type="dxa"/>
                  <w:shd w:val="clear" w:color="auto" w:fill="auto"/>
                  <w:vAlign w:val="center"/>
                </w:tcPr>
                <w:p w14:paraId="678EF98D">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0.8％</w:t>
                  </w:r>
                </w:p>
              </w:tc>
              <w:tc>
                <w:tcPr>
                  <w:tcW w:w="1276" w:type="dxa"/>
                  <w:shd w:val="clear" w:color="auto" w:fill="auto"/>
                  <w:vAlign w:val="center"/>
                </w:tcPr>
                <w:p w14:paraId="5003A5ED">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0.45％</w:t>
                  </w:r>
                </w:p>
              </w:tc>
              <w:tc>
                <w:tcPr>
                  <w:tcW w:w="1134" w:type="dxa"/>
                  <w:shd w:val="clear" w:color="auto" w:fill="auto"/>
                  <w:vAlign w:val="center"/>
                </w:tcPr>
                <w:p w14:paraId="305C05B3">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0.55％</w:t>
                  </w:r>
                </w:p>
              </w:tc>
            </w:tr>
            <w:tr w14:paraId="22C2E7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949" w:type="dxa"/>
                  <w:shd w:val="clear" w:color="auto" w:fill="auto"/>
                  <w:vAlign w:val="center"/>
                </w:tcPr>
                <w:p w14:paraId="662B52CF">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1000—5000</w:t>
                  </w:r>
                </w:p>
              </w:tc>
              <w:tc>
                <w:tcPr>
                  <w:tcW w:w="1134" w:type="dxa"/>
                  <w:shd w:val="clear" w:color="auto" w:fill="auto"/>
                  <w:vAlign w:val="center"/>
                </w:tcPr>
                <w:p w14:paraId="141EB230">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0.5％</w:t>
                  </w:r>
                </w:p>
              </w:tc>
              <w:tc>
                <w:tcPr>
                  <w:tcW w:w="1276" w:type="dxa"/>
                  <w:shd w:val="clear" w:color="auto" w:fill="auto"/>
                  <w:vAlign w:val="center"/>
                </w:tcPr>
                <w:p w14:paraId="53880CE3">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0.25％</w:t>
                  </w:r>
                </w:p>
              </w:tc>
              <w:tc>
                <w:tcPr>
                  <w:tcW w:w="1134" w:type="dxa"/>
                  <w:shd w:val="clear" w:color="auto" w:fill="auto"/>
                  <w:vAlign w:val="center"/>
                </w:tcPr>
                <w:p w14:paraId="3F125B87">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0.35％</w:t>
                  </w:r>
                </w:p>
              </w:tc>
            </w:tr>
          </w:tbl>
          <w:p w14:paraId="21B06E1B">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（2）代理服务费的交纳方式：</w:t>
            </w:r>
          </w:p>
          <w:p w14:paraId="58632FD8">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用银行支票、汇票、电汇、现金等付款方式直接交纳代理服务费。</w:t>
            </w:r>
          </w:p>
          <w:p w14:paraId="0DE1E62E">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公司名称：浙江东腾利成招标代理有限公司</w:t>
            </w:r>
          </w:p>
          <w:p w14:paraId="0F42A4C7">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 户 行：中国农业银行股份有限公司绍兴广场支行</w:t>
            </w:r>
          </w:p>
          <w:p w14:paraId="7C0FC81A">
            <w:pPr>
              <w:adjustRightInd w:val="0"/>
              <w:spacing w:line="360" w:lineRule="auto"/>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账    号：19545201040012508</w:t>
            </w:r>
          </w:p>
          <w:p w14:paraId="4C19A3D0">
            <w:pPr>
              <w:numPr>
                <w:ilvl w:val="0"/>
                <w:numId w:val="0"/>
              </w:numPr>
              <w:adjustRightInd w:val="0"/>
              <w:spacing w:line="360" w:lineRule="auto"/>
              <w:rPr>
                <w:rFonts w:hint="eastAsia" w:ascii="仿宋" w:hAnsi="仿宋" w:eastAsia="仿宋" w:cs="仿宋"/>
                <w:color w:val="auto"/>
                <w:kern w:val="0"/>
                <w:sz w:val="24"/>
                <w:szCs w:val="21"/>
                <w:highlight w:val="none"/>
                <w:lang w:eastAsia="zh-CN"/>
              </w:rPr>
            </w:pPr>
            <w:r>
              <w:rPr>
                <w:rFonts w:hint="eastAsia" w:ascii="仿宋" w:hAnsi="仿宋" w:eastAsia="仿宋" w:cs="仿宋"/>
                <w:color w:val="auto"/>
                <w:kern w:val="0"/>
                <w:sz w:val="24"/>
                <w:szCs w:val="21"/>
                <w:highlight w:val="none"/>
                <w:lang w:val="en-US" w:eastAsia="zh-CN" w:bidi="ar-SA"/>
              </w:rPr>
              <w:t>（3）</w:t>
            </w:r>
            <w:r>
              <w:rPr>
                <w:rFonts w:hint="eastAsia" w:ascii="仿宋" w:hAnsi="仿宋" w:eastAsia="仿宋" w:cs="仿宋"/>
                <w:color w:val="auto"/>
                <w:kern w:val="0"/>
                <w:sz w:val="24"/>
                <w:szCs w:val="21"/>
                <w:highlight w:val="none"/>
              </w:rPr>
              <w:t>领取中标通知书前交纳</w:t>
            </w:r>
            <w:r>
              <w:rPr>
                <w:rFonts w:hint="eastAsia" w:ascii="仿宋" w:hAnsi="仿宋" w:eastAsia="仿宋" w:cs="仿宋"/>
                <w:color w:val="auto"/>
                <w:kern w:val="0"/>
                <w:sz w:val="24"/>
                <w:szCs w:val="21"/>
                <w:highlight w:val="none"/>
                <w:lang w:eastAsia="zh-CN"/>
              </w:rPr>
              <w:t>。</w:t>
            </w:r>
          </w:p>
          <w:p w14:paraId="48593D04">
            <w:pPr>
              <w:spacing w:line="500" w:lineRule="exact"/>
              <w:jc w:val="left"/>
              <w:rPr>
                <w:rFonts w:hint="eastAsia" w:ascii="仿宋" w:eastAsia="仿宋" w:cs="仿宋_GB2312"/>
                <w:color w:val="auto"/>
                <w:sz w:val="24"/>
                <w:highlight w:val="none"/>
              </w:rPr>
            </w:pPr>
            <w:r>
              <w:rPr>
                <w:rFonts w:hint="eastAsia" w:ascii="仿宋" w:hAnsi="仿宋" w:eastAsia="仿宋" w:cs="仿宋"/>
                <w:color w:val="auto"/>
                <w:kern w:val="0"/>
                <w:sz w:val="24"/>
                <w:szCs w:val="21"/>
                <w:highlight w:val="none"/>
                <w:lang w:val="en-US" w:eastAsia="zh-CN" w:bidi="ar-SA"/>
              </w:rPr>
              <w:t>（4）评审费由采购人支付。</w:t>
            </w:r>
          </w:p>
        </w:tc>
      </w:tr>
    </w:tbl>
    <w:p w14:paraId="1F413C86">
      <w:pPr>
        <w:ind w:left="238"/>
        <w:jc w:val="center"/>
        <w:rPr>
          <w:rFonts w:hint="eastAsia" w:ascii="仿宋" w:eastAsia="仿宋"/>
          <w:color w:val="auto"/>
          <w:sz w:val="24"/>
          <w:highlight w:val="none"/>
        </w:rPr>
      </w:pPr>
    </w:p>
    <w:p w14:paraId="390239BF">
      <w:pPr>
        <w:ind w:left="238"/>
        <w:jc w:val="center"/>
        <w:rPr>
          <w:rFonts w:hint="eastAsia" w:ascii="仿宋" w:eastAsia="仿宋"/>
          <w:color w:val="auto"/>
          <w:sz w:val="24"/>
          <w:highlight w:val="none"/>
        </w:rPr>
      </w:pPr>
    </w:p>
    <w:p w14:paraId="13504E4B">
      <w:pPr>
        <w:ind w:left="238"/>
        <w:jc w:val="center"/>
        <w:rPr>
          <w:rFonts w:hint="eastAsia" w:ascii="仿宋" w:eastAsia="仿宋"/>
          <w:color w:val="auto"/>
          <w:sz w:val="24"/>
          <w:highlight w:val="none"/>
        </w:rPr>
      </w:pPr>
    </w:p>
    <w:p w14:paraId="1CD403A7">
      <w:pPr>
        <w:pStyle w:val="4"/>
        <w:spacing w:line="415" w:lineRule="auto"/>
        <w:jc w:val="center"/>
        <w:rPr>
          <w:rFonts w:hint="eastAsia" w:ascii="仿宋"/>
          <w:color w:val="auto"/>
          <w:highlight w:val="none"/>
        </w:rPr>
      </w:pPr>
      <w:bookmarkStart w:id="36" w:name="_Toc4902"/>
      <w:r>
        <w:rPr>
          <w:rFonts w:hint="eastAsia" w:ascii="仿宋"/>
          <w:color w:val="auto"/>
          <w:highlight w:val="none"/>
        </w:rPr>
        <w:t>二、采购文件</w:t>
      </w:r>
      <w:bookmarkEnd w:id="36"/>
    </w:p>
    <w:p w14:paraId="14A497F9">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14:paraId="0EFE911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4A5F9824">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263A4842">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14:paraId="0711DEC1">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5E8CB908">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4F7BE8FE">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65A951DD">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7289CA8A">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1D6E729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14:paraId="154EBEEC">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34FC7B1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14:paraId="4478F135">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2BE84D69">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14:paraId="5D145B4A">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3.1采购国产</w:t>
      </w:r>
    </w:p>
    <w:p w14:paraId="415DA245">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4D61CD15">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0BDFD07C">
      <w:pPr>
        <w:snapToGrid w:val="0"/>
        <w:spacing w:line="420" w:lineRule="exact"/>
        <w:ind w:left="0" w:firstLine="360" w:firstLineChars="150"/>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本项目为专门面向中小企业政府采购项目，投标供应商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的服务部分（详见前附表）必须</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承接；以分包方式参与的，投标供应商和分包供应商提供的服务部分均需为中小企业承接。</w:t>
      </w:r>
    </w:p>
    <w:p w14:paraId="0224F4FF">
      <w:pPr>
        <w:snapToGrid w:val="0"/>
        <w:spacing w:line="420" w:lineRule="exact"/>
        <w:ind w:left="0" w:firstLine="360" w:firstLineChars="150"/>
        <w:rPr>
          <w:rFonts w:hint="eastAsia" w:ascii="仿宋" w:eastAsia="仿宋" w:cs="仿宋_GB2312"/>
          <w:b/>
          <w:bCs/>
          <w:color w:val="auto"/>
          <w:sz w:val="24"/>
          <w:highlight w:val="none"/>
        </w:rPr>
      </w:pPr>
      <w:r>
        <w:rPr>
          <w:rFonts w:hint="eastAsia" w:ascii="仿宋" w:eastAsia="仿宋" w:cs="仿宋_GB2312"/>
          <w:b w:val="0"/>
          <w:bCs w:val="0"/>
          <w:color w:val="auto"/>
          <w:sz w:val="24"/>
          <w:highlight w:val="none"/>
          <w:lang w:eastAsia="zh-CN"/>
        </w:rPr>
        <w:t>符合中小企业划分标准的个体工商户，视同中小企业；以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方式</w:t>
      </w:r>
      <w:r>
        <w:rPr>
          <w:rFonts w:hint="eastAsia" w:ascii="仿宋" w:eastAsia="仿宋" w:cs="仿宋_GB2312"/>
          <w:b w:val="0"/>
          <w:bCs w:val="0"/>
          <w:color w:val="auto"/>
          <w:sz w:val="24"/>
          <w:highlight w:val="none"/>
        </w:rPr>
        <w:t>参与</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，联合体各方所提供</w:t>
      </w:r>
      <w:r>
        <w:rPr>
          <w:rFonts w:hint="eastAsia" w:ascii="仿宋" w:eastAsia="仿宋" w:cs="仿宋_GB2312"/>
          <w:b w:val="0"/>
          <w:bCs w:val="0"/>
          <w:color w:val="auto"/>
          <w:sz w:val="24"/>
          <w:highlight w:val="none"/>
          <w:lang w:eastAsia="zh-CN"/>
        </w:rPr>
        <w:t>服务部分均</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w:t>
      </w:r>
      <w:r>
        <w:rPr>
          <w:rFonts w:hint="eastAsia" w:ascii="仿宋" w:eastAsia="仿宋" w:cs="仿宋_GB2312"/>
          <w:b w:val="0"/>
          <w:bCs w:val="0"/>
          <w:color w:val="auto"/>
          <w:sz w:val="24"/>
          <w:highlight w:val="none"/>
        </w:rPr>
        <w:t>，</w:t>
      </w:r>
      <w:r>
        <w:rPr>
          <w:rFonts w:hint="eastAsia" w:ascii="仿宋" w:eastAsia="仿宋" w:cs="仿宋_GB2312"/>
          <w:b w:val="0"/>
          <w:bCs w:val="0"/>
          <w:color w:val="auto"/>
          <w:sz w:val="24"/>
          <w:highlight w:val="none"/>
          <w:lang w:eastAsia="zh-CN"/>
        </w:rPr>
        <w:t>则</w:t>
      </w:r>
      <w:r>
        <w:rPr>
          <w:rFonts w:hint="eastAsia" w:ascii="仿宋" w:eastAsia="仿宋" w:cs="仿宋_GB2312"/>
          <w:b w:val="0"/>
          <w:bCs w:val="0"/>
          <w:color w:val="auto"/>
          <w:sz w:val="24"/>
          <w:highlight w:val="none"/>
        </w:rPr>
        <w:t>联合体视同中小企业</w:t>
      </w:r>
      <w:r>
        <w:rPr>
          <w:rFonts w:hint="eastAsia" w:ascii="仿宋" w:eastAsia="仿宋" w:cs="仿宋_GB2312"/>
          <w:b w:val="0"/>
          <w:bCs w:val="0"/>
          <w:color w:val="auto"/>
          <w:sz w:val="24"/>
          <w:highlight w:val="none"/>
          <w:lang w:eastAsia="zh-CN"/>
        </w:rPr>
        <w:t>。</w:t>
      </w:r>
    </w:p>
    <w:p w14:paraId="42E2DF89">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w:t>
      </w:r>
      <w:r>
        <w:rPr>
          <w:rFonts w:hint="eastAsia" w:ascii="仿宋" w:eastAsia="仿宋" w:cs="仿宋_GB2312"/>
          <w:b w:val="0"/>
          <w:bCs w:val="0"/>
          <w:color w:val="auto"/>
          <w:sz w:val="24"/>
          <w:highlight w:val="none"/>
        </w:rPr>
        <w:t>监狱企业</w:t>
      </w:r>
      <w:r>
        <w:rPr>
          <w:rFonts w:hint="eastAsia" w:ascii="仿宋" w:eastAsia="仿宋" w:cs="仿宋_GB2312"/>
          <w:color w:val="auto"/>
          <w:sz w:val="24"/>
          <w:highlight w:val="none"/>
        </w:rPr>
        <w:t>的证明文件（格式自拟）</w:t>
      </w:r>
      <w:r>
        <w:rPr>
          <w:rFonts w:hint="eastAsia" w:ascii="仿宋" w:eastAsia="仿宋" w:cs="仿宋_GB2312"/>
          <w:b w:val="0"/>
          <w:bCs w:val="0"/>
          <w:color w:val="auto"/>
          <w:sz w:val="24"/>
          <w:highlight w:val="none"/>
        </w:rPr>
        <w:t>，视同为小型和微型企业。</w:t>
      </w:r>
    </w:p>
    <w:p w14:paraId="7FC12E05">
      <w:pPr>
        <w:snapToGrid w:val="0"/>
        <w:spacing w:line="440" w:lineRule="exact"/>
        <w:jc w:val="left"/>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中小企业包括中小微企业。</w:t>
      </w:r>
    </w:p>
    <w:p w14:paraId="1DA362EB">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5F1076EF">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w:t>
      </w:r>
      <w:r>
        <w:rPr>
          <w:rFonts w:hint="eastAsia" w:ascii="仿宋" w:eastAsia="仿宋"/>
          <w:b/>
          <w:bCs/>
          <w:color w:val="auto"/>
          <w:sz w:val="24"/>
          <w:highlight w:val="none"/>
          <w:lang w:eastAsia="zh-CN"/>
        </w:rPr>
        <w:t>中</w:t>
      </w:r>
      <w:r>
        <w:rPr>
          <w:rFonts w:hint="eastAsia" w:ascii="仿宋" w:eastAsia="仿宋"/>
          <w:b/>
          <w:bCs/>
          <w:color w:val="auto"/>
          <w:sz w:val="24"/>
          <w:highlight w:val="none"/>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highlight w:val="none"/>
        </w:rPr>
        <w:t>参与实施政府采购节能（环境标志）产品认证机构详见《市场监督总局关于发布参与实施政府采购节能产品、环境标志产品认证机构名录的公告》（2019第16号）；</w:t>
      </w:r>
    </w:p>
    <w:p w14:paraId="1AB6841F">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14:paraId="3A267C7B">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363CD46B">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14:paraId="6A24C3E7">
      <w:pPr>
        <w:pStyle w:val="8"/>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w:t>
      </w:r>
      <w:r>
        <w:rPr>
          <w:rFonts w:hint="eastAsia" w:ascii="仿宋" w:eastAsia="仿宋"/>
          <w:color w:val="auto"/>
          <w:highlight w:val="none"/>
        </w:rPr>
        <w:t>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57E70BC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03BD1292">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14:paraId="0F811400">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AD7FB1B">
      <w:pPr>
        <w:pStyle w:val="4"/>
        <w:spacing w:line="415" w:lineRule="auto"/>
        <w:jc w:val="center"/>
        <w:rPr>
          <w:rFonts w:hint="eastAsia" w:ascii="仿宋"/>
          <w:color w:val="auto"/>
          <w:highlight w:val="none"/>
        </w:rPr>
      </w:pPr>
      <w:bookmarkStart w:id="37" w:name="_Toc1461"/>
      <w:r>
        <w:rPr>
          <w:rFonts w:hint="eastAsia" w:ascii="仿宋"/>
          <w:color w:val="auto"/>
          <w:highlight w:val="none"/>
        </w:rPr>
        <w:t>三、投标文件</w:t>
      </w:r>
      <w:bookmarkEnd w:id="37"/>
    </w:p>
    <w:p w14:paraId="133B9335">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投标文件的语言及货币单位</w:t>
      </w:r>
    </w:p>
    <w:p w14:paraId="6F92F66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79236A24">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14:paraId="12C6836D">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hint="eastAsia" w:ascii="仿宋" w:eastAsia="仿宋" w:cs="Arial"/>
          <w:bCs/>
          <w:color w:val="auto"/>
          <w:sz w:val="24"/>
          <w:highlight w:val="none"/>
          <w:lang w:bidi="ar-SA"/>
        </w:rPr>
        <w:t>（</w:t>
      </w:r>
      <w:r>
        <w:rPr>
          <w:rFonts w:ascii="仿宋" w:eastAsia="仿宋" w:cs="Arial"/>
          <w:b/>
          <w:bCs/>
          <w:color w:val="auto"/>
          <w:sz w:val="24"/>
          <w:highlight w:val="none"/>
          <w:lang w:bidi="ar-SA"/>
        </w:rPr>
        <w:t>格式详见第六章附件</w:t>
      </w:r>
      <w:r>
        <w:rPr>
          <w:rFonts w:hint="eastAsia" w:ascii="仿宋" w:eastAsia="仿宋" w:cs="Arial"/>
          <w:bCs/>
          <w:color w:val="auto"/>
          <w:sz w:val="24"/>
          <w:highlight w:val="none"/>
          <w:lang w:bidi="ar-SA"/>
        </w:rPr>
        <w:t>）</w:t>
      </w:r>
    </w:p>
    <w:p w14:paraId="572B08EE">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14:paraId="2A1E862F">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14:paraId="39C0AFD0">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14:paraId="7FAA9CE1">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2.1.2联合体协议书（如有）；</w:t>
      </w:r>
    </w:p>
    <w:p w14:paraId="13974462">
      <w:pPr>
        <w:snapToGrid w:val="0"/>
        <w:spacing w:line="440" w:lineRule="exact"/>
        <w:ind w:left="0"/>
        <w:jc w:val="left"/>
        <w:rPr>
          <w:rFonts w:hint="eastAsia" w:ascii="仿宋" w:eastAsia="仿宋" w:cs="仿宋_GB2312"/>
          <w:color w:val="auto"/>
          <w:sz w:val="24"/>
          <w:szCs w:val="24"/>
          <w:highlight w:val="none"/>
          <w:lang w:eastAsia="zh-CN"/>
        </w:rPr>
      </w:pPr>
      <w:r>
        <w:rPr>
          <w:rFonts w:hint="eastAsia" w:ascii="仿宋" w:eastAsia="仿宋"/>
          <w:color w:val="auto"/>
          <w:sz w:val="24"/>
          <w:highlight w:val="none"/>
        </w:rPr>
        <w:t>2.1.3</w:t>
      </w:r>
      <w:r>
        <w:rPr>
          <w:rFonts w:hint="eastAsia" w:ascii="仿宋" w:eastAsia="仿宋" w:cs="仿宋_GB2312"/>
          <w:color w:val="auto"/>
          <w:sz w:val="24"/>
          <w:szCs w:val="24"/>
          <w:highlight w:val="none"/>
          <w:lang w:eastAsia="zh-CN"/>
        </w:rPr>
        <w:t>分包意向协议（如有）；</w:t>
      </w:r>
    </w:p>
    <w:p w14:paraId="068A226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法定代表人授权委托书（个体工商户需经营者参与投标，不得授权）</w:t>
      </w:r>
      <w:r>
        <w:rPr>
          <w:rFonts w:hint="eastAsia" w:ascii="仿宋" w:eastAsia="仿宋" w:cs="Arial"/>
          <w:bCs/>
          <w:color w:val="auto"/>
          <w:sz w:val="24"/>
          <w:highlight w:val="none"/>
          <w:lang w:bidi="ar-SA"/>
        </w:rPr>
        <w:t>；</w:t>
      </w:r>
    </w:p>
    <w:p w14:paraId="5A165FFC">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法定代表人及其授权代表的身份证；</w:t>
      </w:r>
    </w:p>
    <w:p w14:paraId="5AFB2C16">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w:t>
      </w:r>
      <w:r>
        <w:rPr>
          <w:rFonts w:hint="eastAsia" w:ascii="仿宋" w:eastAsia="仿宋"/>
          <w:color w:val="auto"/>
          <w:sz w:val="24"/>
          <w:highlight w:val="none"/>
          <w:lang w:val="en-US" w:eastAsia="zh-CN"/>
        </w:rPr>
        <w:t>6</w:t>
      </w:r>
      <w:r>
        <w:rPr>
          <w:rFonts w:hint="eastAsia" w:ascii="仿宋" w:eastAsia="仿宋"/>
          <w:color w:val="auto"/>
          <w:sz w:val="24"/>
          <w:highlight w:val="none"/>
        </w:rPr>
        <w:t>资格条件证明材料：</w:t>
      </w:r>
    </w:p>
    <w:p w14:paraId="20A274ED">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.1营业执照或事业单位法人登记证书；</w:t>
      </w:r>
    </w:p>
    <w:p w14:paraId="70CD6997">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.2特定资格条件证明材料（如有）。</w:t>
      </w:r>
    </w:p>
    <w:p w14:paraId="2E3FF59E">
      <w:pPr>
        <w:widowControl/>
        <w:snapToGrid w:val="0"/>
        <w:spacing w:line="440" w:lineRule="exact"/>
        <w:jc w:val="left"/>
        <w:rPr>
          <w:rFonts w:hint="eastAsia" w:ascii="仿宋" w:eastAsia="仿宋"/>
          <w:color w:val="auto"/>
          <w:sz w:val="24"/>
          <w:highlight w:val="none"/>
        </w:rPr>
      </w:pPr>
      <w:r>
        <w:rPr>
          <w:rFonts w:ascii="仿宋" w:eastAsia="仿宋"/>
          <w:color w:val="auto"/>
          <w:sz w:val="24"/>
          <w:highlight w:val="none"/>
        </w:rPr>
        <w:t>2.1.</w:t>
      </w:r>
      <w:r>
        <w:rPr>
          <w:rFonts w:hint="eastAsia" w:ascii="仿宋" w:eastAsia="仿宋"/>
          <w:color w:val="auto"/>
          <w:sz w:val="24"/>
          <w:highlight w:val="none"/>
          <w:lang w:val="en-US" w:eastAsia="zh-CN"/>
        </w:rPr>
        <w:t>7</w:t>
      </w:r>
      <w:r>
        <w:rPr>
          <w:rFonts w:hint="eastAsia" w:ascii="仿宋" w:eastAsia="仿宋"/>
          <w:color w:val="auto"/>
          <w:sz w:val="24"/>
          <w:highlight w:val="none"/>
        </w:rPr>
        <w:t>中小企业声明函；</w:t>
      </w:r>
    </w:p>
    <w:p w14:paraId="32A6EB25">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1</w:t>
      </w:r>
      <w:r>
        <w:rPr>
          <w:rFonts w:hint="eastAsia" w:ascii="仿宋" w:eastAsia="仿宋"/>
          <w:color w:val="auto"/>
          <w:sz w:val="24"/>
          <w:highlight w:val="none"/>
        </w:rPr>
        <w:t>.</w:t>
      </w:r>
      <w:r>
        <w:rPr>
          <w:rFonts w:hint="eastAsia" w:ascii="仿宋" w:eastAsia="仿宋"/>
          <w:color w:val="auto"/>
          <w:sz w:val="24"/>
          <w:highlight w:val="none"/>
          <w:lang w:val="en-US" w:eastAsia="zh-CN"/>
        </w:rPr>
        <w:t>8</w:t>
      </w:r>
      <w:r>
        <w:rPr>
          <w:rFonts w:hint="eastAsia" w:ascii="仿宋" w:eastAsia="仿宋"/>
          <w:color w:val="auto"/>
          <w:sz w:val="24"/>
          <w:highlight w:val="none"/>
        </w:rPr>
        <w:t>残疾人福利性单位声明函（如有）；</w:t>
      </w:r>
    </w:p>
    <w:p w14:paraId="518670C2">
      <w:pPr>
        <w:snapToGrid w:val="0"/>
        <w:spacing w:line="440" w:lineRule="exact"/>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5</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6</w:t>
      </w:r>
      <w:r>
        <w:rPr>
          <w:rFonts w:hint="eastAsia" w:ascii="仿宋" w:eastAsia="仿宋"/>
          <w:b/>
          <w:bCs/>
          <w:color w:val="auto"/>
          <w:sz w:val="32"/>
          <w:szCs w:val="32"/>
          <w:highlight w:val="none"/>
          <w:u w:val="single"/>
        </w:rPr>
        <w:t>均为原件彩色扫描件或图片，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14:paraId="7212486E">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1AD33793">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14:paraId="2063D6EA">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6B6FEB67">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14:paraId="0A96FAE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14:paraId="37390A07">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14:paraId="21028947">
      <w:pPr>
        <w:pStyle w:val="38"/>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5A861D8B">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14:paraId="34E3FFC5">
      <w:pPr>
        <w:pStyle w:val="38"/>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14:paraId="2FA4B2F9">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14:paraId="66488C1D">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其他投标人认为需要提供的材料，如投标人简介等，格式自拟。</w:t>
      </w:r>
    </w:p>
    <w:p w14:paraId="512BEE1B">
      <w:pPr>
        <w:snapToGrid w:val="0"/>
        <w:spacing w:line="440" w:lineRule="exact"/>
        <w:ind w:left="0"/>
        <w:jc w:val="left"/>
        <w:rPr>
          <w:rFonts w:hint="eastAsia" w:ascii="仿宋" w:eastAsia="仿宋"/>
          <w:color w:val="auto"/>
          <w:sz w:val="24"/>
          <w:highlight w:val="non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val="en-US" w:eastAsia="zh-CN"/>
        </w:rPr>
        <w:t>供应商可对上述内容的</w:t>
      </w:r>
      <w:r>
        <w:rPr>
          <w:rFonts w:hint="eastAsia" w:ascii="仿宋" w:eastAsia="仿宋"/>
          <w:b/>
          <w:bCs/>
          <w:color w:val="auto"/>
          <w:sz w:val="32"/>
          <w:szCs w:val="32"/>
          <w:highlight w:val="none"/>
          <w:u w:val="single"/>
        </w:rPr>
        <w:t>格式</w:t>
      </w:r>
      <w:r>
        <w:rPr>
          <w:rFonts w:hint="eastAsia" w:ascii="仿宋" w:eastAsia="仿宋"/>
          <w:b/>
          <w:bCs/>
          <w:color w:val="auto"/>
          <w:sz w:val="32"/>
          <w:szCs w:val="32"/>
          <w:highlight w:val="none"/>
          <w:u w:val="single"/>
          <w:lang w:val="en-US" w:eastAsia="zh-CN"/>
        </w:rPr>
        <w:t>和内容</w:t>
      </w:r>
      <w:r>
        <w:rPr>
          <w:rFonts w:hint="eastAsia" w:ascii="仿宋" w:eastAsia="仿宋"/>
          <w:b/>
          <w:bCs/>
          <w:color w:val="auto"/>
          <w:sz w:val="32"/>
          <w:szCs w:val="32"/>
          <w:highlight w:val="none"/>
          <w:u w:val="single"/>
          <w:lang w:eastAsia="zh-CN"/>
        </w:rPr>
        <w:t>进行调整</w:t>
      </w:r>
      <w:r>
        <w:rPr>
          <w:rFonts w:hint="eastAsia" w:ascii="仿宋" w:eastAsia="仿宋"/>
          <w:b/>
          <w:bCs/>
          <w:color w:val="auto"/>
          <w:sz w:val="32"/>
          <w:szCs w:val="32"/>
          <w:highlight w:val="none"/>
          <w:u w:val="single"/>
        </w:rPr>
        <w:t>，以使“商务和技术文件”内容更加完备。供应商自有的各类证书、业绩等证明材料均为原件彩色扫描件或图片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14:paraId="1F007C46">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14:paraId="0FC57AC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14:paraId="2406703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关于报价的其他说明（如有，格式自拟）。</w:t>
      </w:r>
    </w:p>
    <w:p w14:paraId="40DE5A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ascii="仿宋" w:eastAsia="仿宋"/>
          <w:b/>
          <w:bCs/>
          <w:color w:val="auto"/>
          <w:sz w:val="32"/>
          <w:szCs w:val="32"/>
          <w:highlight w:val="none"/>
          <w:u w:val="single"/>
        </w:rPr>
        <w:t>报价</w:t>
      </w:r>
      <w:r>
        <w:rPr>
          <w:rFonts w:hint="eastAsia" w:ascii="仿宋" w:eastAsia="仿宋"/>
          <w:b/>
          <w:bCs/>
          <w:color w:val="auto"/>
          <w:sz w:val="32"/>
          <w:szCs w:val="32"/>
          <w:highlight w:val="none"/>
          <w:u w:val="single"/>
        </w:rPr>
        <w:t>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aps w:val="0"/>
          <w:smallCaps w:val="0"/>
          <w:vanish w:val="0"/>
          <w:color w:val="auto"/>
          <w:sz w:val="32"/>
          <w:szCs w:val="32"/>
          <w:highlight w:val="none"/>
          <w:u w:val="single"/>
          <w:vertAlign w:val="baseline"/>
        </w:rPr>
        <w:t>作无效投标处理</w:t>
      </w:r>
      <w:r>
        <w:rPr>
          <w:rFonts w:hint="eastAsia" w:ascii="仿宋" w:eastAsia="仿宋"/>
          <w:b/>
          <w:bCs/>
          <w:color w:val="auto"/>
          <w:sz w:val="32"/>
          <w:szCs w:val="32"/>
          <w:highlight w:val="none"/>
          <w:u w:val="single"/>
        </w:rPr>
        <w:t>。</w:t>
      </w:r>
    </w:p>
    <w:p w14:paraId="2238AB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auto"/>
          <w:sz w:val="32"/>
          <w:szCs w:val="32"/>
          <w:highlight w:val="none"/>
          <w:u w:val="single"/>
        </w:rPr>
      </w:pPr>
      <w:r>
        <w:rPr>
          <w:rFonts w:hint="eastAsia" w:ascii="仿宋" w:eastAsia="仿宋"/>
          <w:b/>
          <w:bCs/>
          <w:caps w:val="0"/>
          <w:smallCaps w:val="0"/>
          <w:vanish w:val="0"/>
          <w:color w:val="auto"/>
          <w:sz w:val="32"/>
          <w:szCs w:val="32"/>
          <w:highlight w:val="none"/>
          <w:u w:val="single"/>
          <w:vertAlign w:val="baseline"/>
        </w:rPr>
        <w:t>注：如联合体投标的，“资格文件”、“商务技术文件”、“报价文件”中除联合体协议外，所有盖章、签字部分仅需联合体牵头人盖章和签字。</w:t>
      </w:r>
    </w:p>
    <w:p w14:paraId="7B88F6A8">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投标文件的制作要求</w:t>
      </w:r>
    </w:p>
    <w:p w14:paraId="2316B151">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14:paraId="5B9F7AB7">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3.2投标文件须为PDF格式文档。</w:t>
      </w:r>
    </w:p>
    <w:p w14:paraId="3850212C">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3.3投标文件需做好“标书关联”（即设置关联点），未设置关联点而导致失分或作无效投标处理的风险由投标人承担。</w:t>
      </w:r>
    </w:p>
    <w:p w14:paraId="19672764">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4F5A5B9B">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14:paraId="20BBA419">
      <w:pPr>
        <w:snapToGrid w:val="0"/>
        <w:spacing w:line="440" w:lineRule="exact"/>
        <w:jc w:val="left"/>
        <w:rPr>
          <w:rFonts w:hint="eastAsia"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友情提醒：在生成加密电子标书过程中，花费时间较长，预计需要10-20分钟时间，请供应商耐心等待，不要关闭电子交易客户端。</w:t>
      </w:r>
    </w:p>
    <w:p w14:paraId="793B0F86">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14:paraId="2A848C36">
      <w:pPr>
        <w:widowControl/>
        <w:snapToGrid w:val="0"/>
        <w:spacing w:line="44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w:t>
      </w:r>
      <w:r>
        <w:rPr>
          <w:rFonts w:hint="eastAsia" w:ascii="仿宋" w:eastAsia="仿宋"/>
          <w:color w:val="auto"/>
          <w:kern w:val="0"/>
          <w:sz w:val="24"/>
          <w:highlight w:val="none"/>
        </w:rPr>
        <w:t>投标截止时间前未完成上传的，视为投标文件撤回。不接受其他途径的补充和修改。</w:t>
      </w:r>
    </w:p>
    <w:p w14:paraId="4126E9AA">
      <w:pPr>
        <w:pStyle w:val="8"/>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14:paraId="24914C3D">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14:paraId="4B083791">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5F0AE250">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45ACAAA7">
      <w:pPr>
        <w:pStyle w:val="8"/>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14:paraId="576B77BC">
      <w:pPr>
        <w:pStyle w:val="8"/>
        <w:numPr>
          <w:ilvl w:val="0"/>
          <w:numId w:val="0"/>
        </w:numPr>
        <w:spacing w:after="0" w:afterLines="0" w:line="440" w:lineRule="atLeast"/>
        <w:rPr>
          <w:rFonts w:hint="eastAsia" w:ascii="仿宋" w:eastAsia="仿宋"/>
          <w:b/>
          <w:bCs/>
          <w:color w:val="auto"/>
          <w:szCs w:val="24"/>
          <w:highlight w:val="none"/>
        </w:rPr>
      </w:pPr>
      <w:r>
        <w:rPr>
          <w:rFonts w:hint="eastAsia" w:ascii="仿宋" w:eastAsia="仿宋"/>
          <w:b/>
          <w:bCs/>
          <w:color w:val="auto"/>
          <w:szCs w:val="24"/>
          <w:highlight w:val="none"/>
        </w:rPr>
        <w:t>6.投标文件的保密</w:t>
      </w:r>
    </w:p>
    <w:p w14:paraId="2AF92F19">
      <w:pPr>
        <w:ind w:left="0"/>
        <w:jc w:val="left"/>
        <w:rPr>
          <w:rFonts w:hint="eastAsia" w:ascii="仿宋" w:eastAsia="仿宋"/>
          <w:color w:val="auto"/>
          <w:sz w:val="24"/>
          <w:highlight w:val="none"/>
        </w:rPr>
      </w:pPr>
      <w:r>
        <w:rPr>
          <w:rFonts w:hint="eastAsia" w:ascii="仿宋" w:eastAsia="仿宋"/>
          <w:color w:val="auto"/>
          <w:sz w:val="24"/>
          <w:highlight w:val="none"/>
        </w:rPr>
        <w:t>6.1备份电子投标文件在解密前处于保密状态。</w:t>
      </w:r>
    </w:p>
    <w:p w14:paraId="210B68EC">
      <w:pPr>
        <w:ind w:left="0"/>
        <w:jc w:val="left"/>
        <w:rPr>
          <w:rFonts w:hint="eastAsia"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14:paraId="10F61853">
      <w:pPr>
        <w:pStyle w:val="4"/>
        <w:spacing w:line="415" w:lineRule="auto"/>
        <w:jc w:val="center"/>
        <w:rPr>
          <w:rFonts w:hint="eastAsia" w:ascii="仿宋"/>
          <w:color w:val="auto"/>
          <w:highlight w:val="none"/>
        </w:rPr>
      </w:pPr>
      <w:bookmarkStart w:id="38" w:name="_Toc27317"/>
      <w:r>
        <w:rPr>
          <w:rFonts w:hint="eastAsia" w:ascii="仿宋"/>
          <w:color w:val="auto"/>
          <w:highlight w:val="none"/>
        </w:rPr>
        <w:t>四、开标评标</w:t>
      </w:r>
      <w:bookmarkEnd w:id="38"/>
    </w:p>
    <w:p w14:paraId="1446D064">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1．开标出席</w:t>
      </w:r>
    </w:p>
    <w:p w14:paraId="68F80E9B">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14:paraId="79AF5458">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14:paraId="68A05501">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2．开标大会程序</w:t>
      </w:r>
    </w:p>
    <w:p w14:paraId="1F0018C7">
      <w:pPr>
        <w:snapToGrid w:val="0"/>
        <w:spacing w:line="440" w:lineRule="exact"/>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开标大会由采购代理机构主持：</w:t>
      </w:r>
    </w:p>
    <w:p w14:paraId="1DE552D9">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2.1主持人宣布开标会开始，介绍到会单位和人员。</w:t>
      </w:r>
    </w:p>
    <w:p w14:paraId="15F8EF37">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2.2宣读完成加密电子投标文件上传的供应商名单。</w:t>
      </w:r>
    </w:p>
    <w:p w14:paraId="7A3DA0A1">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14:paraId="6E04B9DE">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w:t>
      </w:r>
      <w:r>
        <w:rPr>
          <w:rFonts w:hint="eastAsia" w:ascii="仿宋" w:eastAsia="仿宋"/>
          <w:color w:val="auto"/>
          <w:sz w:val="24"/>
          <w:highlight w:val="none"/>
          <w:lang w:eastAsia="zh-CN"/>
        </w:rPr>
        <w:t>在系统规定时间内</w:t>
      </w:r>
      <w:r>
        <w:rPr>
          <w:rFonts w:hint="eastAsia" w:ascii="仿宋" w:eastAsia="仿宋"/>
          <w:color w:val="auto"/>
          <w:sz w:val="24"/>
          <w:highlight w:val="none"/>
        </w:rPr>
        <w:t>解密电子投标文件</w:t>
      </w:r>
      <w:r>
        <w:rPr>
          <w:rFonts w:hint="eastAsia" w:ascii="仿宋" w:eastAsia="仿宋"/>
          <w:color w:val="auto"/>
          <w:sz w:val="24"/>
          <w:highlight w:val="none"/>
          <w:lang w:eastAsia="zh-CN"/>
        </w:rPr>
        <w:t>，</w:t>
      </w:r>
      <w:r>
        <w:rPr>
          <w:rFonts w:hint="eastAsia" w:ascii="仿宋" w:eastAsia="仿宋"/>
          <w:color w:val="auto"/>
          <w:sz w:val="24"/>
          <w:highlight w:val="none"/>
        </w:rPr>
        <w:t>解密成功的，备份加密电子投标文件自动失效。若在规定时间内无法解密或解密失败，上传备份电子加密投标文件并解密。</w:t>
      </w:r>
    </w:p>
    <w:p w14:paraId="40A3428E">
      <w:pPr>
        <w:snapToGrid w:val="0"/>
        <w:spacing w:line="480" w:lineRule="exact"/>
        <w:jc w:val="left"/>
        <w:rPr>
          <w:rFonts w:hint="eastAsia"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14:paraId="2B163DF3">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14:paraId="2DB87A76">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14:paraId="2B1D03BA">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注：评审期间的询标、澄清都将在政采云平台上进行。</w:t>
      </w:r>
    </w:p>
    <w:p w14:paraId="17D77EB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color w:val="auto"/>
          <w:sz w:val="24"/>
          <w:highlight w:val="none"/>
        </w:rPr>
        <w:t>评审委员会对报价文件进行评审，计算价格分。</w:t>
      </w:r>
    </w:p>
    <w:p w14:paraId="6E0D05F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color w:val="auto"/>
          <w:sz w:val="24"/>
          <w:highlight w:val="none"/>
        </w:rPr>
        <w:t>汇总技术商务分、价格分，根据总得分排序确定中标候选人，</w:t>
      </w:r>
      <w:r>
        <w:rPr>
          <w:rFonts w:hint="eastAsia" w:ascii="仿宋" w:eastAsia="仿宋"/>
          <w:color w:val="auto"/>
          <w:sz w:val="24"/>
          <w:highlight w:val="none"/>
        </w:rPr>
        <w:t>公布评审结果。</w:t>
      </w:r>
    </w:p>
    <w:p w14:paraId="1465450D">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3.评审委员会的组成</w:t>
      </w:r>
    </w:p>
    <w:p w14:paraId="66DB2C5D">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14:paraId="59930E3D">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14:paraId="7BE2AC46">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3.3采购人代表不担任评审组长。</w:t>
      </w:r>
    </w:p>
    <w:p w14:paraId="1713BBF6">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14:paraId="32A2D1A2">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14:paraId="436F17C8">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14:paraId="523CC99C">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r>
        <w:rPr>
          <w:rFonts w:hint="eastAsia" w:ascii="仿宋" w:eastAsia="仿宋"/>
          <w:b/>
          <w:bCs/>
          <w:color w:val="auto"/>
          <w:sz w:val="24"/>
          <w:highlight w:val="none"/>
          <w:lang w:eastAsia="zh-CN"/>
        </w:rPr>
        <w:t>中小企业资格认定详见“二、采购文件”中“</w:t>
      </w:r>
      <w:r>
        <w:rPr>
          <w:rFonts w:hint="eastAsia" w:ascii="仿宋" w:eastAsia="仿宋"/>
          <w:b/>
          <w:bCs/>
          <w:color w:val="auto"/>
          <w:sz w:val="24"/>
          <w:highlight w:val="none"/>
        </w:rPr>
        <w:t>3、政府采购政策性规定</w:t>
      </w:r>
      <w:r>
        <w:rPr>
          <w:rFonts w:hint="eastAsia" w:ascii="仿宋" w:eastAsia="仿宋"/>
          <w:b/>
          <w:bCs/>
          <w:color w:val="auto"/>
          <w:sz w:val="24"/>
          <w:highlight w:val="none"/>
          <w:lang w:eastAsia="zh-CN"/>
        </w:rPr>
        <w:t>”。</w:t>
      </w:r>
    </w:p>
    <w:p w14:paraId="4C829076">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64D00673">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14:paraId="6C771BB2">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14:paraId="47A41374">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14:paraId="509E0C76">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14:paraId="213C22EB">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14:paraId="4E79885A">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14:paraId="324EA1A4">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14:paraId="2BE38499">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14:paraId="43FC87DB">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14:paraId="08D7A6BE">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14:paraId="7711261B">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14:paraId="6E265D67">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14:paraId="148167E7">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14:paraId="5E18C6BF">
      <w:pPr>
        <w:pStyle w:val="16"/>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rPr>
        <w:t>6．无效投标的情形</w:t>
      </w:r>
    </w:p>
    <w:p w14:paraId="3F536E77">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投标响应文件有下列情形之一的作无效投标处理：</w:t>
      </w:r>
    </w:p>
    <w:p w14:paraId="76202E22">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14:paraId="1CF1EB31">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14:paraId="66343802">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14:paraId="49DFC1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b/>
          <w:color w:val="auto"/>
          <w:kern w:val="0"/>
          <w:sz w:val="24"/>
          <w:highlight w:val="none"/>
        </w:rPr>
        <w:t>；</w:t>
      </w:r>
    </w:p>
    <w:p w14:paraId="7704F168">
      <w:pPr>
        <w:snapToGrid w:val="0"/>
        <w:spacing w:line="440" w:lineRule="exact"/>
        <w:jc w:val="left"/>
        <w:rPr>
          <w:rFonts w:hint="eastAsia"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14:paraId="38E569B9">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14:paraId="747A8629">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14:paraId="0AF0E3C6">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14:paraId="3869974D">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6.5.4对招标</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内容不全、有缺失的,经评审委员会认定为无法评审的；</w:t>
      </w:r>
    </w:p>
    <w:p w14:paraId="5FA7E76B">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14:paraId="1BB78262">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6.5.6未按采购文件规定要求签署盖章的。</w:t>
      </w:r>
    </w:p>
    <w:p w14:paraId="34A8D8D1">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lang w:val="en-US" w:eastAsia="zh-CN"/>
        </w:rPr>
        <w:t>6</w:t>
      </w:r>
      <w:r>
        <w:rPr>
          <w:rFonts w:hint="eastAsia" w:ascii="仿宋" w:eastAsia="仿宋"/>
          <w:color w:val="auto"/>
          <w:sz w:val="24"/>
          <w:highlight w:val="none"/>
        </w:rPr>
        <w:t>.5.</w:t>
      </w:r>
      <w:r>
        <w:rPr>
          <w:rFonts w:hint="eastAsia" w:ascii="仿宋" w:eastAsia="仿宋"/>
          <w:color w:val="auto"/>
          <w:sz w:val="24"/>
          <w:highlight w:val="none"/>
          <w:lang w:val="en-US" w:eastAsia="zh-CN"/>
        </w:rPr>
        <w:t>7</w:t>
      </w:r>
      <w:r>
        <w:rPr>
          <w:rFonts w:hint="eastAsia" w:ascii="仿宋" w:eastAsia="仿宋"/>
          <w:color w:val="auto"/>
          <w:sz w:val="24"/>
          <w:highlight w:val="none"/>
        </w:rPr>
        <w:t>在</w:t>
      </w:r>
      <w:r>
        <w:rPr>
          <w:rFonts w:hint="eastAsia" w:ascii="仿宋" w:eastAsia="仿宋"/>
          <w:color w:val="auto"/>
          <w:sz w:val="24"/>
          <w:highlight w:val="none"/>
          <w:lang w:eastAsia="zh-CN"/>
        </w:rPr>
        <w:t>《开标一览表》</w:t>
      </w:r>
      <w:r>
        <w:rPr>
          <w:rFonts w:hint="eastAsia" w:ascii="仿宋" w:eastAsia="仿宋"/>
          <w:color w:val="auto"/>
          <w:sz w:val="24"/>
          <w:highlight w:val="none"/>
        </w:rPr>
        <w:t>中有2个（含）以上的报价或方案</w:t>
      </w:r>
      <w:r>
        <w:rPr>
          <w:rFonts w:hint="eastAsia" w:ascii="仿宋" w:eastAsia="仿宋"/>
          <w:color w:val="auto"/>
          <w:sz w:val="24"/>
          <w:highlight w:val="none"/>
          <w:lang w:eastAsia="zh-CN"/>
        </w:rPr>
        <w:t>的。</w:t>
      </w:r>
    </w:p>
    <w:p w14:paraId="7778C1D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14:paraId="1A4A5D03">
      <w:pPr>
        <w:pStyle w:val="16"/>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14:paraId="03241CC0">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14:paraId="048209DF">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w:t>
      </w:r>
      <w:r>
        <w:rPr>
          <w:rFonts w:hint="eastAsia" w:ascii="仿宋" w:eastAsia="仿宋"/>
          <w:color w:val="auto"/>
          <w:sz w:val="24"/>
          <w:highlight w:val="none"/>
          <w:lang w:eastAsia="zh-CN"/>
        </w:rPr>
        <w:t>，但未能在报价文件中详细阐述不影响产品质量或者诚信履约的具体原因或具体原因未被评审委员会认可的；</w:t>
      </w:r>
    </w:p>
    <w:p w14:paraId="0F7972DC">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14:paraId="43F13C7D">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w:t>
      </w:r>
      <w:r>
        <w:rPr>
          <w:rFonts w:hint="eastAsia" w:ascii="仿宋" w:eastAsia="仿宋"/>
          <w:color w:val="auto"/>
          <w:sz w:val="24"/>
          <w:highlight w:val="none"/>
          <w:lang w:val="en-US" w:eastAsia="zh-CN"/>
        </w:rPr>
        <w:t>电子响应文件解密失败，且未在规定时间内提交备份响应文件或备份响应文件无法读取的；</w:t>
      </w:r>
    </w:p>
    <w:p w14:paraId="71DFF65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14:paraId="41491364">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6.13投标人对根据修正原则修正后的报价不确认的；</w:t>
      </w:r>
    </w:p>
    <w:p w14:paraId="6A130C21">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14:paraId="73ABA4AA">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14:paraId="5C8ED34B">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14:paraId="23C2770D">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14:paraId="36BE30F7">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14:paraId="14A5DFD1">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14:paraId="7DC5C41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6.15投标人串通投标的。</w:t>
      </w:r>
    </w:p>
    <w:p w14:paraId="2A21475C">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有下列情形之一的，视为投标人串通投标，其投标无效：</w:t>
      </w:r>
    </w:p>
    <w:p w14:paraId="5CA300B7">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14:paraId="4811AC3B">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14:paraId="0FE567DE">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14:paraId="5B1A34CF">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14:paraId="7DE9635B">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6.15.5不同投标人的投标文件相互混装；</w:t>
      </w:r>
    </w:p>
    <w:p w14:paraId="07A61AC8">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6.15.6法律规定的其他串通投标情形。</w:t>
      </w:r>
    </w:p>
    <w:p w14:paraId="13CD26A0">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14:paraId="4104B7A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14:paraId="4DBA091D">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6.18供应商违反政府采购</w:t>
      </w:r>
      <w:r>
        <w:rPr>
          <w:rFonts w:hint="eastAsia" w:ascii="仿宋" w:eastAsia="仿宋"/>
          <w:color w:val="auto"/>
          <w:sz w:val="24"/>
          <w:highlight w:val="none"/>
          <w:lang w:eastAsia="zh-CN"/>
        </w:rPr>
        <w:t>强制执行的</w:t>
      </w:r>
      <w:r>
        <w:rPr>
          <w:rFonts w:hint="eastAsia" w:ascii="仿宋" w:eastAsia="仿宋"/>
          <w:color w:val="auto"/>
          <w:sz w:val="24"/>
          <w:highlight w:val="none"/>
        </w:rPr>
        <w:t>政策性规定</w:t>
      </w:r>
      <w:r>
        <w:rPr>
          <w:rFonts w:hint="eastAsia" w:ascii="仿宋" w:eastAsia="仿宋"/>
          <w:color w:val="auto"/>
          <w:sz w:val="24"/>
          <w:highlight w:val="none"/>
          <w:lang w:eastAsia="zh-CN"/>
        </w:rPr>
        <w:t>的</w:t>
      </w:r>
      <w:r>
        <w:rPr>
          <w:rFonts w:hint="eastAsia" w:ascii="仿宋" w:eastAsia="仿宋"/>
          <w:color w:val="auto"/>
          <w:sz w:val="24"/>
          <w:highlight w:val="none"/>
        </w:rPr>
        <w:t>；</w:t>
      </w:r>
    </w:p>
    <w:p w14:paraId="366115AA">
      <w:pPr>
        <w:tabs>
          <w:tab w:val="left" w:pos="3870"/>
          <w:tab w:val="left" w:pos="4085"/>
        </w:tabs>
        <w:snapToGrid w:val="0"/>
        <w:spacing w:line="440" w:lineRule="exact"/>
        <w:jc w:val="lef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6.19未提供样品或提供的样品不满足采购需求实质性要求的；</w:t>
      </w:r>
    </w:p>
    <w:p w14:paraId="1ABE9D77">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w:t>
      </w:r>
      <w:r>
        <w:rPr>
          <w:rFonts w:hint="eastAsia" w:ascii="仿宋" w:eastAsia="仿宋"/>
          <w:color w:val="auto"/>
          <w:sz w:val="24"/>
          <w:highlight w:val="none"/>
          <w:lang w:val="en-US" w:eastAsia="zh-CN"/>
        </w:rPr>
        <w:t>20</w:t>
      </w:r>
      <w:r>
        <w:rPr>
          <w:rFonts w:hint="eastAsia" w:ascii="仿宋" w:eastAsia="仿宋"/>
          <w:color w:val="auto"/>
          <w:sz w:val="24"/>
          <w:highlight w:val="none"/>
        </w:rPr>
        <w:t>违反法律、法规及本采购文件规定的其他无效投标情形。</w:t>
      </w:r>
    </w:p>
    <w:p w14:paraId="28442003">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14:paraId="61CDD9C8">
      <w:pPr>
        <w:widowControl/>
        <w:snapToGrid w:val="0"/>
        <w:spacing w:line="480" w:lineRule="exact"/>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14:paraId="6C86944F">
      <w:pPr>
        <w:widowControl/>
        <w:snapToGrid w:val="0"/>
        <w:spacing w:line="480" w:lineRule="exact"/>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14:paraId="0649464F">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8.中标通知书的申领</w:t>
      </w:r>
    </w:p>
    <w:p w14:paraId="68AE2E0C">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14:paraId="754B0D2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14:paraId="7CB3602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14:paraId="2F7B9179">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422607B6">
      <w:pPr>
        <w:snapToGrid w:val="0"/>
        <w:spacing w:line="480" w:lineRule="exact"/>
        <w:jc w:val="left"/>
        <w:rPr>
          <w:rFonts w:hint="eastAsia" w:ascii="仿宋" w:eastAsia="仿宋"/>
          <w:b/>
          <w:color w:val="auto"/>
          <w:sz w:val="24"/>
          <w:highlight w:val="none"/>
        </w:rPr>
      </w:pPr>
      <w:r>
        <w:rPr>
          <w:rFonts w:hint="eastAsia" w:ascii="仿宋" w:eastAsia="仿宋"/>
          <w:b/>
          <w:color w:val="auto"/>
          <w:sz w:val="24"/>
          <w:highlight w:val="none"/>
        </w:rPr>
        <w:t>9、中止电子交易的情形</w:t>
      </w:r>
    </w:p>
    <w:p w14:paraId="7B420104">
      <w:pPr>
        <w:snapToGrid w:val="0"/>
        <w:spacing w:line="48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305EAFAB">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14:paraId="70B40CB0">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14:paraId="3274DB5A">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14:paraId="0D21B66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9.4病毒发作导致不能进行正常操作的； </w:t>
      </w:r>
    </w:p>
    <w:p w14:paraId="066FD6B1">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9.5其他无法保证电子交易的公平、公正和安全的情况。</w:t>
      </w:r>
    </w:p>
    <w:p w14:paraId="7E2D9E11">
      <w:pPr>
        <w:widowControl/>
        <w:snapToGrid w:val="0"/>
        <w:spacing w:line="480" w:lineRule="exact"/>
        <w:ind w:firstLine="488"/>
        <w:rPr>
          <w:rFonts w:hint="eastAsia" w:ascii="仿宋" w:eastAsia="仿宋"/>
          <w:color w:val="auto"/>
          <w:sz w:val="24"/>
          <w:highlight w:val="none"/>
        </w:rPr>
      </w:pPr>
      <w:r>
        <w:rPr>
          <w:rFonts w:hint="eastAsia" w:ascii="仿宋" w:eastAsia="仿宋"/>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14:paraId="4A90D97F">
      <w:pPr>
        <w:widowControl/>
        <w:snapToGrid w:val="0"/>
        <w:spacing w:line="480" w:lineRule="exact"/>
        <w:ind w:firstLine="488"/>
        <w:rPr>
          <w:rFonts w:hint="eastAsia" w:ascii="仿宋" w:eastAsia="仿宋"/>
          <w:color w:val="auto"/>
          <w:kern w:val="0"/>
          <w:sz w:val="24"/>
          <w:highlight w:val="none"/>
        </w:rPr>
      </w:pPr>
    </w:p>
    <w:p w14:paraId="23452C70">
      <w:pPr>
        <w:pStyle w:val="4"/>
        <w:spacing w:line="415" w:lineRule="auto"/>
        <w:jc w:val="center"/>
        <w:rPr>
          <w:rFonts w:hint="eastAsia" w:ascii="仿宋"/>
          <w:color w:val="auto"/>
          <w:highlight w:val="none"/>
        </w:rPr>
      </w:pPr>
      <w:bookmarkStart w:id="39" w:name="_Toc1753"/>
      <w:r>
        <w:rPr>
          <w:rFonts w:hint="eastAsia" w:ascii="仿宋"/>
          <w:color w:val="auto"/>
          <w:highlight w:val="none"/>
        </w:rPr>
        <w:t>五、合同签订及履约</w:t>
      </w:r>
      <w:bookmarkEnd w:id="39"/>
    </w:p>
    <w:p w14:paraId="0BB63DCE">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14:paraId="770B9866">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8135245">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295E62E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0F55CC22">
      <w:pPr>
        <w:spacing w:line="440" w:lineRule="exact"/>
        <w:jc w:val="left"/>
        <w:rPr>
          <w:rFonts w:hint="default" w:ascii="仿宋" w:eastAsia="仿宋"/>
          <w:b/>
          <w:color w:val="auto"/>
          <w:sz w:val="24"/>
          <w:highlight w:val="none"/>
          <w:lang w:val="en-US" w:eastAsia="zh-CN"/>
        </w:rPr>
      </w:pPr>
      <w:r>
        <w:rPr>
          <w:rFonts w:hint="eastAsia" w:ascii="仿宋" w:eastAsia="仿宋"/>
          <w:b/>
          <w:color w:val="auto"/>
          <w:sz w:val="24"/>
          <w:highlight w:val="none"/>
        </w:rPr>
        <w:t>2．履约保证金</w:t>
      </w:r>
      <w:r>
        <w:rPr>
          <w:rFonts w:hint="eastAsia" w:ascii="仿宋" w:eastAsia="仿宋"/>
          <w:b/>
          <w:color w:val="auto"/>
          <w:sz w:val="24"/>
          <w:highlight w:val="none"/>
          <w:lang w:eastAsia="zh-CN"/>
        </w:rPr>
        <w:t>：</w:t>
      </w:r>
      <w:r>
        <w:rPr>
          <w:rFonts w:hint="eastAsia" w:ascii="仿宋" w:eastAsia="仿宋"/>
          <w:b/>
          <w:color w:val="auto"/>
          <w:sz w:val="24"/>
          <w:highlight w:val="none"/>
          <w:lang w:val="en-US" w:eastAsia="zh-CN"/>
        </w:rPr>
        <w:t>无</w:t>
      </w:r>
    </w:p>
    <w:p w14:paraId="3F7630A8">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14:paraId="0D8FE1D3">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577A0714">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14:paraId="5005162C">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0B222AFC">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1AD795A4">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14:paraId="0004D210">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14C89294">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14:paraId="40A31F32">
      <w:pPr>
        <w:spacing w:line="440" w:lineRule="exact"/>
        <w:jc w:val="left"/>
        <w:rPr>
          <w:rFonts w:hint="eastAsia"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4E20B31F">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14:paraId="6E19C210">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14:paraId="68EEDD42">
      <w:pPr>
        <w:widowControl/>
        <w:snapToGrid w:val="0"/>
        <w:spacing w:line="480" w:lineRule="exact"/>
        <w:rPr>
          <w:rFonts w:hint="eastAsia" w:ascii="仿宋" w:eastAsia="仿宋"/>
          <w:color w:val="auto"/>
          <w:kern w:val="0"/>
          <w:sz w:val="24"/>
          <w:highlight w:val="none"/>
        </w:rPr>
      </w:pPr>
    </w:p>
    <w:p w14:paraId="5CD71500">
      <w:pPr>
        <w:rPr>
          <w:rFonts w:hint="eastAsia" w:ascii="仿宋"/>
          <w:color w:val="auto"/>
          <w:highlight w:val="none"/>
        </w:rPr>
      </w:pPr>
      <w:bookmarkStart w:id="40" w:name="_Toc3442"/>
      <w:r>
        <w:rPr>
          <w:rFonts w:hint="eastAsia" w:ascii="仿宋"/>
          <w:color w:val="auto"/>
          <w:highlight w:val="none"/>
        </w:rPr>
        <w:br w:type="page"/>
      </w:r>
    </w:p>
    <w:p w14:paraId="2A40FCA1">
      <w:pPr>
        <w:pStyle w:val="3"/>
        <w:jc w:val="center"/>
        <w:rPr>
          <w:rFonts w:hint="eastAsia" w:ascii="仿宋" w:hAnsi="仿宋" w:eastAsia="仿宋" w:cs="仿宋"/>
          <w:color w:val="auto"/>
          <w:highlight w:val="none"/>
        </w:rPr>
      </w:pPr>
      <w:r>
        <w:rPr>
          <w:rFonts w:hint="eastAsia" w:ascii="仿宋" w:hAnsi="仿宋" w:eastAsia="仿宋" w:cs="仿宋"/>
          <w:color w:val="auto"/>
          <w:highlight w:val="none"/>
        </w:rPr>
        <w:t>第三章  采购需求</w:t>
      </w:r>
      <w:bookmarkEnd w:id="40"/>
    </w:p>
    <w:p w14:paraId="7BD528C5">
      <w:pPr>
        <w:pStyle w:val="4"/>
        <w:keepNext/>
        <w:keepLines/>
        <w:pageBreakBefore w:val="0"/>
        <w:widowControl w:val="0"/>
        <w:suppressLineNumbers w:val="0"/>
        <w:suppressAutoHyphens w:val="0"/>
        <w:spacing w:line="415" w:lineRule="auto"/>
        <w:rPr>
          <w:rFonts w:hint="eastAsia" w:ascii="仿宋" w:hAnsi="仿宋" w:eastAsia="仿宋" w:cs="仿宋"/>
          <w:color w:val="auto"/>
          <w:highlight w:val="none"/>
        </w:rPr>
      </w:pPr>
      <w:bookmarkStart w:id="41" w:name="_Toc29517"/>
      <w:r>
        <w:rPr>
          <w:rFonts w:hint="eastAsia" w:ascii="仿宋" w:hAnsi="仿宋" w:eastAsia="仿宋" w:cs="仿宋"/>
          <w:color w:val="auto"/>
          <w:highlight w:val="none"/>
        </w:rPr>
        <w:t>一、服务清单及要求</w:t>
      </w:r>
      <w:bookmarkEnd w:id="41"/>
    </w:p>
    <w:p w14:paraId="69242DDA">
      <w:pPr>
        <w:pStyle w:val="16"/>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1.项目内容:</w:t>
      </w:r>
    </w:p>
    <w:p w14:paraId="0AFAA807">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2025年弱电系统及三级专网网络安全运维项目（其中大楼审判用房机房系统于2016年招标实施，审判用房智能化系统于2015年招标实施；各系统的运行风险需各潜在投标商自行评估），包括设备主材以及其他辅助设备材料等，设备型号、数量，详见维护设备清单。</w:t>
      </w:r>
    </w:p>
    <w:p w14:paraId="2604C416">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②提供一年的网络安全服务工作。</w:t>
      </w:r>
    </w:p>
    <w:p w14:paraId="06ECCB9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自合同签订之日起一年。</w:t>
      </w:r>
    </w:p>
    <w:p w14:paraId="08808D26">
      <w:pPr>
        <w:pStyle w:val="16"/>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2.服务范围、要求:</w:t>
      </w:r>
    </w:p>
    <w:p w14:paraId="5B1485FC">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2.1人员及专业系统保障</w:t>
      </w:r>
    </w:p>
    <w:p w14:paraId="4CC2087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派驻常驻工程师两名专职负责我院智能化系统的日常维护和设备保养。工程师须具有十年以上智能化、弱电系统施工或维护实际经验。派驻工程师需在合同签订后一周内到岗，六个月内不得更换，更换前需征得业主方同意。</w:t>
      </w:r>
    </w:p>
    <w:p w14:paraId="3077F90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内容如下：1、派驻常驻工程师一名专职负责承担日常的巡检、保养、测试、设备参数/策略配置及常见故障排除等工作。日常工作任务由采购单位安排（工作范围包括但不限于招标单位所有信息化系统日常维护，如协作完成系统维护，电脑日常维护，演示文档制作等日常辅助性工作），采购单位定时对派驻工程师实施考核，考核不合格的，采购方有权向中标方提出更换常驻工程师。在服务周期内，中标方如需提出更换常驻工程师的，最多一次。常驻工程师入驻与更换需得到采购方的认可。</w:t>
      </w:r>
    </w:p>
    <w:p w14:paraId="37AB0BF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派驻常驻工程师一名专职负责我院本部及外派庭（鉴湖、镜湖、袍江、皋埠、沥海）的计算机、打印设备、国产操作系统、审判系统等计算机硬件类的日常维护和设备保养工作，负责全区共享法庭的维护工作。服务方自行负责交通费用。要求的具有十年以上计算机维护实际经验。</w:t>
      </w:r>
    </w:p>
    <w:p w14:paraId="636BBC5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其他日常维护工程师工作范围包括但不限于招标单位所有信息化系统日常维护，如协作完成系统维护，电脑日常维护，演示文档制作等日常辅助性工作。</w:t>
      </w:r>
    </w:p>
    <w:p w14:paraId="348FD06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方需另行确定一名资深工程师作为项目支撑工程师，须具有十年以上信息化集成或智能化工作经验，熟知各大信息系统相关知识,具有丰富的项目管理经验。每月到现场巡查并监督常驻工程师日常工作，查看相关日志记录，在常驻工程师和其他日常工程师不能解决问题时4小时之内到达现场。常驻工程师和资深支撑工程师需和投标时一致，更换需采购方认可，否则采购方有权不签订合同或者终止合同的履行。</w:t>
      </w:r>
    </w:p>
    <w:p w14:paraId="08A20C6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中标方应给驻场人员配备履行合同职责所需的日常工作设备。</w:t>
      </w:r>
    </w:p>
    <w:p w14:paraId="3FA110A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2.2定期预防性检查维护、保养</w:t>
      </w:r>
    </w:p>
    <w:p w14:paraId="7628884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定详细的巡检计划，按计划巡检，院内机房系统、UPS系统、监控系统、一卡通系统等重要系统每半月至少一次常规巡查，发现和纠正可能出现的软、硬件问题，从而在最大程度上为设备的连续稳定运行提供了保证。巡检主要内容包括但不限于：系统检测运行诊断；检查主要设备运行和外围设备运行情况；检查所有连接接口，电源稳定性等可能容易导致设备出现故障的敏感电器原件；解决和分析设备日常运行中出现的问题；制作巡检报告。</w:t>
      </w:r>
    </w:p>
    <w:p w14:paraId="7E203CB1">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2.3系统软硬件故障响应服务</w:t>
      </w:r>
    </w:p>
    <w:p w14:paraId="3F596C6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在接到报修通知后，常驻工程师立即赶至现场，进行故障排除工作，直到恢复正常运行为止。具体要求：</w:t>
      </w:r>
    </w:p>
    <w:p w14:paraId="77746E4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设备系统出现警告，不影响系统运行；7*24小时电话咨询，院内10分钟到达现场，一个工作日内排除故障；</w:t>
      </w:r>
    </w:p>
    <w:p w14:paraId="1AF0620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出现部分设备故障，系统正常运行；7*24小时电话咨询，院内10分钟内到达现场,两个工作日内实现设备正常运行，如不能现场及时修复则必须提供同档次备用设备保证运行；</w:t>
      </w:r>
    </w:p>
    <w:p w14:paraId="080FE36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设备系统崩溃，7*24小时电话咨询，中标公司应指派资深工程师4小时内到达现场，首先提供同档次备用设备保证系统恢复运行，损坏设备则另行七个工作日内修复。</w:t>
      </w:r>
    </w:p>
    <w:p w14:paraId="1B8C915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上述设备15日内不能修复的或一个维保期内同一设备维修超过3次或因同一问题维修超过2次的，需提供全新同/高档次性能设备，予以更换。</w:t>
      </w:r>
    </w:p>
    <w:p w14:paraId="5B44473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2.4维护服务费用</w:t>
      </w:r>
    </w:p>
    <w:p w14:paraId="233ECEA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核心网络部分、精密空调、UPS系统</w:t>
      </w:r>
      <w:r>
        <w:rPr>
          <w:rFonts w:hint="eastAsia" w:ascii="仿宋" w:hAnsi="仿宋" w:eastAsia="仿宋" w:cs="仿宋"/>
          <w:color w:val="auto"/>
          <w:sz w:val="24"/>
          <w:szCs w:val="24"/>
          <w:highlight w:val="none"/>
        </w:rPr>
        <w:t>由中标公司承担所有设备修理项目的所有费用及原厂服务；</w:t>
      </w:r>
    </w:p>
    <w:p w14:paraId="306AE47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2.5活动保障</w:t>
      </w:r>
    </w:p>
    <w:p w14:paraId="2C062F78">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重大活动期间提供全程网络保障服务（不限常驻工程师）。</w:t>
      </w:r>
    </w:p>
    <w:p w14:paraId="38C3FA45">
      <w:pPr>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2.6技术档案</w:t>
      </w:r>
    </w:p>
    <w:p w14:paraId="624F8B5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建立系统的技术档案（包括平时的维保计划、记录等资料）。</w:t>
      </w:r>
    </w:p>
    <w:p w14:paraId="33B88680">
      <w:pPr>
        <w:pStyle w:val="16"/>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2.7其他要求</w:t>
      </w:r>
    </w:p>
    <w:p w14:paraId="2C549995">
      <w:pPr>
        <w:pStyle w:val="16"/>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2.7.1.技术服务</w:t>
      </w:r>
    </w:p>
    <w:p w14:paraId="37690E46">
      <w:pPr>
        <w:pStyle w:val="16"/>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2.7.1.1设备系统定期测试维护服务</w:t>
      </w:r>
    </w:p>
    <w:p w14:paraId="3FEAA60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为了预防设备系统出现故障,中标方技术人员至少每季度应对系统进行全面彻底的检测并测试,确认设备系统运行状态,检查系统错误日记,排除潜在隐患,以确保该设备系统保持正常稳定的运行。检查内容主要包括：</w:t>
      </w:r>
    </w:p>
    <w:p w14:paraId="2AD876D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硬件运行情况、软件运行情况、各功能的运行参数是否正常</w:t>
      </w:r>
    </w:p>
    <w:p w14:paraId="4CA6100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另外，中标方资深工程师应经常主动与本院相关管理部门及管理人员联系，及时了解系统的运行情况，解决发现的问题，防患意外事件的发生。</w:t>
      </w:r>
    </w:p>
    <w:p w14:paraId="584439B7">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2.7.</w:t>
      </w:r>
      <w:r>
        <w:rPr>
          <w:rFonts w:hint="eastAsia" w:ascii="仿宋" w:hAnsi="仿宋" w:eastAsia="仿宋" w:cs="仿宋"/>
          <w:b/>
          <w:color w:val="auto"/>
          <w:sz w:val="24"/>
          <w:szCs w:val="24"/>
          <w:highlight w:val="none"/>
        </w:rPr>
        <w:t>1.2</w:t>
      </w:r>
      <w:r>
        <w:rPr>
          <w:rFonts w:hint="eastAsia" w:ascii="仿宋" w:hAnsi="仿宋" w:eastAsia="仿宋" w:cs="仿宋"/>
          <w:b/>
          <w:color w:val="auto"/>
          <w:sz w:val="24"/>
          <w:szCs w:val="24"/>
          <w:highlight w:val="none"/>
        </w:rPr>
        <w:t>设备系统运行维护人员技术培训服务</w:t>
      </w:r>
    </w:p>
    <w:p w14:paraId="596DCD0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服务周期内，至少组织一次专业技术培训，培训内容和方式需得到采购方认可。</w:t>
      </w:r>
    </w:p>
    <w:p w14:paraId="4C4BCF2F">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2.7.</w:t>
      </w:r>
      <w:r>
        <w:rPr>
          <w:rFonts w:hint="eastAsia" w:ascii="仿宋" w:hAnsi="仿宋" w:eastAsia="仿宋" w:cs="仿宋"/>
          <w:b/>
          <w:color w:val="auto"/>
          <w:sz w:val="24"/>
          <w:szCs w:val="24"/>
          <w:highlight w:val="none"/>
        </w:rPr>
        <w:t>1.3技术支持服务</w:t>
      </w:r>
    </w:p>
    <w:p w14:paraId="0CE5054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技术支持服务包括但不限于:提供场地及设备服务（如迁移、改造、升级、重装等）；各种参数、数据备份与恢复服务、业务恢复服务；系统软件改版升级服务；整体系统改造、更新、维护服务。</w:t>
      </w:r>
    </w:p>
    <w:p w14:paraId="5A84E291">
      <w:pPr>
        <w:tabs>
          <w:tab w:val="left" w:pos="567"/>
        </w:tabs>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2.7.</w:t>
      </w:r>
      <w:r>
        <w:rPr>
          <w:rFonts w:hint="eastAsia" w:ascii="仿宋" w:hAnsi="仿宋" w:eastAsia="仿宋" w:cs="仿宋"/>
          <w:b/>
          <w:color w:val="auto"/>
          <w:sz w:val="24"/>
          <w:szCs w:val="24"/>
          <w:highlight w:val="none"/>
        </w:rPr>
        <w:t>1.4技术咨询服务</w:t>
      </w:r>
    </w:p>
    <w:p w14:paraId="2710209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方为本院提供全年每天24小时，每周七天的技术专家电话咨询。提供系统产品或技术方面的咨询服务。根据本院要求，帮助解决实际应用问题，并负责解释造成这种问题的主要原因及如何避免此类问题的再次发生。中标方将提供专用售后服务电话，责任工程师的手机、电子邮件地址等通讯方式，确保7*24小时内随时可以联系到责任人。</w:t>
      </w:r>
    </w:p>
    <w:p w14:paraId="7FA3A44C">
      <w:pPr>
        <w:tabs>
          <w:tab w:val="left" w:pos="567"/>
        </w:tabs>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2.7.</w:t>
      </w:r>
      <w:r>
        <w:rPr>
          <w:rFonts w:hint="eastAsia" w:ascii="仿宋" w:hAnsi="仿宋" w:eastAsia="仿宋" w:cs="仿宋"/>
          <w:b/>
          <w:color w:val="auto"/>
          <w:sz w:val="24"/>
          <w:szCs w:val="24"/>
          <w:highlight w:val="none"/>
        </w:rPr>
        <w:t>1.5技术服务流程</w:t>
      </w:r>
    </w:p>
    <w:p w14:paraId="771B5CD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中标方维护中心作为本院提供技术支撑的专职部门，应为本院提供在维护合同中指定的维护服务：</w:t>
      </w:r>
    </w:p>
    <w:p w14:paraId="7BE5BF5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一级服务：负责处理采购方24小时内的所有技术问题。</w:t>
      </w:r>
    </w:p>
    <w:p w14:paraId="11DFA67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二级服务：常驻责任工程师不能解决的疑难问题。如果问题不能解决，应立即上报，由资深工程协助处理。如果问题仍然无法解决，则由厂家处理直至故障处理完毕。</w:t>
      </w:r>
    </w:p>
    <w:p w14:paraId="522E5CB0">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2.7.</w:t>
      </w:r>
      <w:r>
        <w:rPr>
          <w:rFonts w:hint="eastAsia" w:ascii="仿宋" w:hAnsi="仿宋" w:eastAsia="仿宋" w:cs="仿宋"/>
          <w:b/>
          <w:color w:val="auto"/>
          <w:sz w:val="24"/>
          <w:szCs w:val="24"/>
          <w:highlight w:val="none"/>
        </w:rPr>
        <w:t>2．质量保证</w:t>
      </w:r>
    </w:p>
    <w:p w14:paraId="522CD3A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2.7.</w:t>
      </w:r>
      <w:r>
        <w:rPr>
          <w:rFonts w:hint="eastAsia" w:ascii="仿宋" w:hAnsi="仿宋" w:eastAsia="仿宋" w:cs="仿宋"/>
          <w:color w:val="auto"/>
          <w:sz w:val="24"/>
          <w:szCs w:val="24"/>
          <w:highlight w:val="none"/>
        </w:rPr>
        <w:t>2.1合同签订后一周内，有采购方和中标方对现有系统进行现场踏勘，阅看有关图纸及工程竣工资料，并依次制定详细可行的维保计划，计划有采购方确认后实施，日常维保须按计划实行，双方可按实际情况修订计划；</w:t>
      </w:r>
    </w:p>
    <w:p w14:paraId="26756EC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2.7.</w:t>
      </w:r>
      <w:r>
        <w:rPr>
          <w:rFonts w:hint="eastAsia" w:ascii="仿宋" w:hAnsi="仿宋" w:eastAsia="仿宋" w:cs="仿宋"/>
          <w:color w:val="auto"/>
          <w:sz w:val="24"/>
          <w:szCs w:val="24"/>
          <w:highlight w:val="none"/>
        </w:rPr>
        <w:t>2.2每次系统整体巡检前需向本院提交技术服务内容清单，交用户确认；</w:t>
      </w:r>
    </w:p>
    <w:p w14:paraId="3564D14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2.7.</w:t>
      </w:r>
      <w:r>
        <w:rPr>
          <w:rFonts w:hint="eastAsia" w:ascii="仿宋" w:hAnsi="仿宋" w:eastAsia="仿宋" w:cs="仿宋"/>
          <w:color w:val="auto"/>
          <w:sz w:val="24"/>
          <w:szCs w:val="24"/>
          <w:highlight w:val="none"/>
        </w:rPr>
        <w:t>2.3在服务过程中形成的服务记录均提交本院签字确认；</w:t>
      </w:r>
    </w:p>
    <w:p w14:paraId="44C7BF1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2.7.</w:t>
      </w:r>
      <w:r>
        <w:rPr>
          <w:rFonts w:hint="eastAsia" w:ascii="仿宋" w:hAnsi="仿宋" w:eastAsia="仿宋" w:cs="仿宋"/>
          <w:color w:val="auto"/>
          <w:sz w:val="24"/>
          <w:szCs w:val="24"/>
          <w:highlight w:val="none"/>
        </w:rPr>
        <w:t>2.4服务完毕，必须就本次服务内容完成情况交本院签字确认；</w:t>
      </w:r>
    </w:p>
    <w:p w14:paraId="28E6A21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2.7.</w:t>
      </w:r>
      <w:r>
        <w:rPr>
          <w:rFonts w:hint="eastAsia" w:ascii="仿宋" w:hAnsi="仿宋" w:eastAsia="仿宋" w:cs="仿宋"/>
          <w:color w:val="auto"/>
          <w:sz w:val="24"/>
          <w:szCs w:val="24"/>
          <w:highlight w:val="none"/>
        </w:rPr>
        <w:t>2.5设备离院送修时需填写申请书，经采购方签字同意后方可送修，并随时告知维修进度和故障情况，维修情况记入日志；</w:t>
      </w:r>
    </w:p>
    <w:p w14:paraId="698309A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2.7.</w:t>
      </w:r>
      <w:r>
        <w:rPr>
          <w:rFonts w:hint="eastAsia" w:ascii="仿宋" w:hAnsi="仿宋" w:eastAsia="仿宋" w:cs="仿宋"/>
          <w:color w:val="auto"/>
          <w:sz w:val="24"/>
          <w:szCs w:val="24"/>
          <w:highlight w:val="none"/>
        </w:rPr>
        <w:t>2.6中标方应随时和采购方保持联系，以便及时发现和解决服务过程中存在的问题，采购方对常驻工程师的评价应作为中标方对常驻工程师考核的主要依据；</w:t>
      </w:r>
    </w:p>
    <w:p w14:paraId="16A0191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2.7.</w:t>
      </w:r>
      <w:r>
        <w:rPr>
          <w:rFonts w:hint="eastAsia" w:ascii="仿宋" w:hAnsi="仿宋" w:eastAsia="仿宋" w:cs="仿宋"/>
          <w:color w:val="auto"/>
          <w:sz w:val="24"/>
          <w:szCs w:val="24"/>
          <w:highlight w:val="none"/>
        </w:rPr>
        <w:t>2.7中标方要设立专门电话，采购方随时可以就技术服务工程师的服务质量向承包方进行投诉。</w:t>
      </w:r>
    </w:p>
    <w:p w14:paraId="56359694">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2.7.</w:t>
      </w:r>
      <w:r>
        <w:rPr>
          <w:rFonts w:hint="eastAsia" w:ascii="仿宋" w:hAnsi="仿宋" w:eastAsia="仿宋" w:cs="仿宋"/>
          <w:b/>
          <w:color w:val="auto"/>
          <w:sz w:val="24"/>
          <w:szCs w:val="24"/>
          <w:highlight w:val="none"/>
        </w:rPr>
        <w:t>3．网络安全服务</w:t>
      </w:r>
    </w:p>
    <w:p w14:paraId="176FB0AD">
      <w:pPr>
        <w:pStyle w:val="16"/>
        <w:spacing w:after="156"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2.7.3.1服务内容</w:t>
      </w:r>
    </w:p>
    <w:p w14:paraId="64E4A918">
      <w:pPr>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越城区人民法院网络安全服务，具体包括：</w:t>
      </w:r>
    </w:p>
    <w:tbl>
      <w:tblPr>
        <w:tblStyle w:val="25"/>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977"/>
        <w:gridCol w:w="1301"/>
        <w:gridCol w:w="967"/>
        <w:gridCol w:w="2766"/>
      </w:tblGrid>
      <w:tr w14:paraId="3FE7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6" w:type="dxa"/>
            <w:shd w:val="clear" w:color="auto" w:fill="auto"/>
            <w:vAlign w:val="center"/>
          </w:tcPr>
          <w:p w14:paraId="5B65C47E">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2977" w:type="dxa"/>
            <w:shd w:val="clear" w:color="auto" w:fill="auto"/>
            <w:vAlign w:val="center"/>
          </w:tcPr>
          <w:p w14:paraId="73E98AB8">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采购内容</w:t>
            </w:r>
          </w:p>
        </w:tc>
        <w:tc>
          <w:tcPr>
            <w:tcW w:w="1301" w:type="dxa"/>
            <w:shd w:val="clear" w:color="auto" w:fill="auto"/>
            <w:vAlign w:val="center"/>
          </w:tcPr>
          <w:p w14:paraId="3A9A5F2C">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967" w:type="dxa"/>
            <w:shd w:val="clear" w:color="auto" w:fill="auto"/>
            <w:vAlign w:val="center"/>
          </w:tcPr>
          <w:p w14:paraId="7AB5E117">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w:t>
            </w:r>
          </w:p>
        </w:tc>
        <w:tc>
          <w:tcPr>
            <w:tcW w:w="2766" w:type="dxa"/>
            <w:shd w:val="clear" w:color="auto" w:fill="auto"/>
            <w:vAlign w:val="center"/>
          </w:tcPr>
          <w:p w14:paraId="2DCC5FAF">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交付成果</w:t>
            </w:r>
          </w:p>
        </w:tc>
      </w:tr>
      <w:tr w14:paraId="35B9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6" w:type="dxa"/>
            <w:shd w:val="clear" w:color="auto" w:fill="auto"/>
            <w:vAlign w:val="center"/>
          </w:tcPr>
          <w:p w14:paraId="4AD2ED35">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977" w:type="dxa"/>
            <w:shd w:val="clear" w:color="auto" w:fill="auto"/>
            <w:vAlign w:val="center"/>
          </w:tcPr>
          <w:p w14:paraId="0DD935C2">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应急演练服务</w:t>
            </w:r>
          </w:p>
        </w:tc>
        <w:tc>
          <w:tcPr>
            <w:tcW w:w="1301" w:type="dxa"/>
            <w:shd w:val="clear" w:color="auto" w:fill="auto"/>
            <w:vAlign w:val="center"/>
          </w:tcPr>
          <w:p w14:paraId="338A433B">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967" w:type="dxa"/>
            <w:shd w:val="clear" w:color="auto" w:fill="auto"/>
            <w:vAlign w:val="center"/>
          </w:tcPr>
          <w:p w14:paraId="2CEF745E">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次</w:t>
            </w:r>
          </w:p>
        </w:tc>
        <w:tc>
          <w:tcPr>
            <w:tcW w:w="2766" w:type="dxa"/>
            <w:shd w:val="clear" w:color="auto" w:fill="auto"/>
            <w:vAlign w:val="center"/>
          </w:tcPr>
          <w:p w14:paraId="78F83F19">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《应急演练报告》</w:t>
            </w:r>
          </w:p>
        </w:tc>
      </w:tr>
      <w:tr w14:paraId="0D02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6" w:type="dxa"/>
            <w:shd w:val="clear" w:color="auto" w:fill="auto"/>
            <w:vAlign w:val="center"/>
          </w:tcPr>
          <w:p w14:paraId="237C2758">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977" w:type="dxa"/>
            <w:shd w:val="clear" w:color="auto" w:fill="auto"/>
            <w:vAlign w:val="center"/>
          </w:tcPr>
          <w:p w14:paraId="0303BF5A">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安全巡检服务</w:t>
            </w:r>
          </w:p>
        </w:tc>
        <w:tc>
          <w:tcPr>
            <w:tcW w:w="1301" w:type="dxa"/>
            <w:shd w:val="clear" w:color="auto" w:fill="auto"/>
            <w:vAlign w:val="center"/>
          </w:tcPr>
          <w:p w14:paraId="1872FF70">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967" w:type="dxa"/>
            <w:shd w:val="clear" w:color="auto" w:fill="auto"/>
            <w:vAlign w:val="center"/>
          </w:tcPr>
          <w:p w14:paraId="4106B3A7">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次</w:t>
            </w:r>
          </w:p>
        </w:tc>
        <w:tc>
          <w:tcPr>
            <w:tcW w:w="2766" w:type="dxa"/>
            <w:shd w:val="clear" w:color="auto" w:fill="auto"/>
            <w:vAlign w:val="center"/>
          </w:tcPr>
          <w:p w14:paraId="197CCAC4">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《安全巡检报告》</w:t>
            </w:r>
          </w:p>
        </w:tc>
      </w:tr>
      <w:tr w14:paraId="3409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6" w:type="dxa"/>
            <w:shd w:val="clear" w:color="auto" w:fill="auto"/>
            <w:vAlign w:val="center"/>
          </w:tcPr>
          <w:p w14:paraId="3B0071D5">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977" w:type="dxa"/>
            <w:shd w:val="clear" w:color="auto" w:fill="auto"/>
            <w:vAlign w:val="center"/>
          </w:tcPr>
          <w:p w14:paraId="17AA17DC">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漏洞评估，基线检查服务</w:t>
            </w:r>
          </w:p>
        </w:tc>
        <w:tc>
          <w:tcPr>
            <w:tcW w:w="1301" w:type="dxa"/>
            <w:shd w:val="clear" w:color="auto" w:fill="auto"/>
            <w:vAlign w:val="center"/>
          </w:tcPr>
          <w:p w14:paraId="47846FCF">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967" w:type="dxa"/>
            <w:shd w:val="clear" w:color="auto" w:fill="auto"/>
            <w:vAlign w:val="center"/>
          </w:tcPr>
          <w:p w14:paraId="4221A4AC">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次</w:t>
            </w:r>
          </w:p>
        </w:tc>
        <w:tc>
          <w:tcPr>
            <w:tcW w:w="2766" w:type="dxa"/>
            <w:shd w:val="clear" w:color="auto" w:fill="auto"/>
            <w:vAlign w:val="center"/>
          </w:tcPr>
          <w:p w14:paraId="0E9F5077">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《漏洞评估报告》</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《基线检查报告》</w:t>
            </w:r>
          </w:p>
        </w:tc>
      </w:tr>
      <w:tr w14:paraId="62CF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6" w:type="dxa"/>
            <w:shd w:val="clear" w:color="auto" w:fill="auto"/>
            <w:vAlign w:val="center"/>
          </w:tcPr>
          <w:p w14:paraId="1D8AEED7">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977" w:type="dxa"/>
            <w:shd w:val="clear" w:color="auto" w:fill="auto"/>
            <w:vAlign w:val="center"/>
          </w:tcPr>
          <w:p w14:paraId="559FD83D">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渗透测试服务</w:t>
            </w:r>
          </w:p>
        </w:tc>
        <w:tc>
          <w:tcPr>
            <w:tcW w:w="1301" w:type="dxa"/>
            <w:shd w:val="clear" w:color="auto" w:fill="auto"/>
            <w:vAlign w:val="center"/>
          </w:tcPr>
          <w:p w14:paraId="2A9490CD">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967" w:type="dxa"/>
            <w:shd w:val="clear" w:color="auto" w:fill="auto"/>
            <w:vAlign w:val="center"/>
          </w:tcPr>
          <w:p w14:paraId="68C06C81">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次</w:t>
            </w:r>
          </w:p>
        </w:tc>
        <w:tc>
          <w:tcPr>
            <w:tcW w:w="2766" w:type="dxa"/>
            <w:shd w:val="clear" w:color="auto" w:fill="auto"/>
            <w:vAlign w:val="center"/>
          </w:tcPr>
          <w:p w14:paraId="5B5AE113">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《渗透测试报告》</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《安全加固报告》</w:t>
            </w:r>
          </w:p>
        </w:tc>
      </w:tr>
      <w:tr w14:paraId="68B5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6" w:type="dxa"/>
            <w:shd w:val="clear" w:color="auto" w:fill="auto"/>
            <w:vAlign w:val="center"/>
          </w:tcPr>
          <w:p w14:paraId="423214AC">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977" w:type="dxa"/>
            <w:shd w:val="clear" w:color="auto" w:fill="auto"/>
            <w:vAlign w:val="center"/>
          </w:tcPr>
          <w:p w14:paraId="2736F7AC">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安全意识培训服务</w:t>
            </w:r>
          </w:p>
        </w:tc>
        <w:tc>
          <w:tcPr>
            <w:tcW w:w="1301" w:type="dxa"/>
            <w:shd w:val="clear" w:color="auto" w:fill="auto"/>
            <w:vAlign w:val="center"/>
          </w:tcPr>
          <w:p w14:paraId="0D19117A">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967" w:type="dxa"/>
            <w:shd w:val="clear" w:color="auto" w:fill="auto"/>
            <w:vAlign w:val="center"/>
          </w:tcPr>
          <w:p w14:paraId="2FCCF87A">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次</w:t>
            </w:r>
          </w:p>
        </w:tc>
        <w:tc>
          <w:tcPr>
            <w:tcW w:w="2766" w:type="dxa"/>
            <w:shd w:val="clear" w:color="auto" w:fill="auto"/>
            <w:vAlign w:val="center"/>
          </w:tcPr>
          <w:p w14:paraId="0F51331A">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《安全意识培训课件》</w:t>
            </w:r>
          </w:p>
        </w:tc>
      </w:tr>
      <w:tr w14:paraId="5757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6" w:type="dxa"/>
            <w:shd w:val="clear" w:color="auto" w:fill="auto"/>
            <w:vAlign w:val="center"/>
          </w:tcPr>
          <w:p w14:paraId="7B5CA809">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977" w:type="dxa"/>
            <w:shd w:val="clear" w:color="auto" w:fill="auto"/>
            <w:vAlign w:val="center"/>
          </w:tcPr>
          <w:p w14:paraId="459FA039">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重要时期安全保障服务</w:t>
            </w:r>
          </w:p>
        </w:tc>
        <w:tc>
          <w:tcPr>
            <w:tcW w:w="1301" w:type="dxa"/>
            <w:shd w:val="clear" w:color="auto" w:fill="auto"/>
            <w:vAlign w:val="center"/>
          </w:tcPr>
          <w:p w14:paraId="581E0D00">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967" w:type="dxa"/>
            <w:shd w:val="clear" w:color="auto" w:fill="auto"/>
            <w:vAlign w:val="center"/>
          </w:tcPr>
          <w:p w14:paraId="4D547938">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次</w:t>
            </w:r>
          </w:p>
        </w:tc>
        <w:tc>
          <w:tcPr>
            <w:tcW w:w="2766" w:type="dxa"/>
            <w:shd w:val="clear" w:color="auto" w:fill="auto"/>
            <w:vAlign w:val="center"/>
          </w:tcPr>
          <w:p w14:paraId="44954FA7">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《重保工作总结报告》</w:t>
            </w:r>
          </w:p>
        </w:tc>
      </w:tr>
      <w:tr w14:paraId="400B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6" w:type="dxa"/>
            <w:shd w:val="clear" w:color="auto" w:fill="auto"/>
            <w:vAlign w:val="center"/>
          </w:tcPr>
          <w:p w14:paraId="5210C11B">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977" w:type="dxa"/>
            <w:shd w:val="clear" w:color="auto" w:fill="auto"/>
            <w:vAlign w:val="center"/>
          </w:tcPr>
          <w:p w14:paraId="1478234A">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应急响应服务</w:t>
            </w:r>
          </w:p>
        </w:tc>
        <w:tc>
          <w:tcPr>
            <w:tcW w:w="1301" w:type="dxa"/>
            <w:shd w:val="clear" w:color="auto" w:fill="auto"/>
            <w:vAlign w:val="center"/>
          </w:tcPr>
          <w:p w14:paraId="17EABF71">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967" w:type="dxa"/>
            <w:shd w:val="clear" w:color="auto" w:fill="auto"/>
            <w:vAlign w:val="center"/>
          </w:tcPr>
          <w:p w14:paraId="0E370799">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次</w:t>
            </w:r>
          </w:p>
        </w:tc>
        <w:tc>
          <w:tcPr>
            <w:tcW w:w="2766" w:type="dxa"/>
            <w:shd w:val="clear" w:color="auto" w:fill="auto"/>
            <w:vAlign w:val="center"/>
          </w:tcPr>
          <w:p w14:paraId="797D74E3">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《应急响应处置报告》</w:t>
            </w:r>
          </w:p>
        </w:tc>
      </w:tr>
      <w:tr w14:paraId="40BD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6" w:type="dxa"/>
            <w:shd w:val="clear" w:color="auto" w:fill="auto"/>
            <w:vAlign w:val="center"/>
          </w:tcPr>
          <w:p w14:paraId="41829758">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2977" w:type="dxa"/>
            <w:shd w:val="clear" w:color="auto" w:fill="auto"/>
            <w:vAlign w:val="center"/>
          </w:tcPr>
          <w:p w14:paraId="59BBEDD9">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网络安全运维服务</w:t>
            </w:r>
          </w:p>
        </w:tc>
        <w:tc>
          <w:tcPr>
            <w:tcW w:w="1301" w:type="dxa"/>
            <w:shd w:val="clear" w:color="auto" w:fill="auto"/>
            <w:vAlign w:val="center"/>
          </w:tcPr>
          <w:p w14:paraId="7DE08B75">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967" w:type="dxa"/>
            <w:shd w:val="clear" w:color="auto" w:fill="auto"/>
            <w:vAlign w:val="center"/>
          </w:tcPr>
          <w:p w14:paraId="072EA167">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12月底</w:t>
            </w:r>
          </w:p>
        </w:tc>
        <w:tc>
          <w:tcPr>
            <w:tcW w:w="2766" w:type="dxa"/>
            <w:shd w:val="clear" w:color="auto" w:fill="auto"/>
            <w:vAlign w:val="center"/>
          </w:tcPr>
          <w:p w14:paraId="6C77AC9B">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《运维报告》</w:t>
            </w:r>
          </w:p>
        </w:tc>
      </w:tr>
    </w:tbl>
    <w:p w14:paraId="06DE6ADB">
      <w:pPr>
        <w:pStyle w:val="16"/>
        <w:spacing w:after="156"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2.7.3.2具体要求</w:t>
      </w:r>
    </w:p>
    <w:p w14:paraId="50BA782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中标人根据国家《网络安全法》、《信息安全等级保护管理办法》、《关键信息基础设施安全保护条例》等文件精神和相关行业标准规范及信息安全主管部门的管理要求提供服务。具体实施要求如下：</w:t>
      </w:r>
    </w:p>
    <w:p w14:paraId="4CA0ADD0">
      <w:pPr>
        <w:pStyle w:val="16"/>
        <w:spacing w:after="156"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2.7.3.2.1应急演练服务</w:t>
      </w:r>
    </w:p>
    <w:tbl>
      <w:tblPr>
        <w:tblStyle w:val="25"/>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6370"/>
        <w:gridCol w:w="1244"/>
      </w:tblGrid>
      <w:tr w14:paraId="07E1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43" w:type="dxa"/>
            <w:shd w:val="clear" w:color="auto" w:fill="auto"/>
            <w:noWrap/>
            <w:vAlign w:val="center"/>
          </w:tcPr>
          <w:p w14:paraId="19B41F19">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6370" w:type="dxa"/>
            <w:shd w:val="clear" w:color="auto" w:fill="auto"/>
            <w:noWrap/>
            <w:vAlign w:val="center"/>
          </w:tcPr>
          <w:p w14:paraId="5DEFC2A9">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招标参数要求</w:t>
            </w:r>
          </w:p>
        </w:tc>
        <w:tc>
          <w:tcPr>
            <w:tcW w:w="1244" w:type="dxa"/>
            <w:shd w:val="clear" w:color="auto" w:fill="auto"/>
            <w:noWrap/>
            <w:vAlign w:val="center"/>
          </w:tcPr>
          <w:p w14:paraId="6D51D08B">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0105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9" w:hRule="atLeast"/>
          <w:jc w:val="center"/>
        </w:trPr>
        <w:tc>
          <w:tcPr>
            <w:tcW w:w="1243" w:type="dxa"/>
            <w:shd w:val="clear" w:color="auto" w:fill="auto"/>
            <w:noWrap/>
            <w:vAlign w:val="center"/>
          </w:tcPr>
          <w:p w14:paraId="3A4B74B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6370" w:type="dxa"/>
            <w:shd w:val="clear" w:color="auto" w:fill="auto"/>
            <w:vAlign w:val="center"/>
          </w:tcPr>
          <w:p w14:paraId="48F81BF8">
            <w:pPr>
              <w:widowControl/>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服务描述:</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应急演练服务围绕网络安全攻击场景，结合越城人民法院风险控制策略，制定或完善风险控制应急预案体系;以应急预案为基础，制定应急演练方案，通过应急预案和演练方案的培训，使得组织及人员明确其在演练过程中的职责范围、接口关系，明确应急处置的操作规范和操作程序。在演练的实施过程中，提供模拟网络攻击，协助单位、实施应急响应工作，包括预警与评估、应急响应预案启动和应急处置工作。在应急演练结束后，对演练过程进行分析和回顾，协助工控环境机构撰写应急演练情况总结报告，并开展应急演练工作的审核，以确定改进目标和改进的具体工作内容。演练总结报告、演练审核结果作为策划阶段各项工作的改进要素，持续完善应急体系。</w:t>
            </w:r>
          </w:p>
        </w:tc>
        <w:tc>
          <w:tcPr>
            <w:tcW w:w="1244" w:type="dxa"/>
            <w:shd w:val="clear" w:color="auto" w:fill="auto"/>
            <w:noWrap/>
            <w:vAlign w:val="center"/>
          </w:tcPr>
          <w:p w14:paraId="68217A4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1032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243" w:type="dxa"/>
            <w:shd w:val="clear" w:color="auto" w:fill="auto"/>
            <w:noWrap/>
            <w:vAlign w:val="center"/>
          </w:tcPr>
          <w:p w14:paraId="797273A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6370" w:type="dxa"/>
            <w:shd w:val="clear" w:color="auto" w:fill="auto"/>
            <w:vAlign w:val="center"/>
          </w:tcPr>
          <w:p w14:paraId="1542896F">
            <w:pPr>
              <w:widowControl/>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服务方式：</w:t>
            </w:r>
            <w:r>
              <w:rPr>
                <w:rFonts w:hint="eastAsia" w:ascii="仿宋" w:hAnsi="仿宋" w:eastAsia="仿宋" w:cs="仿宋"/>
                <w:color w:val="auto"/>
                <w:kern w:val="0"/>
                <w:sz w:val="24"/>
                <w:szCs w:val="24"/>
                <w:highlight w:val="none"/>
              </w:rPr>
              <w:t>现场演练</w:t>
            </w:r>
          </w:p>
        </w:tc>
        <w:tc>
          <w:tcPr>
            <w:tcW w:w="1244" w:type="dxa"/>
            <w:shd w:val="clear" w:color="auto" w:fill="auto"/>
            <w:noWrap/>
            <w:vAlign w:val="center"/>
          </w:tcPr>
          <w:p w14:paraId="6BAD894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3251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3" w:type="dxa"/>
            <w:shd w:val="clear" w:color="auto" w:fill="auto"/>
            <w:noWrap/>
            <w:vAlign w:val="center"/>
          </w:tcPr>
          <w:p w14:paraId="02A767C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6370" w:type="dxa"/>
            <w:shd w:val="clear" w:color="auto" w:fill="auto"/>
            <w:vAlign w:val="center"/>
          </w:tcPr>
          <w:p w14:paraId="2A0D64CB">
            <w:pPr>
              <w:widowControl/>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服务范围：</w:t>
            </w:r>
            <w:r>
              <w:rPr>
                <w:rFonts w:hint="eastAsia" w:ascii="仿宋" w:hAnsi="仿宋" w:eastAsia="仿宋" w:cs="仿宋"/>
                <w:color w:val="auto"/>
                <w:kern w:val="0"/>
                <w:sz w:val="24"/>
                <w:szCs w:val="24"/>
                <w:highlight w:val="none"/>
              </w:rPr>
              <w:t>越城区人民法院</w:t>
            </w:r>
          </w:p>
        </w:tc>
        <w:tc>
          <w:tcPr>
            <w:tcW w:w="1244" w:type="dxa"/>
            <w:shd w:val="clear" w:color="auto" w:fill="auto"/>
            <w:noWrap/>
            <w:vAlign w:val="center"/>
          </w:tcPr>
          <w:p w14:paraId="4BB4E3C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6DC5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3" w:type="dxa"/>
            <w:shd w:val="clear" w:color="auto" w:fill="auto"/>
            <w:noWrap/>
            <w:vAlign w:val="center"/>
          </w:tcPr>
          <w:p w14:paraId="1239462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6370" w:type="dxa"/>
            <w:shd w:val="clear" w:color="auto" w:fill="auto"/>
            <w:vAlign w:val="center"/>
          </w:tcPr>
          <w:p w14:paraId="49BFE9A7">
            <w:pPr>
              <w:widowControl/>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服务频率：</w:t>
            </w:r>
            <w:r>
              <w:rPr>
                <w:rFonts w:hint="eastAsia" w:ascii="仿宋" w:hAnsi="仿宋" w:eastAsia="仿宋" w:cs="仿宋"/>
                <w:color w:val="auto"/>
                <w:kern w:val="0"/>
                <w:sz w:val="24"/>
                <w:szCs w:val="24"/>
                <w:highlight w:val="none"/>
              </w:rPr>
              <w:t>1次</w:t>
            </w:r>
          </w:p>
        </w:tc>
        <w:tc>
          <w:tcPr>
            <w:tcW w:w="1244" w:type="dxa"/>
            <w:shd w:val="clear" w:color="auto" w:fill="auto"/>
            <w:noWrap/>
            <w:vAlign w:val="center"/>
          </w:tcPr>
          <w:p w14:paraId="4C40CDD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2755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243" w:type="dxa"/>
            <w:shd w:val="clear" w:color="auto" w:fill="auto"/>
            <w:noWrap/>
            <w:vAlign w:val="center"/>
          </w:tcPr>
          <w:p w14:paraId="0A370EF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6370" w:type="dxa"/>
            <w:shd w:val="clear" w:color="auto" w:fill="auto"/>
            <w:vAlign w:val="center"/>
          </w:tcPr>
          <w:p w14:paraId="38404F88">
            <w:pPr>
              <w:widowControl/>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服务输出:</w:t>
            </w:r>
            <w:r>
              <w:rPr>
                <w:rFonts w:hint="eastAsia" w:ascii="仿宋" w:hAnsi="仿宋" w:eastAsia="仿宋" w:cs="仿宋"/>
                <w:color w:val="auto"/>
                <w:kern w:val="0"/>
                <w:sz w:val="24"/>
                <w:szCs w:val="24"/>
                <w:highlight w:val="none"/>
              </w:rPr>
              <w:t>《应急演练方案》、《应急演练过程纪录》、《应急演练总结报告》</w:t>
            </w:r>
          </w:p>
        </w:tc>
        <w:tc>
          <w:tcPr>
            <w:tcW w:w="1244" w:type="dxa"/>
            <w:shd w:val="clear" w:color="auto" w:fill="auto"/>
            <w:noWrap/>
            <w:vAlign w:val="center"/>
          </w:tcPr>
          <w:p w14:paraId="119806A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bl>
    <w:p w14:paraId="36CDC4FC">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3FE2546F">
      <w:pPr>
        <w:pStyle w:val="16"/>
        <w:spacing w:after="156"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2.7.3.2.2安全巡检服务</w:t>
      </w:r>
    </w:p>
    <w:tbl>
      <w:tblPr>
        <w:tblStyle w:val="25"/>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6535"/>
        <w:gridCol w:w="1160"/>
      </w:tblGrid>
      <w:tr w14:paraId="5C20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62" w:type="dxa"/>
            <w:shd w:val="clear" w:color="auto" w:fill="auto"/>
            <w:noWrap/>
            <w:vAlign w:val="center"/>
          </w:tcPr>
          <w:p w14:paraId="6438B8CE">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6535" w:type="dxa"/>
            <w:shd w:val="clear" w:color="auto" w:fill="auto"/>
            <w:noWrap/>
            <w:vAlign w:val="bottom"/>
          </w:tcPr>
          <w:p w14:paraId="4F89942B">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招标参数要求</w:t>
            </w:r>
          </w:p>
        </w:tc>
        <w:tc>
          <w:tcPr>
            <w:tcW w:w="1160" w:type="dxa"/>
            <w:shd w:val="clear" w:color="auto" w:fill="auto"/>
            <w:noWrap/>
            <w:vAlign w:val="bottom"/>
          </w:tcPr>
          <w:p w14:paraId="0092C0A8">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1E6E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1162" w:type="dxa"/>
            <w:shd w:val="clear" w:color="auto" w:fill="auto"/>
            <w:noWrap/>
            <w:vAlign w:val="center"/>
          </w:tcPr>
          <w:p w14:paraId="6AA021C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6535" w:type="dxa"/>
            <w:shd w:val="clear" w:color="auto" w:fill="auto"/>
            <w:vAlign w:val="bottom"/>
          </w:tcPr>
          <w:p w14:paraId="1F79DA22">
            <w:pPr>
              <w:widowControl/>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巡检内容:</w:t>
            </w:r>
          </w:p>
          <w:p w14:paraId="1354521C">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通过人工现场巡查方式对全网重要信息系统(业务系统、安全系统、网络系统)的运行状态、安全策略以及日志等风险进行识别、分析和定位，提出可行性修复建议，协助现场处置。安全巡检服务作为一种预防式的服务，可以提前发现问题，降低安全事故的发生几率，提高法院IT信息化环境的安全水平。</w:t>
            </w:r>
          </w:p>
          <w:p w14:paraId="333FAFEA">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运行检查:对软硬件系统的运行状态进行检查，发现安全隐患，提供巡检报告，提供修复建议，协助用户恢复。</w:t>
            </w:r>
          </w:p>
          <w:p w14:paraId="31291789">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策略检查:针对法院现有系统的安全策略和事件日志进行检查，对检查结果进行深入分析，提供优化建议，协助用户提升安全策略的有效性。</w:t>
            </w:r>
          </w:p>
          <w:p w14:paraId="6077D96D">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日志检查: 对重要信息系统的日志进行细致的分析，识别异常行为、潜在威胁和攻击模式。通过日志检查，可以发现潜在的安全漏洞和违规行为，为安全事件的调查和处置提供有力支持。</w:t>
            </w:r>
          </w:p>
        </w:tc>
        <w:tc>
          <w:tcPr>
            <w:tcW w:w="1160" w:type="dxa"/>
            <w:shd w:val="clear" w:color="auto" w:fill="auto"/>
            <w:noWrap/>
            <w:vAlign w:val="bottom"/>
          </w:tcPr>
          <w:p w14:paraId="6863C81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4D89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62" w:type="dxa"/>
            <w:shd w:val="clear" w:color="auto" w:fill="auto"/>
            <w:noWrap/>
            <w:vAlign w:val="center"/>
          </w:tcPr>
          <w:p w14:paraId="7F97C29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6535" w:type="dxa"/>
            <w:shd w:val="clear" w:color="auto" w:fill="auto"/>
            <w:vAlign w:val="bottom"/>
          </w:tcPr>
          <w:p w14:paraId="68D6240C">
            <w:pPr>
              <w:widowControl/>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服务方式：</w:t>
            </w:r>
            <w:r>
              <w:rPr>
                <w:rFonts w:hint="eastAsia" w:ascii="仿宋" w:hAnsi="仿宋" w:eastAsia="仿宋" w:cs="仿宋"/>
                <w:color w:val="auto"/>
                <w:kern w:val="0"/>
                <w:sz w:val="24"/>
                <w:szCs w:val="24"/>
                <w:highlight w:val="none"/>
              </w:rPr>
              <w:t>现场巡检</w:t>
            </w:r>
          </w:p>
        </w:tc>
        <w:tc>
          <w:tcPr>
            <w:tcW w:w="1160" w:type="dxa"/>
            <w:shd w:val="clear" w:color="auto" w:fill="auto"/>
            <w:noWrap/>
            <w:vAlign w:val="bottom"/>
          </w:tcPr>
          <w:p w14:paraId="0EC6B47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134A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62" w:type="dxa"/>
            <w:shd w:val="clear" w:color="auto" w:fill="auto"/>
            <w:noWrap/>
            <w:vAlign w:val="center"/>
          </w:tcPr>
          <w:p w14:paraId="40E01A2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6535" w:type="dxa"/>
            <w:shd w:val="clear" w:color="auto" w:fill="auto"/>
            <w:vAlign w:val="bottom"/>
          </w:tcPr>
          <w:p w14:paraId="237DD95D">
            <w:pPr>
              <w:widowControl/>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服务对象：</w:t>
            </w:r>
            <w:r>
              <w:rPr>
                <w:rFonts w:hint="eastAsia" w:ascii="仿宋" w:hAnsi="仿宋" w:eastAsia="仿宋" w:cs="仿宋"/>
                <w:color w:val="auto"/>
                <w:kern w:val="0"/>
                <w:sz w:val="24"/>
                <w:szCs w:val="24"/>
                <w:highlight w:val="none"/>
              </w:rPr>
              <w:t>重要信息系统</w:t>
            </w:r>
          </w:p>
        </w:tc>
        <w:tc>
          <w:tcPr>
            <w:tcW w:w="1160" w:type="dxa"/>
            <w:shd w:val="clear" w:color="auto" w:fill="auto"/>
            <w:noWrap/>
            <w:vAlign w:val="bottom"/>
          </w:tcPr>
          <w:p w14:paraId="6A5291B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A55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62" w:type="dxa"/>
            <w:shd w:val="clear" w:color="auto" w:fill="auto"/>
            <w:noWrap/>
            <w:vAlign w:val="center"/>
          </w:tcPr>
          <w:p w14:paraId="01531A6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6535" w:type="dxa"/>
            <w:shd w:val="clear" w:color="auto" w:fill="auto"/>
            <w:vAlign w:val="bottom"/>
          </w:tcPr>
          <w:p w14:paraId="23EDF8C9">
            <w:pPr>
              <w:widowControl/>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服务频率：</w:t>
            </w:r>
            <w:r>
              <w:rPr>
                <w:rFonts w:hint="eastAsia" w:ascii="仿宋" w:hAnsi="仿宋" w:eastAsia="仿宋" w:cs="仿宋"/>
                <w:color w:val="auto"/>
                <w:kern w:val="0"/>
                <w:sz w:val="24"/>
                <w:szCs w:val="24"/>
                <w:highlight w:val="none"/>
              </w:rPr>
              <w:t>4次</w:t>
            </w:r>
          </w:p>
        </w:tc>
        <w:tc>
          <w:tcPr>
            <w:tcW w:w="1160" w:type="dxa"/>
            <w:shd w:val="clear" w:color="auto" w:fill="auto"/>
            <w:noWrap/>
            <w:vAlign w:val="bottom"/>
          </w:tcPr>
          <w:p w14:paraId="70A84F5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3CCC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62" w:type="dxa"/>
            <w:shd w:val="clear" w:color="auto" w:fill="auto"/>
            <w:noWrap/>
            <w:vAlign w:val="center"/>
          </w:tcPr>
          <w:p w14:paraId="044113B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6535" w:type="dxa"/>
            <w:shd w:val="clear" w:color="auto" w:fill="auto"/>
            <w:vAlign w:val="bottom"/>
          </w:tcPr>
          <w:p w14:paraId="602E04ED">
            <w:pPr>
              <w:widowControl/>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服务输出:</w:t>
            </w:r>
            <w:r>
              <w:rPr>
                <w:rFonts w:hint="eastAsia" w:ascii="仿宋" w:hAnsi="仿宋" w:eastAsia="仿宋" w:cs="仿宋"/>
                <w:color w:val="auto"/>
                <w:kern w:val="0"/>
                <w:sz w:val="24"/>
                <w:szCs w:val="24"/>
                <w:highlight w:val="none"/>
              </w:rPr>
              <w:t>《安全巡检报告》</w:t>
            </w:r>
          </w:p>
        </w:tc>
        <w:tc>
          <w:tcPr>
            <w:tcW w:w="1160" w:type="dxa"/>
            <w:shd w:val="clear" w:color="auto" w:fill="auto"/>
            <w:noWrap/>
            <w:vAlign w:val="bottom"/>
          </w:tcPr>
          <w:p w14:paraId="1A6D682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bl>
    <w:p w14:paraId="6A186E44">
      <w:pPr>
        <w:rPr>
          <w:rFonts w:hint="eastAsia" w:ascii="仿宋" w:hAnsi="仿宋" w:eastAsia="仿宋" w:cs="仿宋"/>
          <w:color w:val="auto"/>
          <w:sz w:val="24"/>
          <w:szCs w:val="24"/>
          <w:highlight w:val="none"/>
        </w:rPr>
      </w:pPr>
    </w:p>
    <w:p w14:paraId="70A331C1">
      <w:pPr>
        <w:pStyle w:val="16"/>
        <w:spacing w:after="156"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2.7.3.2.3漏洞评估，基线检查服务</w:t>
      </w:r>
    </w:p>
    <w:tbl>
      <w:tblPr>
        <w:tblStyle w:val="25"/>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6370"/>
        <w:gridCol w:w="1244"/>
      </w:tblGrid>
      <w:tr w14:paraId="5075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3" w:type="dxa"/>
            <w:shd w:val="clear" w:color="auto" w:fill="auto"/>
            <w:noWrap/>
            <w:vAlign w:val="center"/>
          </w:tcPr>
          <w:p w14:paraId="4A3F0879">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6370" w:type="dxa"/>
            <w:shd w:val="clear" w:color="auto" w:fill="auto"/>
            <w:noWrap/>
            <w:vAlign w:val="bottom"/>
          </w:tcPr>
          <w:p w14:paraId="14E66EF3">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招标参数要求</w:t>
            </w:r>
          </w:p>
        </w:tc>
        <w:tc>
          <w:tcPr>
            <w:tcW w:w="1244" w:type="dxa"/>
            <w:shd w:val="clear" w:color="auto" w:fill="auto"/>
            <w:noWrap/>
            <w:vAlign w:val="bottom"/>
          </w:tcPr>
          <w:p w14:paraId="4A42F694">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5161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trPr>
        <w:tc>
          <w:tcPr>
            <w:tcW w:w="1243" w:type="dxa"/>
            <w:shd w:val="clear" w:color="auto" w:fill="auto"/>
            <w:noWrap/>
            <w:vAlign w:val="center"/>
          </w:tcPr>
          <w:p w14:paraId="362C0BF0">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w:t>
            </w:r>
          </w:p>
        </w:tc>
        <w:tc>
          <w:tcPr>
            <w:tcW w:w="6370" w:type="dxa"/>
            <w:shd w:val="clear" w:color="auto" w:fill="auto"/>
            <w:vAlign w:val="bottom"/>
          </w:tcPr>
          <w:p w14:paraId="3E502520">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服务内容：</w:t>
            </w:r>
          </w:p>
          <w:p w14:paraId="705C67AD">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1、安全漏洞检测：如操作系统、中间件、B/S业务系统、数据库等漏洞。</w:t>
            </w:r>
          </w:p>
          <w:p w14:paraId="3A9A1BB5">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2、业务逻辑漏洞检测：如后台登录处存在逻辑错误，登陆时没有错误次数限制用户登录，并且没有判断验证码过期，导致验证码可以重复使用，可被爆破用户名密码或撞库。</w:t>
            </w:r>
          </w:p>
          <w:p w14:paraId="68454871">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3、Webshell检测：如网页后门程序、线程插入后门程序、扩展后门程序。</w:t>
            </w:r>
          </w:p>
          <w:p w14:paraId="431E641C">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4、安全基线核查：如端口策略、账户策略、系统策略、应用策略以及中间件策略缺陷核查。</w:t>
            </w:r>
          </w:p>
          <w:p w14:paraId="62B47D07">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5、弱口令核查：密码字典爆破测试。</w:t>
            </w:r>
          </w:p>
          <w:p w14:paraId="47051EB8">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6、APP客户端检测: 对功能调用、系统组件、接口、漏洞等安全风险进行综合评估。</w:t>
            </w:r>
          </w:p>
        </w:tc>
        <w:tc>
          <w:tcPr>
            <w:tcW w:w="1244" w:type="dxa"/>
            <w:shd w:val="clear" w:color="auto" w:fill="auto"/>
            <w:noWrap/>
            <w:vAlign w:val="bottom"/>
          </w:tcPr>
          <w:p w14:paraId="5838D059">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r>
      <w:tr w14:paraId="154C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3" w:type="dxa"/>
            <w:shd w:val="clear" w:color="auto" w:fill="auto"/>
            <w:noWrap/>
            <w:vAlign w:val="center"/>
          </w:tcPr>
          <w:p w14:paraId="62699807">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w:t>
            </w:r>
          </w:p>
        </w:tc>
        <w:tc>
          <w:tcPr>
            <w:tcW w:w="6370" w:type="dxa"/>
            <w:shd w:val="clear" w:color="auto" w:fill="auto"/>
            <w:noWrap/>
            <w:vAlign w:val="bottom"/>
          </w:tcPr>
          <w:p w14:paraId="103D65D3">
            <w:pPr>
              <w:widowControl/>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服务方式：</w:t>
            </w:r>
            <w:r>
              <w:rPr>
                <w:rFonts w:hint="eastAsia" w:ascii="仿宋" w:hAnsi="仿宋" w:eastAsia="仿宋" w:cs="仿宋"/>
                <w:color w:val="auto"/>
                <w:kern w:val="0"/>
                <w:sz w:val="24"/>
                <w:szCs w:val="24"/>
                <w:highlight w:val="none"/>
              </w:rPr>
              <w:t>现场服务</w:t>
            </w:r>
          </w:p>
        </w:tc>
        <w:tc>
          <w:tcPr>
            <w:tcW w:w="1244" w:type="dxa"/>
            <w:shd w:val="clear" w:color="auto" w:fill="auto"/>
            <w:noWrap/>
            <w:vAlign w:val="bottom"/>
          </w:tcPr>
          <w:p w14:paraId="59F5F3E1">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r>
      <w:tr w14:paraId="133B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3" w:type="dxa"/>
            <w:shd w:val="clear" w:color="auto" w:fill="auto"/>
            <w:noWrap/>
            <w:vAlign w:val="center"/>
          </w:tcPr>
          <w:p w14:paraId="0891B14F">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w:t>
            </w:r>
          </w:p>
        </w:tc>
        <w:tc>
          <w:tcPr>
            <w:tcW w:w="6370" w:type="dxa"/>
            <w:shd w:val="clear" w:color="auto" w:fill="auto"/>
            <w:noWrap/>
            <w:vAlign w:val="bottom"/>
          </w:tcPr>
          <w:p w14:paraId="40D92AA8">
            <w:pPr>
              <w:widowControl/>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服务周期：</w:t>
            </w:r>
            <w:r>
              <w:rPr>
                <w:rFonts w:hint="eastAsia" w:ascii="仿宋" w:hAnsi="仿宋" w:eastAsia="仿宋" w:cs="仿宋"/>
                <w:color w:val="auto"/>
                <w:kern w:val="0"/>
                <w:sz w:val="24"/>
                <w:szCs w:val="24"/>
                <w:highlight w:val="none"/>
              </w:rPr>
              <w:t>4次</w:t>
            </w:r>
          </w:p>
        </w:tc>
        <w:tc>
          <w:tcPr>
            <w:tcW w:w="1244" w:type="dxa"/>
            <w:shd w:val="clear" w:color="auto" w:fill="auto"/>
            <w:noWrap/>
            <w:vAlign w:val="bottom"/>
          </w:tcPr>
          <w:p w14:paraId="6909D333">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r>
      <w:tr w14:paraId="65ED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3" w:type="dxa"/>
            <w:shd w:val="clear" w:color="auto" w:fill="auto"/>
            <w:noWrap/>
            <w:vAlign w:val="center"/>
          </w:tcPr>
          <w:p w14:paraId="2975EAE6">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4</w:t>
            </w:r>
          </w:p>
        </w:tc>
        <w:tc>
          <w:tcPr>
            <w:tcW w:w="6370" w:type="dxa"/>
            <w:shd w:val="clear" w:color="auto" w:fill="auto"/>
            <w:noWrap/>
            <w:vAlign w:val="bottom"/>
          </w:tcPr>
          <w:p w14:paraId="118AC6E6">
            <w:pPr>
              <w:widowControl/>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服务输出:</w:t>
            </w:r>
            <w:r>
              <w:rPr>
                <w:rFonts w:hint="eastAsia" w:ascii="仿宋" w:hAnsi="仿宋" w:eastAsia="仿宋" w:cs="仿宋"/>
                <w:color w:val="auto"/>
                <w:kern w:val="0"/>
                <w:sz w:val="24"/>
                <w:szCs w:val="24"/>
                <w:highlight w:val="none"/>
              </w:rPr>
              <w:t>《漏洞扫描报告》、《基线检查报告》</w:t>
            </w:r>
          </w:p>
        </w:tc>
        <w:tc>
          <w:tcPr>
            <w:tcW w:w="1244" w:type="dxa"/>
            <w:shd w:val="clear" w:color="auto" w:fill="auto"/>
            <w:noWrap/>
            <w:vAlign w:val="bottom"/>
          </w:tcPr>
          <w:p w14:paraId="3562830C">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r>
    </w:tbl>
    <w:p w14:paraId="6607E356">
      <w:pPr>
        <w:rPr>
          <w:rFonts w:hint="eastAsia" w:ascii="仿宋" w:hAnsi="仿宋" w:eastAsia="仿宋" w:cs="仿宋"/>
          <w:color w:val="auto"/>
          <w:sz w:val="24"/>
          <w:szCs w:val="24"/>
          <w:highlight w:val="none"/>
        </w:rPr>
      </w:pPr>
    </w:p>
    <w:p w14:paraId="0624D1BE">
      <w:pPr>
        <w:pStyle w:val="16"/>
        <w:spacing w:after="156"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2.7.3.2.4渗透测试服务</w:t>
      </w:r>
    </w:p>
    <w:tbl>
      <w:tblPr>
        <w:tblStyle w:val="2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348"/>
        <w:gridCol w:w="698"/>
      </w:tblGrid>
      <w:tr w14:paraId="2C6B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6" w:type="dxa"/>
            <w:shd w:val="clear" w:color="auto" w:fill="auto"/>
            <w:noWrap/>
            <w:vAlign w:val="center"/>
          </w:tcPr>
          <w:p w14:paraId="2AE05FE2">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7348" w:type="dxa"/>
            <w:shd w:val="clear" w:color="auto" w:fill="auto"/>
            <w:noWrap/>
            <w:vAlign w:val="bottom"/>
          </w:tcPr>
          <w:p w14:paraId="7C7ED7E5">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招标参数要求</w:t>
            </w:r>
          </w:p>
        </w:tc>
        <w:tc>
          <w:tcPr>
            <w:tcW w:w="698" w:type="dxa"/>
            <w:shd w:val="clear" w:color="auto" w:fill="auto"/>
            <w:noWrap/>
            <w:vAlign w:val="bottom"/>
          </w:tcPr>
          <w:p w14:paraId="31D01A4B">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7A51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trPr>
        <w:tc>
          <w:tcPr>
            <w:tcW w:w="816" w:type="dxa"/>
            <w:shd w:val="clear" w:color="auto" w:fill="auto"/>
            <w:noWrap/>
            <w:vAlign w:val="center"/>
          </w:tcPr>
          <w:p w14:paraId="6E50FC65">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7348" w:type="dxa"/>
            <w:shd w:val="clear" w:color="auto" w:fill="auto"/>
            <w:vAlign w:val="bottom"/>
          </w:tcPr>
          <w:p w14:paraId="3B58ACCF">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服务内容:</w:t>
            </w:r>
          </w:p>
          <w:p w14:paraId="3FCAD34C">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尝试验证每一个漏洞的真实威胁，同时帮助用户真正理解漏洞的成因，做到自主可控可防，测试完成后，提出专业修复建议，协助解决安全问题。</w:t>
            </w:r>
          </w:p>
          <w:p w14:paraId="6F8A83A0">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渗透测试主要内容如下：</w:t>
            </w:r>
          </w:p>
          <w:p w14:paraId="1F19BA1C">
            <w:pPr>
              <w:widowControl/>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Windows 系列操作系统渗透测试包括：</w:t>
            </w:r>
          </w:p>
          <w:p w14:paraId="500D995A">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 端口扫描；2) NetBIOS name service 测试；3) RFC 漏洞攻击；4) SMB 漏洞攻击；5) Windows DNS 测试；6) Snmp 漏洞测试；7) 活动目录测试；8) Sql Server 弱口令测试；9) 系统弱口令测试；10) 终端服务弱口令测试；11) IIS 权限及溢出测试；12) Exchange server 漏洞测试；13) ftp 弱口令测试。</w:t>
            </w:r>
          </w:p>
          <w:p w14:paraId="0278765F">
            <w:pPr>
              <w:widowControl/>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*nix 系列主机操作系统渗透</w:t>
            </w:r>
          </w:p>
          <w:p w14:paraId="732C29B3">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SOLARIS、AIX、LINUX、SCO、SGI 等操作系统渗透测试包括:</w:t>
            </w:r>
          </w:p>
          <w:p w14:paraId="3052C9B7">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 端口扫描；2) ssh 弱口令测试；3) telnet 弱口令测试；4) Ftp 弱口令测试；5) Samba 弱口令测试；6) RPc 枚举和漏洞测试；7) NFS 漏洞测试；8) Snmp 漏洞测试；9) DNS 漏洞测试；10) rlogin,rsh 漏洞测试。</w:t>
            </w:r>
          </w:p>
          <w:p w14:paraId="285027AD">
            <w:pPr>
              <w:widowControl/>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数据库系统的测试</w:t>
            </w:r>
          </w:p>
          <w:p w14:paraId="2B397ABD">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 MS-SQL、ORACLE、MYSQL、DB2 等数据库应用系统进行渗透测试。</w:t>
            </w:r>
          </w:p>
          <w:p w14:paraId="42EEF4C2">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 默认账号及弱口令攻击；2) 存储过程漏洞攻击；3) 数据库运行权限探测；4) 提权漏洞攻击；5) 低版本溢出漏洞攻击。</w:t>
            </w:r>
          </w:p>
          <w:p w14:paraId="47466A41">
            <w:pPr>
              <w:widowControl/>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WEB应用系统渗透</w:t>
            </w:r>
          </w:p>
          <w:p w14:paraId="143C31FE">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对渗透目标提供的各种应用，如 JSP、PHP 等组成的 WEB 应用进行渗透测试。</w:t>
            </w:r>
          </w:p>
          <w:p w14:paraId="652E2C3A">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检查应用系统架构、防止用户绕过系统直接修改数据库；2）检查身份认证模块，防止非法用户绕过身份认证；3）检查数据库接口模块，防止用户获取系统权限；4）检查文件接口模块，防止用户获取系统文件；5） 检查其他安全威胁。</w:t>
            </w:r>
          </w:p>
          <w:p w14:paraId="5FCB45F0">
            <w:pPr>
              <w:widowControl/>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网络设备渗透</w:t>
            </w:r>
          </w:p>
          <w:p w14:paraId="2FE1DFD6">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对各种防火墙、入侵检测系统、网络设备进行渗透测试。</w:t>
            </w:r>
          </w:p>
          <w:p w14:paraId="497316AF">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 tftp 获取配置攻击；2) 管理界面默认账号密码；3) snmp 读写权限攻击；4) telnet,ssh 默认账号弱口令攻击；5) 低版本溢出漏洞攻击。</w:t>
            </w:r>
          </w:p>
          <w:p w14:paraId="16C02CE6">
            <w:pPr>
              <w:pStyle w:val="40"/>
              <w:widowControl/>
              <w:ind w:firstLine="480"/>
              <w:rPr>
                <w:rFonts w:hint="eastAsia" w:ascii="仿宋" w:hAnsi="仿宋" w:eastAsia="仿宋" w:cs="仿宋"/>
                <w:color w:val="auto"/>
                <w:kern w:val="0"/>
                <w:sz w:val="24"/>
                <w:szCs w:val="24"/>
                <w:highlight w:val="none"/>
                <w:lang w:val="zh-TW" w:eastAsia="zh-TW"/>
              </w:rPr>
            </w:pPr>
            <w:r>
              <w:rPr>
                <w:rFonts w:hint="eastAsia" w:ascii="仿宋" w:hAnsi="仿宋" w:eastAsia="仿宋" w:cs="仿宋"/>
                <w:color w:val="auto"/>
                <w:kern w:val="0"/>
                <w:sz w:val="24"/>
                <w:szCs w:val="24"/>
                <w:highlight w:val="none"/>
                <w:lang w:val="zh-TW" w:eastAsia="zh-TW"/>
              </w:rPr>
              <w:t>2）渗透工具制造商具有中国信息安全认证中心颁发的信息安全服务资质，风险评估（一级）（需提供证书复印件并加盖投标人公章）；</w:t>
            </w:r>
          </w:p>
          <w:p w14:paraId="799808E3">
            <w:pPr>
              <w:pStyle w:val="40"/>
              <w:widowControl/>
              <w:ind w:firstLine="480"/>
              <w:rPr>
                <w:rFonts w:hint="eastAsia" w:ascii="仿宋" w:hAnsi="仿宋" w:eastAsia="仿宋" w:cs="仿宋"/>
                <w:color w:val="auto"/>
                <w:kern w:val="0"/>
                <w:sz w:val="24"/>
                <w:szCs w:val="24"/>
                <w:highlight w:val="none"/>
                <w:lang w:val="zh-TW" w:eastAsia="zh-TW"/>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TW" w:eastAsia="zh-TW"/>
              </w:rPr>
              <w:t>3）渗透工具支持自我保护能力，能够有在进行渗透检测时免受攻击（需提供CMA或CNAS认证的第三方检测报告证明并加盖投标人公章）。</w:t>
            </w:r>
          </w:p>
          <w:p w14:paraId="4FB6901D">
            <w:pPr>
              <w:widowControl/>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口令猜解</w:t>
            </w:r>
          </w:p>
          <w:p w14:paraId="719E55FC">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口令猜测也是一种出现概率很高的风险，几乎不需要任何攻击工具，利用一个简单的暴力攻击程序和一个比较完善的字典，就可以猜测口令。</w:t>
            </w:r>
          </w:p>
          <w:p w14:paraId="698CF7C3">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对一个系统账号的猜测通常包括两个方面：首先是对用户名的猜测，其次是对密码的猜测。</w:t>
            </w:r>
          </w:p>
          <w:p w14:paraId="7D47F7CA">
            <w:pPr>
              <w:widowControl/>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其他方面渗透</w:t>
            </w:r>
          </w:p>
          <w:p w14:paraId="0BD25CC3">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除了上述的测试手段外，还有一些可能会在渗透测试过程中使用的技术。</w:t>
            </w:r>
          </w:p>
          <w:p w14:paraId="61BD0271">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 社会工程学；2) 客户端攻击；3) 拒绝服务攻击；4) 中间人攻击。</w:t>
            </w:r>
          </w:p>
        </w:tc>
        <w:tc>
          <w:tcPr>
            <w:tcW w:w="698" w:type="dxa"/>
            <w:shd w:val="clear" w:color="auto" w:fill="auto"/>
            <w:noWrap/>
            <w:vAlign w:val="bottom"/>
          </w:tcPr>
          <w:p w14:paraId="3C52FF52">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3CB6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6" w:type="dxa"/>
            <w:shd w:val="clear" w:color="auto" w:fill="auto"/>
            <w:noWrap/>
            <w:vAlign w:val="center"/>
          </w:tcPr>
          <w:p w14:paraId="717AEA1A">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7348" w:type="dxa"/>
            <w:shd w:val="clear" w:color="auto" w:fill="auto"/>
            <w:vAlign w:val="bottom"/>
          </w:tcPr>
          <w:p w14:paraId="7C9CA326">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服务方式：</w:t>
            </w:r>
            <w:r>
              <w:rPr>
                <w:rFonts w:hint="eastAsia" w:ascii="仿宋" w:hAnsi="仿宋" w:eastAsia="仿宋" w:cs="仿宋"/>
                <w:color w:val="auto"/>
                <w:kern w:val="0"/>
                <w:sz w:val="24"/>
                <w:szCs w:val="24"/>
                <w:highlight w:val="none"/>
              </w:rPr>
              <w:t>现场或远程，每次1个业务系统</w:t>
            </w:r>
          </w:p>
        </w:tc>
        <w:tc>
          <w:tcPr>
            <w:tcW w:w="698" w:type="dxa"/>
            <w:shd w:val="clear" w:color="auto" w:fill="auto"/>
            <w:noWrap/>
            <w:vAlign w:val="bottom"/>
          </w:tcPr>
          <w:p w14:paraId="7B734D20">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068F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6" w:type="dxa"/>
            <w:shd w:val="clear" w:color="auto" w:fill="auto"/>
            <w:noWrap/>
            <w:vAlign w:val="center"/>
          </w:tcPr>
          <w:p w14:paraId="7B214E14">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7348" w:type="dxa"/>
            <w:shd w:val="clear" w:color="auto" w:fill="auto"/>
            <w:vAlign w:val="bottom"/>
          </w:tcPr>
          <w:p w14:paraId="08E6C1BF">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服务周期：</w:t>
            </w:r>
            <w:r>
              <w:rPr>
                <w:rFonts w:hint="eastAsia" w:ascii="仿宋" w:hAnsi="仿宋" w:eastAsia="仿宋" w:cs="仿宋"/>
                <w:color w:val="auto"/>
                <w:kern w:val="0"/>
                <w:sz w:val="24"/>
                <w:szCs w:val="24"/>
                <w:highlight w:val="none"/>
              </w:rPr>
              <w:t>1次</w:t>
            </w:r>
          </w:p>
        </w:tc>
        <w:tc>
          <w:tcPr>
            <w:tcW w:w="698" w:type="dxa"/>
            <w:shd w:val="clear" w:color="auto" w:fill="auto"/>
            <w:noWrap/>
            <w:vAlign w:val="bottom"/>
          </w:tcPr>
          <w:p w14:paraId="15F394A2">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7437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6" w:type="dxa"/>
            <w:shd w:val="clear" w:color="auto" w:fill="auto"/>
            <w:noWrap/>
            <w:vAlign w:val="center"/>
          </w:tcPr>
          <w:p w14:paraId="732EF790">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7348" w:type="dxa"/>
            <w:shd w:val="clear" w:color="auto" w:fill="auto"/>
            <w:vAlign w:val="bottom"/>
          </w:tcPr>
          <w:p w14:paraId="1AB4E864">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服务输出:</w:t>
            </w:r>
            <w:r>
              <w:rPr>
                <w:rFonts w:hint="eastAsia" w:ascii="仿宋" w:hAnsi="仿宋" w:eastAsia="仿宋" w:cs="仿宋"/>
                <w:color w:val="auto"/>
                <w:kern w:val="0"/>
                <w:sz w:val="24"/>
                <w:szCs w:val="24"/>
                <w:highlight w:val="none"/>
              </w:rPr>
              <w:t>《渗透测试报告》</w:t>
            </w:r>
          </w:p>
        </w:tc>
        <w:tc>
          <w:tcPr>
            <w:tcW w:w="698" w:type="dxa"/>
            <w:shd w:val="clear" w:color="auto" w:fill="auto"/>
            <w:noWrap/>
            <w:vAlign w:val="bottom"/>
          </w:tcPr>
          <w:p w14:paraId="4895BFF5">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bl>
    <w:p w14:paraId="0544EF3C">
      <w:pPr>
        <w:rPr>
          <w:rFonts w:hint="eastAsia" w:ascii="仿宋" w:hAnsi="仿宋" w:eastAsia="仿宋" w:cs="仿宋"/>
          <w:color w:val="auto"/>
          <w:sz w:val="24"/>
          <w:szCs w:val="24"/>
          <w:highlight w:val="none"/>
        </w:rPr>
      </w:pPr>
    </w:p>
    <w:p w14:paraId="576D0CF4">
      <w:pPr>
        <w:pStyle w:val="16"/>
        <w:spacing w:after="156"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2.7.3.2.5安全意识培训服务</w:t>
      </w:r>
    </w:p>
    <w:tbl>
      <w:tblPr>
        <w:tblStyle w:val="25"/>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6193"/>
        <w:gridCol w:w="1332"/>
      </w:tblGrid>
      <w:tr w14:paraId="32DC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32" w:type="dxa"/>
            <w:shd w:val="clear" w:color="auto" w:fill="auto"/>
            <w:noWrap/>
            <w:vAlign w:val="center"/>
          </w:tcPr>
          <w:p w14:paraId="3A17FCEB">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6193" w:type="dxa"/>
            <w:shd w:val="clear" w:color="auto" w:fill="auto"/>
            <w:noWrap/>
            <w:vAlign w:val="center"/>
          </w:tcPr>
          <w:p w14:paraId="1C4A48B1">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招标参数要求</w:t>
            </w:r>
          </w:p>
        </w:tc>
        <w:tc>
          <w:tcPr>
            <w:tcW w:w="1332" w:type="dxa"/>
            <w:shd w:val="clear" w:color="auto" w:fill="auto"/>
            <w:noWrap/>
            <w:vAlign w:val="center"/>
          </w:tcPr>
          <w:p w14:paraId="7804E896">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23BA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jc w:val="center"/>
        </w:trPr>
        <w:tc>
          <w:tcPr>
            <w:tcW w:w="1332" w:type="dxa"/>
            <w:shd w:val="clear" w:color="auto" w:fill="auto"/>
            <w:noWrap/>
            <w:vAlign w:val="center"/>
          </w:tcPr>
          <w:p w14:paraId="66A3897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6193" w:type="dxa"/>
            <w:shd w:val="clear" w:color="auto" w:fill="auto"/>
            <w:vAlign w:val="center"/>
          </w:tcPr>
          <w:p w14:paraId="1F2D50F5">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服务内容:</w:t>
            </w:r>
          </w:p>
          <w:p w14:paraId="4F28CEDB">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1、意识评估:通过题目测试、安全调查问卷、员工回答等方式检查政企员工的安全意识短板，制定培训策略，输出针对性培训计划。</w:t>
            </w:r>
          </w:p>
          <w:p w14:paraId="0F50D23D">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2、现场培训:安全讲师为员工进行网络安全意识培训，通过课堂演示、案例剖析、攻防模拟演练等多个维度的授课方式，将安全意识有效的传递给员工。</w:t>
            </w:r>
          </w:p>
          <w:p w14:paraId="105F78B3">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3、培训考核:培训结束后，通过考试对政企员工安全意识测评，根据测评结果分析培训掌握效果。</w:t>
            </w:r>
          </w:p>
          <w:p w14:paraId="215985C0">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4、安全宣传:根据员工意识考核结果，为法院制定《安全意识宣传册》，宣传册海报等，加强员工安全知识。</w:t>
            </w:r>
          </w:p>
        </w:tc>
        <w:tc>
          <w:tcPr>
            <w:tcW w:w="1332" w:type="dxa"/>
            <w:shd w:val="clear" w:color="auto" w:fill="auto"/>
            <w:noWrap/>
            <w:vAlign w:val="center"/>
          </w:tcPr>
          <w:p w14:paraId="6B2D6FD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23B6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32" w:type="dxa"/>
            <w:shd w:val="clear" w:color="auto" w:fill="auto"/>
            <w:noWrap/>
            <w:vAlign w:val="center"/>
          </w:tcPr>
          <w:p w14:paraId="7B69D8E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6193" w:type="dxa"/>
            <w:shd w:val="clear" w:color="auto" w:fill="auto"/>
            <w:vAlign w:val="center"/>
          </w:tcPr>
          <w:p w14:paraId="249E4C94">
            <w:pPr>
              <w:widowControl/>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服务方式：</w:t>
            </w:r>
            <w:r>
              <w:rPr>
                <w:rFonts w:hint="eastAsia" w:ascii="仿宋" w:hAnsi="仿宋" w:eastAsia="仿宋" w:cs="仿宋"/>
                <w:color w:val="auto"/>
                <w:kern w:val="0"/>
                <w:sz w:val="24"/>
                <w:szCs w:val="24"/>
                <w:highlight w:val="none"/>
              </w:rPr>
              <w:t>现场服务，培训时常1小时左右。</w:t>
            </w:r>
          </w:p>
        </w:tc>
        <w:tc>
          <w:tcPr>
            <w:tcW w:w="1332" w:type="dxa"/>
            <w:shd w:val="clear" w:color="auto" w:fill="auto"/>
            <w:noWrap/>
            <w:vAlign w:val="center"/>
          </w:tcPr>
          <w:p w14:paraId="3B27C36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6179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32" w:type="dxa"/>
            <w:shd w:val="clear" w:color="auto" w:fill="auto"/>
            <w:noWrap/>
            <w:vAlign w:val="center"/>
          </w:tcPr>
          <w:p w14:paraId="7B902FB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6193" w:type="dxa"/>
            <w:shd w:val="clear" w:color="auto" w:fill="auto"/>
            <w:vAlign w:val="center"/>
          </w:tcPr>
          <w:p w14:paraId="591D3F47">
            <w:pPr>
              <w:widowControl/>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服务次数：</w:t>
            </w:r>
            <w:r>
              <w:rPr>
                <w:rFonts w:hint="eastAsia" w:ascii="仿宋" w:hAnsi="仿宋" w:eastAsia="仿宋" w:cs="仿宋"/>
                <w:color w:val="auto"/>
                <w:kern w:val="0"/>
                <w:sz w:val="24"/>
                <w:szCs w:val="24"/>
                <w:highlight w:val="none"/>
              </w:rPr>
              <w:t>1次</w:t>
            </w:r>
          </w:p>
        </w:tc>
        <w:tc>
          <w:tcPr>
            <w:tcW w:w="1332" w:type="dxa"/>
            <w:shd w:val="clear" w:color="auto" w:fill="auto"/>
            <w:noWrap/>
            <w:vAlign w:val="center"/>
          </w:tcPr>
          <w:p w14:paraId="3528BDB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bl>
    <w:p w14:paraId="51D73F04">
      <w:pPr>
        <w:pStyle w:val="16"/>
        <w:spacing w:after="156"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2.7.3.2.6重要时期安全保障服务</w:t>
      </w:r>
    </w:p>
    <w:tbl>
      <w:tblPr>
        <w:tblStyle w:val="25"/>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6593"/>
        <w:gridCol w:w="1132"/>
      </w:tblGrid>
      <w:tr w14:paraId="637C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dxa"/>
            <w:shd w:val="clear" w:color="auto" w:fill="auto"/>
            <w:noWrap/>
            <w:vAlign w:val="center"/>
          </w:tcPr>
          <w:p w14:paraId="5751ECC2">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6593" w:type="dxa"/>
            <w:shd w:val="clear" w:color="auto" w:fill="auto"/>
            <w:noWrap/>
            <w:vAlign w:val="bottom"/>
          </w:tcPr>
          <w:p w14:paraId="5DCD7F56">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招标参数要求</w:t>
            </w:r>
          </w:p>
        </w:tc>
        <w:tc>
          <w:tcPr>
            <w:tcW w:w="1132" w:type="dxa"/>
            <w:shd w:val="clear" w:color="auto" w:fill="auto"/>
            <w:noWrap/>
            <w:vAlign w:val="bottom"/>
          </w:tcPr>
          <w:p w14:paraId="1E87C60A">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1B0C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132" w:type="dxa"/>
            <w:shd w:val="clear" w:color="auto" w:fill="auto"/>
            <w:noWrap/>
            <w:vAlign w:val="center"/>
          </w:tcPr>
          <w:p w14:paraId="7B32DD7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6593" w:type="dxa"/>
            <w:shd w:val="clear" w:color="auto" w:fill="auto"/>
            <w:vAlign w:val="bottom"/>
          </w:tcPr>
          <w:p w14:paraId="7101711C">
            <w:pPr>
              <w:widowControl/>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服务描述:</w:t>
            </w:r>
          </w:p>
          <w:p w14:paraId="6677BB45">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通过人工驻场的方式在国家护网，高法护网，绍兴护网等期间为法院提供威胁实时监控，日志分析、事件处理及加固等工作，实时处理信息系统中存在的安全问题，最大限度降低组织信息系统的安全风险。</w:t>
            </w:r>
          </w:p>
        </w:tc>
        <w:tc>
          <w:tcPr>
            <w:tcW w:w="1132" w:type="dxa"/>
            <w:shd w:val="clear" w:color="auto" w:fill="auto"/>
            <w:noWrap/>
            <w:vAlign w:val="bottom"/>
          </w:tcPr>
          <w:p w14:paraId="0B1E4C4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6052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132" w:type="dxa"/>
            <w:shd w:val="clear" w:color="auto" w:fill="auto"/>
            <w:noWrap/>
            <w:vAlign w:val="center"/>
          </w:tcPr>
          <w:p w14:paraId="588FB9E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6593" w:type="dxa"/>
            <w:shd w:val="clear" w:color="auto" w:fill="auto"/>
            <w:vAlign w:val="bottom"/>
          </w:tcPr>
          <w:p w14:paraId="2ADAE052">
            <w:pPr>
              <w:widowControl/>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服务内容:</w:t>
            </w:r>
          </w:p>
          <w:p w14:paraId="12737E15">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安全评估:通过安全扫描工具定期对信息系统进行漏洞扫描和配置检查;为法院内部的相应迎检及对内/外检查工作提供技术支持。针对安全漏洞事件、安全检查事件、网络攻击事件、安全检查工作结果，收集加固方法及验证方法，协助相关供应商运维人员进行漏洞修复;</w:t>
            </w:r>
          </w:p>
          <w:p w14:paraId="369D327D">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安全防护:持续关注网络、系统运行情况，一旦发生安全事件，及时分析安全系统及设备的事件日志，配合甲方进行事件的追踪定位。定期通过对项目范围内所有安全系统及设备的报警日志进行分析，梳理客户近一月的信息安全情势、安全状况，提出改进建议。</w:t>
            </w:r>
          </w:p>
          <w:p w14:paraId="3D953B28">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3、安全预警:及时准确的通报以国内外权威漏洞发布公开站点为主要数据源的安全漏洞信息(如CVE、NVD、Bugtraq、CERT 等);以“周”为单位，生成漏洞通报报告，漏洞信息包括 CVE 编号、Bugtrag 编号、漏洞名称、漏洞描述、漏洞类型、受影响的系统或软件、危险等级、发布时间、修复方式等。</w:t>
            </w:r>
          </w:p>
          <w:p w14:paraId="12E28B95">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▲4、重保期间提供高级威胁阻断工具，能够识别网络中的应用并进行安全检测（需提供CMA或CNAS认证的第三方检测报告证明并加盖投标人公章）；</w:t>
            </w:r>
          </w:p>
          <w:p w14:paraId="080418AC">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5、重保期间提供高级威胁阻断工具，工具支持Cookie攻击防护功能，并通过日志记录Cookie被篡改（需提供CMA或CNAS认证的第三方检测报告证明并加盖投标人公章）；</w:t>
            </w:r>
          </w:p>
          <w:p w14:paraId="07A3A360">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6、安全响应:在发现或发生安全事件后配合相关汇报跟踪、处置、总结汇报、记录工作。</w:t>
            </w:r>
          </w:p>
        </w:tc>
        <w:tc>
          <w:tcPr>
            <w:tcW w:w="1132" w:type="dxa"/>
            <w:shd w:val="clear" w:color="auto" w:fill="auto"/>
            <w:noWrap/>
            <w:vAlign w:val="bottom"/>
          </w:tcPr>
          <w:p w14:paraId="66FC087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80F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dxa"/>
            <w:shd w:val="clear" w:color="auto" w:fill="auto"/>
            <w:noWrap/>
            <w:vAlign w:val="center"/>
          </w:tcPr>
          <w:p w14:paraId="112DD1F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6593" w:type="dxa"/>
            <w:shd w:val="clear" w:color="auto" w:fill="auto"/>
            <w:vAlign w:val="bottom"/>
          </w:tcPr>
          <w:p w14:paraId="3CDF8082">
            <w:pPr>
              <w:widowControl/>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服务方式：</w:t>
            </w:r>
            <w:r>
              <w:rPr>
                <w:rFonts w:hint="eastAsia" w:ascii="仿宋" w:hAnsi="仿宋" w:eastAsia="仿宋" w:cs="仿宋"/>
                <w:color w:val="auto"/>
                <w:kern w:val="0"/>
                <w:sz w:val="24"/>
                <w:szCs w:val="24"/>
                <w:highlight w:val="none"/>
              </w:rPr>
              <w:t>现场服务、远程服务</w:t>
            </w:r>
          </w:p>
        </w:tc>
        <w:tc>
          <w:tcPr>
            <w:tcW w:w="1132" w:type="dxa"/>
            <w:shd w:val="clear" w:color="auto" w:fill="auto"/>
            <w:noWrap/>
            <w:vAlign w:val="bottom"/>
          </w:tcPr>
          <w:p w14:paraId="6930FD1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3AB7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2" w:type="dxa"/>
            <w:shd w:val="clear" w:color="auto" w:fill="auto"/>
            <w:noWrap/>
            <w:vAlign w:val="center"/>
          </w:tcPr>
          <w:p w14:paraId="0BDB957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6593" w:type="dxa"/>
            <w:shd w:val="clear" w:color="auto" w:fill="auto"/>
            <w:vAlign w:val="bottom"/>
          </w:tcPr>
          <w:p w14:paraId="3822AA18">
            <w:pPr>
              <w:widowControl/>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服务次数：</w:t>
            </w:r>
            <w:r>
              <w:rPr>
                <w:rFonts w:hint="eastAsia" w:ascii="仿宋" w:hAnsi="仿宋" w:eastAsia="仿宋" w:cs="仿宋"/>
                <w:color w:val="auto"/>
                <w:kern w:val="0"/>
                <w:sz w:val="24"/>
                <w:szCs w:val="24"/>
                <w:highlight w:val="none"/>
              </w:rPr>
              <w:t>4次</w:t>
            </w:r>
          </w:p>
        </w:tc>
        <w:tc>
          <w:tcPr>
            <w:tcW w:w="1132" w:type="dxa"/>
            <w:shd w:val="clear" w:color="auto" w:fill="auto"/>
            <w:noWrap/>
            <w:vAlign w:val="bottom"/>
          </w:tcPr>
          <w:p w14:paraId="1EDF732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bl>
    <w:p w14:paraId="4985E8E7">
      <w:pPr>
        <w:rPr>
          <w:rFonts w:hint="eastAsia" w:ascii="仿宋" w:hAnsi="仿宋" w:eastAsia="仿宋" w:cs="仿宋"/>
          <w:color w:val="auto"/>
          <w:sz w:val="24"/>
          <w:szCs w:val="24"/>
          <w:highlight w:val="none"/>
        </w:rPr>
      </w:pPr>
    </w:p>
    <w:p w14:paraId="16512946">
      <w:pPr>
        <w:pStyle w:val="16"/>
        <w:spacing w:after="156"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2.7.3.2.7应急响应服务</w:t>
      </w:r>
    </w:p>
    <w:tbl>
      <w:tblPr>
        <w:tblStyle w:val="25"/>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6423"/>
        <w:gridCol w:w="1217"/>
      </w:tblGrid>
      <w:tr w14:paraId="127C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17" w:type="dxa"/>
            <w:shd w:val="clear" w:color="auto" w:fill="auto"/>
            <w:noWrap/>
            <w:vAlign w:val="center"/>
          </w:tcPr>
          <w:p w14:paraId="6B9463DD">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6423" w:type="dxa"/>
            <w:shd w:val="clear" w:color="auto" w:fill="auto"/>
            <w:noWrap/>
            <w:vAlign w:val="bottom"/>
          </w:tcPr>
          <w:p w14:paraId="029B3E10">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招标参数要求</w:t>
            </w:r>
          </w:p>
        </w:tc>
        <w:tc>
          <w:tcPr>
            <w:tcW w:w="1217" w:type="dxa"/>
            <w:shd w:val="clear" w:color="auto" w:fill="auto"/>
            <w:noWrap/>
            <w:vAlign w:val="bottom"/>
          </w:tcPr>
          <w:p w14:paraId="404124FE">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20F1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17" w:type="dxa"/>
            <w:shd w:val="clear" w:color="auto" w:fill="auto"/>
            <w:noWrap/>
            <w:vAlign w:val="center"/>
          </w:tcPr>
          <w:p w14:paraId="01121B8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6423" w:type="dxa"/>
            <w:shd w:val="clear" w:color="auto" w:fill="auto"/>
            <w:vAlign w:val="bottom"/>
          </w:tcPr>
          <w:p w14:paraId="3DDD31E2">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服务内容:</w:t>
            </w:r>
          </w:p>
          <w:p w14:paraId="745879EB">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在法院发生确切的安全事件时，应急响应实施人员及时采取行动限制事件扩散和影响的范围，排除系统安全风险并协助追查事件来源、提出解决方案、协助后续处置。应急响应大致内容包括:</w:t>
            </w:r>
          </w:p>
          <w:p w14:paraId="1FD2E6C6">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1、突发网络安全设备通信异常;</w:t>
            </w:r>
          </w:p>
          <w:p w14:paraId="14C655B7">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2、病毒攻击分析、溯源和响应;</w:t>
            </w:r>
          </w:p>
          <w:p w14:paraId="60DB1A8B">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3、安全系统升级或网络割接人员保障;</w:t>
            </w:r>
          </w:p>
          <w:p w14:paraId="3E279B15">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4、网络安全事件相关的其他工作事物。</w:t>
            </w:r>
          </w:p>
          <w:p w14:paraId="51AB6B5E">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5、系统地响应安全事件，采取适当的步骤减少安全事件造成的负面影响;</w:t>
            </w:r>
          </w:p>
          <w:p w14:paraId="366C679B">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6、迅速有效地从安全事件中恢复过来，并将信息丢失和被盗以及服务被破坏的程度降到最低;</w:t>
            </w:r>
          </w:p>
          <w:p w14:paraId="6648400E">
            <w:pPr>
              <w:pStyle w:val="40"/>
              <w:widowControl/>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7、应急响应工具具备应急恢复功能，防止在在发生安全事件时或误删除时对重要文件进行恢复，包括恢复引导扇区和主引导记录（需提供CMA或CNAS认证的第三方检测报告证明并加盖投标人公章）；</w:t>
            </w:r>
          </w:p>
          <w:p w14:paraId="5A02C41C">
            <w:pPr>
              <w:pStyle w:val="40"/>
              <w:widowControl/>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8、应急响应工具具备对发现的病毒能够有效清除，对于病毒的检测率和清除率达到99%以上，误报率小于0.1%（需提供CMA或CNAS认证的第三方检测报告证明并加盖投标人公章）；</w:t>
            </w:r>
          </w:p>
          <w:p w14:paraId="2617A595">
            <w:pPr>
              <w:pStyle w:val="40"/>
              <w:widowControl/>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9、应急响应工具支持通过内网主动探测，有效识别用户内网终端即未安装客户端。</w:t>
            </w:r>
          </w:p>
          <w:p w14:paraId="1ED362C6">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10、利用从安全事件处理过程中获得的信息做好更充分的准备，以处理未来的安全事件并对系统和数据进行更强的保护;</w:t>
            </w:r>
          </w:p>
          <w:p w14:paraId="27065E7B">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11、建立安全事件响应机制协同建立有效的防御政策来抵制信息安全威胁;</w:t>
            </w:r>
          </w:p>
        </w:tc>
        <w:tc>
          <w:tcPr>
            <w:tcW w:w="1217" w:type="dxa"/>
            <w:shd w:val="clear" w:color="auto" w:fill="auto"/>
            <w:noWrap/>
            <w:vAlign w:val="bottom"/>
          </w:tcPr>
          <w:p w14:paraId="687DF74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7EAF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17" w:type="dxa"/>
            <w:shd w:val="clear" w:color="auto" w:fill="auto"/>
            <w:noWrap/>
            <w:vAlign w:val="center"/>
          </w:tcPr>
          <w:p w14:paraId="2AC9808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6423" w:type="dxa"/>
            <w:shd w:val="clear" w:color="auto" w:fill="auto"/>
            <w:vAlign w:val="bottom"/>
          </w:tcPr>
          <w:p w14:paraId="17394E7A">
            <w:pPr>
              <w:widowControl/>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服务方式：</w:t>
            </w:r>
            <w:r>
              <w:rPr>
                <w:rFonts w:hint="eastAsia" w:ascii="仿宋" w:hAnsi="仿宋" w:eastAsia="仿宋" w:cs="仿宋"/>
                <w:color w:val="auto"/>
                <w:kern w:val="0"/>
                <w:sz w:val="24"/>
                <w:szCs w:val="24"/>
                <w:highlight w:val="none"/>
              </w:rPr>
              <w:t>现场服务</w:t>
            </w:r>
          </w:p>
        </w:tc>
        <w:tc>
          <w:tcPr>
            <w:tcW w:w="1217" w:type="dxa"/>
            <w:shd w:val="clear" w:color="auto" w:fill="auto"/>
            <w:noWrap/>
            <w:vAlign w:val="bottom"/>
          </w:tcPr>
          <w:p w14:paraId="00F5B71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61B8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17" w:type="dxa"/>
            <w:shd w:val="clear" w:color="auto" w:fill="auto"/>
            <w:noWrap/>
            <w:vAlign w:val="center"/>
          </w:tcPr>
          <w:p w14:paraId="7793BFA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6423" w:type="dxa"/>
            <w:shd w:val="clear" w:color="auto" w:fill="auto"/>
            <w:vAlign w:val="bottom"/>
          </w:tcPr>
          <w:p w14:paraId="6C95AE9E">
            <w:pPr>
              <w:widowControl/>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响应要求：</w:t>
            </w:r>
            <w:r>
              <w:rPr>
                <w:rFonts w:hint="eastAsia" w:ascii="仿宋" w:hAnsi="仿宋" w:eastAsia="仿宋" w:cs="仿宋"/>
                <w:color w:val="auto"/>
                <w:kern w:val="0"/>
                <w:sz w:val="24"/>
                <w:szCs w:val="24"/>
                <w:highlight w:val="none"/>
              </w:rPr>
              <w:t>一年内不限次数，7*24小时按需响应，1小时内抵达客户现场处置</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3小时内控制风险、事件。(</w:t>
            </w:r>
            <w:r>
              <w:rPr>
                <w:rFonts w:hint="eastAsia" w:ascii="仿宋" w:hAnsi="仿宋" w:eastAsia="仿宋" w:cs="仿宋"/>
                <w:color w:val="auto"/>
                <w:kern w:val="0"/>
                <w:sz w:val="24"/>
                <w:szCs w:val="24"/>
                <w:highlight w:val="none"/>
                <w:lang w:val="en-US" w:eastAsia="zh-CN"/>
              </w:rPr>
              <w:t>投标人需</w:t>
            </w:r>
            <w:r>
              <w:rPr>
                <w:rFonts w:hint="eastAsia" w:ascii="仿宋" w:hAnsi="仿宋" w:eastAsia="仿宋" w:cs="仿宋"/>
                <w:color w:val="auto"/>
                <w:kern w:val="0"/>
                <w:sz w:val="24"/>
                <w:szCs w:val="24"/>
                <w:highlight w:val="none"/>
              </w:rPr>
              <w:t>提供承诺，格式自拟。)</w:t>
            </w:r>
          </w:p>
        </w:tc>
        <w:tc>
          <w:tcPr>
            <w:tcW w:w="1217" w:type="dxa"/>
            <w:shd w:val="clear" w:color="auto" w:fill="auto"/>
            <w:noWrap/>
            <w:vAlign w:val="bottom"/>
          </w:tcPr>
          <w:p w14:paraId="6D9CD13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bl>
    <w:p w14:paraId="3999D407">
      <w:pPr>
        <w:rPr>
          <w:rFonts w:hint="eastAsia" w:ascii="仿宋" w:hAnsi="仿宋" w:eastAsia="仿宋" w:cs="仿宋"/>
          <w:color w:val="auto"/>
          <w:sz w:val="24"/>
          <w:szCs w:val="24"/>
          <w:highlight w:val="none"/>
        </w:rPr>
      </w:pPr>
    </w:p>
    <w:p w14:paraId="70C8EAF2">
      <w:pPr>
        <w:pStyle w:val="16"/>
        <w:spacing w:after="156"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2.7.3.2.8  网络安全运维服务</w:t>
      </w:r>
    </w:p>
    <w:tbl>
      <w:tblPr>
        <w:tblStyle w:val="25"/>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6492"/>
        <w:gridCol w:w="1182"/>
      </w:tblGrid>
      <w:tr w14:paraId="6518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83" w:type="dxa"/>
            <w:shd w:val="clear" w:color="auto" w:fill="auto"/>
            <w:noWrap/>
            <w:vAlign w:val="center"/>
          </w:tcPr>
          <w:p w14:paraId="307255ED">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6492" w:type="dxa"/>
            <w:shd w:val="clear" w:color="auto" w:fill="auto"/>
            <w:noWrap/>
            <w:vAlign w:val="bottom"/>
          </w:tcPr>
          <w:p w14:paraId="74B9F94B">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招标参数要求</w:t>
            </w:r>
          </w:p>
        </w:tc>
        <w:tc>
          <w:tcPr>
            <w:tcW w:w="1182" w:type="dxa"/>
            <w:shd w:val="clear" w:color="auto" w:fill="auto"/>
            <w:noWrap/>
            <w:vAlign w:val="bottom"/>
          </w:tcPr>
          <w:p w14:paraId="58F5499D">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1550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183" w:type="dxa"/>
            <w:shd w:val="clear" w:color="auto" w:fill="auto"/>
            <w:noWrap/>
            <w:vAlign w:val="center"/>
          </w:tcPr>
          <w:p w14:paraId="3C597D10">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6492" w:type="dxa"/>
            <w:shd w:val="clear" w:color="auto" w:fill="auto"/>
            <w:vAlign w:val="bottom"/>
          </w:tcPr>
          <w:p w14:paraId="68179E78">
            <w:pPr>
              <w:widowControl/>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工作内容:</w:t>
            </w:r>
          </w:p>
          <w:p w14:paraId="085A61B4">
            <w:pPr>
              <w:widowControl/>
              <w:numPr>
                <w:ilvl w:val="0"/>
                <w:numId w:val="5"/>
              </w:num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针对法院的专网，政务网，以及接入专线等信息化设备常态化运营管理，若出现网络断网等情况，进行排查并处置尽快恢复系统正常运作。</w:t>
            </w:r>
          </w:p>
          <w:p w14:paraId="64F8FE03">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2、中标人</w:t>
            </w:r>
            <w:r>
              <w:rPr>
                <w:rFonts w:hint="eastAsia" w:ascii="仿宋" w:hAnsi="仿宋" w:eastAsia="仿宋" w:cs="仿宋"/>
                <w:color w:val="auto"/>
                <w:kern w:val="0"/>
                <w:sz w:val="24"/>
                <w:szCs w:val="24"/>
                <w:highlight w:val="none"/>
              </w:rPr>
              <w:t>整理好工作台账</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根据</w:t>
            </w:r>
            <w:bookmarkStart w:id="42" w:name="OLE_LINK2"/>
            <w:r>
              <w:rPr>
                <w:rFonts w:hint="eastAsia" w:ascii="仿宋" w:hAnsi="仿宋" w:eastAsia="仿宋" w:cs="仿宋"/>
                <w:color w:val="auto"/>
                <w:kern w:val="0"/>
                <w:sz w:val="24"/>
                <w:szCs w:val="24"/>
                <w:highlight w:val="none"/>
                <w:lang w:val="en-US" w:eastAsia="zh-CN"/>
              </w:rPr>
              <w:t>采购人提供的</w:t>
            </w:r>
            <w:r>
              <w:rPr>
                <w:rFonts w:hint="eastAsia" w:ascii="仿宋" w:hAnsi="仿宋" w:eastAsia="仿宋" w:cs="仿宋"/>
                <w:color w:val="auto"/>
                <w:kern w:val="0"/>
                <w:sz w:val="24"/>
                <w:szCs w:val="24"/>
                <w:highlight w:val="none"/>
              </w:rPr>
              <w:t>《浙江法院网络安全考核评分办法》</w:t>
            </w:r>
            <w:bookmarkEnd w:id="42"/>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对</w:t>
            </w:r>
            <w:r>
              <w:rPr>
                <w:rFonts w:hint="eastAsia" w:ascii="仿宋" w:hAnsi="仿宋" w:eastAsia="仿宋" w:cs="仿宋"/>
                <w:color w:val="auto"/>
                <w:kern w:val="0"/>
                <w:sz w:val="24"/>
                <w:szCs w:val="24"/>
                <w:highlight w:val="none"/>
              </w:rPr>
              <w:t>安全部分</w:t>
            </w:r>
            <w:r>
              <w:rPr>
                <w:rFonts w:hint="eastAsia" w:ascii="仿宋" w:hAnsi="仿宋" w:eastAsia="仿宋" w:cs="仿宋"/>
                <w:color w:val="auto"/>
                <w:kern w:val="0"/>
                <w:sz w:val="24"/>
                <w:szCs w:val="24"/>
                <w:highlight w:val="none"/>
                <w:lang w:val="en-US" w:eastAsia="zh-CN"/>
              </w:rPr>
              <w:t>进行</w:t>
            </w:r>
            <w:r>
              <w:rPr>
                <w:rFonts w:hint="eastAsia" w:ascii="仿宋" w:hAnsi="仿宋" w:eastAsia="仿宋" w:cs="仿宋"/>
                <w:color w:val="auto"/>
                <w:kern w:val="0"/>
                <w:sz w:val="24"/>
                <w:szCs w:val="24"/>
                <w:highlight w:val="none"/>
              </w:rPr>
              <w:t>评分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评分需达</w:t>
            </w:r>
            <w:r>
              <w:rPr>
                <w:rFonts w:hint="eastAsia" w:ascii="仿宋" w:hAnsi="仿宋" w:eastAsia="仿宋" w:cs="仿宋"/>
                <w:color w:val="auto"/>
                <w:kern w:val="0"/>
                <w:sz w:val="24"/>
                <w:szCs w:val="24"/>
                <w:highlight w:val="none"/>
              </w:rPr>
              <w:t>95分以上。</w:t>
            </w:r>
          </w:p>
        </w:tc>
        <w:tc>
          <w:tcPr>
            <w:tcW w:w="1182" w:type="dxa"/>
            <w:shd w:val="clear" w:color="auto" w:fill="auto"/>
            <w:noWrap/>
            <w:vAlign w:val="bottom"/>
          </w:tcPr>
          <w:p w14:paraId="76950AFA">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3A5C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83" w:type="dxa"/>
            <w:shd w:val="clear" w:color="auto" w:fill="auto"/>
            <w:noWrap/>
            <w:vAlign w:val="center"/>
          </w:tcPr>
          <w:p w14:paraId="62238F53">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6492" w:type="dxa"/>
            <w:shd w:val="clear" w:color="auto" w:fill="auto"/>
            <w:vAlign w:val="bottom"/>
          </w:tcPr>
          <w:p w14:paraId="224F70E6">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服务方式：</w:t>
            </w:r>
            <w:r>
              <w:rPr>
                <w:rFonts w:hint="eastAsia" w:ascii="仿宋" w:hAnsi="仿宋" w:eastAsia="仿宋" w:cs="仿宋"/>
                <w:color w:val="auto"/>
                <w:kern w:val="0"/>
                <w:sz w:val="24"/>
                <w:szCs w:val="24"/>
                <w:highlight w:val="none"/>
              </w:rPr>
              <w:t>现场或远程</w:t>
            </w:r>
          </w:p>
        </w:tc>
        <w:tc>
          <w:tcPr>
            <w:tcW w:w="1182" w:type="dxa"/>
            <w:shd w:val="clear" w:color="auto" w:fill="auto"/>
            <w:noWrap/>
            <w:vAlign w:val="bottom"/>
          </w:tcPr>
          <w:p w14:paraId="3D111747">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2BB9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83" w:type="dxa"/>
            <w:shd w:val="clear" w:color="auto" w:fill="auto"/>
            <w:noWrap/>
            <w:vAlign w:val="center"/>
          </w:tcPr>
          <w:p w14:paraId="33828D80">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6492" w:type="dxa"/>
            <w:shd w:val="clear" w:color="auto" w:fill="auto"/>
            <w:vAlign w:val="bottom"/>
          </w:tcPr>
          <w:p w14:paraId="7FCC332C">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服务对象：</w:t>
            </w:r>
            <w:r>
              <w:rPr>
                <w:rFonts w:hint="eastAsia" w:ascii="仿宋" w:hAnsi="仿宋" w:eastAsia="仿宋" w:cs="仿宋"/>
                <w:color w:val="auto"/>
                <w:kern w:val="0"/>
                <w:sz w:val="24"/>
                <w:szCs w:val="24"/>
                <w:highlight w:val="none"/>
              </w:rPr>
              <w:t>重要信息系统</w:t>
            </w:r>
          </w:p>
        </w:tc>
        <w:tc>
          <w:tcPr>
            <w:tcW w:w="1182" w:type="dxa"/>
            <w:shd w:val="clear" w:color="auto" w:fill="auto"/>
            <w:noWrap/>
            <w:vAlign w:val="bottom"/>
          </w:tcPr>
          <w:p w14:paraId="4D05AC0F">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3032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83" w:type="dxa"/>
            <w:shd w:val="clear" w:color="auto" w:fill="auto"/>
            <w:noWrap/>
            <w:vAlign w:val="center"/>
          </w:tcPr>
          <w:p w14:paraId="5685AE97">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6492" w:type="dxa"/>
            <w:shd w:val="clear" w:color="auto" w:fill="auto"/>
            <w:vAlign w:val="bottom"/>
          </w:tcPr>
          <w:p w14:paraId="36F24A53">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服务周期：</w:t>
            </w:r>
            <w:r>
              <w:rPr>
                <w:rFonts w:hint="eastAsia" w:ascii="仿宋" w:hAnsi="仿宋" w:eastAsia="仿宋" w:cs="仿宋"/>
                <w:color w:val="auto"/>
                <w:kern w:val="0"/>
                <w:sz w:val="24"/>
                <w:szCs w:val="24"/>
                <w:highlight w:val="none"/>
              </w:rPr>
              <w:t>2025年12月止</w:t>
            </w:r>
          </w:p>
        </w:tc>
        <w:tc>
          <w:tcPr>
            <w:tcW w:w="1182" w:type="dxa"/>
            <w:shd w:val="clear" w:color="auto" w:fill="auto"/>
            <w:noWrap/>
            <w:vAlign w:val="bottom"/>
          </w:tcPr>
          <w:p w14:paraId="48A0F2F3">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bl>
    <w:p w14:paraId="7ED9F0B5">
      <w:pPr>
        <w:pStyle w:val="2"/>
        <w:rPr>
          <w:rFonts w:hint="eastAsia" w:ascii="仿宋" w:hAnsi="仿宋" w:eastAsia="仿宋" w:cs="仿宋"/>
          <w:color w:val="auto"/>
          <w:sz w:val="24"/>
          <w:szCs w:val="24"/>
          <w:highlight w:val="none"/>
        </w:rPr>
      </w:pPr>
    </w:p>
    <w:p w14:paraId="541BB578">
      <w:pPr>
        <w:pStyle w:val="2"/>
        <w:rPr>
          <w:rFonts w:hint="eastAsia" w:ascii="仿宋" w:hAnsi="仿宋" w:eastAsia="仿宋" w:cs="仿宋"/>
          <w:color w:val="auto"/>
          <w:sz w:val="24"/>
          <w:szCs w:val="24"/>
          <w:highlight w:val="none"/>
        </w:rPr>
      </w:pPr>
    </w:p>
    <w:p w14:paraId="12BA86CD">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2369FE01">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3.设备移交清单</w:t>
      </w:r>
    </w:p>
    <w:p w14:paraId="373CDC9E">
      <w:pPr>
        <w:pStyle w:val="40"/>
        <w:numPr>
          <w:ilvl w:val="0"/>
          <w:numId w:val="6"/>
        </w:numPr>
        <w:snapToGrid w:val="0"/>
        <w:spacing w:line="288" w:lineRule="auto"/>
        <w:ind w:firstLineChars="0"/>
        <w:jc w:val="left"/>
        <w:rPr>
          <w:rFonts w:hint="eastAsia" w:ascii="仿宋" w:hAnsi="仿宋" w:eastAsia="仿宋" w:cs="仿宋"/>
          <w:b/>
          <w:color w:val="auto"/>
          <w:sz w:val="24"/>
          <w:szCs w:val="24"/>
          <w:highlight w:val="none"/>
        </w:rPr>
      </w:pPr>
      <w:bookmarkStart w:id="43" w:name="_Toc151354173"/>
      <w:r>
        <w:rPr>
          <w:rFonts w:hint="eastAsia" w:ascii="仿宋" w:hAnsi="仿宋" w:eastAsia="仿宋" w:cs="仿宋"/>
          <w:b/>
          <w:color w:val="auto"/>
          <w:sz w:val="24"/>
          <w:szCs w:val="24"/>
          <w:highlight w:val="none"/>
        </w:rPr>
        <w:t>越城区人民法院审判用房机房系统及智能化系统维保清单：</w:t>
      </w:r>
      <w:bookmarkEnd w:id="43"/>
    </w:p>
    <w:tbl>
      <w:tblPr>
        <w:tblStyle w:val="25"/>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54"/>
        <w:gridCol w:w="1963"/>
        <w:gridCol w:w="2630"/>
        <w:gridCol w:w="823"/>
        <w:gridCol w:w="708"/>
        <w:gridCol w:w="2075"/>
      </w:tblGrid>
      <w:tr w14:paraId="3CE0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16" w:type="dxa"/>
            <w:gridSpan w:val="7"/>
            <w:vAlign w:val="center"/>
          </w:tcPr>
          <w:p w14:paraId="3644F49B">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越城区人民法院审判用房机房系统及智能化系统维保清单</w:t>
            </w:r>
          </w:p>
        </w:tc>
      </w:tr>
      <w:tr w14:paraId="1D81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7" w:type="dxa"/>
            <w:gridSpan w:val="2"/>
            <w:vAlign w:val="center"/>
          </w:tcPr>
          <w:p w14:paraId="0090C3FD">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4593" w:type="dxa"/>
            <w:gridSpan w:val="2"/>
            <w:vAlign w:val="center"/>
          </w:tcPr>
          <w:p w14:paraId="6B1CC0A8">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名称型号和规格</w:t>
            </w:r>
          </w:p>
        </w:tc>
        <w:tc>
          <w:tcPr>
            <w:tcW w:w="823" w:type="dxa"/>
            <w:vAlign w:val="center"/>
          </w:tcPr>
          <w:p w14:paraId="68B73494">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单位</w:t>
            </w:r>
          </w:p>
        </w:tc>
        <w:tc>
          <w:tcPr>
            <w:tcW w:w="708" w:type="dxa"/>
            <w:vAlign w:val="center"/>
          </w:tcPr>
          <w:p w14:paraId="542D3004">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2075" w:type="dxa"/>
            <w:vAlign w:val="center"/>
          </w:tcPr>
          <w:p w14:paraId="7C43C70B">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01A2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16" w:type="dxa"/>
            <w:gridSpan w:val="7"/>
            <w:noWrap/>
            <w:vAlign w:val="center"/>
          </w:tcPr>
          <w:p w14:paraId="0F4B0B90">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机房系统维保清单</w:t>
            </w:r>
          </w:p>
        </w:tc>
      </w:tr>
      <w:tr w14:paraId="1089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16" w:type="dxa"/>
            <w:gridSpan w:val="7"/>
            <w:noWrap/>
            <w:vAlign w:val="center"/>
          </w:tcPr>
          <w:p w14:paraId="28A9AD23">
            <w:pPr>
              <w:widowControl/>
              <w:jc w:val="center"/>
              <w:rPr>
                <w:rFonts w:hint="eastAsia" w:ascii="仿宋" w:hAnsi="仿宋" w:eastAsia="仿宋" w:cs="仿宋"/>
                <w:b/>
                <w:bCs/>
                <w:color w:val="auto"/>
                <w:kern w:val="0"/>
                <w:sz w:val="24"/>
                <w:szCs w:val="24"/>
                <w:highlight w:val="none"/>
                <w:u w:val="single"/>
              </w:rPr>
            </w:pPr>
            <w:r>
              <w:rPr>
                <w:rFonts w:hint="eastAsia" w:ascii="仿宋" w:hAnsi="仿宋" w:eastAsia="仿宋" w:cs="仿宋"/>
                <w:b/>
                <w:bCs/>
                <w:color w:val="auto"/>
                <w:kern w:val="0"/>
                <w:sz w:val="24"/>
                <w:szCs w:val="24"/>
                <w:highlight w:val="none"/>
                <w:u w:val="single"/>
              </w:rPr>
              <w:t>计算机网络系统</w:t>
            </w:r>
          </w:p>
        </w:tc>
      </w:tr>
      <w:tr w14:paraId="2B7E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9BB3CD2">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2017" w:type="dxa"/>
            <w:gridSpan w:val="2"/>
            <w:vAlign w:val="center"/>
          </w:tcPr>
          <w:p w14:paraId="3A173172">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2630" w:type="dxa"/>
            <w:vAlign w:val="center"/>
          </w:tcPr>
          <w:p w14:paraId="32BCA125">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品牌、型号规格</w:t>
            </w:r>
          </w:p>
        </w:tc>
        <w:tc>
          <w:tcPr>
            <w:tcW w:w="823" w:type="dxa"/>
            <w:vAlign w:val="center"/>
          </w:tcPr>
          <w:p w14:paraId="783D788A">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单位</w:t>
            </w:r>
          </w:p>
        </w:tc>
        <w:tc>
          <w:tcPr>
            <w:tcW w:w="708" w:type="dxa"/>
            <w:vAlign w:val="center"/>
          </w:tcPr>
          <w:p w14:paraId="5A3B38DF">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2075" w:type="dxa"/>
            <w:vAlign w:val="center"/>
          </w:tcPr>
          <w:p w14:paraId="1B0C608D">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650D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80" w:type="dxa"/>
            <w:gridSpan w:val="3"/>
            <w:noWrap/>
            <w:vAlign w:val="center"/>
          </w:tcPr>
          <w:p w14:paraId="69E9A446">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1、内网部分</w:t>
            </w:r>
          </w:p>
        </w:tc>
        <w:tc>
          <w:tcPr>
            <w:tcW w:w="2630" w:type="dxa"/>
            <w:vAlign w:val="center"/>
          </w:tcPr>
          <w:p w14:paraId="1E998C2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617D856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46A612B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2E88E00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0F54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5ACA51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59E5200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核心路由器</w:t>
            </w:r>
          </w:p>
        </w:tc>
        <w:tc>
          <w:tcPr>
            <w:tcW w:w="2630" w:type="dxa"/>
            <w:vAlign w:val="center"/>
          </w:tcPr>
          <w:p w14:paraId="4475BDD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H3C / RT-MSR5660</w:t>
            </w:r>
          </w:p>
        </w:tc>
        <w:tc>
          <w:tcPr>
            <w:tcW w:w="823" w:type="dxa"/>
            <w:vAlign w:val="center"/>
          </w:tcPr>
          <w:p w14:paraId="4AB38E6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6213F84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0DCF2C8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9DA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BF3E04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1ADD2F5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核心交换机</w:t>
            </w:r>
          </w:p>
        </w:tc>
        <w:tc>
          <w:tcPr>
            <w:tcW w:w="2630" w:type="dxa"/>
            <w:vAlign w:val="center"/>
          </w:tcPr>
          <w:p w14:paraId="1B33908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H3C / LSQZ17506EX</w:t>
            </w:r>
          </w:p>
        </w:tc>
        <w:tc>
          <w:tcPr>
            <w:tcW w:w="823" w:type="dxa"/>
            <w:vAlign w:val="center"/>
          </w:tcPr>
          <w:p w14:paraId="4690569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5B617F2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1FA5777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B48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CD85C9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28DE0B0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防火墙</w:t>
            </w:r>
          </w:p>
        </w:tc>
        <w:tc>
          <w:tcPr>
            <w:tcW w:w="2630" w:type="dxa"/>
            <w:vAlign w:val="center"/>
          </w:tcPr>
          <w:p w14:paraId="768BBAD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华三 / NS-SecPath F1030</w:t>
            </w:r>
          </w:p>
        </w:tc>
        <w:tc>
          <w:tcPr>
            <w:tcW w:w="823" w:type="dxa"/>
            <w:vAlign w:val="center"/>
          </w:tcPr>
          <w:p w14:paraId="4D28F35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4F82081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3282DCC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42D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4CEEF1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7AE9EEA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系统安全加固平台</w:t>
            </w:r>
          </w:p>
        </w:tc>
        <w:tc>
          <w:tcPr>
            <w:tcW w:w="2630" w:type="dxa"/>
            <w:vAlign w:val="center"/>
          </w:tcPr>
          <w:p w14:paraId="0F0925C2">
            <w:pPr>
              <w:widowControl/>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杰德 / JD-JGPT3600</w:t>
            </w:r>
          </w:p>
        </w:tc>
        <w:tc>
          <w:tcPr>
            <w:tcW w:w="823" w:type="dxa"/>
            <w:vAlign w:val="center"/>
          </w:tcPr>
          <w:p w14:paraId="50400E4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35FA204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600F534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9EA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E1ABB6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017" w:type="dxa"/>
            <w:gridSpan w:val="2"/>
            <w:vAlign w:val="center"/>
          </w:tcPr>
          <w:p w14:paraId="5D7F4FE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系统安全加固平台扩容</w:t>
            </w:r>
          </w:p>
        </w:tc>
        <w:tc>
          <w:tcPr>
            <w:tcW w:w="2630" w:type="dxa"/>
            <w:vAlign w:val="center"/>
          </w:tcPr>
          <w:p w14:paraId="305833BB">
            <w:pPr>
              <w:widowControl/>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杰德 / JD-JGPT3600-LIC</w:t>
            </w:r>
          </w:p>
        </w:tc>
        <w:tc>
          <w:tcPr>
            <w:tcW w:w="823" w:type="dxa"/>
            <w:vAlign w:val="center"/>
          </w:tcPr>
          <w:p w14:paraId="30BA0B6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23DB5B6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754D263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512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705DEE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017" w:type="dxa"/>
            <w:gridSpan w:val="2"/>
            <w:vAlign w:val="center"/>
          </w:tcPr>
          <w:p w14:paraId="2990638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堡垒主机</w:t>
            </w:r>
          </w:p>
        </w:tc>
        <w:tc>
          <w:tcPr>
            <w:tcW w:w="2630" w:type="dxa"/>
            <w:vAlign w:val="center"/>
          </w:tcPr>
          <w:p w14:paraId="5450877C">
            <w:pPr>
              <w:widowControl/>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杰德 / JD-BLZJ1000</w:t>
            </w:r>
          </w:p>
        </w:tc>
        <w:tc>
          <w:tcPr>
            <w:tcW w:w="823" w:type="dxa"/>
            <w:vAlign w:val="center"/>
          </w:tcPr>
          <w:p w14:paraId="00BF949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E37EB0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5833F68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256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9C436E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017" w:type="dxa"/>
            <w:gridSpan w:val="2"/>
            <w:vAlign w:val="center"/>
          </w:tcPr>
          <w:p w14:paraId="4EDB2B5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集中监控和审计系统</w:t>
            </w:r>
          </w:p>
        </w:tc>
        <w:tc>
          <w:tcPr>
            <w:tcW w:w="2630" w:type="dxa"/>
            <w:vAlign w:val="center"/>
          </w:tcPr>
          <w:p w14:paraId="0F06C04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安恒 / DAS-LOG-200</w:t>
            </w:r>
          </w:p>
        </w:tc>
        <w:tc>
          <w:tcPr>
            <w:tcW w:w="823" w:type="dxa"/>
            <w:vAlign w:val="center"/>
          </w:tcPr>
          <w:p w14:paraId="7A6422A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577855C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33FFAC6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487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43F76A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2017" w:type="dxa"/>
            <w:gridSpan w:val="2"/>
            <w:vAlign w:val="center"/>
          </w:tcPr>
          <w:p w14:paraId="23C8D2E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漏洞扫描系统</w:t>
            </w:r>
          </w:p>
        </w:tc>
        <w:tc>
          <w:tcPr>
            <w:tcW w:w="2630" w:type="dxa"/>
            <w:vAlign w:val="center"/>
          </w:tcPr>
          <w:p w14:paraId="1730AEF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安恒 / DAS-RAS-HC</w:t>
            </w:r>
          </w:p>
        </w:tc>
        <w:tc>
          <w:tcPr>
            <w:tcW w:w="823" w:type="dxa"/>
            <w:vAlign w:val="center"/>
          </w:tcPr>
          <w:p w14:paraId="5277439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065C10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6CF09AD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A97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7DE711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2017" w:type="dxa"/>
            <w:gridSpan w:val="2"/>
            <w:vAlign w:val="center"/>
          </w:tcPr>
          <w:p w14:paraId="6C5B4C5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数据库审计系统</w:t>
            </w:r>
          </w:p>
        </w:tc>
        <w:tc>
          <w:tcPr>
            <w:tcW w:w="2630" w:type="dxa"/>
            <w:vAlign w:val="center"/>
          </w:tcPr>
          <w:p w14:paraId="51CD577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安恒 / DAS-A300</w:t>
            </w:r>
          </w:p>
        </w:tc>
        <w:tc>
          <w:tcPr>
            <w:tcW w:w="823" w:type="dxa"/>
            <w:vAlign w:val="center"/>
          </w:tcPr>
          <w:p w14:paraId="3F3B105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52A553D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553B940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65E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D22170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2017" w:type="dxa"/>
            <w:gridSpan w:val="2"/>
            <w:vAlign w:val="center"/>
          </w:tcPr>
          <w:p w14:paraId="5824922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核心交换机</w:t>
            </w:r>
          </w:p>
        </w:tc>
        <w:tc>
          <w:tcPr>
            <w:tcW w:w="2630" w:type="dxa"/>
            <w:vAlign w:val="center"/>
          </w:tcPr>
          <w:p w14:paraId="11E9680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H3C / LS-7506E-S</w:t>
            </w:r>
          </w:p>
        </w:tc>
        <w:tc>
          <w:tcPr>
            <w:tcW w:w="823" w:type="dxa"/>
            <w:vAlign w:val="center"/>
          </w:tcPr>
          <w:p w14:paraId="7896DA2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0BCF060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48D4B7F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49D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5471F2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2017" w:type="dxa"/>
            <w:gridSpan w:val="2"/>
            <w:vAlign w:val="center"/>
          </w:tcPr>
          <w:p w14:paraId="3D1A6D6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无线AP控制器</w:t>
            </w:r>
          </w:p>
        </w:tc>
        <w:tc>
          <w:tcPr>
            <w:tcW w:w="2630" w:type="dxa"/>
            <w:vAlign w:val="center"/>
          </w:tcPr>
          <w:p w14:paraId="09688E0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H3C / EWP-WX3510H</w:t>
            </w:r>
          </w:p>
        </w:tc>
        <w:tc>
          <w:tcPr>
            <w:tcW w:w="823" w:type="dxa"/>
            <w:vAlign w:val="center"/>
          </w:tcPr>
          <w:p w14:paraId="4E5B655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6EA18F5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748E24F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3D0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45B778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2017" w:type="dxa"/>
            <w:gridSpan w:val="2"/>
            <w:vAlign w:val="center"/>
          </w:tcPr>
          <w:p w14:paraId="65D42AF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防火墙</w:t>
            </w:r>
          </w:p>
        </w:tc>
        <w:tc>
          <w:tcPr>
            <w:tcW w:w="2630" w:type="dxa"/>
            <w:vAlign w:val="center"/>
          </w:tcPr>
          <w:p w14:paraId="3A14139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华三 / NS-SecPath F1030</w:t>
            </w:r>
          </w:p>
        </w:tc>
        <w:tc>
          <w:tcPr>
            <w:tcW w:w="823" w:type="dxa"/>
            <w:vAlign w:val="center"/>
          </w:tcPr>
          <w:p w14:paraId="499CFE0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58B8971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6EFD078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86B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2EDDAB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2017" w:type="dxa"/>
            <w:gridSpan w:val="2"/>
            <w:vAlign w:val="center"/>
          </w:tcPr>
          <w:p w14:paraId="2E618C2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上网行为管理系统</w:t>
            </w:r>
          </w:p>
        </w:tc>
        <w:tc>
          <w:tcPr>
            <w:tcW w:w="2630" w:type="dxa"/>
            <w:vAlign w:val="center"/>
          </w:tcPr>
          <w:p w14:paraId="5333028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华三 / NS-ACG1000-M+LIS-1</w:t>
            </w:r>
          </w:p>
        </w:tc>
        <w:tc>
          <w:tcPr>
            <w:tcW w:w="823" w:type="dxa"/>
            <w:vAlign w:val="center"/>
          </w:tcPr>
          <w:p w14:paraId="6295749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A733A7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0F12291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587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BF6C79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2017" w:type="dxa"/>
            <w:gridSpan w:val="2"/>
            <w:vAlign w:val="center"/>
          </w:tcPr>
          <w:p w14:paraId="2CDDC24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WEB防火墙</w:t>
            </w:r>
          </w:p>
        </w:tc>
        <w:tc>
          <w:tcPr>
            <w:tcW w:w="2630" w:type="dxa"/>
            <w:vAlign w:val="center"/>
          </w:tcPr>
          <w:p w14:paraId="06DF78B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安恒 / WAF-200AG</w:t>
            </w:r>
          </w:p>
        </w:tc>
        <w:tc>
          <w:tcPr>
            <w:tcW w:w="823" w:type="dxa"/>
            <w:vAlign w:val="center"/>
          </w:tcPr>
          <w:p w14:paraId="29042F2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7F6CCF9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75A4B0C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37C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93A29F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2017" w:type="dxa"/>
            <w:gridSpan w:val="2"/>
            <w:vAlign w:val="center"/>
          </w:tcPr>
          <w:p w14:paraId="7A1BACD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法务综合管理平台</w:t>
            </w:r>
          </w:p>
        </w:tc>
        <w:tc>
          <w:tcPr>
            <w:tcW w:w="2630" w:type="dxa"/>
            <w:vAlign w:val="center"/>
          </w:tcPr>
          <w:p w14:paraId="692A041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华三 / UIS-R390X-G2-8SFF-C-A</w:t>
            </w:r>
          </w:p>
        </w:tc>
        <w:tc>
          <w:tcPr>
            <w:tcW w:w="823" w:type="dxa"/>
            <w:vAlign w:val="center"/>
          </w:tcPr>
          <w:p w14:paraId="5CC0824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6F8FBF0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55683FC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34C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D15FE2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2017" w:type="dxa"/>
            <w:gridSpan w:val="2"/>
            <w:vAlign w:val="center"/>
          </w:tcPr>
          <w:p w14:paraId="30B30B2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UPS电源系统</w:t>
            </w:r>
          </w:p>
        </w:tc>
        <w:tc>
          <w:tcPr>
            <w:tcW w:w="2630" w:type="dxa"/>
            <w:vAlign w:val="center"/>
          </w:tcPr>
          <w:p w14:paraId="14ABA21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科士达 / YMK3320</w:t>
            </w:r>
          </w:p>
        </w:tc>
        <w:tc>
          <w:tcPr>
            <w:tcW w:w="823" w:type="dxa"/>
            <w:vAlign w:val="center"/>
          </w:tcPr>
          <w:p w14:paraId="1DACB1F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195A0D6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10B949E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EFB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203869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w:t>
            </w:r>
          </w:p>
        </w:tc>
        <w:tc>
          <w:tcPr>
            <w:tcW w:w="2017" w:type="dxa"/>
            <w:gridSpan w:val="2"/>
            <w:vAlign w:val="center"/>
          </w:tcPr>
          <w:p w14:paraId="6BAE823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电池</w:t>
            </w:r>
          </w:p>
        </w:tc>
        <w:tc>
          <w:tcPr>
            <w:tcW w:w="2630" w:type="dxa"/>
            <w:vAlign w:val="center"/>
          </w:tcPr>
          <w:p w14:paraId="0720FBE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科士达 / 6-FML-100/100AH</w:t>
            </w:r>
          </w:p>
        </w:tc>
        <w:tc>
          <w:tcPr>
            <w:tcW w:w="823" w:type="dxa"/>
            <w:vAlign w:val="center"/>
          </w:tcPr>
          <w:p w14:paraId="3EF5CA6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节</w:t>
            </w:r>
          </w:p>
        </w:tc>
        <w:tc>
          <w:tcPr>
            <w:tcW w:w="708" w:type="dxa"/>
            <w:vAlign w:val="center"/>
          </w:tcPr>
          <w:p w14:paraId="088BF7C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240</w:t>
            </w:r>
          </w:p>
        </w:tc>
        <w:tc>
          <w:tcPr>
            <w:tcW w:w="2075" w:type="dxa"/>
            <w:vAlign w:val="center"/>
          </w:tcPr>
          <w:p w14:paraId="065D15C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FA1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7A38B9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w:t>
            </w:r>
          </w:p>
        </w:tc>
        <w:tc>
          <w:tcPr>
            <w:tcW w:w="2017" w:type="dxa"/>
            <w:gridSpan w:val="2"/>
            <w:vAlign w:val="center"/>
          </w:tcPr>
          <w:p w14:paraId="00C4227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精密空调</w:t>
            </w:r>
          </w:p>
        </w:tc>
        <w:tc>
          <w:tcPr>
            <w:tcW w:w="2630" w:type="dxa"/>
            <w:vAlign w:val="center"/>
          </w:tcPr>
          <w:p w14:paraId="3006ABC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科士达 / MT035DACCAOBT</w:t>
            </w:r>
          </w:p>
        </w:tc>
        <w:tc>
          <w:tcPr>
            <w:tcW w:w="823" w:type="dxa"/>
            <w:vAlign w:val="center"/>
          </w:tcPr>
          <w:p w14:paraId="613030B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6257879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75" w:type="dxa"/>
            <w:vAlign w:val="center"/>
          </w:tcPr>
          <w:p w14:paraId="53F7B5C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1F4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80" w:type="dxa"/>
            <w:gridSpan w:val="3"/>
            <w:noWrap/>
            <w:vAlign w:val="center"/>
          </w:tcPr>
          <w:p w14:paraId="3DB5B50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三、三楼网络机房机柜系统</w:t>
            </w:r>
          </w:p>
        </w:tc>
        <w:tc>
          <w:tcPr>
            <w:tcW w:w="2630" w:type="dxa"/>
            <w:vAlign w:val="center"/>
          </w:tcPr>
          <w:p w14:paraId="5FF036A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567A178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2CF711C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7BFA686A">
            <w:pPr>
              <w:widowControl/>
              <w:jc w:val="center"/>
              <w:rPr>
                <w:rFonts w:hint="eastAsia" w:ascii="仿宋" w:hAnsi="仿宋" w:eastAsia="仿宋" w:cs="仿宋"/>
                <w:color w:val="auto"/>
                <w:kern w:val="0"/>
                <w:sz w:val="24"/>
                <w:szCs w:val="24"/>
                <w:highlight w:val="none"/>
              </w:rPr>
            </w:pPr>
          </w:p>
        </w:tc>
      </w:tr>
      <w:tr w14:paraId="0CAB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D36F19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4EDA899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SR系列机柜</w:t>
            </w:r>
          </w:p>
        </w:tc>
        <w:tc>
          <w:tcPr>
            <w:tcW w:w="2630" w:type="dxa"/>
            <w:vAlign w:val="center"/>
          </w:tcPr>
          <w:p w14:paraId="78A80A0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科士达 / SR61242B</w:t>
            </w:r>
          </w:p>
        </w:tc>
        <w:tc>
          <w:tcPr>
            <w:tcW w:w="823" w:type="dxa"/>
            <w:vAlign w:val="center"/>
          </w:tcPr>
          <w:p w14:paraId="425C707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7B11E66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2075" w:type="dxa"/>
            <w:vAlign w:val="center"/>
          </w:tcPr>
          <w:p w14:paraId="2EDBE00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D97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AB9AB9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7554D55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折叠梯子</w:t>
            </w:r>
          </w:p>
        </w:tc>
        <w:tc>
          <w:tcPr>
            <w:tcW w:w="2630" w:type="dxa"/>
            <w:vAlign w:val="center"/>
          </w:tcPr>
          <w:p w14:paraId="1A06BE5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 / 定制</w:t>
            </w:r>
          </w:p>
        </w:tc>
        <w:tc>
          <w:tcPr>
            <w:tcW w:w="823" w:type="dxa"/>
            <w:vAlign w:val="center"/>
          </w:tcPr>
          <w:p w14:paraId="160B841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把</w:t>
            </w:r>
          </w:p>
        </w:tc>
        <w:tc>
          <w:tcPr>
            <w:tcW w:w="708" w:type="dxa"/>
            <w:vAlign w:val="center"/>
          </w:tcPr>
          <w:p w14:paraId="220B681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5EE2614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20C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80" w:type="dxa"/>
            <w:gridSpan w:val="3"/>
            <w:noWrap/>
            <w:vAlign w:val="center"/>
          </w:tcPr>
          <w:p w14:paraId="53AF71A3">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九、信息发布系统</w:t>
            </w:r>
          </w:p>
        </w:tc>
        <w:tc>
          <w:tcPr>
            <w:tcW w:w="2630" w:type="dxa"/>
            <w:vAlign w:val="center"/>
          </w:tcPr>
          <w:p w14:paraId="6D51997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2803E8F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noWrap/>
            <w:vAlign w:val="center"/>
          </w:tcPr>
          <w:p w14:paraId="32264644">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2075" w:type="dxa"/>
            <w:vAlign w:val="center"/>
          </w:tcPr>
          <w:p w14:paraId="3233B2D8">
            <w:pPr>
              <w:widowControl/>
              <w:jc w:val="center"/>
              <w:rPr>
                <w:rFonts w:hint="eastAsia" w:ascii="仿宋" w:hAnsi="仿宋" w:eastAsia="仿宋" w:cs="仿宋"/>
                <w:color w:val="auto"/>
                <w:kern w:val="0"/>
                <w:sz w:val="24"/>
                <w:szCs w:val="24"/>
                <w:highlight w:val="none"/>
              </w:rPr>
            </w:pPr>
          </w:p>
        </w:tc>
      </w:tr>
      <w:tr w14:paraId="63CE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277CCA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07F91B9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信息发布播放端软件</w:t>
            </w:r>
          </w:p>
        </w:tc>
        <w:tc>
          <w:tcPr>
            <w:tcW w:w="2630" w:type="dxa"/>
            <w:vAlign w:val="center"/>
          </w:tcPr>
          <w:p w14:paraId="53291B2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星网锐捷 / BS3</w:t>
            </w:r>
          </w:p>
        </w:tc>
        <w:tc>
          <w:tcPr>
            <w:tcW w:w="823" w:type="dxa"/>
            <w:vAlign w:val="center"/>
          </w:tcPr>
          <w:p w14:paraId="21E584A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3AAF789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w:t>
            </w:r>
          </w:p>
        </w:tc>
        <w:tc>
          <w:tcPr>
            <w:tcW w:w="2075" w:type="dxa"/>
            <w:vAlign w:val="center"/>
          </w:tcPr>
          <w:p w14:paraId="753C964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5AB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3EDAA1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1406D84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22寸壁挂一体机</w:t>
            </w:r>
          </w:p>
        </w:tc>
        <w:tc>
          <w:tcPr>
            <w:tcW w:w="2630" w:type="dxa"/>
            <w:vAlign w:val="center"/>
          </w:tcPr>
          <w:p w14:paraId="3770E33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星网锐捷 / DPS2221 </w:t>
            </w:r>
          </w:p>
        </w:tc>
        <w:tc>
          <w:tcPr>
            <w:tcW w:w="823" w:type="dxa"/>
            <w:vAlign w:val="center"/>
          </w:tcPr>
          <w:p w14:paraId="2E89277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74D2D32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w:t>
            </w:r>
          </w:p>
        </w:tc>
        <w:tc>
          <w:tcPr>
            <w:tcW w:w="2075" w:type="dxa"/>
            <w:vAlign w:val="center"/>
          </w:tcPr>
          <w:p w14:paraId="39E766B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B56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80" w:type="dxa"/>
            <w:gridSpan w:val="3"/>
            <w:noWrap/>
            <w:vAlign w:val="center"/>
          </w:tcPr>
          <w:p w14:paraId="3BFBAA16">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十、刷卡器</w:t>
            </w:r>
          </w:p>
        </w:tc>
        <w:tc>
          <w:tcPr>
            <w:tcW w:w="2630" w:type="dxa"/>
            <w:vAlign w:val="center"/>
          </w:tcPr>
          <w:p w14:paraId="5DD5E5D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220FA21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noWrap/>
            <w:vAlign w:val="center"/>
          </w:tcPr>
          <w:p w14:paraId="25DC0D6E">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2075" w:type="dxa"/>
            <w:vAlign w:val="center"/>
          </w:tcPr>
          <w:p w14:paraId="0E6B1BB8">
            <w:pPr>
              <w:widowControl/>
              <w:jc w:val="center"/>
              <w:rPr>
                <w:rFonts w:hint="eastAsia" w:ascii="仿宋" w:hAnsi="仿宋" w:eastAsia="仿宋" w:cs="仿宋"/>
                <w:color w:val="auto"/>
                <w:kern w:val="0"/>
                <w:sz w:val="24"/>
                <w:szCs w:val="24"/>
                <w:highlight w:val="none"/>
              </w:rPr>
            </w:pPr>
          </w:p>
        </w:tc>
      </w:tr>
      <w:tr w14:paraId="1FB4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C11E85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3CB32F5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IC读卡器 </w:t>
            </w:r>
          </w:p>
        </w:tc>
        <w:tc>
          <w:tcPr>
            <w:tcW w:w="2630" w:type="dxa"/>
            <w:vAlign w:val="center"/>
          </w:tcPr>
          <w:p w14:paraId="719869F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 / DS-K1T200MF</w:t>
            </w:r>
          </w:p>
        </w:tc>
        <w:tc>
          <w:tcPr>
            <w:tcW w:w="823" w:type="dxa"/>
            <w:vAlign w:val="center"/>
          </w:tcPr>
          <w:p w14:paraId="54ACC01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6CB2DD2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w:t>
            </w:r>
          </w:p>
        </w:tc>
        <w:tc>
          <w:tcPr>
            <w:tcW w:w="2075" w:type="dxa"/>
            <w:vAlign w:val="center"/>
          </w:tcPr>
          <w:p w14:paraId="022EFC9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732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80" w:type="dxa"/>
            <w:gridSpan w:val="3"/>
            <w:noWrap/>
            <w:vAlign w:val="center"/>
          </w:tcPr>
          <w:p w14:paraId="64F223CC">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十二、车辆管理系统</w:t>
            </w:r>
          </w:p>
        </w:tc>
        <w:tc>
          <w:tcPr>
            <w:tcW w:w="2630" w:type="dxa"/>
            <w:vAlign w:val="center"/>
          </w:tcPr>
          <w:p w14:paraId="361E422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0478D4B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noWrap/>
            <w:vAlign w:val="center"/>
          </w:tcPr>
          <w:p w14:paraId="4926C2B8">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2075" w:type="dxa"/>
            <w:vAlign w:val="center"/>
          </w:tcPr>
          <w:p w14:paraId="7BDDBCFA">
            <w:pPr>
              <w:widowControl/>
              <w:jc w:val="center"/>
              <w:rPr>
                <w:rFonts w:hint="eastAsia" w:ascii="仿宋" w:hAnsi="仿宋" w:eastAsia="仿宋" w:cs="仿宋"/>
                <w:color w:val="auto"/>
                <w:kern w:val="0"/>
                <w:sz w:val="24"/>
                <w:szCs w:val="24"/>
                <w:highlight w:val="none"/>
              </w:rPr>
            </w:pPr>
          </w:p>
        </w:tc>
      </w:tr>
      <w:tr w14:paraId="7BD2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34456A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3CC4BCB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自动挡车器</w:t>
            </w:r>
          </w:p>
        </w:tc>
        <w:tc>
          <w:tcPr>
            <w:tcW w:w="2630" w:type="dxa"/>
            <w:vAlign w:val="center"/>
          </w:tcPr>
          <w:p w14:paraId="6652308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海康/DS-TMG400-HR</w:t>
            </w:r>
          </w:p>
        </w:tc>
        <w:tc>
          <w:tcPr>
            <w:tcW w:w="823" w:type="dxa"/>
            <w:vAlign w:val="center"/>
          </w:tcPr>
          <w:p w14:paraId="2E92060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3F9A0F8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1D66B65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58D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EB27EB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6CDCE7E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出入口补光抓拍单元</w:t>
            </w:r>
          </w:p>
        </w:tc>
        <w:tc>
          <w:tcPr>
            <w:tcW w:w="2630" w:type="dxa"/>
            <w:vAlign w:val="center"/>
          </w:tcPr>
          <w:p w14:paraId="179F13D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海康/DS-TCG225 </w:t>
            </w:r>
          </w:p>
        </w:tc>
        <w:tc>
          <w:tcPr>
            <w:tcW w:w="823" w:type="dxa"/>
            <w:vAlign w:val="center"/>
          </w:tcPr>
          <w:p w14:paraId="3F60E17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5AC6647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0730B1A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1EC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354605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78BFEE4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管理终端</w:t>
            </w:r>
          </w:p>
        </w:tc>
        <w:tc>
          <w:tcPr>
            <w:tcW w:w="2630" w:type="dxa"/>
            <w:vAlign w:val="center"/>
          </w:tcPr>
          <w:p w14:paraId="0CC6653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 DS-TPE104</w:t>
            </w:r>
          </w:p>
        </w:tc>
        <w:tc>
          <w:tcPr>
            <w:tcW w:w="823" w:type="dxa"/>
            <w:vAlign w:val="center"/>
          </w:tcPr>
          <w:p w14:paraId="2A7F3FD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6285D8C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5E7E717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54D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3C8B69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35333D0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光纤收发器</w:t>
            </w:r>
          </w:p>
        </w:tc>
        <w:tc>
          <w:tcPr>
            <w:tcW w:w="2630" w:type="dxa"/>
            <w:vAlign w:val="center"/>
          </w:tcPr>
          <w:p w14:paraId="7E2E6DF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百兆</w:t>
            </w:r>
          </w:p>
        </w:tc>
        <w:tc>
          <w:tcPr>
            <w:tcW w:w="823" w:type="dxa"/>
            <w:vAlign w:val="center"/>
          </w:tcPr>
          <w:p w14:paraId="1FED05B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w:t>
            </w:r>
          </w:p>
        </w:tc>
        <w:tc>
          <w:tcPr>
            <w:tcW w:w="708" w:type="dxa"/>
            <w:vAlign w:val="center"/>
          </w:tcPr>
          <w:p w14:paraId="73A51A4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570DD1B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EF1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FD6754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017" w:type="dxa"/>
            <w:gridSpan w:val="2"/>
            <w:vAlign w:val="center"/>
          </w:tcPr>
          <w:p w14:paraId="61E8FD6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车检器</w:t>
            </w:r>
          </w:p>
        </w:tc>
        <w:tc>
          <w:tcPr>
            <w:tcW w:w="2630" w:type="dxa"/>
            <w:vAlign w:val="center"/>
          </w:tcPr>
          <w:p w14:paraId="62B2663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海康/LD-2202-R</w:t>
            </w:r>
          </w:p>
        </w:tc>
        <w:tc>
          <w:tcPr>
            <w:tcW w:w="823" w:type="dxa"/>
            <w:vAlign w:val="center"/>
          </w:tcPr>
          <w:p w14:paraId="695DB98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51D16AF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75" w:type="dxa"/>
            <w:vAlign w:val="center"/>
          </w:tcPr>
          <w:p w14:paraId="73C7731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224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80" w:type="dxa"/>
            <w:gridSpan w:val="3"/>
            <w:noWrap/>
            <w:vAlign w:val="center"/>
          </w:tcPr>
          <w:p w14:paraId="3EE1C4E1">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十三、全彩室外电子屏</w:t>
            </w:r>
          </w:p>
        </w:tc>
        <w:tc>
          <w:tcPr>
            <w:tcW w:w="2630" w:type="dxa"/>
            <w:vAlign w:val="center"/>
          </w:tcPr>
          <w:p w14:paraId="3BD3134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6FFEABA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227E7113">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2075" w:type="dxa"/>
            <w:vAlign w:val="center"/>
          </w:tcPr>
          <w:p w14:paraId="084B0BCC">
            <w:pPr>
              <w:widowControl/>
              <w:jc w:val="center"/>
              <w:rPr>
                <w:rFonts w:hint="eastAsia" w:ascii="仿宋" w:hAnsi="仿宋" w:eastAsia="仿宋" w:cs="仿宋"/>
                <w:color w:val="auto"/>
                <w:kern w:val="0"/>
                <w:sz w:val="24"/>
                <w:szCs w:val="24"/>
                <w:highlight w:val="none"/>
              </w:rPr>
            </w:pPr>
          </w:p>
        </w:tc>
      </w:tr>
      <w:tr w14:paraId="3B1F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6AA1D1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2A5EA95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户外P10LED 显示屏</w:t>
            </w:r>
          </w:p>
        </w:tc>
        <w:tc>
          <w:tcPr>
            <w:tcW w:w="2630" w:type="dxa"/>
            <w:vAlign w:val="center"/>
          </w:tcPr>
          <w:p w14:paraId="3558946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强力巨彩 / P10，3.648*1.368</w:t>
            </w:r>
          </w:p>
        </w:tc>
        <w:tc>
          <w:tcPr>
            <w:tcW w:w="823" w:type="dxa"/>
            <w:vAlign w:val="center"/>
          </w:tcPr>
          <w:p w14:paraId="532FB0E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708" w:type="dxa"/>
            <w:vAlign w:val="center"/>
          </w:tcPr>
          <w:p w14:paraId="65FCC15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13.824</w:t>
            </w:r>
          </w:p>
        </w:tc>
        <w:tc>
          <w:tcPr>
            <w:tcW w:w="2075" w:type="dxa"/>
            <w:vAlign w:val="center"/>
          </w:tcPr>
          <w:p w14:paraId="5EC3E27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维保一年，需要更换全部显示屏电源</w:t>
            </w:r>
          </w:p>
        </w:tc>
      </w:tr>
      <w:tr w14:paraId="6DAA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BBD7F9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46970B4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发送卡</w:t>
            </w:r>
          </w:p>
        </w:tc>
        <w:tc>
          <w:tcPr>
            <w:tcW w:w="2630" w:type="dxa"/>
            <w:vAlign w:val="center"/>
          </w:tcPr>
          <w:p w14:paraId="71E04EC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强力巨彩 / 配套</w:t>
            </w:r>
          </w:p>
        </w:tc>
        <w:tc>
          <w:tcPr>
            <w:tcW w:w="823" w:type="dxa"/>
            <w:vAlign w:val="center"/>
          </w:tcPr>
          <w:p w14:paraId="5D63610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张</w:t>
            </w:r>
          </w:p>
        </w:tc>
        <w:tc>
          <w:tcPr>
            <w:tcW w:w="708" w:type="dxa"/>
            <w:vAlign w:val="center"/>
          </w:tcPr>
          <w:p w14:paraId="62865B6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274C28B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576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485DAF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3340500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接收卡</w:t>
            </w:r>
          </w:p>
        </w:tc>
        <w:tc>
          <w:tcPr>
            <w:tcW w:w="2630" w:type="dxa"/>
            <w:vAlign w:val="center"/>
          </w:tcPr>
          <w:p w14:paraId="6B86B69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强力巨彩 / 配套</w:t>
            </w:r>
          </w:p>
        </w:tc>
        <w:tc>
          <w:tcPr>
            <w:tcW w:w="823" w:type="dxa"/>
            <w:vAlign w:val="center"/>
          </w:tcPr>
          <w:p w14:paraId="6ED14D1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张</w:t>
            </w:r>
          </w:p>
        </w:tc>
        <w:tc>
          <w:tcPr>
            <w:tcW w:w="708" w:type="dxa"/>
            <w:vAlign w:val="center"/>
          </w:tcPr>
          <w:p w14:paraId="1F60669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2075" w:type="dxa"/>
            <w:vAlign w:val="center"/>
          </w:tcPr>
          <w:p w14:paraId="2834A61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205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6ED2F6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472BD24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控制系统</w:t>
            </w:r>
          </w:p>
        </w:tc>
        <w:tc>
          <w:tcPr>
            <w:tcW w:w="2630" w:type="dxa"/>
            <w:vAlign w:val="center"/>
          </w:tcPr>
          <w:p w14:paraId="41D1D77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强力巨彩 / 配套</w:t>
            </w:r>
          </w:p>
        </w:tc>
        <w:tc>
          <w:tcPr>
            <w:tcW w:w="823" w:type="dxa"/>
            <w:vAlign w:val="center"/>
          </w:tcPr>
          <w:p w14:paraId="24A5D16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5CC6273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0632919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38D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B1CB6D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017" w:type="dxa"/>
            <w:gridSpan w:val="2"/>
            <w:vAlign w:val="center"/>
          </w:tcPr>
          <w:p w14:paraId="44BBA05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全防水箱体</w:t>
            </w:r>
          </w:p>
        </w:tc>
        <w:tc>
          <w:tcPr>
            <w:tcW w:w="2630" w:type="dxa"/>
            <w:vAlign w:val="center"/>
          </w:tcPr>
          <w:p w14:paraId="7E79583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 / 定制</w:t>
            </w:r>
          </w:p>
        </w:tc>
        <w:tc>
          <w:tcPr>
            <w:tcW w:w="823" w:type="dxa"/>
            <w:vAlign w:val="center"/>
          </w:tcPr>
          <w:p w14:paraId="04DF506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708" w:type="dxa"/>
            <w:vAlign w:val="center"/>
          </w:tcPr>
          <w:p w14:paraId="1CAD97D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15.6</w:t>
            </w:r>
          </w:p>
        </w:tc>
        <w:tc>
          <w:tcPr>
            <w:tcW w:w="2075" w:type="dxa"/>
            <w:vAlign w:val="center"/>
          </w:tcPr>
          <w:p w14:paraId="71845DC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307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BB42CE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017" w:type="dxa"/>
            <w:gridSpan w:val="2"/>
            <w:vAlign w:val="center"/>
          </w:tcPr>
          <w:p w14:paraId="4F66E46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框架结构+铝板包边 </w:t>
            </w:r>
          </w:p>
        </w:tc>
        <w:tc>
          <w:tcPr>
            <w:tcW w:w="2630" w:type="dxa"/>
            <w:vAlign w:val="center"/>
          </w:tcPr>
          <w:p w14:paraId="59FD52C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 / 定制</w:t>
            </w:r>
          </w:p>
        </w:tc>
        <w:tc>
          <w:tcPr>
            <w:tcW w:w="823" w:type="dxa"/>
            <w:vAlign w:val="center"/>
          </w:tcPr>
          <w:p w14:paraId="4133217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708" w:type="dxa"/>
            <w:vAlign w:val="center"/>
          </w:tcPr>
          <w:p w14:paraId="7136F2C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w:t>
            </w:r>
          </w:p>
        </w:tc>
        <w:tc>
          <w:tcPr>
            <w:tcW w:w="2075" w:type="dxa"/>
            <w:vAlign w:val="center"/>
          </w:tcPr>
          <w:p w14:paraId="3F6FEAC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E48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16" w:type="dxa"/>
            <w:gridSpan w:val="7"/>
            <w:vAlign w:val="center"/>
          </w:tcPr>
          <w:p w14:paraId="500AAA3A">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数字审委会</w:t>
            </w:r>
          </w:p>
        </w:tc>
      </w:tr>
      <w:tr w14:paraId="791E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3031CDF">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2017" w:type="dxa"/>
            <w:gridSpan w:val="2"/>
            <w:vAlign w:val="center"/>
          </w:tcPr>
          <w:p w14:paraId="728C681B">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2630" w:type="dxa"/>
            <w:vAlign w:val="center"/>
          </w:tcPr>
          <w:p w14:paraId="0FF2E555">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品牌、型号规格</w:t>
            </w:r>
          </w:p>
        </w:tc>
        <w:tc>
          <w:tcPr>
            <w:tcW w:w="823" w:type="dxa"/>
            <w:vAlign w:val="center"/>
          </w:tcPr>
          <w:p w14:paraId="4F553BB9">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单位</w:t>
            </w:r>
          </w:p>
        </w:tc>
        <w:tc>
          <w:tcPr>
            <w:tcW w:w="708" w:type="dxa"/>
            <w:vAlign w:val="center"/>
          </w:tcPr>
          <w:p w14:paraId="430A1DBC">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2075" w:type="dxa"/>
            <w:vAlign w:val="center"/>
          </w:tcPr>
          <w:p w14:paraId="59714C91">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565C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5076BB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7681A70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数字审委会云平台</w:t>
            </w:r>
          </w:p>
        </w:tc>
        <w:tc>
          <w:tcPr>
            <w:tcW w:w="2630" w:type="dxa"/>
            <w:vAlign w:val="center"/>
          </w:tcPr>
          <w:p w14:paraId="45AE2F0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环玛 / HM-11503-15C</w:t>
            </w:r>
          </w:p>
        </w:tc>
        <w:tc>
          <w:tcPr>
            <w:tcW w:w="823" w:type="dxa"/>
            <w:vAlign w:val="center"/>
          </w:tcPr>
          <w:p w14:paraId="5E70A0C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7E650CD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733D403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A63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B03D8C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525B942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审委会审议主机</w:t>
            </w:r>
          </w:p>
        </w:tc>
        <w:tc>
          <w:tcPr>
            <w:tcW w:w="2630" w:type="dxa"/>
            <w:vAlign w:val="center"/>
          </w:tcPr>
          <w:p w14:paraId="4DB27AA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环玛 / HM-9304-S1</w:t>
            </w:r>
          </w:p>
        </w:tc>
        <w:tc>
          <w:tcPr>
            <w:tcW w:w="823" w:type="dxa"/>
            <w:vAlign w:val="center"/>
          </w:tcPr>
          <w:p w14:paraId="74E032B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0A949A3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0989CDB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6CF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DB4B99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07818EE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数字媒体共享分配软件</w:t>
            </w:r>
          </w:p>
        </w:tc>
        <w:tc>
          <w:tcPr>
            <w:tcW w:w="2630" w:type="dxa"/>
            <w:vAlign w:val="center"/>
          </w:tcPr>
          <w:p w14:paraId="572E926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环玛 / v1.0</w:t>
            </w:r>
          </w:p>
        </w:tc>
        <w:tc>
          <w:tcPr>
            <w:tcW w:w="823" w:type="dxa"/>
            <w:vAlign w:val="center"/>
          </w:tcPr>
          <w:p w14:paraId="561CAE0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002EB20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5BE71C6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CA3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3297F8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5466C5A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高清云台摄像机</w:t>
            </w:r>
          </w:p>
        </w:tc>
        <w:tc>
          <w:tcPr>
            <w:tcW w:w="2630" w:type="dxa"/>
            <w:vAlign w:val="center"/>
          </w:tcPr>
          <w:p w14:paraId="08C43DF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环玛 / HM-2700-13CS4</w:t>
            </w:r>
          </w:p>
        </w:tc>
        <w:tc>
          <w:tcPr>
            <w:tcW w:w="823" w:type="dxa"/>
            <w:vAlign w:val="center"/>
          </w:tcPr>
          <w:p w14:paraId="47D1E45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66B9596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5A9D99B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0EA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AD589E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017" w:type="dxa"/>
            <w:gridSpan w:val="2"/>
            <w:vAlign w:val="center"/>
          </w:tcPr>
          <w:p w14:paraId="06DEF99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超级本（手写触控）</w:t>
            </w:r>
          </w:p>
        </w:tc>
        <w:tc>
          <w:tcPr>
            <w:tcW w:w="2630" w:type="dxa"/>
            <w:vAlign w:val="center"/>
          </w:tcPr>
          <w:p w14:paraId="72737B5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宏碁 / R7</w:t>
            </w:r>
          </w:p>
        </w:tc>
        <w:tc>
          <w:tcPr>
            <w:tcW w:w="823" w:type="dxa"/>
            <w:vAlign w:val="center"/>
          </w:tcPr>
          <w:p w14:paraId="1E54CF2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02DFAE0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2075" w:type="dxa"/>
            <w:vAlign w:val="center"/>
          </w:tcPr>
          <w:p w14:paraId="44F325D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E9D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AAF8A5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017" w:type="dxa"/>
            <w:gridSpan w:val="2"/>
            <w:vAlign w:val="center"/>
          </w:tcPr>
          <w:p w14:paraId="2DD2E9F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书记员电脑</w:t>
            </w:r>
          </w:p>
        </w:tc>
        <w:tc>
          <w:tcPr>
            <w:tcW w:w="2630" w:type="dxa"/>
            <w:vAlign w:val="center"/>
          </w:tcPr>
          <w:p w14:paraId="0461B7B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联想 / 700-17ISK</w:t>
            </w:r>
          </w:p>
        </w:tc>
        <w:tc>
          <w:tcPr>
            <w:tcW w:w="823" w:type="dxa"/>
            <w:vAlign w:val="center"/>
          </w:tcPr>
          <w:p w14:paraId="128362C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46B3238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54B777B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12E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C77406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2017" w:type="dxa"/>
            <w:gridSpan w:val="2"/>
            <w:vAlign w:val="center"/>
          </w:tcPr>
          <w:p w14:paraId="4B722C9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嵌入式会议话筒</w:t>
            </w:r>
          </w:p>
        </w:tc>
        <w:tc>
          <w:tcPr>
            <w:tcW w:w="2630" w:type="dxa"/>
            <w:vAlign w:val="center"/>
          </w:tcPr>
          <w:p w14:paraId="5BF4756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环玛 / HM-3100-11</w:t>
            </w:r>
          </w:p>
        </w:tc>
        <w:tc>
          <w:tcPr>
            <w:tcW w:w="823" w:type="dxa"/>
            <w:vAlign w:val="center"/>
          </w:tcPr>
          <w:p w14:paraId="231756D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只</w:t>
            </w:r>
          </w:p>
        </w:tc>
        <w:tc>
          <w:tcPr>
            <w:tcW w:w="708" w:type="dxa"/>
            <w:vAlign w:val="center"/>
          </w:tcPr>
          <w:p w14:paraId="66D0123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2075" w:type="dxa"/>
            <w:vAlign w:val="center"/>
          </w:tcPr>
          <w:p w14:paraId="07ACB55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51E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768826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2017" w:type="dxa"/>
            <w:gridSpan w:val="2"/>
            <w:vAlign w:val="center"/>
          </w:tcPr>
          <w:p w14:paraId="16042A0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电源时序器</w:t>
            </w:r>
          </w:p>
        </w:tc>
        <w:tc>
          <w:tcPr>
            <w:tcW w:w="2630" w:type="dxa"/>
            <w:vAlign w:val="center"/>
          </w:tcPr>
          <w:p w14:paraId="442C82D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环玛 / HM-1308</w:t>
            </w:r>
          </w:p>
        </w:tc>
        <w:tc>
          <w:tcPr>
            <w:tcW w:w="823" w:type="dxa"/>
            <w:vAlign w:val="center"/>
          </w:tcPr>
          <w:p w14:paraId="48D4F25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3CB1A01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11A1524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8A1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8CCA21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2017" w:type="dxa"/>
            <w:gridSpan w:val="2"/>
            <w:vAlign w:val="center"/>
          </w:tcPr>
          <w:p w14:paraId="600C5D2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审委会环境信息显示系统</w:t>
            </w:r>
          </w:p>
        </w:tc>
        <w:tc>
          <w:tcPr>
            <w:tcW w:w="2630" w:type="dxa"/>
            <w:vAlign w:val="center"/>
          </w:tcPr>
          <w:p w14:paraId="61C83EC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环玛 / HM-7200-S2/4</w:t>
            </w:r>
          </w:p>
        </w:tc>
        <w:tc>
          <w:tcPr>
            <w:tcW w:w="823" w:type="dxa"/>
            <w:vAlign w:val="center"/>
          </w:tcPr>
          <w:p w14:paraId="2FEEFF5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7A60EAC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25E4BCB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110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E4D349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2017" w:type="dxa"/>
            <w:gridSpan w:val="2"/>
            <w:vAlign w:val="center"/>
          </w:tcPr>
          <w:p w14:paraId="36F8988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无线触摸数控屏</w:t>
            </w:r>
          </w:p>
        </w:tc>
        <w:tc>
          <w:tcPr>
            <w:tcW w:w="2630" w:type="dxa"/>
            <w:vAlign w:val="center"/>
          </w:tcPr>
          <w:p w14:paraId="4A74F02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苹果 / ipad air</w:t>
            </w:r>
          </w:p>
        </w:tc>
        <w:tc>
          <w:tcPr>
            <w:tcW w:w="823" w:type="dxa"/>
            <w:vAlign w:val="center"/>
          </w:tcPr>
          <w:p w14:paraId="4C66884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09BD832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425D9F8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B4F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EE43E0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2017" w:type="dxa"/>
            <w:gridSpan w:val="2"/>
            <w:vAlign w:val="center"/>
          </w:tcPr>
          <w:p w14:paraId="7E58CC4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集中网络控制程序</w:t>
            </w:r>
          </w:p>
        </w:tc>
        <w:tc>
          <w:tcPr>
            <w:tcW w:w="2630" w:type="dxa"/>
            <w:vAlign w:val="center"/>
          </w:tcPr>
          <w:p w14:paraId="0AD2CAE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环玛 / v1.0</w:t>
            </w:r>
          </w:p>
        </w:tc>
        <w:tc>
          <w:tcPr>
            <w:tcW w:w="823" w:type="dxa"/>
            <w:vAlign w:val="center"/>
          </w:tcPr>
          <w:p w14:paraId="7773EC0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369F249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36CBFF3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F02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D95B31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2017" w:type="dxa"/>
            <w:gridSpan w:val="2"/>
            <w:vAlign w:val="center"/>
          </w:tcPr>
          <w:p w14:paraId="5AD61A8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串口服务器</w:t>
            </w:r>
          </w:p>
        </w:tc>
        <w:tc>
          <w:tcPr>
            <w:tcW w:w="2630" w:type="dxa"/>
            <w:vAlign w:val="center"/>
          </w:tcPr>
          <w:p w14:paraId="17345D5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CanHigher / NC616-8M</w:t>
            </w:r>
          </w:p>
        </w:tc>
        <w:tc>
          <w:tcPr>
            <w:tcW w:w="823" w:type="dxa"/>
            <w:vAlign w:val="center"/>
          </w:tcPr>
          <w:p w14:paraId="189BACD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4A22BAF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1D5FD1E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F85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B1B5B0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2017" w:type="dxa"/>
            <w:gridSpan w:val="2"/>
            <w:vAlign w:val="center"/>
          </w:tcPr>
          <w:p w14:paraId="5722319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数字混音器</w:t>
            </w:r>
          </w:p>
        </w:tc>
        <w:tc>
          <w:tcPr>
            <w:tcW w:w="2630" w:type="dxa"/>
            <w:vAlign w:val="center"/>
          </w:tcPr>
          <w:p w14:paraId="0DBD037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环玛 / HM-3310-05</w:t>
            </w:r>
          </w:p>
        </w:tc>
        <w:tc>
          <w:tcPr>
            <w:tcW w:w="823" w:type="dxa"/>
            <w:vAlign w:val="center"/>
          </w:tcPr>
          <w:p w14:paraId="008EDB0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35F3775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75" w:type="dxa"/>
            <w:vAlign w:val="center"/>
          </w:tcPr>
          <w:p w14:paraId="1635FA3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71E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A0E8F6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2017" w:type="dxa"/>
            <w:gridSpan w:val="2"/>
            <w:vAlign w:val="center"/>
          </w:tcPr>
          <w:p w14:paraId="5898C0D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调音台</w:t>
            </w:r>
          </w:p>
        </w:tc>
        <w:tc>
          <w:tcPr>
            <w:tcW w:w="2630" w:type="dxa"/>
            <w:vAlign w:val="center"/>
          </w:tcPr>
          <w:p w14:paraId="5C41F01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雅马哈 / MG10XU</w:t>
            </w:r>
          </w:p>
        </w:tc>
        <w:tc>
          <w:tcPr>
            <w:tcW w:w="823" w:type="dxa"/>
            <w:vAlign w:val="center"/>
          </w:tcPr>
          <w:p w14:paraId="0A35BB2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651418F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6B9D609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173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78F46C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2017" w:type="dxa"/>
            <w:gridSpan w:val="2"/>
            <w:vAlign w:val="center"/>
          </w:tcPr>
          <w:p w14:paraId="22DBAFF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音频效果处理器</w:t>
            </w:r>
          </w:p>
        </w:tc>
        <w:tc>
          <w:tcPr>
            <w:tcW w:w="2630" w:type="dxa"/>
            <w:vAlign w:val="center"/>
          </w:tcPr>
          <w:p w14:paraId="19B3C57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环玛 / HM-3440-04</w:t>
            </w:r>
          </w:p>
        </w:tc>
        <w:tc>
          <w:tcPr>
            <w:tcW w:w="823" w:type="dxa"/>
            <w:vAlign w:val="center"/>
          </w:tcPr>
          <w:p w14:paraId="00A0A85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30D133B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302FB57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FB7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95B7EA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w:t>
            </w:r>
          </w:p>
        </w:tc>
        <w:tc>
          <w:tcPr>
            <w:tcW w:w="2017" w:type="dxa"/>
            <w:gridSpan w:val="2"/>
            <w:vAlign w:val="center"/>
          </w:tcPr>
          <w:p w14:paraId="730976C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功放</w:t>
            </w:r>
          </w:p>
        </w:tc>
        <w:tc>
          <w:tcPr>
            <w:tcW w:w="2630" w:type="dxa"/>
            <w:vAlign w:val="center"/>
          </w:tcPr>
          <w:p w14:paraId="01F4AFD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雅马哈 / P2500S</w:t>
            </w:r>
          </w:p>
        </w:tc>
        <w:tc>
          <w:tcPr>
            <w:tcW w:w="823" w:type="dxa"/>
            <w:vAlign w:val="center"/>
          </w:tcPr>
          <w:p w14:paraId="51BD59E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3428C5F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17CD984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65B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EB044A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w:t>
            </w:r>
          </w:p>
        </w:tc>
        <w:tc>
          <w:tcPr>
            <w:tcW w:w="2017" w:type="dxa"/>
            <w:gridSpan w:val="2"/>
            <w:vAlign w:val="center"/>
          </w:tcPr>
          <w:p w14:paraId="5E88D09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音箱</w:t>
            </w:r>
          </w:p>
        </w:tc>
        <w:tc>
          <w:tcPr>
            <w:tcW w:w="2630" w:type="dxa"/>
            <w:vAlign w:val="center"/>
          </w:tcPr>
          <w:p w14:paraId="6E09CF5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雅马哈 / AW294</w:t>
            </w:r>
          </w:p>
        </w:tc>
        <w:tc>
          <w:tcPr>
            <w:tcW w:w="823" w:type="dxa"/>
            <w:vAlign w:val="center"/>
          </w:tcPr>
          <w:p w14:paraId="2B5BD91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w:t>
            </w:r>
          </w:p>
        </w:tc>
        <w:tc>
          <w:tcPr>
            <w:tcW w:w="708" w:type="dxa"/>
            <w:vAlign w:val="center"/>
          </w:tcPr>
          <w:p w14:paraId="7450CFE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2A8E187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405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7128B7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w:t>
            </w:r>
          </w:p>
        </w:tc>
        <w:tc>
          <w:tcPr>
            <w:tcW w:w="2017" w:type="dxa"/>
            <w:gridSpan w:val="2"/>
            <w:vAlign w:val="center"/>
          </w:tcPr>
          <w:p w14:paraId="24B1FE1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大屏幕电视</w:t>
            </w:r>
          </w:p>
        </w:tc>
        <w:tc>
          <w:tcPr>
            <w:tcW w:w="2630" w:type="dxa"/>
            <w:vAlign w:val="center"/>
          </w:tcPr>
          <w:p w14:paraId="344716D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海信 / LT100K6900A</w:t>
            </w:r>
          </w:p>
        </w:tc>
        <w:tc>
          <w:tcPr>
            <w:tcW w:w="823" w:type="dxa"/>
            <w:vAlign w:val="center"/>
          </w:tcPr>
          <w:p w14:paraId="5525063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076C70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148BB1B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47C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5C73B6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2017" w:type="dxa"/>
            <w:gridSpan w:val="2"/>
            <w:vAlign w:val="center"/>
          </w:tcPr>
          <w:p w14:paraId="3CFC027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网络多媒体交互网关</w:t>
            </w:r>
          </w:p>
        </w:tc>
        <w:tc>
          <w:tcPr>
            <w:tcW w:w="2630" w:type="dxa"/>
            <w:vAlign w:val="center"/>
          </w:tcPr>
          <w:p w14:paraId="65F6ED9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环玛 / HM-5301-G</w:t>
            </w:r>
          </w:p>
        </w:tc>
        <w:tc>
          <w:tcPr>
            <w:tcW w:w="823" w:type="dxa"/>
            <w:vAlign w:val="center"/>
          </w:tcPr>
          <w:p w14:paraId="1B0A70B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588FA2E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38C4E78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9D6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C38BB5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w:t>
            </w:r>
          </w:p>
        </w:tc>
        <w:tc>
          <w:tcPr>
            <w:tcW w:w="2017" w:type="dxa"/>
            <w:gridSpan w:val="2"/>
            <w:vAlign w:val="center"/>
          </w:tcPr>
          <w:p w14:paraId="2B0E258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桌面式7寸电子桌牌</w:t>
            </w:r>
          </w:p>
        </w:tc>
        <w:tc>
          <w:tcPr>
            <w:tcW w:w="2630" w:type="dxa"/>
            <w:vAlign w:val="center"/>
          </w:tcPr>
          <w:p w14:paraId="4DE743F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（威数） / WM-R7</w:t>
            </w:r>
          </w:p>
        </w:tc>
        <w:tc>
          <w:tcPr>
            <w:tcW w:w="823" w:type="dxa"/>
            <w:vAlign w:val="center"/>
          </w:tcPr>
          <w:p w14:paraId="6CB7E8A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251B4B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w:t>
            </w:r>
          </w:p>
        </w:tc>
        <w:tc>
          <w:tcPr>
            <w:tcW w:w="2075" w:type="dxa"/>
            <w:vAlign w:val="center"/>
          </w:tcPr>
          <w:p w14:paraId="22CAAAA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FEE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138335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w:t>
            </w:r>
          </w:p>
        </w:tc>
        <w:tc>
          <w:tcPr>
            <w:tcW w:w="2017" w:type="dxa"/>
            <w:gridSpan w:val="2"/>
            <w:vAlign w:val="center"/>
          </w:tcPr>
          <w:p w14:paraId="2C265EA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全数字电子桌牌控制主机+POE供电拓展主机</w:t>
            </w:r>
          </w:p>
        </w:tc>
        <w:tc>
          <w:tcPr>
            <w:tcW w:w="2630" w:type="dxa"/>
            <w:vAlign w:val="center"/>
          </w:tcPr>
          <w:p w14:paraId="02C0C8E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（威数） / WM-R7-CP</w:t>
            </w:r>
          </w:p>
        </w:tc>
        <w:tc>
          <w:tcPr>
            <w:tcW w:w="823" w:type="dxa"/>
            <w:vAlign w:val="center"/>
          </w:tcPr>
          <w:p w14:paraId="6D204E2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31B9AD6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30DD804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C86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255B60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w:t>
            </w:r>
          </w:p>
        </w:tc>
        <w:tc>
          <w:tcPr>
            <w:tcW w:w="2017" w:type="dxa"/>
            <w:gridSpan w:val="2"/>
            <w:vAlign w:val="center"/>
          </w:tcPr>
          <w:p w14:paraId="0100B5C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桌牌控制编辑软件</w:t>
            </w:r>
          </w:p>
        </w:tc>
        <w:tc>
          <w:tcPr>
            <w:tcW w:w="2630" w:type="dxa"/>
            <w:vAlign w:val="center"/>
          </w:tcPr>
          <w:p w14:paraId="548F4B3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（威数） / WM-R7-SE</w:t>
            </w:r>
          </w:p>
        </w:tc>
        <w:tc>
          <w:tcPr>
            <w:tcW w:w="823" w:type="dxa"/>
            <w:vAlign w:val="center"/>
          </w:tcPr>
          <w:p w14:paraId="529A883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6CB7A62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06EAFCD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3C8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4277FD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w:t>
            </w:r>
          </w:p>
        </w:tc>
        <w:tc>
          <w:tcPr>
            <w:tcW w:w="2017" w:type="dxa"/>
            <w:gridSpan w:val="2"/>
            <w:vAlign w:val="center"/>
          </w:tcPr>
          <w:p w14:paraId="15E6704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网络交换机</w:t>
            </w:r>
          </w:p>
        </w:tc>
        <w:tc>
          <w:tcPr>
            <w:tcW w:w="2630" w:type="dxa"/>
            <w:vAlign w:val="center"/>
          </w:tcPr>
          <w:p w14:paraId="20BABE7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H3C / S1224</w:t>
            </w:r>
          </w:p>
        </w:tc>
        <w:tc>
          <w:tcPr>
            <w:tcW w:w="823" w:type="dxa"/>
            <w:vAlign w:val="center"/>
          </w:tcPr>
          <w:p w14:paraId="0B9FBF7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781CF81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626E9C9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FCC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92EB5B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w:t>
            </w:r>
          </w:p>
        </w:tc>
        <w:tc>
          <w:tcPr>
            <w:tcW w:w="2017" w:type="dxa"/>
            <w:gridSpan w:val="2"/>
            <w:vAlign w:val="center"/>
          </w:tcPr>
          <w:p w14:paraId="1DCDAF6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无线AP</w:t>
            </w:r>
          </w:p>
        </w:tc>
        <w:tc>
          <w:tcPr>
            <w:tcW w:w="2630" w:type="dxa"/>
            <w:vAlign w:val="center"/>
          </w:tcPr>
          <w:p w14:paraId="38EDF02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TP-LINK  / TL-AP451C</w:t>
            </w:r>
          </w:p>
        </w:tc>
        <w:tc>
          <w:tcPr>
            <w:tcW w:w="823" w:type="dxa"/>
            <w:vAlign w:val="center"/>
          </w:tcPr>
          <w:p w14:paraId="6682E88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AEDD8E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096DB70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324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843AB9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26</w:t>
            </w:r>
          </w:p>
        </w:tc>
        <w:tc>
          <w:tcPr>
            <w:tcW w:w="2017" w:type="dxa"/>
            <w:gridSpan w:val="2"/>
            <w:vAlign w:val="center"/>
          </w:tcPr>
          <w:p w14:paraId="5B920CD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机柜</w:t>
            </w:r>
          </w:p>
        </w:tc>
        <w:tc>
          <w:tcPr>
            <w:tcW w:w="2630" w:type="dxa"/>
            <w:vAlign w:val="center"/>
          </w:tcPr>
          <w:p w14:paraId="7994B27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图腾 / 600*600*1200</w:t>
            </w:r>
          </w:p>
        </w:tc>
        <w:tc>
          <w:tcPr>
            <w:tcW w:w="823" w:type="dxa"/>
            <w:vAlign w:val="center"/>
          </w:tcPr>
          <w:p w14:paraId="35B693D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17CE3E3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4C9EB8C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2CE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0331B3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28</w:t>
            </w:r>
          </w:p>
        </w:tc>
        <w:tc>
          <w:tcPr>
            <w:tcW w:w="2017" w:type="dxa"/>
            <w:gridSpan w:val="2"/>
            <w:vAlign w:val="center"/>
          </w:tcPr>
          <w:p w14:paraId="6255B9B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防火墙</w:t>
            </w:r>
          </w:p>
        </w:tc>
        <w:tc>
          <w:tcPr>
            <w:tcW w:w="2630" w:type="dxa"/>
            <w:vAlign w:val="center"/>
          </w:tcPr>
          <w:p w14:paraId="11A634F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华三 / 6320-AC</w:t>
            </w:r>
          </w:p>
        </w:tc>
        <w:tc>
          <w:tcPr>
            <w:tcW w:w="823" w:type="dxa"/>
            <w:vAlign w:val="center"/>
          </w:tcPr>
          <w:p w14:paraId="315FB03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7C817BC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7BB1057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C71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16" w:type="dxa"/>
            <w:gridSpan w:val="7"/>
            <w:noWrap/>
            <w:vAlign w:val="center"/>
          </w:tcPr>
          <w:p w14:paraId="1362C28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智能化系统维保清单</w:t>
            </w:r>
          </w:p>
        </w:tc>
      </w:tr>
      <w:tr w14:paraId="669E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0" w:type="dxa"/>
            <w:gridSpan w:val="4"/>
            <w:vAlign w:val="center"/>
          </w:tcPr>
          <w:p w14:paraId="18675A95">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二、计算机网络系统</w:t>
            </w:r>
          </w:p>
        </w:tc>
        <w:tc>
          <w:tcPr>
            <w:tcW w:w="823" w:type="dxa"/>
            <w:vAlign w:val="center"/>
          </w:tcPr>
          <w:p w14:paraId="163DA325">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708" w:type="dxa"/>
            <w:vAlign w:val="center"/>
          </w:tcPr>
          <w:p w14:paraId="6064DC4A">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2075" w:type="dxa"/>
            <w:vAlign w:val="center"/>
          </w:tcPr>
          <w:p w14:paraId="3E4A16D2">
            <w:pPr>
              <w:widowControl/>
              <w:jc w:val="center"/>
              <w:rPr>
                <w:rFonts w:hint="eastAsia" w:ascii="仿宋" w:hAnsi="仿宋" w:eastAsia="仿宋" w:cs="仿宋"/>
                <w:b/>
                <w:bCs/>
                <w:color w:val="auto"/>
                <w:kern w:val="0"/>
                <w:sz w:val="24"/>
                <w:szCs w:val="24"/>
                <w:highlight w:val="none"/>
              </w:rPr>
            </w:pPr>
          </w:p>
        </w:tc>
      </w:tr>
      <w:tr w14:paraId="4ECD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518F9C2">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2017" w:type="dxa"/>
            <w:gridSpan w:val="2"/>
            <w:vAlign w:val="center"/>
          </w:tcPr>
          <w:p w14:paraId="63F0383C">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设备名称</w:t>
            </w:r>
          </w:p>
        </w:tc>
        <w:tc>
          <w:tcPr>
            <w:tcW w:w="2630" w:type="dxa"/>
            <w:noWrap/>
            <w:vAlign w:val="center"/>
          </w:tcPr>
          <w:p w14:paraId="2DA51854">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品牌型号规格</w:t>
            </w:r>
          </w:p>
        </w:tc>
        <w:tc>
          <w:tcPr>
            <w:tcW w:w="823" w:type="dxa"/>
            <w:vAlign w:val="center"/>
          </w:tcPr>
          <w:p w14:paraId="7769F5A6">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单位</w:t>
            </w:r>
          </w:p>
        </w:tc>
        <w:tc>
          <w:tcPr>
            <w:tcW w:w="708" w:type="dxa"/>
            <w:vAlign w:val="center"/>
          </w:tcPr>
          <w:p w14:paraId="16ECCE32">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2075" w:type="dxa"/>
            <w:vAlign w:val="center"/>
          </w:tcPr>
          <w:p w14:paraId="4FB35283">
            <w:pPr>
              <w:widowControl/>
              <w:jc w:val="center"/>
              <w:rPr>
                <w:rFonts w:hint="eastAsia" w:ascii="仿宋" w:hAnsi="仿宋" w:eastAsia="仿宋" w:cs="仿宋"/>
                <w:b/>
                <w:bCs/>
                <w:color w:val="auto"/>
                <w:kern w:val="0"/>
                <w:sz w:val="24"/>
                <w:szCs w:val="24"/>
                <w:highlight w:val="none"/>
              </w:rPr>
            </w:pPr>
          </w:p>
        </w:tc>
      </w:tr>
      <w:tr w14:paraId="1832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80" w:type="dxa"/>
            <w:gridSpan w:val="3"/>
            <w:vAlign w:val="center"/>
          </w:tcPr>
          <w:p w14:paraId="61154E61">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1.设备网部分</w:t>
            </w:r>
          </w:p>
        </w:tc>
        <w:tc>
          <w:tcPr>
            <w:tcW w:w="2630" w:type="dxa"/>
            <w:noWrap/>
            <w:vAlign w:val="center"/>
          </w:tcPr>
          <w:p w14:paraId="4779094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71B2FF7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704244C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7460ED3A">
            <w:pPr>
              <w:widowControl/>
              <w:jc w:val="center"/>
              <w:rPr>
                <w:rFonts w:hint="eastAsia" w:ascii="仿宋" w:hAnsi="仿宋" w:eastAsia="仿宋" w:cs="仿宋"/>
                <w:color w:val="auto"/>
                <w:kern w:val="0"/>
                <w:sz w:val="24"/>
                <w:szCs w:val="24"/>
                <w:highlight w:val="none"/>
              </w:rPr>
            </w:pPr>
          </w:p>
        </w:tc>
      </w:tr>
      <w:tr w14:paraId="6471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shd w:val="clear" w:color="auto" w:fill="FFFFFF"/>
            <w:vAlign w:val="center"/>
          </w:tcPr>
          <w:p w14:paraId="4236890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shd w:val="clear" w:color="auto" w:fill="FFFFFF"/>
            <w:vAlign w:val="center"/>
          </w:tcPr>
          <w:p w14:paraId="2332C89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核心交换机</w:t>
            </w:r>
          </w:p>
        </w:tc>
        <w:tc>
          <w:tcPr>
            <w:tcW w:w="2630" w:type="dxa"/>
            <w:shd w:val="clear" w:color="auto" w:fill="FFFFFF"/>
            <w:noWrap/>
            <w:vAlign w:val="center"/>
          </w:tcPr>
          <w:p w14:paraId="3C24F8D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华三/LS-7006</w:t>
            </w:r>
          </w:p>
        </w:tc>
        <w:tc>
          <w:tcPr>
            <w:tcW w:w="823" w:type="dxa"/>
            <w:shd w:val="clear" w:color="auto" w:fill="FFFFFF"/>
            <w:vAlign w:val="center"/>
          </w:tcPr>
          <w:p w14:paraId="65BB7A5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台 </w:t>
            </w:r>
          </w:p>
        </w:tc>
        <w:tc>
          <w:tcPr>
            <w:tcW w:w="708" w:type="dxa"/>
            <w:shd w:val="clear" w:color="auto" w:fill="FFFFFF"/>
            <w:vAlign w:val="center"/>
          </w:tcPr>
          <w:p w14:paraId="48AB7D5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shd w:val="clear" w:color="auto" w:fill="FFFFFF"/>
            <w:vAlign w:val="center"/>
          </w:tcPr>
          <w:p w14:paraId="711973B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2E7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6BB110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732AF1F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电源</w:t>
            </w:r>
          </w:p>
        </w:tc>
        <w:tc>
          <w:tcPr>
            <w:tcW w:w="2630" w:type="dxa"/>
            <w:noWrap/>
            <w:vAlign w:val="center"/>
          </w:tcPr>
          <w:p w14:paraId="0E1B364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华三/LSQM1AC650/LSQM1PWRSPA</w:t>
            </w:r>
          </w:p>
        </w:tc>
        <w:tc>
          <w:tcPr>
            <w:tcW w:w="823" w:type="dxa"/>
            <w:vAlign w:val="center"/>
          </w:tcPr>
          <w:p w14:paraId="0DB8F59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台 </w:t>
            </w:r>
          </w:p>
        </w:tc>
        <w:tc>
          <w:tcPr>
            <w:tcW w:w="708" w:type="dxa"/>
            <w:vAlign w:val="center"/>
          </w:tcPr>
          <w:p w14:paraId="22FE41F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1E63A90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25B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shd w:val="clear" w:color="auto" w:fill="FFFFFF"/>
            <w:vAlign w:val="center"/>
          </w:tcPr>
          <w:p w14:paraId="5D63F2E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shd w:val="clear" w:color="auto" w:fill="FFFFFF"/>
            <w:vAlign w:val="center"/>
          </w:tcPr>
          <w:p w14:paraId="37BA2A7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业务板</w:t>
            </w:r>
          </w:p>
        </w:tc>
        <w:tc>
          <w:tcPr>
            <w:tcW w:w="2630" w:type="dxa"/>
            <w:shd w:val="clear" w:color="auto" w:fill="FFFFFF"/>
            <w:noWrap/>
            <w:vAlign w:val="center"/>
          </w:tcPr>
          <w:p w14:paraId="4B357DF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华三/LSQM1SRPA8</w:t>
            </w:r>
          </w:p>
        </w:tc>
        <w:tc>
          <w:tcPr>
            <w:tcW w:w="823" w:type="dxa"/>
            <w:shd w:val="clear" w:color="auto" w:fill="FFFFFF"/>
            <w:vAlign w:val="center"/>
          </w:tcPr>
          <w:p w14:paraId="043DDA4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台 </w:t>
            </w:r>
          </w:p>
        </w:tc>
        <w:tc>
          <w:tcPr>
            <w:tcW w:w="708" w:type="dxa"/>
            <w:shd w:val="clear" w:color="auto" w:fill="FFFFFF"/>
            <w:vAlign w:val="center"/>
          </w:tcPr>
          <w:p w14:paraId="37C744C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shd w:val="clear" w:color="auto" w:fill="FFFFFF"/>
            <w:vAlign w:val="center"/>
          </w:tcPr>
          <w:p w14:paraId="1C576DC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2E08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shd w:val="clear" w:color="auto" w:fill="FFFFFF"/>
            <w:vAlign w:val="center"/>
          </w:tcPr>
          <w:p w14:paraId="35C486E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shd w:val="clear" w:color="auto" w:fill="FFFFFF"/>
            <w:vAlign w:val="center"/>
          </w:tcPr>
          <w:p w14:paraId="00F59A9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业务板</w:t>
            </w:r>
          </w:p>
        </w:tc>
        <w:tc>
          <w:tcPr>
            <w:tcW w:w="2630" w:type="dxa"/>
            <w:shd w:val="clear" w:color="auto" w:fill="FFFFFF"/>
            <w:noWrap/>
            <w:vAlign w:val="center"/>
          </w:tcPr>
          <w:p w14:paraId="0983485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华三/LSQM1GT24PSA8</w:t>
            </w:r>
          </w:p>
        </w:tc>
        <w:tc>
          <w:tcPr>
            <w:tcW w:w="823" w:type="dxa"/>
            <w:shd w:val="clear" w:color="auto" w:fill="FFFFFF"/>
            <w:vAlign w:val="center"/>
          </w:tcPr>
          <w:p w14:paraId="5A317D8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台 </w:t>
            </w:r>
          </w:p>
        </w:tc>
        <w:tc>
          <w:tcPr>
            <w:tcW w:w="708" w:type="dxa"/>
            <w:shd w:val="clear" w:color="auto" w:fill="FFFFFF"/>
            <w:vAlign w:val="center"/>
          </w:tcPr>
          <w:p w14:paraId="3BED25B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shd w:val="clear" w:color="auto" w:fill="FFFFFF"/>
            <w:vAlign w:val="center"/>
          </w:tcPr>
          <w:p w14:paraId="2828F9E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929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shd w:val="clear" w:color="auto" w:fill="FFFFFF"/>
            <w:vAlign w:val="center"/>
          </w:tcPr>
          <w:p w14:paraId="619B2D1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017" w:type="dxa"/>
            <w:gridSpan w:val="2"/>
            <w:shd w:val="clear" w:color="auto" w:fill="FFFFFF"/>
            <w:vAlign w:val="center"/>
          </w:tcPr>
          <w:p w14:paraId="4A46552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poe交换机</w:t>
            </w:r>
          </w:p>
        </w:tc>
        <w:tc>
          <w:tcPr>
            <w:tcW w:w="2630" w:type="dxa"/>
            <w:shd w:val="clear" w:color="auto" w:fill="FFFFFF"/>
            <w:noWrap/>
            <w:vAlign w:val="center"/>
          </w:tcPr>
          <w:p w14:paraId="2086FD3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华三/S5110-52P-PWR</w:t>
            </w:r>
          </w:p>
        </w:tc>
        <w:tc>
          <w:tcPr>
            <w:tcW w:w="823" w:type="dxa"/>
            <w:shd w:val="clear" w:color="auto" w:fill="FFFFFF"/>
            <w:vAlign w:val="center"/>
          </w:tcPr>
          <w:p w14:paraId="23E1D35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台 </w:t>
            </w:r>
          </w:p>
        </w:tc>
        <w:tc>
          <w:tcPr>
            <w:tcW w:w="708" w:type="dxa"/>
            <w:shd w:val="clear" w:color="auto" w:fill="FFFFFF"/>
            <w:vAlign w:val="center"/>
          </w:tcPr>
          <w:p w14:paraId="7D56A5A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075" w:type="dxa"/>
            <w:shd w:val="clear" w:color="auto" w:fill="FFFFFF"/>
            <w:vAlign w:val="center"/>
          </w:tcPr>
          <w:p w14:paraId="1E371F0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662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shd w:val="clear" w:color="auto" w:fill="FFFFFF"/>
            <w:vAlign w:val="center"/>
          </w:tcPr>
          <w:p w14:paraId="454DB1B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017" w:type="dxa"/>
            <w:gridSpan w:val="2"/>
            <w:shd w:val="clear" w:color="auto" w:fill="FFFFFF"/>
            <w:vAlign w:val="center"/>
          </w:tcPr>
          <w:p w14:paraId="6D22C55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poe交换机</w:t>
            </w:r>
          </w:p>
        </w:tc>
        <w:tc>
          <w:tcPr>
            <w:tcW w:w="2630" w:type="dxa"/>
            <w:shd w:val="clear" w:color="auto" w:fill="FFFFFF"/>
            <w:noWrap/>
            <w:vAlign w:val="center"/>
          </w:tcPr>
          <w:p w14:paraId="53CF663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华三/S5110-28P-PWR</w:t>
            </w:r>
          </w:p>
        </w:tc>
        <w:tc>
          <w:tcPr>
            <w:tcW w:w="823" w:type="dxa"/>
            <w:shd w:val="clear" w:color="auto" w:fill="FFFFFF"/>
            <w:vAlign w:val="center"/>
          </w:tcPr>
          <w:p w14:paraId="5AC74FB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台 </w:t>
            </w:r>
          </w:p>
        </w:tc>
        <w:tc>
          <w:tcPr>
            <w:tcW w:w="708" w:type="dxa"/>
            <w:shd w:val="clear" w:color="auto" w:fill="FFFFFF"/>
            <w:vAlign w:val="center"/>
          </w:tcPr>
          <w:p w14:paraId="416430C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2075" w:type="dxa"/>
            <w:shd w:val="clear" w:color="auto" w:fill="FFFFFF"/>
            <w:vAlign w:val="center"/>
          </w:tcPr>
          <w:p w14:paraId="5F81A1E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E62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2BED91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017" w:type="dxa"/>
            <w:gridSpan w:val="2"/>
            <w:vAlign w:val="center"/>
          </w:tcPr>
          <w:p w14:paraId="63F84C9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千兆单模模块</w:t>
            </w:r>
          </w:p>
        </w:tc>
        <w:tc>
          <w:tcPr>
            <w:tcW w:w="2630" w:type="dxa"/>
            <w:noWrap/>
            <w:vAlign w:val="center"/>
          </w:tcPr>
          <w:p w14:paraId="08B2D41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华三/SFP-GE-LX-SM1310-A</w:t>
            </w:r>
          </w:p>
        </w:tc>
        <w:tc>
          <w:tcPr>
            <w:tcW w:w="823" w:type="dxa"/>
            <w:vAlign w:val="center"/>
          </w:tcPr>
          <w:p w14:paraId="7FE8715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块 </w:t>
            </w:r>
          </w:p>
        </w:tc>
        <w:tc>
          <w:tcPr>
            <w:tcW w:w="708" w:type="dxa"/>
            <w:vAlign w:val="center"/>
          </w:tcPr>
          <w:p w14:paraId="6CB1FFA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w:t>
            </w:r>
          </w:p>
        </w:tc>
        <w:tc>
          <w:tcPr>
            <w:tcW w:w="2075" w:type="dxa"/>
            <w:vAlign w:val="center"/>
          </w:tcPr>
          <w:p w14:paraId="4C0CB46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F7B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0" w:type="dxa"/>
            <w:gridSpan w:val="4"/>
            <w:vAlign w:val="center"/>
          </w:tcPr>
          <w:p w14:paraId="68CC2858">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三、综合安全防范系统</w:t>
            </w:r>
          </w:p>
        </w:tc>
        <w:tc>
          <w:tcPr>
            <w:tcW w:w="823" w:type="dxa"/>
            <w:vAlign w:val="center"/>
          </w:tcPr>
          <w:p w14:paraId="1CEF7301">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708" w:type="dxa"/>
            <w:vAlign w:val="center"/>
          </w:tcPr>
          <w:p w14:paraId="016AEC58">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2075" w:type="dxa"/>
            <w:vAlign w:val="center"/>
          </w:tcPr>
          <w:p w14:paraId="03B79D66">
            <w:pPr>
              <w:widowControl/>
              <w:jc w:val="center"/>
              <w:rPr>
                <w:rFonts w:hint="eastAsia" w:ascii="仿宋" w:hAnsi="仿宋" w:eastAsia="仿宋" w:cs="仿宋"/>
                <w:b/>
                <w:bCs/>
                <w:color w:val="auto"/>
                <w:kern w:val="0"/>
                <w:sz w:val="24"/>
                <w:szCs w:val="24"/>
                <w:highlight w:val="none"/>
              </w:rPr>
            </w:pPr>
          </w:p>
        </w:tc>
      </w:tr>
      <w:tr w14:paraId="1EB1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F836505">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2017" w:type="dxa"/>
            <w:gridSpan w:val="2"/>
            <w:vAlign w:val="center"/>
          </w:tcPr>
          <w:p w14:paraId="643E0DFA">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设备名称</w:t>
            </w:r>
          </w:p>
        </w:tc>
        <w:tc>
          <w:tcPr>
            <w:tcW w:w="2630" w:type="dxa"/>
            <w:noWrap/>
            <w:vAlign w:val="center"/>
          </w:tcPr>
          <w:p w14:paraId="01C61E5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品牌型号规格</w:t>
            </w:r>
          </w:p>
        </w:tc>
        <w:tc>
          <w:tcPr>
            <w:tcW w:w="823" w:type="dxa"/>
            <w:vAlign w:val="center"/>
          </w:tcPr>
          <w:p w14:paraId="075761E7">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单位</w:t>
            </w:r>
          </w:p>
        </w:tc>
        <w:tc>
          <w:tcPr>
            <w:tcW w:w="708" w:type="dxa"/>
            <w:vAlign w:val="center"/>
          </w:tcPr>
          <w:p w14:paraId="19EF4859">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2075" w:type="dxa"/>
            <w:vAlign w:val="center"/>
          </w:tcPr>
          <w:p w14:paraId="045C45ED">
            <w:pPr>
              <w:widowControl/>
              <w:jc w:val="center"/>
              <w:rPr>
                <w:rFonts w:hint="eastAsia" w:ascii="仿宋" w:hAnsi="仿宋" w:eastAsia="仿宋" w:cs="仿宋"/>
                <w:b/>
                <w:bCs/>
                <w:color w:val="auto"/>
                <w:kern w:val="0"/>
                <w:sz w:val="24"/>
                <w:szCs w:val="24"/>
                <w:highlight w:val="none"/>
              </w:rPr>
            </w:pPr>
          </w:p>
        </w:tc>
      </w:tr>
      <w:tr w14:paraId="1413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B3122B7">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2017" w:type="dxa"/>
            <w:gridSpan w:val="2"/>
            <w:vAlign w:val="center"/>
          </w:tcPr>
          <w:p w14:paraId="66491A3A">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监控系统</w:t>
            </w:r>
          </w:p>
        </w:tc>
        <w:tc>
          <w:tcPr>
            <w:tcW w:w="2630" w:type="dxa"/>
            <w:noWrap/>
            <w:vAlign w:val="center"/>
          </w:tcPr>
          <w:p w14:paraId="5060EE5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030E82C0">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708" w:type="dxa"/>
            <w:vAlign w:val="center"/>
          </w:tcPr>
          <w:p w14:paraId="45BF1DCE">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2075" w:type="dxa"/>
            <w:vAlign w:val="center"/>
          </w:tcPr>
          <w:p w14:paraId="4EBC6FB0">
            <w:pPr>
              <w:widowControl/>
              <w:jc w:val="center"/>
              <w:rPr>
                <w:rFonts w:hint="eastAsia" w:ascii="仿宋" w:hAnsi="仿宋" w:eastAsia="仿宋" w:cs="仿宋"/>
                <w:b/>
                <w:bCs/>
                <w:color w:val="auto"/>
                <w:kern w:val="0"/>
                <w:sz w:val="24"/>
                <w:szCs w:val="24"/>
                <w:highlight w:val="none"/>
              </w:rPr>
            </w:pPr>
          </w:p>
        </w:tc>
      </w:tr>
      <w:tr w14:paraId="270E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3902A3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55B9328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200万网络半球摄像机</w:t>
            </w:r>
          </w:p>
        </w:tc>
        <w:tc>
          <w:tcPr>
            <w:tcW w:w="2630" w:type="dxa"/>
            <w:noWrap/>
            <w:vAlign w:val="center"/>
          </w:tcPr>
          <w:p w14:paraId="797A982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大华/DH-IPC-HDBW52XYZ-ABCD</w:t>
            </w:r>
          </w:p>
        </w:tc>
        <w:tc>
          <w:tcPr>
            <w:tcW w:w="823" w:type="dxa"/>
            <w:vAlign w:val="center"/>
          </w:tcPr>
          <w:p w14:paraId="58AB691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442FE3E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162</w:t>
            </w:r>
          </w:p>
        </w:tc>
        <w:tc>
          <w:tcPr>
            <w:tcW w:w="2075" w:type="dxa"/>
            <w:vAlign w:val="center"/>
          </w:tcPr>
          <w:p w14:paraId="1BF1B4F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CBD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F71796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0E35419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200万标准枪机</w:t>
            </w:r>
          </w:p>
        </w:tc>
        <w:tc>
          <w:tcPr>
            <w:tcW w:w="2630" w:type="dxa"/>
            <w:noWrap/>
            <w:vAlign w:val="center"/>
          </w:tcPr>
          <w:p w14:paraId="7942EC8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大华/DH-IPC-HF5221E</w:t>
            </w:r>
          </w:p>
        </w:tc>
        <w:tc>
          <w:tcPr>
            <w:tcW w:w="823" w:type="dxa"/>
            <w:vAlign w:val="center"/>
          </w:tcPr>
          <w:p w14:paraId="3B93577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4B4093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75</w:t>
            </w:r>
          </w:p>
        </w:tc>
        <w:tc>
          <w:tcPr>
            <w:tcW w:w="2075" w:type="dxa"/>
            <w:vAlign w:val="center"/>
          </w:tcPr>
          <w:p w14:paraId="4640639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C0B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289B7E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617CA67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枪机护罩</w:t>
            </w:r>
          </w:p>
        </w:tc>
        <w:tc>
          <w:tcPr>
            <w:tcW w:w="2630" w:type="dxa"/>
            <w:noWrap/>
            <w:vAlign w:val="center"/>
          </w:tcPr>
          <w:p w14:paraId="594FEEC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大华/DH-PFB610N</w:t>
            </w:r>
          </w:p>
        </w:tc>
        <w:tc>
          <w:tcPr>
            <w:tcW w:w="823" w:type="dxa"/>
            <w:vAlign w:val="center"/>
          </w:tcPr>
          <w:p w14:paraId="745D33C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00E40D3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75</w:t>
            </w:r>
          </w:p>
        </w:tc>
        <w:tc>
          <w:tcPr>
            <w:tcW w:w="2075" w:type="dxa"/>
            <w:vAlign w:val="center"/>
          </w:tcPr>
          <w:p w14:paraId="1D527EB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AA3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F876D0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3085486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枪机镜头</w:t>
            </w:r>
          </w:p>
        </w:tc>
        <w:tc>
          <w:tcPr>
            <w:tcW w:w="2630" w:type="dxa"/>
            <w:noWrap/>
            <w:vAlign w:val="center"/>
          </w:tcPr>
          <w:p w14:paraId="037E70F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大华/OPT-127F3312D</w:t>
            </w:r>
          </w:p>
        </w:tc>
        <w:tc>
          <w:tcPr>
            <w:tcW w:w="823" w:type="dxa"/>
            <w:vAlign w:val="center"/>
          </w:tcPr>
          <w:p w14:paraId="7EABB55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52D2715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75</w:t>
            </w:r>
          </w:p>
        </w:tc>
        <w:tc>
          <w:tcPr>
            <w:tcW w:w="2075" w:type="dxa"/>
            <w:vAlign w:val="center"/>
          </w:tcPr>
          <w:p w14:paraId="05D0A1A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CBB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2045BB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017" w:type="dxa"/>
            <w:gridSpan w:val="2"/>
            <w:vAlign w:val="center"/>
          </w:tcPr>
          <w:p w14:paraId="1631ECD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枪机支架</w:t>
            </w:r>
          </w:p>
        </w:tc>
        <w:tc>
          <w:tcPr>
            <w:tcW w:w="2630" w:type="dxa"/>
            <w:noWrap/>
            <w:vAlign w:val="center"/>
          </w:tcPr>
          <w:p w14:paraId="5B772BF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大华/DH-PFB602W</w:t>
            </w:r>
          </w:p>
        </w:tc>
        <w:tc>
          <w:tcPr>
            <w:tcW w:w="823" w:type="dxa"/>
            <w:vAlign w:val="center"/>
          </w:tcPr>
          <w:p w14:paraId="2584444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6153F97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75</w:t>
            </w:r>
          </w:p>
        </w:tc>
        <w:tc>
          <w:tcPr>
            <w:tcW w:w="2075" w:type="dxa"/>
            <w:vAlign w:val="center"/>
          </w:tcPr>
          <w:p w14:paraId="340A698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72C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394468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017" w:type="dxa"/>
            <w:gridSpan w:val="2"/>
            <w:vAlign w:val="center"/>
          </w:tcPr>
          <w:p w14:paraId="28B4791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200红外防水枪机</w:t>
            </w:r>
          </w:p>
        </w:tc>
        <w:tc>
          <w:tcPr>
            <w:tcW w:w="2630" w:type="dxa"/>
            <w:noWrap/>
            <w:vAlign w:val="center"/>
          </w:tcPr>
          <w:p w14:paraId="16C9BAA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大华/DH-IPC-HFW5221E-Z-IRA</w:t>
            </w:r>
          </w:p>
        </w:tc>
        <w:tc>
          <w:tcPr>
            <w:tcW w:w="823" w:type="dxa"/>
            <w:vAlign w:val="center"/>
          </w:tcPr>
          <w:p w14:paraId="7FFFDE1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049E151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26</w:t>
            </w:r>
          </w:p>
        </w:tc>
        <w:tc>
          <w:tcPr>
            <w:tcW w:w="2075" w:type="dxa"/>
            <w:vAlign w:val="center"/>
          </w:tcPr>
          <w:p w14:paraId="11CDAD0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255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707B39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017" w:type="dxa"/>
            <w:gridSpan w:val="2"/>
            <w:vAlign w:val="center"/>
          </w:tcPr>
          <w:p w14:paraId="6756856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枪机支架</w:t>
            </w:r>
          </w:p>
        </w:tc>
        <w:tc>
          <w:tcPr>
            <w:tcW w:w="2630" w:type="dxa"/>
            <w:noWrap/>
            <w:vAlign w:val="center"/>
          </w:tcPr>
          <w:p w14:paraId="78BFA39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大华/DH-PFB602W</w:t>
            </w:r>
          </w:p>
        </w:tc>
        <w:tc>
          <w:tcPr>
            <w:tcW w:w="823" w:type="dxa"/>
            <w:vAlign w:val="center"/>
          </w:tcPr>
          <w:p w14:paraId="67CAF60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66A3976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26</w:t>
            </w:r>
          </w:p>
        </w:tc>
        <w:tc>
          <w:tcPr>
            <w:tcW w:w="2075" w:type="dxa"/>
            <w:vAlign w:val="center"/>
          </w:tcPr>
          <w:p w14:paraId="59D82D3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F03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8FEDA3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2017" w:type="dxa"/>
            <w:gridSpan w:val="2"/>
            <w:vAlign w:val="center"/>
          </w:tcPr>
          <w:p w14:paraId="59B2D89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光纤收发器</w:t>
            </w:r>
          </w:p>
        </w:tc>
        <w:tc>
          <w:tcPr>
            <w:tcW w:w="2630" w:type="dxa"/>
            <w:noWrap/>
            <w:vAlign w:val="center"/>
          </w:tcPr>
          <w:p w14:paraId="76F65F1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国产/国标</w:t>
            </w:r>
          </w:p>
        </w:tc>
        <w:tc>
          <w:tcPr>
            <w:tcW w:w="823" w:type="dxa"/>
            <w:vAlign w:val="center"/>
          </w:tcPr>
          <w:p w14:paraId="1293B28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w:t>
            </w:r>
          </w:p>
        </w:tc>
        <w:tc>
          <w:tcPr>
            <w:tcW w:w="708" w:type="dxa"/>
            <w:vAlign w:val="center"/>
          </w:tcPr>
          <w:p w14:paraId="62805C1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26</w:t>
            </w:r>
          </w:p>
        </w:tc>
        <w:tc>
          <w:tcPr>
            <w:tcW w:w="2075" w:type="dxa"/>
            <w:vAlign w:val="center"/>
          </w:tcPr>
          <w:p w14:paraId="3F7AD84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643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6C9D05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2017" w:type="dxa"/>
            <w:gridSpan w:val="2"/>
            <w:vAlign w:val="center"/>
          </w:tcPr>
          <w:p w14:paraId="77AE461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200万红外球机</w:t>
            </w:r>
          </w:p>
        </w:tc>
        <w:tc>
          <w:tcPr>
            <w:tcW w:w="2630" w:type="dxa"/>
            <w:noWrap/>
            <w:vAlign w:val="center"/>
          </w:tcPr>
          <w:p w14:paraId="358CBD4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大华/DH-SD-6A1220-HNI</w:t>
            </w:r>
          </w:p>
        </w:tc>
        <w:tc>
          <w:tcPr>
            <w:tcW w:w="823" w:type="dxa"/>
            <w:vAlign w:val="center"/>
          </w:tcPr>
          <w:p w14:paraId="1E9815F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5CA8E26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75" w:type="dxa"/>
            <w:vAlign w:val="center"/>
          </w:tcPr>
          <w:p w14:paraId="16C76C6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73C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951835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2017" w:type="dxa"/>
            <w:gridSpan w:val="2"/>
            <w:vAlign w:val="center"/>
          </w:tcPr>
          <w:p w14:paraId="158ADF3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球机支架</w:t>
            </w:r>
          </w:p>
        </w:tc>
        <w:tc>
          <w:tcPr>
            <w:tcW w:w="2630" w:type="dxa"/>
            <w:noWrap/>
            <w:vAlign w:val="center"/>
          </w:tcPr>
          <w:p w14:paraId="57E5213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大华/DH-PFB301W</w:t>
            </w:r>
          </w:p>
        </w:tc>
        <w:tc>
          <w:tcPr>
            <w:tcW w:w="823" w:type="dxa"/>
            <w:vAlign w:val="center"/>
          </w:tcPr>
          <w:p w14:paraId="5CB385D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65467E4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75" w:type="dxa"/>
            <w:vAlign w:val="center"/>
          </w:tcPr>
          <w:p w14:paraId="63296A0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D89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7812DB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2017" w:type="dxa"/>
            <w:gridSpan w:val="2"/>
            <w:vAlign w:val="center"/>
          </w:tcPr>
          <w:p w14:paraId="0109A64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电梯飞碟型摄像机</w:t>
            </w:r>
          </w:p>
        </w:tc>
        <w:tc>
          <w:tcPr>
            <w:tcW w:w="2630" w:type="dxa"/>
            <w:noWrap/>
            <w:vAlign w:val="center"/>
          </w:tcPr>
          <w:p w14:paraId="08AC3BB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大华/DH-CA-DB480CP-0280B</w:t>
            </w:r>
          </w:p>
        </w:tc>
        <w:tc>
          <w:tcPr>
            <w:tcW w:w="823" w:type="dxa"/>
            <w:vAlign w:val="center"/>
          </w:tcPr>
          <w:p w14:paraId="6B8396B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364E29C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075" w:type="dxa"/>
            <w:vAlign w:val="center"/>
          </w:tcPr>
          <w:p w14:paraId="6557FB5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EBA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B22FC3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2017" w:type="dxa"/>
            <w:gridSpan w:val="2"/>
            <w:vAlign w:val="center"/>
          </w:tcPr>
          <w:p w14:paraId="6CA416D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楼层显示器</w:t>
            </w:r>
          </w:p>
        </w:tc>
        <w:tc>
          <w:tcPr>
            <w:tcW w:w="2630" w:type="dxa"/>
            <w:noWrap/>
            <w:vAlign w:val="center"/>
          </w:tcPr>
          <w:p w14:paraId="1C4C9C8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聚视/JS-L2100</w:t>
            </w:r>
          </w:p>
        </w:tc>
        <w:tc>
          <w:tcPr>
            <w:tcW w:w="823" w:type="dxa"/>
            <w:vAlign w:val="center"/>
          </w:tcPr>
          <w:p w14:paraId="7B4B287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61FE7D2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075" w:type="dxa"/>
            <w:vAlign w:val="center"/>
          </w:tcPr>
          <w:p w14:paraId="4FEA240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537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068137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2017" w:type="dxa"/>
            <w:gridSpan w:val="2"/>
            <w:vAlign w:val="center"/>
          </w:tcPr>
          <w:p w14:paraId="27241AF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视频编码器</w:t>
            </w:r>
          </w:p>
        </w:tc>
        <w:tc>
          <w:tcPr>
            <w:tcW w:w="2630" w:type="dxa"/>
            <w:noWrap/>
            <w:vAlign w:val="center"/>
          </w:tcPr>
          <w:p w14:paraId="017000C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大华/DH-NVS0104HE-CD</w:t>
            </w:r>
          </w:p>
        </w:tc>
        <w:tc>
          <w:tcPr>
            <w:tcW w:w="823" w:type="dxa"/>
            <w:vAlign w:val="center"/>
          </w:tcPr>
          <w:p w14:paraId="4AC880D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719537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075" w:type="dxa"/>
            <w:vAlign w:val="center"/>
          </w:tcPr>
          <w:p w14:paraId="064963A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63A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C77B31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2017" w:type="dxa"/>
            <w:gridSpan w:val="2"/>
            <w:vAlign w:val="center"/>
          </w:tcPr>
          <w:p w14:paraId="71DCABE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拾音器</w:t>
            </w:r>
          </w:p>
        </w:tc>
        <w:tc>
          <w:tcPr>
            <w:tcW w:w="2630" w:type="dxa"/>
            <w:noWrap/>
            <w:vAlign w:val="center"/>
          </w:tcPr>
          <w:p w14:paraId="41612E0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大华/HS-22S</w:t>
            </w:r>
          </w:p>
        </w:tc>
        <w:tc>
          <w:tcPr>
            <w:tcW w:w="823" w:type="dxa"/>
            <w:vAlign w:val="center"/>
          </w:tcPr>
          <w:p w14:paraId="47FA0E8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只</w:t>
            </w:r>
          </w:p>
        </w:tc>
        <w:tc>
          <w:tcPr>
            <w:tcW w:w="708" w:type="dxa"/>
            <w:vAlign w:val="center"/>
          </w:tcPr>
          <w:p w14:paraId="23F613E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w:t>
            </w:r>
          </w:p>
        </w:tc>
        <w:tc>
          <w:tcPr>
            <w:tcW w:w="2075" w:type="dxa"/>
            <w:vAlign w:val="center"/>
          </w:tcPr>
          <w:p w14:paraId="0A4933F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EFD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64334F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2017" w:type="dxa"/>
            <w:gridSpan w:val="2"/>
            <w:vAlign w:val="center"/>
          </w:tcPr>
          <w:p w14:paraId="7FCEC57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存储服务器</w:t>
            </w:r>
          </w:p>
        </w:tc>
        <w:tc>
          <w:tcPr>
            <w:tcW w:w="2630" w:type="dxa"/>
            <w:noWrap/>
            <w:vAlign w:val="center"/>
          </w:tcPr>
          <w:p w14:paraId="4C1C976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大华/DH-EVS7024S-R</w:t>
            </w:r>
          </w:p>
        </w:tc>
        <w:tc>
          <w:tcPr>
            <w:tcW w:w="823" w:type="dxa"/>
            <w:vAlign w:val="center"/>
          </w:tcPr>
          <w:p w14:paraId="2C6F785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764776C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75" w:type="dxa"/>
            <w:vAlign w:val="center"/>
          </w:tcPr>
          <w:p w14:paraId="4E3C327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CE0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04DB95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2017" w:type="dxa"/>
            <w:gridSpan w:val="2"/>
            <w:vAlign w:val="center"/>
          </w:tcPr>
          <w:p w14:paraId="02FC0ED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2T企业级硬盘</w:t>
            </w:r>
          </w:p>
        </w:tc>
        <w:tc>
          <w:tcPr>
            <w:tcW w:w="2630" w:type="dxa"/>
            <w:noWrap/>
            <w:vAlign w:val="center"/>
          </w:tcPr>
          <w:p w14:paraId="4BE1C58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大华/ST2000NM0033</w:t>
            </w:r>
          </w:p>
        </w:tc>
        <w:tc>
          <w:tcPr>
            <w:tcW w:w="823" w:type="dxa"/>
            <w:vAlign w:val="center"/>
          </w:tcPr>
          <w:p w14:paraId="4E5891F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块</w:t>
            </w:r>
          </w:p>
        </w:tc>
        <w:tc>
          <w:tcPr>
            <w:tcW w:w="708" w:type="dxa"/>
            <w:vAlign w:val="center"/>
          </w:tcPr>
          <w:p w14:paraId="0B3677E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144</w:t>
            </w:r>
          </w:p>
        </w:tc>
        <w:tc>
          <w:tcPr>
            <w:tcW w:w="2075" w:type="dxa"/>
            <w:vAlign w:val="center"/>
          </w:tcPr>
          <w:p w14:paraId="72B1171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AC3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0A36E5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w:t>
            </w:r>
          </w:p>
        </w:tc>
        <w:tc>
          <w:tcPr>
            <w:tcW w:w="2017" w:type="dxa"/>
            <w:gridSpan w:val="2"/>
            <w:vAlign w:val="center"/>
          </w:tcPr>
          <w:p w14:paraId="0C3F5BA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视频管理服务器</w:t>
            </w:r>
          </w:p>
        </w:tc>
        <w:tc>
          <w:tcPr>
            <w:tcW w:w="2630" w:type="dxa"/>
            <w:noWrap/>
            <w:vAlign w:val="center"/>
          </w:tcPr>
          <w:p w14:paraId="3E150FA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大华/DH-DSS7100</w:t>
            </w:r>
          </w:p>
        </w:tc>
        <w:tc>
          <w:tcPr>
            <w:tcW w:w="823" w:type="dxa"/>
            <w:vAlign w:val="center"/>
          </w:tcPr>
          <w:p w14:paraId="39DC215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65FB65F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134093C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DFA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F55BCA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w:t>
            </w:r>
          </w:p>
        </w:tc>
        <w:tc>
          <w:tcPr>
            <w:tcW w:w="2017" w:type="dxa"/>
            <w:gridSpan w:val="2"/>
            <w:vAlign w:val="center"/>
          </w:tcPr>
          <w:p w14:paraId="1609A60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数字矩阵</w:t>
            </w:r>
          </w:p>
        </w:tc>
        <w:tc>
          <w:tcPr>
            <w:tcW w:w="2630" w:type="dxa"/>
            <w:noWrap/>
            <w:vAlign w:val="center"/>
          </w:tcPr>
          <w:p w14:paraId="1C27698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大华/DH-M70-4U-4DI-16DO</w:t>
            </w:r>
          </w:p>
        </w:tc>
        <w:tc>
          <w:tcPr>
            <w:tcW w:w="823" w:type="dxa"/>
            <w:vAlign w:val="center"/>
          </w:tcPr>
          <w:p w14:paraId="3F7C577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43D3440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575CDFB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D96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70DE34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w:t>
            </w:r>
          </w:p>
        </w:tc>
        <w:tc>
          <w:tcPr>
            <w:tcW w:w="2017" w:type="dxa"/>
            <w:gridSpan w:val="2"/>
            <w:vAlign w:val="center"/>
          </w:tcPr>
          <w:p w14:paraId="583907E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46寸液晶拼接屏</w:t>
            </w:r>
          </w:p>
        </w:tc>
        <w:tc>
          <w:tcPr>
            <w:tcW w:w="2630" w:type="dxa"/>
            <w:noWrap/>
            <w:vAlign w:val="center"/>
          </w:tcPr>
          <w:p w14:paraId="1422C01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大华/DHL460UT-E</w:t>
            </w:r>
          </w:p>
        </w:tc>
        <w:tc>
          <w:tcPr>
            <w:tcW w:w="823" w:type="dxa"/>
            <w:vAlign w:val="center"/>
          </w:tcPr>
          <w:p w14:paraId="3EFD819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0A76462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2075" w:type="dxa"/>
            <w:vAlign w:val="center"/>
          </w:tcPr>
          <w:p w14:paraId="4F88B99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8C0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018960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2017" w:type="dxa"/>
            <w:gridSpan w:val="2"/>
            <w:vAlign w:val="center"/>
          </w:tcPr>
          <w:p w14:paraId="6C3F5FA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LED屏</w:t>
            </w:r>
          </w:p>
        </w:tc>
        <w:tc>
          <w:tcPr>
            <w:tcW w:w="2630" w:type="dxa"/>
            <w:noWrap/>
            <w:vAlign w:val="center"/>
          </w:tcPr>
          <w:p w14:paraId="45CAB21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大华/3.75室内单色</w:t>
            </w:r>
          </w:p>
        </w:tc>
        <w:tc>
          <w:tcPr>
            <w:tcW w:w="823" w:type="dxa"/>
            <w:vAlign w:val="center"/>
          </w:tcPr>
          <w:p w14:paraId="2FE1379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0C29ED1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16653AC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7E3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7C6543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w:t>
            </w:r>
          </w:p>
        </w:tc>
        <w:tc>
          <w:tcPr>
            <w:tcW w:w="2017" w:type="dxa"/>
            <w:gridSpan w:val="2"/>
            <w:vAlign w:val="center"/>
          </w:tcPr>
          <w:p w14:paraId="02352B9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拼接屏底座</w:t>
            </w:r>
          </w:p>
        </w:tc>
        <w:tc>
          <w:tcPr>
            <w:tcW w:w="2630" w:type="dxa"/>
            <w:noWrap/>
            <w:vAlign w:val="center"/>
          </w:tcPr>
          <w:p w14:paraId="09FF3B3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大华/DH-DZ-460</w:t>
            </w:r>
          </w:p>
        </w:tc>
        <w:tc>
          <w:tcPr>
            <w:tcW w:w="823" w:type="dxa"/>
            <w:vAlign w:val="center"/>
          </w:tcPr>
          <w:p w14:paraId="515031A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6DAC9AD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075" w:type="dxa"/>
            <w:vAlign w:val="center"/>
          </w:tcPr>
          <w:p w14:paraId="6800591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58E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237AE9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w:t>
            </w:r>
          </w:p>
        </w:tc>
        <w:tc>
          <w:tcPr>
            <w:tcW w:w="2017" w:type="dxa"/>
            <w:gridSpan w:val="2"/>
            <w:vAlign w:val="center"/>
          </w:tcPr>
          <w:p w14:paraId="3B3C62A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拼接屏线缆</w:t>
            </w:r>
          </w:p>
        </w:tc>
        <w:tc>
          <w:tcPr>
            <w:tcW w:w="2630" w:type="dxa"/>
            <w:noWrap/>
            <w:vAlign w:val="center"/>
          </w:tcPr>
          <w:p w14:paraId="3BBA952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大华/配套</w:t>
            </w:r>
          </w:p>
        </w:tc>
        <w:tc>
          <w:tcPr>
            <w:tcW w:w="823" w:type="dxa"/>
            <w:vAlign w:val="center"/>
          </w:tcPr>
          <w:p w14:paraId="44FB3E5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75624B6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2075" w:type="dxa"/>
            <w:vAlign w:val="center"/>
          </w:tcPr>
          <w:p w14:paraId="604A474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D61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4C99A3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w:t>
            </w:r>
          </w:p>
        </w:tc>
        <w:tc>
          <w:tcPr>
            <w:tcW w:w="2017" w:type="dxa"/>
            <w:gridSpan w:val="2"/>
            <w:vAlign w:val="center"/>
          </w:tcPr>
          <w:p w14:paraId="7407A93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控制键盘</w:t>
            </w:r>
          </w:p>
        </w:tc>
        <w:tc>
          <w:tcPr>
            <w:tcW w:w="2630" w:type="dxa"/>
            <w:noWrap/>
            <w:vAlign w:val="center"/>
          </w:tcPr>
          <w:p w14:paraId="59CA1AE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大华/DH-NKB3000</w:t>
            </w:r>
          </w:p>
        </w:tc>
        <w:tc>
          <w:tcPr>
            <w:tcW w:w="823" w:type="dxa"/>
            <w:vAlign w:val="center"/>
          </w:tcPr>
          <w:p w14:paraId="0256A22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5B41C33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2145E22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F8C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8A62E3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w:t>
            </w:r>
          </w:p>
        </w:tc>
        <w:tc>
          <w:tcPr>
            <w:tcW w:w="2017" w:type="dxa"/>
            <w:gridSpan w:val="2"/>
            <w:vAlign w:val="center"/>
          </w:tcPr>
          <w:p w14:paraId="1228ED2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管理电脑</w:t>
            </w:r>
          </w:p>
        </w:tc>
        <w:tc>
          <w:tcPr>
            <w:tcW w:w="2630" w:type="dxa"/>
            <w:noWrap/>
            <w:vAlign w:val="center"/>
          </w:tcPr>
          <w:p w14:paraId="7141750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DELL/Inspiron 5348-R7938 </w:t>
            </w:r>
          </w:p>
        </w:tc>
        <w:tc>
          <w:tcPr>
            <w:tcW w:w="823" w:type="dxa"/>
            <w:vAlign w:val="center"/>
          </w:tcPr>
          <w:p w14:paraId="0AE6A74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7184C9A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75" w:type="dxa"/>
            <w:vAlign w:val="center"/>
          </w:tcPr>
          <w:p w14:paraId="5192A7D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02B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13AB38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w:t>
            </w:r>
          </w:p>
        </w:tc>
        <w:tc>
          <w:tcPr>
            <w:tcW w:w="2017" w:type="dxa"/>
            <w:gridSpan w:val="2"/>
            <w:vAlign w:val="center"/>
          </w:tcPr>
          <w:p w14:paraId="412E121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标准落地机柜</w:t>
            </w:r>
          </w:p>
        </w:tc>
        <w:tc>
          <w:tcPr>
            <w:tcW w:w="2630" w:type="dxa"/>
            <w:noWrap/>
            <w:vAlign w:val="center"/>
          </w:tcPr>
          <w:p w14:paraId="7A35335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爱谱华顿/AP-J-01-42</w:t>
            </w:r>
          </w:p>
        </w:tc>
        <w:tc>
          <w:tcPr>
            <w:tcW w:w="823" w:type="dxa"/>
            <w:vAlign w:val="center"/>
          </w:tcPr>
          <w:p w14:paraId="1FB1A41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1422365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636089B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050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24C2FE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26</w:t>
            </w:r>
          </w:p>
        </w:tc>
        <w:tc>
          <w:tcPr>
            <w:tcW w:w="2017" w:type="dxa"/>
            <w:gridSpan w:val="2"/>
            <w:vAlign w:val="center"/>
          </w:tcPr>
          <w:p w14:paraId="762A246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操作控制台</w:t>
            </w:r>
          </w:p>
        </w:tc>
        <w:tc>
          <w:tcPr>
            <w:tcW w:w="2630" w:type="dxa"/>
            <w:noWrap/>
            <w:vAlign w:val="center"/>
          </w:tcPr>
          <w:p w14:paraId="4CBDCF4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建云/定制</w:t>
            </w:r>
          </w:p>
        </w:tc>
        <w:tc>
          <w:tcPr>
            <w:tcW w:w="823" w:type="dxa"/>
            <w:vAlign w:val="center"/>
          </w:tcPr>
          <w:p w14:paraId="5D636C6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张</w:t>
            </w:r>
          </w:p>
        </w:tc>
        <w:tc>
          <w:tcPr>
            <w:tcW w:w="708" w:type="dxa"/>
            <w:vAlign w:val="center"/>
          </w:tcPr>
          <w:p w14:paraId="6BCA491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09B3693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857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2DB9CF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28</w:t>
            </w:r>
          </w:p>
        </w:tc>
        <w:tc>
          <w:tcPr>
            <w:tcW w:w="2017" w:type="dxa"/>
            <w:gridSpan w:val="2"/>
            <w:vAlign w:val="center"/>
          </w:tcPr>
          <w:p w14:paraId="158D14C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摄像机二合一防雷器</w:t>
            </w:r>
          </w:p>
        </w:tc>
        <w:tc>
          <w:tcPr>
            <w:tcW w:w="2630" w:type="dxa"/>
            <w:noWrap/>
            <w:vAlign w:val="center"/>
          </w:tcPr>
          <w:p w14:paraId="2D68856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菲英达/AHF-RJ45-2</w:t>
            </w:r>
          </w:p>
        </w:tc>
        <w:tc>
          <w:tcPr>
            <w:tcW w:w="823" w:type="dxa"/>
            <w:vAlign w:val="center"/>
          </w:tcPr>
          <w:p w14:paraId="4C7098F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71B9386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w:t>
            </w:r>
          </w:p>
        </w:tc>
        <w:tc>
          <w:tcPr>
            <w:tcW w:w="2075" w:type="dxa"/>
            <w:vAlign w:val="center"/>
          </w:tcPr>
          <w:p w14:paraId="79E80EF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38F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E33513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w:t>
            </w:r>
          </w:p>
        </w:tc>
        <w:tc>
          <w:tcPr>
            <w:tcW w:w="2017" w:type="dxa"/>
            <w:gridSpan w:val="2"/>
            <w:vAlign w:val="center"/>
          </w:tcPr>
          <w:p w14:paraId="063D1B0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室外监控立杆</w:t>
            </w:r>
          </w:p>
        </w:tc>
        <w:tc>
          <w:tcPr>
            <w:tcW w:w="2630" w:type="dxa"/>
            <w:noWrap/>
            <w:vAlign w:val="center"/>
          </w:tcPr>
          <w:p w14:paraId="5A7427A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建云/定制</w:t>
            </w:r>
          </w:p>
        </w:tc>
        <w:tc>
          <w:tcPr>
            <w:tcW w:w="823" w:type="dxa"/>
            <w:vAlign w:val="center"/>
          </w:tcPr>
          <w:p w14:paraId="6E68D83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0B1F902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2075" w:type="dxa"/>
            <w:vAlign w:val="center"/>
          </w:tcPr>
          <w:p w14:paraId="5A96661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7F2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626466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00EBE23F">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报警系统</w:t>
            </w:r>
          </w:p>
        </w:tc>
        <w:tc>
          <w:tcPr>
            <w:tcW w:w="2630" w:type="dxa"/>
            <w:noWrap/>
            <w:vAlign w:val="center"/>
          </w:tcPr>
          <w:p w14:paraId="052F6B2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63CC4AA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511CDC2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2F166BAC">
            <w:pPr>
              <w:widowControl/>
              <w:jc w:val="center"/>
              <w:rPr>
                <w:rFonts w:hint="eastAsia" w:ascii="仿宋" w:hAnsi="仿宋" w:eastAsia="仿宋" w:cs="仿宋"/>
                <w:color w:val="auto"/>
                <w:kern w:val="0"/>
                <w:sz w:val="24"/>
                <w:szCs w:val="24"/>
                <w:highlight w:val="none"/>
              </w:rPr>
            </w:pPr>
          </w:p>
        </w:tc>
      </w:tr>
      <w:tr w14:paraId="1667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67E1A8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0967948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管理电脑</w:t>
            </w:r>
          </w:p>
        </w:tc>
        <w:tc>
          <w:tcPr>
            <w:tcW w:w="2630" w:type="dxa"/>
            <w:noWrap/>
            <w:vAlign w:val="center"/>
          </w:tcPr>
          <w:p w14:paraId="7F6D8F4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DELL/Inspiron 5348-R7938 </w:t>
            </w:r>
          </w:p>
        </w:tc>
        <w:tc>
          <w:tcPr>
            <w:tcW w:w="823" w:type="dxa"/>
            <w:vAlign w:val="center"/>
          </w:tcPr>
          <w:p w14:paraId="0E97E3A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06A36C6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2CEE8E1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E1E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DFF621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762790F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管理软件</w:t>
            </w:r>
          </w:p>
        </w:tc>
        <w:tc>
          <w:tcPr>
            <w:tcW w:w="2630" w:type="dxa"/>
            <w:noWrap/>
            <w:vAlign w:val="center"/>
          </w:tcPr>
          <w:p w14:paraId="6AC9F61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博世/配套</w:t>
            </w:r>
          </w:p>
        </w:tc>
        <w:tc>
          <w:tcPr>
            <w:tcW w:w="823" w:type="dxa"/>
            <w:vAlign w:val="center"/>
          </w:tcPr>
          <w:p w14:paraId="77D45B4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12A90D3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6F69C05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F09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EBDE2B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206B569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总线报警主机</w:t>
            </w:r>
          </w:p>
        </w:tc>
        <w:tc>
          <w:tcPr>
            <w:tcW w:w="2630" w:type="dxa"/>
            <w:noWrap/>
            <w:vAlign w:val="center"/>
          </w:tcPr>
          <w:p w14:paraId="46D7E23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博世/DS7400Xi-CHI</w:t>
            </w:r>
          </w:p>
        </w:tc>
        <w:tc>
          <w:tcPr>
            <w:tcW w:w="823" w:type="dxa"/>
            <w:vAlign w:val="center"/>
          </w:tcPr>
          <w:p w14:paraId="0242D3D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6404CF3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4367611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D9A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5E13A8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44D42D7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主机控制键盘</w:t>
            </w:r>
          </w:p>
        </w:tc>
        <w:tc>
          <w:tcPr>
            <w:tcW w:w="2630" w:type="dxa"/>
            <w:noWrap/>
            <w:vAlign w:val="center"/>
          </w:tcPr>
          <w:p w14:paraId="536BADB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博世/DS7447E-CN</w:t>
            </w:r>
          </w:p>
        </w:tc>
        <w:tc>
          <w:tcPr>
            <w:tcW w:w="823" w:type="dxa"/>
            <w:vAlign w:val="center"/>
          </w:tcPr>
          <w:p w14:paraId="23E44EF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716ABF1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16EA825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514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43F3C8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017" w:type="dxa"/>
            <w:gridSpan w:val="2"/>
            <w:vAlign w:val="center"/>
          </w:tcPr>
          <w:p w14:paraId="27DB307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总线双地址模块</w:t>
            </w:r>
          </w:p>
        </w:tc>
        <w:tc>
          <w:tcPr>
            <w:tcW w:w="2630" w:type="dxa"/>
            <w:noWrap/>
            <w:vAlign w:val="center"/>
          </w:tcPr>
          <w:p w14:paraId="287218C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博世/DS7460i</w:t>
            </w:r>
          </w:p>
        </w:tc>
        <w:tc>
          <w:tcPr>
            <w:tcW w:w="823" w:type="dxa"/>
            <w:vAlign w:val="center"/>
          </w:tcPr>
          <w:p w14:paraId="56A98F8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7E8A2B8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2075" w:type="dxa"/>
            <w:vAlign w:val="center"/>
          </w:tcPr>
          <w:p w14:paraId="368C924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34B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E13156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017" w:type="dxa"/>
            <w:gridSpan w:val="2"/>
            <w:vAlign w:val="center"/>
          </w:tcPr>
          <w:p w14:paraId="21F6EFC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总线八地址模块</w:t>
            </w:r>
          </w:p>
        </w:tc>
        <w:tc>
          <w:tcPr>
            <w:tcW w:w="2630" w:type="dxa"/>
            <w:noWrap/>
            <w:vAlign w:val="center"/>
          </w:tcPr>
          <w:p w14:paraId="12BB301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博世/DS7432</w:t>
            </w:r>
          </w:p>
        </w:tc>
        <w:tc>
          <w:tcPr>
            <w:tcW w:w="823" w:type="dxa"/>
            <w:vAlign w:val="center"/>
          </w:tcPr>
          <w:p w14:paraId="187FC21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6D80054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2075" w:type="dxa"/>
            <w:vAlign w:val="center"/>
          </w:tcPr>
          <w:p w14:paraId="244B48E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AF8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188FCC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017" w:type="dxa"/>
            <w:gridSpan w:val="2"/>
            <w:vAlign w:val="center"/>
          </w:tcPr>
          <w:p w14:paraId="2FA3F9E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主机后备电源</w:t>
            </w:r>
          </w:p>
        </w:tc>
        <w:tc>
          <w:tcPr>
            <w:tcW w:w="2630" w:type="dxa"/>
            <w:noWrap/>
            <w:vAlign w:val="center"/>
          </w:tcPr>
          <w:p w14:paraId="06EC660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博世/OT7-12</w:t>
            </w:r>
          </w:p>
        </w:tc>
        <w:tc>
          <w:tcPr>
            <w:tcW w:w="823" w:type="dxa"/>
            <w:vAlign w:val="center"/>
          </w:tcPr>
          <w:p w14:paraId="36FF3BE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0F5528E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38F8B8E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773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F62521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2017" w:type="dxa"/>
            <w:gridSpan w:val="2"/>
            <w:vAlign w:val="center"/>
          </w:tcPr>
          <w:p w14:paraId="48ED229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声光警号</w:t>
            </w:r>
          </w:p>
        </w:tc>
        <w:tc>
          <w:tcPr>
            <w:tcW w:w="2630" w:type="dxa"/>
            <w:noWrap/>
            <w:vAlign w:val="center"/>
          </w:tcPr>
          <w:p w14:paraId="1B28ABD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博世/HC-103</w:t>
            </w:r>
          </w:p>
        </w:tc>
        <w:tc>
          <w:tcPr>
            <w:tcW w:w="823" w:type="dxa"/>
            <w:vAlign w:val="center"/>
          </w:tcPr>
          <w:p w14:paraId="5A78F52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559CBA7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14AF81B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543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F3F753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2017" w:type="dxa"/>
            <w:gridSpan w:val="2"/>
            <w:vAlign w:val="center"/>
          </w:tcPr>
          <w:p w14:paraId="161C657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智能壁挂三鉴探测器</w:t>
            </w:r>
          </w:p>
        </w:tc>
        <w:tc>
          <w:tcPr>
            <w:tcW w:w="2630" w:type="dxa"/>
            <w:noWrap/>
            <w:vAlign w:val="center"/>
          </w:tcPr>
          <w:p w14:paraId="74F3A5C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博世/ISC-BDL2-WP6G-CHI</w:t>
            </w:r>
          </w:p>
        </w:tc>
        <w:tc>
          <w:tcPr>
            <w:tcW w:w="823" w:type="dxa"/>
            <w:vAlign w:val="center"/>
          </w:tcPr>
          <w:p w14:paraId="1B174D1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71AEBD6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w:t>
            </w:r>
          </w:p>
        </w:tc>
        <w:tc>
          <w:tcPr>
            <w:tcW w:w="2075" w:type="dxa"/>
            <w:vAlign w:val="center"/>
          </w:tcPr>
          <w:p w14:paraId="0EA29B8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7AD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09DC76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2017" w:type="dxa"/>
            <w:gridSpan w:val="2"/>
            <w:vAlign w:val="center"/>
          </w:tcPr>
          <w:p w14:paraId="70142A2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网络模块</w:t>
            </w:r>
          </w:p>
        </w:tc>
        <w:tc>
          <w:tcPr>
            <w:tcW w:w="2630" w:type="dxa"/>
            <w:noWrap/>
            <w:vAlign w:val="center"/>
          </w:tcPr>
          <w:p w14:paraId="51CB29A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博世/IPM-23 SUPER II</w:t>
            </w:r>
          </w:p>
        </w:tc>
        <w:tc>
          <w:tcPr>
            <w:tcW w:w="823" w:type="dxa"/>
            <w:vAlign w:val="center"/>
          </w:tcPr>
          <w:p w14:paraId="0481FEF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3C1BF06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6EA0AEA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EC4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8CB8F9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2017" w:type="dxa"/>
            <w:gridSpan w:val="2"/>
            <w:vAlign w:val="center"/>
          </w:tcPr>
          <w:p w14:paraId="2563ADE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紧急按钮</w:t>
            </w:r>
          </w:p>
        </w:tc>
        <w:tc>
          <w:tcPr>
            <w:tcW w:w="2630" w:type="dxa"/>
            <w:noWrap/>
            <w:vAlign w:val="center"/>
          </w:tcPr>
          <w:p w14:paraId="6E6050B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博世/HO-01B+</w:t>
            </w:r>
          </w:p>
        </w:tc>
        <w:tc>
          <w:tcPr>
            <w:tcW w:w="823" w:type="dxa"/>
            <w:vAlign w:val="center"/>
          </w:tcPr>
          <w:p w14:paraId="04F15DB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5FAE1A5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45</w:t>
            </w:r>
          </w:p>
        </w:tc>
        <w:tc>
          <w:tcPr>
            <w:tcW w:w="2075" w:type="dxa"/>
            <w:vAlign w:val="center"/>
          </w:tcPr>
          <w:p w14:paraId="4850688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9D0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E52912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2017" w:type="dxa"/>
            <w:gridSpan w:val="2"/>
            <w:vAlign w:val="center"/>
          </w:tcPr>
          <w:p w14:paraId="6A53722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电话模块</w:t>
            </w:r>
          </w:p>
        </w:tc>
        <w:tc>
          <w:tcPr>
            <w:tcW w:w="2630" w:type="dxa"/>
            <w:noWrap/>
            <w:vAlign w:val="center"/>
          </w:tcPr>
          <w:p w14:paraId="43A96C0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博世/DS7436</w:t>
            </w:r>
          </w:p>
        </w:tc>
        <w:tc>
          <w:tcPr>
            <w:tcW w:w="823" w:type="dxa"/>
            <w:vAlign w:val="center"/>
          </w:tcPr>
          <w:p w14:paraId="6D39388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7446D6D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5C9EEFF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299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0" w:type="dxa"/>
            <w:gridSpan w:val="4"/>
            <w:vAlign w:val="center"/>
          </w:tcPr>
          <w:p w14:paraId="088925B6">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四、智能一卡通系统</w:t>
            </w:r>
          </w:p>
        </w:tc>
        <w:tc>
          <w:tcPr>
            <w:tcW w:w="823" w:type="dxa"/>
            <w:vAlign w:val="center"/>
          </w:tcPr>
          <w:p w14:paraId="5746DDE8">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708" w:type="dxa"/>
            <w:vAlign w:val="center"/>
          </w:tcPr>
          <w:p w14:paraId="1FBF92B3">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2075" w:type="dxa"/>
            <w:vAlign w:val="center"/>
          </w:tcPr>
          <w:p w14:paraId="187E9AD9">
            <w:pPr>
              <w:widowControl/>
              <w:jc w:val="center"/>
              <w:rPr>
                <w:rFonts w:hint="eastAsia" w:ascii="仿宋" w:hAnsi="仿宋" w:eastAsia="仿宋" w:cs="仿宋"/>
                <w:b/>
                <w:bCs/>
                <w:color w:val="auto"/>
                <w:kern w:val="0"/>
                <w:sz w:val="24"/>
                <w:szCs w:val="24"/>
                <w:highlight w:val="none"/>
              </w:rPr>
            </w:pPr>
          </w:p>
        </w:tc>
      </w:tr>
      <w:tr w14:paraId="2410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7A3A851">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2017" w:type="dxa"/>
            <w:gridSpan w:val="2"/>
            <w:vAlign w:val="center"/>
          </w:tcPr>
          <w:p w14:paraId="04E51B41">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设备名称</w:t>
            </w:r>
          </w:p>
        </w:tc>
        <w:tc>
          <w:tcPr>
            <w:tcW w:w="2630" w:type="dxa"/>
            <w:noWrap/>
            <w:vAlign w:val="center"/>
          </w:tcPr>
          <w:p w14:paraId="0180228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品牌型号规格</w:t>
            </w:r>
          </w:p>
        </w:tc>
        <w:tc>
          <w:tcPr>
            <w:tcW w:w="823" w:type="dxa"/>
            <w:vAlign w:val="center"/>
          </w:tcPr>
          <w:p w14:paraId="76F9F8E5">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单位</w:t>
            </w:r>
          </w:p>
        </w:tc>
        <w:tc>
          <w:tcPr>
            <w:tcW w:w="708" w:type="dxa"/>
            <w:vAlign w:val="center"/>
          </w:tcPr>
          <w:p w14:paraId="02C25C97">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2075" w:type="dxa"/>
            <w:vAlign w:val="center"/>
          </w:tcPr>
          <w:p w14:paraId="22ADF372">
            <w:pPr>
              <w:widowControl/>
              <w:jc w:val="center"/>
              <w:rPr>
                <w:rFonts w:hint="eastAsia" w:ascii="仿宋" w:hAnsi="仿宋" w:eastAsia="仿宋" w:cs="仿宋"/>
                <w:b/>
                <w:bCs/>
                <w:color w:val="auto"/>
                <w:kern w:val="0"/>
                <w:sz w:val="24"/>
                <w:szCs w:val="24"/>
                <w:highlight w:val="none"/>
              </w:rPr>
            </w:pPr>
          </w:p>
        </w:tc>
      </w:tr>
      <w:tr w14:paraId="7EC2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3375641">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w:t>
            </w:r>
          </w:p>
        </w:tc>
        <w:tc>
          <w:tcPr>
            <w:tcW w:w="2017" w:type="dxa"/>
            <w:gridSpan w:val="2"/>
            <w:vAlign w:val="center"/>
          </w:tcPr>
          <w:p w14:paraId="534CE9E5">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消控室</w:t>
            </w:r>
          </w:p>
        </w:tc>
        <w:tc>
          <w:tcPr>
            <w:tcW w:w="2630" w:type="dxa"/>
            <w:noWrap/>
            <w:vAlign w:val="center"/>
          </w:tcPr>
          <w:p w14:paraId="359E1C9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739FCC07">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708" w:type="dxa"/>
            <w:vAlign w:val="center"/>
          </w:tcPr>
          <w:p w14:paraId="6C8696A6">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2075" w:type="dxa"/>
            <w:vAlign w:val="center"/>
          </w:tcPr>
          <w:p w14:paraId="4463F2CD">
            <w:pPr>
              <w:widowControl/>
              <w:jc w:val="center"/>
              <w:rPr>
                <w:rFonts w:hint="eastAsia" w:ascii="仿宋" w:hAnsi="仿宋" w:eastAsia="仿宋" w:cs="仿宋"/>
                <w:b/>
                <w:bCs/>
                <w:color w:val="auto"/>
                <w:kern w:val="0"/>
                <w:sz w:val="24"/>
                <w:szCs w:val="24"/>
                <w:highlight w:val="none"/>
              </w:rPr>
            </w:pPr>
          </w:p>
        </w:tc>
      </w:tr>
      <w:tr w14:paraId="76E7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EB73C9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077B7B2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管理电脑</w:t>
            </w:r>
          </w:p>
        </w:tc>
        <w:tc>
          <w:tcPr>
            <w:tcW w:w="2630" w:type="dxa"/>
            <w:noWrap/>
            <w:vAlign w:val="center"/>
          </w:tcPr>
          <w:p w14:paraId="672E4A0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DELL/Inspiron 5348-R7938 </w:t>
            </w:r>
          </w:p>
        </w:tc>
        <w:tc>
          <w:tcPr>
            <w:tcW w:w="823" w:type="dxa"/>
            <w:vAlign w:val="center"/>
          </w:tcPr>
          <w:p w14:paraId="49D79F0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C2DF73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2BEFB93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5D3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614949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032F256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门禁管理软件（含软件狗）</w:t>
            </w:r>
          </w:p>
        </w:tc>
        <w:tc>
          <w:tcPr>
            <w:tcW w:w="2630" w:type="dxa"/>
            <w:noWrap/>
            <w:vAlign w:val="center"/>
          </w:tcPr>
          <w:p w14:paraId="435B5CD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海康/IVMS-6700</w:t>
            </w:r>
          </w:p>
        </w:tc>
        <w:tc>
          <w:tcPr>
            <w:tcW w:w="823" w:type="dxa"/>
            <w:vAlign w:val="center"/>
          </w:tcPr>
          <w:p w14:paraId="2C5D520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0C845E5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2EF1E23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69E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8AFF0B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39C50DD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发卡器（IC卡）</w:t>
            </w:r>
          </w:p>
        </w:tc>
        <w:tc>
          <w:tcPr>
            <w:tcW w:w="2630" w:type="dxa"/>
            <w:noWrap/>
            <w:vAlign w:val="center"/>
          </w:tcPr>
          <w:p w14:paraId="47B064B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海康/DS-K1F100-D8</w:t>
            </w:r>
          </w:p>
        </w:tc>
        <w:tc>
          <w:tcPr>
            <w:tcW w:w="823" w:type="dxa"/>
            <w:vAlign w:val="center"/>
          </w:tcPr>
          <w:p w14:paraId="49E26D7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42AE267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784C6B5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014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59308EA">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w:t>
            </w:r>
          </w:p>
        </w:tc>
        <w:tc>
          <w:tcPr>
            <w:tcW w:w="2017" w:type="dxa"/>
            <w:gridSpan w:val="2"/>
            <w:vAlign w:val="center"/>
          </w:tcPr>
          <w:p w14:paraId="79D04BC6">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门禁系统</w:t>
            </w:r>
          </w:p>
        </w:tc>
        <w:tc>
          <w:tcPr>
            <w:tcW w:w="2630" w:type="dxa"/>
            <w:noWrap/>
            <w:vAlign w:val="center"/>
          </w:tcPr>
          <w:p w14:paraId="02B63F7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775C6C6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325E372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1FEA59D6">
            <w:pPr>
              <w:widowControl/>
              <w:jc w:val="center"/>
              <w:rPr>
                <w:rFonts w:hint="eastAsia" w:ascii="仿宋" w:hAnsi="仿宋" w:eastAsia="仿宋" w:cs="仿宋"/>
                <w:color w:val="auto"/>
                <w:kern w:val="0"/>
                <w:sz w:val="24"/>
                <w:szCs w:val="24"/>
                <w:highlight w:val="none"/>
              </w:rPr>
            </w:pPr>
          </w:p>
        </w:tc>
      </w:tr>
      <w:tr w14:paraId="6631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A526C2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0504EBA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IC读卡器</w:t>
            </w:r>
          </w:p>
        </w:tc>
        <w:tc>
          <w:tcPr>
            <w:tcW w:w="2630" w:type="dxa"/>
            <w:noWrap/>
            <w:vAlign w:val="center"/>
          </w:tcPr>
          <w:p w14:paraId="7234B3D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海康/DS-K1101M</w:t>
            </w:r>
          </w:p>
        </w:tc>
        <w:tc>
          <w:tcPr>
            <w:tcW w:w="823" w:type="dxa"/>
            <w:vAlign w:val="center"/>
          </w:tcPr>
          <w:p w14:paraId="7D94DFC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0BE2D32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245</w:t>
            </w:r>
          </w:p>
        </w:tc>
        <w:tc>
          <w:tcPr>
            <w:tcW w:w="2075" w:type="dxa"/>
            <w:vAlign w:val="center"/>
          </w:tcPr>
          <w:p w14:paraId="5AAB0CD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012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FB0FB9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3716059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四门门禁控制器</w:t>
            </w:r>
          </w:p>
        </w:tc>
        <w:tc>
          <w:tcPr>
            <w:tcW w:w="2630" w:type="dxa"/>
            <w:noWrap/>
            <w:vAlign w:val="center"/>
          </w:tcPr>
          <w:p w14:paraId="49A0F92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海康/DS-K2604</w:t>
            </w:r>
          </w:p>
        </w:tc>
        <w:tc>
          <w:tcPr>
            <w:tcW w:w="823" w:type="dxa"/>
            <w:vAlign w:val="center"/>
          </w:tcPr>
          <w:p w14:paraId="746B670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618B233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w:t>
            </w:r>
          </w:p>
        </w:tc>
        <w:tc>
          <w:tcPr>
            <w:tcW w:w="2075" w:type="dxa"/>
            <w:vAlign w:val="center"/>
          </w:tcPr>
          <w:p w14:paraId="1A61476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BB6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82D389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46670BD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网络控制器</w:t>
            </w:r>
          </w:p>
        </w:tc>
        <w:tc>
          <w:tcPr>
            <w:tcW w:w="2630" w:type="dxa"/>
            <w:noWrap/>
            <w:vAlign w:val="center"/>
          </w:tcPr>
          <w:p w14:paraId="0871632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海康/自带</w:t>
            </w:r>
          </w:p>
        </w:tc>
        <w:tc>
          <w:tcPr>
            <w:tcW w:w="823" w:type="dxa"/>
            <w:vAlign w:val="center"/>
          </w:tcPr>
          <w:p w14:paraId="5898885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08A6282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075" w:type="dxa"/>
            <w:vAlign w:val="center"/>
          </w:tcPr>
          <w:p w14:paraId="2914689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2C5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682D75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67F911D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单门磁力锁</w:t>
            </w:r>
          </w:p>
        </w:tc>
        <w:tc>
          <w:tcPr>
            <w:tcW w:w="2630" w:type="dxa"/>
            <w:noWrap/>
            <w:vAlign w:val="center"/>
          </w:tcPr>
          <w:p w14:paraId="7FA09CB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海康/DS-K4H250SC</w:t>
            </w:r>
          </w:p>
        </w:tc>
        <w:tc>
          <w:tcPr>
            <w:tcW w:w="823" w:type="dxa"/>
            <w:vAlign w:val="center"/>
          </w:tcPr>
          <w:p w14:paraId="0F0F695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151B588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153</w:t>
            </w:r>
          </w:p>
        </w:tc>
        <w:tc>
          <w:tcPr>
            <w:tcW w:w="2075" w:type="dxa"/>
            <w:vAlign w:val="center"/>
          </w:tcPr>
          <w:p w14:paraId="0752F61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E21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8EDF1F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017" w:type="dxa"/>
            <w:gridSpan w:val="2"/>
            <w:vAlign w:val="center"/>
          </w:tcPr>
          <w:p w14:paraId="4EDBA2E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双门磁力锁</w:t>
            </w:r>
          </w:p>
        </w:tc>
        <w:tc>
          <w:tcPr>
            <w:tcW w:w="2630" w:type="dxa"/>
            <w:noWrap/>
            <w:vAlign w:val="center"/>
          </w:tcPr>
          <w:p w14:paraId="3F9132C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海康/DS-K4H250D</w:t>
            </w:r>
          </w:p>
        </w:tc>
        <w:tc>
          <w:tcPr>
            <w:tcW w:w="823" w:type="dxa"/>
            <w:vAlign w:val="center"/>
          </w:tcPr>
          <w:p w14:paraId="4EC4C32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0F104E4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68</w:t>
            </w:r>
          </w:p>
        </w:tc>
        <w:tc>
          <w:tcPr>
            <w:tcW w:w="2075" w:type="dxa"/>
            <w:vAlign w:val="center"/>
          </w:tcPr>
          <w:p w14:paraId="73B96F4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834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44D28E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017" w:type="dxa"/>
            <w:gridSpan w:val="2"/>
            <w:vAlign w:val="center"/>
          </w:tcPr>
          <w:p w14:paraId="396CDD6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锁电源</w:t>
            </w:r>
          </w:p>
        </w:tc>
        <w:tc>
          <w:tcPr>
            <w:tcW w:w="2630" w:type="dxa"/>
            <w:noWrap/>
            <w:vAlign w:val="center"/>
          </w:tcPr>
          <w:p w14:paraId="2623821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海康/自带</w:t>
            </w:r>
          </w:p>
        </w:tc>
        <w:tc>
          <w:tcPr>
            <w:tcW w:w="823" w:type="dxa"/>
            <w:vAlign w:val="center"/>
          </w:tcPr>
          <w:p w14:paraId="799D19A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0F61A2E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w:t>
            </w:r>
          </w:p>
        </w:tc>
        <w:tc>
          <w:tcPr>
            <w:tcW w:w="2075" w:type="dxa"/>
            <w:vAlign w:val="center"/>
          </w:tcPr>
          <w:p w14:paraId="529DE59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FAA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5BD2DB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017" w:type="dxa"/>
            <w:gridSpan w:val="2"/>
            <w:vAlign w:val="center"/>
          </w:tcPr>
          <w:p w14:paraId="4D9D06A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出门按钮</w:t>
            </w:r>
          </w:p>
        </w:tc>
        <w:tc>
          <w:tcPr>
            <w:tcW w:w="2630" w:type="dxa"/>
            <w:noWrap/>
            <w:vAlign w:val="center"/>
          </w:tcPr>
          <w:p w14:paraId="6DED540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海康/K-86</w:t>
            </w:r>
          </w:p>
        </w:tc>
        <w:tc>
          <w:tcPr>
            <w:tcW w:w="823" w:type="dxa"/>
            <w:vAlign w:val="center"/>
          </w:tcPr>
          <w:p w14:paraId="20DECCC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7FB5B78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197</w:t>
            </w:r>
          </w:p>
        </w:tc>
        <w:tc>
          <w:tcPr>
            <w:tcW w:w="2075" w:type="dxa"/>
            <w:vAlign w:val="center"/>
          </w:tcPr>
          <w:p w14:paraId="27D8A9E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7D2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ECA1E66">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4、</w:t>
            </w:r>
          </w:p>
        </w:tc>
        <w:tc>
          <w:tcPr>
            <w:tcW w:w="2017" w:type="dxa"/>
            <w:gridSpan w:val="2"/>
            <w:vAlign w:val="center"/>
          </w:tcPr>
          <w:p w14:paraId="40C02680">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电子巡更系统</w:t>
            </w:r>
          </w:p>
        </w:tc>
        <w:tc>
          <w:tcPr>
            <w:tcW w:w="2630" w:type="dxa"/>
            <w:noWrap/>
            <w:vAlign w:val="center"/>
          </w:tcPr>
          <w:p w14:paraId="25B1DCB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7B0997A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1D28F42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1D03DBA4">
            <w:pPr>
              <w:widowControl/>
              <w:jc w:val="center"/>
              <w:rPr>
                <w:rFonts w:hint="eastAsia" w:ascii="仿宋" w:hAnsi="仿宋" w:eastAsia="仿宋" w:cs="仿宋"/>
                <w:color w:val="auto"/>
                <w:kern w:val="0"/>
                <w:sz w:val="24"/>
                <w:szCs w:val="24"/>
                <w:highlight w:val="none"/>
              </w:rPr>
            </w:pPr>
          </w:p>
        </w:tc>
      </w:tr>
      <w:tr w14:paraId="7302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4EDABA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269413E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巡查管理软件</w:t>
            </w:r>
          </w:p>
        </w:tc>
        <w:tc>
          <w:tcPr>
            <w:tcW w:w="2630" w:type="dxa"/>
            <w:noWrap/>
            <w:vAlign w:val="center"/>
          </w:tcPr>
          <w:p w14:paraId="3F50608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兰德华/L-A1.0（单机）</w:t>
            </w:r>
          </w:p>
        </w:tc>
        <w:tc>
          <w:tcPr>
            <w:tcW w:w="823" w:type="dxa"/>
            <w:vAlign w:val="center"/>
          </w:tcPr>
          <w:p w14:paraId="104041B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72C8BF7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46A3A7C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6BC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34654B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2F72776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巡检器</w:t>
            </w:r>
          </w:p>
        </w:tc>
        <w:tc>
          <w:tcPr>
            <w:tcW w:w="2630" w:type="dxa"/>
            <w:noWrap/>
            <w:vAlign w:val="center"/>
          </w:tcPr>
          <w:p w14:paraId="60E3931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兰德华/L-2000P</w:t>
            </w:r>
          </w:p>
        </w:tc>
        <w:tc>
          <w:tcPr>
            <w:tcW w:w="823" w:type="dxa"/>
            <w:vAlign w:val="center"/>
          </w:tcPr>
          <w:p w14:paraId="4B608E1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只</w:t>
            </w:r>
          </w:p>
        </w:tc>
        <w:tc>
          <w:tcPr>
            <w:tcW w:w="708" w:type="dxa"/>
            <w:vAlign w:val="center"/>
          </w:tcPr>
          <w:p w14:paraId="4ABD3AF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75" w:type="dxa"/>
            <w:vAlign w:val="center"/>
          </w:tcPr>
          <w:p w14:paraId="1FE9A38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83A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E6EF1F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3705146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无线通讯座</w:t>
            </w:r>
          </w:p>
        </w:tc>
        <w:tc>
          <w:tcPr>
            <w:tcW w:w="2630" w:type="dxa"/>
            <w:noWrap/>
            <w:vAlign w:val="center"/>
          </w:tcPr>
          <w:p w14:paraId="0A94AD9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兰德华/L-2000PT</w:t>
            </w:r>
          </w:p>
        </w:tc>
        <w:tc>
          <w:tcPr>
            <w:tcW w:w="823" w:type="dxa"/>
            <w:vAlign w:val="center"/>
          </w:tcPr>
          <w:p w14:paraId="5415433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只</w:t>
            </w:r>
          </w:p>
        </w:tc>
        <w:tc>
          <w:tcPr>
            <w:tcW w:w="708" w:type="dxa"/>
            <w:vAlign w:val="center"/>
          </w:tcPr>
          <w:p w14:paraId="5532B94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7A901CD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29A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14D896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364BED2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巡更地址钮</w:t>
            </w:r>
          </w:p>
        </w:tc>
        <w:tc>
          <w:tcPr>
            <w:tcW w:w="2630" w:type="dxa"/>
            <w:noWrap/>
            <w:vAlign w:val="center"/>
          </w:tcPr>
          <w:p w14:paraId="225CA2C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兰德华/1990A</w:t>
            </w:r>
          </w:p>
        </w:tc>
        <w:tc>
          <w:tcPr>
            <w:tcW w:w="823" w:type="dxa"/>
            <w:vAlign w:val="center"/>
          </w:tcPr>
          <w:p w14:paraId="48813BB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4C1BA59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w:t>
            </w:r>
          </w:p>
        </w:tc>
        <w:tc>
          <w:tcPr>
            <w:tcW w:w="2075" w:type="dxa"/>
            <w:vAlign w:val="center"/>
          </w:tcPr>
          <w:p w14:paraId="5A81BB9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D50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EEDE963">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5、</w:t>
            </w:r>
          </w:p>
        </w:tc>
        <w:tc>
          <w:tcPr>
            <w:tcW w:w="2017" w:type="dxa"/>
            <w:gridSpan w:val="2"/>
            <w:vAlign w:val="center"/>
          </w:tcPr>
          <w:p w14:paraId="31136842">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POS消费系统</w:t>
            </w:r>
          </w:p>
        </w:tc>
        <w:tc>
          <w:tcPr>
            <w:tcW w:w="2630" w:type="dxa"/>
            <w:noWrap/>
            <w:vAlign w:val="center"/>
          </w:tcPr>
          <w:p w14:paraId="2CE9EF8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823" w:type="dxa"/>
            <w:vAlign w:val="center"/>
          </w:tcPr>
          <w:p w14:paraId="2833AEF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008747A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1CB3669F">
            <w:pPr>
              <w:widowControl/>
              <w:jc w:val="center"/>
              <w:rPr>
                <w:rFonts w:hint="eastAsia" w:ascii="仿宋" w:hAnsi="仿宋" w:eastAsia="仿宋" w:cs="仿宋"/>
                <w:color w:val="auto"/>
                <w:kern w:val="0"/>
                <w:sz w:val="24"/>
                <w:szCs w:val="24"/>
                <w:highlight w:val="none"/>
              </w:rPr>
            </w:pPr>
          </w:p>
        </w:tc>
      </w:tr>
      <w:tr w14:paraId="4ED9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740CC3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2271A9B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消费机</w:t>
            </w:r>
          </w:p>
        </w:tc>
        <w:tc>
          <w:tcPr>
            <w:tcW w:w="2630" w:type="dxa"/>
            <w:noWrap/>
            <w:vAlign w:val="center"/>
          </w:tcPr>
          <w:p w14:paraId="7F0E8B0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海康/DS-K6200-MN-W</w:t>
            </w:r>
          </w:p>
        </w:tc>
        <w:tc>
          <w:tcPr>
            <w:tcW w:w="823" w:type="dxa"/>
            <w:vAlign w:val="center"/>
          </w:tcPr>
          <w:p w14:paraId="5676532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7B42C8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75" w:type="dxa"/>
            <w:vAlign w:val="center"/>
          </w:tcPr>
          <w:p w14:paraId="4DA9079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C47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DEAA95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18CBB8D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充值器</w:t>
            </w:r>
          </w:p>
        </w:tc>
        <w:tc>
          <w:tcPr>
            <w:tcW w:w="2630" w:type="dxa"/>
            <w:noWrap/>
            <w:vAlign w:val="center"/>
          </w:tcPr>
          <w:p w14:paraId="61B2320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海康/自带</w:t>
            </w:r>
          </w:p>
        </w:tc>
        <w:tc>
          <w:tcPr>
            <w:tcW w:w="823" w:type="dxa"/>
            <w:vAlign w:val="center"/>
          </w:tcPr>
          <w:p w14:paraId="2B5FB2F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5490D72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3B5599B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C3A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434715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30473F9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485集线器</w:t>
            </w:r>
          </w:p>
        </w:tc>
        <w:tc>
          <w:tcPr>
            <w:tcW w:w="2630" w:type="dxa"/>
            <w:noWrap/>
            <w:vAlign w:val="center"/>
          </w:tcPr>
          <w:p w14:paraId="6002651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海康/自带</w:t>
            </w:r>
          </w:p>
        </w:tc>
        <w:tc>
          <w:tcPr>
            <w:tcW w:w="823" w:type="dxa"/>
            <w:vAlign w:val="center"/>
          </w:tcPr>
          <w:p w14:paraId="5810944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132890D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2348FE1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53A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154295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77C0C9B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消费管理软件</w:t>
            </w:r>
          </w:p>
        </w:tc>
        <w:tc>
          <w:tcPr>
            <w:tcW w:w="2630" w:type="dxa"/>
            <w:noWrap/>
            <w:vAlign w:val="center"/>
          </w:tcPr>
          <w:p w14:paraId="40A8F24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海康/自带</w:t>
            </w:r>
          </w:p>
        </w:tc>
        <w:tc>
          <w:tcPr>
            <w:tcW w:w="823" w:type="dxa"/>
            <w:vAlign w:val="center"/>
          </w:tcPr>
          <w:p w14:paraId="3534C30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35E47B3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05E1F83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819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0" w:type="dxa"/>
            <w:gridSpan w:val="4"/>
            <w:vAlign w:val="center"/>
          </w:tcPr>
          <w:p w14:paraId="40F80894">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五、信息发布系统</w:t>
            </w:r>
          </w:p>
        </w:tc>
        <w:tc>
          <w:tcPr>
            <w:tcW w:w="823" w:type="dxa"/>
            <w:vAlign w:val="center"/>
          </w:tcPr>
          <w:p w14:paraId="4746F59D">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708" w:type="dxa"/>
            <w:vAlign w:val="center"/>
          </w:tcPr>
          <w:p w14:paraId="6579A3C9">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2075" w:type="dxa"/>
            <w:vAlign w:val="center"/>
          </w:tcPr>
          <w:p w14:paraId="4E7558F4">
            <w:pPr>
              <w:widowControl/>
              <w:jc w:val="center"/>
              <w:rPr>
                <w:rFonts w:hint="eastAsia" w:ascii="仿宋" w:hAnsi="仿宋" w:eastAsia="仿宋" w:cs="仿宋"/>
                <w:b/>
                <w:bCs/>
                <w:color w:val="auto"/>
                <w:kern w:val="0"/>
                <w:sz w:val="24"/>
                <w:szCs w:val="24"/>
                <w:highlight w:val="none"/>
              </w:rPr>
            </w:pPr>
          </w:p>
        </w:tc>
      </w:tr>
      <w:tr w14:paraId="6862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934B57E">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2017" w:type="dxa"/>
            <w:gridSpan w:val="2"/>
            <w:vAlign w:val="center"/>
          </w:tcPr>
          <w:p w14:paraId="26B9D962">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设备名称</w:t>
            </w:r>
          </w:p>
        </w:tc>
        <w:tc>
          <w:tcPr>
            <w:tcW w:w="2630" w:type="dxa"/>
            <w:noWrap/>
            <w:vAlign w:val="center"/>
          </w:tcPr>
          <w:p w14:paraId="294E739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品牌型号规格</w:t>
            </w:r>
          </w:p>
        </w:tc>
        <w:tc>
          <w:tcPr>
            <w:tcW w:w="823" w:type="dxa"/>
            <w:vAlign w:val="center"/>
          </w:tcPr>
          <w:p w14:paraId="28767D9D">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单位</w:t>
            </w:r>
          </w:p>
        </w:tc>
        <w:tc>
          <w:tcPr>
            <w:tcW w:w="708" w:type="dxa"/>
            <w:vAlign w:val="center"/>
          </w:tcPr>
          <w:p w14:paraId="46D9B5DD">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2075" w:type="dxa"/>
            <w:vAlign w:val="center"/>
          </w:tcPr>
          <w:p w14:paraId="3B772369">
            <w:pPr>
              <w:widowControl/>
              <w:jc w:val="center"/>
              <w:rPr>
                <w:rFonts w:hint="eastAsia" w:ascii="仿宋" w:hAnsi="仿宋" w:eastAsia="仿宋" w:cs="仿宋"/>
                <w:b/>
                <w:bCs/>
                <w:color w:val="auto"/>
                <w:kern w:val="0"/>
                <w:sz w:val="24"/>
                <w:szCs w:val="24"/>
                <w:highlight w:val="none"/>
              </w:rPr>
            </w:pPr>
          </w:p>
        </w:tc>
      </w:tr>
      <w:tr w14:paraId="21B7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809645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37B89C71">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LED屏</w:t>
            </w:r>
          </w:p>
        </w:tc>
        <w:tc>
          <w:tcPr>
            <w:tcW w:w="2630" w:type="dxa"/>
            <w:noWrap/>
            <w:vAlign w:val="center"/>
          </w:tcPr>
          <w:p w14:paraId="79CFAD2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55E8708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2A2AF35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1B20FA17">
            <w:pPr>
              <w:widowControl/>
              <w:jc w:val="center"/>
              <w:rPr>
                <w:rFonts w:hint="eastAsia" w:ascii="仿宋" w:hAnsi="仿宋" w:eastAsia="仿宋" w:cs="仿宋"/>
                <w:color w:val="auto"/>
                <w:kern w:val="0"/>
                <w:sz w:val="24"/>
                <w:szCs w:val="24"/>
                <w:highlight w:val="none"/>
              </w:rPr>
            </w:pPr>
          </w:p>
        </w:tc>
      </w:tr>
      <w:tr w14:paraId="6068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6F62EF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768AA58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P4室内点阵双色屏</w:t>
            </w:r>
          </w:p>
        </w:tc>
        <w:tc>
          <w:tcPr>
            <w:tcW w:w="2630" w:type="dxa"/>
            <w:noWrap/>
            <w:vAlign w:val="center"/>
          </w:tcPr>
          <w:p w14:paraId="6837818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2968293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671BD81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19ED8816">
            <w:pPr>
              <w:widowControl/>
              <w:jc w:val="center"/>
              <w:rPr>
                <w:rFonts w:hint="eastAsia" w:ascii="仿宋" w:hAnsi="仿宋" w:eastAsia="仿宋" w:cs="仿宋"/>
                <w:color w:val="auto"/>
                <w:kern w:val="0"/>
                <w:sz w:val="24"/>
                <w:szCs w:val="24"/>
                <w:highlight w:val="none"/>
              </w:rPr>
            </w:pPr>
          </w:p>
        </w:tc>
      </w:tr>
      <w:tr w14:paraId="090F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579CCC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396DF5F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∮3室内双色</w:t>
            </w:r>
          </w:p>
        </w:tc>
        <w:tc>
          <w:tcPr>
            <w:tcW w:w="2630" w:type="dxa"/>
            <w:noWrap/>
            <w:vAlign w:val="center"/>
          </w:tcPr>
          <w:p w14:paraId="38D970A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强力巨彩/P3.75</w:t>
            </w:r>
          </w:p>
        </w:tc>
        <w:tc>
          <w:tcPr>
            <w:tcW w:w="823" w:type="dxa"/>
            <w:vAlign w:val="center"/>
          </w:tcPr>
          <w:p w14:paraId="2636E36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708" w:type="dxa"/>
            <w:vAlign w:val="center"/>
          </w:tcPr>
          <w:p w14:paraId="12480A9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w:t>
            </w:r>
          </w:p>
        </w:tc>
        <w:tc>
          <w:tcPr>
            <w:tcW w:w="2075" w:type="dxa"/>
            <w:vAlign w:val="center"/>
          </w:tcPr>
          <w:p w14:paraId="6CF1D0D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C15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F0BAB6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60AF7CE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播放软件</w:t>
            </w:r>
          </w:p>
        </w:tc>
        <w:tc>
          <w:tcPr>
            <w:tcW w:w="2630" w:type="dxa"/>
            <w:noWrap/>
            <w:vAlign w:val="center"/>
          </w:tcPr>
          <w:p w14:paraId="29C8CE2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强力巨彩/配套</w:t>
            </w:r>
          </w:p>
        </w:tc>
        <w:tc>
          <w:tcPr>
            <w:tcW w:w="823" w:type="dxa"/>
            <w:vAlign w:val="center"/>
          </w:tcPr>
          <w:p w14:paraId="32C88A1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0DDAC31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76DFC76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493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351818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3293B82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控制系统</w:t>
            </w:r>
          </w:p>
        </w:tc>
        <w:tc>
          <w:tcPr>
            <w:tcW w:w="2630" w:type="dxa"/>
            <w:noWrap/>
            <w:vAlign w:val="center"/>
          </w:tcPr>
          <w:p w14:paraId="7666E91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强力巨彩/配套</w:t>
            </w:r>
          </w:p>
        </w:tc>
        <w:tc>
          <w:tcPr>
            <w:tcW w:w="823" w:type="dxa"/>
            <w:vAlign w:val="center"/>
          </w:tcPr>
          <w:p w14:paraId="68CDB44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397BD04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2313001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A0E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559F0C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24DE98B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框架结构 </w:t>
            </w:r>
          </w:p>
        </w:tc>
        <w:tc>
          <w:tcPr>
            <w:tcW w:w="2630" w:type="dxa"/>
            <w:noWrap/>
            <w:vAlign w:val="center"/>
          </w:tcPr>
          <w:p w14:paraId="34C0BD7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国产/定制</w:t>
            </w:r>
          </w:p>
        </w:tc>
        <w:tc>
          <w:tcPr>
            <w:tcW w:w="823" w:type="dxa"/>
            <w:vAlign w:val="center"/>
          </w:tcPr>
          <w:p w14:paraId="2C18864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708" w:type="dxa"/>
            <w:vAlign w:val="center"/>
          </w:tcPr>
          <w:p w14:paraId="59F4DF4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w:t>
            </w:r>
          </w:p>
        </w:tc>
        <w:tc>
          <w:tcPr>
            <w:tcW w:w="2075" w:type="dxa"/>
            <w:vAlign w:val="center"/>
          </w:tcPr>
          <w:p w14:paraId="4B43C7F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416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849D03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017" w:type="dxa"/>
            <w:gridSpan w:val="2"/>
            <w:vAlign w:val="center"/>
          </w:tcPr>
          <w:p w14:paraId="0C134CF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配电箱</w:t>
            </w:r>
          </w:p>
        </w:tc>
        <w:tc>
          <w:tcPr>
            <w:tcW w:w="2630" w:type="dxa"/>
            <w:noWrap/>
            <w:vAlign w:val="center"/>
          </w:tcPr>
          <w:p w14:paraId="766AED8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施耐德/定制</w:t>
            </w:r>
          </w:p>
        </w:tc>
        <w:tc>
          <w:tcPr>
            <w:tcW w:w="823" w:type="dxa"/>
            <w:vAlign w:val="center"/>
          </w:tcPr>
          <w:p w14:paraId="1F77414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只</w:t>
            </w:r>
          </w:p>
        </w:tc>
        <w:tc>
          <w:tcPr>
            <w:tcW w:w="708" w:type="dxa"/>
            <w:vAlign w:val="center"/>
          </w:tcPr>
          <w:p w14:paraId="1A58C61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55306C1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27F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B73BB0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017" w:type="dxa"/>
            <w:gridSpan w:val="2"/>
            <w:vAlign w:val="center"/>
          </w:tcPr>
          <w:p w14:paraId="2340462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配电箱</w:t>
            </w:r>
          </w:p>
        </w:tc>
        <w:tc>
          <w:tcPr>
            <w:tcW w:w="2630" w:type="dxa"/>
            <w:noWrap/>
            <w:vAlign w:val="center"/>
          </w:tcPr>
          <w:p w14:paraId="375AC75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施耐德/定制</w:t>
            </w:r>
          </w:p>
        </w:tc>
        <w:tc>
          <w:tcPr>
            <w:tcW w:w="823" w:type="dxa"/>
            <w:vAlign w:val="center"/>
          </w:tcPr>
          <w:p w14:paraId="28805E7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只</w:t>
            </w:r>
          </w:p>
        </w:tc>
        <w:tc>
          <w:tcPr>
            <w:tcW w:w="708" w:type="dxa"/>
            <w:vAlign w:val="center"/>
          </w:tcPr>
          <w:p w14:paraId="04BABB7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62858E6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3FC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683658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017" w:type="dxa"/>
            <w:gridSpan w:val="2"/>
            <w:vAlign w:val="center"/>
          </w:tcPr>
          <w:p w14:paraId="1B004FA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管理电脑</w:t>
            </w:r>
          </w:p>
        </w:tc>
        <w:tc>
          <w:tcPr>
            <w:tcW w:w="2630" w:type="dxa"/>
            <w:noWrap/>
            <w:vAlign w:val="center"/>
          </w:tcPr>
          <w:p w14:paraId="446A0B8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DELL/Inspiron 5348-R7938 </w:t>
            </w:r>
          </w:p>
        </w:tc>
        <w:tc>
          <w:tcPr>
            <w:tcW w:w="823" w:type="dxa"/>
            <w:vAlign w:val="center"/>
          </w:tcPr>
          <w:p w14:paraId="5222E8D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7FCC34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67E54C4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69D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0" w:type="dxa"/>
            <w:gridSpan w:val="4"/>
            <w:vAlign w:val="center"/>
          </w:tcPr>
          <w:p w14:paraId="1A210F8E">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六、机房工程</w:t>
            </w:r>
          </w:p>
        </w:tc>
        <w:tc>
          <w:tcPr>
            <w:tcW w:w="823" w:type="dxa"/>
            <w:vAlign w:val="center"/>
          </w:tcPr>
          <w:p w14:paraId="0C4E45F5">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708" w:type="dxa"/>
            <w:vAlign w:val="center"/>
          </w:tcPr>
          <w:p w14:paraId="38196AFF">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2075" w:type="dxa"/>
            <w:vAlign w:val="center"/>
          </w:tcPr>
          <w:p w14:paraId="536D4CCE">
            <w:pPr>
              <w:widowControl/>
              <w:jc w:val="center"/>
              <w:rPr>
                <w:rFonts w:hint="eastAsia" w:ascii="仿宋" w:hAnsi="仿宋" w:eastAsia="仿宋" w:cs="仿宋"/>
                <w:b/>
                <w:bCs/>
                <w:color w:val="auto"/>
                <w:kern w:val="0"/>
                <w:sz w:val="24"/>
                <w:szCs w:val="24"/>
                <w:highlight w:val="none"/>
              </w:rPr>
            </w:pPr>
          </w:p>
        </w:tc>
      </w:tr>
      <w:tr w14:paraId="1C11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F468219">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2017" w:type="dxa"/>
            <w:gridSpan w:val="2"/>
            <w:vAlign w:val="center"/>
          </w:tcPr>
          <w:p w14:paraId="041F28D0">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设备名称</w:t>
            </w:r>
          </w:p>
        </w:tc>
        <w:tc>
          <w:tcPr>
            <w:tcW w:w="2630" w:type="dxa"/>
            <w:noWrap/>
            <w:vAlign w:val="center"/>
          </w:tcPr>
          <w:p w14:paraId="11C26B8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品牌型号规格</w:t>
            </w:r>
          </w:p>
        </w:tc>
        <w:tc>
          <w:tcPr>
            <w:tcW w:w="823" w:type="dxa"/>
            <w:vAlign w:val="center"/>
          </w:tcPr>
          <w:p w14:paraId="6FC7A128">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单位</w:t>
            </w:r>
          </w:p>
        </w:tc>
        <w:tc>
          <w:tcPr>
            <w:tcW w:w="708" w:type="dxa"/>
            <w:vAlign w:val="center"/>
          </w:tcPr>
          <w:p w14:paraId="0AD676C6">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2075" w:type="dxa"/>
            <w:vAlign w:val="center"/>
          </w:tcPr>
          <w:p w14:paraId="61AD3D08">
            <w:pPr>
              <w:widowControl/>
              <w:jc w:val="center"/>
              <w:rPr>
                <w:rFonts w:hint="eastAsia" w:ascii="仿宋" w:hAnsi="仿宋" w:eastAsia="仿宋" w:cs="仿宋"/>
                <w:b/>
                <w:bCs/>
                <w:color w:val="auto"/>
                <w:kern w:val="0"/>
                <w:sz w:val="24"/>
                <w:szCs w:val="24"/>
                <w:highlight w:val="none"/>
              </w:rPr>
            </w:pPr>
          </w:p>
        </w:tc>
      </w:tr>
      <w:tr w14:paraId="3446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80" w:type="dxa"/>
            <w:gridSpan w:val="3"/>
            <w:vAlign w:val="center"/>
          </w:tcPr>
          <w:p w14:paraId="2847B45C">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计算机中心机房</w:t>
            </w:r>
          </w:p>
        </w:tc>
        <w:tc>
          <w:tcPr>
            <w:tcW w:w="2630" w:type="dxa"/>
            <w:noWrap/>
            <w:vAlign w:val="center"/>
          </w:tcPr>
          <w:p w14:paraId="505DE3A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2C119FBF">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708" w:type="dxa"/>
            <w:vAlign w:val="center"/>
          </w:tcPr>
          <w:p w14:paraId="6E7188A6">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2075" w:type="dxa"/>
            <w:vAlign w:val="center"/>
          </w:tcPr>
          <w:p w14:paraId="7084729B">
            <w:pPr>
              <w:widowControl/>
              <w:jc w:val="center"/>
              <w:rPr>
                <w:rFonts w:hint="eastAsia" w:ascii="仿宋" w:hAnsi="仿宋" w:eastAsia="仿宋" w:cs="仿宋"/>
                <w:b/>
                <w:bCs/>
                <w:color w:val="auto"/>
                <w:kern w:val="0"/>
                <w:sz w:val="24"/>
                <w:szCs w:val="24"/>
                <w:highlight w:val="none"/>
              </w:rPr>
            </w:pPr>
          </w:p>
        </w:tc>
      </w:tr>
      <w:tr w14:paraId="5F54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EBBEE0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6A5CE09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UPS配电柜</w:t>
            </w:r>
          </w:p>
        </w:tc>
        <w:tc>
          <w:tcPr>
            <w:tcW w:w="2630" w:type="dxa"/>
            <w:noWrap/>
            <w:vAlign w:val="center"/>
          </w:tcPr>
          <w:p w14:paraId="4212585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施耐德/定制</w:t>
            </w:r>
          </w:p>
        </w:tc>
        <w:tc>
          <w:tcPr>
            <w:tcW w:w="823" w:type="dxa"/>
            <w:vAlign w:val="center"/>
          </w:tcPr>
          <w:p w14:paraId="3A83C08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5D9BE3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1307AC8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357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C8EAB1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1EADC6A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UPS配电柜</w:t>
            </w:r>
          </w:p>
        </w:tc>
        <w:tc>
          <w:tcPr>
            <w:tcW w:w="2630" w:type="dxa"/>
            <w:noWrap/>
            <w:vAlign w:val="center"/>
          </w:tcPr>
          <w:p w14:paraId="678C157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施耐德/定制</w:t>
            </w:r>
          </w:p>
        </w:tc>
        <w:tc>
          <w:tcPr>
            <w:tcW w:w="823" w:type="dxa"/>
            <w:vAlign w:val="center"/>
          </w:tcPr>
          <w:p w14:paraId="350EE93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6BB98AD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44352EF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B09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4A8F73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2DDFCDA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列头配电柜</w:t>
            </w:r>
          </w:p>
        </w:tc>
        <w:tc>
          <w:tcPr>
            <w:tcW w:w="2630" w:type="dxa"/>
            <w:noWrap/>
            <w:vAlign w:val="center"/>
          </w:tcPr>
          <w:p w14:paraId="2752BC9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施耐德/定制</w:t>
            </w:r>
          </w:p>
        </w:tc>
        <w:tc>
          <w:tcPr>
            <w:tcW w:w="823" w:type="dxa"/>
            <w:vAlign w:val="center"/>
          </w:tcPr>
          <w:p w14:paraId="6221161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034F734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185E435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3FC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D8E6E5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1FCBB6E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UPS 输入输出电缆</w:t>
            </w:r>
          </w:p>
        </w:tc>
        <w:tc>
          <w:tcPr>
            <w:tcW w:w="2630" w:type="dxa"/>
            <w:noWrap/>
            <w:vAlign w:val="center"/>
          </w:tcPr>
          <w:p w14:paraId="5573552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迪鑫/ZR YJV 4*70+1*35，国标</w:t>
            </w:r>
          </w:p>
        </w:tc>
        <w:tc>
          <w:tcPr>
            <w:tcW w:w="823" w:type="dxa"/>
            <w:vAlign w:val="center"/>
          </w:tcPr>
          <w:p w14:paraId="22BFDBA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米</w:t>
            </w:r>
          </w:p>
        </w:tc>
        <w:tc>
          <w:tcPr>
            <w:tcW w:w="708" w:type="dxa"/>
            <w:vAlign w:val="center"/>
          </w:tcPr>
          <w:p w14:paraId="5AE3CBF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w:t>
            </w:r>
          </w:p>
        </w:tc>
        <w:tc>
          <w:tcPr>
            <w:tcW w:w="2075" w:type="dxa"/>
            <w:vAlign w:val="center"/>
          </w:tcPr>
          <w:p w14:paraId="2F1E1D4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670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C49037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017" w:type="dxa"/>
            <w:gridSpan w:val="2"/>
            <w:vAlign w:val="center"/>
          </w:tcPr>
          <w:p w14:paraId="30B645D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精密空调输入电缆</w:t>
            </w:r>
          </w:p>
        </w:tc>
        <w:tc>
          <w:tcPr>
            <w:tcW w:w="2630" w:type="dxa"/>
            <w:noWrap/>
            <w:vAlign w:val="center"/>
          </w:tcPr>
          <w:p w14:paraId="2161276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迪鑫/ZR YJV 4*25+1*16，国标</w:t>
            </w:r>
          </w:p>
        </w:tc>
        <w:tc>
          <w:tcPr>
            <w:tcW w:w="823" w:type="dxa"/>
            <w:vAlign w:val="center"/>
          </w:tcPr>
          <w:p w14:paraId="764F49B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米</w:t>
            </w:r>
          </w:p>
        </w:tc>
        <w:tc>
          <w:tcPr>
            <w:tcW w:w="708" w:type="dxa"/>
            <w:vAlign w:val="center"/>
          </w:tcPr>
          <w:p w14:paraId="19B663D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75</w:t>
            </w:r>
          </w:p>
        </w:tc>
        <w:tc>
          <w:tcPr>
            <w:tcW w:w="2075" w:type="dxa"/>
            <w:vAlign w:val="center"/>
          </w:tcPr>
          <w:p w14:paraId="0CACA20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FD0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C1C72C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017" w:type="dxa"/>
            <w:gridSpan w:val="2"/>
            <w:vAlign w:val="center"/>
          </w:tcPr>
          <w:p w14:paraId="050C53A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列头配电柜输入电缆</w:t>
            </w:r>
          </w:p>
        </w:tc>
        <w:tc>
          <w:tcPr>
            <w:tcW w:w="2630" w:type="dxa"/>
            <w:noWrap/>
            <w:vAlign w:val="center"/>
          </w:tcPr>
          <w:p w14:paraId="4895FD4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迪鑫/ZR YJV 5*16</w:t>
            </w:r>
          </w:p>
        </w:tc>
        <w:tc>
          <w:tcPr>
            <w:tcW w:w="823" w:type="dxa"/>
            <w:vAlign w:val="center"/>
          </w:tcPr>
          <w:p w14:paraId="3076D03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米</w:t>
            </w:r>
          </w:p>
        </w:tc>
        <w:tc>
          <w:tcPr>
            <w:tcW w:w="708" w:type="dxa"/>
            <w:vAlign w:val="center"/>
          </w:tcPr>
          <w:p w14:paraId="52C5F62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150</w:t>
            </w:r>
          </w:p>
        </w:tc>
        <w:tc>
          <w:tcPr>
            <w:tcW w:w="2075" w:type="dxa"/>
            <w:vAlign w:val="center"/>
          </w:tcPr>
          <w:p w14:paraId="096CD3D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DAC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C8201D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017" w:type="dxa"/>
            <w:gridSpan w:val="2"/>
            <w:vAlign w:val="center"/>
          </w:tcPr>
          <w:p w14:paraId="42AB92A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机柜输入电线</w:t>
            </w:r>
          </w:p>
        </w:tc>
        <w:tc>
          <w:tcPr>
            <w:tcW w:w="2630" w:type="dxa"/>
            <w:noWrap/>
            <w:vAlign w:val="center"/>
          </w:tcPr>
          <w:p w14:paraId="5C6596C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迪鑫/ZR YJV 3*6</w:t>
            </w:r>
          </w:p>
        </w:tc>
        <w:tc>
          <w:tcPr>
            <w:tcW w:w="823" w:type="dxa"/>
            <w:vAlign w:val="center"/>
          </w:tcPr>
          <w:p w14:paraId="259732E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米</w:t>
            </w:r>
          </w:p>
        </w:tc>
        <w:tc>
          <w:tcPr>
            <w:tcW w:w="708" w:type="dxa"/>
            <w:vAlign w:val="center"/>
          </w:tcPr>
          <w:p w14:paraId="2362B96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w:t>
            </w:r>
          </w:p>
        </w:tc>
        <w:tc>
          <w:tcPr>
            <w:tcW w:w="2075" w:type="dxa"/>
            <w:vAlign w:val="center"/>
          </w:tcPr>
          <w:p w14:paraId="08A5F4F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EB2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3" w:type="dxa"/>
            <w:vAlign w:val="center"/>
          </w:tcPr>
          <w:p w14:paraId="0057C2A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2017" w:type="dxa"/>
            <w:gridSpan w:val="2"/>
            <w:vAlign w:val="center"/>
          </w:tcPr>
          <w:p w14:paraId="2799E4C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万用孔PDU（电源分配单元）</w:t>
            </w:r>
          </w:p>
        </w:tc>
        <w:tc>
          <w:tcPr>
            <w:tcW w:w="2630" w:type="dxa"/>
            <w:noWrap/>
            <w:vAlign w:val="center"/>
          </w:tcPr>
          <w:p w14:paraId="2CA9A87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突破/定制</w:t>
            </w:r>
          </w:p>
        </w:tc>
        <w:tc>
          <w:tcPr>
            <w:tcW w:w="823" w:type="dxa"/>
            <w:vAlign w:val="center"/>
          </w:tcPr>
          <w:p w14:paraId="70DAD25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191F8C7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w:t>
            </w:r>
          </w:p>
        </w:tc>
        <w:tc>
          <w:tcPr>
            <w:tcW w:w="2075" w:type="dxa"/>
            <w:vAlign w:val="center"/>
          </w:tcPr>
          <w:p w14:paraId="20BC447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9B5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80" w:type="dxa"/>
            <w:gridSpan w:val="3"/>
            <w:vAlign w:val="center"/>
          </w:tcPr>
          <w:p w14:paraId="5201B445">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消控室</w:t>
            </w:r>
          </w:p>
        </w:tc>
        <w:tc>
          <w:tcPr>
            <w:tcW w:w="2630" w:type="dxa"/>
            <w:noWrap/>
            <w:vAlign w:val="center"/>
          </w:tcPr>
          <w:p w14:paraId="11B80F6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39DFD231">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708" w:type="dxa"/>
            <w:vAlign w:val="center"/>
          </w:tcPr>
          <w:p w14:paraId="582E6719">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2075" w:type="dxa"/>
            <w:vAlign w:val="center"/>
          </w:tcPr>
          <w:p w14:paraId="4B544FA7">
            <w:pPr>
              <w:widowControl/>
              <w:jc w:val="center"/>
              <w:rPr>
                <w:rFonts w:hint="eastAsia" w:ascii="仿宋" w:hAnsi="仿宋" w:eastAsia="仿宋" w:cs="仿宋"/>
                <w:b/>
                <w:bCs/>
                <w:color w:val="auto"/>
                <w:kern w:val="0"/>
                <w:sz w:val="24"/>
                <w:szCs w:val="24"/>
                <w:highlight w:val="none"/>
              </w:rPr>
            </w:pPr>
          </w:p>
        </w:tc>
      </w:tr>
      <w:tr w14:paraId="66C9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C1CDEA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3EF6F20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UPS</w:t>
            </w:r>
          </w:p>
        </w:tc>
        <w:tc>
          <w:tcPr>
            <w:tcW w:w="2630" w:type="dxa"/>
            <w:noWrap/>
            <w:vAlign w:val="center"/>
          </w:tcPr>
          <w:p w14:paraId="635A1B8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易事特/EA8920</w:t>
            </w:r>
          </w:p>
        </w:tc>
        <w:tc>
          <w:tcPr>
            <w:tcW w:w="823" w:type="dxa"/>
            <w:vAlign w:val="center"/>
          </w:tcPr>
          <w:p w14:paraId="4B3AD69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C960AC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37A828B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D8E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734522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3AB0878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蓄电池</w:t>
            </w:r>
          </w:p>
        </w:tc>
        <w:tc>
          <w:tcPr>
            <w:tcW w:w="2630" w:type="dxa"/>
            <w:noWrap/>
            <w:vAlign w:val="center"/>
          </w:tcPr>
          <w:p w14:paraId="70120A8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易事特/NP100-12</w:t>
            </w:r>
          </w:p>
        </w:tc>
        <w:tc>
          <w:tcPr>
            <w:tcW w:w="823" w:type="dxa"/>
            <w:vAlign w:val="center"/>
          </w:tcPr>
          <w:p w14:paraId="30AECAD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节</w:t>
            </w:r>
          </w:p>
        </w:tc>
        <w:tc>
          <w:tcPr>
            <w:tcW w:w="708" w:type="dxa"/>
            <w:vAlign w:val="center"/>
          </w:tcPr>
          <w:p w14:paraId="311F609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w:t>
            </w:r>
          </w:p>
        </w:tc>
        <w:tc>
          <w:tcPr>
            <w:tcW w:w="2075" w:type="dxa"/>
            <w:vAlign w:val="center"/>
          </w:tcPr>
          <w:p w14:paraId="14B3329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99A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07E0C9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586998D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电池箱</w:t>
            </w:r>
          </w:p>
        </w:tc>
        <w:tc>
          <w:tcPr>
            <w:tcW w:w="2630" w:type="dxa"/>
            <w:noWrap/>
            <w:vAlign w:val="center"/>
          </w:tcPr>
          <w:p w14:paraId="27649CA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易事特/A32</w:t>
            </w:r>
          </w:p>
        </w:tc>
        <w:tc>
          <w:tcPr>
            <w:tcW w:w="823" w:type="dxa"/>
            <w:vAlign w:val="center"/>
          </w:tcPr>
          <w:p w14:paraId="137939A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6E56F14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71DEA33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1BE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7C626A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184C024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承重架</w:t>
            </w:r>
          </w:p>
        </w:tc>
        <w:tc>
          <w:tcPr>
            <w:tcW w:w="2630" w:type="dxa"/>
            <w:noWrap/>
            <w:vAlign w:val="center"/>
          </w:tcPr>
          <w:p w14:paraId="15F2EA9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国产/定做</w:t>
            </w:r>
          </w:p>
        </w:tc>
        <w:tc>
          <w:tcPr>
            <w:tcW w:w="823" w:type="dxa"/>
            <w:vAlign w:val="center"/>
          </w:tcPr>
          <w:p w14:paraId="5645801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3CCC30D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4EC00EB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97C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113D1C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017" w:type="dxa"/>
            <w:gridSpan w:val="2"/>
            <w:vAlign w:val="center"/>
          </w:tcPr>
          <w:p w14:paraId="6D52B3C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UPS安装辅材</w:t>
            </w:r>
          </w:p>
        </w:tc>
        <w:tc>
          <w:tcPr>
            <w:tcW w:w="2630" w:type="dxa"/>
            <w:noWrap/>
            <w:vAlign w:val="center"/>
          </w:tcPr>
          <w:p w14:paraId="3A79EFE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国产/定做</w:t>
            </w:r>
          </w:p>
        </w:tc>
        <w:tc>
          <w:tcPr>
            <w:tcW w:w="823" w:type="dxa"/>
            <w:vAlign w:val="center"/>
          </w:tcPr>
          <w:p w14:paraId="2350715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批</w:t>
            </w:r>
          </w:p>
        </w:tc>
        <w:tc>
          <w:tcPr>
            <w:tcW w:w="708" w:type="dxa"/>
            <w:vAlign w:val="center"/>
          </w:tcPr>
          <w:p w14:paraId="5417965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341E1B1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991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F30C7F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017" w:type="dxa"/>
            <w:gridSpan w:val="2"/>
            <w:vAlign w:val="center"/>
          </w:tcPr>
          <w:p w14:paraId="3698C7A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UPS配电箱</w:t>
            </w:r>
          </w:p>
        </w:tc>
        <w:tc>
          <w:tcPr>
            <w:tcW w:w="2630" w:type="dxa"/>
            <w:noWrap/>
            <w:vAlign w:val="center"/>
          </w:tcPr>
          <w:p w14:paraId="4FF298F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施耐德/定制</w:t>
            </w:r>
          </w:p>
        </w:tc>
        <w:tc>
          <w:tcPr>
            <w:tcW w:w="823" w:type="dxa"/>
            <w:vAlign w:val="center"/>
          </w:tcPr>
          <w:p w14:paraId="1D0E159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7AFE7E0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11AC081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9AB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081B6C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017" w:type="dxa"/>
            <w:gridSpan w:val="2"/>
            <w:vAlign w:val="center"/>
          </w:tcPr>
          <w:p w14:paraId="7D3E00C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UPS 输入输出电缆</w:t>
            </w:r>
          </w:p>
        </w:tc>
        <w:tc>
          <w:tcPr>
            <w:tcW w:w="2630" w:type="dxa"/>
            <w:noWrap/>
            <w:vAlign w:val="center"/>
          </w:tcPr>
          <w:p w14:paraId="15AE6A9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迪鑫/ZR YJV 5*6</w:t>
            </w:r>
          </w:p>
        </w:tc>
        <w:tc>
          <w:tcPr>
            <w:tcW w:w="823" w:type="dxa"/>
            <w:vAlign w:val="center"/>
          </w:tcPr>
          <w:p w14:paraId="64BA3A8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米</w:t>
            </w:r>
          </w:p>
        </w:tc>
        <w:tc>
          <w:tcPr>
            <w:tcW w:w="708" w:type="dxa"/>
            <w:vAlign w:val="center"/>
          </w:tcPr>
          <w:p w14:paraId="0208FCA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075" w:type="dxa"/>
            <w:vAlign w:val="center"/>
          </w:tcPr>
          <w:p w14:paraId="7FD2C29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12E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46887C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2017" w:type="dxa"/>
            <w:gridSpan w:val="2"/>
            <w:vAlign w:val="center"/>
          </w:tcPr>
          <w:p w14:paraId="5780A96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机柜输入电线</w:t>
            </w:r>
          </w:p>
        </w:tc>
        <w:tc>
          <w:tcPr>
            <w:tcW w:w="2630" w:type="dxa"/>
            <w:noWrap/>
            <w:vAlign w:val="center"/>
          </w:tcPr>
          <w:p w14:paraId="37F5995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迪鑫/ZR BVR 4</w:t>
            </w:r>
          </w:p>
        </w:tc>
        <w:tc>
          <w:tcPr>
            <w:tcW w:w="823" w:type="dxa"/>
            <w:vAlign w:val="center"/>
          </w:tcPr>
          <w:p w14:paraId="7C2665B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卷</w:t>
            </w:r>
          </w:p>
        </w:tc>
        <w:tc>
          <w:tcPr>
            <w:tcW w:w="708" w:type="dxa"/>
            <w:vAlign w:val="center"/>
          </w:tcPr>
          <w:p w14:paraId="2EE26E4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75" w:type="dxa"/>
            <w:vAlign w:val="center"/>
          </w:tcPr>
          <w:p w14:paraId="2CFF218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FAB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5DB5C6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2017" w:type="dxa"/>
            <w:gridSpan w:val="2"/>
            <w:vAlign w:val="center"/>
          </w:tcPr>
          <w:p w14:paraId="2FA6741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金属底盒</w:t>
            </w:r>
          </w:p>
        </w:tc>
        <w:tc>
          <w:tcPr>
            <w:tcW w:w="2630" w:type="dxa"/>
            <w:noWrap/>
            <w:vAlign w:val="center"/>
          </w:tcPr>
          <w:p w14:paraId="413D875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鸿雁/86型，国标</w:t>
            </w:r>
          </w:p>
        </w:tc>
        <w:tc>
          <w:tcPr>
            <w:tcW w:w="823" w:type="dxa"/>
            <w:vAlign w:val="center"/>
          </w:tcPr>
          <w:p w14:paraId="04AAFE4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5607C70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w:t>
            </w:r>
          </w:p>
        </w:tc>
        <w:tc>
          <w:tcPr>
            <w:tcW w:w="2075" w:type="dxa"/>
            <w:vAlign w:val="center"/>
          </w:tcPr>
          <w:p w14:paraId="6050A1A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8B6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6E948A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2017" w:type="dxa"/>
            <w:gridSpan w:val="2"/>
            <w:vAlign w:val="center"/>
          </w:tcPr>
          <w:p w14:paraId="4B7D280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强电桥架</w:t>
            </w:r>
          </w:p>
        </w:tc>
        <w:tc>
          <w:tcPr>
            <w:tcW w:w="2630" w:type="dxa"/>
            <w:noWrap/>
            <w:vAlign w:val="center"/>
          </w:tcPr>
          <w:p w14:paraId="596B53E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鑫佳/200*100</w:t>
            </w:r>
          </w:p>
        </w:tc>
        <w:tc>
          <w:tcPr>
            <w:tcW w:w="823" w:type="dxa"/>
            <w:vAlign w:val="center"/>
          </w:tcPr>
          <w:p w14:paraId="656850F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米</w:t>
            </w:r>
          </w:p>
        </w:tc>
        <w:tc>
          <w:tcPr>
            <w:tcW w:w="708" w:type="dxa"/>
            <w:vAlign w:val="center"/>
          </w:tcPr>
          <w:p w14:paraId="44C7CBB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2075" w:type="dxa"/>
            <w:vAlign w:val="center"/>
          </w:tcPr>
          <w:p w14:paraId="59BB96A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234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09FE3B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2017" w:type="dxa"/>
            <w:gridSpan w:val="2"/>
            <w:vAlign w:val="center"/>
          </w:tcPr>
          <w:p w14:paraId="1B31DC9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二级电源防雷器</w:t>
            </w:r>
          </w:p>
        </w:tc>
        <w:tc>
          <w:tcPr>
            <w:tcW w:w="2630" w:type="dxa"/>
            <w:noWrap/>
            <w:vAlign w:val="center"/>
          </w:tcPr>
          <w:p w14:paraId="4BFF050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ASP/AM2-40/4</w:t>
            </w:r>
          </w:p>
        </w:tc>
        <w:tc>
          <w:tcPr>
            <w:tcW w:w="823" w:type="dxa"/>
            <w:vAlign w:val="center"/>
          </w:tcPr>
          <w:p w14:paraId="22971B9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0BF24F1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5CB3A67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19F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7CB756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2017" w:type="dxa"/>
            <w:gridSpan w:val="2"/>
            <w:vAlign w:val="center"/>
          </w:tcPr>
          <w:p w14:paraId="011786D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三级电源防雷器</w:t>
            </w:r>
          </w:p>
        </w:tc>
        <w:tc>
          <w:tcPr>
            <w:tcW w:w="2630" w:type="dxa"/>
            <w:noWrap/>
            <w:vAlign w:val="center"/>
          </w:tcPr>
          <w:p w14:paraId="521576B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ASP/AM3-20/4</w:t>
            </w:r>
          </w:p>
        </w:tc>
        <w:tc>
          <w:tcPr>
            <w:tcW w:w="823" w:type="dxa"/>
            <w:vAlign w:val="center"/>
          </w:tcPr>
          <w:p w14:paraId="3E8FC44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11942FC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09EAC49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23F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0" w:type="dxa"/>
            <w:gridSpan w:val="4"/>
            <w:vAlign w:val="center"/>
          </w:tcPr>
          <w:p w14:paraId="5273BC6E">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八、会议系统</w:t>
            </w:r>
          </w:p>
        </w:tc>
        <w:tc>
          <w:tcPr>
            <w:tcW w:w="823" w:type="dxa"/>
            <w:vAlign w:val="center"/>
          </w:tcPr>
          <w:p w14:paraId="59A22EA7">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708" w:type="dxa"/>
            <w:vAlign w:val="center"/>
          </w:tcPr>
          <w:p w14:paraId="088995C6">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2075" w:type="dxa"/>
            <w:vAlign w:val="center"/>
          </w:tcPr>
          <w:p w14:paraId="18E3BEED">
            <w:pPr>
              <w:widowControl/>
              <w:jc w:val="center"/>
              <w:rPr>
                <w:rFonts w:hint="eastAsia" w:ascii="仿宋" w:hAnsi="仿宋" w:eastAsia="仿宋" w:cs="仿宋"/>
                <w:b/>
                <w:bCs/>
                <w:color w:val="auto"/>
                <w:kern w:val="0"/>
                <w:sz w:val="24"/>
                <w:szCs w:val="24"/>
                <w:highlight w:val="none"/>
              </w:rPr>
            </w:pPr>
          </w:p>
        </w:tc>
      </w:tr>
      <w:tr w14:paraId="3AB8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59C5976">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2017" w:type="dxa"/>
            <w:gridSpan w:val="2"/>
            <w:vAlign w:val="center"/>
          </w:tcPr>
          <w:p w14:paraId="25050550">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设备名称</w:t>
            </w:r>
          </w:p>
        </w:tc>
        <w:tc>
          <w:tcPr>
            <w:tcW w:w="2630" w:type="dxa"/>
            <w:noWrap/>
            <w:vAlign w:val="center"/>
          </w:tcPr>
          <w:p w14:paraId="4FD3D78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品牌型号规格</w:t>
            </w:r>
          </w:p>
        </w:tc>
        <w:tc>
          <w:tcPr>
            <w:tcW w:w="823" w:type="dxa"/>
            <w:vAlign w:val="center"/>
          </w:tcPr>
          <w:p w14:paraId="736C869C">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单位</w:t>
            </w:r>
          </w:p>
        </w:tc>
        <w:tc>
          <w:tcPr>
            <w:tcW w:w="708" w:type="dxa"/>
            <w:vAlign w:val="center"/>
          </w:tcPr>
          <w:p w14:paraId="714EB35C">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2075" w:type="dxa"/>
            <w:vAlign w:val="center"/>
          </w:tcPr>
          <w:p w14:paraId="581C950C">
            <w:pPr>
              <w:widowControl/>
              <w:jc w:val="center"/>
              <w:rPr>
                <w:rFonts w:hint="eastAsia" w:ascii="仿宋" w:hAnsi="仿宋" w:eastAsia="仿宋" w:cs="仿宋"/>
                <w:b/>
                <w:bCs/>
                <w:color w:val="auto"/>
                <w:kern w:val="0"/>
                <w:sz w:val="24"/>
                <w:szCs w:val="24"/>
                <w:highlight w:val="none"/>
              </w:rPr>
            </w:pPr>
          </w:p>
        </w:tc>
      </w:tr>
      <w:tr w14:paraId="2A2F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E8C8216">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w:t>
            </w:r>
          </w:p>
        </w:tc>
        <w:tc>
          <w:tcPr>
            <w:tcW w:w="2017" w:type="dxa"/>
            <w:gridSpan w:val="2"/>
            <w:vAlign w:val="center"/>
          </w:tcPr>
          <w:p w14:paraId="76932D10">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十层院长会议室</w:t>
            </w:r>
          </w:p>
        </w:tc>
        <w:tc>
          <w:tcPr>
            <w:tcW w:w="2630" w:type="dxa"/>
            <w:noWrap/>
            <w:vAlign w:val="center"/>
          </w:tcPr>
          <w:p w14:paraId="685866D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34F00FA1">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708" w:type="dxa"/>
            <w:vAlign w:val="center"/>
          </w:tcPr>
          <w:p w14:paraId="40CD441F">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2075" w:type="dxa"/>
            <w:vAlign w:val="center"/>
          </w:tcPr>
          <w:p w14:paraId="692B9F14">
            <w:pPr>
              <w:widowControl/>
              <w:jc w:val="center"/>
              <w:rPr>
                <w:rFonts w:hint="eastAsia" w:ascii="仿宋" w:hAnsi="仿宋" w:eastAsia="仿宋" w:cs="仿宋"/>
                <w:b/>
                <w:bCs/>
                <w:color w:val="auto"/>
                <w:kern w:val="0"/>
                <w:sz w:val="24"/>
                <w:szCs w:val="24"/>
                <w:highlight w:val="none"/>
              </w:rPr>
            </w:pPr>
          </w:p>
        </w:tc>
      </w:tr>
      <w:tr w14:paraId="30D2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6B97A65">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2017" w:type="dxa"/>
            <w:gridSpan w:val="2"/>
            <w:vAlign w:val="center"/>
          </w:tcPr>
          <w:p w14:paraId="1268B478">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图像显示系统</w:t>
            </w:r>
          </w:p>
        </w:tc>
        <w:tc>
          <w:tcPr>
            <w:tcW w:w="2630" w:type="dxa"/>
            <w:noWrap/>
            <w:vAlign w:val="center"/>
          </w:tcPr>
          <w:p w14:paraId="6CDD56F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378F0069">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708" w:type="dxa"/>
            <w:vAlign w:val="center"/>
          </w:tcPr>
          <w:p w14:paraId="6456DFCF">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2075" w:type="dxa"/>
            <w:vAlign w:val="center"/>
          </w:tcPr>
          <w:p w14:paraId="6AF0FF09">
            <w:pPr>
              <w:widowControl/>
              <w:jc w:val="center"/>
              <w:rPr>
                <w:rFonts w:hint="eastAsia" w:ascii="仿宋" w:hAnsi="仿宋" w:eastAsia="仿宋" w:cs="仿宋"/>
                <w:b/>
                <w:bCs/>
                <w:color w:val="auto"/>
                <w:kern w:val="0"/>
                <w:sz w:val="24"/>
                <w:szCs w:val="24"/>
                <w:highlight w:val="none"/>
              </w:rPr>
            </w:pPr>
          </w:p>
        </w:tc>
      </w:tr>
      <w:tr w14:paraId="735B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CFE6FC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3A1C485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电动投影幕</w:t>
            </w:r>
          </w:p>
        </w:tc>
        <w:tc>
          <w:tcPr>
            <w:tcW w:w="2630" w:type="dxa"/>
            <w:noWrap/>
            <w:vAlign w:val="center"/>
          </w:tcPr>
          <w:p w14:paraId="40CAB82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中国红叶/100寸</w:t>
            </w:r>
          </w:p>
        </w:tc>
        <w:tc>
          <w:tcPr>
            <w:tcW w:w="823" w:type="dxa"/>
            <w:vAlign w:val="center"/>
          </w:tcPr>
          <w:p w14:paraId="4E94A33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副</w:t>
            </w:r>
          </w:p>
        </w:tc>
        <w:tc>
          <w:tcPr>
            <w:tcW w:w="708" w:type="dxa"/>
            <w:vAlign w:val="center"/>
          </w:tcPr>
          <w:p w14:paraId="175EF47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6BE93F1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577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BB1A7B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38EFD9B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投影机</w:t>
            </w:r>
          </w:p>
        </w:tc>
        <w:tc>
          <w:tcPr>
            <w:tcW w:w="2630" w:type="dxa"/>
            <w:noWrap/>
            <w:vAlign w:val="center"/>
          </w:tcPr>
          <w:p w14:paraId="56B2DBD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爱普生/eb-c750x</w:t>
            </w:r>
          </w:p>
        </w:tc>
        <w:tc>
          <w:tcPr>
            <w:tcW w:w="823" w:type="dxa"/>
            <w:vAlign w:val="center"/>
          </w:tcPr>
          <w:p w14:paraId="7F5FCE7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7CE6734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32FE76B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756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C43C0E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0CD47F8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投影机固定吊架</w:t>
            </w:r>
          </w:p>
        </w:tc>
        <w:tc>
          <w:tcPr>
            <w:tcW w:w="2630" w:type="dxa"/>
            <w:noWrap/>
            <w:vAlign w:val="center"/>
          </w:tcPr>
          <w:p w14:paraId="05CB56E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国产/定制</w:t>
            </w:r>
          </w:p>
        </w:tc>
        <w:tc>
          <w:tcPr>
            <w:tcW w:w="823" w:type="dxa"/>
            <w:vAlign w:val="center"/>
          </w:tcPr>
          <w:p w14:paraId="23F14E1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副</w:t>
            </w:r>
          </w:p>
        </w:tc>
        <w:tc>
          <w:tcPr>
            <w:tcW w:w="708" w:type="dxa"/>
            <w:vAlign w:val="center"/>
          </w:tcPr>
          <w:p w14:paraId="1BEF23B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5BCBF2A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6703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7D205E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049E0CF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多媒体地插</w:t>
            </w:r>
          </w:p>
        </w:tc>
        <w:tc>
          <w:tcPr>
            <w:tcW w:w="2630" w:type="dxa"/>
            <w:noWrap/>
            <w:vAlign w:val="center"/>
          </w:tcPr>
          <w:p w14:paraId="615B69E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国产/定制</w:t>
            </w:r>
          </w:p>
        </w:tc>
        <w:tc>
          <w:tcPr>
            <w:tcW w:w="823" w:type="dxa"/>
            <w:vAlign w:val="center"/>
          </w:tcPr>
          <w:p w14:paraId="6B1471A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708" w:type="dxa"/>
            <w:vAlign w:val="center"/>
          </w:tcPr>
          <w:p w14:paraId="2CEDB47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20783A6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F9E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4B3428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30498CFE">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专业扩声子系统</w:t>
            </w:r>
          </w:p>
        </w:tc>
        <w:tc>
          <w:tcPr>
            <w:tcW w:w="2630" w:type="dxa"/>
            <w:noWrap/>
            <w:vAlign w:val="center"/>
          </w:tcPr>
          <w:p w14:paraId="6EC00EB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15E4263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722F68A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55105AB2">
            <w:pPr>
              <w:widowControl/>
              <w:jc w:val="center"/>
              <w:rPr>
                <w:rFonts w:hint="eastAsia" w:ascii="仿宋" w:hAnsi="仿宋" w:eastAsia="仿宋" w:cs="仿宋"/>
                <w:color w:val="auto"/>
                <w:kern w:val="0"/>
                <w:sz w:val="24"/>
                <w:szCs w:val="24"/>
                <w:highlight w:val="none"/>
              </w:rPr>
            </w:pPr>
          </w:p>
        </w:tc>
      </w:tr>
      <w:tr w14:paraId="130D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93D31E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43FA96C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全频吸顶音箱40W</w:t>
            </w:r>
          </w:p>
        </w:tc>
        <w:tc>
          <w:tcPr>
            <w:tcW w:w="2630" w:type="dxa"/>
            <w:noWrap/>
            <w:vAlign w:val="center"/>
          </w:tcPr>
          <w:p w14:paraId="75DD887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ITC/T-208C</w:t>
            </w:r>
          </w:p>
        </w:tc>
        <w:tc>
          <w:tcPr>
            <w:tcW w:w="823" w:type="dxa"/>
            <w:vAlign w:val="center"/>
          </w:tcPr>
          <w:p w14:paraId="74250CA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只</w:t>
            </w:r>
          </w:p>
        </w:tc>
        <w:tc>
          <w:tcPr>
            <w:tcW w:w="708" w:type="dxa"/>
            <w:vAlign w:val="center"/>
          </w:tcPr>
          <w:p w14:paraId="7D36952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75" w:type="dxa"/>
            <w:vAlign w:val="center"/>
          </w:tcPr>
          <w:p w14:paraId="6B4A7AD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76C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D5E648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0189EAB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双通道功放2*200W</w:t>
            </w:r>
          </w:p>
        </w:tc>
        <w:tc>
          <w:tcPr>
            <w:tcW w:w="2630" w:type="dxa"/>
            <w:noWrap/>
            <w:vAlign w:val="center"/>
          </w:tcPr>
          <w:p w14:paraId="3FBD735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ITC/TA-H4</w:t>
            </w:r>
          </w:p>
        </w:tc>
        <w:tc>
          <w:tcPr>
            <w:tcW w:w="823" w:type="dxa"/>
            <w:vAlign w:val="center"/>
          </w:tcPr>
          <w:p w14:paraId="1FCB363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32E6E64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197A459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3AB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B68BE2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6FFBC80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8路调音台</w:t>
            </w:r>
          </w:p>
        </w:tc>
        <w:tc>
          <w:tcPr>
            <w:tcW w:w="2630" w:type="dxa"/>
            <w:noWrap/>
            <w:vAlign w:val="center"/>
          </w:tcPr>
          <w:p w14:paraId="46B021B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ITC/TS-8P</w:t>
            </w:r>
          </w:p>
        </w:tc>
        <w:tc>
          <w:tcPr>
            <w:tcW w:w="823" w:type="dxa"/>
            <w:vAlign w:val="center"/>
          </w:tcPr>
          <w:p w14:paraId="185BB22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00404BE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0FCF1BD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304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361775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7E47E41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数字音频处理器</w:t>
            </w:r>
          </w:p>
        </w:tc>
        <w:tc>
          <w:tcPr>
            <w:tcW w:w="2630" w:type="dxa"/>
            <w:noWrap/>
            <w:vAlign w:val="center"/>
          </w:tcPr>
          <w:p w14:paraId="5518F10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ITC/TS-P880</w:t>
            </w:r>
          </w:p>
        </w:tc>
        <w:tc>
          <w:tcPr>
            <w:tcW w:w="823" w:type="dxa"/>
            <w:vAlign w:val="center"/>
          </w:tcPr>
          <w:p w14:paraId="26D1B2B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46A0B9E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7F8592C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102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0C054B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017" w:type="dxa"/>
            <w:gridSpan w:val="2"/>
            <w:vAlign w:val="center"/>
          </w:tcPr>
          <w:p w14:paraId="6D9E4A2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程序音量控制器</w:t>
            </w:r>
          </w:p>
        </w:tc>
        <w:tc>
          <w:tcPr>
            <w:tcW w:w="2630" w:type="dxa"/>
            <w:noWrap/>
            <w:vAlign w:val="center"/>
          </w:tcPr>
          <w:p w14:paraId="6A0D82E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ITC/TS-P881B</w:t>
            </w:r>
          </w:p>
        </w:tc>
        <w:tc>
          <w:tcPr>
            <w:tcW w:w="823" w:type="dxa"/>
            <w:vAlign w:val="center"/>
          </w:tcPr>
          <w:p w14:paraId="69244BC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595FD96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3A34499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57E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B4FA00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017" w:type="dxa"/>
            <w:gridSpan w:val="2"/>
            <w:vAlign w:val="center"/>
          </w:tcPr>
          <w:p w14:paraId="4336E79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有线会议话筒</w:t>
            </w:r>
          </w:p>
        </w:tc>
        <w:tc>
          <w:tcPr>
            <w:tcW w:w="2630" w:type="dxa"/>
            <w:noWrap/>
            <w:vAlign w:val="center"/>
          </w:tcPr>
          <w:p w14:paraId="40E6BFE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ITC/TS-338</w:t>
            </w:r>
          </w:p>
        </w:tc>
        <w:tc>
          <w:tcPr>
            <w:tcW w:w="823" w:type="dxa"/>
            <w:vAlign w:val="center"/>
          </w:tcPr>
          <w:p w14:paraId="0FBDEA0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1DE56F6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75" w:type="dxa"/>
            <w:vAlign w:val="center"/>
          </w:tcPr>
          <w:p w14:paraId="7446302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748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F2CE9F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017" w:type="dxa"/>
            <w:gridSpan w:val="2"/>
            <w:vAlign w:val="center"/>
          </w:tcPr>
          <w:p w14:paraId="146CE05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蓝光DVD</w:t>
            </w:r>
          </w:p>
        </w:tc>
        <w:tc>
          <w:tcPr>
            <w:tcW w:w="2630" w:type="dxa"/>
            <w:noWrap/>
            <w:vAlign w:val="center"/>
          </w:tcPr>
          <w:p w14:paraId="32543FF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PIONEER/BDP-450</w:t>
            </w:r>
          </w:p>
        </w:tc>
        <w:tc>
          <w:tcPr>
            <w:tcW w:w="823" w:type="dxa"/>
            <w:vAlign w:val="center"/>
          </w:tcPr>
          <w:p w14:paraId="6587702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17705D4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078103B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D15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6506E2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2017" w:type="dxa"/>
            <w:gridSpan w:val="2"/>
            <w:vAlign w:val="center"/>
          </w:tcPr>
          <w:p w14:paraId="59F40A8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8路电源时序器</w:t>
            </w:r>
          </w:p>
        </w:tc>
        <w:tc>
          <w:tcPr>
            <w:tcW w:w="2630" w:type="dxa"/>
            <w:noWrap/>
            <w:vAlign w:val="center"/>
          </w:tcPr>
          <w:p w14:paraId="5F0F375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ITC/TS-820</w:t>
            </w:r>
          </w:p>
        </w:tc>
        <w:tc>
          <w:tcPr>
            <w:tcW w:w="823" w:type="dxa"/>
            <w:vAlign w:val="center"/>
          </w:tcPr>
          <w:p w14:paraId="1C2FCD2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1537EC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4167FDD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1C2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6306F4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2017" w:type="dxa"/>
            <w:gridSpan w:val="2"/>
            <w:vAlign w:val="center"/>
          </w:tcPr>
          <w:p w14:paraId="4D2ABA0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卡侬地插</w:t>
            </w:r>
          </w:p>
        </w:tc>
        <w:tc>
          <w:tcPr>
            <w:tcW w:w="2630" w:type="dxa"/>
            <w:noWrap/>
            <w:vAlign w:val="center"/>
          </w:tcPr>
          <w:p w14:paraId="4DDBC9F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ITC/定制</w:t>
            </w:r>
          </w:p>
        </w:tc>
        <w:tc>
          <w:tcPr>
            <w:tcW w:w="823" w:type="dxa"/>
            <w:vAlign w:val="center"/>
          </w:tcPr>
          <w:p w14:paraId="55E24C3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副</w:t>
            </w:r>
          </w:p>
        </w:tc>
        <w:tc>
          <w:tcPr>
            <w:tcW w:w="708" w:type="dxa"/>
            <w:vAlign w:val="center"/>
          </w:tcPr>
          <w:p w14:paraId="7B250C9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5F80069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08F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A248B2E">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w:t>
            </w:r>
          </w:p>
        </w:tc>
        <w:tc>
          <w:tcPr>
            <w:tcW w:w="4647" w:type="dxa"/>
            <w:gridSpan w:val="3"/>
            <w:vAlign w:val="center"/>
          </w:tcPr>
          <w:p w14:paraId="7CA617F6">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五至十一层会议室（共7间）</w:t>
            </w:r>
          </w:p>
        </w:tc>
        <w:tc>
          <w:tcPr>
            <w:tcW w:w="823" w:type="dxa"/>
            <w:vAlign w:val="center"/>
          </w:tcPr>
          <w:p w14:paraId="0E7A415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6EDCD48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3DE83F19">
            <w:pPr>
              <w:widowControl/>
              <w:jc w:val="center"/>
              <w:rPr>
                <w:rFonts w:hint="eastAsia" w:ascii="仿宋" w:hAnsi="仿宋" w:eastAsia="仿宋" w:cs="仿宋"/>
                <w:color w:val="auto"/>
                <w:kern w:val="0"/>
                <w:sz w:val="24"/>
                <w:szCs w:val="24"/>
                <w:highlight w:val="none"/>
              </w:rPr>
            </w:pPr>
          </w:p>
        </w:tc>
      </w:tr>
      <w:tr w14:paraId="7D09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7CE1605">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2017" w:type="dxa"/>
            <w:gridSpan w:val="2"/>
            <w:vAlign w:val="center"/>
          </w:tcPr>
          <w:p w14:paraId="1CE524C2">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投影显示系统</w:t>
            </w:r>
          </w:p>
        </w:tc>
        <w:tc>
          <w:tcPr>
            <w:tcW w:w="2630" w:type="dxa"/>
            <w:noWrap/>
            <w:vAlign w:val="center"/>
          </w:tcPr>
          <w:p w14:paraId="1DEE793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078B643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44FE0B7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0E7D1E3D">
            <w:pPr>
              <w:widowControl/>
              <w:jc w:val="center"/>
              <w:rPr>
                <w:rFonts w:hint="eastAsia" w:ascii="仿宋" w:hAnsi="仿宋" w:eastAsia="仿宋" w:cs="仿宋"/>
                <w:color w:val="auto"/>
                <w:kern w:val="0"/>
                <w:sz w:val="24"/>
                <w:szCs w:val="24"/>
                <w:highlight w:val="none"/>
              </w:rPr>
            </w:pPr>
          </w:p>
        </w:tc>
      </w:tr>
      <w:tr w14:paraId="3F34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1D37C9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0C257BF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4500流明投影机</w:t>
            </w:r>
          </w:p>
        </w:tc>
        <w:tc>
          <w:tcPr>
            <w:tcW w:w="2630" w:type="dxa"/>
            <w:noWrap/>
            <w:vAlign w:val="center"/>
          </w:tcPr>
          <w:p w14:paraId="25E3632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爱普生/eb-c750x</w:t>
            </w:r>
          </w:p>
        </w:tc>
        <w:tc>
          <w:tcPr>
            <w:tcW w:w="823" w:type="dxa"/>
            <w:vAlign w:val="center"/>
          </w:tcPr>
          <w:p w14:paraId="0D9DB79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1993DBF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075" w:type="dxa"/>
            <w:vAlign w:val="center"/>
          </w:tcPr>
          <w:p w14:paraId="4177812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051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39A852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270BCB4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投影机固定吊架</w:t>
            </w:r>
          </w:p>
        </w:tc>
        <w:tc>
          <w:tcPr>
            <w:tcW w:w="2630" w:type="dxa"/>
            <w:noWrap/>
            <w:vAlign w:val="center"/>
          </w:tcPr>
          <w:p w14:paraId="2A361C2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国产/定制</w:t>
            </w:r>
          </w:p>
        </w:tc>
        <w:tc>
          <w:tcPr>
            <w:tcW w:w="823" w:type="dxa"/>
            <w:vAlign w:val="center"/>
          </w:tcPr>
          <w:p w14:paraId="46DB5A0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付</w:t>
            </w:r>
          </w:p>
        </w:tc>
        <w:tc>
          <w:tcPr>
            <w:tcW w:w="708" w:type="dxa"/>
            <w:vAlign w:val="center"/>
          </w:tcPr>
          <w:p w14:paraId="02A02F6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075" w:type="dxa"/>
            <w:vAlign w:val="center"/>
          </w:tcPr>
          <w:p w14:paraId="1180144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740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67D060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77B4CAD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100寸投影幕</w:t>
            </w:r>
          </w:p>
        </w:tc>
        <w:tc>
          <w:tcPr>
            <w:tcW w:w="2630" w:type="dxa"/>
            <w:noWrap/>
            <w:vAlign w:val="center"/>
          </w:tcPr>
          <w:p w14:paraId="4F0C142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中国红叶/100寸</w:t>
            </w:r>
          </w:p>
        </w:tc>
        <w:tc>
          <w:tcPr>
            <w:tcW w:w="823" w:type="dxa"/>
            <w:vAlign w:val="center"/>
          </w:tcPr>
          <w:p w14:paraId="299C9F8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块</w:t>
            </w:r>
          </w:p>
        </w:tc>
        <w:tc>
          <w:tcPr>
            <w:tcW w:w="708" w:type="dxa"/>
            <w:vAlign w:val="center"/>
          </w:tcPr>
          <w:p w14:paraId="05B0BB9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075" w:type="dxa"/>
            <w:vAlign w:val="center"/>
          </w:tcPr>
          <w:p w14:paraId="697851F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4EC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BB0A9E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00D8883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多媒体地插</w:t>
            </w:r>
          </w:p>
        </w:tc>
        <w:tc>
          <w:tcPr>
            <w:tcW w:w="2630" w:type="dxa"/>
            <w:noWrap/>
            <w:vAlign w:val="center"/>
          </w:tcPr>
          <w:p w14:paraId="3601E34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国产/定制</w:t>
            </w:r>
          </w:p>
        </w:tc>
        <w:tc>
          <w:tcPr>
            <w:tcW w:w="823" w:type="dxa"/>
            <w:vAlign w:val="center"/>
          </w:tcPr>
          <w:p w14:paraId="09B0A60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708" w:type="dxa"/>
            <w:vAlign w:val="center"/>
          </w:tcPr>
          <w:p w14:paraId="564519B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075" w:type="dxa"/>
            <w:vAlign w:val="center"/>
          </w:tcPr>
          <w:p w14:paraId="037E729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C55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BE4ACF3">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w:t>
            </w:r>
          </w:p>
        </w:tc>
        <w:tc>
          <w:tcPr>
            <w:tcW w:w="4647" w:type="dxa"/>
            <w:gridSpan w:val="3"/>
            <w:vAlign w:val="center"/>
          </w:tcPr>
          <w:p w14:paraId="7F0E81A0">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十一层党组会议室</w:t>
            </w:r>
          </w:p>
        </w:tc>
        <w:tc>
          <w:tcPr>
            <w:tcW w:w="823" w:type="dxa"/>
            <w:vAlign w:val="center"/>
          </w:tcPr>
          <w:p w14:paraId="15E8124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45784BA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0938EF31">
            <w:pPr>
              <w:widowControl/>
              <w:jc w:val="center"/>
              <w:rPr>
                <w:rFonts w:hint="eastAsia" w:ascii="仿宋" w:hAnsi="仿宋" w:eastAsia="仿宋" w:cs="仿宋"/>
                <w:color w:val="auto"/>
                <w:kern w:val="0"/>
                <w:sz w:val="24"/>
                <w:szCs w:val="24"/>
                <w:highlight w:val="none"/>
              </w:rPr>
            </w:pPr>
          </w:p>
        </w:tc>
      </w:tr>
      <w:tr w14:paraId="29E6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3A4E0E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684965AB">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图像显示系统</w:t>
            </w:r>
          </w:p>
        </w:tc>
        <w:tc>
          <w:tcPr>
            <w:tcW w:w="2630" w:type="dxa"/>
            <w:noWrap/>
            <w:vAlign w:val="center"/>
          </w:tcPr>
          <w:p w14:paraId="7684DDE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4D6D796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1238301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45BBF1C9">
            <w:pPr>
              <w:widowControl/>
              <w:jc w:val="center"/>
              <w:rPr>
                <w:rFonts w:hint="eastAsia" w:ascii="仿宋" w:hAnsi="仿宋" w:eastAsia="仿宋" w:cs="仿宋"/>
                <w:color w:val="auto"/>
                <w:kern w:val="0"/>
                <w:sz w:val="24"/>
                <w:szCs w:val="24"/>
                <w:highlight w:val="none"/>
              </w:rPr>
            </w:pPr>
          </w:p>
        </w:tc>
      </w:tr>
      <w:tr w14:paraId="2482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9B3F46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5B3A875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电动投影幕</w:t>
            </w:r>
          </w:p>
        </w:tc>
        <w:tc>
          <w:tcPr>
            <w:tcW w:w="2630" w:type="dxa"/>
            <w:noWrap/>
            <w:vAlign w:val="center"/>
          </w:tcPr>
          <w:p w14:paraId="7B2CA88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中国红叶/100寸</w:t>
            </w:r>
          </w:p>
        </w:tc>
        <w:tc>
          <w:tcPr>
            <w:tcW w:w="823" w:type="dxa"/>
            <w:vAlign w:val="center"/>
          </w:tcPr>
          <w:p w14:paraId="0E6FC03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幅</w:t>
            </w:r>
          </w:p>
        </w:tc>
        <w:tc>
          <w:tcPr>
            <w:tcW w:w="708" w:type="dxa"/>
            <w:vAlign w:val="center"/>
          </w:tcPr>
          <w:p w14:paraId="409353B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4FF2AB5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7AC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903FEC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1679958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投影机</w:t>
            </w:r>
          </w:p>
        </w:tc>
        <w:tc>
          <w:tcPr>
            <w:tcW w:w="2630" w:type="dxa"/>
            <w:noWrap/>
            <w:vAlign w:val="center"/>
          </w:tcPr>
          <w:p w14:paraId="2A6E75D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爱普生/eb-c750x</w:t>
            </w:r>
          </w:p>
        </w:tc>
        <w:tc>
          <w:tcPr>
            <w:tcW w:w="823" w:type="dxa"/>
            <w:vAlign w:val="center"/>
          </w:tcPr>
          <w:p w14:paraId="17B3739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9BA114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4540115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500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96F74A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6C31E7F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投影机固定吊架</w:t>
            </w:r>
          </w:p>
        </w:tc>
        <w:tc>
          <w:tcPr>
            <w:tcW w:w="2630" w:type="dxa"/>
            <w:noWrap/>
            <w:vAlign w:val="center"/>
          </w:tcPr>
          <w:p w14:paraId="0F5D1F4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国产/定制</w:t>
            </w:r>
          </w:p>
        </w:tc>
        <w:tc>
          <w:tcPr>
            <w:tcW w:w="823" w:type="dxa"/>
            <w:vAlign w:val="center"/>
          </w:tcPr>
          <w:p w14:paraId="4DA31F4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副</w:t>
            </w:r>
          </w:p>
        </w:tc>
        <w:tc>
          <w:tcPr>
            <w:tcW w:w="708" w:type="dxa"/>
            <w:vAlign w:val="center"/>
          </w:tcPr>
          <w:p w14:paraId="03A705A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51A62EB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CFA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778FC2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5CC3822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多媒体地插</w:t>
            </w:r>
          </w:p>
        </w:tc>
        <w:tc>
          <w:tcPr>
            <w:tcW w:w="2630" w:type="dxa"/>
            <w:noWrap/>
            <w:vAlign w:val="center"/>
          </w:tcPr>
          <w:p w14:paraId="57B8005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国产/定制</w:t>
            </w:r>
          </w:p>
        </w:tc>
        <w:tc>
          <w:tcPr>
            <w:tcW w:w="823" w:type="dxa"/>
            <w:vAlign w:val="center"/>
          </w:tcPr>
          <w:p w14:paraId="3177346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708" w:type="dxa"/>
            <w:vAlign w:val="center"/>
          </w:tcPr>
          <w:p w14:paraId="44157E8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226C60B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F3E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2759CB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6C9A5357">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专业扩声子系统</w:t>
            </w:r>
          </w:p>
        </w:tc>
        <w:tc>
          <w:tcPr>
            <w:tcW w:w="2630" w:type="dxa"/>
            <w:noWrap/>
            <w:vAlign w:val="center"/>
          </w:tcPr>
          <w:p w14:paraId="273D2B4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63CCBF1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248F024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51D63046">
            <w:pPr>
              <w:widowControl/>
              <w:jc w:val="center"/>
              <w:rPr>
                <w:rFonts w:hint="eastAsia" w:ascii="仿宋" w:hAnsi="仿宋" w:eastAsia="仿宋" w:cs="仿宋"/>
                <w:color w:val="auto"/>
                <w:kern w:val="0"/>
                <w:sz w:val="24"/>
                <w:szCs w:val="24"/>
                <w:highlight w:val="none"/>
              </w:rPr>
            </w:pPr>
          </w:p>
        </w:tc>
      </w:tr>
      <w:tr w14:paraId="56D2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29320D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1169FDA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全频吸顶音箱40W</w:t>
            </w:r>
          </w:p>
        </w:tc>
        <w:tc>
          <w:tcPr>
            <w:tcW w:w="2630" w:type="dxa"/>
            <w:noWrap/>
            <w:vAlign w:val="center"/>
          </w:tcPr>
          <w:p w14:paraId="360F765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ITC/T-208C</w:t>
            </w:r>
          </w:p>
        </w:tc>
        <w:tc>
          <w:tcPr>
            <w:tcW w:w="823" w:type="dxa"/>
            <w:vAlign w:val="center"/>
          </w:tcPr>
          <w:p w14:paraId="5750338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只</w:t>
            </w:r>
          </w:p>
        </w:tc>
        <w:tc>
          <w:tcPr>
            <w:tcW w:w="708" w:type="dxa"/>
            <w:vAlign w:val="center"/>
          </w:tcPr>
          <w:p w14:paraId="59E2C7B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75" w:type="dxa"/>
            <w:vAlign w:val="center"/>
          </w:tcPr>
          <w:p w14:paraId="03A153F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4F2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9D694C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32B2605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双通道功放2*200W</w:t>
            </w:r>
          </w:p>
        </w:tc>
        <w:tc>
          <w:tcPr>
            <w:tcW w:w="2630" w:type="dxa"/>
            <w:noWrap/>
            <w:vAlign w:val="center"/>
          </w:tcPr>
          <w:p w14:paraId="18A805A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ITC/TA-H4</w:t>
            </w:r>
          </w:p>
        </w:tc>
        <w:tc>
          <w:tcPr>
            <w:tcW w:w="823" w:type="dxa"/>
            <w:vAlign w:val="center"/>
          </w:tcPr>
          <w:p w14:paraId="4317570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1C17E03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6C88A28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3C4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67BFC7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58010F7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8路调音台</w:t>
            </w:r>
          </w:p>
        </w:tc>
        <w:tc>
          <w:tcPr>
            <w:tcW w:w="2630" w:type="dxa"/>
            <w:noWrap/>
            <w:vAlign w:val="center"/>
          </w:tcPr>
          <w:p w14:paraId="6F926FD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ITC/TS-8P</w:t>
            </w:r>
          </w:p>
        </w:tc>
        <w:tc>
          <w:tcPr>
            <w:tcW w:w="823" w:type="dxa"/>
            <w:vAlign w:val="center"/>
          </w:tcPr>
          <w:p w14:paraId="12104BE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6622F5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7556138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0B6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855F8E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7F127EB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数字音频处理器</w:t>
            </w:r>
          </w:p>
        </w:tc>
        <w:tc>
          <w:tcPr>
            <w:tcW w:w="2630" w:type="dxa"/>
            <w:noWrap/>
            <w:vAlign w:val="center"/>
          </w:tcPr>
          <w:p w14:paraId="51441CC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ITC/TS-P880</w:t>
            </w:r>
          </w:p>
        </w:tc>
        <w:tc>
          <w:tcPr>
            <w:tcW w:w="823" w:type="dxa"/>
            <w:vAlign w:val="center"/>
          </w:tcPr>
          <w:p w14:paraId="53A2260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0D39218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02CFB66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3AE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9F1C19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017" w:type="dxa"/>
            <w:gridSpan w:val="2"/>
            <w:vAlign w:val="center"/>
          </w:tcPr>
          <w:p w14:paraId="6A53B85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程序音量控制器</w:t>
            </w:r>
          </w:p>
        </w:tc>
        <w:tc>
          <w:tcPr>
            <w:tcW w:w="2630" w:type="dxa"/>
            <w:noWrap/>
            <w:vAlign w:val="center"/>
          </w:tcPr>
          <w:p w14:paraId="3F1C7D8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ITC/TS-P881B</w:t>
            </w:r>
          </w:p>
        </w:tc>
        <w:tc>
          <w:tcPr>
            <w:tcW w:w="823" w:type="dxa"/>
            <w:vAlign w:val="center"/>
          </w:tcPr>
          <w:p w14:paraId="0E33471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7D75FE5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041A8D6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25B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1C65D1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017" w:type="dxa"/>
            <w:gridSpan w:val="2"/>
            <w:vAlign w:val="center"/>
          </w:tcPr>
          <w:p w14:paraId="3BC4B86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有线会议话筒</w:t>
            </w:r>
          </w:p>
        </w:tc>
        <w:tc>
          <w:tcPr>
            <w:tcW w:w="2630" w:type="dxa"/>
            <w:noWrap/>
            <w:vAlign w:val="center"/>
          </w:tcPr>
          <w:p w14:paraId="1BDB4D8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ITC/TS-338</w:t>
            </w:r>
          </w:p>
        </w:tc>
        <w:tc>
          <w:tcPr>
            <w:tcW w:w="823" w:type="dxa"/>
            <w:vAlign w:val="center"/>
          </w:tcPr>
          <w:p w14:paraId="16E4B77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1C7CCAA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75" w:type="dxa"/>
            <w:vAlign w:val="center"/>
          </w:tcPr>
          <w:p w14:paraId="67B621E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B92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E12D4D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017" w:type="dxa"/>
            <w:gridSpan w:val="2"/>
            <w:vAlign w:val="center"/>
          </w:tcPr>
          <w:p w14:paraId="1CA6554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蓝光DVD</w:t>
            </w:r>
          </w:p>
        </w:tc>
        <w:tc>
          <w:tcPr>
            <w:tcW w:w="2630" w:type="dxa"/>
            <w:noWrap/>
            <w:vAlign w:val="center"/>
          </w:tcPr>
          <w:p w14:paraId="2CD97B4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PIONEER/BDP-450</w:t>
            </w:r>
          </w:p>
        </w:tc>
        <w:tc>
          <w:tcPr>
            <w:tcW w:w="823" w:type="dxa"/>
            <w:vAlign w:val="center"/>
          </w:tcPr>
          <w:p w14:paraId="7FCA75C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68C36F8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2A9775B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90D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B29DD0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2017" w:type="dxa"/>
            <w:gridSpan w:val="2"/>
            <w:vAlign w:val="center"/>
          </w:tcPr>
          <w:p w14:paraId="12CDFF4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8路电源时序器</w:t>
            </w:r>
          </w:p>
        </w:tc>
        <w:tc>
          <w:tcPr>
            <w:tcW w:w="2630" w:type="dxa"/>
            <w:noWrap/>
            <w:vAlign w:val="center"/>
          </w:tcPr>
          <w:p w14:paraId="73FA61E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ITC/TS-820</w:t>
            </w:r>
          </w:p>
        </w:tc>
        <w:tc>
          <w:tcPr>
            <w:tcW w:w="823" w:type="dxa"/>
            <w:vAlign w:val="center"/>
          </w:tcPr>
          <w:p w14:paraId="00CEE2A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5EE4A5E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77A3793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7AF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B44A00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2017" w:type="dxa"/>
            <w:gridSpan w:val="2"/>
            <w:vAlign w:val="center"/>
          </w:tcPr>
          <w:p w14:paraId="0076CE8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卡侬地插</w:t>
            </w:r>
          </w:p>
        </w:tc>
        <w:tc>
          <w:tcPr>
            <w:tcW w:w="2630" w:type="dxa"/>
            <w:noWrap/>
            <w:vAlign w:val="center"/>
          </w:tcPr>
          <w:p w14:paraId="305A883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ITC/定制</w:t>
            </w:r>
          </w:p>
        </w:tc>
        <w:tc>
          <w:tcPr>
            <w:tcW w:w="823" w:type="dxa"/>
            <w:vAlign w:val="center"/>
          </w:tcPr>
          <w:p w14:paraId="769E2FC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副</w:t>
            </w:r>
          </w:p>
        </w:tc>
        <w:tc>
          <w:tcPr>
            <w:tcW w:w="708" w:type="dxa"/>
            <w:vAlign w:val="center"/>
          </w:tcPr>
          <w:p w14:paraId="099FA58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6EA28B8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536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370F4F2">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四、</w:t>
            </w:r>
          </w:p>
        </w:tc>
        <w:tc>
          <w:tcPr>
            <w:tcW w:w="2017" w:type="dxa"/>
            <w:gridSpan w:val="2"/>
            <w:vAlign w:val="center"/>
          </w:tcPr>
          <w:p w14:paraId="59EC57C2">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十一层院务会议室</w:t>
            </w:r>
          </w:p>
        </w:tc>
        <w:tc>
          <w:tcPr>
            <w:tcW w:w="2630" w:type="dxa"/>
            <w:noWrap/>
            <w:vAlign w:val="center"/>
          </w:tcPr>
          <w:p w14:paraId="6CEA590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0E72997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6930E3B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2B59A4BC">
            <w:pPr>
              <w:widowControl/>
              <w:jc w:val="center"/>
              <w:rPr>
                <w:rFonts w:hint="eastAsia" w:ascii="仿宋" w:hAnsi="仿宋" w:eastAsia="仿宋" w:cs="仿宋"/>
                <w:color w:val="auto"/>
                <w:kern w:val="0"/>
                <w:sz w:val="24"/>
                <w:szCs w:val="24"/>
                <w:highlight w:val="none"/>
              </w:rPr>
            </w:pPr>
          </w:p>
        </w:tc>
      </w:tr>
      <w:tr w14:paraId="0655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3FC2F76">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2017" w:type="dxa"/>
            <w:gridSpan w:val="2"/>
            <w:vAlign w:val="center"/>
          </w:tcPr>
          <w:p w14:paraId="4AD72ADD">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图像显示系统</w:t>
            </w:r>
          </w:p>
        </w:tc>
        <w:tc>
          <w:tcPr>
            <w:tcW w:w="2630" w:type="dxa"/>
            <w:noWrap/>
            <w:vAlign w:val="center"/>
          </w:tcPr>
          <w:p w14:paraId="3744AF4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76AC24C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12CF5BE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4F18BE4C">
            <w:pPr>
              <w:widowControl/>
              <w:jc w:val="center"/>
              <w:rPr>
                <w:rFonts w:hint="eastAsia" w:ascii="仿宋" w:hAnsi="仿宋" w:eastAsia="仿宋" w:cs="仿宋"/>
                <w:color w:val="auto"/>
                <w:kern w:val="0"/>
                <w:sz w:val="24"/>
                <w:szCs w:val="24"/>
                <w:highlight w:val="none"/>
              </w:rPr>
            </w:pPr>
          </w:p>
        </w:tc>
      </w:tr>
      <w:tr w14:paraId="0858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B1ECD4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033557E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电动投影幕</w:t>
            </w:r>
          </w:p>
        </w:tc>
        <w:tc>
          <w:tcPr>
            <w:tcW w:w="2630" w:type="dxa"/>
            <w:noWrap/>
            <w:vAlign w:val="center"/>
          </w:tcPr>
          <w:p w14:paraId="4F89AFE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中国红叶/100寸</w:t>
            </w:r>
          </w:p>
        </w:tc>
        <w:tc>
          <w:tcPr>
            <w:tcW w:w="823" w:type="dxa"/>
            <w:vAlign w:val="center"/>
          </w:tcPr>
          <w:p w14:paraId="4B6A025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幅</w:t>
            </w:r>
          </w:p>
        </w:tc>
        <w:tc>
          <w:tcPr>
            <w:tcW w:w="708" w:type="dxa"/>
            <w:vAlign w:val="center"/>
          </w:tcPr>
          <w:p w14:paraId="248F717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239B619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66F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3E16F6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6D94CEC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投影机</w:t>
            </w:r>
          </w:p>
        </w:tc>
        <w:tc>
          <w:tcPr>
            <w:tcW w:w="2630" w:type="dxa"/>
            <w:noWrap/>
            <w:vAlign w:val="center"/>
          </w:tcPr>
          <w:p w14:paraId="5F09084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爱普生/eb-c750x</w:t>
            </w:r>
          </w:p>
        </w:tc>
        <w:tc>
          <w:tcPr>
            <w:tcW w:w="823" w:type="dxa"/>
            <w:vAlign w:val="center"/>
          </w:tcPr>
          <w:p w14:paraId="3851E68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37C7598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10A6A56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71D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F12360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10FCC10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投影机固定吊架</w:t>
            </w:r>
          </w:p>
        </w:tc>
        <w:tc>
          <w:tcPr>
            <w:tcW w:w="2630" w:type="dxa"/>
            <w:noWrap/>
            <w:vAlign w:val="center"/>
          </w:tcPr>
          <w:p w14:paraId="0DF34DA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国产/定制</w:t>
            </w:r>
          </w:p>
        </w:tc>
        <w:tc>
          <w:tcPr>
            <w:tcW w:w="823" w:type="dxa"/>
            <w:vAlign w:val="center"/>
          </w:tcPr>
          <w:p w14:paraId="49E637D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副</w:t>
            </w:r>
          </w:p>
        </w:tc>
        <w:tc>
          <w:tcPr>
            <w:tcW w:w="708" w:type="dxa"/>
            <w:vAlign w:val="center"/>
          </w:tcPr>
          <w:p w14:paraId="763CFF7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6A5FC88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F0B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B94271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619417E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多媒体地插</w:t>
            </w:r>
          </w:p>
        </w:tc>
        <w:tc>
          <w:tcPr>
            <w:tcW w:w="2630" w:type="dxa"/>
            <w:noWrap/>
            <w:vAlign w:val="center"/>
          </w:tcPr>
          <w:p w14:paraId="79B0227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国产/定制</w:t>
            </w:r>
          </w:p>
        </w:tc>
        <w:tc>
          <w:tcPr>
            <w:tcW w:w="823" w:type="dxa"/>
            <w:vAlign w:val="center"/>
          </w:tcPr>
          <w:p w14:paraId="1915843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708" w:type="dxa"/>
            <w:vAlign w:val="center"/>
          </w:tcPr>
          <w:p w14:paraId="3E61441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401E08B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0DD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624B48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017" w:type="dxa"/>
            <w:gridSpan w:val="2"/>
            <w:vAlign w:val="center"/>
          </w:tcPr>
          <w:p w14:paraId="330F224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四进一出VGA切换器</w:t>
            </w:r>
          </w:p>
        </w:tc>
        <w:tc>
          <w:tcPr>
            <w:tcW w:w="2630" w:type="dxa"/>
            <w:noWrap/>
            <w:vAlign w:val="center"/>
          </w:tcPr>
          <w:p w14:paraId="59C729D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迈拓/MT-15-4CH</w:t>
            </w:r>
          </w:p>
        </w:tc>
        <w:tc>
          <w:tcPr>
            <w:tcW w:w="823" w:type="dxa"/>
            <w:vAlign w:val="center"/>
          </w:tcPr>
          <w:p w14:paraId="2B73573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48ED2B3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35EB03F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55A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88F2CB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328B4EBD">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专业扩声子系统</w:t>
            </w:r>
          </w:p>
        </w:tc>
        <w:tc>
          <w:tcPr>
            <w:tcW w:w="2630" w:type="dxa"/>
            <w:noWrap/>
            <w:vAlign w:val="center"/>
          </w:tcPr>
          <w:p w14:paraId="5758935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16413DB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60B40EB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7793B47E">
            <w:pPr>
              <w:widowControl/>
              <w:jc w:val="center"/>
              <w:rPr>
                <w:rFonts w:hint="eastAsia" w:ascii="仿宋" w:hAnsi="仿宋" w:eastAsia="仿宋" w:cs="仿宋"/>
                <w:color w:val="auto"/>
                <w:kern w:val="0"/>
                <w:sz w:val="24"/>
                <w:szCs w:val="24"/>
                <w:highlight w:val="none"/>
              </w:rPr>
            </w:pPr>
          </w:p>
        </w:tc>
      </w:tr>
      <w:tr w14:paraId="356C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AB06D2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7A2B596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全频扩声音箱120W</w:t>
            </w:r>
          </w:p>
        </w:tc>
        <w:tc>
          <w:tcPr>
            <w:tcW w:w="2630" w:type="dxa"/>
            <w:noWrap/>
            <w:vAlign w:val="center"/>
          </w:tcPr>
          <w:p w14:paraId="4F3F15D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ITC/TS-8A</w:t>
            </w:r>
          </w:p>
        </w:tc>
        <w:tc>
          <w:tcPr>
            <w:tcW w:w="823" w:type="dxa"/>
            <w:vAlign w:val="center"/>
          </w:tcPr>
          <w:p w14:paraId="0CF313F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只</w:t>
            </w:r>
          </w:p>
        </w:tc>
        <w:tc>
          <w:tcPr>
            <w:tcW w:w="708" w:type="dxa"/>
            <w:vAlign w:val="center"/>
          </w:tcPr>
          <w:p w14:paraId="258B6EF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45C9114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9A9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3A4E43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38104E7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双通道功放2*200W</w:t>
            </w:r>
          </w:p>
        </w:tc>
        <w:tc>
          <w:tcPr>
            <w:tcW w:w="2630" w:type="dxa"/>
            <w:noWrap/>
            <w:vAlign w:val="center"/>
          </w:tcPr>
          <w:p w14:paraId="19EDEE0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ITC/TA-H4</w:t>
            </w:r>
          </w:p>
        </w:tc>
        <w:tc>
          <w:tcPr>
            <w:tcW w:w="823" w:type="dxa"/>
            <w:vAlign w:val="center"/>
          </w:tcPr>
          <w:p w14:paraId="2370320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4113C81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268D3B1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667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BACBC7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176ECE7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音箱安装支架</w:t>
            </w:r>
          </w:p>
        </w:tc>
        <w:tc>
          <w:tcPr>
            <w:tcW w:w="2630" w:type="dxa"/>
            <w:noWrap/>
            <w:vAlign w:val="center"/>
          </w:tcPr>
          <w:p w14:paraId="317EAAC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ITC/TS-01A</w:t>
            </w:r>
          </w:p>
        </w:tc>
        <w:tc>
          <w:tcPr>
            <w:tcW w:w="823" w:type="dxa"/>
            <w:vAlign w:val="center"/>
          </w:tcPr>
          <w:p w14:paraId="48CE9BC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只</w:t>
            </w:r>
          </w:p>
        </w:tc>
        <w:tc>
          <w:tcPr>
            <w:tcW w:w="708" w:type="dxa"/>
            <w:vAlign w:val="center"/>
          </w:tcPr>
          <w:p w14:paraId="1044ABB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4EB7F4D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459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F197D1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0B1EC79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全频吸顶音箱40W</w:t>
            </w:r>
          </w:p>
        </w:tc>
        <w:tc>
          <w:tcPr>
            <w:tcW w:w="2630" w:type="dxa"/>
            <w:noWrap/>
            <w:vAlign w:val="center"/>
          </w:tcPr>
          <w:p w14:paraId="66D5F95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ITC/T-208CR</w:t>
            </w:r>
          </w:p>
        </w:tc>
        <w:tc>
          <w:tcPr>
            <w:tcW w:w="823" w:type="dxa"/>
            <w:vAlign w:val="center"/>
          </w:tcPr>
          <w:p w14:paraId="4303365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只</w:t>
            </w:r>
          </w:p>
        </w:tc>
        <w:tc>
          <w:tcPr>
            <w:tcW w:w="708" w:type="dxa"/>
            <w:vAlign w:val="center"/>
          </w:tcPr>
          <w:p w14:paraId="09BD1AB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075" w:type="dxa"/>
            <w:vAlign w:val="center"/>
          </w:tcPr>
          <w:p w14:paraId="228ED09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62A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1933EA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017" w:type="dxa"/>
            <w:gridSpan w:val="2"/>
            <w:vAlign w:val="center"/>
          </w:tcPr>
          <w:p w14:paraId="2A89A90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双通道功放2*200W</w:t>
            </w:r>
          </w:p>
        </w:tc>
        <w:tc>
          <w:tcPr>
            <w:tcW w:w="2630" w:type="dxa"/>
            <w:noWrap/>
            <w:vAlign w:val="center"/>
          </w:tcPr>
          <w:p w14:paraId="505E80D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ITC/TA-H4</w:t>
            </w:r>
          </w:p>
        </w:tc>
        <w:tc>
          <w:tcPr>
            <w:tcW w:w="823" w:type="dxa"/>
            <w:vAlign w:val="center"/>
          </w:tcPr>
          <w:p w14:paraId="33C3038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1B81821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5B98ECD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3AC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7CDB48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017" w:type="dxa"/>
            <w:gridSpan w:val="2"/>
            <w:vAlign w:val="center"/>
          </w:tcPr>
          <w:p w14:paraId="0D95250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8路调音台</w:t>
            </w:r>
          </w:p>
        </w:tc>
        <w:tc>
          <w:tcPr>
            <w:tcW w:w="2630" w:type="dxa"/>
            <w:noWrap/>
            <w:vAlign w:val="center"/>
          </w:tcPr>
          <w:p w14:paraId="0C8198E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ITC/TS-8P</w:t>
            </w:r>
          </w:p>
        </w:tc>
        <w:tc>
          <w:tcPr>
            <w:tcW w:w="823" w:type="dxa"/>
            <w:vAlign w:val="center"/>
          </w:tcPr>
          <w:p w14:paraId="21DEBA9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439F386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1C2C631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23C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A29C44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017" w:type="dxa"/>
            <w:gridSpan w:val="2"/>
            <w:vAlign w:val="center"/>
          </w:tcPr>
          <w:p w14:paraId="3D7D6AC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数字音频处理器</w:t>
            </w:r>
          </w:p>
        </w:tc>
        <w:tc>
          <w:tcPr>
            <w:tcW w:w="2630" w:type="dxa"/>
            <w:noWrap/>
            <w:vAlign w:val="center"/>
          </w:tcPr>
          <w:p w14:paraId="7ED9446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ITC/TS-P880</w:t>
            </w:r>
          </w:p>
        </w:tc>
        <w:tc>
          <w:tcPr>
            <w:tcW w:w="823" w:type="dxa"/>
            <w:vAlign w:val="center"/>
          </w:tcPr>
          <w:p w14:paraId="6D63B99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747E989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7AA5701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912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D10C6B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2017" w:type="dxa"/>
            <w:gridSpan w:val="2"/>
            <w:vAlign w:val="center"/>
          </w:tcPr>
          <w:p w14:paraId="3422CF6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程序音量控制器</w:t>
            </w:r>
          </w:p>
        </w:tc>
        <w:tc>
          <w:tcPr>
            <w:tcW w:w="2630" w:type="dxa"/>
            <w:noWrap/>
            <w:vAlign w:val="center"/>
          </w:tcPr>
          <w:p w14:paraId="5CE7514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ITC/TS-P881B</w:t>
            </w:r>
          </w:p>
        </w:tc>
        <w:tc>
          <w:tcPr>
            <w:tcW w:w="823" w:type="dxa"/>
            <w:vAlign w:val="center"/>
          </w:tcPr>
          <w:p w14:paraId="1331510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4BEBA32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126F83D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314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F649D5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2017" w:type="dxa"/>
            <w:gridSpan w:val="2"/>
            <w:vAlign w:val="center"/>
          </w:tcPr>
          <w:p w14:paraId="5976507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反馈抑制器</w:t>
            </w:r>
          </w:p>
        </w:tc>
        <w:tc>
          <w:tcPr>
            <w:tcW w:w="2630" w:type="dxa"/>
            <w:noWrap/>
            <w:vAlign w:val="center"/>
          </w:tcPr>
          <w:p w14:paraId="40ACD1B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ITC/TS-224</w:t>
            </w:r>
          </w:p>
        </w:tc>
        <w:tc>
          <w:tcPr>
            <w:tcW w:w="823" w:type="dxa"/>
            <w:vAlign w:val="center"/>
          </w:tcPr>
          <w:p w14:paraId="756C7F4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7C81182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50D55A9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EBF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F94CAA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2017" w:type="dxa"/>
            <w:gridSpan w:val="2"/>
            <w:vAlign w:val="center"/>
          </w:tcPr>
          <w:p w14:paraId="701221C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U段双手持无线话筒</w:t>
            </w:r>
          </w:p>
        </w:tc>
        <w:tc>
          <w:tcPr>
            <w:tcW w:w="2630" w:type="dxa"/>
            <w:noWrap/>
            <w:vAlign w:val="center"/>
          </w:tcPr>
          <w:p w14:paraId="651CE1E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ITC/T-521UF</w:t>
            </w:r>
          </w:p>
        </w:tc>
        <w:tc>
          <w:tcPr>
            <w:tcW w:w="823" w:type="dxa"/>
            <w:vAlign w:val="center"/>
          </w:tcPr>
          <w:p w14:paraId="241CF16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5461695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5C8A138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810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2B88E0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2017" w:type="dxa"/>
            <w:gridSpan w:val="2"/>
            <w:vAlign w:val="center"/>
          </w:tcPr>
          <w:p w14:paraId="547F03B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蓝光DVD</w:t>
            </w:r>
          </w:p>
        </w:tc>
        <w:tc>
          <w:tcPr>
            <w:tcW w:w="2630" w:type="dxa"/>
            <w:noWrap/>
            <w:vAlign w:val="center"/>
          </w:tcPr>
          <w:p w14:paraId="450CD03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PIONEER/BDP-450</w:t>
            </w:r>
          </w:p>
        </w:tc>
        <w:tc>
          <w:tcPr>
            <w:tcW w:w="823" w:type="dxa"/>
            <w:vAlign w:val="center"/>
          </w:tcPr>
          <w:p w14:paraId="28DF459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B719B2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45B8019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231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1C31B3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2017" w:type="dxa"/>
            <w:gridSpan w:val="2"/>
            <w:vAlign w:val="center"/>
          </w:tcPr>
          <w:p w14:paraId="0D54457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8路电源时序器</w:t>
            </w:r>
          </w:p>
        </w:tc>
        <w:tc>
          <w:tcPr>
            <w:tcW w:w="2630" w:type="dxa"/>
            <w:noWrap/>
            <w:vAlign w:val="center"/>
          </w:tcPr>
          <w:p w14:paraId="40AC854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ITC/TS-820</w:t>
            </w:r>
          </w:p>
        </w:tc>
        <w:tc>
          <w:tcPr>
            <w:tcW w:w="823" w:type="dxa"/>
            <w:vAlign w:val="center"/>
          </w:tcPr>
          <w:p w14:paraId="1B62B32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6AF0397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60E9E96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3EE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970436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41A34C2E">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数字会议子系统</w:t>
            </w:r>
          </w:p>
        </w:tc>
        <w:tc>
          <w:tcPr>
            <w:tcW w:w="2630" w:type="dxa"/>
            <w:noWrap/>
            <w:vAlign w:val="center"/>
          </w:tcPr>
          <w:p w14:paraId="1F471BD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310665F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44AE2E1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49905240">
            <w:pPr>
              <w:widowControl/>
              <w:jc w:val="center"/>
              <w:rPr>
                <w:rFonts w:hint="eastAsia" w:ascii="仿宋" w:hAnsi="仿宋" w:eastAsia="仿宋" w:cs="仿宋"/>
                <w:color w:val="auto"/>
                <w:kern w:val="0"/>
                <w:sz w:val="24"/>
                <w:szCs w:val="24"/>
                <w:highlight w:val="none"/>
              </w:rPr>
            </w:pPr>
          </w:p>
        </w:tc>
      </w:tr>
      <w:tr w14:paraId="594A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28702A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7D1B2DD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数字会议系统主机</w:t>
            </w:r>
          </w:p>
        </w:tc>
        <w:tc>
          <w:tcPr>
            <w:tcW w:w="2630" w:type="dxa"/>
            <w:noWrap/>
            <w:vAlign w:val="center"/>
          </w:tcPr>
          <w:p w14:paraId="4EB5205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ITC/TS-0604M</w:t>
            </w:r>
          </w:p>
        </w:tc>
        <w:tc>
          <w:tcPr>
            <w:tcW w:w="823" w:type="dxa"/>
            <w:vAlign w:val="center"/>
          </w:tcPr>
          <w:p w14:paraId="0465105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4E764AE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0193131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1C6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4252F8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6AC6C4B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高集成数字会议系统桌面式讨论表决主席单元</w:t>
            </w:r>
          </w:p>
        </w:tc>
        <w:tc>
          <w:tcPr>
            <w:tcW w:w="2630" w:type="dxa"/>
            <w:noWrap/>
            <w:vAlign w:val="center"/>
          </w:tcPr>
          <w:p w14:paraId="2981D84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ITC/TS-0602</w:t>
            </w:r>
          </w:p>
        </w:tc>
        <w:tc>
          <w:tcPr>
            <w:tcW w:w="823" w:type="dxa"/>
            <w:vAlign w:val="center"/>
          </w:tcPr>
          <w:p w14:paraId="0D23A68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5EA2596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16ADD7B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E98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CD6150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1FAECA7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高集成数字会议系统桌面式讨论表决代表单元</w:t>
            </w:r>
          </w:p>
        </w:tc>
        <w:tc>
          <w:tcPr>
            <w:tcW w:w="2630" w:type="dxa"/>
            <w:noWrap/>
            <w:vAlign w:val="center"/>
          </w:tcPr>
          <w:p w14:paraId="151BAF6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ITC/TS-0602A</w:t>
            </w:r>
          </w:p>
        </w:tc>
        <w:tc>
          <w:tcPr>
            <w:tcW w:w="823" w:type="dxa"/>
            <w:vAlign w:val="center"/>
          </w:tcPr>
          <w:p w14:paraId="2CD0AEA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9E6914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2075" w:type="dxa"/>
            <w:vAlign w:val="center"/>
          </w:tcPr>
          <w:p w14:paraId="6FE7731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E70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7A308D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7337CB6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会议地插盒</w:t>
            </w:r>
          </w:p>
        </w:tc>
        <w:tc>
          <w:tcPr>
            <w:tcW w:w="2630" w:type="dxa"/>
            <w:noWrap/>
            <w:vAlign w:val="center"/>
          </w:tcPr>
          <w:p w14:paraId="320B2DA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ITC/TS-8S</w:t>
            </w:r>
          </w:p>
        </w:tc>
        <w:tc>
          <w:tcPr>
            <w:tcW w:w="823" w:type="dxa"/>
            <w:vAlign w:val="center"/>
          </w:tcPr>
          <w:p w14:paraId="57DD380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04A9944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0A413B1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0D0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072308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017" w:type="dxa"/>
            <w:gridSpan w:val="2"/>
            <w:vAlign w:val="center"/>
          </w:tcPr>
          <w:p w14:paraId="5100F67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会议延长线</w:t>
            </w:r>
          </w:p>
        </w:tc>
        <w:tc>
          <w:tcPr>
            <w:tcW w:w="2630" w:type="dxa"/>
            <w:noWrap/>
            <w:vAlign w:val="center"/>
          </w:tcPr>
          <w:p w14:paraId="46672DA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ITC/TS-20L</w:t>
            </w:r>
          </w:p>
        </w:tc>
        <w:tc>
          <w:tcPr>
            <w:tcW w:w="823" w:type="dxa"/>
            <w:vAlign w:val="center"/>
          </w:tcPr>
          <w:p w14:paraId="31A79A8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条</w:t>
            </w:r>
          </w:p>
        </w:tc>
        <w:tc>
          <w:tcPr>
            <w:tcW w:w="708" w:type="dxa"/>
            <w:vAlign w:val="center"/>
          </w:tcPr>
          <w:p w14:paraId="0335DAB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52C6805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D5C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37D7D75">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五、</w:t>
            </w:r>
          </w:p>
        </w:tc>
        <w:tc>
          <w:tcPr>
            <w:tcW w:w="2017" w:type="dxa"/>
            <w:gridSpan w:val="2"/>
            <w:vAlign w:val="center"/>
          </w:tcPr>
          <w:p w14:paraId="0CE2D089">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十一层报告厅</w:t>
            </w:r>
          </w:p>
        </w:tc>
        <w:tc>
          <w:tcPr>
            <w:tcW w:w="2630" w:type="dxa"/>
            <w:noWrap/>
            <w:vAlign w:val="center"/>
          </w:tcPr>
          <w:p w14:paraId="3675E3A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05B728D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26EA6A8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21C260F5">
            <w:pPr>
              <w:widowControl/>
              <w:jc w:val="center"/>
              <w:rPr>
                <w:rFonts w:hint="eastAsia" w:ascii="仿宋" w:hAnsi="仿宋" w:eastAsia="仿宋" w:cs="仿宋"/>
                <w:color w:val="auto"/>
                <w:kern w:val="0"/>
                <w:sz w:val="24"/>
                <w:szCs w:val="24"/>
                <w:highlight w:val="none"/>
              </w:rPr>
            </w:pPr>
          </w:p>
        </w:tc>
      </w:tr>
      <w:tr w14:paraId="33B6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8B09C77">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w:t>
            </w:r>
          </w:p>
        </w:tc>
        <w:tc>
          <w:tcPr>
            <w:tcW w:w="2017" w:type="dxa"/>
            <w:gridSpan w:val="2"/>
            <w:vAlign w:val="center"/>
          </w:tcPr>
          <w:p w14:paraId="68223399">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图像显示系统</w:t>
            </w:r>
          </w:p>
        </w:tc>
        <w:tc>
          <w:tcPr>
            <w:tcW w:w="2630" w:type="dxa"/>
            <w:noWrap/>
            <w:vAlign w:val="center"/>
          </w:tcPr>
          <w:p w14:paraId="31CEE14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6EF0E9F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7803713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40DF8E39">
            <w:pPr>
              <w:widowControl/>
              <w:jc w:val="center"/>
              <w:rPr>
                <w:rFonts w:hint="eastAsia" w:ascii="仿宋" w:hAnsi="仿宋" w:eastAsia="仿宋" w:cs="仿宋"/>
                <w:color w:val="auto"/>
                <w:kern w:val="0"/>
                <w:sz w:val="24"/>
                <w:szCs w:val="24"/>
                <w:highlight w:val="none"/>
              </w:rPr>
            </w:pPr>
          </w:p>
        </w:tc>
      </w:tr>
      <w:tr w14:paraId="0B2C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8D3F0E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3428BA3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电动投影幕</w:t>
            </w:r>
          </w:p>
        </w:tc>
        <w:tc>
          <w:tcPr>
            <w:tcW w:w="2630" w:type="dxa"/>
            <w:noWrap/>
            <w:vAlign w:val="center"/>
          </w:tcPr>
          <w:p w14:paraId="657E0B1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中国红叶/120寸</w:t>
            </w:r>
          </w:p>
        </w:tc>
        <w:tc>
          <w:tcPr>
            <w:tcW w:w="823" w:type="dxa"/>
            <w:vAlign w:val="center"/>
          </w:tcPr>
          <w:p w14:paraId="075E3AC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幅</w:t>
            </w:r>
          </w:p>
        </w:tc>
        <w:tc>
          <w:tcPr>
            <w:tcW w:w="708" w:type="dxa"/>
            <w:vAlign w:val="center"/>
          </w:tcPr>
          <w:p w14:paraId="624F7BA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6BA4C26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71D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844F91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4AB809F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投影机</w:t>
            </w:r>
          </w:p>
        </w:tc>
        <w:tc>
          <w:tcPr>
            <w:tcW w:w="2630" w:type="dxa"/>
            <w:noWrap/>
            <w:vAlign w:val="center"/>
          </w:tcPr>
          <w:p w14:paraId="1AD7EF8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爱普生/eb-c750x</w:t>
            </w:r>
          </w:p>
        </w:tc>
        <w:tc>
          <w:tcPr>
            <w:tcW w:w="823" w:type="dxa"/>
            <w:vAlign w:val="center"/>
          </w:tcPr>
          <w:p w14:paraId="6C6935D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4F1C6F4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0F0FEB1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43C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125A05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4BED621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投影机固定吊架</w:t>
            </w:r>
          </w:p>
        </w:tc>
        <w:tc>
          <w:tcPr>
            <w:tcW w:w="2630" w:type="dxa"/>
            <w:noWrap/>
            <w:vAlign w:val="center"/>
          </w:tcPr>
          <w:p w14:paraId="3753ADB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国产/定制</w:t>
            </w:r>
          </w:p>
        </w:tc>
        <w:tc>
          <w:tcPr>
            <w:tcW w:w="823" w:type="dxa"/>
            <w:vAlign w:val="center"/>
          </w:tcPr>
          <w:p w14:paraId="1D4C53D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副</w:t>
            </w:r>
          </w:p>
        </w:tc>
        <w:tc>
          <w:tcPr>
            <w:tcW w:w="708" w:type="dxa"/>
            <w:vAlign w:val="center"/>
          </w:tcPr>
          <w:p w14:paraId="6026937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7712783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42B5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DD5BFA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53A2D41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多媒体地插</w:t>
            </w:r>
          </w:p>
        </w:tc>
        <w:tc>
          <w:tcPr>
            <w:tcW w:w="2630" w:type="dxa"/>
            <w:noWrap/>
            <w:vAlign w:val="center"/>
          </w:tcPr>
          <w:p w14:paraId="09BE2D5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国产/定制</w:t>
            </w:r>
          </w:p>
        </w:tc>
        <w:tc>
          <w:tcPr>
            <w:tcW w:w="823" w:type="dxa"/>
            <w:vAlign w:val="center"/>
          </w:tcPr>
          <w:p w14:paraId="62B86AD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708" w:type="dxa"/>
            <w:vAlign w:val="center"/>
          </w:tcPr>
          <w:p w14:paraId="153910A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3EB2210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AD3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E41C7C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5D1F724C">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专业扩声子系统</w:t>
            </w:r>
          </w:p>
        </w:tc>
        <w:tc>
          <w:tcPr>
            <w:tcW w:w="2630" w:type="dxa"/>
            <w:noWrap/>
            <w:vAlign w:val="center"/>
          </w:tcPr>
          <w:p w14:paraId="7F5DA05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30B46E7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3B9B389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6EF29A26">
            <w:pPr>
              <w:widowControl/>
              <w:jc w:val="center"/>
              <w:rPr>
                <w:rFonts w:hint="eastAsia" w:ascii="仿宋" w:hAnsi="仿宋" w:eastAsia="仿宋" w:cs="仿宋"/>
                <w:color w:val="auto"/>
                <w:kern w:val="0"/>
                <w:sz w:val="24"/>
                <w:szCs w:val="24"/>
                <w:highlight w:val="none"/>
              </w:rPr>
            </w:pPr>
          </w:p>
        </w:tc>
      </w:tr>
      <w:tr w14:paraId="2C9B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60F9F7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062C3E0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双通道功放2*500W</w:t>
            </w:r>
          </w:p>
        </w:tc>
        <w:tc>
          <w:tcPr>
            <w:tcW w:w="2630" w:type="dxa"/>
            <w:noWrap/>
            <w:vAlign w:val="center"/>
          </w:tcPr>
          <w:p w14:paraId="2DDEFF3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ITC/TA-H10</w:t>
            </w:r>
          </w:p>
        </w:tc>
        <w:tc>
          <w:tcPr>
            <w:tcW w:w="823" w:type="dxa"/>
            <w:vAlign w:val="center"/>
          </w:tcPr>
          <w:p w14:paraId="14029ED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33F779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21B9D4D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E99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A1D3CF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288000D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音箱安装支架</w:t>
            </w:r>
          </w:p>
        </w:tc>
        <w:tc>
          <w:tcPr>
            <w:tcW w:w="2630" w:type="dxa"/>
            <w:noWrap/>
            <w:vAlign w:val="center"/>
          </w:tcPr>
          <w:p w14:paraId="1F6830A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ITC/TS-01B</w:t>
            </w:r>
          </w:p>
        </w:tc>
        <w:tc>
          <w:tcPr>
            <w:tcW w:w="823" w:type="dxa"/>
            <w:vAlign w:val="center"/>
          </w:tcPr>
          <w:p w14:paraId="2BEEF7C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只</w:t>
            </w:r>
          </w:p>
        </w:tc>
        <w:tc>
          <w:tcPr>
            <w:tcW w:w="708" w:type="dxa"/>
            <w:vAlign w:val="center"/>
          </w:tcPr>
          <w:p w14:paraId="187DFD5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4F1F545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F2E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401620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1E390BD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话筒混音台</w:t>
            </w:r>
          </w:p>
        </w:tc>
        <w:tc>
          <w:tcPr>
            <w:tcW w:w="2630" w:type="dxa"/>
            <w:noWrap/>
            <w:vAlign w:val="center"/>
          </w:tcPr>
          <w:p w14:paraId="50FAA8F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ITC/TS-16P-2</w:t>
            </w:r>
          </w:p>
        </w:tc>
        <w:tc>
          <w:tcPr>
            <w:tcW w:w="823" w:type="dxa"/>
            <w:vAlign w:val="center"/>
          </w:tcPr>
          <w:p w14:paraId="69D6AA4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4BC3B94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5BD8790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53A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4D6ABF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0F1C12A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数字音频处理器</w:t>
            </w:r>
          </w:p>
        </w:tc>
        <w:tc>
          <w:tcPr>
            <w:tcW w:w="2630" w:type="dxa"/>
            <w:noWrap/>
            <w:vAlign w:val="center"/>
          </w:tcPr>
          <w:p w14:paraId="7A737DD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ITC/TS-P880</w:t>
            </w:r>
          </w:p>
        </w:tc>
        <w:tc>
          <w:tcPr>
            <w:tcW w:w="823" w:type="dxa"/>
            <w:vAlign w:val="center"/>
          </w:tcPr>
          <w:p w14:paraId="1BEDF3D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3072712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63EBC51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59B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02477C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017" w:type="dxa"/>
            <w:gridSpan w:val="2"/>
            <w:vAlign w:val="center"/>
          </w:tcPr>
          <w:p w14:paraId="5705C24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程序音量控制器</w:t>
            </w:r>
          </w:p>
        </w:tc>
        <w:tc>
          <w:tcPr>
            <w:tcW w:w="2630" w:type="dxa"/>
            <w:noWrap/>
            <w:vAlign w:val="center"/>
          </w:tcPr>
          <w:p w14:paraId="1CFE99E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ITC/TS-P881B</w:t>
            </w:r>
          </w:p>
        </w:tc>
        <w:tc>
          <w:tcPr>
            <w:tcW w:w="823" w:type="dxa"/>
            <w:vAlign w:val="center"/>
          </w:tcPr>
          <w:p w14:paraId="37F7823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195A74E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77FD6B2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80F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14B9DA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017" w:type="dxa"/>
            <w:gridSpan w:val="2"/>
            <w:vAlign w:val="center"/>
          </w:tcPr>
          <w:p w14:paraId="117CFD8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反馈抑制器</w:t>
            </w:r>
          </w:p>
        </w:tc>
        <w:tc>
          <w:tcPr>
            <w:tcW w:w="2630" w:type="dxa"/>
            <w:noWrap/>
            <w:vAlign w:val="center"/>
          </w:tcPr>
          <w:p w14:paraId="37A7E62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ITC/TS-224</w:t>
            </w:r>
          </w:p>
        </w:tc>
        <w:tc>
          <w:tcPr>
            <w:tcW w:w="823" w:type="dxa"/>
            <w:vAlign w:val="center"/>
          </w:tcPr>
          <w:p w14:paraId="678A4FD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4CCF684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628BDC0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BEF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A4B206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017" w:type="dxa"/>
            <w:gridSpan w:val="2"/>
            <w:vAlign w:val="center"/>
          </w:tcPr>
          <w:p w14:paraId="48B051C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有线会议话筒</w:t>
            </w:r>
          </w:p>
        </w:tc>
        <w:tc>
          <w:tcPr>
            <w:tcW w:w="2630" w:type="dxa"/>
            <w:noWrap/>
            <w:vAlign w:val="center"/>
          </w:tcPr>
          <w:p w14:paraId="33C8B1D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ITC/TS-338</w:t>
            </w:r>
          </w:p>
        </w:tc>
        <w:tc>
          <w:tcPr>
            <w:tcW w:w="823" w:type="dxa"/>
            <w:vAlign w:val="center"/>
          </w:tcPr>
          <w:p w14:paraId="5862F44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054B4C0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075" w:type="dxa"/>
            <w:vAlign w:val="center"/>
          </w:tcPr>
          <w:p w14:paraId="0818F90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ED2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ED8D75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2017" w:type="dxa"/>
            <w:gridSpan w:val="2"/>
            <w:vAlign w:val="center"/>
          </w:tcPr>
          <w:p w14:paraId="7AEFEF0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U段双手持无线话筒</w:t>
            </w:r>
          </w:p>
        </w:tc>
        <w:tc>
          <w:tcPr>
            <w:tcW w:w="2630" w:type="dxa"/>
            <w:noWrap/>
            <w:vAlign w:val="center"/>
          </w:tcPr>
          <w:p w14:paraId="78F83F3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ITC/T-521UF</w:t>
            </w:r>
          </w:p>
        </w:tc>
        <w:tc>
          <w:tcPr>
            <w:tcW w:w="823" w:type="dxa"/>
            <w:vAlign w:val="center"/>
          </w:tcPr>
          <w:p w14:paraId="1E81CB0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2DA2A22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5AD079E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080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9E7F52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2017" w:type="dxa"/>
            <w:gridSpan w:val="2"/>
            <w:vAlign w:val="center"/>
          </w:tcPr>
          <w:p w14:paraId="107011A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蓝光DVD</w:t>
            </w:r>
          </w:p>
        </w:tc>
        <w:tc>
          <w:tcPr>
            <w:tcW w:w="2630" w:type="dxa"/>
            <w:noWrap/>
            <w:vAlign w:val="center"/>
          </w:tcPr>
          <w:p w14:paraId="6E0463B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PIONEER/BDP-450</w:t>
            </w:r>
          </w:p>
        </w:tc>
        <w:tc>
          <w:tcPr>
            <w:tcW w:w="823" w:type="dxa"/>
            <w:vAlign w:val="center"/>
          </w:tcPr>
          <w:p w14:paraId="00D22AD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3C67142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54F3086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880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BCA6E9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2017" w:type="dxa"/>
            <w:gridSpan w:val="2"/>
            <w:vAlign w:val="center"/>
          </w:tcPr>
          <w:p w14:paraId="4DDB7E1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8路电源时序器</w:t>
            </w:r>
          </w:p>
        </w:tc>
        <w:tc>
          <w:tcPr>
            <w:tcW w:w="2630" w:type="dxa"/>
            <w:noWrap/>
            <w:vAlign w:val="center"/>
          </w:tcPr>
          <w:p w14:paraId="5D03B27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ITC/TS-820</w:t>
            </w:r>
          </w:p>
        </w:tc>
        <w:tc>
          <w:tcPr>
            <w:tcW w:w="823" w:type="dxa"/>
            <w:vAlign w:val="center"/>
          </w:tcPr>
          <w:p w14:paraId="2666378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E6752E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075B35C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605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DB7BE1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2731F4CB">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信号切换子系统</w:t>
            </w:r>
          </w:p>
        </w:tc>
        <w:tc>
          <w:tcPr>
            <w:tcW w:w="2630" w:type="dxa"/>
            <w:noWrap/>
            <w:vAlign w:val="center"/>
          </w:tcPr>
          <w:p w14:paraId="31CCDF2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56404DA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4C0E736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303BAB9E">
            <w:pPr>
              <w:widowControl/>
              <w:jc w:val="center"/>
              <w:rPr>
                <w:rFonts w:hint="eastAsia" w:ascii="仿宋" w:hAnsi="仿宋" w:eastAsia="仿宋" w:cs="仿宋"/>
                <w:color w:val="auto"/>
                <w:kern w:val="0"/>
                <w:sz w:val="24"/>
                <w:szCs w:val="24"/>
                <w:highlight w:val="none"/>
              </w:rPr>
            </w:pPr>
          </w:p>
        </w:tc>
      </w:tr>
      <w:tr w14:paraId="0134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BB5B33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2CEF289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八进四出AV矩阵</w:t>
            </w:r>
          </w:p>
        </w:tc>
        <w:tc>
          <w:tcPr>
            <w:tcW w:w="2630" w:type="dxa"/>
            <w:noWrap/>
            <w:vAlign w:val="center"/>
          </w:tcPr>
          <w:p w14:paraId="483DE5C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ITC/TS-9104AV</w:t>
            </w:r>
          </w:p>
        </w:tc>
        <w:tc>
          <w:tcPr>
            <w:tcW w:w="823" w:type="dxa"/>
            <w:vAlign w:val="center"/>
          </w:tcPr>
          <w:p w14:paraId="350BE56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D45F28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23B88B1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2AD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BF22BE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1D45AEF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八进四出VGA矩阵</w:t>
            </w:r>
          </w:p>
        </w:tc>
        <w:tc>
          <w:tcPr>
            <w:tcW w:w="2630" w:type="dxa"/>
            <w:noWrap/>
            <w:vAlign w:val="center"/>
          </w:tcPr>
          <w:p w14:paraId="42B53EA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ITC/TS-9104V</w:t>
            </w:r>
          </w:p>
        </w:tc>
        <w:tc>
          <w:tcPr>
            <w:tcW w:w="823" w:type="dxa"/>
            <w:vAlign w:val="center"/>
          </w:tcPr>
          <w:p w14:paraId="581B436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5AFF545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0893561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DB4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91B167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3DF9C5A3">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中央控制系统</w:t>
            </w:r>
          </w:p>
        </w:tc>
        <w:tc>
          <w:tcPr>
            <w:tcW w:w="2630" w:type="dxa"/>
            <w:noWrap/>
            <w:vAlign w:val="center"/>
          </w:tcPr>
          <w:p w14:paraId="69B38FF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7389894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518B4C7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4C3BD7C2">
            <w:pPr>
              <w:widowControl/>
              <w:jc w:val="center"/>
              <w:rPr>
                <w:rFonts w:hint="eastAsia" w:ascii="仿宋" w:hAnsi="仿宋" w:eastAsia="仿宋" w:cs="仿宋"/>
                <w:color w:val="auto"/>
                <w:kern w:val="0"/>
                <w:sz w:val="24"/>
                <w:szCs w:val="24"/>
                <w:highlight w:val="none"/>
              </w:rPr>
            </w:pPr>
          </w:p>
        </w:tc>
      </w:tr>
      <w:tr w14:paraId="4C43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622B9B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640C328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中控主机</w:t>
            </w:r>
          </w:p>
        </w:tc>
        <w:tc>
          <w:tcPr>
            <w:tcW w:w="2630" w:type="dxa"/>
            <w:noWrap/>
            <w:vAlign w:val="center"/>
          </w:tcPr>
          <w:p w14:paraId="2E94657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ITC/TS-9100D</w:t>
            </w:r>
          </w:p>
        </w:tc>
        <w:tc>
          <w:tcPr>
            <w:tcW w:w="823" w:type="dxa"/>
            <w:vAlign w:val="center"/>
          </w:tcPr>
          <w:p w14:paraId="10EEF95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0DAF6BF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29CC032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F49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205F67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73355E9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无线路由器</w:t>
            </w:r>
          </w:p>
        </w:tc>
        <w:tc>
          <w:tcPr>
            <w:tcW w:w="2630" w:type="dxa"/>
            <w:noWrap/>
            <w:vAlign w:val="center"/>
          </w:tcPr>
          <w:p w14:paraId="117DE1E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D-LINK/DIR-629</w:t>
            </w:r>
          </w:p>
        </w:tc>
        <w:tc>
          <w:tcPr>
            <w:tcW w:w="823" w:type="dxa"/>
            <w:vAlign w:val="center"/>
          </w:tcPr>
          <w:p w14:paraId="2F95F8F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54F9286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2E5967A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C77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817D60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209A658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平板电脑</w:t>
            </w:r>
          </w:p>
        </w:tc>
        <w:tc>
          <w:tcPr>
            <w:tcW w:w="2630" w:type="dxa"/>
            <w:noWrap/>
            <w:vAlign w:val="center"/>
          </w:tcPr>
          <w:p w14:paraId="38E01CA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APPLE/IPAD 4</w:t>
            </w:r>
          </w:p>
        </w:tc>
        <w:tc>
          <w:tcPr>
            <w:tcW w:w="823" w:type="dxa"/>
            <w:vAlign w:val="center"/>
          </w:tcPr>
          <w:p w14:paraId="52FA75E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193C5CF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76B66B0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282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97F863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111CE03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继电器电源</w:t>
            </w:r>
          </w:p>
        </w:tc>
        <w:tc>
          <w:tcPr>
            <w:tcW w:w="2630" w:type="dxa"/>
            <w:noWrap/>
            <w:vAlign w:val="center"/>
          </w:tcPr>
          <w:p w14:paraId="4B17D87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ITC/TS-9101</w:t>
            </w:r>
          </w:p>
        </w:tc>
        <w:tc>
          <w:tcPr>
            <w:tcW w:w="823" w:type="dxa"/>
            <w:vAlign w:val="center"/>
          </w:tcPr>
          <w:p w14:paraId="298E385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7B3DB3D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057B731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CE8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5CC38C0">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六、</w:t>
            </w:r>
          </w:p>
        </w:tc>
        <w:tc>
          <w:tcPr>
            <w:tcW w:w="2017" w:type="dxa"/>
            <w:gridSpan w:val="2"/>
            <w:vAlign w:val="center"/>
          </w:tcPr>
          <w:p w14:paraId="00E13435">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十一层视频会议室</w:t>
            </w:r>
          </w:p>
        </w:tc>
        <w:tc>
          <w:tcPr>
            <w:tcW w:w="2630" w:type="dxa"/>
            <w:noWrap/>
            <w:vAlign w:val="center"/>
          </w:tcPr>
          <w:p w14:paraId="1FE5496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41DB912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74D47C1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0D99FD4E">
            <w:pPr>
              <w:widowControl/>
              <w:jc w:val="center"/>
              <w:rPr>
                <w:rFonts w:hint="eastAsia" w:ascii="仿宋" w:hAnsi="仿宋" w:eastAsia="仿宋" w:cs="仿宋"/>
                <w:color w:val="auto"/>
                <w:kern w:val="0"/>
                <w:sz w:val="24"/>
                <w:szCs w:val="24"/>
                <w:highlight w:val="none"/>
              </w:rPr>
            </w:pPr>
          </w:p>
        </w:tc>
      </w:tr>
      <w:tr w14:paraId="6E21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E06F8F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5BCD8C54">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图像显示系统</w:t>
            </w:r>
          </w:p>
        </w:tc>
        <w:tc>
          <w:tcPr>
            <w:tcW w:w="2630" w:type="dxa"/>
            <w:noWrap/>
            <w:vAlign w:val="center"/>
          </w:tcPr>
          <w:p w14:paraId="092D11C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5099FF7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5B9DD9A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26686565">
            <w:pPr>
              <w:widowControl/>
              <w:jc w:val="center"/>
              <w:rPr>
                <w:rFonts w:hint="eastAsia" w:ascii="仿宋" w:hAnsi="仿宋" w:eastAsia="仿宋" w:cs="仿宋"/>
                <w:color w:val="auto"/>
                <w:kern w:val="0"/>
                <w:sz w:val="24"/>
                <w:szCs w:val="24"/>
                <w:highlight w:val="none"/>
              </w:rPr>
            </w:pPr>
          </w:p>
        </w:tc>
      </w:tr>
      <w:tr w14:paraId="02E6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24D68C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3E9C6D9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电动投影幕</w:t>
            </w:r>
          </w:p>
        </w:tc>
        <w:tc>
          <w:tcPr>
            <w:tcW w:w="2630" w:type="dxa"/>
            <w:noWrap/>
            <w:vAlign w:val="center"/>
          </w:tcPr>
          <w:p w14:paraId="6FE9B8E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中国红叶/120寸</w:t>
            </w:r>
          </w:p>
        </w:tc>
        <w:tc>
          <w:tcPr>
            <w:tcW w:w="823" w:type="dxa"/>
            <w:vAlign w:val="center"/>
          </w:tcPr>
          <w:p w14:paraId="13C0F6B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幅</w:t>
            </w:r>
          </w:p>
        </w:tc>
        <w:tc>
          <w:tcPr>
            <w:tcW w:w="708" w:type="dxa"/>
            <w:vAlign w:val="center"/>
          </w:tcPr>
          <w:p w14:paraId="5BEBAB2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0479810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D45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3C326A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6F4E185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投影机</w:t>
            </w:r>
          </w:p>
        </w:tc>
        <w:tc>
          <w:tcPr>
            <w:tcW w:w="2630" w:type="dxa"/>
            <w:noWrap/>
            <w:vAlign w:val="center"/>
          </w:tcPr>
          <w:p w14:paraId="78BE4B1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爱普生/eb-c750x</w:t>
            </w:r>
          </w:p>
        </w:tc>
        <w:tc>
          <w:tcPr>
            <w:tcW w:w="823" w:type="dxa"/>
            <w:vAlign w:val="center"/>
          </w:tcPr>
          <w:p w14:paraId="03356C4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7DB3C9A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0359045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50D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DCA7AE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51EA7F3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投影机固定吊架</w:t>
            </w:r>
          </w:p>
        </w:tc>
        <w:tc>
          <w:tcPr>
            <w:tcW w:w="2630" w:type="dxa"/>
            <w:noWrap/>
            <w:vAlign w:val="center"/>
          </w:tcPr>
          <w:p w14:paraId="4A8A822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国产/定制</w:t>
            </w:r>
          </w:p>
        </w:tc>
        <w:tc>
          <w:tcPr>
            <w:tcW w:w="823" w:type="dxa"/>
            <w:vAlign w:val="center"/>
          </w:tcPr>
          <w:p w14:paraId="29E2473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副</w:t>
            </w:r>
          </w:p>
        </w:tc>
        <w:tc>
          <w:tcPr>
            <w:tcW w:w="708" w:type="dxa"/>
            <w:vAlign w:val="center"/>
          </w:tcPr>
          <w:p w14:paraId="4BE0E0A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65469D8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1FA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529CE1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33C33B8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多媒体地插</w:t>
            </w:r>
          </w:p>
        </w:tc>
        <w:tc>
          <w:tcPr>
            <w:tcW w:w="2630" w:type="dxa"/>
            <w:noWrap/>
            <w:vAlign w:val="center"/>
          </w:tcPr>
          <w:p w14:paraId="4E755CC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国产/定制</w:t>
            </w:r>
          </w:p>
        </w:tc>
        <w:tc>
          <w:tcPr>
            <w:tcW w:w="823" w:type="dxa"/>
            <w:vAlign w:val="center"/>
          </w:tcPr>
          <w:p w14:paraId="258D3B2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708" w:type="dxa"/>
            <w:vAlign w:val="center"/>
          </w:tcPr>
          <w:p w14:paraId="0F1AD09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0B58570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FB2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C7739C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415EB829">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专业扩声子系统</w:t>
            </w:r>
          </w:p>
        </w:tc>
        <w:tc>
          <w:tcPr>
            <w:tcW w:w="2630" w:type="dxa"/>
            <w:noWrap/>
            <w:vAlign w:val="center"/>
          </w:tcPr>
          <w:p w14:paraId="67B90D1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4AEC5B9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1BD580E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47C12137">
            <w:pPr>
              <w:widowControl/>
              <w:jc w:val="center"/>
              <w:rPr>
                <w:rFonts w:hint="eastAsia" w:ascii="仿宋" w:hAnsi="仿宋" w:eastAsia="仿宋" w:cs="仿宋"/>
                <w:color w:val="auto"/>
                <w:kern w:val="0"/>
                <w:sz w:val="24"/>
                <w:szCs w:val="24"/>
                <w:highlight w:val="none"/>
              </w:rPr>
            </w:pPr>
          </w:p>
        </w:tc>
      </w:tr>
      <w:tr w14:paraId="7362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BEA7CE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03E531C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全频扩声音箱120W</w:t>
            </w:r>
          </w:p>
        </w:tc>
        <w:tc>
          <w:tcPr>
            <w:tcW w:w="2630" w:type="dxa"/>
            <w:noWrap/>
            <w:vAlign w:val="center"/>
          </w:tcPr>
          <w:p w14:paraId="4CCC454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ITC/TS-8ASX-W</w:t>
            </w:r>
          </w:p>
        </w:tc>
        <w:tc>
          <w:tcPr>
            <w:tcW w:w="823" w:type="dxa"/>
            <w:vAlign w:val="center"/>
          </w:tcPr>
          <w:p w14:paraId="11B485C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只</w:t>
            </w:r>
          </w:p>
        </w:tc>
        <w:tc>
          <w:tcPr>
            <w:tcW w:w="708" w:type="dxa"/>
            <w:vAlign w:val="center"/>
          </w:tcPr>
          <w:p w14:paraId="201FCF2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23444F5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C62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F7DA5C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5591B08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双通道功放2*200W</w:t>
            </w:r>
          </w:p>
        </w:tc>
        <w:tc>
          <w:tcPr>
            <w:tcW w:w="2630" w:type="dxa"/>
            <w:noWrap/>
            <w:vAlign w:val="center"/>
          </w:tcPr>
          <w:p w14:paraId="1679C8D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ITC/TA-H4</w:t>
            </w:r>
          </w:p>
        </w:tc>
        <w:tc>
          <w:tcPr>
            <w:tcW w:w="823" w:type="dxa"/>
            <w:vAlign w:val="center"/>
          </w:tcPr>
          <w:p w14:paraId="3FB183B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0235837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719C198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2B7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D06BF4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06152E0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音箱安装支架</w:t>
            </w:r>
          </w:p>
        </w:tc>
        <w:tc>
          <w:tcPr>
            <w:tcW w:w="2630" w:type="dxa"/>
            <w:noWrap/>
            <w:vAlign w:val="center"/>
          </w:tcPr>
          <w:p w14:paraId="4AA9A28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ITC/TS-01A</w:t>
            </w:r>
          </w:p>
        </w:tc>
        <w:tc>
          <w:tcPr>
            <w:tcW w:w="823" w:type="dxa"/>
            <w:vAlign w:val="center"/>
          </w:tcPr>
          <w:p w14:paraId="0C83C21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只</w:t>
            </w:r>
          </w:p>
        </w:tc>
        <w:tc>
          <w:tcPr>
            <w:tcW w:w="708" w:type="dxa"/>
            <w:vAlign w:val="center"/>
          </w:tcPr>
          <w:p w14:paraId="037E5E3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5284FD9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09D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7299E0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2B1A9EC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全频吸顶音箱40W</w:t>
            </w:r>
          </w:p>
        </w:tc>
        <w:tc>
          <w:tcPr>
            <w:tcW w:w="2630" w:type="dxa"/>
            <w:noWrap/>
            <w:vAlign w:val="center"/>
          </w:tcPr>
          <w:p w14:paraId="204E323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ITC/T-208CR</w:t>
            </w:r>
          </w:p>
        </w:tc>
        <w:tc>
          <w:tcPr>
            <w:tcW w:w="823" w:type="dxa"/>
            <w:vAlign w:val="center"/>
          </w:tcPr>
          <w:p w14:paraId="1980D8B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只</w:t>
            </w:r>
          </w:p>
        </w:tc>
        <w:tc>
          <w:tcPr>
            <w:tcW w:w="708" w:type="dxa"/>
            <w:vAlign w:val="center"/>
          </w:tcPr>
          <w:p w14:paraId="04E18BA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075" w:type="dxa"/>
            <w:vAlign w:val="center"/>
          </w:tcPr>
          <w:p w14:paraId="3B8ADEA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23E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1DF43A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017" w:type="dxa"/>
            <w:gridSpan w:val="2"/>
            <w:vAlign w:val="center"/>
          </w:tcPr>
          <w:p w14:paraId="135B0CE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双通道功放2*200W</w:t>
            </w:r>
          </w:p>
        </w:tc>
        <w:tc>
          <w:tcPr>
            <w:tcW w:w="2630" w:type="dxa"/>
            <w:noWrap/>
            <w:vAlign w:val="center"/>
          </w:tcPr>
          <w:p w14:paraId="244C63C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ITC/TA-H4</w:t>
            </w:r>
          </w:p>
        </w:tc>
        <w:tc>
          <w:tcPr>
            <w:tcW w:w="823" w:type="dxa"/>
            <w:vAlign w:val="center"/>
          </w:tcPr>
          <w:p w14:paraId="077F30E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3C06A4C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206485B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228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9A8027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017" w:type="dxa"/>
            <w:gridSpan w:val="2"/>
            <w:vAlign w:val="center"/>
          </w:tcPr>
          <w:p w14:paraId="025AB39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话筒混音台</w:t>
            </w:r>
          </w:p>
        </w:tc>
        <w:tc>
          <w:tcPr>
            <w:tcW w:w="2630" w:type="dxa"/>
            <w:noWrap/>
            <w:vAlign w:val="center"/>
          </w:tcPr>
          <w:p w14:paraId="29E7842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ITC/TS-16P-2</w:t>
            </w:r>
          </w:p>
        </w:tc>
        <w:tc>
          <w:tcPr>
            <w:tcW w:w="823" w:type="dxa"/>
            <w:vAlign w:val="center"/>
          </w:tcPr>
          <w:p w14:paraId="38D4A66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75B2E54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0340679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764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A94B7B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017" w:type="dxa"/>
            <w:gridSpan w:val="2"/>
            <w:vAlign w:val="center"/>
          </w:tcPr>
          <w:p w14:paraId="0493F75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数字音频处理器</w:t>
            </w:r>
          </w:p>
        </w:tc>
        <w:tc>
          <w:tcPr>
            <w:tcW w:w="2630" w:type="dxa"/>
            <w:noWrap/>
            <w:vAlign w:val="center"/>
          </w:tcPr>
          <w:p w14:paraId="3A773CA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ITC/TS-P880</w:t>
            </w:r>
          </w:p>
        </w:tc>
        <w:tc>
          <w:tcPr>
            <w:tcW w:w="823" w:type="dxa"/>
            <w:vAlign w:val="center"/>
          </w:tcPr>
          <w:p w14:paraId="2F7A5D4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6489191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4C92F22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A9B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0B5F03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2017" w:type="dxa"/>
            <w:gridSpan w:val="2"/>
            <w:vAlign w:val="center"/>
          </w:tcPr>
          <w:p w14:paraId="584E915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程序音量控制器</w:t>
            </w:r>
          </w:p>
        </w:tc>
        <w:tc>
          <w:tcPr>
            <w:tcW w:w="2630" w:type="dxa"/>
            <w:noWrap/>
            <w:vAlign w:val="center"/>
          </w:tcPr>
          <w:p w14:paraId="79F923E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ITC/TS-P881B</w:t>
            </w:r>
          </w:p>
        </w:tc>
        <w:tc>
          <w:tcPr>
            <w:tcW w:w="823" w:type="dxa"/>
            <w:vAlign w:val="center"/>
          </w:tcPr>
          <w:p w14:paraId="2237DF9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434BE97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5704B72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7C2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846552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2017" w:type="dxa"/>
            <w:gridSpan w:val="2"/>
            <w:vAlign w:val="center"/>
          </w:tcPr>
          <w:p w14:paraId="2095885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反馈抑制器</w:t>
            </w:r>
          </w:p>
        </w:tc>
        <w:tc>
          <w:tcPr>
            <w:tcW w:w="2630" w:type="dxa"/>
            <w:noWrap/>
            <w:vAlign w:val="center"/>
          </w:tcPr>
          <w:p w14:paraId="67F14E4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ITC/TS-224</w:t>
            </w:r>
          </w:p>
        </w:tc>
        <w:tc>
          <w:tcPr>
            <w:tcW w:w="823" w:type="dxa"/>
            <w:vAlign w:val="center"/>
          </w:tcPr>
          <w:p w14:paraId="7FC847C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5CBA60A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69DF219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4A7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3662A6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2017" w:type="dxa"/>
            <w:gridSpan w:val="2"/>
            <w:vAlign w:val="center"/>
          </w:tcPr>
          <w:p w14:paraId="07D9A59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有线会议话筒</w:t>
            </w:r>
          </w:p>
        </w:tc>
        <w:tc>
          <w:tcPr>
            <w:tcW w:w="2630" w:type="dxa"/>
            <w:noWrap/>
            <w:vAlign w:val="center"/>
          </w:tcPr>
          <w:p w14:paraId="6B754AF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ITC/TS-338</w:t>
            </w:r>
          </w:p>
        </w:tc>
        <w:tc>
          <w:tcPr>
            <w:tcW w:w="823" w:type="dxa"/>
            <w:vAlign w:val="center"/>
          </w:tcPr>
          <w:p w14:paraId="61DBD73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1E9571B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075" w:type="dxa"/>
            <w:vAlign w:val="center"/>
          </w:tcPr>
          <w:p w14:paraId="26F3E42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79E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D4F6A6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2017" w:type="dxa"/>
            <w:gridSpan w:val="2"/>
            <w:vAlign w:val="center"/>
          </w:tcPr>
          <w:p w14:paraId="1B30A24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U段双手持无线话筒</w:t>
            </w:r>
          </w:p>
        </w:tc>
        <w:tc>
          <w:tcPr>
            <w:tcW w:w="2630" w:type="dxa"/>
            <w:noWrap/>
            <w:vAlign w:val="center"/>
          </w:tcPr>
          <w:p w14:paraId="10D7132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ITC/T-521UF</w:t>
            </w:r>
          </w:p>
        </w:tc>
        <w:tc>
          <w:tcPr>
            <w:tcW w:w="823" w:type="dxa"/>
            <w:vAlign w:val="center"/>
          </w:tcPr>
          <w:p w14:paraId="0CBBC51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5DE19EB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2875F43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80D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ECC029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2017" w:type="dxa"/>
            <w:gridSpan w:val="2"/>
            <w:vAlign w:val="center"/>
          </w:tcPr>
          <w:p w14:paraId="506B995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蓝光DVD</w:t>
            </w:r>
          </w:p>
        </w:tc>
        <w:tc>
          <w:tcPr>
            <w:tcW w:w="2630" w:type="dxa"/>
            <w:noWrap/>
            <w:vAlign w:val="center"/>
          </w:tcPr>
          <w:p w14:paraId="6170861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PIONEER/BDP-450</w:t>
            </w:r>
          </w:p>
        </w:tc>
        <w:tc>
          <w:tcPr>
            <w:tcW w:w="823" w:type="dxa"/>
            <w:vAlign w:val="center"/>
          </w:tcPr>
          <w:p w14:paraId="4F09C79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1345A9B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1E4C8F7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267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2A30F3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2017" w:type="dxa"/>
            <w:gridSpan w:val="2"/>
            <w:vAlign w:val="center"/>
          </w:tcPr>
          <w:p w14:paraId="57D2231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8路电源时序器</w:t>
            </w:r>
          </w:p>
        </w:tc>
        <w:tc>
          <w:tcPr>
            <w:tcW w:w="2630" w:type="dxa"/>
            <w:noWrap/>
            <w:vAlign w:val="center"/>
          </w:tcPr>
          <w:p w14:paraId="16DB26D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ITC/TS-820</w:t>
            </w:r>
          </w:p>
        </w:tc>
        <w:tc>
          <w:tcPr>
            <w:tcW w:w="823" w:type="dxa"/>
            <w:vAlign w:val="center"/>
          </w:tcPr>
          <w:p w14:paraId="0F189B9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79DE54A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1731C0D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D66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82BF1D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044E6B28">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信号切换子系统</w:t>
            </w:r>
          </w:p>
        </w:tc>
        <w:tc>
          <w:tcPr>
            <w:tcW w:w="2630" w:type="dxa"/>
            <w:noWrap/>
            <w:vAlign w:val="center"/>
          </w:tcPr>
          <w:p w14:paraId="56232B6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3E50196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792B9A1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218D4501">
            <w:pPr>
              <w:widowControl/>
              <w:jc w:val="center"/>
              <w:rPr>
                <w:rFonts w:hint="eastAsia" w:ascii="仿宋" w:hAnsi="仿宋" w:eastAsia="仿宋" w:cs="仿宋"/>
                <w:color w:val="auto"/>
                <w:kern w:val="0"/>
                <w:sz w:val="24"/>
                <w:szCs w:val="24"/>
                <w:highlight w:val="none"/>
              </w:rPr>
            </w:pPr>
          </w:p>
        </w:tc>
      </w:tr>
      <w:tr w14:paraId="5CC1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8F27F0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706C9F1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八进四出AV矩阵</w:t>
            </w:r>
          </w:p>
        </w:tc>
        <w:tc>
          <w:tcPr>
            <w:tcW w:w="2630" w:type="dxa"/>
            <w:noWrap/>
            <w:vAlign w:val="center"/>
          </w:tcPr>
          <w:p w14:paraId="364FBDA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ITC/TS-9104AV</w:t>
            </w:r>
          </w:p>
        </w:tc>
        <w:tc>
          <w:tcPr>
            <w:tcW w:w="823" w:type="dxa"/>
            <w:vAlign w:val="center"/>
          </w:tcPr>
          <w:p w14:paraId="2B928C3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12D8B46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6040BDB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432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DC5DA6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4C6EEBC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八进四出VGA矩阵</w:t>
            </w:r>
          </w:p>
        </w:tc>
        <w:tc>
          <w:tcPr>
            <w:tcW w:w="2630" w:type="dxa"/>
            <w:noWrap/>
            <w:vAlign w:val="center"/>
          </w:tcPr>
          <w:p w14:paraId="270A231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ITC/TS-9104V</w:t>
            </w:r>
          </w:p>
        </w:tc>
        <w:tc>
          <w:tcPr>
            <w:tcW w:w="823" w:type="dxa"/>
            <w:vAlign w:val="center"/>
          </w:tcPr>
          <w:p w14:paraId="4C30010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5A43750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26F6717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454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3163550">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六、</w:t>
            </w:r>
          </w:p>
        </w:tc>
        <w:tc>
          <w:tcPr>
            <w:tcW w:w="2017" w:type="dxa"/>
            <w:gridSpan w:val="2"/>
            <w:vAlign w:val="center"/>
          </w:tcPr>
          <w:p w14:paraId="59AA58F1">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十一层视频会议室</w:t>
            </w:r>
          </w:p>
        </w:tc>
        <w:tc>
          <w:tcPr>
            <w:tcW w:w="2630" w:type="dxa"/>
            <w:noWrap/>
            <w:vAlign w:val="center"/>
          </w:tcPr>
          <w:p w14:paraId="76E60C2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72FD7A2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75EABD9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5ECEAA94">
            <w:pPr>
              <w:widowControl/>
              <w:jc w:val="center"/>
              <w:rPr>
                <w:rFonts w:hint="eastAsia" w:ascii="仿宋" w:hAnsi="仿宋" w:eastAsia="仿宋" w:cs="仿宋"/>
                <w:color w:val="auto"/>
                <w:kern w:val="0"/>
                <w:sz w:val="24"/>
                <w:szCs w:val="24"/>
                <w:highlight w:val="none"/>
              </w:rPr>
            </w:pPr>
          </w:p>
        </w:tc>
      </w:tr>
      <w:tr w14:paraId="169E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E6D210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131E2BF7">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图像显示系统</w:t>
            </w:r>
          </w:p>
        </w:tc>
        <w:tc>
          <w:tcPr>
            <w:tcW w:w="2630" w:type="dxa"/>
            <w:noWrap/>
            <w:vAlign w:val="center"/>
          </w:tcPr>
          <w:p w14:paraId="2731062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0507E58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1E380BF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73DAC4F5">
            <w:pPr>
              <w:widowControl/>
              <w:jc w:val="center"/>
              <w:rPr>
                <w:rFonts w:hint="eastAsia" w:ascii="仿宋" w:hAnsi="仿宋" w:eastAsia="仿宋" w:cs="仿宋"/>
                <w:color w:val="auto"/>
                <w:kern w:val="0"/>
                <w:sz w:val="24"/>
                <w:szCs w:val="24"/>
                <w:highlight w:val="none"/>
              </w:rPr>
            </w:pPr>
          </w:p>
        </w:tc>
      </w:tr>
      <w:tr w14:paraId="1F50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4179C9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4AA091B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电动投影幕</w:t>
            </w:r>
          </w:p>
        </w:tc>
        <w:tc>
          <w:tcPr>
            <w:tcW w:w="2630" w:type="dxa"/>
            <w:noWrap/>
            <w:vAlign w:val="center"/>
          </w:tcPr>
          <w:p w14:paraId="346C17E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中国红叶/120寸</w:t>
            </w:r>
          </w:p>
        </w:tc>
        <w:tc>
          <w:tcPr>
            <w:tcW w:w="823" w:type="dxa"/>
            <w:vAlign w:val="center"/>
          </w:tcPr>
          <w:p w14:paraId="1E314FB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幅</w:t>
            </w:r>
          </w:p>
        </w:tc>
        <w:tc>
          <w:tcPr>
            <w:tcW w:w="708" w:type="dxa"/>
            <w:vAlign w:val="center"/>
          </w:tcPr>
          <w:p w14:paraId="074251C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0F9F16E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15A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10EDCE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49D3D3A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投影机</w:t>
            </w:r>
          </w:p>
        </w:tc>
        <w:tc>
          <w:tcPr>
            <w:tcW w:w="2630" w:type="dxa"/>
            <w:noWrap/>
            <w:vAlign w:val="center"/>
          </w:tcPr>
          <w:p w14:paraId="547444B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爱普生/eb-c750x</w:t>
            </w:r>
          </w:p>
        </w:tc>
        <w:tc>
          <w:tcPr>
            <w:tcW w:w="823" w:type="dxa"/>
            <w:vAlign w:val="center"/>
          </w:tcPr>
          <w:p w14:paraId="481896D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40758D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6649DA7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4B1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A3A9E2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6614586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投影机固定吊架</w:t>
            </w:r>
          </w:p>
        </w:tc>
        <w:tc>
          <w:tcPr>
            <w:tcW w:w="2630" w:type="dxa"/>
            <w:noWrap/>
            <w:vAlign w:val="center"/>
          </w:tcPr>
          <w:p w14:paraId="629B2BD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国产/定制</w:t>
            </w:r>
          </w:p>
        </w:tc>
        <w:tc>
          <w:tcPr>
            <w:tcW w:w="823" w:type="dxa"/>
            <w:vAlign w:val="center"/>
          </w:tcPr>
          <w:p w14:paraId="20241AB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副</w:t>
            </w:r>
          </w:p>
        </w:tc>
        <w:tc>
          <w:tcPr>
            <w:tcW w:w="708" w:type="dxa"/>
            <w:vAlign w:val="center"/>
          </w:tcPr>
          <w:p w14:paraId="4F80856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3270F4C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9F8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256454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04776D3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多媒体地插</w:t>
            </w:r>
          </w:p>
        </w:tc>
        <w:tc>
          <w:tcPr>
            <w:tcW w:w="2630" w:type="dxa"/>
            <w:noWrap/>
            <w:vAlign w:val="center"/>
          </w:tcPr>
          <w:p w14:paraId="3C7995D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国产/定制</w:t>
            </w:r>
          </w:p>
        </w:tc>
        <w:tc>
          <w:tcPr>
            <w:tcW w:w="823" w:type="dxa"/>
            <w:vAlign w:val="center"/>
          </w:tcPr>
          <w:p w14:paraId="6601436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708" w:type="dxa"/>
            <w:vAlign w:val="center"/>
          </w:tcPr>
          <w:p w14:paraId="246F34A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2444A45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083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DA94D6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2CAF37E8">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专业扩声子系统</w:t>
            </w:r>
          </w:p>
        </w:tc>
        <w:tc>
          <w:tcPr>
            <w:tcW w:w="2630" w:type="dxa"/>
            <w:noWrap/>
            <w:vAlign w:val="center"/>
          </w:tcPr>
          <w:p w14:paraId="085146A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4A9F6E0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068F5A7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74FAB862">
            <w:pPr>
              <w:widowControl/>
              <w:jc w:val="center"/>
              <w:rPr>
                <w:rFonts w:hint="eastAsia" w:ascii="仿宋" w:hAnsi="仿宋" w:eastAsia="仿宋" w:cs="仿宋"/>
                <w:color w:val="auto"/>
                <w:kern w:val="0"/>
                <w:sz w:val="24"/>
                <w:szCs w:val="24"/>
                <w:highlight w:val="none"/>
              </w:rPr>
            </w:pPr>
          </w:p>
        </w:tc>
      </w:tr>
      <w:tr w14:paraId="045B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476FC1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7EC2D2B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全频扩声音箱120W</w:t>
            </w:r>
          </w:p>
        </w:tc>
        <w:tc>
          <w:tcPr>
            <w:tcW w:w="2630" w:type="dxa"/>
            <w:noWrap/>
            <w:vAlign w:val="center"/>
          </w:tcPr>
          <w:p w14:paraId="5198C9B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ITC/TS-8ASX-W</w:t>
            </w:r>
          </w:p>
        </w:tc>
        <w:tc>
          <w:tcPr>
            <w:tcW w:w="823" w:type="dxa"/>
            <w:vAlign w:val="center"/>
          </w:tcPr>
          <w:p w14:paraId="2F7C754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只</w:t>
            </w:r>
          </w:p>
        </w:tc>
        <w:tc>
          <w:tcPr>
            <w:tcW w:w="708" w:type="dxa"/>
            <w:vAlign w:val="center"/>
          </w:tcPr>
          <w:p w14:paraId="3FE4629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4E4FF1F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EEC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CC155F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082160F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双通道功放2*200W</w:t>
            </w:r>
          </w:p>
        </w:tc>
        <w:tc>
          <w:tcPr>
            <w:tcW w:w="2630" w:type="dxa"/>
            <w:noWrap/>
            <w:vAlign w:val="center"/>
          </w:tcPr>
          <w:p w14:paraId="4CE3404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ITC/TA-H4</w:t>
            </w:r>
          </w:p>
        </w:tc>
        <w:tc>
          <w:tcPr>
            <w:tcW w:w="823" w:type="dxa"/>
            <w:vAlign w:val="center"/>
          </w:tcPr>
          <w:p w14:paraId="4758102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520C2E0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0B9A697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DE8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C3DE41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6DCC4D6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音箱安装支架</w:t>
            </w:r>
          </w:p>
        </w:tc>
        <w:tc>
          <w:tcPr>
            <w:tcW w:w="2630" w:type="dxa"/>
            <w:noWrap/>
            <w:vAlign w:val="center"/>
          </w:tcPr>
          <w:p w14:paraId="7A08274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ITC/TS-01A</w:t>
            </w:r>
          </w:p>
        </w:tc>
        <w:tc>
          <w:tcPr>
            <w:tcW w:w="823" w:type="dxa"/>
            <w:vAlign w:val="center"/>
          </w:tcPr>
          <w:p w14:paraId="4E096E0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只</w:t>
            </w:r>
          </w:p>
        </w:tc>
        <w:tc>
          <w:tcPr>
            <w:tcW w:w="708" w:type="dxa"/>
            <w:vAlign w:val="center"/>
          </w:tcPr>
          <w:p w14:paraId="36366EE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5752477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E01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450DF8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2FA3CF6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全频吸顶音箱40W</w:t>
            </w:r>
          </w:p>
        </w:tc>
        <w:tc>
          <w:tcPr>
            <w:tcW w:w="2630" w:type="dxa"/>
            <w:noWrap/>
            <w:vAlign w:val="center"/>
          </w:tcPr>
          <w:p w14:paraId="1350B3B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ITC/T-208CR</w:t>
            </w:r>
          </w:p>
        </w:tc>
        <w:tc>
          <w:tcPr>
            <w:tcW w:w="823" w:type="dxa"/>
            <w:vAlign w:val="center"/>
          </w:tcPr>
          <w:p w14:paraId="2BC5CD1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只</w:t>
            </w:r>
          </w:p>
        </w:tc>
        <w:tc>
          <w:tcPr>
            <w:tcW w:w="708" w:type="dxa"/>
            <w:vAlign w:val="center"/>
          </w:tcPr>
          <w:p w14:paraId="1920003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075" w:type="dxa"/>
            <w:vAlign w:val="center"/>
          </w:tcPr>
          <w:p w14:paraId="5EF7257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94B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9CA50C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017" w:type="dxa"/>
            <w:gridSpan w:val="2"/>
            <w:vAlign w:val="center"/>
          </w:tcPr>
          <w:p w14:paraId="49FB068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双通道功放2*200W</w:t>
            </w:r>
          </w:p>
        </w:tc>
        <w:tc>
          <w:tcPr>
            <w:tcW w:w="2630" w:type="dxa"/>
            <w:noWrap/>
            <w:vAlign w:val="center"/>
          </w:tcPr>
          <w:p w14:paraId="3B57A18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ITC/TA-H4</w:t>
            </w:r>
          </w:p>
        </w:tc>
        <w:tc>
          <w:tcPr>
            <w:tcW w:w="823" w:type="dxa"/>
            <w:vAlign w:val="center"/>
          </w:tcPr>
          <w:p w14:paraId="3DD6B85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3330EEA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6023630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585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68232C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017" w:type="dxa"/>
            <w:gridSpan w:val="2"/>
            <w:vAlign w:val="center"/>
          </w:tcPr>
          <w:p w14:paraId="471133D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话筒混音台</w:t>
            </w:r>
          </w:p>
        </w:tc>
        <w:tc>
          <w:tcPr>
            <w:tcW w:w="2630" w:type="dxa"/>
            <w:noWrap/>
            <w:vAlign w:val="center"/>
          </w:tcPr>
          <w:p w14:paraId="46B0675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ITC/TS-16P-2</w:t>
            </w:r>
          </w:p>
        </w:tc>
        <w:tc>
          <w:tcPr>
            <w:tcW w:w="823" w:type="dxa"/>
            <w:vAlign w:val="center"/>
          </w:tcPr>
          <w:p w14:paraId="0D16432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03945CA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5E40E3D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4EE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2DD7F6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017" w:type="dxa"/>
            <w:gridSpan w:val="2"/>
            <w:vAlign w:val="center"/>
          </w:tcPr>
          <w:p w14:paraId="5DFD483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数字音频处理器</w:t>
            </w:r>
          </w:p>
        </w:tc>
        <w:tc>
          <w:tcPr>
            <w:tcW w:w="2630" w:type="dxa"/>
            <w:noWrap/>
            <w:vAlign w:val="center"/>
          </w:tcPr>
          <w:p w14:paraId="1B70977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ITC/TS-P880</w:t>
            </w:r>
          </w:p>
        </w:tc>
        <w:tc>
          <w:tcPr>
            <w:tcW w:w="823" w:type="dxa"/>
            <w:vAlign w:val="center"/>
          </w:tcPr>
          <w:p w14:paraId="4BEC24F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5211D7C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2D34F63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FD6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8B218A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2017" w:type="dxa"/>
            <w:gridSpan w:val="2"/>
            <w:vAlign w:val="center"/>
          </w:tcPr>
          <w:p w14:paraId="42B03FA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程序音量控制器</w:t>
            </w:r>
          </w:p>
        </w:tc>
        <w:tc>
          <w:tcPr>
            <w:tcW w:w="2630" w:type="dxa"/>
            <w:noWrap/>
            <w:vAlign w:val="center"/>
          </w:tcPr>
          <w:p w14:paraId="794BB95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ITC/TS-P881B</w:t>
            </w:r>
          </w:p>
        </w:tc>
        <w:tc>
          <w:tcPr>
            <w:tcW w:w="823" w:type="dxa"/>
            <w:vAlign w:val="center"/>
          </w:tcPr>
          <w:p w14:paraId="24F53A8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1E7BC39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7442D48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8D3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966F2D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2017" w:type="dxa"/>
            <w:gridSpan w:val="2"/>
            <w:vAlign w:val="center"/>
          </w:tcPr>
          <w:p w14:paraId="01FB66A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反馈抑制器</w:t>
            </w:r>
          </w:p>
        </w:tc>
        <w:tc>
          <w:tcPr>
            <w:tcW w:w="2630" w:type="dxa"/>
            <w:noWrap/>
            <w:vAlign w:val="center"/>
          </w:tcPr>
          <w:p w14:paraId="3E4BFD6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ITC/TS-224</w:t>
            </w:r>
          </w:p>
        </w:tc>
        <w:tc>
          <w:tcPr>
            <w:tcW w:w="823" w:type="dxa"/>
            <w:vAlign w:val="center"/>
          </w:tcPr>
          <w:p w14:paraId="2975489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0CFAB4F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3D419C5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8BF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0C3D6B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2017" w:type="dxa"/>
            <w:gridSpan w:val="2"/>
            <w:vAlign w:val="center"/>
          </w:tcPr>
          <w:p w14:paraId="6375ABC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有线会议话筒</w:t>
            </w:r>
          </w:p>
        </w:tc>
        <w:tc>
          <w:tcPr>
            <w:tcW w:w="2630" w:type="dxa"/>
            <w:noWrap/>
            <w:vAlign w:val="center"/>
          </w:tcPr>
          <w:p w14:paraId="07AB00B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ITC/TS-338</w:t>
            </w:r>
          </w:p>
        </w:tc>
        <w:tc>
          <w:tcPr>
            <w:tcW w:w="823" w:type="dxa"/>
            <w:vAlign w:val="center"/>
          </w:tcPr>
          <w:p w14:paraId="15AC04B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8498C5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075" w:type="dxa"/>
            <w:vAlign w:val="center"/>
          </w:tcPr>
          <w:p w14:paraId="7F3A801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508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407160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2017" w:type="dxa"/>
            <w:gridSpan w:val="2"/>
            <w:vAlign w:val="center"/>
          </w:tcPr>
          <w:p w14:paraId="06ED22C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U段双手持无线话筒</w:t>
            </w:r>
          </w:p>
        </w:tc>
        <w:tc>
          <w:tcPr>
            <w:tcW w:w="2630" w:type="dxa"/>
            <w:noWrap/>
            <w:vAlign w:val="center"/>
          </w:tcPr>
          <w:p w14:paraId="018BE66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ITC/T-521UF</w:t>
            </w:r>
          </w:p>
        </w:tc>
        <w:tc>
          <w:tcPr>
            <w:tcW w:w="823" w:type="dxa"/>
            <w:vAlign w:val="center"/>
          </w:tcPr>
          <w:p w14:paraId="5489E5A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5F414E6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5E16AC7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16D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B22376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2017" w:type="dxa"/>
            <w:gridSpan w:val="2"/>
            <w:vAlign w:val="center"/>
          </w:tcPr>
          <w:p w14:paraId="371247D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蓝光DVD</w:t>
            </w:r>
          </w:p>
        </w:tc>
        <w:tc>
          <w:tcPr>
            <w:tcW w:w="2630" w:type="dxa"/>
            <w:noWrap/>
            <w:vAlign w:val="center"/>
          </w:tcPr>
          <w:p w14:paraId="1E5D950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PIONEER/BDP-450</w:t>
            </w:r>
          </w:p>
        </w:tc>
        <w:tc>
          <w:tcPr>
            <w:tcW w:w="823" w:type="dxa"/>
            <w:vAlign w:val="center"/>
          </w:tcPr>
          <w:p w14:paraId="2AE9C46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164C380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78687F3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55D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4D1240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2017" w:type="dxa"/>
            <w:gridSpan w:val="2"/>
            <w:vAlign w:val="center"/>
          </w:tcPr>
          <w:p w14:paraId="339801D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8路电源时序器</w:t>
            </w:r>
          </w:p>
        </w:tc>
        <w:tc>
          <w:tcPr>
            <w:tcW w:w="2630" w:type="dxa"/>
            <w:noWrap/>
            <w:vAlign w:val="center"/>
          </w:tcPr>
          <w:p w14:paraId="3006F6D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ITC/TS-820</w:t>
            </w:r>
          </w:p>
        </w:tc>
        <w:tc>
          <w:tcPr>
            <w:tcW w:w="823" w:type="dxa"/>
            <w:vAlign w:val="center"/>
          </w:tcPr>
          <w:p w14:paraId="2A13923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01A603A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0E14741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0C4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3F1AA0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28F90971">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信号切换子系统</w:t>
            </w:r>
          </w:p>
        </w:tc>
        <w:tc>
          <w:tcPr>
            <w:tcW w:w="2630" w:type="dxa"/>
            <w:noWrap/>
            <w:vAlign w:val="center"/>
          </w:tcPr>
          <w:p w14:paraId="4D20F62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vAlign w:val="center"/>
          </w:tcPr>
          <w:p w14:paraId="3C55036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0693440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184ED176">
            <w:pPr>
              <w:widowControl/>
              <w:jc w:val="center"/>
              <w:rPr>
                <w:rFonts w:hint="eastAsia" w:ascii="仿宋" w:hAnsi="仿宋" w:eastAsia="仿宋" w:cs="仿宋"/>
                <w:color w:val="auto"/>
                <w:kern w:val="0"/>
                <w:sz w:val="24"/>
                <w:szCs w:val="24"/>
                <w:highlight w:val="none"/>
              </w:rPr>
            </w:pPr>
          </w:p>
        </w:tc>
      </w:tr>
      <w:tr w14:paraId="5E27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3D0C7B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62D187F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八进四出AV矩阵</w:t>
            </w:r>
          </w:p>
        </w:tc>
        <w:tc>
          <w:tcPr>
            <w:tcW w:w="2630" w:type="dxa"/>
            <w:noWrap/>
            <w:vAlign w:val="center"/>
          </w:tcPr>
          <w:p w14:paraId="2FD603B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ITC/TS-9104AV</w:t>
            </w:r>
          </w:p>
        </w:tc>
        <w:tc>
          <w:tcPr>
            <w:tcW w:w="823" w:type="dxa"/>
            <w:vAlign w:val="center"/>
          </w:tcPr>
          <w:p w14:paraId="32EE0B6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3CA8A0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3AB4BB9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C5D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50C7F0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0D8C2E2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八进四出VGA矩阵</w:t>
            </w:r>
          </w:p>
        </w:tc>
        <w:tc>
          <w:tcPr>
            <w:tcW w:w="2630" w:type="dxa"/>
            <w:noWrap/>
            <w:vAlign w:val="center"/>
          </w:tcPr>
          <w:p w14:paraId="6A4EDF2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ITC/TS-9104V</w:t>
            </w:r>
          </w:p>
        </w:tc>
        <w:tc>
          <w:tcPr>
            <w:tcW w:w="823" w:type="dxa"/>
            <w:vAlign w:val="center"/>
          </w:tcPr>
          <w:p w14:paraId="6176977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366B01E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4B8B9D4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62B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16" w:type="dxa"/>
            <w:gridSpan w:val="7"/>
            <w:vAlign w:val="center"/>
          </w:tcPr>
          <w:p w14:paraId="75DE1621">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一楼南大厅增加电子屏</w:t>
            </w:r>
          </w:p>
        </w:tc>
      </w:tr>
      <w:tr w14:paraId="55E3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65AA76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72AB4DB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P3室内双色</w:t>
            </w:r>
          </w:p>
        </w:tc>
        <w:tc>
          <w:tcPr>
            <w:tcW w:w="2630" w:type="dxa"/>
            <w:vAlign w:val="center"/>
          </w:tcPr>
          <w:p w14:paraId="2488D33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强力巨彩/P3. 75 6. 688*1. 064</w:t>
            </w:r>
          </w:p>
        </w:tc>
        <w:tc>
          <w:tcPr>
            <w:tcW w:w="823" w:type="dxa"/>
            <w:vAlign w:val="center"/>
          </w:tcPr>
          <w:p w14:paraId="288C702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m</w:t>
            </w:r>
            <w:r>
              <w:rPr>
                <w:rFonts w:hint="eastAsia" w:ascii="仿宋" w:hAnsi="仿宋" w:eastAsia="仿宋" w:cs="仿宋"/>
                <w:color w:val="auto"/>
                <w:kern w:val="0"/>
                <w:sz w:val="24"/>
                <w:szCs w:val="24"/>
                <w:highlight w:val="none"/>
                <w:vertAlign w:val="superscript"/>
              </w:rPr>
              <w:t>2</w:t>
            </w:r>
          </w:p>
        </w:tc>
        <w:tc>
          <w:tcPr>
            <w:tcW w:w="708" w:type="dxa"/>
            <w:vAlign w:val="center"/>
          </w:tcPr>
          <w:p w14:paraId="35211B8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w:t>
            </w:r>
          </w:p>
        </w:tc>
        <w:tc>
          <w:tcPr>
            <w:tcW w:w="2075" w:type="dxa"/>
            <w:vAlign w:val="center"/>
          </w:tcPr>
          <w:p w14:paraId="7C62346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980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7B7B69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2E94A16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播放软件</w:t>
            </w:r>
          </w:p>
        </w:tc>
        <w:tc>
          <w:tcPr>
            <w:tcW w:w="2630" w:type="dxa"/>
            <w:vAlign w:val="center"/>
          </w:tcPr>
          <w:p w14:paraId="6B7DC72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强力巨彩/配套</w:t>
            </w:r>
          </w:p>
        </w:tc>
        <w:tc>
          <w:tcPr>
            <w:tcW w:w="823" w:type="dxa"/>
            <w:vAlign w:val="center"/>
          </w:tcPr>
          <w:p w14:paraId="1E60719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3FE680C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7127806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94B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B29E23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0593F7E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控制系统</w:t>
            </w:r>
          </w:p>
        </w:tc>
        <w:tc>
          <w:tcPr>
            <w:tcW w:w="2630" w:type="dxa"/>
            <w:vAlign w:val="center"/>
          </w:tcPr>
          <w:p w14:paraId="6ACF657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强力巨彩/配套</w:t>
            </w:r>
          </w:p>
        </w:tc>
        <w:tc>
          <w:tcPr>
            <w:tcW w:w="823" w:type="dxa"/>
            <w:vAlign w:val="center"/>
          </w:tcPr>
          <w:p w14:paraId="62413A1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7101A9F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2180E81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42E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3DA7485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1A77B90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框架结构</w:t>
            </w:r>
          </w:p>
        </w:tc>
        <w:tc>
          <w:tcPr>
            <w:tcW w:w="2630" w:type="dxa"/>
            <w:vAlign w:val="center"/>
          </w:tcPr>
          <w:p w14:paraId="74DC940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国产/定制</w:t>
            </w:r>
          </w:p>
        </w:tc>
        <w:tc>
          <w:tcPr>
            <w:tcW w:w="823" w:type="dxa"/>
            <w:vAlign w:val="center"/>
          </w:tcPr>
          <w:p w14:paraId="2C090B2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m</w:t>
            </w:r>
            <w:r>
              <w:rPr>
                <w:rFonts w:hint="eastAsia" w:ascii="仿宋" w:hAnsi="仿宋" w:eastAsia="仿宋" w:cs="仿宋"/>
                <w:color w:val="auto"/>
                <w:kern w:val="0"/>
                <w:sz w:val="24"/>
                <w:szCs w:val="24"/>
                <w:highlight w:val="none"/>
                <w:vertAlign w:val="superscript"/>
              </w:rPr>
              <w:t>2</w:t>
            </w:r>
          </w:p>
        </w:tc>
        <w:tc>
          <w:tcPr>
            <w:tcW w:w="708" w:type="dxa"/>
            <w:vAlign w:val="center"/>
          </w:tcPr>
          <w:p w14:paraId="41B68CB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w:t>
            </w:r>
          </w:p>
        </w:tc>
        <w:tc>
          <w:tcPr>
            <w:tcW w:w="2075" w:type="dxa"/>
            <w:vAlign w:val="center"/>
          </w:tcPr>
          <w:p w14:paraId="3F1FC8E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0D6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3965C7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4647" w:type="dxa"/>
            <w:gridSpan w:val="3"/>
            <w:vAlign w:val="center"/>
          </w:tcPr>
          <w:p w14:paraId="63590BAA">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食堂大厅増加电子屏</w:t>
            </w:r>
          </w:p>
        </w:tc>
        <w:tc>
          <w:tcPr>
            <w:tcW w:w="823" w:type="dxa"/>
            <w:vAlign w:val="center"/>
          </w:tcPr>
          <w:p w14:paraId="420006B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663CBA5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18D137E0">
            <w:pPr>
              <w:widowControl/>
              <w:jc w:val="center"/>
              <w:rPr>
                <w:rFonts w:hint="eastAsia" w:ascii="仿宋" w:hAnsi="仿宋" w:eastAsia="仿宋" w:cs="仿宋"/>
                <w:color w:val="auto"/>
                <w:kern w:val="0"/>
                <w:sz w:val="24"/>
                <w:szCs w:val="24"/>
                <w:highlight w:val="none"/>
              </w:rPr>
            </w:pPr>
          </w:p>
        </w:tc>
      </w:tr>
      <w:tr w14:paraId="29B4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6D5C00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3C99FA1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室内双色</w:t>
            </w:r>
          </w:p>
        </w:tc>
        <w:tc>
          <w:tcPr>
            <w:tcW w:w="2630" w:type="dxa"/>
            <w:vAlign w:val="center"/>
          </w:tcPr>
          <w:p w14:paraId="1B9CDBC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强力巨彩/P3. 75 9. 12*0. 456</w:t>
            </w:r>
          </w:p>
        </w:tc>
        <w:tc>
          <w:tcPr>
            <w:tcW w:w="823" w:type="dxa"/>
            <w:vAlign w:val="center"/>
          </w:tcPr>
          <w:p w14:paraId="3802F0B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m</w:t>
            </w:r>
            <w:r>
              <w:rPr>
                <w:rFonts w:hint="eastAsia" w:ascii="仿宋" w:hAnsi="仿宋" w:eastAsia="仿宋" w:cs="仿宋"/>
                <w:color w:val="auto"/>
                <w:kern w:val="0"/>
                <w:sz w:val="24"/>
                <w:szCs w:val="24"/>
                <w:highlight w:val="none"/>
                <w:vertAlign w:val="superscript"/>
              </w:rPr>
              <w:t>2</w:t>
            </w:r>
          </w:p>
        </w:tc>
        <w:tc>
          <w:tcPr>
            <w:tcW w:w="708" w:type="dxa"/>
            <w:vAlign w:val="center"/>
          </w:tcPr>
          <w:p w14:paraId="45D5B50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4.16</w:t>
            </w:r>
          </w:p>
        </w:tc>
        <w:tc>
          <w:tcPr>
            <w:tcW w:w="2075" w:type="dxa"/>
            <w:vAlign w:val="center"/>
          </w:tcPr>
          <w:p w14:paraId="12CFE22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703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7EE06A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32B15C0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播放软件</w:t>
            </w:r>
          </w:p>
        </w:tc>
        <w:tc>
          <w:tcPr>
            <w:tcW w:w="2630" w:type="dxa"/>
            <w:vAlign w:val="center"/>
          </w:tcPr>
          <w:p w14:paraId="6ACAE8F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强力巨彩/配套</w:t>
            </w:r>
          </w:p>
        </w:tc>
        <w:tc>
          <w:tcPr>
            <w:tcW w:w="823" w:type="dxa"/>
            <w:vAlign w:val="center"/>
          </w:tcPr>
          <w:p w14:paraId="43E6E7C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1FEBB97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418CA7B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310B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3D2F45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068B20B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控制系统</w:t>
            </w:r>
          </w:p>
        </w:tc>
        <w:tc>
          <w:tcPr>
            <w:tcW w:w="2630" w:type="dxa"/>
            <w:vAlign w:val="center"/>
          </w:tcPr>
          <w:p w14:paraId="7F5B416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强力巨彩/配套</w:t>
            </w:r>
          </w:p>
        </w:tc>
        <w:tc>
          <w:tcPr>
            <w:tcW w:w="823" w:type="dxa"/>
            <w:vAlign w:val="center"/>
          </w:tcPr>
          <w:p w14:paraId="1CCEB64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76F201E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060C4F1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105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1D2769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66AF37C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框架結构</w:t>
            </w:r>
          </w:p>
        </w:tc>
        <w:tc>
          <w:tcPr>
            <w:tcW w:w="2630" w:type="dxa"/>
            <w:vAlign w:val="center"/>
          </w:tcPr>
          <w:p w14:paraId="1EF3B24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国产/定制</w:t>
            </w:r>
          </w:p>
        </w:tc>
        <w:tc>
          <w:tcPr>
            <w:tcW w:w="823" w:type="dxa"/>
            <w:vAlign w:val="center"/>
          </w:tcPr>
          <w:p w14:paraId="6BF62DA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m</w:t>
            </w:r>
            <w:r>
              <w:rPr>
                <w:rFonts w:hint="eastAsia" w:ascii="仿宋" w:hAnsi="仿宋" w:eastAsia="仿宋" w:cs="仿宋"/>
                <w:color w:val="auto"/>
                <w:kern w:val="0"/>
                <w:sz w:val="24"/>
                <w:szCs w:val="24"/>
                <w:highlight w:val="none"/>
                <w:vertAlign w:val="superscript"/>
              </w:rPr>
              <w:t>2</w:t>
            </w:r>
          </w:p>
        </w:tc>
        <w:tc>
          <w:tcPr>
            <w:tcW w:w="708" w:type="dxa"/>
            <w:vAlign w:val="center"/>
          </w:tcPr>
          <w:p w14:paraId="6F98FE2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4.16</w:t>
            </w:r>
          </w:p>
        </w:tc>
        <w:tc>
          <w:tcPr>
            <w:tcW w:w="2075" w:type="dxa"/>
            <w:vAlign w:val="center"/>
          </w:tcPr>
          <w:p w14:paraId="0B0F2F0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F93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noWrap/>
            <w:vAlign w:val="center"/>
          </w:tcPr>
          <w:p w14:paraId="11C73CF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1A58CCE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合同内项</w:t>
            </w:r>
          </w:p>
        </w:tc>
        <w:tc>
          <w:tcPr>
            <w:tcW w:w="2630" w:type="dxa"/>
            <w:noWrap/>
            <w:vAlign w:val="center"/>
          </w:tcPr>
          <w:p w14:paraId="370CABD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noWrap/>
            <w:vAlign w:val="center"/>
          </w:tcPr>
          <w:p w14:paraId="29990F7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noWrap/>
            <w:vAlign w:val="center"/>
          </w:tcPr>
          <w:p w14:paraId="36E8ED2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noWrap/>
            <w:vAlign w:val="center"/>
          </w:tcPr>
          <w:p w14:paraId="656ABB03">
            <w:pPr>
              <w:widowControl/>
              <w:jc w:val="center"/>
              <w:rPr>
                <w:rFonts w:hint="eastAsia" w:ascii="仿宋" w:hAnsi="仿宋" w:eastAsia="仿宋" w:cs="仿宋"/>
                <w:color w:val="auto"/>
                <w:kern w:val="0"/>
                <w:sz w:val="24"/>
                <w:szCs w:val="24"/>
                <w:highlight w:val="none"/>
              </w:rPr>
            </w:pPr>
          </w:p>
        </w:tc>
      </w:tr>
      <w:tr w14:paraId="7E7C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9E9238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3F701DF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200万网络半球摄像机</w:t>
            </w:r>
          </w:p>
        </w:tc>
        <w:tc>
          <w:tcPr>
            <w:tcW w:w="2630" w:type="dxa"/>
            <w:vAlign w:val="center"/>
          </w:tcPr>
          <w:p w14:paraId="4D45D94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大华/DH-IPC-HDBW52XYZ-ABC D</w:t>
            </w:r>
          </w:p>
        </w:tc>
        <w:tc>
          <w:tcPr>
            <w:tcW w:w="823" w:type="dxa"/>
            <w:vAlign w:val="center"/>
          </w:tcPr>
          <w:p w14:paraId="7BE8609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79F1E66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075" w:type="dxa"/>
            <w:vAlign w:val="center"/>
          </w:tcPr>
          <w:p w14:paraId="6AF32FB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3D1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447B672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3AF712F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第三条</w:t>
            </w:r>
          </w:p>
        </w:tc>
        <w:tc>
          <w:tcPr>
            <w:tcW w:w="2630" w:type="dxa"/>
            <w:vAlign w:val="center"/>
          </w:tcPr>
          <w:p w14:paraId="778FFFE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823" w:type="dxa"/>
            <w:vAlign w:val="center"/>
          </w:tcPr>
          <w:p w14:paraId="6CB94A6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4308079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3A8A5F87">
            <w:pPr>
              <w:widowControl/>
              <w:jc w:val="center"/>
              <w:rPr>
                <w:rFonts w:hint="eastAsia" w:ascii="仿宋" w:hAnsi="仿宋" w:eastAsia="仿宋" w:cs="仿宋"/>
                <w:color w:val="auto"/>
                <w:kern w:val="0"/>
                <w:sz w:val="24"/>
                <w:szCs w:val="24"/>
                <w:highlight w:val="none"/>
              </w:rPr>
            </w:pPr>
          </w:p>
        </w:tc>
      </w:tr>
      <w:tr w14:paraId="493B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1B7188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62868BA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合同内项</w:t>
            </w:r>
          </w:p>
        </w:tc>
        <w:tc>
          <w:tcPr>
            <w:tcW w:w="2630" w:type="dxa"/>
            <w:vAlign w:val="center"/>
          </w:tcPr>
          <w:p w14:paraId="1A2C2AF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823" w:type="dxa"/>
            <w:vAlign w:val="center"/>
          </w:tcPr>
          <w:p w14:paraId="41ABF94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25DA900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61AD445D">
            <w:pPr>
              <w:widowControl/>
              <w:jc w:val="center"/>
              <w:rPr>
                <w:rFonts w:hint="eastAsia" w:ascii="仿宋" w:hAnsi="仿宋" w:eastAsia="仿宋" w:cs="仿宋"/>
                <w:color w:val="auto"/>
                <w:kern w:val="0"/>
                <w:sz w:val="24"/>
                <w:szCs w:val="24"/>
                <w:highlight w:val="none"/>
              </w:rPr>
            </w:pPr>
          </w:p>
        </w:tc>
      </w:tr>
      <w:tr w14:paraId="32F1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5529D5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03E4248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四门门禁控制器</w:t>
            </w:r>
          </w:p>
        </w:tc>
        <w:tc>
          <w:tcPr>
            <w:tcW w:w="2630" w:type="dxa"/>
            <w:vAlign w:val="center"/>
          </w:tcPr>
          <w:p w14:paraId="662E40A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海康/DS-K2604</w:t>
            </w:r>
          </w:p>
        </w:tc>
        <w:tc>
          <w:tcPr>
            <w:tcW w:w="823" w:type="dxa"/>
            <w:vAlign w:val="center"/>
          </w:tcPr>
          <w:p w14:paraId="083DBAC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67676E7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2075" w:type="dxa"/>
            <w:vAlign w:val="center"/>
          </w:tcPr>
          <w:p w14:paraId="767F871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0DB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274BBD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1663144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网络控制器</w:t>
            </w:r>
          </w:p>
        </w:tc>
        <w:tc>
          <w:tcPr>
            <w:tcW w:w="2630" w:type="dxa"/>
            <w:vAlign w:val="center"/>
          </w:tcPr>
          <w:p w14:paraId="5E18E95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海康/自带</w:t>
            </w:r>
          </w:p>
        </w:tc>
        <w:tc>
          <w:tcPr>
            <w:tcW w:w="823" w:type="dxa"/>
            <w:vAlign w:val="center"/>
          </w:tcPr>
          <w:p w14:paraId="0151C57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4094B43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w:t>
            </w:r>
          </w:p>
        </w:tc>
        <w:tc>
          <w:tcPr>
            <w:tcW w:w="2075" w:type="dxa"/>
            <w:vAlign w:val="center"/>
          </w:tcPr>
          <w:p w14:paraId="2768364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D41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6B5B79E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0809805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单门磁力锁</w:t>
            </w:r>
          </w:p>
        </w:tc>
        <w:tc>
          <w:tcPr>
            <w:tcW w:w="2630" w:type="dxa"/>
            <w:vAlign w:val="center"/>
          </w:tcPr>
          <w:p w14:paraId="79E5381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海康/DS-K4H250SC</w:t>
            </w:r>
          </w:p>
        </w:tc>
        <w:tc>
          <w:tcPr>
            <w:tcW w:w="823" w:type="dxa"/>
            <w:vAlign w:val="center"/>
          </w:tcPr>
          <w:p w14:paraId="2F27E26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2C59E26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w:t>
            </w:r>
          </w:p>
        </w:tc>
        <w:tc>
          <w:tcPr>
            <w:tcW w:w="2075" w:type="dxa"/>
            <w:vAlign w:val="center"/>
          </w:tcPr>
          <w:p w14:paraId="33C9D8D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D29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E51438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0D51E64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锁电源</w:t>
            </w:r>
          </w:p>
        </w:tc>
        <w:tc>
          <w:tcPr>
            <w:tcW w:w="2630" w:type="dxa"/>
            <w:vAlign w:val="center"/>
          </w:tcPr>
          <w:p w14:paraId="37E6D0D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海康/自带</w:t>
            </w:r>
          </w:p>
        </w:tc>
        <w:tc>
          <w:tcPr>
            <w:tcW w:w="823" w:type="dxa"/>
            <w:vAlign w:val="center"/>
          </w:tcPr>
          <w:p w14:paraId="4068AF9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vAlign w:val="center"/>
          </w:tcPr>
          <w:p w14:paraId="17E3BD5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w:t>
            </w:r>
          </w:p>
        </w:tc>
        <w:tc>
          <w:tcPr>
            <w:tcW w:w="2075" w:type="dxa"/>
            <w:vAlign w:val="center"/>
          </w:tcPr>
          <w:p w14:paraId="4DA9CBB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8A8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7D43EC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017" w:type="dxa"/>
            <w:gridSpan w:val="2"/>
            <w:vAlign w:val="center"/>
          </w:tcPr>
          <w:p w14:paraId="670305F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出门按钮</w:t>
            </w:r>
          </w:p>
        </w:tc>
        <w:tc>
          <w:tcPr>
            <w:tcW w:w="2630" w:type="dxa"/>
            <w:vAlign w:val="center"/>
          </w:tcPr>
          <w:p w14:paraId="4DC7847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海康/K-86</w:t>
            </w:r>
          </w:p>
        </w:tc>
        <w:tc>
          <w:tcPr>
            <w:tcW w:w="823" w:type="dxa"/>
            <w:vAlign w:val="center"/>
          </w:tcPr>
          <w:p w14:paraId="5C7B346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vAlign w:val="center"/>
          </w:tcPr>
          <w:p w14:paraId="67482A3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w:t>
            </w:r>
          </w:p>
        </w:tc>
        <w:tc>
          <w:tcPr>
            <w:tcW w:w="2075" w:type="dxa"/>
            <w:vAlign w:val="center"/>
          </w:tcPr>
          <w:p w14:paraId="4989DEF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F3C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A33F62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74DFB89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第四条</w:t>
            </w:r>
          </w:p>
        </w:tc>
        <w:tc>
          <w:tcPr>
            <w:tcW w:w="2630" w:type="dxa"/>
            <w:vAlign w:val="center"/>
          </w:tcPr>
          <w:p w14:paraId="6C5F061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823" w:type="dxa"/>
            <w:vAlign w:val="center"/>
          </w:tcPr>
          <w:p w14:paraId="57C8D46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2DDDC1D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17B283B9">
            <w:pPr>
              <w:widowControl/>
              <w:jc w:val="center"/>
              <w:rPr>
                <w:rFonts w:hint="eastAsia" w:ascii="仿宋" w:hAnsi="仿宋" w:eastAsia="仿宋" w:cs="仿宋"/>
                <w:color w:val="auto"/>
                <w:kern w:val="0"/>
                <w:sz w:val="24"/>
                <w:szCs w:val="24"/>
                <w:highlight w:val="none"/>
              </w:rPr>
            </w:pPr>
          </w:p>
        </w:tc>
      </w:tr>
      <w:tr w14:paraId="6743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EB866C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3F0B93B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合同内项</w:t>
            </w:r>
          </w:p>
        </w:tc>
        <w:tc>
          <w:tcPr>
            <w:tcW w:w="2630" w:type="dxa"/>
            <w:vAlign w:val="center"/>
          </w:tcPr>
          <w:p w14:paraId="519A937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823" w:type="dxa"/>
            <w:vAlign w:val="center"/>
          </w:tcPr>
          <w:p w14:paraId="5E78CD8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6DAE661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7ADA9AF3">
            <w:pPr>
              <w:widowControl/>
              <w:jc w:val="center"/>
              <w:rPr>
                <w:rFonts w:hint="eastAsia" w:ascii="仿宋" w:hAnsi="仿宋" w:eastAsia="仿宋" w:cs="仿宋"/>
                <w:color w:val="auto"/>
                <w:kern w:val="0"/>
                <w:sz w:val="24"/>
                <w:szCs w:val="24"/>
                <w:highlight w:val="none"/>
              </w:rPr>
            </w:pPr>
          </w:p>
        </w:tc>
      </w:tr>
      <w:tr w14:paraId="456F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8F539E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768A8C6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200万网络半球摄像机</w:t>
            </w:r>
          </w:p>
        </w:tc>
        <w:tc>
          <w:tcPr>
            <w:tcW w:w="2630" w:type="dxa"/>
            <w:vAlign w:val="center"/>
          </w:tcPr>
          <w:p w14:paraId="01402DE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大华/DH-IPC-HDBW52XYZ-ABC D</w:t>
            </w:r>
          </w:p>
        </w:tc>
        <w:tc>
          <w:tcPr>
            <w:tcW w:w="823" w:type="dxa"/>
            <w:vAlign w:val="center"/>
          </w:tcPr>
          <w:p w14:paraId="035DB08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6AE1522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2075" w:type="dxa"/>
            <w:vAlign w:val="center"/>
          </w:tcPr>
          <w:p w14:paraId="14BCED3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D9C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2DABC80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7744AE8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拾音器</w:t>
            </w:r>
          </w:p>
        </w:tc>
        <w:tc>
          <w:tcPr>
            <w:tcW w:w="2630" w:type="dxa"/>
            <w:vAlign w:val="center"/>
          </w:tcPr>
          <w:p w14:paraId="484B1D0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大华/HS-22S</w:t>
            </w:r>
          </w:p>
        </w:tc>
        <w:tc>
          <w:tcPr>
            <w:tcW w:w="823" w:type="dxa"/>
            <w:vAlign w:val="center"/>
          </w:tcPr>
          <w:p w14:paraId="4ACDFFA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7AF71D4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2075" w:type="dxa"/>
            <w:vAlign w:val="center"/>
          </w:tcPr>
          <w:p w14:paraId="400F64B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4A2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16743E7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215E12A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第五条</w:t>
            </w:r>
          </w:p>
        </w:tc>
        <w:tc>
          <w:tcPr>
            <w:tcW w:w="2630" w:type="dxa"/>
            <w:vAlign w:val="center"/>
          </w:tcPr>
          <w:p w14:paraId="2CD2D39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823" w:type="dxa"/>
            <w:vAlign w:val="center"/>
          </w:tcPr>
          <w:p w14:paraId="134D5D4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4A6D34D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7DF74C2B">
            <w:pPr>
              <w:widowControl/>
              <w:jc w:val="center"/>
              <w:rPr>
                <w:rFonts w:hint="eastAsia" w:ascii="仿宋" w:hAnsi="仿宋" w:eastAsia="仿宋" w:cs="仿宋"/>
                <w:color w:val="auto"/>
                <w:kern w:val="0"/>
                <w:sz w:val="24"/>
                <w:szCs w:val="24"/>
                <w:highlight w:val="none"/>
              </w:rPr>
            </w:pPr>
          </w:p>
        </w:tc>
      </w:tr>
      <w:tr w14:paraId="2B7B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B9F960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0E313EB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合同内项</w:t>
            </w:r>
          </w:p>
        </w:tc>
        <w:tc>
          <w:tcPr>
            <w:tcW w:w="2630" w:type="dxa"/>
            <w:vAlign w:val="center"/>
          </w:tcPr>
          <w:p w14:paraId="29C9601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823" w:type="dxa"/>
            <w:vAlign w:val="center"/>
          </w:tcPr>
          <w:p w14:paraId="4ED72B3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vAlign w:val="center"/>
          </w:tcPr>
          <w:p w14:paraId="7C1AC16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38DC8C94">
            <w:pPr>
              <w:widowControl/>
              <w:jc w:val="center"/>
              <w:rPr>
                <w:rFonts w:hint="eastAsia" w:ascii="仿宋" w:hAnsi="仿宋" w:eastAsia="仿宋" w:cs="仿宋"/>
                <w:color w:val="auto"/>
                <w:kern w:val="0"/>
                <w:sz w:val="24"/>
                <w:szCs w:val="24"/>
                <w:highlight w:val="none"/>
              </w:rPr>
            </w:pPr>
          </w:p>
        </w:tc>
      </w:tr>
      <w:tr w14:paraId="526F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7A08E9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5B6FF06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200万网络半球摄像机</w:t>
            </w:r>
          </w:p>
        </w:tc>
        <w:tc>
          <w:tcPr>
            <w:tcW w:w="2630" w:type="dxa"/>
            <w:vAlign w:val="center"/>
          </w:tcPr>
          <w:p w14:paraId="7C1D3E3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大华/DH-IPC-HDBW52XYZ-ABC D</w:t>
            </w:r>
          </w:p>
        </w:tc>
        <w:tc>
          <w:tcPr>
            <w:tcW w:w="823" w:type="dxa"/>
            <w:vAlign w:val="center"/>
          </w:tcPr>
          <w:p w14:paraId="76541F1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1B4870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w:t>
            </w:r>
          </w:p>
        </w:tc>
        <w:tc>
          <w:tcPr>
            <w:tcW w:w="2075" w:type="dxa"/>
            <w:vAlign w:val="center"/>
          </w:tcPr>
          <w:p w14:paraId="5976DAA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F81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0F0E620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479E731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拾音器</w:t>
            </w:r>
          </w:p>
        </w:tc>
        <w:tc>
          <w:tcPr>
            <w:tcW w:w="2630" w:type="dxa"/>
            <w:vAlign w:val="center"/>
          </w:tcPr>
          <w:p w14:paraId="6609620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大华/HS-22S</w:t>
            </w:r>
          </w:p>
        </w:tc>
        <w:tc>
          <w:tcPr>
            <w:tcW w:w="823" w:type="dxa"/>
            <w:vAlign w:val="center"/>
          </w:tcPr>
          <w:p w14:paraId="1BFA729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0E87FA8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w:t>
            </w:r>
          </w:p>
        </w:tc>
        <w:tc>
          <w:tcPr>
            <w:tcW w:w="2075" w:type="dxa"/>
            <w:vAlign w:val="center"/>
          </w:tcPr>
          <w:p w14:paraId="72EE0DA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B52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7CE1268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7BDE620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poe交换机</w:t>
            </w:r>
          </w:p>
        </w:tc>
        <w:tc>
          <w:tcPr>
            <w:tcW w:w="2630" w:type="dxa"/>
            <w:vAlign w:val="center"/>
          </w:tcPr>
          <w:p w14:paraId="3D939C3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华三S5110-28P-PWR</w:t>
            </w:r>
          </w:p>
        </w:tc>
        <w:tc>
          <w:tcPr>
            <w:tcW w:w="823" w:type="dxa"/>
            <w:vAlign w:val="center"/>
          </w:tcPr>
          <w:p w14:paraId="14959E7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7E78BF0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7F5BDBA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3A3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vAlign w:val="center"/>
          </w:tcPr>
          <w:p w14:paraId="561AFA5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37D4828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千兆单模模块</w:t>
            </w:r>
          </w:p>
        </w:tc>
        <w:tc>
          <w:tcPr>
            <w:tcW w:w="2630" w:type="dxa"/>
            <w:vAlign w:val="center"/>
          </w:tcPr>
          <w:p w14:paraId="11A4C6F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华三SFP-GE-LX-SM1310-A</w:t>
            </w:r>
          </w:p>
        </w:tc>
        <w:tc>
          <w:tcPr>
            <w:tcW w:w="823" w:type="dxa"/>
            <w:vAlign w:val="center"/>
          </w:tcPr>
          <w:p w14:paraId="4143384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块</w:t>
            </w:r>
          </w:p>
        </w:tc>
        <w:tc>
          <w:tcPr>
            <w:tcW w:w="708" w:type="dxa"/>
            <w:vAlign w:val="center"/>
          </w:tcPr>
          <w:p w14:paraId="4544C75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75" w:type="dxa"/>
            <w:vAlign w:val="center"/>
          </w:tcPr>
          <w:p w14:paraId="37B317A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0A73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noWrap/>
            <w:vAlign w:val="center"/>
          </w:tcPr>
          <w:p w14:paraId="61F904D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4BE922C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第六条</w:t>
            </w:r>
          </w:p>
        </w:tc>
        <w:tc>
          <w:tcPr>
            <w:tcW w:w="2630" w:type="dxa"/>
            <w:noWrap/>
            <w:vAlign w:val="center"/>
          </w:tcPr>
          <w:p w14:paraId="7950A33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noWrap/>
            <w:vAlign w:val="center"/>
          </w:tcPr>
          <w:p w14:paraId="73BDBFE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noWrap/>
            <w:vAlign w:val="center"/>
          </w:tcPr>
          <w:p w14:paraId="1DAD282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6241D6F2">
            <w:pPr>
              <w:widowControl/>
              <w:jc w:val="center"/>
              <w:rPr>
                <w:rFonts w:hint="eastAsia" w:ascii="仿宋" w:hAnsi="仿宋" w:eastAsia="仿宋" w:cs="仿宋"/>
                <w:color w:val="auto"/>
                <w:kern w:val="0"/>
                <w:sz w:val="24"/>
                <w:szCs w:val="24"/>
                <w:highlight w:val="none"/>
              </w:rPr>
            </w:pPr>
          </w:p>
        </w:tc>
      </w:tr>
      <w:tr w14:paraId="2C01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noWrap/>
            <w:vAlign w:val="center"/>
          </w:tcPr>
          <w:p w14:paraId="43A3B2A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6697F21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合同内项</w:t>
            </w:r>
          </w:p>
        </w:tc>
        <w:tc>
          <w:tcPr>
            <w:tcW w:w="2630" w:type="dxa"/>
            <w:noWrap/>
            <w:vAlign w:val="center"/>
          </w:tcPr>
          <w:p w14:paraId="38176CF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noWrap/>
            <w:vAlign w:val="center"/>
          </w:tcPr>
          <w:p w14:paraId="7F7EF2D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noWrap/>
            <w:vAlign w:val="center"/>
          </w:tcPr>
          <w:p w14:paraId="52DA0B8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755800DF">
            <w:pPr>
              <w:widowControl/>
              <w:jc w:val="center"/>
              <w:rPr>
                <w:rFonts w:hint="eastAsia" w:ascii="仿宋" w:hAnsi="仿宋" w:eastAsia="仿宋" w:cs="仿宋"/>
                <w:color w:val="auto"/>
                <w:kern w:val="0"/>
                <w:sz w:val="24"/>
                <w:szCs w:val="24"/>
                <w:highlight w:val="none"/>
              </w:rPr>
            </w:pPr>
          </w:p>
        </w:tc>
      </w:tr>
      <w:tr w14:paraId="3532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noWrap/>
            <w:vAlign w:val="center"/>
          </w:tcPr>
          <w:p w14:paraId="76E0846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2F7D9D3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200万标准枪机</w:t>
            </w:r>
          </w:p>
        </w:tc>
        <w:tc>
          <w:tcPr>
            <w:tcW w:w="2630" w:type="dxa"/>
            <w:noWrap/>
            <w:vAlign w:val="center"/>
          </w:tcPr>
          <w:p w14:paraId="2F4C900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大华/DH-IPC-HF5221E</w:t>
            </w:r>
          </w:p>
        </w:tc>
        <w:tc>
          <w:tcPr>
            <w:tcW w:w="823" w:type="dxa"/>
            <w:noWrap/>
            <w:vAlign w:val="center"/>
          </w:tcPr>
          <w:p w14:paraId="198EEBF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noWrap/>
            <w:vAlign w:val="center"/>
          </w:tcPr>
          <w:p w14:paraId="32C4EB1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210B17B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F39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noWrap/>
            <w:vAlign w:val="center"/>
          </w:tcPr>
          <w:p w14:paraId="42B922D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24E9883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枪机护單</w:t>
            </w:r>
          </w:p>
        </w:tc>
        <w:tc>
          <w:tcPr>
            <w:tcW w:w="2630" w:type="dxa"/>
            <w:noWrap/>
            <w:vAlign w:val="center"/>
          </w:tcPr>
          <w:p w14:paraId="42726FA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大华/DH-PFB610N</w:t>
            </w:r>
          </w:p>
        </w:tc>
        <w:tc>
          <w:tcPr>
            <w:tcW w:w="823" w:type="dxa"/>
            <w:noWrap/>
            <w:vAlign w:val="center"/>
          </w:tcPr>
          <w:p w14:paraId="6AB3C46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noWrap/>
            <w:vAlign w:val="center"/>
          </w:tcPr>
          <w:p w14:paraId="67AE99E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4AF7F86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68C4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noWrap/>
            <w:vAlign w:val="center"/>
          </w:tcPr>
          <w:p w14:paraId="6B8EA4F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2DB70C3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枪机镜头</w:t>
            </w:r>
          </w:p>
        </w:tc>
        <w:tc>
          <w:tcPr>
            <w:tcW w:w="2630" w:type="dxa"/>
            <w:noWrap/>
            <w:vAlign w:val="center"/>
          </w:tcPr>
          <w:p w14:paraId="0B0BE72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大华/0PT-127F3312D</w:t>
            </w:r>
          </w:p>
        </w:tc>
        <w:tc>
          <w:tcPr>
            <w:tcW w:w="823" w:type="dxa"/>
            <w:noWrap/>
            <w:vAlign w:val="center"/>
          </w:tcPr>
          <w:p w14:paraId="45B29E1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noWrap/>
            <w:vAlign w:val="center"/>
          </w:tcPr>
          <w:p w14:paraId="21DAF4A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23D6A11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6D6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noWrap/>
            <w:vAlign w:val="center"/>
          </w:tcPr>
          <w:p w14:paraId="4C21613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634BD23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枪机支架</w:t>
            </w:r>
          </w:p>
        </w:tc>
        <w:tc>
          <w:tcPr>
            <w:tcW w:w="2630" w:type="dxa"/>
            <w:noWrap/>
            <w:vAlign w:val="center"/>
          </w:tcPr>
          <w:p w14:paraId="1113F66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大华/DH-PFB602W</w:t>
            </w:r>
          </w:p>
        </w:tc>
        <w:tc>
          <w:tcPr>
            <w:tcW w:w="823" w:type="dxa"/>
            <w:noWrap/>
            <w:vAlign w:val="center"/>
          </w:tcPr>
          <w:p w14:paraId="594EB8A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noWrap/>
            <w:vAlign w:val="center"/>
          </w:tcPr>
          <w:p w14:paraId="034A90A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10117CB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7FF5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noWrap/>
            <w:vAlign w:val="center"/>
          </w:tcPr>
          <w:p w14:paraId="47077B0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017" w:type="dxa"/>
            <w:gridSpan w:val="2"/>
            <w:vAlign w:val="center"/>
          </w:tcPr>
          <w:p w14:paraId="2D6BC38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poe交换机</w:t>
            </w:r>
          </w:p>
        </w:tc>
        <w:tc>
          <w:tcPr>
            <w:tcW w:w="2630" w:type="dxa"/>
            <w:noWrap/>
            <w:vAlign w:val="center"/>
          </w:tcPr>
          <w:p w14:paraId="0BBB506E">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华三/S5110-28P-PWR</w:t>
            </w:r>
          </w:p>
        </w:tc>
        <w:tc>
          <w:tcPr>
            <w:tcW w:w="823" w:type="dxa"/>
            <w:noWrap/>
            <w:vAlign w:val="center"/>
          </w:tcPr>
          <w:p w14:paraId="456046D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noWrap/>
            <w:vAlign w:val="center"/>
          </w:tcPr>
          <w:p w14:paraId="2037D73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160D987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5FE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noWrap/>
            <w:vAlign w:val="center"/>
          </w:tcPr>
          <w:p w14:paraId="2804E20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017" w:type="dxa"/>
            <w:gridSpan w:val="2"/>
            <w:vAlign w:val="center"/>
          </w:tcPr>
          <w:p w14:paraId="1E4F9E8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千兆单模模块</w:t>
            </w:r>
          </w:p>
        </w:tc>
        <w:tc>
          <w:tcPr>
            <w:tcW w:w="2630" w:type="dxa"/>
            <w:noWrap/>
            <w:vAlign w:val="center"/>
          </w:tcPr>
          <w:p w14:paraId="5562C8F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华三/SFP-GE-LX-SM1310-A</w:t>
            </w:r>
          </w:p>
        </w:tc>
        <w:tc>
          <w:tcPr>
            <w:tcW w:w="823" w:type="dxa"/>
            <w:noWrap/>
            <w:vAlign w:val="center"/>
          </w:tcPr>
          <w:p w14:paraId="0D64407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块</w:t>
            </w:r>
          </w:p>
        </w:tc>
        <w:tc>
          <w:tcPr>
            <w:tcW w:w="708" w:type="dxa"/>
            <w:noWrap/>
            <w:vAlign w:val="center"/>
          </w:tcPr>
          <w:p w14:paraId="16094F4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52467C2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3B5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noWrap/>
            <w:vAlign w:val="center"/>
          </w:tcPr>
          <w:p w14:paraId="1BF4222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2FB0044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第七条</w:t>
            </w:r>
          </w:p>
        </w:tc>
        <w:tc>
          <w:tcPr>
            <w:tcW w:w="2630" w:type="dxa"/>
            <w:noWrap/>
            <w:vAlign w:val="center"/>
          </w:tcPr>
          <w:p w14:paraId="0D3958A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noWrap/>
            <w:vAlign w:val="center"/>
          </w:tcPr>
          <w:p w14:paraId="1C2821C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noWrap/>
            <w:vAlign w:val="center"/>
          </w:tcPr>
          <w:p w14:paraId="416EA4F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2D404AC9">
            <w:pPr>
              <w:widowControl/>
              <w:jc w:val="center"/>
              <w:rPr>
                <w:rFonts w:hint="eastAsia" w:ascii="仿宋" w:hAnsi="仿宋" w:eastAsia="仿宋" w:cs="仿宋"/>
                <w:color w:val="auto"/>
                <w:kern w:val="0"/>
                <w:sz w:val="24"/>
                <w:szCs w:val="24"/>
                <w:highlight w:val="none"/>
              </w:rPr>
            </w:pPr>
          </w:p>
        </w:tc>
      </w:tr>
      <w:tr w14:paraId="09DD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noWrap/>
            <w:vAlign w:val="center"/>
          </w:tcPr>
          <w:p w14:paraId="78E52C4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17" w:type="dxa"/>
            <w:gridSpan w:val="2"/>
            <w:vAlign w:val="center"/>
          </w:tcPr>
          <w:p w14:paraId="4BE7AF3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合同内项</w:t>
            </w:r>
          </w:p>
        </w:tc>
        <w:tc>
          <w:tcPr>
            <w:tcW w:w="2630" w:type="dxa"/>
            <w:noWrap/>
            <w:vAlign w:val="center"/>
          </w:tcPr>
          <w:p w14:paraId="7F343B4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23" w:type="dxa"/>
            <w:noWrap/>
            <w:vAlign w:val="center"/>
          </w:tcPr>
          <w:p w14:paraId="15E241D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08" w:type="dxa"/>
            <w:noWrap/>
            <w:vAlign w:val="center"/>
          </w:tcPr>
          <w:p w14:paraId="250D869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075" w:type="dxa"/>
            <w:vAlign w:val="center"/>
          </w:tcPr>
          <w:p w14:paraId="5E5CA2EA">
            <w:pPr>
              <w:widowControl/>
              <w:jc w:val="center"/>
              <w:rPr>
                <w:rFonts w:hint="eastAsia" w:ascii="仿宋" w:hAnsi="仿宋" w:eastAsia="仿宋" w:cs="仿宋"/>
                <w:color w:val="auto"/>
                <w:kern w:val="0"/>
                <w:sz w:val="24"/>
                <w:szCs w:val="24"/>
                <w:highlight w:val="none"/>
              </w:rPr>
            </w:pPr>
          </w:p>
        </w:tc>
      </w:tr>
      <w:tr w14:paraId="71AB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noWrap/>
            <w:vAlign w:val="center"/>
          </w:tcPr>
          <w:p w14:paraId="7707EFC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4E11836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IC读卡器</w:t>
            </w:r>
          </w:p>
        </w:tc>
        <w:tc>
          <w:tcPr>
            <w:tcW w:w="2630" w:type="dxa"/>
            <w:noWrap/>
            <w:vAlign w:val="center"/>
          </w:tcPr>
          <w:p w14:paraId="090D2CA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海康/DS-K1101M</w:t>
            </w:r>
          </w:p>
        </w:tc>
        <w:tc>
          <w:tcPr>
            <w:tcW w:w="823" w:type="dxa"/>
            <w:noWrap/>
            <w:vAlign w:val="center"/>
          </w:tcPr>
          <w:p w14:paraId="4D89453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noWrap/>
            <w:vAlign w:val="center"/>
          </w:tcPr>
          <w:p w14:paraId="3A216D7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1F27B8A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718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noWrap/>
            <w:vAlign w:val="center"/>
          </w:tcPr>
          <w:p w14:paraId="7DC896F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1D677A8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四门门禁控制器</w:t>
            </w:r>
          </w:p>
        </w:tc>
        <w:tc>
          <w:tcPr>
            <w:tcW w:w="2630" w:type="dxa"/>
            <w:noWrap/>
            <w:vAlign w:val="center"/>
          </w:tcPr>
          <w:p w14:paraId="2A169E4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海康/DS-K2604</w:t>
            </w:r>
          </w:p>
        </w:tc>
        <w:tc>
          <w:tcPr>
            <w:tcW w:w="823" w:type="dxa"/>
            <w:noWrap/>
            <w:vAlign w:val="center"/>
          </w:tcPr>
          <w:p w14:paraId="4B15C7E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noWrap/>
            <w:vAlign w:val="center"/>
          </w:tcPr>
          <w:p w14:paraId="7511A59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30FF915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D21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noWrap/>
            <w:vAlign w:val="center"/>
          </w:tcPr>
          <w:p w14:paraId="1E9DAC5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017" w:type="dxa"/>
            <w:gridSpan w:val="2"/>
            <w:vAlign w:val="center"/>
          </w:tcPr>
          <w:p w14:paraId="5E635EF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网络控制器</w:t>
            </w:r>
          </w:p>
        </w:tc>
        <w:tc>
          <w:tcPr>
            <w:tcW w:w="2630" w:type="dxa"/>
            <w:noWrap/>
            <w:vAlign w:val="center"/>
          </w:tcPr>
          <w:p w14:paraId="7740E4C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海康/自带</w:t>
            </w:r>
          </w:p>
        </w:tc>
        <w:tc>
          <w:tcPr>
            <w:tcW w:w="823" w:type="dxa"/>
            <w:noWrap/>
            <w:vAlign w:val="center"/>
          </w:tcPr>
          <w:p w14:paraId="213085E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noWrap/>
            <w:vAlign w:val="center"/>
          </w:tcPr>
          <w:p w14:paraId="154C118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2DD39C4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BCF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noWrap/>
            <w:vAlign w:val="center"/>
          </w:tcPr>
          <w:p w14:paraId="6B780BE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017" w:type="dxa"/>
            <w:gridSpan w:val="2"/>
            <w:vAlign w:val="center"/>
          </w:tcPr>
          <w:p w14:paraId="270B2F2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双门磁力锁</w:t>
            </w:r>
          </w:p>
        </w:tc>
        <w:tc>
          <w:tcPr>
            <w:tcW w:w="2630" w:type="dxa"/>
            <w:noWrap/>
            <w:vAlign w:val="center"/>
          </w:tcPr>
          <w:p w14:paraId="5FAF02D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海康/DS-K4H250SC</w:t>
            </w:r>
          </w:p>
        </w:tc>
        <w:tc>
          <w:tcPr>
            <w:tcW w:w="823" w:type="dxa"/>
            <w:noWrap/>
            <w:vAlign w:val="center"/>
          </w:tcPr>
          <w:p w14:paraId="7FFDEA9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noWrap/>
            <w:vAlign w:val="center"/>
          </w:tcPr>
          <w:p w14:paraId="3D719FA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5910D55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1FDB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noWrap/>
            <w:vAlign w:val="center"/>
          </w:tcPr>
          <w:p w14:paraId="6C30CEF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017" w:type="dxa"/>
            <w:gridSpan w:val="2"/>
            <w:vAlign w:val="center"/>
          </w:tcPr>
          <w:p w14:paraId="0221563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锁电源</w:t>
            </w:r>
          </w:p>
        </w:tc>
        <w:tc>
          <w:tcPr>
            <w:tcW w:w="2630" w:type="dxa"/>
            <w:noWrap/>
            <w:vAlign w:val="center"/>
          </w:tcPr>
          <w:p w14:paraId="3318FA7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海康/&lt;11-自V|j</w:t>
            </w:r>
          </w:p>
        </w:tc>
        <w:tc>
          <w:tcPr>
            <w:tcW w:w="823" w:type="dxa"/>
            <w:noWrap/>
            <w:vAlign w:val="center"/>
          </w:tcPr>
          <w:p w14:paraId="521465D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08" w:type="dxa"/>
            <w:noWrap/>
            <w:vAlign w:val="center"/>
          </w:tcPr>
          <w:p w14:paraId="131076C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708F4FA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4768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noWrap/>
            <w:vAlign w:val="center"/>
          </w:tcPr>
          <w:p w14:paraId="2134ECB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017" w:type="dxa"/>
            <w:gridSpan w:val="2"/>
            <w:vAlign w:val="center"/>
          </w:tcPr>
          <w:p w14:paraId="4A30806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出门按钮</w:t>
            </w:r>
          </w:p>
        </w:tc>
        <w:tc>
          <w:tcPr>
            <w:tcW w:w="2630" w:type="dxa"/>
            <w:noWrap/>
            <w:vAlign w:val="center"/>
          </w:tcPr>
          <w:p w14:paraId="4B8EB63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海康/K-86</w:t>
            </w:r>
          </w:p>
        </w:tc>
        <w:tc>
          <w:tcPr>
            <w:tcW w:w="823" w:type="dxa"/>
            <w:noWrap/>
            <w:vAlign w:val="center"/>
          </w:tcPr>
          <w:p w14:paraId="1941B8A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708" w:type="dxa"/>
            <w:noWrap/>
            <w:vAlign w:val="center"/>
          </w:tcPr>
          <w:p w14:paraId="3E12F93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vAlign w:val="center"/>
          </w:tcPr>
          <w:p w14:paraId="4AD35D9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E0A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noWrap/>
            <w:vAlign w:val="center"/>
          </w:tcPr>
          <w:p w14:paraId="61008D5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017" w:type="dxa"/>
            <w:gridSpan w:val="2"/>
            <w:vAlign w:val="center"/>
          </w:tcPr>
          <w:p w14:paraId="5D657AA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市电配电柜</w:t>
            </w:r>
          </w:p>
        </w:tc>
        <w:tc>
          <w:tcPr>
            <w:tcW w:w="2630" w:type="dxa"/>
            <w:vAlign w:val="center"/>
          </w:tcPr>
          <w:p w14:paraId="4F82378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定制</w:t>
            </w:r>
          </w:p>
        </w:tc>
        <w:tc>
          <w:tcPr>
            <w:tcW w:w="823" w:type="dxa"/>
            <w:vAlign w:val="center"/>
          </w:tcPr>
          <w:p w14:paraId="1118C3E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vAlign w:val="center"/>
          </w:tcPr>
          <w:p w14:paraId="281FBFB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vAlign w:val="center"/>
          </w:tcPr>
          <w:p w14:paraId="285CA3A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51C1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016" w:type="dxa"/>
            <w:gridSpan w:val="7"/>
            <w:vAlign w:val="center"/>
          </w:tcPr>
          <w:p w14:paraId="26B85FF1">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设计变更弱字第001号</w:t>
            </w:r>
          </w:p>
        </w:tc>
      </w:tr>
      <w:tr w14:paraId="3E65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016" w:type="dxa"/>
            <w:gridSpan w:val="7"/>
            <w:vAlign w:val="center"/>
          </w:tcPr>
          <w:p w14:paraId="0A5CCE61">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十一层报告厅(指挥中心)</w:t>
            </w:r>
          </w:p>
        </w:tc>
      </w:tr>
      <w:tr w14:paraId="5309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3" w:type="dxa"/>
            <w:noWrap/>
            <w:vAlign w:val="center"/>
          </w:tcPr>
          <w:p w14:paraId="1F76650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17" w:type="dxa"/>
            <w:gridSpan w:val="2"/>
            <w:vAlign w:val="center"/>
          </w:tcPr>
          <w:p w14:paraId="514EAA0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双通道功放2*500W</w:t>
            </w:r>
          </w:p>
        </w:tc>
        <w:tc>
          <w:tcPr>
            <w:tcW w:w="2630" w:type="dxa"/>
            <w:noWrap/>
            <w:vAlign w:val="center"/>
          </w:tcPr>
          <w:p w14:paraId="505E849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w:t>
            </w:r>
          </w:p>
        </w:tc>
        <w:tc>
          <w:tcPr>
            <w:tcW w:w="823" w:type="dxa"/>
            <w:noWrap/>
            <w:vAlign w:val="center"/>
          </w:tcPr>
          <w:p w14:paraId="018C647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08" w:type="dxa"/>
            <w:noWrap/>
            <w:vAlign w:val="center"/>
          </w:tcPr>
          <w:p w14:paraId="6240C3E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075" w:type="dxa"/>
            <w:noWrap/>
            <w:vAlign w:val="center"/>
          </w:tcPr>
          <w:p w14:paraId="5E64090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r w14:paraId="256F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63" w:type="dxa"/>
            <w:noWrap/>
            <w:vAlign w:val="center"/>
          </w:tcPr>
          <w:p w14:paraId="5298DE7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17" w:type="dxa"/>
            <w:gridSpan w:val="2"/>
            <w:vAlign w:val="center"/>
          </w:tcPr>
          <w:p w14:paraId="23BB365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音箱安装支架</w:t>
            </w:r>
          </w:p>
        </w:tc>
        <w:tc>
          <w:tcPr>
            <w:tcW w:w="2630" w:type="dxa"/>
            <w:noWrap/>
            <w:vAlign w:val="center"/>
          </w:tcPr>
          <w:p w14:paraId="61B9769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ITC</w:t>
            </w:r>
          </w:p>
        </w:tc>
        <w:tc>
          <w:tcPr>
            <w:tcW w:w="823" w:type="dxa"/>
            <w:noWrap/>
            <w:vAlign w:val="center"/>
          </w:tcPr>
          <w:p w14:paraId="18B0983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只</w:t>
            </w:r>
          </w:p>
        </w:tc>
        <w:tc>
          <w:tcPr>
            <w:tcW w:w="708" w:type="dxa"/>
            <w:noWrap/>
            <w:vAlign w:val="center"/>
          </w:tcPr>
          <w:p w14:paraId="34568DD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075" w:type="dxa"/>
            <w:noWrap/>
            <w:vAlign w:val="center"/>
          </w:tcPr>
          <w:p w14:paraId="5034086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维保一年</w:t>
            </w:r>
          </w:p>
        </w:tc>
      </w:tr>
    </w:tbl>
    <w:p w14:paraId="00EEBBC6">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★注：以上清单内容需承诺提供一年原厂维保，费用包含在报价中，承诺格式自拟。</w:t>
      </w:r>
    </w:p>
    <w:p w14:paraId="32CCBA14">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新增备件：</w:t>
      </w:r>
    </w:p>
    <w:p w14:paraId="44E6E318">
      <w:pPr>
        <w:rPr>
          <w:rFonts w:hint="eastAsia" w:ascii="仿宋" w:hAnsi="仿宋" w:eastAsia="仿宋" w:cs="仿宋"/>
          <w:color w:val="auto"/>
          <w:sz w:val="24"/>
          <w:szCs w:val="24"/>
          <w:highlight w:val="none"/>
        </w:rPr>
      </w:pPr>
    </w:p>
    <w:tbl>
      <w:tblPr>
        <w:tblStyle w:val="25"/>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21"/>
        <w:gridCol w:w="5924"/>
        <w:gridCol w:w="596"/>
        <w:gridCol w:w="511"/>
        <w:gridCol w:w="540"/>
      </w:tblGrid>
      <w:tr w14:paraId="440A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4" w:type="dxa"/>
            <w:noWrap/>
            <w:vAlign w:val="center"/>
          </w:tcPr>
          <w:p w14:paraId="3A98CCD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021" w:type="dxa"/>
            <w:vAlign w:val="center"/>
          </w:tcPr>
          <w:p w14:paraId="3EA9D24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p>
        </w:tc>
        <w:tc>
          <w:tcPr>
            <w:tcW w:w="5924" w:type="dxa"/>
            <w:noWrap/>
            <w:vAlign w:val="center"/>
          </w:tcPr>
          <w:p w14:paraId="5683B98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参数</w:t>
            </w:r>
          </w:p>
        </w:tc>
        <w:tc>
          <w:tcPr>
            <w:tcW w:w="596" w:type="dxa"/>
            <w:noWrap/>
            <w:vAlign w:val="center"/>
          </w:tcPr>
          <w:p w14:paraId="1272B4C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511" w:type="dxa"/>
            <w:noWrap/>
            <w:vAlign w:val="center"/>
          </w:tcPr>
          <w:p w14:paraId="0768B84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540" w:type="dxa"/>
            <w:noWrap/>
            <w:vAlign w:val="center"/>
          </w:tcPr>
          <w:p w14:paraId="230FC16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推荐品牌</w:t>
            </w:r>
          </w:p>
        </w:tc>
      </w:tr>
      <w:tr w14:paraId="2316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4" w:type="dxa"/>
            <w:noWrap/>
            <w:vAlign w:val="center"/>
          </w:tcPr>
          <w:p w14:paraId="7873A0A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021" w:type="dxa"/>
            <w:vAlign w:val="center"/>
          </w:tcPr>
          <w:p w14:paraId="461235D3">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400万摄像机</w:t>
            </w:r>
          </w:p>
        </w:tc>
        <w:tc>
          <w:tcPr>
            <w:tcW w:w="5924" w:type="dxa"/>
            <w:noWrap/>
            <w:vAlign w:val="center"/>
          </w:tcPr>
          <w:p w14:paraId="1A69EB7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采用单个电动变焦镜头一体化设计，半球外观，自带补光灯</w:t>
            </w:r>
          </w:p>
          <w:p w14:paraId="0C87DB8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采用不低于400万像素1/1.8英寸CMOS图像传感器</w:t>
            </w:r>
          </w:p>
          <w:p w14:paraId="6ABB3574">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内置GPU芯片，支持深度学习算法，有效提升检测准确率</w:t>
            </w:r>
          </w:p>
          <w:p w14:paraId="3D33CB5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支持2.7mm~12mm镜头焦距</w:t>
            </w:r>
          </w:p>
          <w:p w14:paraId="5AD5FED5">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自带3颗红外灯</w:t>
            </w:r>
          </w:p>
          <w:p w14:paraId="6A8A971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支持六种智能资源切换：通用行为分析、人脸检测、人脸识别、视频结构化、人数统计、道路监控</w:t>
            </w:r>
          </w:p>
          <w:p w14:paraId="765B9330">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▲设备具有抓拍功能，在低照度环境下抓拍功能可自动开启，在混合场景下，可同时分别抓拍清晰的车牌、车辆及人脸。（提供公安部有效检测报告复印件）</w:t>
            </w:r>
          </w:p>
          <w:p w14:paraId="3CD432D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支持走廊模式，强光抑制，背光补偿，3D降噪，畸变矫正，数字水印，适用不同监控环境</w:t>
            </w:r>
          </w:p>
          <w:p w14:paraId="2B7DF3C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当人脸、人体、车身、车牌目标在画面中横向运动时，因速度过快或环境亮度动态范围过大，导致画面出现拖影与重影现象时，开启清影功能，可消除人脸、人体、车身、车牌目标横向拖影与重影现象，并自动调节画面亮度、锐度（提供公安部有效检测报告复印件）</w:t>
            </w:r>
          </w:p>
          <w:p w14:paraId="5BD28AF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支持ROI，AI编码，平均码流控制，适用不同带宽和存储环境</w:t>
            </w:r>
          </w:p>
          <w:p w14:paraId="462F0036">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支持报警3进2出，音频2进1出，485，BNC，支持不小于512G Micro SD卡，内置双麦克风，内置扬声器</w:t>
            </w:r>
          </w:p>
          <w:p w14:paraId="3FE7076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支持DC12V/AC24V/PoE供电方式，支持12V电源返送，最大电流165mA，峰值电流700mA，方便工程安装</w:t>
            </w:r>
          </w:p>
          <w:p w14:paraId="140850C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支持IP67防护等级</w:t>
            </w:r>
          </w:p>
        </w:tc>
        <w:tc>
          <w:tcPr>
            <w:tcW w:w="596" w:type="dxa"/>
            <w:noWrap/>
            <w:vAlign w:val="center"/>
          </w:tcPr>
          <w:p w14:paraId="188C547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511" w:type="dxa"/>
            <w:noWrap/>
            <w:vAlign w:val="center"/>
          </w:tcPr>
          <w:p w14:paraId="030D329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只</w:t>
            </w:r>
          </w:p>
        </w:tc>
        <w:tc>
          <w:tcPr>
            <w:tcW w:w="540" w:type="dxa"/>
            <w:noWrap/>
            <w:vAlign w:val="center"/>
          </w:tcPr>
          <w:p w14:paraId="153965C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大华、海康、宇视</w:t>
            </w:r>
          </w:p>
        </w:tc>
      </w:tr>
    </w:tbl>
    <w:p w14:paraId="0BDCAC9B">
      <w:pPr>
        <w:rPr>
          <w:rFonts w:hint="eastAsia" w:ascii="仿宋" w:hAnsi="仿宋" w:eastAsia="仿宋" w:cs="仿宋"/>
          <w:color w:val="auto"/>
          <w:sz w:val="24"/>
          <w:szCs w:val="24"/>
          <w:highlight w:val="none"/>
        </w:rPr>
      </w:pPr>
    </w:p>
    <w:p w14:paraId="2D21D878">
      <w:pPr>
        <w:spacing w:line="288"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p w14:paraId="3D98A54F">
      <w:pPr>
        <w:spacing w:line="288"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1.新增备件，中标方需提供设备至用户现场，合同到期后设备所有权归用户。</w:t>
      </w:r>
    </w:p>
    <w:p w14:paraId="6AEE961B">
      <w:pPr>
        <w:widowControl/>
        <w:snapToGrid w:val="0"/>
        <w:spacing w:line="480" w:lineRule="exact"/>
        <w:rPr>
          <w:rFonts w:hint="eastAsia" w:ascii="仿宋" w:hAnsi="仿宋" w:eastAsia="仿宋" w:cs="仿宋"/>
          <w:b/>
          <w:bCs/>
          <w:color w:val="auto"/>
          <w:kern w:val="0"/>
          <w:sz w:val="24"/>
          <w:szCs w:val="24"/>
          <w:highlight w:val="none"/>
          <w:u w:val="single"/>
        </w:rPr>
      </w:pPr>
    </w:p>
    <w:p w14:paraId="50638FC4">
      <w:pPr>
        <w:rPr>
          <w:rFonts w:hint="eastAsia" w:ascii="仿宋" w:hAnsi="仿宋" w:eastAsia="仿宋" w:cs="仿宋"/>
          <w:color w:val="auto"/>
          <w:sz w:val="32"/>
          <w:szCs w:val="32"/>
          <w:highlight w:val="none"/>
        </w:rPr>
      </w:pPr>
      <w:bookmarkStart w:id="44" w:name="_Toc29878"/>
      <w:r>
        <w:rPr>
          <w:rFonts w:hint="eastAsia" w:ascii="仿宋" w:hAnsi="仿宋" w:eastAsia="仿宋" w:cs="仿宋"/>
          <w:color w:val="auto"/>
          <w:sz w:val="32"/>
          <w:szCs w:val="32"/>
          <w:highlight w:val="none"/>
        </w:rPr>
        <w:br w:type="page"/>
      </w:r>
    </w:p>
    <w:p w14:paraId="65E963FE">
      <w:pPr>
        <w:pStyle w:val="4"/>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二、商务要求</w:t>
      </w:r>
      <w:bookmarkEnd w:id="44"/>
    </w:p>
    <w:p w14:paraId="5DA66C00">
      <w:pPr>
        <w:widowControl/>
        <w:snapToGrid w:val="0"/>
        <w:spacing w:line="48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2.1服务期限</w:t>
      </w:r>
    </w:p>
    <w:p w14:paraId="4BE89934">
      <w:pPr>
        <w:widowControl/>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自合同签订之日起一年。</w:t>
      </w:r>
    </w:p>
    <w:p w14:paraId="011F51C7">
      <w:pPr>
        <w:widowControl/>
        <w:snapToGrid w:val="0"/>
        <w:spacing w:line="48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2.2数量调整</w:t>
      </w:r>
    </w:p>
    <w:p w14:paraId="2ACDE124">
      <w:pPr>
        <w:widowControl/>
        <w:snapToGrid w:val="0"/>
        <w:spacing w:line="480" w:lineRule="exact"/>
        <w:ind w:firstLine="47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招标人保留在签约时微调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且不高于</w:t>
      </w:r>
      <w:r>
        <w:rPr>
          <w:rFonts w:hint="eastAsia" w:ascii="仿宋" w:hAnsi="仿宋" w:eastAsia="仿宋" w:cs="仿宋"/>
          <w:color w:val="auto"/>
          <w:sz w:val="24"/>
          <w:szCs w:val="24"/>
          <w:highlight w:val="none"/>
        </w:rPr>
        <w:t>分散采购限额标准</w:t>
      </w:r>
      <w:r>
        <w:rPr>
          <w:rFonts w:hint="eastAsia" w:ascii="仿宋" w:hAnsi="仿宋" w:eastAsia="仿宋" w:cs="仿宋"/>
          <w:color w:val="auto"/>
          <w:kern w:val="0"/>
          <w:sz w:val="24"/>
          <w:szCs w:val="24"/>
          <w:highlight w:val="none"/>
        </w:rPr>
        <w:t>。</w:t>
      </w:r>
    </w:p>
    <w:p w14:paraId="3DA0691F">
      <w:pPr>
        <w:widowControl/>
        <w:snapToGrid w:val="0"/>
        <w:spacing w:line="48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2.3付款方式</w:t>
      </w:r>
    </w:p>
    <w:p w14:paraId="1754E31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2.3.1付款方式：按《浙江省财政厅关于进一步发挥政府采购政策 功能全力推动经济稳进提质的通知》（浙财采监〔2022〕3号）文件要求执行，具体付款方式由双方协商后在合同中明确。</w:t>
      </w:r>
    </w:p>
    <w:p w14:paraId="717331A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采购方对维保常驻人员进行日常考勤（实行电子考勤和签到考勤相结合），考勤比例占采购方工作日90%以上，可按全额比例支付；考勤比例占采购方工作日80%以上，可按90%比例支付；考勤比例占采购人工作日70%以上，可按80%比例支付；考勤比例占采购方工作日60%以上，可按70%比例支付；考勤比例低于采购方工作日60%以下的，不予支付；</w:t>
      </w:r>
    </w:p>
    <w:p w14:paraId="344AB5B1">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2.3.3如果中标方没有按照合同规定提供服务，采购方可从合同款中扣除违约赔偿费，违约赔偿费应按每出一起软硬件故障而中标方不能按合同要求及时处理好的，扣除合同总价的0.5%，如中标方对采购方的软硬件系统发生的故障长时间不能处理，或违约赔偿费额度达到合同总价的10%的，采购方可考虑终止合同。</w:t>
      </w:r>
    </w:p>
    <w:p w14:paraId="1D542C0C">
      <w:pPr>
        <w:widowControl/>
        <w:snapToGrid w:val="0"/>
        <w:spacing w:line="480" w:lineRule="exact"/>
        <w:ind w:firstLine="0"/>
        <w:rPr>
          <w:rFonts w:hint="eastAsia" w:ascii="仿宋" w:hAnsi="仿宋" w:eastAsia="仿宋" w:cs="仿宋"/>
          <w:color w:val="auto"/>
          <w:kern w:val="0"/>
          <w:sz w:val="24"/>
          <w:szCs w:val="24"/>
          <w:highlight w:val="none"/>
        </w:rPr>
      </w:pPr>
    </w:p>
    <w:p w14:paraId="60DF763A">
      <w:pPr>
        <w:widowControl/>
        <w:snapToGrid w:val="0"/>
        <w:spacing w:line="480" w:lineRule="exact"/>
        <w:ind w:firstLine="0"/>
        <w:rPr>
          <w:rFonts w:hint="eastAsia" w:ascii="仿宋" w:hAnsi="仿宋" w:eastAsia="仿宋" w:cs="仿宋"/>
          <w:color w:val="auto"/>
          <w:kern w:val="0"/>
          <w:sz w:val="24"/>
          <w:highlight w:val="none"/>
        </w:rPr>
      </w:pPr>
    </w:p>
    <w:p w14:paraId="5E8C4EC1">
      <w:pPr>
        <w:widowControl/>
        <w:snapToGrid w:val="0"/>
        <w:spacing w:line="480" w:lineRule="exact"/>
        <w:ind w:firstLine="0"/>
        <w:rPr>
          <w:rFonts w:hint="eastAsia" w:ascii="仿宋" w:hAnsi="仿宋" w:eastAsia="仿宋" w:cs="仿宋"/>
          <w:color w:val="auto"/>
          <w:kern w:val="0"/>
          <w:sz w:val="24"/>
          <w:highlight w:val="none"/>
        </w:rPr>
      </w:pPr>
    </w:p>
    <w:p w14:paraId="28C26A07">
      <w:pPr>
        <w:widowControl/>
        <w:snapToGrid w:val="0"/>
        <w:spacing w:line="480" w:lineRule="exact"/>
        <w:ind w:firstLine="0"/>
        <w:rPr>
          <w:rFonts w:hint="eastAsia" w:ascii="仿宋" w:hAnsi="仿宋" w:eastAsia="仿宋" w:cs="仿宋"/>
          <w:color w:val="auto"/>
          <w:kern w:val="0"/>
          <w:sz w:val="24"/>
          <w:highlight w:val="none"/>
        </w:rPr>
      </w:pPr>
    </w:p>
    <w:p w14:paraId="176F57E3">
      <w:pPr>
        <w:rPr>
          <w:rFonts w:hint="eastAsia" w:ascii="仿宋"/>
          <w:color w:val="auto"/>
          <w:highlight w:val="none"/>
        </w:rPr>
      </w:pPr>
      <w:bookmarkStart w:id="45" w:name="_Toc14268"/>
      <w:r>
        <w:rPr>
          <w:rFonts w:hint="eastAsia" w:ascii="仿宋"/>
          <w:color w:val="auto"/>
          <w:highlight w:val="none"/>
        </w:rPr>
        <w:br w:type="page"/>
      </w:r>
    </w:p>
    <w:p w14:paraId="774B9635">
      <w:pPr>
        <w:pStyle w:val="3"/>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第四章  拟签订合同的主要条款</w:t>
      </w:r>
      <w:bookmarkEnd w:id="45"/>
    </w:p>
    <w:p w14:paraId="460E1766">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23505AB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14:paraId="5BF1949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14:paraId="5C4A199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14:paraId="5B4C39B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14:paraId="77E72B5A">
      <w:pPr>
        <w:widowControl/>
        <w:snapToGrid w:val="0"/>
        <w:spacing w:line="480" w:lineRule="exact"/>
        <w:ind w:firstLine="480" w:firstLineChars="200"/>
        <w:rPr>
          <w:rFonts w:hint="eastAsia" w:ascii="仿宋" w:eastAsia="仿宋"/>
          <w:color w:val="auto"/>
          <w:kern w:val="0"/>
          <w:sz w:val="24"/>
          <w:highlight w:val="none"/>
          <w:u w:val="none"/>
        </w:rPr>
      </w:pPr>
    </w:p>
    <w:p w14:paraId="5502A28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u w:val="none"/>
        </w:rPr>
        <w:t>项目的政府采购交易结果，签署本合同。</w:t>
      </w:r>
    </w:p>
    <w:p w14:paraId="351116B9">
      <w:pPr>
        <w:widowControl/>
        <w:numPr>
          <w:ilvl w:val="0"/>
          <w:numId w:val="7"/>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服务内容及标准</w:t>
      </w:r>
    </w:p>
    <w:p w14:paraId="30FBD146">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（按采购需求及投标文件的内容填写）</w:t>
      </w:r>
    </w:p>
    <w:p w14:paraId="5EEFC713">
      <w:pPr>
        <w:widowControl/>
        <w:numPr>
          <w:ilvl w:val="0"/>
          <w:numId w:val="7"/>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服务价格</w:t>
      </w:r>
    </w:p>
    <w:p w14:paraId="75931477">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（有服务分项的，需报分项价格和总价）</w:t>
      </w:r>
    </w:p>
    <w:p w14:paraId="1AAB64E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三、技术资料</w:t>
      </w:r>
    </w:p>
    <w:p w14:paraId="0EF57F2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1.乙方应按采购文件规定的时间向甲方提供与本项目有关的技术资料。</w:t>
      </w:r>
    </w:p>
    <w:p w14:paraId="52F1172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BD6EA2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四、知识产权</w:t>
      </w:r>
    </w:p>
    <w:p w14:paraId="21FC44A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1、乙方应保证所提供的货物与服务均不会侵犯任何第三方的知识产权。</w:t>
      </w:r>
    </w:p>
    <w:p w14:paraId="149BDE3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2、乙方保证所交付的服务的所有权完全属于乙方且无任何抵押、查封等产权瑕疵。</w:t>
      </w:r>
    </w:p>
    <w:p w14:paraId="6A686625">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14:paraId="1DE7FC2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14:paraId="1813E90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14:paraId="2C97E4D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14:paraId="08874860">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六、履约保证金</w:t>
      </w:r>
    </w:p>
    <w:p w14:paraId="2E60896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元。[履约保证金交至采购人处，服务完成</w:t>
      </w:r>
      <w:r>
        <w:rPr>
          <w:rFonts w:ascii="仿宋" w:eastAsia="仿宋"/>
          <w:color w:val="auto"/>
          <w:kern w:val="0"/>
          <w:sz w:val="24"/>
          <w:highlight w:val="none"/>
          <w:u w:val="none"/>
        </w:rPr>
        <w:t>并验收通过</w:t>
      </w:r>
      <w:r>
        <w:rPr>
          <w:rFonts w:hint="eastAsia" w:ascii="仿宋" w:eastAsia="仿宋"/>
          <w:color w:val="auto"/>
          <w:kern w:val="0"/>
          <w:sz w:val="24"/>
          <w:highlight w:val="none"/>
          <w:u w:val="none"/>
        </w:rPr>
        <w:t>后（   ）个工作日内无息退还</w:t>
      </w:r>
      <w:r>
        <w:rPr>
          <w:rFonts w:ascii="仿宋" w:eastAsia="仿宋"/>
          <w:color w:val="auto"/>
          <w:kern w:val="0"/>
          <w:sz w:val="24"/>
          <w:highlight w:val="none"/>
          <w:u w:val="none"/>
        </w:rPr>
        <w:t>。</w:t>
      </w:r>
      <w:r>
        <w:rPr>
          <w:rFonts w:hint="eastAsia" w:ascii="仿宋" w:eastAsia="仿宋"/>
          <w:color w:val="auto"/>
          <w:kern w:val="0"/>
          <w:sz w:val="24"/>
          <w:highlight w:val="none"/>
          <w:u w:val="none"/>
        </w:rPr>
        <w:t>]</w:t>
      </w:r>
    </w:p>
    <w:p w14:paraId="53C6D29A">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七、项目服务期限及实施地点</w:t>
      </w:r>
    </w:p>
    <w:p w14:paraId="19F5079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1.服务期限：</w:t>
      </w:r>
    </w:p>
    <w:p w14:paraId="20B4E5F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14:paraId="037B4FA7">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八、付款</w:t>
      </w:r>
    </w:p>
    <w:p w14:paraId="189B1C4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14:paraId="32036E53">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62095D09">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1C7F1249">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14:paraId="078A182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14:paraId="6B13A05F">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、违约责任</w:t>
      </w:r>
    </w:p>
    <w:p w14:paraId="2FBFBA1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1.甲方无正当理由拒绝验收项目的，甲方向乙方偿付拒收合同总价的百分之五违约金。</w:t>
      </w:r>
    </w:p>
    <w:p w14:paraId="0C604FA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14:paraId="48D7ED1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B17D07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4.乙方所履行的服务质量或服务数量不符合合同规定及采购文件规定的，甲方有权中止接受服务，单方面解除合同，且相关损失由乙方承担。</w:t>
      </w:r>
    </w:p>
    <w:p w14:paraId="5A209F3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5.解除合同应向财政备案。</w:t>
      </w:r>
    </w:p>
    <w:p w14:paraId="6DA4830F">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、不可抗力事件处理</w:t>
      </w:r>
    </w:p>
    <w:p w14:paraId="2A7D9B7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14:paraId="59E69EB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14:paraId="653F19E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14:paraId="6339EC7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、诉讼</w:t>
      </w:r>
    </w:p>
    <w:p w14:paraId="14FA70D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14:paraId="2A41AEC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、合同生效及其他</w:t>
      </w:r>
    </w:p>
    <w:p w14:paraId="1E65638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14:paraId="179D6AB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518F0F8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14:paraId="22C1D01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14:paraId="611D7E6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14:paraId="6E34FD89">
      <w:pPr>
        <w:widowControl/>
        <w:snapToGrid w:val="0"/>
        <w:spacing w:line="480" w:lineRule="exact"/>
        <w:ind w:firstLine="480" w:firstLineChars="200"/>
        <w:rPr>
          <w:rFonts w:hint="eastAsia" w:ascii="仿宋" w:eastAsia="仿宋"/>
          <w:color w:val="auto"/>
          <w:kern w:val="0"/>
          <w:sz w:val="24"/>
          <w:highlight w:val="none"/>
          <w:u w:val="none"/>
        </w:rPr>
      </w:pPr>
    </w:p>
    <w:p w14:paraId="7EFF673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14:paraId="0D07269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12923BA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14:paraId="4D5076E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14:paraId="60E8CF45">
      <w:pPr>
        <w:widowControl/>
        <w:snapToGrid w:val="0"/>
        <w:spacing w:line="480" w:lineRule="exact"/>
        <w:ind w:firstLine="480" w:firstLineChars="200"/>
        <w:rPr>
          <w:rFonts w:hint="eastAsia" w:ascii="仿宋" w:eastAsia="仿宋"/>
          <w:color w:val="auto"/>
          <w:kern w:val="0"/>
          <w:sz w:val="24"/>
          <w:highlight w:val="none"/>
          <w:u w:val="none"/>
        </w:rPr>
      </w:pPr>
    </w:p>
    <w:p w14:paraId="275CF3B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14:paraId="179D197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09B22BD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14:paraId="6208B69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14:paraId="6388EA9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14:paraId="7262477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p w14:paraId="2F5247B9">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46" w:name="_Toc14424"/>
      <w:r>
        <w:rPr>
          <w:rFonts w:hint="eastAsia" w:ascii="仿宋"/>
          <w:color w:val="auto"/>
          <w:highlight w:val="none"/>
        </w:rPr>
        <w:t>第五章  评标办法及标准</w:t>
      </w:r>
      <w:bookmarkEnd w:id="46"/>
    </w:p>
    <w:p w14:paraId="5DE504C3">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14:paraId="55AF3314">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w:t>
      </w:r>
      <w:r>
        <w:rPr>
          <w:rFonts w:hint="eastAsia" w:ascii="仿宋" w:eastAsia="仿宋"/>
          <w:b/>
          <w:color w:val="auto"/>
          <w:sz w:val="24"/>
          <w:highlight w:val="none"/>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02D75013">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349D3C54">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14:paraId="2A36410B">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09146815">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lang w:val="en-US" w:eastAsia="zh-CN"/>
        </w:rPr>
        <w:t>80</w:t>
      </w:r>
      <w:r>
        <w:rPr>
          <w:rFonts w:hint="eastAsia" w:ascii="仿宋" w:eastAsia="仿宋"/>
          <w:color w:val="auto"/>
          <w:sz w:val="24"/>
          <w:highlight w:val="none"/>
        </w:rPr>
        <w:t>分，价格分</w:t>
      </w:r>
      <w:r>
        <w:rPr>
          <w:rFonts w:hint="eastAsia" w:ascii="仿宋" w:eastAsia="仿宋"/>
          <w:color w:val="auto"/>
          <w:sz w:val="24"/>
          <w:highlight w:val="none"/>
          <w:u w:val="single"/>
          <w:lang w:val="en-US" w:eastAsia="zh-CN"/>
        </w:rPr>
        <w:t>20</w:t>
      </w:r>
      <w:r>
        <w:rPr>
          <w:rFonts w:hint="eastAsia" w:ascii="仿宋" w:eastAsia="仿宋"/>
          <w:color w:val="auto"/>
          <w:sz w:val="24"/>
          <w:highlight w:val="none"/>
        </w:rPr>
        <w:t>分。下述所列为评分依据，分值如下（计算分值时，按其算术平均值保留小数2位）。</w:t>
      </w:r>
    </w:p>
    <w:p w14:paraId="4FB74702">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25"/>
        <w:tblW w:w="8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1116"/>
        <w:gridCol w:w="6120"/>
        <w:gridCol w:w="718"/>
      </w:tblGrid>
      <w:tr w14:paraId="096F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6E752DA">
            <w:pPr>
              <w:spacing w:line="360" w:lineRule="auto"/>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序号</w:t>
            </w:r>
          </w:p>
        </w:tc>
        <w:tc>
          <w:tcPr>
            <w:tcW w:w="1116"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15" w:type="dxa"/>
              <w:left w:w="15" w:type="dxa"/>
              <w:bottom w:w="0" w:type="dxa"/>
              <w:right w:w="15" w:type="dxa"/>
            </w:tcMar>
            <w:vAlign w:val="center"/>
          </w:tcPr>
          <w:p w14:paraId="13623617">
            <w:pPr>
              <w:spacing w:line="360" w:lineRule="auto"/>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评分项目</w:t>
            </w:r>
          </w:p>
        </w:tc>
        <w:tc>
          <w:tcPr>
            <w:tcW w:w="612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15" w:type="dxa"/>
              <w:left w:w="15" w:type="dxa"/>
              <w:bottom w:w="0" w:type="dxa"/>
              <w:right w:w="15" w:type="dxa"/>
            </w:tcMar>
            <w:vAlign w:val="center"/>
          </w:tcPr>
          <w:p w14:paraId="39C1C003">
            <w:pPr>
              <w:spacing w:line="360" w:lineRule="auto"/>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评审内容</w:t>
            </w:r>
          </w:p>
        </w:tc>
        <w:tc>
          <w:tcPr>
            <w:tcW w:w="71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8EFFAA5">
            <w:pPr>
              <w:spacing w:line="360" w:lineRule="auto"/>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分值</w:t>
            </w:r>
          </w:p>
        </w:tc>
      </w:tr>
      <w:tr w14:paraId="75A4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jc w:val="center"/>
        </w:trPr>
        <w:tc>
          <w:tcPr>
            <w:tcW w:w="697" w:type="dxa"/>
            <w:tcBorders>
              <w:top w:val="single" w:color="auto" w:sz="4" w:space="0"/>
              <w:left w:val="single" w:color="auto" w:sz="4" w:space="0"/>
              <w:right w:val="single" w:color="auto" w:sz="4" w:space="0"/>
            </w:tcBorders>
            <w:vAlign w:val="center"/>
          </w:tcPr>
          <w:p w14:paraId="144F7C6C">
            <w:pPr>
              <w:pStyle w:val="40"/>
              <w:numPr>
                <w:ilvl w:val="0"/>
                <w:numId w:val="8"/>
              </w:numPr>
              <w:spacing w:after="156" w:line="360" w:lineRule="auto"/>
              <w:ind w:firstLineChars="0"/>
              <w:jc w:val="center"/>
              <w:rPr>
                <w:rFonts w:hint="eastAsia" w:ascii="仿宋" w:hAnsi="仿宋" w:eastAsia="仿宋" w:cs="仿宋"/>
                <w:color w:val="auto"/>
                <w:sz w:val="24"/>
                <w:szCs w:val="24"/>
                <w:highlight w:val="none"/>
                <w:lang w:val="zh-CN"/>
              </w:rPr>
            </w:pPr>
          </w:p>
        </w:tc>
        <w:tc>
          <w:tcPr>
            <w:tcW w:w="1116" w:type="dxa"/>
            <w:tcBorders>
              <w:top w:val="single" w:color="auto" w:sz="4" w:space="0"/>
              <w:left w:val="single" w:color="auto" w:sz="4" w:space="0"/>
              <w:right w:val="single" w:color="auto" w:sz="4" w:space="0"/>
            </w:tcBorders>
            <w:tcMar>
              <w:top w:w="15" w:type="dxa"/>
              <w:left w:w="15" w:type="dxa"/>
              <w:bottom w:w="0" w:type="dxa"/>
              <w:right w:w="15" w:type="dxa"/>
            </w:tcMar>
            <w:vAlign w:val="center"/>
          </w:tcPr>
          <w:p w14:paraId="4864FAC6">
            <w:pPr>
              <w:spacing w:line="36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技术指标</w:t>
            </w:r>
          </w:p>
        </w:tc>
        <w:tc>
          <w:tcPr>
            <w:tcW w:w="6120" w:type="dxa"/>
            <w:tcBorders>
              <w:top w:val="single" w:color="auto" w:sz="4" w:space="0"/>
              <w:left w:val="single" w:color="auto" w:sz="4" w:space="0"/>
              <w:right w:val="single" w:color="auto" w:sz="4" w:space="0"/>
            </w:tcBorders>
            <w:tcMar>
              <w:top w:w="15" w:type="dxa"/>
              <w:left w:w="15" w:type="dxa"/>
              <w:bottom w:w="0" w:type="dxa"/>
              <w:right w:w="15" w:type="dxa"/>
            </w:tcMar>
            <w:vAlign w:val="center"/>
          </w:tcPr>
          <w:p w14:paraId="64F558F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完全满足招标文件中技术参数指标项目要求的，得基本分</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分。指标项目中打“★”的为实质性响应要求，若有一项“★”的指标未响应或负偏离，则以</w:t>
            </w:r>
            <w:r>
              <w:rPr>
                <w:rFonts w:hint="eastAsia" w:ascii="仿宋" w:hAnsi="仿宋" w:eastAsia="仿宋" w:cs="仿宋"/>
                <w:b/>
                <w:bCs/>
                <w:color w:val="auto"/>
                <w:sz w:val="24"/>
                <w:szCs w:val="24"/>
                <w:highlight w:val="none"/>
              </w:rPr>
              <w:t>无效投标</w:t>
            </w:r>
            <w:r>
              <w:rPr>
                <w:rFonts w:hint="eastAsia" w:ascii="仿宋" w:hAnsi="仿宋" w:eastAsia="仿宋" w:cs="仿宋"/>
                <w:color w:val="auto"/>
                <w:sz w:val="24"/>
                <w:szCs w:val="24"/>
                <w:highlight w:val="none"/>
              </w:rPr>
              <w:t>处理；打“▲”的需</w:t>
            </w:r>
            <w:r>
              <w:rPr>
                <w:rFonts w:hint="eastAsia" w:ascii="仿宋" w:hAnsi="仿宋" w:eastAsia="仿宋" w:cs="仿宋"/>
                <w:b/>
                <w:bCs/>
                <w:color w:val="auto"/>
                <w:sz w:val="24"/>
                <w:szCs w:val="24"/>
                <w:highlight w:val="none"/>
              </w:rPr>
              <w:t>提供相应证明材料，若未提供、不对应或不充分的视同负偏离</w:t>
            </w:r>
            <w:r>
              <w:rPr>
                <w:rFonts w:hint="eastAsia" w:ascii="仿宋" w:hAnsi="仿宋" w:eastAsia="仿宋" w:cs="仿宋"/>
                <w:color w:val="auto"/>
                <w:sz w:val="24"/>
                <w:szCs w:val="24"/>
                <w:highlight w:val="none"/>
              </w:rPr>
              <w:t>，如出现负偏离，每一项扣2分；其他指标出现负偏离的，每一项扣</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rPr>
              <w:t>分；扣完为止。</w:t>
            </w:r>
          </w:p>
        </w:tc>
        <w:tc>
          <w:tcPr>
            <w:tcW w:w="718" w:type="dxa"/>
            <w:tcBorders>
              <w:top w:val="single" w:color="auto" w:sz="4" w:space="0"/>
              <w:left w:val="single" w:color="auto" w:sz="4" w:space="0"/>
              <w:right w:val="single" w:color="auto" w:sz="4" w:space="0"/>
            </w:tcBorders>
            <w:vAlign w:val="center"/>
          </w:tcPr>
          <w:p w14:paraId="3362F02C">
            <w:pPr>
              <w:spacing w:line="36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val="zh-CN"/>
              </w:rPr>
              <w:t>分</w:t>
            </w:r>
          </w:p>
        </w:tc>
      </w:tr>
      <w:tr w14:paraId="3D60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697" w:type="dxa"/>
            <w:tcBorders>
              <w:top w:val="single" w:color="auto" w:sz="4" w:space="0"/>
              <w:left w:val="single" w:color="auto" w:sz="4" w:space="0"/>
              <w:right w:val="single" w:color="auto" w:sz="4" w:space="0"/>
            </w:tcBorders>
            <w:vAlign w:val="center"/>
          </w:tcPr>
          <w:p w14:paraId="43ADDDB1">
            <w:pPr>
              <w:pStyle w:val="40"/>
              <w:numPr>
                <w:ilvl w:val="0"/>
                <w:numId w:val="8"/>
              </w:numPr>
              <w:spacing w:after="156" w:line="360" w:lineRule="auto"/>
              <w:ind w:firstLineChars="0"/>
              <w:jc w:val="center"/>
              <w:rPr>
                <w:rFonts w:hint="eastAsia" w:ascii="仿宋" w:hAnsi="仿宋" w:eastAsia="仿宋" w:cs="仿宋"/>
                <w:color w:val="auto"/>
                <w:sz w:val="24"/>
                <w:szCs w:val="24"/>
                <w:highlight w:val="none"/>
                <w:lang w:val="zh-CN"/>
              </w:rPr>
            </w:pPr>
          </w:p>
        </w:tc>
        <w:tc>
          <w:tcPr>
            <w:tcW w:w="1116" w:type="dxa"/>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14:paraId="2306E3DB">
            <w:pPr>
              <w:spacing w:line="360"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体系认证</w:t>
            </w:r>
          </w:p>
        </w:tc>
        <w:tc>
          <w:tcPr>
            <w:tcW w:w="6120" w:type="dxa"/>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14:paraId="42132D5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投标人应具有信息安全管理体系认证证书（ISO27001）、信息技术服务管理体系证书（ISO20000）、质量管理体系认证证书(ISO9001)、环境管理体系认证证书（ISO14001）、职业健康安全管理体系认证证书（ISO45001），</w:t>
            </w:r>
            <w:r>
              <w:rPr>
                <w:rFonts w:hint="eastAsia" w:ascii="仿宋" w:hAnsi="仿宋" w:eastAsia="仿宋" w:cs="仿宋"/>
                <w:color w:val="auto"/>
                <w:sz w:val="24"/>
                <w:szCs w:val="24"/>
                <w:highlight w:val="none"/>
                <w:lang w:val="en-US" w:eastAsia="zh-CN"/>
              </w:rPr>
              <w:t>每提供</w:t>
            </w:r>
            <w:r>
              <w:rPr>
                <w:rFonts w:hint="eastAsia" w:ascii="仿宋" w:hAnsi="仿宋" w:eastAsia="仿宋" w:cs="仿宋"/>
                <w:color w:val="auto"/>
                <w:sz w:val="24"/>
                <w:szCs w:val="24"/>
                <w:highlight w:val="none"/>
              </w:rPr>
              <w:t>一本证书得1分，本项最高得5分。</w:t>
            </w:r>
          </w:p>
          <w:p w14:paraId="2AED3DF9">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需提供相关</w:t>
            </w:r>
            <w:r>
              <w:rPr>
                <w:rFonts w:hint="eastAsia" w:ascii="仿宋" w:hAnsi="仿宋" w:eastAsia="仿宋" w:cs="仿宋"/>
                <w:color w:val="auto"/>
                <w:sz w:val="24"/>
                <w:szCs w:val="24"/>
                <w:highlight w:val="none"/>
                <w:lang w:val="en-US" w:eastAsia="zh-CN"/>
              </w:rPr>
              <w:t>证书</w:t>
            </w:r>
            <w:r>
              <w:rPr>
                <w:rFonts w:hint="eastAsia" w:ascii="仿宋" w:hAnsi="仿宋" w:eastAsia="仿宋" w:cs="仿宋"/>
                <w:color w:val="auto"/>
                <w:sz w:val="24"/>
                <w:szCs w:val="24"/>
                <w:highlight w:val="none"/>
                <w:lang w:eastAsia="zh-CN"/>
              </w:rPr>
              <w:t>复印件或扫描件并加盖投标单位公章，不提供不得分。相关证书需在全国认证认可信息公告服务平台可查，查询网址：http://cx.cnca.cn/CertECloud/index/index/page</w:t>
            </w:r>
            <w:r>
              <w:rPr>
                <w:rFonts w:hint="eastAsia" w:ascii="仿宋" w:hAnsi="仿宋" w:eastAsia="仿宋" w:cs="仿宋"/>
                <w:color w:val="auto"/>
                <w:sz w:val="24"/>
                <w:szCs w:val="24"/>
                <w:highlight w:val="none"/>
                <w:lang w:val="en-US" w:eastAsia="zh-CN"/>
              </w:rPr>
              <w:t>）</w:t>
            </w:r>
          </w:p>
        </w:tc>
        <w:tc>
          <w:tcPr>
            <w:tcW w:w="718" w:type="dxa"/>
            <w:tcBorders>
              <w:top w:val="single" w:color="auto" w:sz="4" w:space="0"/>
              <w:left w:val="single" w:color="auto" w:sz="4" w:space="0"/>
              <w:right w:val="single" w:color="auto" w:sz="4" w:space="0"/>
            </w:tcBorders>
            <w:shd w:val="clear" w:color="auto" w:fill="auto"/>
            <w:vAlign w:val="center"/>
          </w:tcPr>
          <w:p w14:paraId="2E20DAB6">
            <w:pPr>
              <w:spacing w:line="360" w:lineRule="auto"/>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5分</w:t>
            </w:r>
          </w:p>
        </w:tc>
      </w:tr>
      <w:tr w14:paraId="0400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7" w:hRule="atLeast"/>
          <w:jc w:val="center"/>
        </w:trPr>
        <w:tc>
          <w:tcPr>
            <w:tcW w:w="697" w:type="dxa"/>
            <w:tcBorders>
              <w:top w:val="single" w:color="auto" w:sz="4" w:space="0"/>
              <w:left w:val="single" w:color="auto" w:sz="4" w:space="0"/>
              <w:right w:val="single" w:color="auto" w:sz="4" w:space="0"/>
            </w:tcBorders>
            <w:vAlign w:val="center"/>
          </w:tcPr>
          <w:p w14:paraId="4442A800">
            <w:pPr>
              <w:pStyle w:val="40"/>
              <w:numPr>
                <w:ilvl w:val="0"/>
                <w:numId w:val="8"/>
              </w:numPr>
              <w:spacing w:after="156" w:line="360" w:lineRule="auto"/>
              <w:ind w:firstLineChars="0"/>
              <w:jc w:val="center"/>
              <w:rPr>
                <w:rFonts w:hint="eastAsia" w:ascii="仿宋" w:hAnsi="仿宋" w:eastAsia="仿宋" w:cs="仿宋"/>
                <w:color w:val="auto"/>
                <w:sz w:val="24"/>
                <w:szCs w:val="24"/>
                <w:highlight w:val="none"/>
                <w:lang w:val="zh-CN"/>
              </w:rPr>
            </w:pPr>
          </w:p>
        </w:tc>
        <w:tc>
          <w:tcPr>
            <w:tcW w:w="1116" w:type="dxa"/>
            <w:tcBorders>
              <w:top w:val="single" w:color="auto" w:sz="4" w:space="0"/>
              <w:left w:val="single" w:color="auto" w:sz="4" w:space="0"/>
              <w:right w:val="single" w:color="auto" w:sz="4" w:space="0"/>
            </w:tcBorders>
            <w:tcMar>
              <w:top w:w="15" w:type="dxa"/>
              <w:left w:w="15" w:type="dxa"/>
              <w:bottom w:w="0" w:type="dxa"/>
              <w:right w:w="15" w:type="dxa"/>
            </w:tcMar>
            <w:vAlign w:val="center"/>
          </w:tcPr>
          <w:p w14:paraId="001EAF70">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投标人</w:t>
            </w:r>
            <w:r>
              <w:rPr>
                <w:rFonts w:hint="eastAsia" w:ascii="仿宋" w:hAnsi="仿宋" w:eastAsia="仿宋" w:cs="仿宋"/>
                <w:color w:val="auto"/>
                <w:sz w:val="24"/>
                <w:szCs w:val="24"/>
                <w:highlight w:val="none"/>
                <w:lang w:val="en-US" w:eastAsia="zh-CN"/>
              </w:rPr>
              <w:t>实力</w:t>
            </w:r>
          </w:p>
        </w:tc>
        <w:tc>
          <w:tcPr>
            <w:tcW w:w="6120" w:type="dxa"/>
            <w:tcBorders>
              <w:top w:val="single" w:color="auto" w:sz="4" w:space="0"/>
              <w:left w:val="single" w:color="auto" w:sz="4" w:space="0"/>
              <w:right w:val="single" w:color="auto" w:sz="4" w:space="0"/>
            </w:tcBorders>
            <w:tcMar>
              <w:top w:w="15" w:type="dxa"/>
              <w:left w:w="15" w:type="dxa"/>
              <w:bottom w:w="0" w:type="dxa"/>
              <w:right w:w="15" w:type="dxa"/>
            </w:tcMar>
            <w:vAlign w:val="center"/>
          </w:tcPr>
          <w:p w14:paraId="25BDACF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投标人具有中国网络安全审查技术与认证中心（简称：CCRC）颁发的信息安全服务三级及以上资质证书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信息系统安全集成</w:t>
            </w:r>
            <w:r>
              <w:rPr>
                <w:rFonts w:hint="eastAsia" w:ascii="仿宋" w:hAnsi="仿宋" w:eastAsia="仿宋" w:cs="仿宋"/>
                <w:color w:val="auto"/>
                <w:sz w:val="24"/>
                <w:szCs w:val="24"/>
                <w:highlight w:val="none"/>
                <w:lang w:val="en-US" w:eastAsia="zh-CN"/>
              </w:rPr>
              <w:t>证书</w:t>
            </w:r>
            <w:r>
              <w:rPr>
                <w:rFonts w:hint="eastAsia" w:ascii="仿宋" w:hAnsi="仿宋" w:eastAsia="仿宋" w:cs="仿宋"/>
                <w:color w:val="auto"/>
                <w:sz w:val="24"/>
                <w:szCs w:val="24"/>
                <w:highlight w:val="none"/>
              </w:rPr>
              <w:t>、软件安全开发</w:t>
            </w:r>
            <w:r>
              <w:rPr>
                <w:rFonts w:hint="eastAsia" w:ascii="仿宋" w:hAnsi="仿宋" w:eastAsia="仿宋" w:cs="仿宋"/>
                <w:color w:val="auto"/>
                <w:sz w:val="24"/>
                <w:szCs w:val="24"/>
                <w:highlight w:val="none"/>
                <w:lang w:val="en-US" w:eastAsia="zh-CN"/>
              </w:rPr>
              <w:t>证书</w:t>
            </w:r>
            <w:r>
              <w:rPr>
                <w:rFonts w:hint="eastAsia" w:ascii="仿宋" w:hAnsi="仿宋" w:eastAsia="仿宋" w:cs="仿宋"/>
                <w:color w:val="auto"/>
                <w:sz w:val="24"/>
                <w:szCs w:val="24"/>
                <w:highlight w:val="none"/>
              </w:rPr>
              <w:t>、信息系统安全运维</w:t>
            </w:r>
            <w:r>
              <w:rPr>
                <w:rFonts w:hint="eastAsia" w:ascii="仿宋" w:hAnsi="仿宋" w:eastAsia="仿宋" w:cs="仿宋"/>
                <w:color w:val="auto"/>
                <w:sz w:val="24"/>
                <w:szCs w:val="24"/>
                <w:highlight w:val="none"/>
                <w:lang w:val="en-US" w:eastAsia="zh-CN"/>
              </w:rPr>
              <w:t>证书</w:t>
            </w:r>
            <w:r>
              <w:rPr>
                <w:rFonts w:hint="eastAsia" w:ascii="仿宋" w:hAnsi="仿宋" w:eastAsia="仿宋" w:cs="仿宋"/>
                <w:color w:val="auto"/>
                <w:sz w:val="24"/>
                <w:szCs w:val="24"/>
                <w:highlight w:val="none"/>
              </w:rPr>
              <w:t>和信息安全风险评估</w:t>
            </w:r>
            <w:r>
              <w:rPr>
                <w:rFonts w:hint="eastAsia" w:ascii="仿宋" w:hAnsi="仿宋" w:eastAsia="仿宋" w:cs="仿宋"/>
                <w:color w:val="auto"/>
                <w:sz w:val="24"/>
                <w:szCs w:val="24"/>
                <w:highlight w:val="none"/>
                <w:lang w:val="en-US" w:eastAsia="zh-CN"/>
              </w:rPr>
              <w:t>证书</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每提供一本证书得1分</w:t>
            </w:r>
            <w:r>
              <w:rPr>
                <w:rFonts w:hint="eastAsia" w:ascii="仿宋" w:hAnsi="仿宋" w:eastAsia="仿宋" w:cs="仿宋"/>
                <w:color w:val="auto"/>
                <w:sz w:val="24"/>
                <w:szCs w:val="24"/>
                <w:highlight w:val="none"/>
              </w:rPr>
              <w:t>，本项最高得4分。</w:t>
            </w:r>
          </w:p>
          <w:p w14:paraId="78A108B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投标人应得到国家相关监管部门的能力认可，入选地市级及以上网信办和公安技术支撑单位的，得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29472DE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、投标人具有良好的新型、高危漏洞发现、分析和挖掘能力，并在“国家信息安全漏洞共享平台（https://www.cnvd.org.cn）”中提交过原创漏洞并荣获“原创漏洞证明”得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12A0D820">
            <w:pPr>
              <w:spacing w:line="360" w:lineRule="auto"/>
              <w:rPr>
                <w:rFonts w:hint="eastAsia"/>
                <w:color w:val="auto"/>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需提供相关</w:t>
            </w:r>
            <w:r>
              <w:rPr>
                <w:rFonts w:hint="eastAsia" w:ascii="仿宋" w:hAnsi="仿宋" w:eastAsia="仿宋" w:cs="仿宋"/>
                <w:color w:val="auto"/>
                <w:sz w:val="24"/>
                <w:szCs w:val="24"/>
                <w:highlight w:val="none"/>
                <w:lang w:val="en-US" w:eastAsia="zh-CN"/>
              </w:rPr>
              <w:t>证明材料</w:t>
            </w:r>
            <w:r>
              <w:rPr>
                <w:rFonts w:hint="eastAsia" w:ascii="仿宋" w:hAnsi="仿宋" w:eastAsia="仿宋" w:cs="仿宋"/>
                <w:color w:val="auto"/>
                <w:sz w:val="24"/>
                <w:szCs w:val="24"/>
                <w:highlight w:val="none"/>
                <w:lang w:eastAsia="zh-CN"/>
              </w:rPr>
              <w:t>复印件或扫描件并加盖投标单位公章，不提供不得分。</w:t>
            </w:r>
            <w:r>
              <w:rPr>
                <w:rFonts w:hint="eastAsia" w:ascii="仿宋" w:hAnsi="仿宋" w:eastAsia="仿宋" w:cs="仿宋"/>
                <w:color w:val="auto"/>
                <w:sz w:val="24"/>
                <w:szCs w:val="24"/>
                <w:highlight w:val="none"/>
                <w:lang w:val="en-US" w:eastAsia="zh-CN"/>
              </w:rPr>
              <w:t>）</w:t>
            </w:r>
          </w:p>
        </w:tc>
        <w:tc>
          <w:tcPr>
            <w:tcW w:w="718" w:type="dxa"/>
            <w:tcBorders>
              <w:top w:val="single" w:color="auto" w:sz="4" w:space="0"/>
              <w:left w:val="single" w:color="auto" w:sz="4" w:space="0"/>
              <w:right w:val="single" w:color="auto" w:sz="4" w:space="0"/>
            </w:tcBorders>
            <w:vAlign w:val="center"/>
          </w:tcPr>
          <w:p w14:paraId="0ECA5A8F">
            <w:pPr>
              <w:spacing w:line="36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zh-CN"/>
              </w:rPr>
              <w:t>分</w:t>
            </w:r>
          </w:p>
        </w:tc>
      </w:tr>
      <w:tr w14:paraId="0059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jc w:val="center"/>
        </w:trPr>
        <w:tc>
          <w:tcPr>
            <w:tcW w:w="697" w:type="dxa"/>
            <w:tcBorders>
              <w:left w:val="single" w:color="auto" w:sz="4" w:space="0"/>
              <w:right w:val="single" w:color="auto" w:sz="4" w:space="0"/>
            </w:tcBorders>
            <w:vAlign w:val="center"/>
          </w:tcPr>
          <w:p w14:paraId="30B2D7A4">
            <w:pPr>
              <w:pStyle w:val="40"/>
              <w:numPr>
                <w:ilvl w:val="0"/>
                <w:numId w:val="8"/>
              </w:numPr>
              <w:spacing w:after="156" w:line="360" w:lineRule="auto"/>
              <w:ind w:firstLineChars="0"/>
              <w:jc w:val="center"/>
              <w:rPr>
                <w:rFonts w:hint="eastAsia" w:ascii="仿宋" w:hAnsi="仿宋" w:eastAsia="仿宋" w:cs="仿宋"/>
                <w:color w:val="auto"/>
                <w:sz w:val="24"/>
                <w:szCs w:val="24"/>
                <w:highlight w:val="none"/>
                <w:lang w:val="zh-CN"/>
              </w:rPr>
            </w:pPr>
          </w:p>
        </w:tc>
        <w:tc>
          <w:tcPr>
            <w:tcW w:w="1116" w:type="dxa"/>
            <w:tcBorders>
              <w:left w:val="single" w:color="auto" w:sz="4" w:space="0"/>
              <w:right w:val="single" w:color="auto" w:sz="4" w:space="0"/>
            </w:tcBorders>
            <w:tcMar>
              <w:top w:w="15" w:type="dxa"/>
              <w:left w:w="15" w:type="dxa"/>
              <w:bottom w:w="0" w:type="dxa"/>
              <w:right w:w="15" w:type="dxa"/>
            </w:tcMar>
            <w:vAlign w:val="center"/>
          </w:tcPr>
          <w:p w14:paraId="5807695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投标人业绩</w:t>
            </w:r>
          </w:p>
        </w:tc>
        <w:tc>
          <w:tcPr>
            <w:tcW w:w="61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61798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投标人具有自</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w:t>
            </w:r>
            <w:r>
              <w:rPr>
                <w:rFonts w:hint="eastAsia" w:ascii="仿宋" w:hAnsi="仿宋" w:eastAsia="仿宋" w:cs="仿宋"/>
                <w:color w:val="auto"/>
                <w:sz w:val="24"/>
                <w:szCs w:val="24"/>
                <w:highlight w:val="none"/>
              </w:rPr>
              <w:t>起与本项目</w:t>
            </w:r>
            <w:r>
              <w:rPr>
                <w:rFonts w:hint="eastAsia" w:ascii="仿宋" w:hAnsi="仿宋" w:eastAsia="仿宋" w:cs="仿宋"/>
                <w:color w:val="auto"/>
                <w:sz w:val="24"/>
                <w:szCs w:val="24"/>
                <w:highlight w:val="none"/>
                <w:lang w:val="en-US" w:eastAsia="zh-CN"/>
              </w:rPr>
              <w:t>同类业绩的1</w:t>
            </w:r>
            <w:r>
              <w:rPr>
                <w:rFonts w:hint="eastAsia" w:ascii="仿宋" w:hAnsi="仿宋" w:eastAsia="仿宋" w:cs="仿宋"/>
                <w:color w:val="auto"/>
                <w:sz w:val="24"/>
                <w:szCs w:val="24"/>
                <w:highlight w:val="none"/>
              </w:rPr>
              <w:t>个得1分，此项最高得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128098E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提供业绩合同原件扫描件或复印件并加盖投标单位公章，</w:t>
            </w:r>
            <w:r>
              <w:rPr>
                <w:rFonts w:hint="eastAsia" w:ascii="仿宋" w:hAnsi="仿宋" w:eastAsia="仿宋" w:cs="仿宋"/>
                <w:color w:val="auto"/>
                <w:sz w:val="24"/>
                <w:szCs w:val="24"/>
                <w:highlight w:val="none"/>
                <w:lang w:val="en-US" w:eastAsia="zh-CN"/>
              </w:rPr>
              <w:t>不提供不得分</w:t>
            </w:r>
            <w:r>
              <w:rPr>
                <w:rFonts w:hint="eastAsia" w:ascii="仿宋" w:hAnsi="仿宋" w:eastAsia="仿宋" w:cs="仿宋"/>
                <w:color w:val="auto"/>
                <w:sz w:val="24"/>
                <w:szCs w:val="24"/>
                <w:highlight w:val="none"/>
              </w:rPr>
              <w:t>)。</w:t>
            </w:r>
            <w:bookmarkStart w:id="88" w:name="_GoBack"/>
            <w:bookmarkEnd w:id="88"/>
          </w:p>
        </w:tc>
        <w:tc>
          <w:tcPr>
            <w:tcW w:w="718" w:type="dxa"/>
            <w:tcBorders>
              <w:top w:val="single" w:color="auto" w:sz="4" w:space="0"/>
              <w:left w:val="single" w:color="auto" w:sz="4" w:space="0"/>
              <w:right w:val="single" w:color="auto" w:sz="4" w:space="0"/>
            </w:tcBorders>
            <w:vAlign w:val="center"/>
          </w:tcPr>
          <w:p w14:paraId="6A775DE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14:paraId="546F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97" w:type="dxa"/>
            <w:vAlign w:val="center"/>
          </w:tcPr>
          <w:p w14:paraId="0FBE1019">
            <w:pPr>
              <w:pStyle w:val="40"/>
              <w:numPr>
                <w:ilvl w:val="0"/>
                <w:numId w:val="8"/>
              </w:numPr>
              <w:spacing w:after="156" w:line="360" w:lineRule="auto"/>
              <w:ind w:firstLineChars="0"/>
              <w:jc w:val="center"/>
              <w:rPr>
                <w:rFonts w:hint="eastAsia" w:ascii="仿宋" w:hAnsi="仿宋" w:eastAsia="仿宋" w:cs="仿宋"/>
                <w:color w:val="auto"/>
                <w:sz w:val="24"/>
                <w:szCs w:val="24"/>
                <w:highlight w:val="none"/>
                <w:lang w:val="zh-CN"/>
              </w:rPr>
            </w:pPr>
          </w:p>
        </w:tc>
        <w:tc>
          <w:tcPr>
            <w:tcW w:w="1116" w:type="dxa"/>
            <w:tcMar>
              <w:top w:w="15" w:type="dxa"/>
              <w:left w:w="15" w:type="dxa"/>
              <w:bottom w:w="0" w:type="dxa"/>
              <w:right w:w="15" w:type="dxa"/>
            </w:tcMar>
            <w:vAlign w:val="center"/>
          </w:tcPr>
          <w:p w14:paraId="097C51A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项目团队人员实力</w:t>
            </w:r>
          </w:p>
        </w:tc>
        <w:tc>
          <w:tcPr>
            <w:tcW w:w="6120" w:type="dxa"/>
            <w:vAlign w:val="center"/>
          </w:tcPr>
          <w:p w14:paraId="528229D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项目实施队伍技术能力：</w:t>
            </w:r>
          </w:p>
          <w:p w14:paraId="12151C38">
            <w:pPr>
              <w:numPr>
                <w:ilvl w:val="0"/>
                <w:numId w:val="9"/>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项目成员具备ITSS项目经理证书（中国电子技术标准化研究院）、ITSS服务工程师证书（中国电子技术标准化研究院）、CISP国家信息安全专家认证(中国信息安全测评中心)、CISP注册信息安全管理人员认证(中国信息安全测评中心)</w:t>
            </w: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val="en-US" w:eastAsia="zh-CN"/>
              </w:rPr>
              <w:t>本证书</w:t>
            </w:r>
            <w:r>
              <w:rPr>
                <w:rFonts w:hint="eastAsia" w:ascii="仿宋" w:hAnsi="仿宋" w:eastAsia="仿宋" w:cs="仿宋"/>
                <w:color w:val="auto"/>
                <w:sz w:val="24"/>
                <w:szCs w:val="24"/>
                <w:highlight w:val="none"/>
              </w:rPr>
              <w:t>得1分，</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项最高得4分。</w:t>
            </w:r>
          </w:p>
          <w:p w14:paraId="22E2CC63">
            <w:pPr>
              <w:numPr>
                <w:ilvl w:val="0"/>
                <w:numId w:val="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项目成员具有“中国网络安全审查技术与认证中心（简称：CCRC）”颁发的信息安全保障人员（安全集成方向）认证的；具有信息安全保障人员（风险管理方向）认证的；具有信息系统网络安全架构师（级别为高级）证书的；具有注册渗透测试工程师（CISP-PTE）证书的；每本证书得2分，此项最高得8分。</w:t>
            </w:r>
          </w:p>
          <w:p w14:paraId="73513973">
            <w:pPr>
              <w:numPr>
                <w:ilvl w:val="0"/>
                <w:numId w:val="0"/>
              </w:num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注：一人多证不重复计分，每本证书均需在有效期内</w:t>
            </w:r>
            <w:r>
              <w:rPr>
                <w:rFonts w:hint="eastAsia" w:ascii="仿宋" w:hAnsi="仿宋" w:eastAsia="仿宋" w:cs="仿宋"/>
                <w:color w:val="auto"/>
                <w:sz w:val="24"/>
                <w:szCs w:val="24"/>
                <w:highlight w:val="none"/>
                <w:lang w:eastAsia="zh-CN"/>
              </w:rPr>
              <w:t>；</w:t>
            </w:r>
          </w:p>
          <w:p w14:paraId="6BA065F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以上所列团队人员须为投标人在职员工，投标时须提供证书复印件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并加盖投标</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rPr>
              <w:t>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及投标人所属社保机构养老保险交纳清单或证明（缴费单位和投标人名称必须一致，并加盖社保缴费证明专用章）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否则作不得分处理。</w:t>
            </w:r>
          </w:p>
        </w:tc>
        <w:tc>
          <w:tcPr>
            <w:tcW w:w="718" w:type="dxa"/>
            <w:vAlign w:val="center"/>
          </w:tcPr>
          <w:p w14:paraId="0375ACBA">
            <w:pPr>
              <w:spacing w:line="36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zh-CN"/>
              </w:rPr>
              <w:t>分</w:t>
            </w:r>
          </w:p>
        </w:tc>
      </w:tr>
      <w:tr w14:paraId="7E81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97" w:type="dxa"/>
            <w:vAlign w:val="center"/>
          </w:tcPr>
          <w:p w14:paraId="66FBB3B0">
            <w:pPr>
              <w:pStyle w:val="40"/>
              <w:numPr>
                <w:ilvl w:val="0"/>
                <w:numId w:val="8"/>
              </w:numPr>
              <w:spacing w:after="156" w:line="360" w:lineRule="auto"/>
              <w:ind w:firstLineChars="0"/>
              <w:jc w:val="center"/>
              <w:rPr>
                <w:rFonts w:hint="eastAsia" w:ascii="仿宋" w:hAnsi="仿宋" w:eastAsia="仿宋" w:cs="仿宋"/>
                <w:color w:val="auto"/>
                <w:kern w:val="0"/>
                <w:sz w:val="24"/>
                <w:szCs w:val="24"/>
                <w:highlight w:val="none"/>
                <w:lang w:val="zh-CN"/>
              </w:rPr>
            </w:pPr>
          </w:p>
        </w:tc>
        <w:tc>
          <w:tcPr>
            <w:tcW w:w="1116" w:type="dxa"/>
            <w:tcMar>
              <w:top w:w="15" w:type="dxa"/>
              <w:left w:w="15" w:type="dxa"/>
              <w:bottom w:w="0" w:type="dxa"/>
              <w:right w:w="15" w:type="dxa"/>
            </w:tcMar>
            <w:vAlign w:val="center"/>
          </w:tcPr>
          <w:p w14:paraId="61295E9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售后运行维护方案</w:t>
            </w:r>
          </w:p>
        </w:tc>
        <w:tc>
          <w:tcPr>
            <w:tcW w:w="6120" w:type="dxa"/>
            <w:vAlign w:val="center"/>
          </w:tcPr>
          <w:p w14:paraId="0B1EF07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根据投标人的售后服务方案、承诺的范围、服务人员情况和完善程度（包括服务距离、服务标准，故障修复响应时间、方式及保障措施），进行综合评分。</w:t>
            </w:r>
          </w:p>
          <w:p w14:paraId="3CFCF49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优秀的得</w:t>
            </w:r>
            <w:r>
              <w:rPr>
                <w:rFonts w:hint="eastAsia" w:ascii="仿宋" w:hAnsi="仿宋" w:eastAsia="仿宋" w:cs="仿宋"/>
                <w:color w:val="auto"/>
                <w:sz w:val="24"/>
                <w:szCs w:val="24"/>
                <w:highlight w:val="none"/>
                <w:lang w:val="en-US" w:eastAsia="zh-CN"/>
              </w:rPr>
              <w:t>12.0-8.1</w:t>
            </w:r>
            <w:r>
              <w:rPr>
                <w:rFonts w:hint="eastAsia" w:ascii="仿宋" w:hAnsi="仿宋" w:eastAsia="仿宋" w:cs="仿宋"/>
                <w:color w:val="auto"/>
                <w:sz w:val="24"/>
                <w:szCs w:val="24"/>
                <w:highlight w:val="none"/>
              </w:rPr>
              <w:t>分，良好的得</w:t>
            </w:r>
            <w:r>
              <w:rPr>
                <w:rFonts w:hint="eastAsia" w:ascii="仿宋" w:hAnsi="仿宋" w:eastAsia="仿宋" w:cs="仿宋"/>
                <w:color w:val="auto"/>
                <w:sz w:val="24"/>
                <w:szCs w:val="24"/>
                <w:highlight w:val="none"/>
                <w:lang w:val="en-US" w:eastAsia="zh-CN"/>
              </w:rPr>
              <w:t>8.0-4.1</w:t>
            </w:r>
            <w:r>
              <w:rPr>
                <w:rFonts w:hint="eastAsia" w:ascii="仿宋" w:hAnsi="仿宋" w:eastAsia="仿宋" w:cs="仿宋"/>
                <w:color w:val="auto"/>
                <w:sz w:val="24"/>
                <w:szCs w:val="24"/>
                <w:highlight w:val="none"/>
              </w:rPr>
              <w:t>分，一般的得</w:t>
            </w:r>
            <w:r>
              <w:rPr>
                <w:rFonts w:hint="eastAsia" w:ascii="仿宋" w:hAnsi="仿宋" w:eastAsia="仿宋" w:cs="仿宋"/>
                <w:color w:val="auto"/>
                <w:sz w:val="24"/>
                <w:szCs w:val="24"/>
                <w:highlight w:val="none"/>
                <w:lang w:val="en-US" w:eastAsia="zh-CN"/>
              </w:rPr>
              <w:t>4.0-0.1</w:t>
            </w:r>
            <w:r>
              <w:rPr>
                <w:rFonts w:hint="eastAsia" w:ascii="仿宋" w:hAnsi="仿宋" w:eastAsia="仿宋" w:cs="仿宋"/>
                <w:color w:val="auto"/>
                <w:sz w:val="24"/>
                <w:szCs w:val="24"/>
                <w:highlight w:val="none"/>
              </w:rPr>
              <w:t>分，未提供相关方案的得0分。</w:t>
            </w:r>
          </w:p>
        </w:tc>
        <w:tc>
          <w:tcPr>
            <w:tcW w:w="718" w:type="dxa"/>
            <w:vAlign w:val="center"/>
          </w:tcPr>
          <w:p w14:paraId="4F40A83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tc>
      </w:tr>
      <w:tr w14:paraId="0A3E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97" w:type="dxa"/>
            <w:vAlign w:val="center"/>
          </w:tcPr>
          <w:p w14:paraId="395D1600">
            <w:pPr>
              <w:pStyle w:val="40"/>
              <w:numPr>
                <w:ilvl w:val="0"/>
                <w:numId w:val="8"/>
              </w:numPr>
              <w:spacing w:after="156" w:line="360" w:lineRule="auto"/>
              <w:ind w:firstLineChars="0"/>
              <w:jc w:val="center"/>
              <w:rPr>
                <w:rFonts w:hint="eastAsia" w:ascii="仿宋" w:hAnsi="仿宋" w:eastAsia="仿宋" w:cs="仿宋"/>
                <w:color w:val="auto"/>
                <w:kern w:val="0"/>
                <w:sz w:val="24"/>
                <w:szCs w:val="24"/>
                <w:highlight w:val="none"/>
                <w:lang w:val="zh-CN"/>
              </w:rPr>
            </w:pPr>
          </w:p>
        </w:tc>
        <w:tc>
          <w:tcPr>
            <w:tcW w:w="1116" w:type="dxa"/>
            <w:tcMar>
              <w:top w:w="15" w:type="dxa"/>
              <w:left w:w="15" w:type="dxa"/>
              <w:bottom w:w="0" w:type="dxa"/>
              <w:right w:w="15" w:type="dxa"/>
            </w:tcMar>
            <w:vAlign w:val="center"/>
          </w:tcPr>
          <w:p w14:paraId="4321C92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项目组织和实施方案</w:t>
            </w:r>
          </w:p>
        </w:tc>
        <w:tc>
          <w:tcPr>
            <w:tcW w:w="6120" w:type="dxa"/>
            <w:vAlign w:val="center"/>
          </w:tcPr>
          <w:p w14:paraId="022EBE2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根据投标人提供的实施方案是否全面、合理，包括组织架构、进度安排、风险控制等进行打分。优秀的得</w:t>
            </w:r>
            <w:r>
              <w:rPr>
                <w:rFonts w:hint="eastAsia" w:ascii="仿宋" w:hAnsi="仿宋" w:eastAsia="仿宋" w:cs="仿宋"/>
                <w:color w:val="auto"/>
                <w:sz w:val="24"/>
                <w:szCs w:val="24"/>
                <w:highlight w:val="none"/>
                <w:lang w:val="en-US" w:eastAsia="zh-CN"/>
              </w:rPr>
              <w:t>12.0-8.1</w:t>
            </w:r>
            <w:r>
              <w:rPr>
                <w:rFonts w:hint="eastAsia" w:ascii="仿宋" w:hAnsi="仿宋" w:eastAsia="仿宋" w:cs="仿宋"/>
                <w:color w:val="auto"/>
                <w:sz w:val="24"/>
                <w:szCs w:val="24"/>
                <w:highlight w:val="none"/>
              </w:rPr>
              <w:t>分，良好的得</w:t>
            </w:r>
            <w:r>
              <w:rPr>
                <w:rFonts w:hint="eastAsia" w:ascii="仿宋" w:hAnsi="仿宋" w:eastAsia="仿宋" w:cs="仿宋"/>
                <w:color w:val="auto"/>
                <w:sz w:val="24"/>
                <w:szCs w:val="24"/>
                <w:highlight w:val="none"/>
                <w:lang w:val="en-US" w:eastAsia="zh-CN"/>
              </w:rPr>
              <w:t>8.0-4.1</w:t>
            </w:r>
            <w:r>
              <w:rPr>
                <w:rFonts w:hint="eastAsia" w:ascii="仿宋" w:hAnsi="仿宋" w:eastAsia="仿宋" w:cs="仿宋"/>
                <w:color w:val="auto"/>
                <w:sz w:val="24"/>
                <w:szCs w:val="24"/>
                <w:highlight w:val="none"/>
              </w:rPr>
              <w:t>分，一般的得</w:t>
            </w:r>
            <w:r>
              <w:rPr>
                <w:rFonts w:hint="eastAsia" w:ascii="仿宋" w:hAnsi="仿宋" w:eastAsia="仿宋" w:cs="仿宋"/>
                <w:color w:val="auto"/>
                <w:sz w:val="24"/>
                <w:szCs w:val="24"/>
                <w:highlight w:val="none"/>
                <w:lang w:val="en-US" w:eastAsia="zh-CN"/>
              </w:rPr>
              <w:t>4.0-0.1</w:t>
            </w:r>
            <w:r>
              <w:rPr>
                <w:rFonts w:hint="eastAsia" w:ascii="仿宋" w:hAnsi="仿宋" w:eastAsia="仿宋" w:cs="仿宋"/>
                <w:color w:val="auto"/>
                <w:sz w:val="24"/>
                <w:szCs w:val="24"/>
                <w:highlight w:val="none"/>
              </w:rPr>
              <w:t>分，未提供相关方案的得0分。</w:t>
            </w:r>
          </w:p>
        </w:tc>
        <w:tc>
          <w:tcPr>
            <w:tcW w:w="718" w:type="dxa"/>
            <w:vAlign w:val="center"/>
          </w:tcPr>
          <w:p w14:paraId="5640AD1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tc>
      </w:tr>
      <w:tr w14:paraId="3262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97" w:type="dxa"/>
            <w:vAlign w:val="center"/>
          </w:tcPr>
          <w:p w14:paraId="6F123F79">
            <w:pPr>
              <w:pStyle w:val="40"/>
              <w:numPr>
                <w:ilvl w:val="0"/>
                <w:numId w:val="8"/>
              </w:numPr>
              <w:spacing w:after="156" w:line="360" w:lineRule="auto"/>
              <w:ind w:firstLineChars="0"/>
              <w:jc w:val="center"/>
              <w:rPr>
                <w:rFonts w:hint="eastAsia" w:ascii="仿宋" w:hAnsi="仿宋" w:eastAsia="仿宋" w:cs="仿宋"/>
                <w:color w:val="auto"/>
                <w:kern w:val="0"/>
                <w:sz w:val="24"/>
                <w:szCs w:val="24"/>
                <w:highlight w:val="none"/>
                <w:lang w:val="zh-CN"/>
              </w:rPr>
            </w:pPr>
          </w:p>
        </w:tc>
        <w:tc>
          <w:tcPr>
            <w:tcW w:w="1116" w:type="dxa"/>
            <w:shd w:val="clear" w:color="auto" w:fill="auto"/>
            <w:tcMar>
              <w:top w:w="15" w:type="dxa"/>
              <w:left w:w="15" w:type="dxa"/>
              <w:bottom w:w="0" w:type="dxa"/>
              <w:right w:w="15" w:type="dxa"/>
            </w:tcMar>
            <w:vAlign w:val="center"/>
          </w:tcPr>
          <w:p w14:paraId="5578141A">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人员培训</w:t>
            </w:r>
          </w:p>
        </w:tc>
        <w:tc>
          <w:tcPr>
            <w:tcW w:w="6120" w:type="dxa"/>
            <w:shd w:val="clear" w:color="auto" w:fill="auto"/>
            <w:vAlign w:val="center"/>
          </w:tcPr>
          <w:p w14:paraId="560DB985">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根据投标人的人员培训的课程安排（包括培训对象，培训时间，培训内容）等情况综合打分。由专家进行综合评审：优的得</w:t>
            </w:r>
            <w:r>
              <w:rPr>
                <w:rFonts w:hint="eastAsia" w:ascii="仿宋" w:hAnsi="仿宋" w:eastAsia="仿宋" w:cs="仿宋"/>
                <w:color w:val="auto"/>
                <w:sz w:val="24"/>
                <w:szCs w:val="24"/>
                <w:highlight w:val="none"/>
                <w:lang w:val="en-US" w:eastAsia="zh-CN"/>
              </w:rPr>
              <w:t>6.0-4.1</w:t>
            </w:r>
            <w:r>
              <w:rPr>
                <w:rFonts w:hint="eastAsia" w:ascii="仿宋" w:hAnsi="仿宋" w:eastAsia="仿宋" w:cs="仿宋"/>
                <w:color w:val="auto"/>
                <w:sz w:val="24"/>
                <w:szCs w:val="24"/>
                <w:highlight w:val="none"/>
              </w:rPr>
              <w:t>分，良得</w:t>
            </w:r>
            <w:r>
              <w:rPr>
                <w:rFonts w:hint="eastAsia" w:ascii="仿宋" w:hAnsi="仿宋" w:eastAsia="仿宋" w:cs="仿宋"/>
                <w:color w:val="auto"/>
                <w:sz w:val="24"/>
                <w:szCs w:val="24"/>
                <w:highlight w:val="none"/>
                <w:lang w:val="en-US" w:eastAsia="zh-CN"/>
              </w:rPr>
              <w:t>4.0-2.1</w:t>
            </w:r>
            <w:r>
              <w:rPr>
                <w:rFonts w:hint="eastAsia" w:ascii="仿宋" w:hAnsi="仿宋" w:eastAsia="仿宋" w:cs="仿宋"/>
                <w:color w:val="auto"/>
                <w:sz w:val="24"/>
                <w:szCs w:val="24"/>
                <w:highlight w:val="none"/>
              </w:rPr>
              <w:t>分，一般得</w:t>
            </w:r>
            <w:r>
              <w:rPr>
                <w:rFonts w:hint="eastAsia" w:ascii="仿宋" w:hAnsi="仿宋" w:eastAsia="仿宋" w:cs="仿宋"/>
                <w:color w:val="auto"/>
                <w:sz w:val="24"/>
                <w:szCs w:val="24"/>
                <w:highlight w:val="none"/>
                <w:lang w:val="en-US" w:eastAsia="zh-CN"/>
              </w:rPr>
              <w:t>2.0-0.1</w:t>
            </w:r>
            <w:r>
              <w:rPr>
                <w:rFonts w:hint="eastAsia" w:ascii="仿宋" w:hAnsi="仿宋" w:eastAsia="仿宋" w:cs="仿宋"/>
                <w:color w:val="auto"/>
                <w:sz w:val="24"/>
                <w:szCs w:val="24"/>
                <w:highlight w:val="none"/>
              </w:rPr>
              <w:t>分，未提供相关方案的得0分。</w:t>
            </w:r>
          </w:p>
        </w:tc>
        <w:tc>
          <w:tcPr>
            <w:tcW w:w="718" w:type="dxa"/>
            <w:vAlign w:val="center"/>
          </w:tcPr>
          <w:p w14:paraId="71AE3AF6">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bl>
    <w:p w14:paraId="66E684E1">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34433064">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2250E6E0">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6579176F">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26886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78FF0876">
      <w:pPr>
        <w:widowControl/>
        <w:snapToGrid w:val="0"/>
        <w:spacing w:line="480" w:lineRule="exact"/>
        <w:ind w:left="0"/>
        <w:rPr>
          <w:rFonts w:hint="default" w:ascii="仿宋" w:eastAsia="仿宋"/>
          <w:bCs/>
          <w:iCs/>
          <w:color w:val="auto"/>
          <w:sz w:val="24"/>
          <w:highlight w:val="none"/>
          <w:u w:val="single"/>
          <w:lang w:val="en-US" w:eastAsia="zh-CN"/>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lang w:val="en-US" w:eastAsia="zh-CN"/>
        </w:rPr>
        <w:t>20</w:t>
      </w:r>
    </w:p>
    <w:p w14:paraId="371CC765">
      <w:pPr>
        <w:widowControl/>
        <w:snapToGrid w:val="0"/>
        <w:spacing w:line="480" w:lineRule="exact"/>
        <w:ind w:left="0"/>
        <w:rPr>
          <w:rFonts w:hint="eastAsia" w:ascii="仿宋" w:eastAsia="仿宋"/>
          <w:bCs/>
          <w:iCs/>
          <w:color w:val="auto"/>
          <w:sz w:val="24"/>
          <w:highlight w:val="none"/>
          <w:u w:val="single"/>
        </w:rPr>
      </w:pPr>
    </w:p>
    <w:p w14:paraId="7D976B42">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47" w:name="_Toc15148"/>
      <w:r>
        <w:rPr>
          <w:rFonts w:hint="eastAsia" w:ascii="仿宋"/>
          <w:color w:val="auto"/>
          <w:highlight w:val="none"/>
        </w:rPr>
        <w:t>第六章  投标文件格式附件</w:t>
      </w:r>
      <w:bookmarkEnd w:id="47"/>
    </w:p>
    <w:p w14:paraId="4F1C12E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14:paraId="531C52A2">
      <w:pPr>
        <w:widowControl/>
        <w:snapToGrid w:val="0"/>
        <w:spacing w:line="480" w:lineRule="exact"/>
        <w:ind w:firstLine="480" w:firstLineChars="200"/>
        <w:rPr>
          <w:rFonts w:hint="eastAsia" w:ascii="仿宋" w:eastAsia="仿宋"/>
          <w:color w:val="auto"/>
          <w:kern w:val="0"/>
          <w:sz w:val="24"/>
          <w:highlight w:val="none"/>
          <w:u w:val="none"/>
        </w:rPr>
      </w:pPr>
    </w:p>
    <w:p w14:paraId="3587FA30">
      <w:pPr>
        <w:widowControl/>
        <w:snapToGrid w:val="0"/>
        <w:spacing w:line="480" w:lineRule="exact"/>
        <w:ind w:firstLine="480" w:firstLineChars="200"/>
        <w:rPr>
          <w:rFonts w:hint="eastAsia" w:ascii="仿宋" w:eastAsia="仿宋"/>
          <w:color w:val="auto"/>
          <w:kern w:val="0"/>
          <w:sz w:val="24"/>
          <w:highlight w:val="none"/>
          <w:u w:val="none"/>
        </w:rPr>
      </w:pPr>
    </w:p>
    <w:p w14:paraId="743BE60B">
      <w:pPr>
        <w:widowControl/>
        <w:snapToGrid w:val="0"/>
        <w:spacing w:line="480" w:lineRule="exact"/>
        <w:ind w:firstLine="480" w:firstLineChars="200"/>
        <w:rPr>
          <w:rFonts w:hint="eastAsia" w:ascii="仿宋" w:eastAsia="仿宋"/>
          <w:color w:val="auto"/>
          <w:kern w:val="0"/>
          <w:sz w:val="24"/>
          <w:highlight w:val="none"/>
          <w:u w:val="none"/>
        </w:rPr>
      </w:pPr>
    </w:p>
    <w:p w14:paraId="377B6F47">
      <w:pPr>
        <w:widowControl/>
        <w:snapToGrid w:val="0"/>
        <w:spacing w:line="480" w:lineRule="exact"/>
        <w:ind w:firstLine="480" w:firstLineChars="200"/>
        <w:rPr>
          <w:rFonts w:hint="eastAsia" w:ascii="仿宋" w:eastAsia="仿宋"/>
          <w:color w:val="auto"/>
          <w:kern w:val="0"/>
          <w:sz w:val="24"/>
          <w:highlight w:val="none"/>
          <w:u w:val="none"/>
        </w:rPr>
      </w:pPr>
    </w:p>
    <w:p w14:paraId="45366563">
      <w:pPr>
        <w:widowControl/>
        <w:snapToGrid w:val="0"/>
        <w:spacing w:line="480" w:lineRule="exact"/>
        <w:ind w:firstLine="480" w:firstLineChars="200"/>
        <w:rPr>
          <w:rFonts w:hint="eastAsia" w:ascii="仿宋" w:eastAsia="仿宋"/>
          <w:color w:val="auto"/>
          <w:kern w:val="0"/>
          <w:sz w:val="24"/>
          <w:highlight w:val="none"/>
          <w:u w:val="none"/>
        </w:rPr>
      </w:pPr>
    </w:p>
    <w:p w14:paraId="48942128">
      <w:pPr>
        <w:widowControl/>
        <w:snapToGrid w:val="0"/>
        <w:spacing w:line="480" w:lineRule="exact"/>
        <w:ind w:firstLine="480" w:firstLineChars="200"/>
        <w:rPr>
          <w:rFonts w:hint="eastAsia" w:ascii="仿宋" w:eastAsia="仿宋"/>
          <w:color w:val="auto"/>
          <w:kern w:val="0"/>
          <w:sz w:val="24"/>
          <w:highlight w:val="none"/>
          <w:u w:val="none"/>
        </w:rPr>
      </w:pPr>
    </w:p>
    <w:p w14:paraId="0B77F08F">
      <w:pPr>
        <w:widowControl/>
        <w:snapToGrid w:val="0"/>
        <w:spacing w:line="480" w:lineRule="exact"/>
        <w:ind w:firstLine="480" w:firstLineChars="200"/>
        <w:rPr>
          <w:rFonts w:hint="eastAsia" w:ascii="仿宋" w:eastAsia="仿宋"/>
          <w:color w:val="auto"/>
          <w:kern w:val="0"/>
          <w:sz w:val="24"/>
          <w:highlight w:val="none"/>
          <w:u w:val="none"/>
        </w:rPr>
      </w:pPr>
    </w:p>
    <w:p w14:paraId="7B6E390B">
      <w:pPr>
        <w:widowControl/>
        <w:snapToGrid w:val="0"/>
        <w:spacing w:line="480" w:lineRule="exact"/>
        <w:ind w:firstLine="480" w:firstLineChars="200"/>
        <w:rPr>
          <w:rFonts w:hint="eastAsia" w:ascii="仿宋" w:eastAsia="仿宋"/>
          <w:color w:val="auto"/>
          <w:kern w:val="0"/>
          <w:sz w:val="24"/>
          <w:highlight w:val="none"/>
          <w:u w:val="none"/>
        </w:rPr>
      </w:pPr>
    </w:p>
    <w:p w14:paraId="193C293A">
      <w:pPr>
        <w:widowControl/>
        <w:snapToGrid w:val="0"/>
        <w:spacing w:line="480" w:lineRule="exact"/>
        <w:ind w:firstLine="480" w:firstLineChars="200"/>
        <w:rPr>
          <w:rFonts w:hint="eastAsia" w:ascii="仿宋" w:eastAsia="仿宋"/>
          <w:color w:val="auto"/>
          <w:kern w:val="0"/>
          <w:sz w:val="24"/>
          <w:highlight w:val="none"/>
          <w:u w:val="none"/>
        </w:rPr>
      </w:pPr>
    </w:p>
    <w:p w14:paraId="4C9E9325">
      <w:pPr>
        <w:widowControl/>
        <w:snapToGrid w:val="0"/>
        <w:spacing w:line="480" w:lineRule="exact"/>
        <w:ind w:firstLine="480" w:firstLineChars="200"/>
        <w:rPr>
          <w:rFonts w:hint="eastAsia" w:ascii="仿宋" w:eastAsia="仿宋"/>
          <w:color w:val="auto"/>
          <w:kern w:val="0"/>
          <w:sz w:val="24"/>
          <w:highlight w:val="none"/>
          <w:u w:val="none"/>
        </w:rPr>
      </w:pPr>
    </w:p>
    <w:p w14:paraId="56AB694A">
      <w:pPr>
        <w:rPr>
          <w:rFonts w:hint="eastAsia" w:ascii="仿宋" w:eastAsia="仿宋"/>
          <w:b/>
          <w:bCs/>
          <w:color w:val="auto"/>
          <w:sz w:val="30"/>
          <w:szCs w:val="30"/>
          <w:highlight w:val="none"/>
        </w:rPr>
      </w:pPr>
      <w:r>
        <w:rPr>
          <w:rFonts w:hint="eastAsia" w:ascii="仿宋" w:eastAsia="仿宋"/>
          <w:b/>
          <w:bCs/>
          <w:color w:val="auto"/>
          <w:sz w:val="30"/>
          <w:szCs w:val="30"/>
          <w:highlight w:val="none"/>
        </w:rPr>
        <w:br w:type="page"/>
      </w:r>
    </w:p>
    <w:p w14:paraId="4BDBFA4A">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2C3369ED">
      <w:pPr>
        <w:snapToGrid w:val="0"/>
        <w:spacing w:before="156" w:beforeLines="50" w:after="50"/>
        <w:jc w:val="right"/>
        <w:rPr>
          <w:rFonts w:hint="eastAsia" w:ascii="仿宋" w:eastAsia="仿宋"/>
          <w:b/>
          <w:color w:val="auto"/>
          <w:sz w:val="30"/>
          <w:szCs w:val="30"/>
          <w:highlight w:val="none"/>
        </w:rPr>
      </w:pPr>
    </w:p>
    <w:p w14:paraId="2BB525CB">
      <w:pPr>
        <w:snapToGrid w:val="0"/>
        <w:spacing w:before="156" w:beforeLines="50" w:after="50"/>
        <w:jc w:val="right"/>
        <w:rPr>
          <w:rFonts w:hint="eastAsia" w:ascii="仿宋" w:eastAsia="仿宋"/>
          <w:bCs/>
          <w:color w:val="auto"/>
          <w:sz w:val="30"/>
          <w:szCs w:val="30"/>
          <w:highlight w:val="none"/>
        </w:rPr>
      </w:pPr>
    </w:p>
    <w:p w14:paraId="4BB48B05">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7D8B441E">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69ABEE44">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759EAF14">
      <w:pPr>
        <w:spacing w:line="1200" w:lineRule="exact"/>
        <w:ind w:right="6"/>
        <w:jc w:val="center"/>
        <w:rPr>
          <w:rFonts w:hint="eastAsia" w:ascii="仿宋" w:eastAsia="仿宋"/>
          <w:color w:val="auto"/>
          <w:sz w:val="72"/>
          <w:szCs w:val="72"/>
          <w:highlight w:val="none"/>
        </w:rPr>
      </w:pPr>
    </w:p>
    <w:p w14:paraId="3778F3CD">
      <w:pPr>
        <w:spacing w:line="1200" w:lineRule="exact"/>
        <w:ind w:right="6"/>
        <w:jc w:val="center"/>
        <w:rPr>
          <w:rFonts w:hint="eastAsia" w:ascii="仿宋" w:eastAsia="仿宋"/>
          <w:color w:val="auto"/>
          <w:sz w:val="72"/>
          <w:szCs w:val="72"/>
          <w:highlight w:val="none"/>
        </w:rPr>
      </w:pPr>
    </w:p>
    <w:p w14:paraId="2F70813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6A443E6E">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627610D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14C5720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7B997F1A">
      <w:pPr>
        <w:spacing w:line="1200" w:lineRule="exact"/>
        <w:ind w:right="6"/>
        <w:jc w:val="center"/>
        <w:rPr>
          <w:rFonts w:hint="eastAsia" w:ascii="仿宋" w:eastAsia="仿宋"/>
          <w:color w:val="auto"/>
          <w:sz w:val="72"/>
          <w:szCs w:val="72"/>
          <w:highlight w:val="none"/>
        </w:rPr>
      </w:pPr>
    </w:p>
    <w:p w14:paraId="420B6A52">
      <w:pPr>
        <w:spacing w:line="500" w:lineRule="exact"/>
        <w:ind w:right="7"/>
        <w:jc w:val="center"/>
        <w:rPr>
          <w:rFonts w:hint="eastAsia" w:ascii="仿宋" w:eastAsia="仿宋"/>
          <w:color w:val="auto"/>
          <w:sz w:val="36"/>
          <w:szCs w:val="36"/>
          <w:highlight w:val="none"/>
        </w:rPr>
      </w:pPr>
    </w:p>
    <w:p w14:paraId="0FD8A490">
      <w:pPr>
        <w:spacing w:line="500" w:lineRule="exact"/>
        <w:ind w:right="7"/>
        <w:jc w:val="center"/>
        <w:rPr>
          <w:rFonts w:hint="eastAsia" w:ascii="仿宋" w:eastAsia="仿宋"/>
          <w:color w:val="auto"/>
          <w:sz w:val="36"/>
          <w:szCs w:val="36"/>
          <w:highlight w:val="none"/>
        </w:rPr>
      </w:pPr>
    </w:p>
    <w:p w14:paraId="65A0909F">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3D37D7B1">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1542809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35866D47">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2EBBFF72">
      <w:pPr>
        <w:snapToGrid w:val="0"/>
        <w:spacing w:before="156" w:beforeLines="50" w:after="50"/>
        <w:jc w:val="center"/>
        <w:rPr>
          <w:rFonts w:hint="eastAsia" w:ascii="仿宋" w:eastAsia="仿宋" w:cs="仿宋_GB2312"/>
          <w:color w:val="auto"/>
          <w:sz w:val="30"/>
          <w:szCs w:val="30"/>
          <w:highlight w:val="none"/>
        </w:rPr>
      </w:pPr>
      <w:bookmarkStart w:id="48" w:name="_Toc64369786"/>
      <w:r>
        <w:rPr>
          <w:rFonts w:hint="eastAsia" w:ascii="仿宋" w:eastAsia="仿宋" w:cs="仿宋_GB2312"/>
          <w:color w:val="auto"/>
          <w:sz w:val="30"/>
          <w:szCs w:val="30"/>
          <w:highlight w:val="none"/>
        </w:rPr>
        <w:t>目 录</w:t>
      </w:r>
      <w:bookmarkEnd w:id="48"/>
    </w:p>
    <w:p w14:paraId="52A88906">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14:paraId="7F61690F">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sz w:val="24"/>
          <w:szCs w:val="24"/>
          <w:highlight w:val="none"/>
        </w:rPr>
        <w:t>2.联合体协议书（如有）</w:t>
      </w:r>
      <w:r>
        <w:rPr>
          <w:rFonts w:hint="eastAsia" w:ascii="仿宋" w:eastAsia="仿宋" w:cs="仿宋_GB2312"/>
          <w:color w:val="auto"/>
          <w:highlight w:val="none"/>
        </w:rPr>
        <w:t>……………………………………………………（页码）</w:t>
      </w:r>
    </w:p>
    <w:p w14:paraId="0E81D314">
      <w:pPr>
        <w:pStyle w:val="38"/>
        <w:spacing w:line="360" w:lineRule="auto"/>
        <w:ind w:firstLine="0" w:firstLineChars="0"/>
        <w:jc w:val="left"/>
        <w:rPr>
          <w:rFonts w:hint="eastAsia" w:ascii="仿宋" w:eastAsia="仿宋" w:cs="仿宋_GB2312"/>
          <w:color w:val="auto"/>
          <w:sz w:val="24"/>
          <w:szCs w:val="24"/>
          <w:highlight w:val="none"/>
          <w:lang w:eastAsia="zh-CN"/>
        </w:rPr>
      </w:pPr>
      <w:r>
        <w:rPr>
          <w:rFonts w:hint="eastAsia" w:ascii="仿宋" w:eastAsia="仿宋" w:cs="仿宋_GB2312"/>
          <w:color w:val="auto"/>
          <w:highlight w:val="none"/>
        </w:rPr>
        <w:t>3.</w:t>
      </w:r>
      <w:r>
        <w:rPr>
          <w:rFonts w:hint="eastAsia" w:ascii="仿宋" w:eastAsia="仿宋" w:cs="仿宋_GB2312"/>
          <w:color w:val="auto"/>
          <w:sz w:val="24"/>
          <w:szCs w:val="24"/>
          <w:highlight w:val="none"/>
          <w:lang w:eastAsia="zh-CN"/>
        </w:rPr>
        <w:t>分包意向协议（如有）………………………………………………………（页码）</w:t>
      </w:r>
    </w:p>
    <w:p w14:paraId="30E6A813">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.法定代表人授权委托书……………………………………………………（页码）</w:t>
      </w:r>
    </w:p>
    <w:p w14:paraId="254B232A">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.法定代表人及其授权代表身份证…………………………………………（页码）</w:t>
      </w:r>
    </w:p>
    <w:p w14:paraId="0400757A">
      <w:pPr>
        <w:pStyle w:val="38"/>
        <w:spacing w:line="360" w:lineRule="auto"/>
        <w:ind w:firstLine="0" w:firstLineChars="0"/>
        <w:jc w:val="left"/>
        <w:rPr>
          <w:rFonts w:hint="eastAsia" w:ascii="仿宋" w:eastAsia="仿宋" w:cs="仿宋_GB2312"/>
          <w:color w:val="auto"/>
          <w:sz w:val="24"/>
          <w:szCs w:val="24"/>
          <w:highlight w:val="none"/>
        </w:rPr>
      </w:pPr>
      <w:r>
        <w:rPr>
          <w:rFonts w:ascii="仿宋" w:eastAsia="仿宋" w:cs="仿宋_GB2312"/>
          <w:color w:val="auto"/>
          <w:sz w:val="24"/>
          <w:szCs w:val="24"/>
          <w:highlight w:val="none"/>
        </w:rPr>
        <w:t>5</w:t>
      </w:r>
      <w:r>
        <w:rPr>
          <w:rFonts w:hint="eastAsia" w:ascii="仿宋" w:eastAsia="仿宋" w:cs="仿宋_GB2312"/>
          <w:color w:val="auto"/>
          <w:sz w:val="24"/>
          <w:szCs w:val="24"/>
          <w:highlight w:val="none"/>
        </w:rPr>
        <w:t>.资格条件证明材料</w:t>
      </w:r>
    </w:p>
    <w:p w14:paraId="7528A79A">
      <w:pPr>
        <w:pStyle w:val="38"/>
        <w:spacing w:line="360" w:lineRule="auto"/>
        <w:ind w:firstLine="240" w:firstLineChars="100"/>
        <w:jc w:val="left"/>
        <w:rPr>
          <w:rFonts w:hint="eastAsia" w:ascii="仿宋" w:eastAsia="仿宋" w:cs="仿宋_GB2312"/>
          <w:color w:val="auto"/>
          <w:highlight w:val="none"/>
        </w:rPr>
      </w:pPr>
      <w:bookmarkStart w:id="49" w:name="_Toc64369787"/>
      <w:r>
        <w:rPr>
          <w:rFonts w:hint="eastAsia" w:ascii="仿宋" w:eastAsia="仿宋" w:cs="仿宋_GB2312"/>
          <w:color w:val="auto"/>
          <w:highlight w:val="none"/>
          <w:lang w:val="en-US" w:eastAsia="zh-CN"/>
        </w:rPr>
        <w:t>6</w:t>
      </w:r>
      <w:r>
        <w:rPr>
          <w:rFonts w:hint="eastAsia" w:ascii="仿宋" w:eastAsia="仿宋" w:cs="仿宋_GB2312"/>
          <w:color w:val="auto"/>
          <w:highlight w:val="none"/>
        </w:rPr>
        <w:t>.1营业执照(或事业法人登记证书)………………………………………（页码）</w:t>
      </w:r>
      <w:bookmarkEnd w:id="49"/>
    </w:p>
    <w:p w14:paraId="0BD98B27">
      <w:pPr>
        <w:pStyle w:val="38"/>
        <w:spacing w:line="360" w:lineRule="auto"/>
        <w:ind w:firstLine="240" w:firstLineChars="10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6</w:t>
      </w:r>
      <w:r>
        <w:rPr>
          <w:rFonts w:hint="eastAsia" w:ascii="仿宋" w:eastAsia="仿宋" w:cs="仿宋_GB2312"/>
          <w:color w:val="auto"/>
          <w:highlight w:val="none"/>
        </w:rPr>
        <w:t>.2</w:t>
      </w:r>
      <w:bookmarkStart w:id="50" w:name="_Toc64369788"/>
      <w:r>
        <w:rPr>
          <w:rFonts w:hint="eastAsia" w:ascii="仿宋" w:eastAsia="仿宋" w:cs="仿宋_GB2312"/>
          <w:color w:val="auto"/>
          <w:highlight w:val="none"/>
        </w:rPr>
        <w:t>特定资格条件的有关证明材料（如有）………………………………（页码）</w:t>
      </w:r>
      <w:bookmarkEnd w:id="50"/>
    </w:p>
    <w:p w14:paraId="6F57AA87">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7</w:t>
      </w:r>
      <w:r>
        <w:rPr>
          <w:rFonts w:hint="eastAsia" w:ascii="仿宋" w:eastAsia="仿宋" w:cs="仿宋_GB2312"/>
          <w:color w:val="auto"/>
          <w:highlight w:val="none"/>
        </w:rPr>
        <w:t>.</w:t>
      </w:r>
      <w:r>
        <w:rPr>
          <w:rFonts w:hint="eastAsia" w:ascii="仿宋" w:eastAsia="仿宋" w:cs="仿宋_GB2312"/>
          <w:color w:val="auto"/>
          <w:highlight w:val="none"/>
          <w:lang w:eastAsia="zh-CN"/>
        </w:rPr>
        <w:t>中小企业声明函</w:t>
      </w:r>
      <w:bookmarkStart w:id="51" w:name="OLE_LINK1"/>
      <w:r>
        <w:rPr>
          <w:rFonts w:hint="eastAsia" w:ascii="仿宋" w:eastAsia="仿宋" w:cs="仿宋_GB2312"/>
          <w:color w:val="auto"/>
          <w:highlight w:val="none"/>
        </w:rPr>
        <w:t>……………</w:t>
      </w:r>
      <w:bookmarkEnd w:id="51"/>
      <w:r>
        <w:rPr>
          <w:rFonts w:hint="eastAsia" w:ascii="仿宋" w:eastAsia="仿宋" w:cs="仿宋_GB2312"/>
          <w:color w:val="auto"/>
          <w:highlight w:val="none"/>
        </w:rPr>
        <w:t>…………………………………………………（页码）</w:t>
      </w:r>
    </w:p>
    <w:p w14:paraId="5F479380">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8</w:t>
      </w:r>
      <w:r>
        <w:rPr>
          <w:rFonts w:hint="eastAsia" w:ascii="仿宋" w:eastAsia="仿宋" w:cs="仿宋_GB2312"/>
          <w:color w:val="auto"/>
          <w:highlight w:val="none"/>
        </w:rPr>
        <w:t>.残疾人福利性单位声明函（如有）………………………………………（页码）</w:t>
      </w:r>
    </w:p>
    <w:p w14:paraId="4556E80B">
      <w:pPr>
        <w:spacing w:line="360" w:lineRule="auto"/>
        <w:jc w:val="left"/>
        <w:rPr>
          <w:rFonts w:hint="eastAsia" w:ascii="仿宋" w:eastAsia="仿宋" w:cs="仿宋_GB2312"/>
          <w:b/>
          <w:bCs/>
          <w:color w:val="auto"/>
          <w:sz w:val="24"/>
          <w:highlight w:val="none"/>
        </w:rPr>
      </w:pPr>
    </w:p>
    <w:p w14:paraId="23E24E47">
      <w:pPr>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14:paraId="6BF059D9">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14:paraId="12F65E8D">
      <w:pPr>
        <w:pStyle w:val="33"/>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0261844F">
      <w:pPr>
        <w:pStyle w:val="33"/>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4962B653">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6E7C9AA6">
      <w:pPr>
        <w:pStyle w:val="7"/>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0F13EE05">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09E0FA07">
      <w:pPr>
        <w:pStyle w:val="33"/>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C230A3D">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3A679E03">
      <w:pPr>
        <w:pStyle w:val="7"/>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5368E5A2">
      <w:pPr>
        <w:pStyle w:val="33"/>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47CB528B">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6FC6D0E3">
      <w:pPr>
        <w:pStyle w:val="33"/>
        <w:spacing w:after="50" w:afterLines="0" w:line="440" w:lineRule="exact"/>
        <w:rPr>
          <w:rFonts w:hint="eastAsia" w:ascii="仿宋" w:eastAsia="仿宋"/>
          <w:color w:val="auto"/>
          <w:szCs w:val="24"/>
          <w:highlight w:val="none"/>
        </w:rPr>
      </w:pPr>
    </w:p>
    <w:p w14:paraId="72EE7818">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14:paraId="585BABE3">
      <w:pPr>
        <w:pStyle w:val="33"/>
        <w:spacing w:after="50" w:afterLines="0" w:line="440" w:lineRule="exact"/>
        <w:rPr>
          <w:rFonts w:hint="eastAsia" w:ascii="仿宋" w:eastAsia="仿宋"/>
          <w:color w:val="auto"/>
          <w:szCs w:val="24"/>
          <w:highlight w:val="none"/>
        </w:rPr>
      </w:pPr>
    </w:p>
    <w:p w14:paraId="6B8D9A4F">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14:paraId="3A9FB706">
      <w:pPr>
        <w:pStyle w:val="33"/>
        <w:spacing w:after="50" w:afterLines="0" w:line="440" w:lineRule="exact"/>
        <w:rPr>
          <w:rFonts w:hint="eastAsia" w:ascii="仿宋" w:eastAsia="仿宋"/>
          <w:color w:val="auto"/>
          <w:szCs w:val="24"/>
          <w:highlight w:val="none"/>
        </w:rPr>
      </w:pPr>
    </w:p>
    <w:p w14:paraId="2D177360">
      <w:pPr>
        <w:pStyle w:val="33"/>
        <w:spacing w:after="50" w:afterLines="0" w:line="440" w:lineRule="exact"/>
        <w:rPr>
          <w:rFonts w:hint="eastAsia" w:ascii="仿宋" w:eastAsia="仿宋"/>
          <w:color w:val="auto"/>
          <w:szCs w:val="24"/>
          <w:highlight w:val="none"/>
        </w:rPr>
      </w:pPr>
    </w:p>
    <w:p w14:paraId="71F663EA">
      <w:pPr>
        <w:pStyle w:val="33"/>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14:paraId="008EDAC1">
      <w:pPr>
        <w:pStyle w:val="9"/>
        <w:overflowPunct w:val="0"/>
        <w:spacing w:line="360" w:lineRule="auto"/>
        <w:ind w:firstLine="0"/>
        <w:jc w:val="center"/>
        <w:rPr>
          <w:rFonts w:hint="eastAsia"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14:paraId="0A15827C">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w:t>
      </w:r>
    </w:p>
    <w:p w14:paraId="3E8E1384">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w:t>
      </w:r>
    </w:p>
    <w:p w14:paraId="0BA66768">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14:paraId="2C3B3967">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的招标活动联合进行投标之事宜，达成如下协议：</w:t>
      </w:r>
    </w:p>
    <w:p w14:paraId="3C5F2F65">
      <w:pPr>
        <w:pStyle w:val="9"/>
        <w:numPr>
          <w:ilvl w:val="0"/>
          <w:numId w:val="10"/>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14:paraId="170BB299">
      <w:pPr>
        <w:pStyle w:val="9"/>
        <w:numPr>
          <w:ilvl w:val="0"/>
          <w:numId w:val="10"/>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14:paraId="1461DAE8">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14:paraId="0CD16A55">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14:paraId="59CD1210">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14:paraId="50B4B11E">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w:t>
      </w:r>
      <w:r>
        <w:rPr>
          <w:rFonts w:hint="eastAsia" w:ascii="仿宋" w:eastAsia="仿宋"/>
          <w:color w:val="auto"/>
          <w:sz w:val="24"/>
          <w:szCs w:val="24"/>
          <w:highlight w:val="none"/>
          <w:lang w:eastAsia="zh-CN"/>
        </w:rPr>
        <w:t>货物和服务</w:t>
      </w:r>
      <w:r>
        <w:rPr>
          <w:rFonts w:hint="eastAsia" w:ascii="仿宋" w:eastAsia="仿宋"/>
          <w:color w:val="auto"/>
          <w:sz w:val="24"/>
          <w:szCs w:val="24"/>
          <w:highlight w:val="none"/>
        </w:rPr>
        <w:t>为：</w:t>
      </w:r>
    </w:p>
    <w:p w14:paraId="2FB17334">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514D34F8">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46E8D66B">
      <w:pPr>
        <w:pStyle w:val="9"/>
        <w:overflowPunct w:val="0"/>
        <w:spacing w:line="460" w:lineRule="exact"/>
        <w:ind w:firstLine="513" w:firstLineChars="214"/>
        <w:rPr>
          <w:rFonts w:hint="eastAsia"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14:paraId="753B69B1">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3A607500">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5D970DB9">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14:paraId="753CA32A">
      <w:pPr>
        <w:pStyle w:val="9"/>
        <w:overflowPunct w:val="0"/>
        <w:spacing w:line="460" w:lineRule="exact"/>
        <w:ind w:firstLine="513" w:firstLineChars="214"/>
        <w:rPr>
          <w:rFonts w:hint="eastAsia" w:ascii="仿宋" w:eastAsia="仿宋"/>
          <w:color w:val="auto"/>
          <w:sz w:val="24"/>
          <w:szCs w:val="24"/>
          <w:highlight w:val="none"/>
        </w:rPr>
      </w:pPr>
    </w:p>
    <w:p w14:paraId="0E9FD52C">
      <w:pPr>
        <w:pStyle w:val="9"/>
        <w:overflowPunct w:val="0"/>
        <w:spacing w:line="460" w:lineRule="exact"/>
        <w:ind w:firstLine="513" w:firstLineChars="214"/>
        <w:rPr>
          <w:rFonts w:hint="eastAsia" w:ascii="仿宋" w:eastAsia="仿宋"/>
          <w:color w:val="auto"/>
          <w:sz w:val="24"/>
          <w:szCs w:val="24"/>
          <w:highlight w:val="none"/>
        </w:rPr>
      </w:pP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4C33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79A86FF7">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甲方单位：       （公章）</w:t>
            </w:r>
          </w:p>
          <w:p w14:paraId="44E529A8">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3E421047">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14:paraId="04BC71C2">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乙方单位：       （公章）</w:t>
            </w:r>
          </w:p>
          <w:p w14:paraId="00BA9F4D">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7AA1BA2C">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r>
    </w:tbl>
    <w:p w14:paraId="608F080A">
      <w:pPr>
        <w:pStyle w:val="33"/>
        <w:snapToGrid w:val="0"/>
        <w:spacing w:after="50" w:afterLines="0" w:line="440" w:lineRule="exact"/>
        <w:ind w:firstLine="0" w:firstLineChars="0"/>
        <w:rPr>
          <w:rFonts w:hint="eastAsia" w:ascii="仿宋" w:hAnsi="Calibri" w:eastAsia="仿宋"/>
          <w:b/>
          <w:bCs/>
          <w:color w:val="auto"/>
          <w:sz w:val="28"/>
          <w:szCs w:val="28"/>
          <w:highlight w:val="none"/>
        </w:rPr>
      </w:pPr>
      <w:r>
        <w:rPr>
          <w:rFonts w:hint="eastAsia" w:ascii="仿宋" w:hAnsi="Calibri" w:eastAsia="仿宋"/>
          <w:b/>
          <w:bCs/>
          <w:color w:val="auto"/>
          <w:sz w:val="28"/>
          <w:szCs w:val="28"/>
          <w:highlight w:val="none"/>
        </w:rPr>
        <w:t>附件</w:t>
      </w:r>
      <w:r>
        <w:rPr>
          <w:rFonts w:hint="eastAsia" w:ascii="仿宋" w:eastAsia="仿宋"/>
          <w:b/>
          <w:bCs/>
          <w:color w:val="auto"/>
          <w:sz w:val="28"/>
          <w:szCs w:val="28"/>
          <w:highlight w:val="none"/>
          <w:lang w:eastAsia="zh-CN"/>
        </w:rPr>
        <w:t>5</w:t>
      </w:r>
      <w:r>
        <w:rPr>
          <w:rFonts w:hint="eastAsia" w:ascii="仿宋" w:hAnsi="Calibri" w:eastAsia="仿宋"/>
          <w:b/>
          <w:bCs/>
          <w:color w:val="auto"/>
          <w:sz w:val="28"/>
          <w:szCs w:val="28"/>
          <w:highlight w:val="none"/>
        </w:rPr>
        <w:t>：</w:t>
      </w:r>
      <w:r>
        <w:rPr>
          <w:rFonts w:hint="eastAsia" w:ascii="仿宋" w:eastAsia="仿宋"/>
          <w:b/>
          <w:bCs/>
          <w:color w:val="auto"/>
          <w:sz w:val="28"/>
          <w:szCs w:val="28"/>
          <w:highlight w:val="none"/>
          <w:lang w:eastAsia="zh-CN"/>
        </w:rPr>
        <w:t>分包意向协议（如有）</w:t>
      </w:r>
    </w:p>
    <w:p w14:paraId="6539C51F">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47A4E8D7">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若成为</w:t>
      </w:r>
      <w:r>
        <w:rPr>
          <w:rFonts w:hint="eastAsia" w:ascii="仿宋" w:hAnsi="Calibri" w:eastAsia="仿宋"/>
          <w:color w:val="auto"/>
          <w:sz w:val="24"/>
          <w:szCs w:val="24"/>
          <w:highlight w:val="none"/>
          <w:u w:val="single"/>
        </w:rPr>
        <w:t>（项目名称     ）(</w:t>
      </w:r>
      <w:r>
        <w:rPr>
          <w:rFonts w:hint="eastAsia" w:ascii="仿宋" w:eastAsia="仿宋"/>
          <w:color w:val="auto"/>
          <w:sz w:val="24"/>
          <w:szCs w:val="24"/>
          <w:highlight w:val="none"/>
          <w:u w:val="single"/>
          <w:lang w:eastAsia="zh-CN"/>
        </w:rPr>
        <w:t>项目</w:t>
      </w:r>
      <w:r>
        <w:rPr>
          <w:rFonts w:hint="eastAsia" w:ascii="仿宋" w:hAnsi="Calibri" w:eastAsia="仿宋"/>
          <w:color w:val="auto"/>
          <w:sz w:val="24"/>
          <w:szCs w:val="24"/>
          <w:highlight w:val="none"/>
          <w:u w:val="single"/>
        </w:rPr>
        <w:t>编号：   ）</w:t>
      </w:r>
      <w:r>
        <w:rPr>
          <w:rFonts w:hint="eastAsia" w:ascii="仿宋" w:hAnsi="Calibri" w:eastAsia="仿宋"/>
          <w:color w:val="auto"/>
          <w:sz w:val="24"/>
          <w:szCs w:val="24"/>
          <w:highlight w:val="none"/>
          <w:lang w:val="zh-CN"/>
        </w:rPr>
        <w:t>的中标</w:t>
      </w:r>
      <w:r>
        <w:rPr>
          <w:rFonts w:hint="eastAsia" w:ascii="仿宋" w:eastAsia="仿宋"/>
          <w:color w:val="auto"/>
          <w:sz w:val="24"/>
          <w:szCs w:val="24"/>
          <w:highlight w:val="none"/>
          <w:lang w:val="zh-CN"/>
        </w:rPr>
        <w:t>（成交）</w:t>
      </w:r>
      <w:r>
        <w:rPr>
          <w:rFonts w:hint="eastAsia" w:ascii="仿宋" w:hAnsi="Calibri" w:eastAsia="仿宋"/>
          <w:color w:val="auto"/>
          <w:sz w:val="24"/>
          <w:szCs w:val="24"/>
          <w:highlight w:val="none"/>
          <w:lang w:val="zh-CN"/>
        </w:rPr>
        <w:t>供应商，将依法采取分包方式履行合同。</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与</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达成分包意向协议</w:t>
      </w:r>
      <w:r>
        <w:rPr>
          <w:rFonts w:hint="eastAsia" w:ascii="仿宋" w:hAnsi="Calibri" w:eastAsia="仿宋"/>
          <w:color w:val="auto"/>
          <w:sz w:val="24"/>
          <w:szCs w:val="24"/>
          <w:highlight w:val="none"/>
          <w:lang w:val="zh-CN"/>
        </w:rPr>
        <w:t xml:space="preserve">。 </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负责签署投标文件，</w:t>
      </w:r>
      <w:r>
        <w:rPr>
          <w:rFonts w:hint="eastAsia" w:ascii="仿宋" w:eastAsia="仿宋"/>
          <w:color w:val="auto"/>
          <w:sz w:val="24"/>
          <w:szCs w:val="24"/>
          <w:highlight w:val="none"/>
          <w:lang w:eastAsia="zh-CN"/>
        </w:rPr>
        <w:t>其</w:t>
      </w:r>
      <w:r>
        <w:rPr>
          <w:rFonts w:hint="eastAsia" w:ascii="仿宋" w:hAnsi="Calibri" w:eastAsia="仿宋"/>
          <w:color w:val="auto"/>
          <w:sz w:val="24"/>
          <w:szCs w:val="24"/>
          <w:highlight w:val="none"/>
        </w:rPr>
        <w:t>所有承诺均认为代表了</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意愿。</w:t>
      </w:r>
    </w:p>
    <w:p w14:paraId="2BCFA4DF">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一、分包内容在采购文件分包要求的范围内，并符合相关法律规定等</w:t>
      </w:r>
    </w:p>
    <w:p w14:paraId="482E5CCE">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二、分包标的</w:t>
      </w:r>
      <w:r>
        <w:rPr>
          <w:rFonts w:hint="eastAsia" w:ascii="仿宋" w:eastAsia="仿宋"/>
          <w:color w:val="auto"/>
          <w:sz w:val="24"/>
          <w:szCs w:val="24"/>
          <w:highlight w:val="none"/>
          <w:lang w:val="zh-CN"/>
        </w:rPr>
        <w:t>及合同占比</w:t>
      </w:r>
    </w:p>
    <w:p w14:paraId="08B5847D">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1</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420544C3">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 xml:space="preserve"> </w:t>
      </w: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2</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01BEC764">
      <w:pPr>
        <w:pStyle w:val="9"/>
        <w:overflowPunct w:val="0"/>
        <w:spacing w:line="460" w:lineRule="exact"/>
        <w:ind w:left="479" w:leftChars="228" w:firstLine="31" w:firstLineChars="13"/>
        <w:jc w:val="left"/>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 xml:space="preserve">   </w:t>
      </w:r>
    </w:p>
    <w:p w14:paraId="4E9F18E3">
      <w:pPr>
        <w:pStyle w:val="9"/>
        <w:overflowPunct w:val="0"/>
        <w:spacing w:line="460" w:lineRule="exact"/>
        <w:ind w:left="479" w:leftChars="228" w:firstLine="31" w:firstLineChars="13"/>
        <w:jc w:val="left"/>
        <w:rPr>
          <w:rFonts w:hint="eastAsia" w:ascii="仿宋" w:hAnsi="Calibri" w:eastAsia="仿宋"/>
          <w:color w:val="auto"/>
          <w:sz w:val="24"/>
          <w:szCs w:val="24"/>
          <w:highlight w:val="none"/>
          <w:lang w:eastAsia="zh-CN"/>
        </w:rPr>
      </w:pPr>
      <w:r>
        <w:rPr>
          <w:rFonts w:hint="eastAsia" w:ascii="仿宋" w:eastAsia="仿宋"/>
          <w:color w:val="auto"/>
          <w:sz w:val="24"/>
          <w:szCs w:val="24"/>
          <w:highlight w:val="none"/>
          <w:lang w:eastAsia="zh-CN"/>
        </w:rPr>
        <w:t>以上所有分包合同份额合计占到合同总金额的</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p>
    <w:p w14:paraId="5A20D97C">
      <w:pPr>
        <w:pStyle w:val="9"/>
        <w:overflowPunct w:val="0"/>
        <w:spacing w:line="460" w:lineRule="exact"/>
        <w:ind w:left="479" w:leftChars="228" w:firstLine="31" w:firstLineChars="13"/>
        <w:jc w:val="left"/>
        <w:rPr>
          <w:rFonts w:hint="eastAsia"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14:paraId="7385F69A">
      <w:pPr>
        <w:pStyle w:val="9"/>
        <w:numPr>
          <w:ilvl w:val="0"/>
          <w:numId w:val="0"/>
        </w:numPr>
        <w:overflowPunct w:val="0"/>
        <w:spacing w:line="460" w:lineRule="exact"/>
        <w:rPr>
          <w:rFonts w:hint="default" w:ascii="仿宋" w:eastAsia="仿宋"/>
          <w:color w:val="auto"/>
          <w:sz w:val="24"/>
          <w:szCs w:val="24"/>
          <w:highlight w:val="none"/>
          <w:lang w:val="en-US" w:eastAsia="zh-CN"/>
        </w:rPr>
      </w:pPr>
      <w:r>
        <w:rPr>
          <w:rFonts w:hint="eastAsia" w:ascii="仿宋" w:eastAsia="仿宋"/>
          <w:color w:val="auto"/>
          <w:sz w:val="24"/>
          <w:szCs w:val="24"/>
          <w:highlight w:val="none"/>
          <w:lang w:val="en-US" w:eastAsia="zh-CN"/>
        </w:rPr>
        <w:t xml:space="preserve">    本协议为意向协议，正式协议待中标（成交）后签署，正式协议不再对分包标的和合同占比进行调整。</w:t>
      </w:r>
    </w:p>
    <w:p w14:paraId="2E8023A0">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 xml:space="preserve">   </w:t>
      </w:r>
    </w:p>
    <w:p w14:paraId="6814551F">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投标</w:t>
      </w:r>
      <w:r>
        <w:rPr>
          <w:rFonts w:hint="eastAsia" w:ascii="仿宋" w:eastAsia="仿宋"/>
          <w:color w:val="auto"/>
          <w:sz w:val="24"/>
          <w:szCs w:val="24"/>
          <w:highlight w:val="none"/>
          <w:lang w:eastAsia="zh-CN"/>
        </w:rPr>
        <w:t>供应商</w:t>
      </w:r>
      <w:r>
        <w:rPr>
          <w:rFonts w:hint="eastAsia" w:ascii="仿宋" w:hAnsi="Calibri" w:eastAsia="仿宋"/>
          <w:color w:val="auto"/>
          <w:sz w:val="24"/>
          <w:szCs w:val="24"/>
          <w:highlight w:val="none"/>
        </w:rPr>
        <w:t>名称</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623ABD5C">
      <w:pPr>
        <w:pStyle w:val="9"/>
        <w:overflowPunct w:val="0"/>
        <w:spacing w:line="460" w:lineRule="exact"/>
        <w:ind w:firstLine="513" w:firstLineChars="214"/>
        <w:rPr>
          <w:rFonts w:hint="eastAsia" w:ascii="仿宋" w:hAnsi="Calibri" w:eastAsia="仿宋"/>
          <w:color w:val="auto"/>
          <w:sz w:val="24"/>
          <w:szCs w:val="24"/>
          <w:highlight w:val="none"/>
          <w:lang w:val="zh-CN"/>
        </w:rPr>
      </w:pPr>
    </w:p>
    <w:p w14:paraId="45E35B7B">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1</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25FF1E47">
      <w:pPr>
        <w:pStyle w:val="9"/>
        <w:overflowPunct w:val="0"/>
        <w:spacing w:line="460" w:lineRule="exact"/>
        <w:ind w:firstLine="513" w:firstLineChars="214"/>
        <w:rPr>
          <w:rFonts w:hint="eastAsia" w:ascii="仿宋" w:hAnsi="Calibri" w:eastAsia="仿宋"/>
          <w:color w:val="auto"/>
          <w:sz w:val="24"/>
          <w:szCs w:val="24"/>
          <w:highlight w:val="none"/>
          <w:lang w:val="zh-CN"/>
        </w:rPr>
      </w:pPr>
    </w:p>
    <w:p w14:paraId="04530C18">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2</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5B4FA389">
      <w:pPr>
        <w:pStyle w:val="9"/>
        <w:overflowPunct w:val="0"/>
        <w:spacing w:line="460" w:lineRule="exact"/>
        <w:ind w:firstLine="513" w:firstLineChars="214"/>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p>
    <w:p w14:paraId="177C4BC5">
      <w:pPr>
        <w:pStyle w:val="9"/>
        <w:overflowPunct w:val="0"/>
        <w:spacing w:line="460" w:lineRule="exact"/>
        <w:ind w:firstLine="513" w:firstLineChars="214"/>
        <w:rPr>
          <w:rFonts w:hint="eastAsia" w:ascii="仿宋" w:hAnsi="Calibri" w:eastAsia="仿宋"/>
          <w:color w:val="auto"/>
          <w:sz w:val="24"/>
          <w:szCs w:val="24"/>
          <w:highlight w:val="none"/>
          <w:u w:val="none"/>
          <w:lang w:val="zh-CN"/>
        </w:rPr>
      </w:pPr>
      <w:r>
        <w:rPr>
          <w:rFonts w:hint="eastAsia" w:ascii="仿宋" w:hAnsi="Calibri" w:eastAsia="仿宋"/>
          <w:color w:val="auto"/>
          <w:sz w:val="24"/>
          <w:szCs w:val="24"/>
          <w:highlight w:val="none"/>
          <w:lang w:val="zh-CN"/>
        </w:rPr>
        <w:t xml:space="preserve">                                 日期：</w:t>
      </w:r>
      <w:r>
        <w:rPr>
          <w:rFonts w:hint="eastAsia" w:ascii="仿宋" w:hAnsi="Calibri" w:eastAsia="仿宋"/>
          <w:color w:val="auto"/>
          <w:sz w:val="24"/>
          <w:szCs w:val="24"/>
          <w:highlight w:val="none"/>
          <w:u w:val="none"/>
          <w:lang w:val="zh-CN"/>
        </w:rPr>
        <w:t xml:space="preserve">  年  月   日</w:t>
      </w:r>
    </w:p>
    <w:p w14:paraId="0A5ECF52">
      <w:pPr>
        <w:pStyle w:val="9"/>
        <w:overflowPunct w:val="0"/>
        <w:spacing w:line="460" w:lineRule="exact"/>
        <w:ind w:firstLine="513" w:firstLineChars="214"/>
        <w:rPr>
          <w:rFonts w:hint="eastAsia" w:ascii="仿宋" w:hAnsi="Calibri" w:eastAsia="仿宋"/>
          <w:color w:val="auto"/>
          <w:sz w:val="24"/>
          <w:szCs w:val="24"/>
          <w:highlight w:val="none"/>
          <w:u w:val="none"/>
          <w:lang w:val="zh-CN"/>
        </w:rPr>
      </w:pPr>
    </w:p>
    <w:p w14:paraId="04966044">
      <w:pPr>
        <w:pStyle w:val="9"/>
        <w:overflowPunct w:val="0"/>
        <w:spacing w:line="460" w:lineRule="exact"/>
        <w:ind w:firstLine="513" w:firstLineChars="214"/>
        <w:rPr>
          <w:rFonts w:hint="eastAsia" w:ascii="仿宋" w:hAnsi="Calibri" w:eastAsia="仿宋"/>
          <w:color w:val="auto"/>
          <w:sz w:val="24"/>
          <w:szCs w:val="24"/>
          <w:highlight w:val="none"/>
          <w:u w:val="none"/>
          <w:lang w:val="zh-CN"/>
        </w:rPr>
      </w:pPr>
    </w:p>
    <w:p w14:paraId="5BCE79D4">
      <w:pPr>
        <w:pStyle w:val="33"/>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6</w:t>
      </w:r>
      <w:r>
        <w:rPr>
          <w:rFonts w:hint="eastAsia" w:ascii="仿宋" w:eastAsia="仿宋"/>
          <w:b/>
          <w:bCs/>
          <w:color w:val="auto"/>
          <w:sz w:val="28"/>
          <w:szCs w:val="28"/>
          <w:highlight w:val="none"/>
        </w:rPr>
        <w:t>：法定代表人授权委托书</w:t>
      </w:r>
    </w:p>
    <w:p w14:paraId="290E762E">
      <w:pPr>
        <w:snapToGrid w:val="0"/>
        <w:spacing w:before="50" w:after="50"/>
        <w:jc w:val="center"/>
        <w:rPr>
          <w:rFonts w:hint="eastAsia" w:ascii="仿宋" w:eastAsia="仿宋"/>
          <w:b/>
          <w:color w:val="auto"/>
          <w:sz w:val="36"/>
          <w:szCs w:val="36"/>
          <w:highlight w:val="none"/>
        </w:rPr>
      </w:pPr>
    </w:p>
    <w:p w14:paraId="61FD7A98">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4B24FF54">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14:paraId="5CF66BB3">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0A88EFA6">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55BE57EF">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73DC0CD7">
      <w:pPr>
        <w:snapToGrid w:val="0"/>
        <w:spacing w:before="156" w:beforeLines="50" w:after="50" w:line="460" w:lineRule="exact"/>
        <w:ind w:firstLine="480"/>
        <w:rPr>
          <w:rFonts w:hint="eastAsia" w:ascii="仿宋" w:eastAsia="仿宋"/>
          <w:color w:val="auto"/>
          <w:sz w:val="24"/>
          <w:szCs w:val="24"/>
          <w:highlight w:val="none"/>
        </w:rPr>
      </w:pPr>
    </w:p>
    <w:p w14:paraId="0FFBE2C3">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64043ABB">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67F68532">
      <w:pPr>
        <w:snapToGrid w:val="0"/>
        <w:spacing w:before="156" w:beforeLines="50" w:after="50" w:line="460" w:lineRule="exact"/>
        <w:rPr>
          <w:rFonts w:hint="eastAsia" w:ascii="仿宋" w:eastAsia="仿宋"/>
          <w:color w:val="auto"/>
          <w:sz w:val="24"/>
          <w:szCs w:val="24"/>
          <w:highlight w:val="none"/>
        </w:rPr>
      </w:pPr>
    </w:p>
    <w:p w14:paraId="746A6FCD">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2CA32D1E">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0C5ED447">
      <w:pPr>
        <w:snapToGrid w:val="0"/>
        <w:spacing w:before="156" w:beforeLines="50" w:after="50" w:line="460" w:lineRule="exact"/>
        <w:rPr>
          <w:rFonts w:hint="eastAsia" w:ascii="仿宋" w:eastAsia="仿宋"/>
          <w:color w:val="auto"/>
          <w:sz w:val="24"/>
          <w:szCs w:val="24"/>
          <w:highlight w:val="none"/>
        </w:rPr>
      </w:pPr>
    </w:p>
    <w:p w14:paraId="60C282A4">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14:paraId="51E4DE6C">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5C952171">
      <w:pPr>
        <w:widowControl/>
        <w:jc w:val="left"/>
        <w:rPr>
          <w:rFonts w:hint="eastAsia" w:ascii="仿宋" w:eastAsia="仿宋"/>
          <w:color w:val="auto"/>
          <w:sz w:val="24"/>
          <w:szCs w:val="24"/>
          <w:highlight w:val="none"/>
          <w:u w:val="single"/>
        </w:rPr>
      </w:pPr>
    </w:p>
    <w:p w14:paraId="6501E774">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16F23328">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712AABBA">
      <w:pPr>
        <w:snapToGrid w:val="0"/>
        <w:spacing w:before="50" w:after="50"/>
        <w:jc w:val="left"/>
        <w:rPr>
          <w:rFonts w:ascii="仿宋" w:eastAsia="仿宋"/>
          <w:b/>
          <w:color w:val="auto"/>
          <w:sz w:val="36"/>
          <w:szCs w:val="36"/>
          <w:highlight w:val="none"/>
        </w:rPr>
      </w:pPr>
    </w:p>
    <w:p w14:paraId="58B09450">
      <w:pPr>
        <w:snapToGrid w:val="0"/>
        <w:spacing w:before="50" w:after="50"/>
        <w:jc w:val="left"/>
        <w:rPr>
          <w:rFonts w:hint="eastAsia" w:ascii="仿宋" w:eastAsia="仿宋"/>
          <w:b/>
          <w:color w:val="auto"/>
          <w:sz w:val="36"/>
          <w:szCs w:val="36"/>
          <w:highlight w:val="none"/>
        </w:rPr>
      </w:pPr>
    </w:p>
    <w:p w14:paraId="26D389F3">
      <w:pPr>
        <w:pStyle w:val="33"/>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7</w:t>
      </w:r>
      <w:r>
        <w:rPr>
          <w:rFonts w:hint="eastAsia" w:ascii="仿宋" w:eastAsia="仿宋"/>
          <w:b/>
          <w:bCs/>
          <w:color w:val="auto"/>
          <w:sz w:val="28"/>
          <w:szCs w:val="28"/>
          <w:highlight w:val="none"/>
        </w:rPr>
        <w:t>：法定代表人及其授权代表身份证</w:t>
      </w:r>
    </w:p>
    <w:p w14:paraId="0123DA37">
      <w:pPr>
        <w:pStyle w:val="33"/>
        <w:spacing w:after="50" w:afterLines="0" w:line="440" w:lineRule="exact"/>
        <w:ind w:left="0" w:firstLine="0" w:firstLineChars="0"/>
        <w:rPr>
          <w:rFonts w:hint="eastAsia" w:ascii="仿宋" w:eastAsia="仿宋"/>
          <w:b/>
          <w:bCs/>
          <w:color w:val="auto"/>
          <w:sz w:val="28"/>
          <w:szCs w:val="28"/>
          <w:highlight w:val="none"/>
        </w:rPr>
      </w:pPr>
    </w:p>
    <w:p w14:paraId="70175C82">
      <w:pPr>
        <w:pStyle w:val="33"/>
        <w:spacing w:after="50" w:afterLines="0" w:line="440" w:lineRule="exact"/>
        <w:ind w:left="0" w:firstLine="0" w:firstLineChars="0"/>
        <w:rPr>
          <w:rFonts w:hint="eastAsia" w:ascii="仿宋" w:eastAsia="仿宋"/>
          <w:b/>
          <w:bCs/>
          <w:color w:val="auto"/>
          <w:sz w:val="28"/>
          <w:szCs w:val="28"/>
          <w:highlight w:val="none"/>
        </w:rPr>
      </w:pPr>
    </w:p>
    <w:p w14:paraId="18480C80">
      <w:pPr>
        <w:pStyle w:val="33"/>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14:paraId="4C78E930">
      <w:pPr>
        <w:pStyle w:val="33"/>
        <w:numPr>
          <w:ilvl w:val="0"/>
          <w:numId w:val="11"/>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14:paraId="62EF09D0">
      <w:pPr>
        <w:pStyle w:val="33"/>
        <w:numPr>
          <w:ilvl w:val="0"/>
          <w:numId w:val="11"/>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241CCD72">
      <w:pPr>
        <w:pStyle w:val="33"/>
        <w:numPr>
          <w:ilvl w:val="0"/>
          <w:numId w:val="11"/>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184CE9B4">
      <w:pPr>
        <w:pStyle w:val="33"/>
        <w:spacing w:after="50" w:afterLines="0" w:line="440" w:lineRule="exact"/>
        <w:ind w:left="0" w:firstLine="0" w:firstLineChars="0"/>
        <w:rPr>
          <w:rFonts w:hint="eastAsia" w:ascii="仿宋" w:eastAsia="仿宋"/>
          <w:color w:val="auto"/>
          <w:sz w:val="28"/>
          <w:szCs w:val="28"/>
          <w:highlight w:val="none"/>
        </w:rPr>
      </w:pPr>
    </w:p>
    <w:p w14:paraId="6F439E4A">
      <w:pPr>
        <w:pStyle w:val="33"/>
        <w:spacing w:after="50" w:afterLines="0" w:line="440" w:lineRule="exact"/>
        <w:ind w:left="0" w:firstLine="0" w:firstLineChars="0"/>
        <w:rPr>
          <w:rFonts w:hint="eastAsia" w:ascii="仿宋" w:eastAsia="仿宋"/>
          <w:color w:val="auto"/>
          <w:sz w:val="28"/>
          <w:szCs w:val="28"/>
          <w:highlight w:val="none"/>
        </w:rPr>
      </w:pPr>
    </w:p>
    <w:p w14:paraId="025DB2D1">
      <w:pPr>
        <w:pStyle w:val="33"/>
        <w:spacing w:after="50" w:afterLines="0" w:line="440" w:lineRule="exact"/>
        <w:ind w:left="0" w:firstLine="0" w:firstLineChars="0"/>
        <w:rPr>
          <w:rFonts w:hint="eastAsia" w:ascii="仿宋" w:eastAsia="仿宋"/>
          <w:color w:val="auto"/>
          <w:sz w:val="28"/>
          <w:szCs w:val="28"/>
          <w:highlight w:val="none"/>
        </w:rPr>
      </w:pPr>
    </w:p>
    <w:p w14:paraId="1C91DB1E">
      <w:pPr>
        <w:pStyle w:val="33"/>
        <w:spacing w:after="50" w:afterLines="0" w:line="440" w:lineRule="exact"/>
        <w:ind w:left="0" w:firstLine="0" w:firstLineChars="0"/>
        <w:rPr>
          <w:rFonts w:hint="eastAsia" w:ascii="仿宋" w:eastAsia="仿宋"/>
          <w:color w:val="auto"/>
          <w:sz w:val="28"/>
          <w:szCs w:val="28"/>
          <w:highlight w:val="none"/>
        </w:rPr>
      </w:pPr>
    </w:p>
    <w:p w14:paraId="165E1148">
      <w:pPr>
        <w:pStyle w:val="33"/>
        <w:spacing w:after="50" w:afterLines="0" w:line="440" w:lineRule="exact"/>
        <w:ind w:left="0" w:firstLine="0" w:firstLineChars="0"/>
        <w:rPr>
          <w:rFonts w:hint="eastAsia" w:ascii="仿宋" w:eastAsia="仿宋"/>
          <w:color w:val="auto"/>
          <w:sz w:val="28"/>
          <w:szCs w:val="28"/>
          <w:highlight w:val="none"/>
        </w:rPr>
      </w:pPr>
    </w:p>
    <w:p w14:paraId="61A4978C">
      <w:pPr>
        <w:pStyle w:val="33"/>
        <w:spacing w:after="50" w:afterLines="0" w:line="440" w:lineRule="exact"/>
        <w:ind w:left="0" w:firstLine="0" w:firstLineChars="0"/>
        <w:rPr>
          <w:rFonts w:hint="eastAsia" w:ascii="仿宋" w:eastAsia="仿宋"/>
          <w:color w:val="auto"/>
          <w:sz w:val="28"/>
          <w:szCs w:val="28"/>
          <w:highlight w:val="none"/>
        </w:rPr>
      </w:pPr>
    </w:p>
    <w:p w14:paraId="01AFB495">
      <w:pPr>
        <w:pStyle w:val="33"/>
        <w:spacing w:after="50" w:afterLines="0" w:line="440" w:lineRule="exact"/>
        <w:ind w:left="0" w:firstLine="0" w:firstLineChars="0"/>
        <w:rPr>
          <w:rFonts w:hint="eastAsia" w:ascii="仿宋" w:eastAsia="仿宋"/>
          <w:color w:val="auto"/>
          <w:sz w:val="28"/>
          <w:szCs w:val="28"/>
          <w:highlight w:val="none"/>
        </w:rPr>
      </w:pPr>
    </w:p>
    <w:p w14:paraId="38384260">
      <w:pPr>
        <w:pStyle w:val="33"/>
        <w:spacing w:after="50" w:afterLines="0" w:line="440" w:lineRule="exact"/>
        <w:ind w:left="0" w:firstLine="0" w:firstLineChars="0"/>
        <w:rPr>
          <w:rFonts w:hint="eastAsia" w:ascii="仿宋" w:eastAsia="仿宋"/>
          <w:color w:val="auto"/>
          <w:sz w:val="28"/>
          <w:szCs w:val="28"/>
          <w:highlight w:val="none"/>
        </w:rPr>
      </w:pPr>
    </w:p>
    <w:p w14:paraId="4C78C45C">
      <w:pPr>
        <w:pStyle w:val="33"/>
        <w:spacing w:after="50" w:afterLines="0" w:line="440" w:lineRule="exact"/>
        <w:ind w:left="0" w:firstLine="0" w:firstLineChars="0"/>
        <w:rPr>
          <w:rFonts w:hint="eastAsia" w:ascii="仿宋" w:eastAsia="仿宋"/>
          <w:color w:val="auto"/>
          <w:sz w:val="28"/>
          <w:szCs w:val="28"/>
          <w:highlight w:val="none"/>
        </w:rPr>
      </w:pPr>
    </w:p>
    <w:p w14:paraId="32B35324">
      <w:pPr>
        <w:pStyle w:val="33"/>
        <w:spacing w:after="50" w:afterLines="0" w:line="440" w:lineRule="exact"/>
        <w:ind w:left="0" w:firstLine="0" w:firstLineChars="0"/>
        <w:rPr>
          <w:rFonts w:hint="eastAsia" w:ascii="仿宋" w:eastAsia="仿宋"/>
          <w:color w:val="auto"/>
          <w:sz w:val="28"/>
          <w:szCs w:val="28"/>
          <w:highlight w:val="none"/>
        </w:rPr>
      </w:pPr>
    </w:p>
    <w:p w14:paraId="5AF663DB">
      <w:pPr>
        <w:pStyle w:val="33"/>
        <w:spacing w:after="50" w:afterLines="0" w:line="440" w:lineRule="exact"/>
        <w:ind w:left="0" w:firstLine="0" w:firstLineChars="0"/>
        <w:rPr>
          <w:rFonts w:hint="eastAsia" w:ascii="仿宋" w:eastAsia="仿宋"/>
          <w:color w:val="auto"/>
          <w:sz w:val="28"/>
          <w:szCs w:val="28"/>
          <w:highlight w:val="none"/>
        </w:rPr>
      </w:pPr>
    </w:p>
    <w:p w14:paraId="7CCA656C">
      <w:pPr>
        <w:pStyle w:val="33"/>
        <w:spacing w:after="50" w:afterLines="0" w:line="440" w:lineRule="exact"/>
        <w:ind w:left="0" w:firstLine="0" w:firstLineChars="0"/>
        <w:rPr>
          <w:rFonts w:hint="eastAsia" w:ascii="仿宋" w:eastAsia="仿宋"/>
          <w:color w:val="auto"/>
          <w:sz w:val="28"/>
          <w:szCs w:val="28"/>
          <w:highlight w:val="none"/>
        </w:rPr>
      </w:pPr>
    </w:p>
    <w:p w14:paraId="253DD076">
      <w:pPr>
        <w:pStyle w:val="33"/>
        <w:spacing w:after="50" w:afterLines="0" w:line="440" w:lineRule="exact"/>
        <w:ind w:left="0" w:firstLine="0" w:firstLineChars="0"/>
        <w:rPr>
          <w:rFonts w:hint="eastAsia" w:ascii="仿宋" w:eastAsia="仿宋"/>
          <w:color w:val="auto"/>
          <w:sz w:val="28"/>
          <w:szCs w:val="28"/>
          <w:highlight w:val="none"/>
        </w:rPr>
      </w:pPr>
    </w:p>
    <w:p w14:paraId="1966EDB4">
      <w:pPr>
        <w:pStyle w:val="33"/>
        <w:spacing w:after="50" w:afterLines="0" w:line="440" w:lineRule="exact"/>
        <w:ind w:left="0" w:firstLine="0" w:firstLineChars="0"/>
        <w:rPr>
          <w:rFonts w:hint="eastAsia" w:ascii="仿宋" w:eastAsia="仿宋"/>
          <w:color w:val="auto"/>
          <w:sz w:val="28"/>
          <w:szCs w:val="28"/>
          <w:highlight w:val="none"/>
        </w:rPr>
      </w:pPr>
    </w:p>
    <w:p w14:paraId="25700BEF">
      <w:pPr>
        <w:pStyle w:val="33"/>
        <w:spacing w:after="50" w:afterLines="0" w:line="440" w:lineRule="exact"/>
        <w:ind w:left="0" w:firstLine="0" w:firstLineChars="0"/>
        <w:rPr>
          <w:rFonts w:hint="eastAsia" w:ascii="仿宋" w:eastAsia="仿宋"/>
          <w:color w:val="auto"/>
          <w:sz w:val="28"/>
          <w:szCs w:val="28"/>
          <w:highlight w:val="none"/>
        </w:rPr>
      </w:pPr>
    </w:p>
    <w:p w14:paraId="69F23FB1">
      <w:pPr>
        <w:pStyle w:val="33"/>
        <w:spacing w:after="50" w:afterLines="0" w:line="440" w:lineRule="exact"/>
        <w:ind w:left="0" w:firstLine="0" w:firstLineChars="0"/>
        <w:rPr>
          <w:rFonts w:hint="eastAsia" w:ascii="仿宋" w:eastAsia="仿宋"/>
          <w:color w:val="auto"/>
          <w:sz w:val="28"/>
          <w:szCs w:val="28"/>
          <w:highlight w:val="none"/>
        </w:rPr>
      </w:pPr>
    </w:p>
    <w:p w14:paraId="4650B144">
      <w:pPr>
        <w:pStyle w:val="33"/>
        <w:spacing w:after="50" w:afterLines="0" w:line="440" w:lineRule="exact"/>
        <w:ind w:left="0" w:firstLine="0" w:firstLineChars="0"/>
        <w:rPr>
          <w:rFonts w:hint="eastAsia" w:ascii="仿宋" w:eastAsia="仿宋"/>
          <w:color w:val="auto"/>
          <w:sz w:val="28"/>
          <w:szCs w:val="28"/>
          <w:highlight w:val="none"/>
        </w:rPr>
      </w:pPr>
    </w:p>
    <w:p w14:paraId="7DBB2BD2">
      <w:pPr>
        <w:pStyle w:val="33"/>
        <w:spacing w:after="50" w:afterLines="0" w:line="440" w:lineRule="exact"/>
        <w:ind w:left="0" w:firstLine="0" w:firstLineChars="0"/>
        <w:rPr>
          <w:rFonts w:hint="eastAsia" w:ascii="仿宋" w:eastAsia="仿宋"/>
          <w:color w:val="auto"/>
          <w:sz w:val="28"/>
          <w:szCs w:val="28"/>
          <w:highlight w:val="none"/>
        </w:rPr>
      </w:pPr>
    </w:p>
    <w:p w14:paraId="05CDB1BA">
      <w:pPr>
        <w:pStyle w:val="33"/>
        <w:spacing w:after="50" w:afterLines="0" w:line="440" w:lineRule="exact"/>
        <w:ind w:left="0" w:firstLine="0" w:firstLineChars="0"/>
        <w:rPr>
          <w:rFonts w:hint="eastAsia" w:ascii="仿宋" w:eastAsia="仿宋"/>
          <w:color w:val="auto"/>
          <w:sz w:val="28"/>
          <w:szCs w:val="28"/>
          <w:highlight w:val="none"/>
        </w:rPr>
      </w:pPr>
    </w:p>
    <w:p w14:paraId="59CC589C">
      <w:pPr>
        <w:snapToGrid w:val="0"/>
        <w:spacing w:before="50" w:after="50"/>
        <w:jc w:val="left"/>
        <w:rPr>
          <w:rFonts w:hint="eastAsia" w:ascii="仿宋" w:eastAsia="仿宋"/>
          <w:b/>
          <w:bCs/>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w:t>
      </w:r>
    </w:p>
    <w:p w14:paraId="359EBF15">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7E2684E0">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14:paraId="1C43C0EB">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33F35559">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4AA16978">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14:paraId="03A2FF62">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729A1071">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277E7ACC">
      <w:pPr>
        <w:snapToGrid w:val="0"/>
        <w:spacing w:before="50" w:after="50" w:line="360" w:lineRule="auto"/>
        <w:ind w:firstLine="480" w:firstLineChars="200"/>
        <w:jc w:val="left"/>
        <w:rPr>
          <w:rFonts w:ascii="仿宋" w:eastAsia="仿宋"/>
          <w:color w:val="auto"/>
          <w:sz w:val="24"/>
          <w:szCs w:val="24"/>
          <w:highlight w:val="none"/>
        </w:rPr>
      </w:pPr>
    </w:p>
    <w:p w14:paraId="37BDB923">
      <w:pPr>
        <w:snapToGrid w:val="0"/>
        <w:spacing w:before="50" w:after="50" w:line="360" w:lineRule="auto"/>
        <w:ind w:firstLine="480" w:firstLineChars="200"/>
        <w:jc w:val="left"/>
        <w:rPr>
          <w:rFonts w:ascii="仿宋" w:eastAsia="仿宋"/>
          <w:color w:val="auto"/>
          <w:sz w:val="24"/>
          <w:szCs w:val="24"/>
          <w:highlight w:val="none"/>
        </w:rPr>
      </w:pPr>
    </w:p>
    <w:p w14:paraId="43A556CE">
      <w:pPr>
        <w:snapToGrid w:val="0"/>
        <w:spacing w:before="50" w:after="50" w:line="360" w:lineRule="auto"/>
        <w:ind w:firstLine="480" w:firstLineChars="200"/>
        <w:jc w:val="left"/>
        <w:rPr>
          <w:rFonts w:ascii="仿宋" w:eastAsia="仿宋"/>
          <w:color w:val="auto"/>
          <w:sz w:val="24"/>
          <w:szCs w:val="24"/>
          <w:highlight w:val="none"/>
        </w:rPr>
      </w:pPr>
    </w:p>
    <w:p w14:paraId="484BD753">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6E98E4A9">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2E8FB1AF">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0EA58BC7">
      <w:pPr>
        <w:numPr>
          <w:ilvl w:val="0"/>
          <w:numId w:val="12"/>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14:paraId="3C406D85">
      <w:pPr>
        <w:numPr>
          <w:ilvl w:val="0"/>
          <w:numId w:val="12"/>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416921AA">
      <w:pPr>
        <w:numPr>
          <w:ilvl w:val="0"/>
          <w:numId w:val="12"/>
        </w:numPr>
        <w:snapToGrid w:val="0"/>
        <w:spacing w:before="50" w:after="50" w:line="240" w:lineRule="auto"/>
        <w:jc w:val="left"/>
        <w:rPr>
          <w:rFonts w:ascii="仿宋" w:eastAsia="仿宋"/>
          <w:b/>
          <w:bCs/>
          <w:color w:val="auto"/>
          <w:sz w:val="24"/>
          <w:szCs w:val="24"/>
          <w:highlight w:val="none"/>
        </w:rPr>
      </w:pPr>
      <w:r>
        <w:rPr>
          <w:rFonts w:hint="eastAsia" w:ascii="仿宋" w:eastAsia="仿宋" w:cs="仿宋_GB2312"/>
          <w:b/>
          <w:bCs/>
          <w:color w:val="auto"/>
          <w:sz w:val="24"/>
          <w:highlight w:val="none"/>
          <w:u w:val="single"/>
          <w:lang w:eastAsia="zh-CN"/>
        </w:rPr>
        <w:t>“标的名称”、“所属行业”按前附表所列填写，有实质性偏离的将资格审查不通过。</w:t>
      </w:r>
    </w:p>
    <w:p w14:paraId="28B06693">
      <w:pPr>
        <w:numPr>
          <w:ilvl w:val="0"/>
          <w:numId w:val="12"/>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供应商</w:t>
      </w:r>
      <w:r>
        <w:rPr>
          <w:rFonts w:hint="eastAsia" w:ascii="仿宋" w:eastAsia="仿宋" w:cs="仿宋_GB2312"/>
          <w:b/>
          <w:bCs/>
          <w:color w:val="auto"/>
          <w:sz w:val="24"/>
          <w:highlight w:val="none"/>
        </w:rPr>
        <w:t>提供由省级以上监狱管理局、戒毒管理局（含新疆生产建设兵团）出具的属于监狱企业的证明文件（格式自拟），视同为小型和微型企业。</w:t>
      </w:r>
    </w:p>
    <w:p w14:paraId="3F6A9CBC">
      <w:pPr>
        <w:spacing w:line="588" w:lineRule="exact"/>
        <w:rPr>
          <w:rFonts w:hint="eastAsia" w:ascii="仿宋" w:eastAsia="仿宋"/>
          <w:b/>
          <w:color w:val="auto"/>
          <w:spacing w:val="6"/>
          <w:sz w:val="30"/>
          <w:szCs w:val="30"/>
          <w:highlight w:val="none"/>
        </w:rPr>
      </w:pPr>
      <w:bookmarkStart w:id="52" w:name="_Hlk523382353"/>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9</w:t>
      </w:r>
      <w:r>
        <w:rPr>
          <w:rFonts w:hint="eastAsia" w:ascii="仿宋" w:eastAsia="仿宋"/>
          <w:b/>
          <w:color w:val="auto"/>
          <w:spacing w:val="6"/>
          <w:sz w:val="30"/>
          <w:szCs w:val="30"/>
          <w:highlight w:val="none"/>
        </w:rPr>
        <w:t>（如有）：</w:t>
      </w:r>
    </w:p>
    <w:bookmarkEnd w:id="52"/>
    <w:p w14:paraId="6FE8B3EA">
      <w:pPr>
        <w:spacing w:line="588" w:lineRule="exact"/>
        <w:ind w:firstLine="667"/>
        <w:jc w:val="center"/>
        <w:rPr>
          <w:rFonts w:hint="eastAsia" w:ascii="仿宋" w:eastAsia="仿宋"/>
          <w:b/>
          <w:color w:val="auto"/>
          <w:spacing w:val="6"/>
          <w:sz w:val="32"/>
          <w:szCs w:val="32"/>
          <w:highlight w:val="none"/>
        </w:rPr>
      </w:pPr>
    </w:p>
    <w:p w14:paraId="4B1441DA">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7B782F1B">
      <w:pPr>
        <w:spacing w:line="588" w:lineRule="exact"/>
        <w:ind w:firstLine="626"/>
        <w:rPr>
          <w:rFonts w:hint="eastAsia" w:ascii="仿宋" w:eastAsia="仿宋"/>
          <w:b/>
          <w:color w:val="auto"/>
          <w:spacing w:val="6"/>
          <w:sz w:val="30"/>
          <w:szCs w:val="30"/>
          <w:highlight w:val="none"/>
        </w:rPr>
      </w:pPr>
    </w:p>
    <w:p w14:paraId="6B8E9BBE">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CCAE63D">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65F5BAD6">
      <w:pPr>
        <w:spacing w:line="588" w:lineRule="exact"/>
        <w:ind w:firstLine="480"/>
        <w:rPr>
          <w:rFonts w:hint="eastAsia" w:ascii="仿宋" w:eastAsia="仿宋" w:cs="仿宋_GB2312"/>
          <w:color w:val="auto"/>
          <w:sz w:val="24"/>
          <w:highlight w:val="none"/>
        </w:rPr>
      </w:pPr>
    </w:p>
    <w:p w14:paraId="27C46EC5">
      <w:pPr>
        <w:spacing w:line="588" w:lineRule="exact"/>
        <w:ind w:firstLine="480"/>
        <w:rPr>
          <w:rFonts w:hint="eastAsia" w:ascii="仿宋" w:eastAsia="仿宋" w:cs="仿宋_GB2312"/>
          <w:color w:val="auto"/>
          <w:sz w:val="24"/>
          <w:highlight w:val="none"/>
        </w:rPr>
      </w:pPr>
    </w:p>
    <w:p w14:paraId="523567AE">
      <w:pPr>
        <w:spacing w:line="588" w:lineRule="exact"/>
        <w:ind w:firstLine="480"/>
        <w:rPr>
          <w:rFonts w:hint="eastAsia" w:ascii="仿宋" w:eastAsia="仿宋" w:cs="仿宋_GB2312"/>
          <w:color w:val="auto"/>
          <w:sz w:val="24"/>
          <w:highlight w:val="none"/>
        </w:rPr>
      </w:pPr>
    </w:p>
    <w:p w14:paraId="6F304B5D">
      <w:pPr>
        <w:spacing w:line="588" w:lineRule="exact"/>
        <w:ind w:firstLine="480"/>
        <w:rPr>
          <w:rFonts w:hint="eastAsia" w:ascii="仿宋" w:eastAsia="仿宋" w:cs="仿宋_GB2312"/>
          <w:color w:val="auto"/>
          <w:sz w:val="24"/>
          <w:highlight w:val="none"/>
        </w:rPr>
      </w:pPr>
    </w:p>
    <w:p w14:paraId="2EE6BD03">
      <w:pPr>
        <w:spacing w:line="588" w:lineRule="exact"/>
        <w:ind w:firstLine="480"/>
        <w:rPr>
          <w:rFonts w:hint="eastAsia" w:ascii="仿宋" w:eastAsia="仿宋" w:cs="仿宋_GB2312"/>
          <w:color w:val="auto"/>
          <w:sz w:val="24"/>
          <w:highlight w:val="none"/>
        </w:rPr>
      </w:pPr>
    </w:p>
    <w:p w14:paraId="1AC5A89B">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1B826EFA">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14:paraId="30AFE780">
      <w:pPr>
        <w:ind w:firstLine="480"/>
        <w:rPr>
          <w:rFonts w:hint="eastAsia" w:ascii="仿宋" w:eastAsia="仿宋" w:cs="仿宋_GB2312"/>
          <w:color w:val="auto"/>
          <w:sz w:val="24"/>
          <w:highlight w:val="none"/>
        </w:rPr>
      </w:pPr>
    </w:p>
    <w:p w14:paraId="43506CF1">
      <w:pPr>
        <w:ind w:firstLine="420"/>
        <w:rPr>
          <w:rFonts w:hint="eastAsia" w:ascii="仿宋" w:eastAsia="仿宋"/>
          <w:color w:val="auto"/>
          <w:highlight w:val="none"/>
        </w:rPr>
      </w:pPr>
    </w:p>
    <w:p w14:paraId="1F2271FD">
      <w:pPr>
        <w:ind w:firstLine="420"/>
        <w:rPr>
          <w:rFonts w:hint="eastAsia" w:ascii="仿宋" w:eastAsia="仿宋"/>
          <w:color w:val="auto"/>
          <w:highlight w:val="none"/>
        </w:rPr>
      </w:pPr>
    </w:p>
    <w:p w14:paraId="1F453F7D">
      <w:pPr>
        <w:ind w:firstLine="420"/>
        <w:rPr>
          <w:rFonts w:hint="eastAsia" w:ascii="仿宋" w:eastAsia="仿宋"/>
          <w:color w:val="auto"/>
          <w:highlight w:val="none"/>
        </w:rPr>
      </w:pPr>
    </w:p>
    <w:p w14:paraId="3FFB213B">
      <w:pPr>
        <w:ind w:firstLine="420"/>
        <w:rPr>
          <w:rFonts w:hint="eastAsia" w:ascii="仿宋" w:eastAsia="仿宋"/>
          <w:color w:val="auto"/>
          <w:highlight w:val="none"/>
        </w:rPr>
      </w:pPr>
    </w:p>
    <w:p w14:paraId="5CCAB3DB">
      <w:pPr>
        <w:ind w:firstLine="420"/>
        <w:rPr>
          <w:rFonts w:hint="eastAsia" w:ascii="仿宋" w:eastAsia="仿宋"/>
          <w:color w:val="auto"/>
          <w:highlight w:val="none"/>
        </w:rPr>
      </w:pPr>
    </w:p>
    <w:p w14:paraId="583A1668">
      <w:pPr>
        <w:ind w:firstLine="420"/>
        <w:rPr>
          <w:rFonts w:hint="eastAsia" w:ascii="仿宋" w:eastAsia="仿宋"/>
          <w:color w:val="auto"/>
          <w:highlight w:val="none"/>
        </w:rPr>
      </w:pPr>
    </w:p>
    <w:p w14:paraId="4E5BE262">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78231C7B">
      <w:pPr>
        <w:ind w:firstLine="420"/>
        <w:rPr>
          <w:rFonts w:hint="eastAsia" w:ascii="仿宋" w:eastAsia="仿宋"/>
          <w:color w:val="auto"/>
          <w:highlight w:val="none"/>
        </w:rPr>
      </w:pPr>
    </w:p>
    <w:p w14:paraId="2A1C9837">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10</w:t>
      </w:r>
      <w:r>
        <w:rPr>
          <w:rFonts w:hint="eastAsia" w:ascii="仿宋" w:eastAsia="仿宋"/>
          <w:b/>
          <w:color w:val="auto"/>
          <w:sz w:val="30"/>
          <w:szCs w:val="30"/>
          <w:highlight w:val="none"/>
        </w:rPr>
        <w:t>：商务和技术文件封面</w:t>
      </w:r>
    </w:p>
    <w:p w14:paraId="1FA07D53">
      <w:pPr>
        <w:snapToGrid w:val="0"/>
        <w:spacing w:before="156" w:beforeLines="50" w:after="50"/>
        <w:jc w:val="center"/>
        <w:rPr>
          <w:rFonts w:hint="eastAsia" w:ascii="仿宋" w:eastAsia="仿宋"/>
          <w:b/>
          <w:color w:val="auto"/>
          <w:sz w:val="30"/>
          <w:szCs w:val="30"/>
          <w:highlight w:val="none"/>
        </w:rPr>
      </w:pPr>
    </w:p>
    <w:p w14:paraId="47F54C2E">
      <w:pPr>
        <w:snapToGrid w:val="0"/>
        <w:spacing w:before="156" w:beforeLines="50" w:after="50"/>
        <w:jc w:val="right"/>
        <w:rPr>
          <w:rFonts w:hint="eastAsia" w:ascii="仿宋" w:eastAsia="仿宋"/>
          <w:bCs/>
          <w:color w:val="auto"/>
          <w:sz w:val="30"/>
          <w:szCs w:val="30"/>
          <w:highlight w:val="none"/>
        </w:rPr>
      </w:pPr>
    </w:p>
    <w:p w14:paraId="121BAF43">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4D790F4B">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14:paraId="4B7271EE">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14:paraId="4E6FE39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14:paraId="24A7F00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14:paraId="5D92185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14:paraId="6279E4EA">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14:paraId="1706331E">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14:paraId="6D61574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40A919FB">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782A1AD8">
      <w:pPr>
        <w:spacing w:line="500" w:lineRule="exact"/>
        <w:ind w:right="7"/>
        <w:jc w:val="center"/>
        <w:rPr>
          <w:rFonts w:hint="eastAsia" w:ascii="仿宋" w:eastAsia="仿宋"/>
          <w:color w:val="auto"/>
          <w:sz w:val="36"/>
          <w:szCs w:val="36"/>
          <w:highlight w:val="none"/>
        </w:rPr>
      </w:pPr>
    </w:p>
    <w:p w14:paraId="4B807051">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6F4F4A5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3AF7B189">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5BBCBF0F">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：商务和技术文件目录</w:t>
      </w:r>
    </w:p>
    <w:p w14:paraId="47EFF4E8">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13031394">
      <w:pPr>
        <w:pStyle w:val="38"/>
        <w:spacing w:line="360" w:lineRule="auto"/>
        <w:ind w:firstLine="0" w:firstLineChars="0"/>
        <w:jc w:val="left"/>
        <w:rPr>
          <w:rFonts w:hint="eastAsia" w:ascii="仿宋" w:eastAsia="仿宋" w:cs="仿宋_GB2312"/>
          <w:color w:val="auto"/>
          <w:highlight w:val="none"/>
        </w:rPr>
      </w:pPr>
      <w:bookmarkStart w:id="53"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3"/>
    </w:p>
    <w:p w14:paraId="3CD57D4D">
      <w:pPr>
        <w:pStyle w:val="38"/>
        <w:spacing w:line="360" w:lineRule="auto"/>
        <w:ind w:firstLine="0" w:firstLineChars="0"/>
        <w:jc w:val="left"/>
        <w:rPr>
          <w:rFonts w:hint="eastAsia" w:ascii="仿宋" w:eastAsia="仿宋" w:cs="仿宋_GB2312"/>
          <w:color w:val="auto"/>
          <w:highlight w:val="none"/>
        </w:rPr>
      </w:pPr>
      <w:bookmarkStart w:id="54" w:name="_Toc64369790"/>
      <w:r>
        <w:rPr>
          <w:rFonts w:hint="eastAsia" w:ascii="仿宋" w:eastAsia="仿宋" w:cs="仿宋_GB2312"/>
          <w:color w:val="auto"/>
          <w:highlight w:val="none"/>
        </w:rPr>
        <w:t>2.技术响应表…………………………………………………………………（页码）</w:t>
      </w:r>
      <w:bookmarkEnd w:id="54"/>
    </w:p>
    <w:p w14:paraId="40C9B608">
      <w:pPr>
        <w:pStyle w:val="38"/>
        <w:spacing w:line="360" w:lineRule="auto"/>
        <w:ind w:firstLine="0" w:firstLineChars="0"/>
        <w:jc w:val="left"/>
        <w:rPr>
          <w:rFonts w:hint="eastAsia" w:ascii="仿宋" w:eastAsia="仿宋" w:cs="仿宋_GB2312"/>
          <w:color w:val="auto"/>
          <w:highlight w:val="none"/>
        </w:rPr>
      </w:pPr>
      <w:bookmarkStart w:id="55" w:name="_Toc64369791"/>
      <w:r>
        <w:rPr>
          <w:rFonts w:hint="eastAsia" w:ascii="仿宋" w:eastAsia="仿宋" w:cs="仿宋_GB2312"/>
          <w:color w:val="auto"/>
          <w:highlight w:val="none"/>
        </w:rPr>
        <w:t>3.商务响应表…………………………………………………………………（页码）</w:t>
      </w:r>
      <w:bookmarkEnd w:id="55"/>
    </w:p>
    <w:p w14:paraId="39CC48DE">
      <w:pPr>
        <w:pStyle w:val="38"/>
        <w:spacing w:line="360" w:lineRule="auto"/>
        <w:ind w:firstLine="0" w:firstLineChars="0"/>
        <w:jc w:val="left"/>
        <w:rPr>
          <w:rFonts w:hint="eastAsia" w:ascii="仿宋" w:eastAsia="仿宋" w:cs="仿宋_GB2312"/>
          <w:color w:val="auto"/>
          <w:highlight w:val="none"/>
        </w:rPr>
      </w:pPr>
      <w:bookmarkStart w:id="56"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14:paraId="4CC74AEF">
      <w:pPr>
        <w:pStyle w:val="38"/>
        <w:spacing w:line="360" w:lineRule="auto"/>
        <w:ind w:firstLine="0" w:firstLineChars="0"/>
        <w:jc w:val="left"/>
        <w:rPr>
          <w:rFonts w:hint="eastAsia" w:ascii="仿宋" w:eastAsia="仿宋" w:cs="仿宋_GB2312"/>
          <w:color w:val="auto"/>
          <w:highlight w:val="none"/>
        </w:rPr>
      </w:pPr>
      <w:bookmarkStart w:id="57"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14:paraId="192B346A">
      <w:pPr>
        <w:pStyle w:val="38"/>
        <w:spacing w:line="360" w:lineRule="auto"/>
        <w:ind w:firstLine="0" w:firstLineChars="0"/>
        <w:jc w:val="left"/>
        <w:rPr>
          <w:rFonts w:ascii="仿宋" w:eastAsia="仿宋" w:cs="仿宋_GB2312"/>
          <w:color w:val="auto"/>
          <w:highlight w:val="none"/>
        </w:rPr>
      </w:pPr>
      <w:bookmarkStart w:id="58"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8"/>
    </w:p>
    <w:p w14:paraId="40C2F20E">
      <w:pPr>
        <w:pStyle w:val="36"/>
        <w:numPr>
          <w:ilvl w:val="0"/>
          <w:numId w:val="0"/>
        </w:numPr>
        <w:ind w:left="0" w:firstLine="0"/>
        <w:rPr>
          <w:rFonts w:hint="eastAsia"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14:paraId="052AA096">
      <w:pPr>
        <w:pStyle w:val="38"/>
        <w:spacing w:line="360" w:lineRule="auto"/>
        <w:ind w:firstLine="0" w:firstLineChars="0"/>
        <w:jc w:val="left"/>
        <w:rPr>
          <w:rFonts w:hint="eastAsia" w:ascii="仿宋" w:eastAsia="仿宋" w:cs="仿宋_GB2312"/>
          <w:color w:val="auto"/>
          <w:highlight w:val="none"/>
        </w:rPr>
      </w:pPr>
      <w:bookmarkStart w:id="59"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9"/>
    </w:p>
    <w:p w14:paraId="7B043023">
      <w:pPr>
        <w:pStyle w:val="38"/>
        <w:spacing w:line="360" w:lineRule="auto"/>
        <w:ind w:firstLine="0" w:firstLineChars="0"/>
        <w:jc w:val="left"/>
        <w:rPr>
          <w:rFonts w:hint="eastAsia" w:ascii="仿宋" w:eastAsia="仿宋" w:cs="仿宋_GB2312"/>
          <w:color w:val="auto"/>
          <w:sz w:val="24"/>
          <w:szCs w:val="24"/>
          <w:highlight w:val="none"/>
          <w:lang w:val="zh-CN"/>
        </w:rPr>
      </w:pPr>
      <w:r>
        <w:rPr>
          <w:rFonts w:ascii="仿宋" w:eastAsia="仿宋" w:cs="仿宋_GB2312"/>
          <w:color w:val="auto"/>
          <w:sz w:val="24"/>
          <w:szCs w:val="24"/>
          <w:highlight w:val="none"/>
          <w:lang w:val="zh-CN"/>
        </w:rPr>
        <w:t>9</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7005BBAD">
      <w:pPr>
        <w:pStyle w:val="38"/>
        <w:spacing w:line="360" w:lineRule="auto"/>
        <w:ind w:firstLine="0" w:firstLineChars="0"/>
        <w:jc w:val="left"/>
        <w:rPr>
          <w:rFonts w:hint="eastAsia" w:ascii="仿宋" w:eastAsia="仿宋" w:cs="仿宋_GB2312"/>
          <w:color w:val="auto"/>
          <w:highlight w:val="none"/>
        </w:rPr>
      </w:pPr>
      <w:bookmarkStart w:id="60"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0"/>
    </w:p>
    <w:p w14:paraId="6C1E531C">
      <w:pPr>
        <w:pStyle w:val="36"/>
        <w:numPr>
          <w:ilvl w:val="0"/>
          <w:numId w:val="0"/>
        </w:numPr>
        <w:spacing w:line="240" w:lineRule="auto"/>
        <w:ind w:left="0" w:firstLine="0"/>
        <w:rPr>
          <w:rFonts w:hint="eastAsia" w:ascii="仿宋" w:eastAsia="仿宋"/>
          <w:color w:val="auto"/>
          <w:highlight w:val="none"/>
        </w:rPr>
      </w:pPr>
    </w:p>
    <w:p w14:paraId="41A822AA">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14:paraId="49955B82">
      <w:pPr>
        <w:rPr>
          <w:rFonts w:hint="eastAsia" w:ascii="仿宋" w:eastAsia="仿宋"/>
          <w:color w:val="auto"/>
          <w:highlight w:val="none"/>
        </w:rPr>
      </w:pPr>
    </w:p>
    <w:p w14:paraId="54EBDA38">
      <w:pPr>
        <w:rPr>
          <w:rFonts w:hint="eastAsia" w:ascii="仿宋" w:eastAsia="仿宋"/>
          <w:color w:val="auto"/>
          <w:highlight w:val="none"/>
        </w:rPr>
      </w:pPr>
    </w:p>
    <w:p w14:paraId="08529662">
      <w:pPr>
        <w:rPr>
          <w:rFonts w:hint="eastAsia" w:ascii="仿宋" w:eastAsia="仿宋"/>
          <w:color w:val="auto"/>
          <w:highlight w:val="none"/>
        </w:rPr>
      </w:pPr>
    </w:p>
    <w:p w14:paraId="754698E5">
      <w:pPr>
        <w:rPr>
          <w:rFonts w:hint="eastAsia" w:ascii="仿宋" w:eastAsia="仿宋"/>
          <w:color w:val="auto"/>
          <w:highlight w:val="none"/>
        </w:rPr>
      </w:pPr>
    </w:p>
    <w:p w14:paraId="682E4EB6">
      <w:pPr>
        <w:rPr>
          <w:rFonts w:hint="eastAsia" w:ascii="仿宋" w:eastAsia="仿宋"/>
          <w:color w:val="auto"/>
          <w:highlight w:val="none"/>
        </w:rPr>
      </w:pPr>
    </w:p>
    <w:p w14:paraId="426F4F50">
      <w:pPr>
        <w:rPr>
          <w:rFonts w:hint="eastAsia" w:ascii="仿宋" w:eastAsia="仿宋"/>
          <w:color w:val="auto"/>
          <w:highlight w:val="none"/>
        </w:rPr>
      </w:pPr>
    </w:p>
    <w:p w14:paraId="448A8068">
      <w:pPr>
        <w:rPr>
          <w:rFonts w:hint="eastAsia" w:ascii="仿宋" w:eastAsia="仿宋"/>
          <w:color w:val="auto"/>
          <w:highlight w:val="none"/>
        </w:rPr>
      </w:pPr>
    </w:p>
    <w:p w14:paraId="4CB42D1A">
      <w:pPr>
        <w:rPr>
          <w:rFonts w:hint="eastAsia" w:ascii="仿宋" w:eastAsia="仿宋"/>
          <w:color w:val="auto"/>
          <w:highlight w:val="none"/>
        </w:rPr>
      </w:pPr>
    </w:p>
    <w:p w14:paraId="062B39B0">
      <w:pPr>
        <w:rPr>
          <w:rFonts w:hint="eastAsia" w:ascii="仿宋" w:eastAsia="仿宋"/>
          <w:color w:val="auto"/>
          <w:highlight w:val="none"/>
        </w:rPr>
      </w:pPr>
    </w:p>
    <w:p w14:paraId="6CBEF63E">
      <w:pPr>
        <w:rPr>
          <w:rFonts w:hint="eastAsia" w:ascii="仿宋" w:eastAsia="仿宋"/>
          <w:color w:val="auto"/>
          <w:highlight w:val="none"/>
        </w:rPr>
      </w:pPr>
    </w:p>
    <w:p w14:paraId="61278AF4">
      <w:pPr>
        <w:rPr>
          <w:rFonts w:hint="eastAsia" w:ascii="仿宋" w:eastAsia="仿宋"/>
          <w:color w:val="auto"/>
          <w:highlight w:val="none"/>
        </w:rPr>
      </w:pPr>
    </w:p>
    <w:p w14:paraId="6FD8323C">
      <w:pPr>
        <w:rPr>
          <w:rFonts w:hint="eastAsia" w:ascii="仿宋" w:eastAsia="仿宋"/>
          <w:color w:val="auto"/>
          <w:highlight w:val="none"/>
        </w:rPr>
      </w:pPr>
    </w:p>
    <w:p w14:paraId="18B4737C">
      <w:pPr>
        <w:rPr>
          <w:rFonts w:hint="eastAsia" w:ascii="仿宋" w:eastAsia="仿宋"/>
          <w:color w:val="auto"/>
          <w:highlight w:val="none"/>
        </w:rPr>
      </w:pPr>
    </w:p>
    <w:p w14:paraId="7C91955D">
      <w:pPr>
        <w:rPr>
          <w:rFonts w:hint="eastAsia" w:ascii="仿宋" w:eastAsia="仿宋"/>
          <w:color w:val="auto"/>
          <w:highlight w:val="none"/>
        </w:rPr>
      </w:pPr>
    </w:p>
    <w:p w14:paraId="79CAC8DD">
      <w:pPr>
        <w:rPr>
          <w:rFonts w:hint="eastAsia" w:ascii="仿宋" w:eastAsia="仿宋"/>
          <w:color w:val="auto"/>
          <w:highlight w:val="none"/>
        </w:rPr>
      </w:pPr>
    </w:p>
    <w:p w14:paraId="56FEEC34">
      <w:pPr>
        <w:rPr>
          <w:rFonts w:hint="eastAsia" w:ascii="仿宋" w:eastAsia="仿宋"/>
          <w:color w:val="auto"/>
          <w:highlight w:val="none"/>
        </w:rPr>
      </w:pPr>
    </w:p>
    <w:p w14:paraId="25A623E8">
      <w:pPr>
        <w:rPr>
          <w:rFonts w:hint="eastAsia" w:ascii="仿宋" w:eastAsia="仿宋"/>
          <w:color w:val="auto"/>
          <w:highlight w:val="none"/>
        </w:rPr>
      </w:pPr>
    </w:p>
    <w:p w14:paraId="4AFD5148">
      <w:pPr>
        <w:rPr>
          <w:rFonts w:hint="eastAsia" w:ascii="仿宋" w:eastAsia="仿宋"/>
          <w:color w:val="auto"/>
          <w:highlight w:val="none"/>
        </w:rPr>
      </w:pPr>
    </w:p>
    <w:p w14:paraId="747A8B04">
      <w:pPr>
        <w:rPr>
          <w:rFonts w:hint="eastAsia" w:ascii="仿宋" w:eastAsia="仿宋"/>
          <w:color w:val="auto"/>
          <w:highlight w:val="none"/>
        </w:rPr>
      </w:pPr>
    </w:p>
    <w:p w14:paraId="079F6AC6">
      <w:pPr>
        <w:rPr>
          <w:rFonts w:hint="eastAsia" w:ascii="仿宋" w:eastAsia="仿宋"/>
          <w:color w:val="auto"/>
          <w:highlight w:val="none"/>
        </w:rPr>
      </w:pPr>
    </w:p>
    <w:p w14:paraId="666CFDDE">
      <w:pPr>
        <w:rPr>
          <w:rFonts w:hint="eastAsia" w:ascii="仿宋" w:eastAsia="仿宋"/>
          <w:color w:val="auto"/>
          <w:highlight w:val="none"/>
        </w:rPr>
      </w:pPr>
    </w:p>
    <w:p w14:paraId="2C270D64">
      <w:pPr>
        <w:rPr>
          <w:rFonts w:hint="eastAsia" w:ascii="仿宋" w:eastAsia="仿宋"/>
          <w:color w:val="auto"/>
          <w:highlight w:val="none"/>
        </w:rPr>
      </w:pPr>
    </w:p>
    <w:p w14:paraId="705F97E8">
      <w:pPr>
        <w:rPr>
          <w:rFonts w:hint="eastAsia" w:ascii="仿宋" w:eastAsia="仿宋"/>
          <w:color w:val="auto"/>
          <w:highlight w:val="none"/>
        </w:rPr>
      </w:pPr>
    </w:p>
    <w:p w14:paraId="00D4F614">
      <w:pPr>
        <w:rPr>
          <w:rFonts w:hint="eastAsia" w:ascii="仿宋" w:eastAsia="仿宋"/>
          <w:color w:val="auto"/>
          <w:highlight w:val="none"/>
        </w:rPr>
      </w:pPr>
    </w:p>
    <w:p w14:paraId="203E5D68">
      <w:pPr>
        <w:pStyle w:val="33"/>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12</w:t>
      </w:r>
      <w:r>
        <w:rPr>
          <w:rFonts w:hint="eastAsia" w:ascii="仿宋" w:eastAsia="仿宋"/>
          <w:b/>
          <w:bCs/>
          <w:color w:val="auto"/>
          <w:sz w:val="28"/>
          <w:szCs w:val="28"/>
          <w:highlight w:val="none"/>
        </w:rPr>
        <w:t>：项目明细清单</w:t>
      </w:r>
    </w:p>
    <w:p w14:paraId="1B592FF8">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60C208E8">
      <w:pPr>
        <w:snapToGrid w:val="0"/>
        <w:spacing w:before="50" w:after="156" w:afterLines="50"/>
        <w:jc w:val="center"/>
        <w:rPr>
          <w:rFonts w:hint="eastAsia" w:ascii="仿宋" w:eastAsia="仿宋"/>
          <w:b/>
          <w:color w:val="auto"/>
          <w:spacing w:val="40"/>
          <w:kern w:val="0"/>
          <w:sz w:val="36"/>
          <w:szCs w:val="36"/>
          <w:highlight w:val="none"/>
        </w:rPr>
      </w:pPr>
    </w:p>
    <w:p w14:paraId="42EBC639">
      <w:pPr>
        <w:pStyle w:val="10"/>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14:paraId="626434F2">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34B17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B7E63E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0793EF1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43A138B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14:paraId="260D3D7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794800C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r>
      <w:tr w14:paraId="49CCD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B3F55B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1BF6C65C">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6F14429">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6798F05">
            <w:pPr>
              <w:snapToGrid w:val="0"/>
              <w:spacing w:before="50" w:after="50"/>
              <w:jc w:val="center"/>
              <w:rPr>
                <w:rFonts w:hint="eastAsia" w:ascii="仿宋" w:eastAsia="仿宋"/>
                <w:color w:val="auto"/>
                <w:sz w:val="30"/>
                <w:szCs w:val="30"/>
                <w:highlight w:val="none"/>
              </w:rPr>
            </w:pPr>
          </w:p>
        </w:tc>
      </w:tr>
      <w:tr w14:paraId="00B2E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C74CB8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026759CF">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FB41019">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F62DBDF">
            <w:pPr>
              <w:snapToGrid w:val="0"/>
              <w:spacing w:before="50" w:after="50"/>
              <w:jc w:val="center"/>
              <w:rPr>
                <w:rFonts w:hint="eastAsia" w:ascii="仿宋" w:eastAsia="仿宋"/>
                <w:color w:val="auto"/>
                <w:sz w:val="30"/>
                <w:szCs w:val="30"/>
                <w:highlight w:val="none"/>
              </w:rPr>
            </w:pPr>
          </w:p>
        </w:tc>
      </w:tr>
      <w:tr w14:paraId="7FEEB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5E4E20C">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245B32D2">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63B4374">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2ACD770">
            <w:pPr>
              <w:snapToGrid w:val="0"/>
              <w:spacing w:before="50" w:after="50"/>
              <w:jc w:val="center"/>
              <w:rPr>
                <w:rFonts w:hint="eastAsia" w:ascii="仿宋" w:eastAsia="仿宋"/>
                <w:color w:val="auto"/>
                <w:sz w:val="30"/>
                <w:szCs w:val="30"/>
                <w:highlight w:val="none"/>
              </w:rPr>
            </w:pPr>
          </w:p>
        </w:tc>
      </w:tr>
    </w:tbl>
    <w:p w14:paraId="17155C3E">
      <w:pPr>
        <w:pStyle w:val="10"/>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货物部分（如有）</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223CF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37C25E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5DBF46C9">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F50B575">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60B251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14:paraId="2A955A32">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17823B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14:paraId="792BF6CF">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AC3918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705F13CF">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14:paraId="38644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3ECD14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5D739D8E">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B4DBAE5">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896EA75">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433A094">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E3A2B5D">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F34D0A9">
            <w:pPr>
              <w:snapToGrid w:val="0"/>
              <w:spacing w:before="50" w:after="50"/>
              <w:jc w:val="center"/>
              <w:rPr>
                <w:rFonts w:hint="eastAsia" w:ascii="仿宋" w:eastAsia="仿宋"/>
                <w:color w:val="auto"/>
                <w:sz w:val="30"/>
                <w:szCs w:val="30"/>
                <w:highlight w:val="none"/>
              </w:rPr>
            </w:pPr>
          </w:p>
        </w:tc>
      </w:tr>
      <w:tr w14:paraId="55E05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BFB2109">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66412672">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A733A62">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9A092D8">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8CC2769">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70F2D3C">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BF51949">
            <w:pPr>
              <w:snapToGrid w:val="0"/>
              <w:spacing w:before="50" w:after="50"/>
              <w:jc w:val="center"/>
              <w:rPr>
                <w:rFonts w:hint="eastAsia" w:ascii="仿宋" w:eastAsia="仿宋"/>
                <w:color w:val="auto"/>
                <w:sz w:val="30"/>
                <w:szCs w:val="30"/>
                <w:highlight w:val="none"/>
              </w:rPr>
            </w:pPr>
          </w:p>
        </w:tc>
      </w:tr>
      <w:tr w14:paraId="47B55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D3B05ED">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50E9E8BD">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F93C239">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29D66AB">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D49CB16">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0DB1556">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8D67B61">
            <w:pPr>
              <w:snapToGrid w:val="0"/>
              <w:spacing w:before="50" w:after="50"/>
              <w:jc w:val="center"/>
              <w:rPr>
                <w:rFonts w:hint="eastAsia" w:ascii="仿宋" w:eastAsia="仿宋"/>
                <w:color w:val="auto"/>
                <w:sz w:val="30"/>
                <w:szCs w:val="30"/>
                <w:highlight w:val="none"/>
              </w:rPr>
            </w:pPr>
          </w:p>
        </w:tc>
      </w:tr>
    </w:tbl>
    <w:p w14:paraId="4B2D34BE">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4DB8AE83">
      <w:pPr>
        <w:snapToGrid w:val="0"/>
        <w:spacing w:before="156" w:beforeLines="50"/>
        <w:rPr>
          <w:rFonts w:hint="eastAsia" w:ascii="仿宋" w:eastAsia="仿宋"/>
          <w:color w:val="auto"/>
          <w:sz w:val="30"/>
          <w:szCs w:val="30"/>
          <w:highlight w:val="none"/>
        </w:rPr>
      </w:pPr>
    </w:p>
    <w:p w14:paraId="15666064">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2CEC718B">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14:paraId="2C7F5E48">
      <w:pPr>
        <w:snapToGrid w:val="0"/>
        <w:spacing w:before="50" w:after="50"/>
        <w:rPr>
          <w:rFonts w:hint="eastAsia" w:ascii="仿宋" w:eastAsia="仿宋"/>
          <w:color w:val="auto"/>
          <w:spacing w:val="20"/>
          <w:sz w:val="30"/>
          <w:szCs w:val="30"/>
          <w:highlight w:val="none"/>
        </w:rPr>
      </w:pPr>
    </w:p>
    <w:p w14:paraId="6732047D">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：技术响应表</w:t>
      </w:r>
    </w:p>
    <w:p w14:paraId="44ED6EA2">
      <w:pPr>
        <w:snapToGrid w:val="0"/>
        <w:spacing w:before="50" w:after="50"/>
        <w:rPr>
          <w:rFonts w:hint="eastAsia" w:ascii="仿宋" w:eastAsia="仿宋"/>
          <w:b/>
          <w:bCs/>
          <w:color w:val="auto"/>
          <w:sz w:val="30"/>
          <w:szCs w:val="30"/>
          <w:highlight w:val="none"/>
        </w:rPr>
      </w:pPr>
    </w:p>
    <w:p w14:paraId="0CBB8A07">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530E7313">
      <w:pPr>
        <w:snapToGrid w:val="0"/>
        <w:spacing w:before="50" w:after="156" w:afterLines="50"/>
        <w:jc w:val="center"/>
        <w:rPr>
          <w:rFonts w:hint="eastAsia" w:ascii="仿宋" w:eastAsia="仿宋"/>
          <w:b/>
          <w:color w:val="auto"/>
          <w:spacing w:val="40"/>
          <w:kern w:val="0"/>
          <w:sz w:val="36"/>
          <w:szCs w:val="36"/>
          <w:highlight w:val="none"/>
        </w:rPr>
      </w:pPr>
    </w:p>
    <w:p w14:paraId="359D72F1">
      <w:pPr>
        <w:pStyle w:val="10"/>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14:paraId="4B30FBBD">
      <w:pPr>
        <w:pStyle w:val="10"/>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5"/>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5A473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300BDA5E">
            <w:pPr>
              <w:snapToGrid w:val="0"/>
              <w:spacing w:before="50" w:after="50"/>
              <w:rPr>
                <w:rFonts w:hint="eastAsia" w:ascii="仿宋" w:eastAsia="仿宋"/>
                <w:color w:val="auto"/>
                <w:spacing w:val="20"/>
                <w:sz w:val="24"/>
                <w:szCs w:val="24"/>
                <w:highlight w:val="none"/>
              </w:rPr>
            </w:pPr>
            <w:bookmarkStart w:id="61" w:name="_Toc64369807"/>
            <w:r>
              <w:rPr>
                <w:rFonts w:hint="eastAsia" w:ascii="仿宋" w:eastAsia="仿宋"/>
                <w:color w:val="auto"/>
                <w:spacing w:val="20"/>
                <w:sz w:val="24"/>
                <w:szCs w:val="24"/>
                <w:highlight w:val="none"/>
              </w:rPr>
              <w:t>服务部分</w:t>
            </w:r>
            <w:bookmarkEnd w:id="61"/>
          </w:p>
        </w:tc>
      </w:tr>
      <w:tr w14:paraId="378A7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4757663">
            <w:pPr>
              <w:snapToGrid w:val="0"/>
              <w:spacing w:before="50" w:after="50"/>
              <w:jc w:val="center"/>
              <w:rPr>
                <w:rFonts w:hint="eastAsia" w:ascii="仿宋" w:eastAsia="仿宋"/>
                <w:color w:val="auto"/>
                <w:spacing w:val="20"/>
                <w:sz w:val="24"/>
                <w:szCs w:val="24"/>
                <w:highlight w:val="none"/>
              </w:rPr>
            </w:pPr>
            <w:bookmarkStart w:id="62" w:name="_Toc64369800"/>
            <w:r>
              <w:rPr>
                <w:rFonts w:hint="eastAsia" w:ascii="仿宋" w:eastAsia="仿宋"/>
                <w:color w:val="auto"/>
                <w:spacing w:val="20"/>
                <w:sz w:val="24"/>
                <w:szCs w:val="24"/>
                <w:highlight w:val="none"/>
              </w:rPr>
              <w:t>序号</w:t>
            </w:r>
            <w:bookmarkEnd w:id="62"/>
          </w:p>
        </w:tc>
        <w:tc>
          <w:tcPr>
            <w:tcW w:w="1861" w:type="dxa"/>
            <w:tcBorders>
              <w:top w:val="single" w:color="auto" w:sz="4" w:space="0"/>
              <w:left w:val="single" w:color="auto" w:sz="4" w:space="0"/>
              <w:bottom w:val="single" w:color="auto" w:sz="4" w:space="0"/>
              <w:right w:val="single" w:color="auto" w:sz="4" w:space="0"/>
            </w:tcBorders>
            <w:noWrap/>
            <w:vAlign w:val="center"/>
          </w:tcPr>
          <w:p w14:paraId="75358DF5">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177C8604">
            <w:pPr>
              <w:snapToGrid w:val="0"/>
              <w:spacing w:before="50" w:after="50"/>
              <w:jc w:val="center"/>
              <w:rPr>
                <w:rFonts w:hint="eastAsia" w:ascii="仿宋" w:eastAsia="仿宋"/>
                <w:color w:val="auto"/>
                <w:spacing w:val="20"/>
                <w:sz w:val="24"/>
                <w:szCs w:val="24"/>
                <w:highlight w:val="none"/>
              </w:rPr>
            </w:pPr>
            <w:bookmarkStart w:id="63" w:name="_Toc64369801"/>
            <w:bookmarkStart w:id="64" w:name="_Toc64369802"/>
            <w:r>
              <w:rPr>
                <w:rFonts w:hint="eastAsia" w:ascii="仿宋" w:eastAsia="仿宋"/>
                <w:color w:val="auto"/>
                <w:spacing w:val="20"/>
                <w:sz w:val="24"/>
                <w:szCs w:val="24"/>
                <w:highlight w:val="none"/>
              </w:rPr>
              <w:t>采购文件</w:t>
            </w:r>
          </w:p>
          <w:p w14:paraId="0E58190D">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3"/>
          </w:p>
        </w:tc>
        <w:tc>
          <w:tcPr>
            <w:tcW w:w="2105" w:type="dxa"/>
            <w:tcBorders>
              <w:top w:val="single" w:color="auto" w:sz="4" w:space="0"/>
              <w:left w:val="single" w:color="auto" w:sz="4" w:space="0"/>
              <w:bottom w:val="single" w:color="auto" w:sz="4" w:space="0"/>
              <w:right w:val="single" w:color="auto" w:sz="4" w:space="0"/>
            </w:tcBorders>
            <w:noWrap/>
            <w:vAlign w:val="center"/>
          </w:tcPr>
          <w:p w14:paraId="12D1A1E0">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0664DCA8">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4"/>
          </w:p>
        </w:tc>
        <w:tc>
          <w:tcPr>
            <w:tcW w:w="1396" w:type="dxa"/>
            <w:tcBorders>
              <w:top w:val="single" w:color="auto" w:sz="4" w:space="0"/>
              <w:left w:val="single" w:color="auto" w:sz="4" w:space="0"/>
              <w:bottom w:val="single" w:color="auto" w:sz="4" w:space="0"/>
              <w:right w:val="single" w:color="auto" w:sz="4" w:space="0"/>
            </w:tcBorders>
            <w:noWrap/>
            <w:vAlign w:val="center"/>
          </w:tcPr>
          <w:p w14:paraId="41A40659">
            <w:pPr>
              <w:snapToGrid w:val="0"/>
              <w:spacing w:before="50" w:after="50"/>
              <w:jc w:val="center"/>
              <w:rPr>
                <w:rFonts w:hint="eastAsia" w:ascii="仿宋" w:eastAsia="仿宋"/>
                <w:color w:val="auto"/>
                <w:spacing w:val="20"/>
                <w:sz w:val="24"/>
                <w:szCs w:val="24"/>
                <w:highlight w:val="none"/>
              </w:rPr>
            </w:pPr>
            <w:bookmarkStart w:id="65" w:name="_Toc64369803"/>
            <w:r>
              <w:rPr>
                <w:rFonts w:hint="eastAsia" w:ascii="仿宋" w:eastAsia="仿宋"/>
                <w:color w:val="auto"/>
                <w:spacing w:val="20"/>
                <w:sz w:val="24"/>
                <w:szCs w:val="24"/>
                <w:highlight w:val="none"/>
              </w:rPr>
              <w:t>偏离</w:t>
            </w:r>
          </w:p>
          <w:p w14:paraId="69474A7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65"/>
          </w:p>
        </w:tc>
      </w:tr>
      <w:tr w14:paraId="0A110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5367764">
            <w:pPr>
              <w:snapToGrid w:val="0"/>
              <w:spacing w:before="50" w:after="50"/>
              <w:rPr>
                <w:rFonts w:hint="eastAsia" w:ascii="仿宋" w:eastAsia="仿宋"/>
                <w:color w:val="auto"/>
                <w:spacing w:val="20"/>
                <w:sz w:val="24"/>
                <w:szCs w:val="24"/>
                <w:highlight w:val="none"/>
              </w:rPr>
            </w:pPr>
            <w:bookmarkStart w:id="66" w:name="_Toc64369804"/>
            <w:r>
              <w:rPr>
                <w:rFonts w:hint="eastAsia" w:ascii="仿宋" w:eastAsia="仿宋"/>
                <w:color w:val="auto"/>
                <w:spacing w:val="20"/>
                <w:sz w:val="24"/>
                <w:szCs w:val="24"/>
                <w:highlight w:val="none"/>
              </w:rPr>
              <w:t>1</w:t>
            </w:r>
            <w:bookmarkEnd w:id="66"/>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22F1CE0">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F4DCB03">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5D5FC415">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753BCA8">
            <w:pPr>
              <w:snapToGrid w:val="0"/>
              <w:spacing w:before="50" w:after="50"/>
              <w:rPr>
                <w:rFonts w:hint="eastAsia" w:ascii="仿宋" w:eastAsia="仿宋"/>
                <w:color w:val="auto"/>
                <w:spacing w:val="20"/>
                <w:sz w:val="24"/>
                <w:szCs w:val="24"/>
                <w:highlight w:val="none"/>
              </w:rPr>
            </w:pPr>
          </w:p>
        </w:tc>
      </w:tr>
      <w:tr w14:paraId="08F81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FA60DF4">
            <w:pPr>
              <w:snapToGrid w:val="0"/>
              <w:spacing w:before="50" w:after="50"/>
              <w:rPr>
                <w:rFonts w:hint="eastAsia" w:ascii="仿宋" w:eastAsia="仿宋"/>
                <w:color w:val="auto"/>
                <w:spacing w:val="20"/>
                <w:sz w:val="24"/>
                <w:szCs w:val="24"/>
                <w:highlight w:val="none"/>
              </w:rPr>
            </w:pPr>
            <w:bookmarkStart w:id="67" w:name="_Toc64369805"/>
            <w:r>
              <w:rPr>
                <w:rFonts w:hint="eastAsia" w:ascii="仿宋" w:eastAsia="仿宋"/>
                <w:color w:val="auto"/>
                <w:spacing w:val="20"/>
                <w:sz w:val="24"/>
                <w:szCs w:val="24"/>
                <w:highlight w:val="none"/>
              </w:rPr>
              <w:t>2</w:t>
            </w:r>
            <w:bookmarkEnd w:id="67"/>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D65F155">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2317450">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79D13DD9">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191AF16F">
            <w:pPr>
              <w:snapToGrid w:val="0"/>
              <w:spacing w:before="50" w:after="50"/>
              <w:rPr>
                <w:rFonts w:hint="eastAsia" w:ascii="仿宋" w:eastAsia="仿宋"/>
                <w:color w:val="auto"/>
                <w:spacing w:val="20"/>
                <w:sz w:val="24"/>
                <w:szCs w:val="24"/>
                <w:highlight w:val="none"/>
              </w:rPr>
            </w:pPr>
          </w:p>
        </w:tc>
      </w:tr>
      <w:tr w14:paraId="7002B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4F15605">
            <w:pPr>
              <w:snapToGrid w:val="0"/>
              <w:spacing w:before="50" w:after="50"/>
              <w:rPr>
                <w:rFonts w:hint="eastAsia" w:ascii="仿宋" w:eastAsia="仿宋"/>
                <w:color w:val="auto"/>
                <w:spacing w:val="20"/>
                <w:sz w:val="24"/>
                <w:szCs w:val="24"/>
                <w:highlight w:val="none"/>
              </w:rPr>
            </w:pPr>
            <w:bookmarkStart w:id="68" w:name="_Toc64369806"/>
            <w:bookmarkEnd w:id="68"/>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9D9289">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E7F3B9E">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6CD95B40">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AC043E8">
            <w:pPr>
              <w:snapToGrid w:val="0"/>
              <w:spacing w:before="50" w:after="50"/>
              <w:rPr>
                <w:rFonts w:hint="eastAsia" w:ascii="仿宋" w:eastAsia="仿宋"/>
                <w:color w:val="auto"/>
                <w:spacing w:val="20"/>
                <w:sz w:val="24"/>
                <w:szCs w:val="24"/>
                <w:highlight w:val="none"/>
              </w:rPr>
            </w:pPr>
          </w:p>
        </w:tc>
      </w:tr>
      <w:tr w14:paraId="459B8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DDAA213">
            <w:pPr>
              <w:snapToGrid w:val="0"/>
              <w:spacing w:before="50" w:after="50"/>
              <w:rPr>
                <w:rFonts w:hint="eastAsia" w:ascii="仿宋" w:eastAsia="仿宋"/>
                <w:color w:val="auto"/>
                <w:spacing w:val="20"/>
                <w:sz w:val="24"/>
                <w:szCs w:val="24"/>
                <w:highlight w:val="none"/>
              </w:rPr>
            </w:pPr>
            <w:bookmarkStart w:id="69"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02B20FC">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60ABD9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246CB01C">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954D3F0">
            <w:pPr>
              <w:snapToGrid w:val="0"/>
              <w:spacing w:before="50" w:after="50"/>
              <w:rPr>
                <w:rFonts w:hint="eastAsia" w:ascii="仿宋" w:eastAsia="仿宋"/>
                <w:color w:val="auto"/>
                <w:spacing w:val="20"/>
                <w:sz w:val="24"/>
                <w:szCs w:val="24"/>
                <w:highlight w:val="none"/>
              </w:rPr>
            </w:pPr>
          </w:p>
        </w:tc>
      </w:tr>
      <w:tr w14:paraId="30B84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B6845F1">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67F2AC6">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87FDA4C">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11747412">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E31B5A3">
            <w:pPr>
              <w:snapToGrid w:val="0"/>
              <w:spacing w:before="50" w:after="50"/>
              <w:rPr>
                <w:rFonts w:hint="eastAsia" w:ascii="仿宋" w:eastAsia="仿宋"/>
                <w:color w:val="auto"/>
                <w:spacing w:val="20"/>
                <w:sz w:val="24"/>
                <w:szCs w:val="24"/>
                <w:highlight w:val="none"/>
              </w:rPr>
            </w:pPr>
          </w:p>
        </w:tc>
      </w:tr>
      <w:tr w14:paraId="18455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9D48058">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32C34D2">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9B59BED">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54B52C47">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A0E924D">
            <w:pPr>
              <w:snapToGrid w:val="0"/>
              <w:spacing w:before="50" w:after="50"/>
              <w:rPr>
                <w:rFonts w:hint="eastAsia" w:ascii="仿宋" w:eastAsia="仿宋"/>
                <w:color w:val="auto"/>
                <w:spacing w:val="20"/>
                <w:sz w:val="24"/>
                <w:szCs w:val="24"/>
                <w:highlight w:val="none"/>
              </w:rPr>
            </w:pPr>
          </w:p>
        </w:tc>
      </w:tr>
      <w:tr w14:paraId="62BCB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33948CE">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0756425">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390B216">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1B7E867A">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9370B37">
            <w:pPr>
              <w:snapToGrid w:val="0"/>
              <w:spacing w:before="50" w:after="50"/>
              <w:rPr>
                <w:rFonts w:hint="eastAsia" w:ascii="仿宋" w:eastAsia="仿宋"/>
                <w:color w:val="auto"/>
                <w:spacing w:val="20"/>
                <w:sz w:val="24"/>
                <w:szCs w:val="24"/>
                <w:highlight w:val="none"/>
              </w:rPr>
            </w:pPr>
          </w:p>
        </w:tc>
      </w:tr>
      <w:tr w14:paraId="4F322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7B5C9F06">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69"/>
            <w:r>
              <w:rPr>
                <w:rFonts w:hint="eastAsia" w:ascii="仿宋" w:eastAsia="仿宋"/>
                <w:color w:val="auto"/>
                <w:spacing w:val="20"/>
                <w:sz w:val="24"/>
                <w:szCs w:val="24"/>
                <w:highlight w:val="none"/>
              </w:rPr>
              <w:t>（如有）</w:t>
            </w:r>
          </w:p>
        </w:tc>
      </w:tr>
      <w:tr w14:paraId="4E060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71842BB">
            <w:pPr>
              <w:snapToGrid w:val="0"/>
              <w:spacing w:before="50" w:after="50"/>
              <w:jc w:val="center"/>
              <w:rPr>
                <w:rFonts w:hint="eastAsia" w:ascii="仿宋" w:eastAsia="仿宋"/>
                <w:color w:val="auto"/>
                <w:spacing w:val="20"/>
                <w:sz w:val="24"/>
                <w:szCs w:val="24"/>
                <w:highlight w:val="none"/>
              </w:rPr>
            </w:pPr>
            <w:bookmarkStart w:id="70" w:name="_Toc64369808"/>
            <w:r>
              <w:rPr>
                <w:rFonts w:hint="eastAsia" w:ascii="仿宋" w:eastAsia="仿宋"/>
                <w:color w:val="auto"/>
                <w:spacing w:val="20"/>
                <w:sz w:val="24"/>
                <w:szCs w:val="24"/>
                <w:highlight w:val="none"/>
              </w:rPr>
              <w:t>序号</w:t>
            </w:r>
            <w:bookmarkEnd w:id="70"/>
          </w:p>
        </w:tc>
        <w:tc>
          <w:tcPr>
            <w:tcW w:w="1861" w:type="dxa"/>
            <w:tcBorders>
              <w:top w:val="single" w:color="auto" w:sz="4" w:space="0"/>
              <w:left w:val="single" w:color="auto" w:sz="4" w:space="0"/>
              <w:bottom w:val="single" w:color="auto" w:sz="4" w:space="0"/>
              <w:right w:val="single" w:color="auto" w:sz="4" w:space="0"/>
            </w:tcBorders>
            <w:noWrap/>
            <w:vAlign w:val="center"/>
          </w:tcPr>
          <w:p w14:paraId="7059F25A">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03DC3375">
            <w:pPr>
              <w:snapToGrid w:val="0"/>
              <w:spacing w:before="50" w:after="50"/>
              <w:jc w:val="center"/>
              <w:rPr>
                <w:rFonts w:hint="eastAsia" w:ascii="仿宋" w:eastAsia="仿宋"/>
                <w:color w:val="auto"/>
                <w:spacing w:val="20"/>
                <w:sz w:val="24"/>
                <w:szCs w:val="24"/>
                <w:highlight w:val="none"/>
              </w:rPr>
            </w:pPr>
            <w:bookmarkStart w:id="71" w:name="_Toc64369809"/>
            <w:bookmarkStart w:id="72" w:name="_Toc64369810"/>
            <w:r>
              <w:rPr>
                <w:rFonts w:hint="eastAsia" w:ascii="仿宋" w:eastAsia="仿宋"/>
                <w:color w:val="auto"/>
                <w:spacing w:val="20"/>
                <w:sz w:val="24"/>
                <w:szCs w:val="24"/>
                <w:highlight w:val="none"/>
              </w:rPr>
              <w:t>采购文件</w:t>
            </w:r>
          </w:p>
          <w:p w14:paraId="368B520E">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71"/>
          </w:p>
        </w:tc>
        <w:tc>
          <w:tcPr>
            <w:tcW w:w="2105" w:type="dxa"/>
            <w:tcBorders>
              <w:top w:val="single" w:color="auto" w:sz="4" w:space="0"/>
              <w:left w:val="single" w:color="auto" w:sz="4" w:space="0"/>
              <w:bottom w:val="single" w:color="auto" w:sz="4" w:space="0"/>
              <w:right w:val="single" w:color="auto" w:sz="4" w:space="0"/>
            </w:tcBorders>
            <w:noWrap/>
          </w:tcPr>
          <w:p w14:paraId="7E4052E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2C92376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72"/>
          </w:p>
        </w:tc>
        <w:tc>
          <w:tcPr>
            <w:tcW w:w="1396" w:type="dxa"/>
            <w:tcBorders>
              <w:top w:val="single" w:color="auto" w:sz="4" w:space="0"/>
              <w:left w:val="single" w:color="auto" w:sz="4" w:space="0"/>
              <w:bottom w:val="single" w:color="auto" w:sz="4" w:space="0"/>
              <w:right w:val="single" w:color="auto" w:sz="4" w:space="0"/>
            </w:tcBorders>
            <w:noWrap/>
          </w:tcPr>
          <w:p w14:paraId="4233FD80">
            <w:pPr>
              <w:snapToGrid w:val="0"/>
              <w:spacing w:before="50" w:after="50"/>
              <w:jc w:val="center"/>
              <w:rPr>
                <w:rFonts w:hint="eastAsia" w:ascii="仿宋" w:eastAsia="仿宋"/>
                <w:color w:val="auto"/>
                <w:spacing w:val="20"/>
                <w:sz w:val="24"/>
                <w:szCs w:val="24"/>
                <w:highlight w:val="none"/>
              </w:rPr>
            </w:pPr>
            <w:bookmarkStart w:id="73" w:name="_Toc64369811"/>
            <w:r>
              <w:rPr>
                <w:rFonts w:hint="eastAsia" w:ascii="仿宋" w:eastAsia="仿宋"/>
                <w:color w:val="auto"/>
                <w:spacing w:val="20"/>
                <w:sz w:val="24"/>
                <w:szCs w:val="24"/>
                <w:highlight w:val="none"/>
              </w:rPr>
              <w:t>偏离</w:t>
            </w:r>
          </w:p>
          <w:p w14:paraId="4B437686">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3"/>
          </w:p>
        </w:tc>
      </w:tr>
      <w:tr w14:paraId="52074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7DFEA55">
            <w:pPr>
              <w:snapToGrid w:val="0"/>
              <w:spacing w:before="50" w:after="50"/>
              <w:rPr>
                <w:rFonts w:hint="eastAsia" w:ascii="仿宋" w:eastAsia="仿宋"/>
                <w:color w:val="auto"/>
                <w:spacing w:val="20"/>
                <w:sz w:val="24"/>
                <w:szCs w:val="24"/>
                <w:highlight w:val="none"/>
              </w:rPr>
            </w:pPr>
            <w:bookmarkStart w:id="74" w:name="_Toc64369814"/>
            <w:r>
              <w:rPr>
                <w:rFonts w:hint="eastAsia" w:ascii="仿宋" w:eastAsia="仿宋"/>
                <w:color w:val="auto"/>
                <w:spacing w:val="20"/>
                <w:sz w:val="24"/>
                <w:szCs w:val="24"/>
                <w:highlight w:val="none"/>
              </w:rPr>
              <w:t>…</w:t>
            </w:r>
            <w:bookmarkEnd w:id="74"/>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4068786">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B8D1B8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2CDF2E0C">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7EA40A0">
            <w:pPr>
              <w:snapToGrid w:val="0"/>
              <w:spacing w:before="50" w:after="50"/>
              <w:rPr>
                <w:rFonts w:hint="eastAsia" w:ascii="仿宋" w:eastAsia="仿宋"/>
                <w:color w:val="auto"/>
                <w:spacing w:val="20"/>
                <w:sz w:val="24"/>
                <w:szCs w:val="24"/>
                <w:highlight w:val="none"/>
              </w:rPr>
            </w:pPr>
          </w:p>
        </w:tc>
      </w:tr>
    </w:tbl>
    <w:p w14:paraId="0EC10C4B">
      <w:pPr>
        <w:pStyle w:val="12"/>
        <w:rPr>
          <w:rFonts w:hint="eastAsia"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14:paraId="760C6EBA">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14:paraId="22FBADE0">
      <w:pPr>
        <w:snapToGrid w:val="0"/>
        <w:spacing w:before="50" w:after="50"/>
        <w:rPr>
          <w:rFonts w:hint="eastAsia" w:ascii="仿宋" w:eastAsia="仿宋"/>
          <w:color w:val="auto"/>
          <w:spacing w:val="20"/>
          <w:sz w:val="30"/>
          <w:szCs w:val="30"/>
          <w:highlight w:val="none"/>
        </w:rPr>
      </w:pPr>
    </w:p>
    <w:p w14:paraId="4CCFFEE0">
      <w:pPr>
        <w:snapToGrid w:val="0"/>
        <w:spacing w:before="50" w:after="50"/>
        <w:rPr>
          <w:rFonts w:hint="eastAsia" w:ascii="仿宋" w:eastAsia="仿宋"/>
          <w:color w:val="auto"/>
          <w:spacing w:val="20"/>
          <w:sz w:val="30"/>
          <w:szCs w:val="30"/>
          <w:highlight w:val="none"/>
        </w:rPr>
      </w:pPr>
    </w:p>
    <w:p w14:paraId="4C578333">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14:paraId="6066FF94">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565564C2">
      <w:pPr>
        <w:snapToGrid w:val="0"/>
        <w:spacing w:before="156" w:beforeLines="50"/>
        <w:rPr>
          <w:rFonts w:hint="eastAsia" w:ascii="仿宋" w:eastAsia="仿宋"/>
          <w:color w:val="auto"/>
          <w:sz w:val="24"/>
          <w:szCs w:val="24"/>
          <w:highlight w:val="none"/>
        </w:rPr>
      </w:pPr>
    </w:p>
    <w:p w14:paraId="714200B8">
      <w:pPr>
        <w:snapToGrid w:val="0"/>
        <w:spacing w:before="156" w:beforeLines="50"/>
        <w:rPr>
          <w:rFonts w:hint="eastAsia" w:ascii="仿宋" w:eastAsia="仿宋"/>
          <w:color w:val="auto"/>
          <w:sz w:val="24"/>
          <w:szCs w:val="24"/>
          <w:highlight w:val="none"/>
        </w:rPr>
      </w:pPr>
    </w:p>
    <w:p w14:paraId="7171A303">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4</w:t>
      </w:r>
      <w:r>
        <w:rPr>
          <w:rFonts w:hint="eastAsia" w:ascii="仿宋" w:eastAsia="仿宋"/>
          <w:b/>
          <w:bCs/>
          <w:color w:val="auto"/>
          <w:sz w:val="30"/>
          <w:szCs w:val="30"/>
          <w:highlight w:val="none"/>
        </w:rPr>
        <w:t>：商务响应表</w:t>
      </w:r>
    </w:p>
    <w:p w14:paraId="382338C9">
      <w:pPr>
        <w:snapToGrid w:val="0"/>
        <w:spacing w:before="50" w:after="156" w:afterLines="50"/>
        <w:jc w:val="center"/>
        <w:rPr>
          <w:rFonts w:hint="eastAsia" w:ascii="仿宋" w:eastAsia="仿宋"/>
          <w:b/>
          <w:color w:val="auto"/>
          <w:spacing w:val="40"/>
          <w:kern w:val="0"/>
          <w:sz w:val="36"/>
          <w:szCs w:val="36"/>
          <w:highlight w:val="none"/>
        </w:rPr>
      </w:pPr>
    </w:p>
    <w:p w14:paraId="0D4EE1FC">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4FD0C865">
      <w:pPr>
        <w:snapToGrid w:val="0"/>
        <w:spacing w:before="50" w:after="156" w:afterLines="50"/>
        <w:jc w:val="center"/>
        <w:rPr>
          <w:rFonts w:hint="eastAsia" w:ascii="仿宋" w:eastAsia="仿宋"/>
          <w:b/>
          <w:color w:val="auto"/>
          <w:sz w:val="32"/>
          <w:szCs w:val="32"/>
          <w:highlight w:val="none"/>
        </w:rPr>
      </w:pPr>
    </w:p>
    <w:p w14:paraId="4C1FD06C">
      <w:pPr>
        <w:pStyle w:val="10"/>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5C343074">
      <w:pPr>
        <w:pStyle w:val="10"/>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5"/>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E19C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86F81EE">
            <w:pPr>
              <w:snapToGrid w:val="0"/>
              <w:spacing w:before="50" w:after="50"/>
              <w:jc w:val="center"/>
              <w:rPr>
                <w:rFonts w:hint="eastAsia" w:ascii="仿宋" w:eastAsia="仿宋" w:cs="仿宋_GB2312"/>
                <w:color w:val="auto"/>
                <w:spacing w:val="20"/>
                <w:sz w:val="28"/>
                <w:szCs w:val="28"/>
                <w:highlight w:val="none"/>
              </w:rPr>
            </w:pPr>
            <w:bookmarkStart w:id="75" w:name="_Toc64369815"/>
            <w:r>
              <w:rPr>
                <w:rFonts w:hint="eastAsia" w:ascii="仿宋" w:eastAsia="仿宋" w:cs="仿宋_GB2312"/>
                <w:color w:val="auto"/>
                <w:spacing w:val="20"/>
                <w:sz w:val="28"/>
                <w:szCs w:val="28"/>
                <w:highlight w:val="none"/>
              </w:rPr>
              <w:t>类别</w:t>
            </w:r>
            <w:bookmarkEnd w:id="75"/>
          </w:p>
        </w:tc>
        <w:tc>
          <w:tcPr>
            <w:tcW w:w="2626" w:type="dxa"/>
            <w:tcBorders>
              <w:top w:val="single" w:color="auto" w:sz="4" w:space="0"/>
              <w:left w:val="single" w:color="auto" w:sz="4" w:space="0"/>
              <w:bottom w:val="single" w:color="auto" w:sz="4" w:space="0"/>
              <w:right w:val="single" w:color="auto" w:sz="4" w:space="0"/>
            </w:tcBorders>
            <w:noWrap/>
            <w:vAlign w:val="center"/>
          </w:tcPr>
          <w:p w14:paraId="170236DE">
            <w:pPr>
              <w:snapToGrid w:val="0"/>
              <w:spacing w:before="156" w:beforeLines="50" w:after="50"/>
              <w:jc w:val="center"/>
              <w:rPr>
                <w:rFonts w:hint="eastAsia" w:ascii="仿宋" w:eastAsia="仿宋" w:cs="仿宋_GB2312"/>
                <w:color w:val="auto"/>
                <w:sz w:val="30"/>
                <w:szCs w:val="30"/>
                <w:highlight w:val="none"/>
              </w:rPr>
            </w:pPr>
            <w:bookmarkStart w:id="76" w:name="_Toc64369816"/>
            <w:r>
              <w:rPr>
                <w:rFonts w:hint="eastAsia" w:ascii="仿宋" w:eastAsia="仿宋" w:cs="仿宋_GB2312"/>
                <w:color w:val="auto"/>
                <w:sz w:val="30"/>
                <w:szCs w:val="30"/>
                <w:highlight w:val="none"/>
              </w:rPr>
              <w:t>采购文件要求</w:t>
            </w:r>
            <w:bookmarkEnd w:id="76"/>
          </w:p>
        </w:tc>
        <w:tc>
          <w:tcPr>
            <w:tcW w:w="2737" w:type="dxa"/>
            <w:tcBorders>
              <w:top w:val="single" w:color="auto" w:sz="4" w:space="0"/>
              <w:left w:val="single" w:color="auto" w:sz="4" w:space="0"/>
              <w:bottom w:val="single" w:color="auto" w:sz="4" w:space="0"/>
              <w:right w:val="single" w:color="auto" w:sz="4" w:space="0"/>
            </w:tcBorders>
            <w:noWrap/>
            <w:vAlign w:val="center"/>
          </w:tcPr>
          <w:p w14:paraId="326B3F54">
            <w:pPr>
              <w:snapToGrid w:val="0"/>
              <w:spacing w:before="156" w:beforeLines="50" w:after="50"/>
              <w:jc w:val="center"/>
              <w:rPr>
                <w:rFonts w:hint="eastAsia" w:ascii="仿宋" w:eastAsia="仿宋" w:cs="仿宋_GB2312"/>
                <w:color w:val="auto"/>
                <w:sz w:val="30"/>
                <w:szCs w:val="30"/>
                <w:highlight w:val="none"/>
              </w:rPr>
            </w:pPr>
            <w:bookmarkStart w:id="77" w:name="_Toc64369817"/>
            <w:r>
              <w:rPr>
                <w:rFonts w:hint="eastAsia" w:ascii="仿宋" w:eastAsia="仿宋" w:cs="仿宋_GB2312"/>
                <w:color w:val="auto"/>
                <w:sz w:val="30"/>
                <w:szCs w:val="30"/>
                <w:highlight w:val="none"/>
              </w:rPr>
              <w:t>投标文件响应</w:t>
            </w:r>
            <w:bookmarkEnd w:id="77"/>
          </w:p>
        </w:tc>
        <w:tc>
          <w:tcPr>
            <w:tcW w:w="1886" w:type="dxa"/>
            <w:tcBorders>
              <w:top w:val="single" w:color="auto" w:sz="4" w:space="0"/>
              <w:left w:val="single" w:color="auto" w:sz="4" w:space="0"/>
              <w:bottom w:val="single" w:color="auto" w:sz="4" w:space="0"/>
              <w:right w:val="single" w:color="auto" w:sz="4" w:space="0"/>
            </w:tcBorders>
            <w:noWrap/>
            <w:vAlign w:val="center"/>
          </w:tcPr>
          <w:p w14:paraId="535BA9EB">
            <w:pPr>
              <w:snapToGrid w:val="0"/>
              <w:spacing w:before="156" w:beforeLines="50" w:after="50"/>
              <w:jc w:val="center"/>
              <w:rPr>
                <w:rFonts w:hint="eastAsia" w:ascii="仿宋" w:eastAsia="仿宋" w:cs="仿宋_GB2312"/>
                <w:color w:val="auto"/>
                <w:sz w:val="30"/>
                <w:szCs w:val="30"/>
                <w:highlight w:val="none"/>
              </w:rPr>
            </w:pPr>
            <w:bookmarkStart w:id="78" w:name="_Toc64369818"/>
            <w:r>
              <w:rPr>
                <w:rFonts w:hint="eastAsia" w:ascii="仿宋" w:eastAsia="仿宋" w:cs="仿宋_GB2312"/>
                <w:color w:val="auto"/>
                <w:sz w:val="30"/>
                <w:szCs w:val="30"/>
                <w:highlight w:val="none"/>
              </w:rPr>
              <w:t>偏离情况</w:t>
            </w:r>
            <w:bookmarkEnd w:id="78"/>
          </w:p>
        </w:tc>
      </w:tr>
      <w:tr w14:paraId="3B28A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90AFDB">
            <w:pPr>
              <w:snapToGrid w:val="0"/>
              <w:spacing w:before="50" w:after="50"/>
              <w:rPr>
                <w:rFonts w:hint="eastAsia" w:ascii="仿宋" w:eastAsia="仿宋"/>
                <w:color w:val="auto"/>
                <w:spacing w:val="20"/>
                <w:sz w:val="28"/>
                <w:szCs w:val="28"/>
                <w:highlight w:val="none"/>
              </w:rPr>
            </w:pPr>
            <w:bookmarkStart w:id="79" w:name="_Toc64369823"/>
            <w:bookmarkStart w:id="80" w:name="_Toc64369819"/>
            <w:r>
              <w:rPr>
                <w:rFonts w:hint="eastAsia" w:ascii="仿宋" w:eastAsia="仿宋"/>
                <w:color w:val="auto"/>
                <w:spacing w:val="20"/>
                <w:sz w:val="28"/>
                <w:szCs w:val="28"/>
                <w:highlight w:val="none"/>
              </w:rPr>
              <w:t>付款方式</w:t>
            </w:r>
            <w:bookmarkEnd w:id="79"/>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5C7B5221">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3D2C2F5">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892585C">
            <w:pPr>
              <w:pStyle w:val="16"/>
              <w:snapToGrid w:val="0"/>
              <w:spacing w:before="120" w:after="120"/>
              <w:outlineLvl w:val="0"/>
              <w:rPr>
                <w:rFonts w:hint="eastAsia" w:ascii="仿宋" w:eastAsia="仿宋"/>
                <w:color w:val="auto"/>
                <w:sz w:val="28"/>
                <w:szCs w:val="28"/>
                <w:highlight w:val="none"/>
              </w:rPr>
            </w:pPr>
          </w:p>
        </w:tc>
      </w:tr>
      <w:tr w14:paraId="65064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3728901">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07478E86">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358D349">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5A63BF9E">
            <w:pPr>
              <w:pStyle w:val="16"/>
              <w:snapToGrid w:val="0"/>
              <w:spacing w:before="120" w:after="120" w:line="240" w:lineRule="auto"/>
              <w:outlineLvl w:val="0"/>
              <w:rPr>
                <w:rFonts w:hint="eastAsia" w:ascii="仿宋" w:eastAsia="仿宋"/>
                <w:color w:val="auto"/>
                <w:sz w:val="28"/>
                <w:szCs w:val="28"/>
                <w:highlight w:val="none"/>
              </w:rPr>
            </w:pPr>
          </w:p>
        </w:tc>
      </w:tr>
      <w:tr w14:paraId="3FBD4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6C02731">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B7F7E58">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7BC151A">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0E096159">
            <w:pPr>
              <w:pStyle w:val="16"/>
              <w:snapToGrid w:val="0"/>
              <w:spacing w:before="120" w:after="120" w:line="240" w:lineRule="auto"/>
              <w:outlineLvl w:val="0"/>
              <w:rPr>
                <w:rFonts w:hint="eastAsia" w:ascii="仿宋" w:eastAsia="仿宋"/>
                <w:color w:val="auto"/>
                <w:sz w:val="28"/>
                <w:szCs w:val="28"/>
                <w:highlight w:val="none"/>
              </w:rPr>
            </w:pPr>
          </w:p>
        </w:tc>
      </w:tr>
      <w:tr w14:paraId="7E800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91D9059">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C04661B">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76AD0B2">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677F63A">
            <w:pPr>
              <w:pStyle w:val="16"/>
              <w:snapToGrid w:val="0"/>
              <w:spacing w:before="120" w:after="120"/>
              <w:outlineLvl w:val="0"/>
              <w:rPr>
                <w:rFonts w:hint="eastAsia" w:ascii="仿宋" w:eastAsia="仿宋"/>
                <w:color w:val="auto"/>
                <w:sz w:val="28"/>
                <w:szCs w:val="28"/>
                <w:highlight w:val="none"/>
              </w:rPr>
            </w:pPr>
          </w:p>
        </w:tc>
      </w:tr>
    </w:tbl>
    <w:p w14:paraId="0FB37B0E">
      <w:pPr>
        <w:pStyle w:val="12"/>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2E3202CE">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18C941F2">
      <w:pPr>
        <w:snapToGrid w:val="0"/>
        <w:spacing w:before="50" w:after="50"/>
        <w:rPr>
          <w:rFonts w:hint="eastAsia" w:ascii="仿宋" w:eastAsia="仿宋"/>
          <w:color w:val="auto"/>
          <w:spacing w:val="20"/>
          <w:sz w:val="28"/>
          <w:szCs w:val="28"/>
          <w:highlight w:val="none"/>
        </w:rPr>
      </w:pPr>
    </w:p>
    <w:p w14:paraId="15A49EBE">
      <w:pPr>
        <w:snapToGrid w:val="0"/>
        <w:spacing w:before="50" w:after="50"/>
        <w:rPr>
          <w:rFonts w:hint="eastAsia" w:ascii="仿宋" w:eastAsia="仿宋"/>
          <w:color w:val="auto"/>
          <w:spacing w:val="20"/>
          <w:sz w:val="28"/>
          <w:szCs w:val="28"/>
          <w:highlight w:val="none"/>
        </w:rPr>
      </w:pPr>
    </w:p>
    <w:p w14:paraId="78AA9404">
      <w:pPr>
        <w:snapToGrid w:val="0"/>
        <w:spacing w:before="50" w:after="50"/>
        <w:rPr>
          <w:rFonts w:hint="eastAsia" w:ascii="仿宋" w:eastAsia="仿宋"/>
          <w:color w:val="auto"/>
          <w:spacing w:val="20"/>
          <w:sz w:val="28"/>
          <w:szCs w:val="28"/>
          <w:highlight w:val="none"/>
        </w:rPr>
      </w:pPr>
    </w:p>
    <w:p w14:paraId="340E65F9">
      <w:pPr>
        <w:snapToGrid w:val="0"/>
        <w:spacing w:before="50" w:after="50"/>
        <w:rPr>
          <w:rFonts w:hint="eastAsia" w:ascii="仿宋" w:eastAsia="仿宋"/>
          <w:color w:val="auto"/>
          <w:spacing w:val="20"/>
          <w:sz w:val="28"/>
          <w:szCs w:val="28"/>
          <w:highlight w:val="none"/>
        </w:rPr>
      </w:pPr>
    </w:p>
    <w:p w14:paraId="41779468">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9D84D41">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AD08CA3">
      <w:pPr>
        <w:snapToGrid w:val="0"/>
        <w:spacing w:before="156" w:beforeLines="50"/>
        <w:rPr>
          <w:rFonts w:hint="eastAsia" w:ascii="仿宋" w:eastAsia="仿宋"/>
          <w:color w:val="auto"/>
          <w:sz w:val="28"/>
          <w:szCs w:val="28"/>
          <w:highlight w:val="none"/>
        </w:rPr>
      </w:pPr>
    </w:p>
    <w:p w14:paraId="65CFEFAC">
      <w:pPr>
        <w:snapToGrid w:val="0"/>
        <w:spacing w:before="156" w:beforeLines="50"/>
        <w:rPr>
          <w:rFonts w:hint="eastAsia" w:ascii="仿宋" w:eastAsia="仿宋"/>
          <w:color w:val="auto"/>
          <w:sz w:val="28"/>
          <w:szCs w:val="28"/>
          <w:highlight w:val="none"/>
        </w:rPr>
      </w:pPr>
    </w:p>
    <w:p w14:paraId="3C697179">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：项目实施人员清单</w:t>
      </w:r>
    </w:p>
    <w:p w14:paraId="04B39E53">
      <w:pPr>
        <w:snapToGrid w:val="0"/>
        <w:spacing w:before="50" w:after="156" w:afterLines="50"/>
        <w:jc w:val="center"/>
        <w:rPr>
          <w:rFonts w:hint="eastAsia" w:ascii="仿宋" w:eastAsia="仿宋"/>
          <w:b/>
          <w:color w:val="auto"/>
          <w:kern w:val="0"/>
          <w:sz w:val="36"/>
          <w:szCs w:val="36"/>
          <w:highlight w:val="none"/>
        </w:rPr>
      </w:pPr>
    </w:p>
    <w:p w14:paraId="3A5B4189">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3EAB508E">
      <w:pPr>
        <w:pStyle w:val="10"/>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15003318">
      <w:pPr>
        <w:pStyle w:val="10"/>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5"/>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35A2A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0CE68E5E">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5EF4144D">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DE6F16E">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14:paraId="4C1372B8">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2108A102">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14:paraId="6FB4E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67782B9">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982C399">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C3CE5A3">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0073DAE">
            <w:pPr>
              <w:snapToGrid w:val="0"/>
              <w:spacing w:before="156" w:beforeLines="50" w:after="50" w:line="460" w:lineRule="exact"/>
              <w:rPr>
                <w:rFonts w:hint="eastAsia" w:ascii="仿宋" w:eastAsia="仿宋"/>
                <w:color w:val="auto"/>
                <w:sz w:val="28"/>
                <w:szCs w:val="28"/>
                <w:highlight w:val="none"/>
              </w:rPr>
            </w:pPr>
          </w:p>
        </w:tc>
      </w:tr>
      <w:tr w14:paraId="1A1F6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B0BC7B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1F15CC9">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642E441">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103E8B0">
            <w:pPr>
              <w:snapToGrid w:val="0"/>
              <w:spacing w:before="156" w:beforeLines="50" w:after="50" w:line="460" w:lineRule="exact"/>
              <w:rPr>
                <w:rFonts w:hint="eastAsia" w:ascii="仿宋" w:eastAsia="仿宋"/>
                <w:color w:val="auto"/>
                <w:sz w:val="28"/>
                <w:szCs w:val="28"/>
                <w:highlight w:val="none"/>
              </w:rPr>
            </w:pPr>
          </w:p>
        </w:tc>
      </w:tr>
      <w:tr w14:paraId="03051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71E5F21">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E6B528">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E32A47C">
            <w:pPr>
              <w:pStyle w:val="17"/>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608609F">
            <w:pPr>
              <w:snapToGrid w:val="0"/>
              <w:spacing w:before="156" w:beforeLines="50" w:after="50" w:line="460" w:lineRule="exact"/>
              <w:rPr>
                <w:rFonts w:hint="eastAsia" w:ascii="仿宋" w:eastAsia="仿宋"/>
                <w:color w:val="auto"/>
                <w:sz w:val="28"/>
                <w:szCs w:val="28"/>
                <w:highlight w:val="none"/>
              </w:rPr>
            </w:pPr>
          </w:p>
        </w:tc>
      </w:tr>
      <w:tr w14:paraId="36816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89F095D">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A89A241">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A25D03C">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FB67A27">
            <w:pPr>
              <w:snapToGrid w:val="0"/>
              <w:spacing w:before="156" w:beforeLines="50" w:after="50" w:line="460" w:lineRule="exact"/>
              <w:rPr>
                <w:rFonts w:hint="eastAsia" w:ascii="仿宋" w:eastAsia="仿宋"/>
                <w:color w:val="auto"/>
                <w:sz w:val="28"/>
                <w:szCs w:val="28"/>
                <w:highlight w:val="none"/>
              </w:rPr>
            </w:pPr>
          </w:p>
        </w:tc>
      </w:tr>
      <w:tr w14:paraId="011F1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A14AFD7">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5B9D833">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908F68A">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076A06F">
            <w:pPr>
              <w:snapToGrid w:val="0"/>
              <w:spacing w:before="156" w:beforeLines="50" w:after="50" w:line="460" w:lineRule="exact"/>
              <w:rPr>
                <w:rFonts w:hint="eastAsia" w:ascii="仿宋" w:eastAsia="仿宋"/>
                <w:color w:val="auto"/>
                <w:sz w:val="28"/>
                <w:szCs w:val="28"/>
                <w:highlight w:val="none"/>
              </w:rPr>
            </w:pPr>
          </w:p>
        </w:tc>
      </w:tr>
      <w:tr w14:paraId="52E54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E9E0AF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E989AE4">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8FD757A">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9CB9201">
            <w:pPr>
              <w:snapToGrid w:val="0"/>
              <w:spacing w:before="156" w:beforeLines="50" w:after="50" w:line="460" w:lineRule="exact"/>
              <w:rPr>
                <w:rFonts w:hint="eastAsia" w:ascii="仿宋" w:eastAsia="仿宋"/>
                <w:color w:val="auto"/>
                <w:sz w:val="28"/>
                <w:szCs w:val="28"/>
                <w:highlight w:val="none"/>
              </w:rPr>
            </w:pPr>
          </w:p>
        </w:tc>
      </w:tr>
      <w:tr w14:paraId="1ADBE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5A1679">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476262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5C62312">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FC7FF87">
            <w:pPr>
              <w:snapToGrid w:val="0"/>
              <w:spacing w:before="156" w:beforeLines="50" w:after="50" w:line="460" w:lineRule="exact"/>
              <w:rPr>
                <w:rFonts w:hint="eastAsia" w:ascii="仿宋" w:eastAsia="仿宋"/>
                <w:color w:val="auto"/>
                <w:sz w:val="28"/>
                <w:szCs w:val="28"/>
                <w:highlight w:val="none"/>
              </w:rPr>
            </w:pPr>
          </w:p>
        </w:tc>
      </w:tr>
      <w:tr w14:paraId="2A3C5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5D2871">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94AFD3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ED68537">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7E6DECB">
            <w:pPr>
              <w:snapToGrid w:val="0"/>
              <w:spacing w:before="156" w:beforeLines="50" w:after="50" w:line="460" w:lineRule="exact"/>
              <w:rPr>
                <w:rFonts w:hint="eastAsia" w:ascii="仿宋" w:eastAsia="仿宋"/>
                <w:color w:val="auto"/>
                <w:sz w:val="28"/>
                <w:szCs w:val="28"/>
                <w:highlight w:val="none"/>
              </w:rPr>
            </w:pPr>
          </w:p>
        </w:tc>
      </w:tr>
      <w:tr w14:paraId="455A7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DBC6573">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F121F34">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3A8A24E">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22E6494">
            <w:pPr>
              <w:snapToGrid w:val="0"/>
              <w:spacing w:before="156" w:beforeLines="50" w:after="50" w:line="460" w:lineRule="exact"/>
              <w:rPr>
                <w:rFonts w:hint="eastAsia" w:ascii="仿宋" w:eastAsia="仿宋"/>
                <w:color w:val="auto"/>
                <w:sz w:val="28"/>
                <w:szCs w:val="28"/>
                <w:highlight w:val="none"/>
              </w:rPr>
            </w:pPr>
          </w:p>
        </w:tc>
      </w:tr>
    </w:tbl>
    <w:p w14:paraId="2DF25B3F">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25D56A59">
      <w:pPr>
        <w:snapToGrid w:val="0"/>
        <w:spacing w:before="50" w:after="156" w:afterLines="50" w:line="460" w:lineRule="exact"/>
        <w:jc w:val="left"/>
        <w:rPr>
          <w:rFonts w:hint="eastAsia" w:ascii="仿宋" w:eastAsia="仿宋"/>
          <w:color w:val="auto"/>
          <w:sz w:val="28"/>
          <w:szCs w:val="28"/>
          <w:highlight w:val="none"/>
        </w:rPr>
      </w:pPr>
    </w:p>
    <w:p w14:paraId="10F21C06">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46F151BD">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268263D5">
      <w:pPr>
        <w:snapToGrid w:val="0"/>
        <w:spacing w:before="50" w:after="156" w:afterLines="50" w:line="460" w:lineRule="exact"/>
        <w:jc w:val="left"/>
        <w:rPr>
          <w:rFonts w:hint="eastAsia" w:ascii="仿宋" w:eastAsia="仿宋"/>
          <w:color w:val="auto"/>
          <w:sz w:val="28"/>
          <w:szCs w:val="28"/>
          <w:highlight w:val="none"/>
        </w:rPr>
      </w:pPr>
    </w:p>
    <w:p w14:paraId="446E8E9C">
      <w:pPr>
        <w:rPr>
          <w:rFonts w:hint="eastAsia" w:ascii="仿宋" w:eastAsia="仿宋"/>
          <w:color w:val="auto"/>
          <w:sz w:val="28"/>
          <w:szCs w:val="28"/>
          <w:highlight w:val="none"/>
        </w:rPr>
      </w:pPr>
    </w:p>
    <w:p w14:paraId="37CF7412">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14:paraId="6A2A7F21">
      <w:pPr>
        <w:snapToGrid w:val="0"/>
        <w:spacing w:before="50" w:after="50"/>
        <w:jc w:val="left"/>
        <w:rPr>
          <w:rFonts w:hint="eastAsia" w:ascii="仿宋" w:eastAsia="仿宋"/>
          <w:color w:val="auto"/>
          <w:sz w:val="30"/>
          <w:szCs w:val="30"/>
          <w:highlight w:val="none"/>
        </w:rPr>
      </w:pPr>
    </w:p>
    <w:p w14:paraId="60C660C0">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1FEC6E78">
      <w:pPr>
        <w:pStyle w:val="10"/>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14:paraId="3C6F99F9">
      <w:pPr>
        <w:pStyle w:val="10"/>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14:paraId="1F9005A0">
      <w:pPr>
        <w:rPr>
          <w:rFonts w:hint="eastAsia" w:ascii="仿宋" w:eastAsia="仿宋"/>
          <w:color w:val="auto"/>
          <w:highlight w:val="none"/>
        </w:rPr>
      </w:pPr>
    </w:p>
    <w:tbl>
      <w:tblPr>
        <w:tblStyle w:val="25"/>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600B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5687DF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5DB236F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54B2C1A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997EFC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14:paraId="28180A5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23ABFC7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3343739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14:paraId="37767C0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14:paraId="312A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9658E7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0F4F2FC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5F8D1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2B0270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269950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25889B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3B8C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578C42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78C682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B24120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D0EA35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15E699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E0FBAE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3168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61A1B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3E8F534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B1D2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43B3C2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6002EF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D54742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14:paraId="772DFBD5">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14:paraId="0BB88E6F">
      <w:pPr>
        <w:numPr>
          <w:ilvl w:val="0"/>
          <w:numId w:val="13"/>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14:paraId="5C5D0658">
      <w:pPr>
        <w:numPr>
          <w:ilvl w:val="0"/>
          <w:numId w:val="13"/>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14:paraId="52BA8B6D">
      <w:pPr>
        <w:rPr>
          <w:rFonts w:hint="eastAsia" w:ascii="仿宋" w:eastAsia="仿宋"/>
          <w:color w:val="auto"/>
          <w:kern w:val="2"/>
          <w:sz w:val="24"/>
          <w:szCs w:val="20"/>
          <w:highlight w:val="none"/>
          <w:u w:val="none"/>
        </w:rPr>
      </w:pPr>
    </w:p>
    <w:p w14:paraId="5966B6C7">
      <w:pPr>
        <w:rPr>
          <w:rFonts w:hint="eastAsia" w:ascii="仿宋" w:eastAsia="仿宋"/>
          <w:color w:val="auto"/>
          <w:kern w:val="2"/>
          <w:sz w:val="24"/>
          <w:szCs w:val="20"/>
          <w:highlight w:val="none"/>
          <w:u w:val="none"/>
        </w:rPr>
      </w:pPr>
    </w:p>
    <w:p w14:paraId="21992C1B">
      <w:pPr>
        <w:rPr>
          <w:rFonts w:hint="eastAsia" w:ascii="仿宋" w:eastAsia="仿宋"/>
          <w:color w:val="auto"/>
          <w:kern w:val="2"/>
          <w:sz w:val="24"/>
          <w:szCs w:val="20"/>
          <w:highlight w:val="none"/>
          <w:u w:val="none"/>
        </w:rPr>
      </w:pPr>
    </w:p>
    <w:p w14:paraId="7E98B90B">
      <w:pPr>
        <w:rPr>
          <w:rFonts w:hint="eastAsia" w:ascii="仿宋" w:eastAsia="仿宋"/>
          <w:color w:val="auto"/>
          <w:kern w:val="2"/>
          <w:sz w:val="24"/>
          <w:szCs w:val="20"/>
          <w:highlight w:val="none"/>
          <w:u w:val="none"/>
        </w:rPr>
      </w:pPr>
    </w:p>
    <w:p w14:paraId="0007903B">
      <w:pPr>
        <w:rPr>
          <w:rFonts w:hint="eastAsia" w:ascii="仿宋" w:eastAsia="仿宋"/>
          <w:color w:val="auto"/>
          <w:kern w:val="2"/>
          <w:sz w:val="24"/>
          <w:szCs w:val="20"/>
          <w:highlight w:val="none"/>
          <w:u w:val="none"/>
        </w:rPr>
      </w:pPr>
    </w:p>
    <w:p w14:paraId="64DBE137">
      <w:pPr>
        <w:rPr>
          <w:rFonts w:hint="eastAsia" w:ascii="仿宋" w:eastAsia="仿宋"/>
          <w:color w:val="auto"/>
          <w:kern w:val="2"/>
          <w:sz w:val="24"/>
          <w:szCs w:val="20"/>
          <w:highlight w:val="none"/>
          <w:u w:val="none"/>
        </w:rPr>
      </w:pPr>
    </w:p>
    <w:p w14:paraId="52157AF3">
      <w:pPr>
        <w:rPr>
          <w:rFonts w:hint="eastAsia" w:ascii="仿宋" w:eastAsia="仿宋"/>
          <w:color w:val="auto"/>
          <w:kern w:val="2"/>
          <w:sz w:val="24"/>
          <w:szCs w:val="20"/>
          <w:highlight w:val="none"/>
          <w:u w:val="none"/>
        </w:rPr>
      </w:pPr>
    </w:p>
    <w:p w14:paraId="7ED3B011">
      <w:pPr>
        <w:rPr>
          <w:rFonts w:hint="eastAsia" w:ascii="仿宋" w:eastAsia="仿宋"/>
          <w:color w:val="auto"/>
          <w:kern w:val="2"/>
          <w:sz w:val="24"/>
          <w:szCs w:val="20"/>
          <w:highlight w:val="none"/>
          <w:u w:val="none"/>
        </w:rPr>
      </w:pPr>
    </w:p>
    <w:p w14:paraId="0F080B6B">
      <w:pPr>
        <w:rPr>
          <w:rFonts w:hint="eastAsia" w:ascii="仿宋" w:eastAsia="仿宋"/>
          <w:color w:val="auto"/>
          <w:kern w:val="2"/>
          <w:sz w:val="24"/>
          <w:szCs w:val="20"/>
          <w:highlight w:val="none"/>
          <w:u w:val="none"/>
        </w:rPr>
      </w:pPr>
    </w:p>
    <w:p w14:paraId="00D7929B">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116F808">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9A38CBE">
      <w:pPr>
        <w:rPr>
          <w:rFonts w:hint="eastAsia" w:ascii="仿宋" w:eastAsia="仿宋"/>
          <w:color w:val="auto"/>
          <w:kern w:val="2"/>
          <w:sz w:val="24"/>
          <w:szCs w:val="20"/>
          <w:highlight w:val="none"/>
          <w:u w:val="none"/>
        </w:rPr>
      </w:pPr>
    </w:p>
    <w:p w14:paraId="0D225AA7">
      <w:pPr>
        <w:rPr>
          <w:rFonts w:hint="eastAsia" w:ascii="仿宋" w:eastAsia="仿宋"/>
          <w:color w:val="auto"/>
          <w:kern w:val="2"/>
          <w:sz w:val="24"/>
          <w:szCs w:val="20"/>
          <w:highlight w:val="none"/>
          <w:u w:val="none"/>
        </w:rPr>
      </w:pPr>
    </w:p>
    <w:p w14:paraId="0642BB56">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（如有）：</w:t>
      </w:r>
    </w:p>
    <w:p w14:paraId="6E5D17F9">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7D3C65AC">
      <w:pPr>
        <w:pStyle w:val="16"/>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14:paraId="2DF27857">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5"/>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674E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5B84349">
            <w:pPr>
              <w:pStyle w:val="39"/>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B6C57B5">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14:paraId="2BCFE814">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D95B03">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DC404A1">
            <w:pPr>
              <w:pStyle w:val="39"/>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14:paraId="20AA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53B0AD">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F4372F">
            <w:pPr>
              <w:pStyle w:val="39"/>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C4F2F13">
            <w:pPr>
              <w:pStyle w:val="39"/>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4491890">
            <w:pPr>
              <w:pStyle w:val="39"/>
              <w:tabs>
                <w:tab w:val="left" w:pos="1260"/>
              </w:tabs>
              <w:snapToGrid w:val="0"/>
              <w:spacing w:line="360" w:lineRule="auto"/>
              <w:jc w:val="center"/>
              <w:rPr>
                <w:rFonts w:hint="eastAsia" w:ascii="仿宋" w:eastAsia="仿宋"/>
                <w:color w:val="auto"/>
                <w:sz w:val="24"/>
                <w:highlight w:val="none"/>
              </w:rPr>
            </w:pPr>
          </w:p>
        </w:tc>
      </w:tr>
      <w:tr w14:paraId="2BFB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9AB7D81">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6E33E4">
            <w:pPr>
              <w:pStyle w:val="39"/>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0B6B33B">
            <w:pPr>
              <w:pStyle w:val="39"/>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5E39DFC">
            <w:pPr>
              <w:pStyle w:val="39"/>
              <w:tabs>
                <w:tab w:val="left" w:pos="1260"/>
              </w:tabs>
              <w:snapToGrid w:val="0"/>
              <w:spacing w:line="360" w:lineRule="auto"/>
              <w:jc w:val="center"/>
              <w:rPr>
                <w:rFonts w:hint="eastAsia" w:ascii="仿宋" w:eastAsia="仿宋"/>
                <w:color w:val="auto"/>
                <w:sz w:val="24"/>
                <w:highlight w:val="none"/>
              </w:rPr>
            </w:pPr>
          </w:p>
        </w:tc>
      </w:tr>
      <w:tr w14:paraId="0112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AD59839">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273E786">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4F2F671">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3DAE04C">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0D2416D">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14:paraId="40F05B14">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14:paraId="0229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EE6AD38">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E6BFBF2">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0E14F2">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4A4F819">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953DC44">
            <w:pPr>
              <w:pStyle w:val="39"/>
              <w:tabs>
                <w:tab w:val="left" w:pos="1260"/>
              </w:tabs>
              <w:snapToGrid w:val="0"/>
              <w:spacing w:line="360" w:lineRule="auto"/>
              <w:jc w:val="center"/>
              <w:rPr>
                <w:rFonts w:hint="eastAsia" w:ascii="仿宋" w:eastAsia="仿宋"/>
                <w:color w:val="auto"/>
                <w:sz w:val="24"/>
                <w:highlight w:val="none"/>
                <w:lang w:val="en-GB"/>
              </w:rPr>
            </w:pPr>
          </w:p>
        </w:tc>
      </w:tr>
      <w:tr w14:paraId="41A7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3F4AFC5">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D97D5C5">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1E120C">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7E2B32D">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B16518A">
            <w:pPr>
              <w:pStyle w:val="39"/>
              <w:tabs>
                <w:tab w:val="left" w:pos="1260"/>
              </w:tabs>
              <w:snapToGrid w:val="0"/>
              <w:spacing w:line="360" w:lineRule="auto"/>
              <w:jc w:val="center"/>
              <w:rPr>
                <w:rFonts w:hint="eastAsia" w:ascii="仿宋" w:eastAsia="仿宋"/>
                <w:color w:val="auto"/>
                <w:sz w:val="24"/>
                <w:highlight w:val="none"/>
                <w:lang w:val="en-GB"/>
              </w:rPr>
            </w:pPr>
          </w:p>
        </w:tc>
      </w:tr>
      <w:tr w14:paraId="4DF8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C64BA38">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14:paraId="179E412D">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49A5827">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E70169C">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717D4C4">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7E5C47B">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14:paraId="782D16BB">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14:paraId="5EE7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36F6525">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3BFDB90">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3591243">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DCB39C7">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1CDA4A">
            <w:pPr>
              <w:pStyle w:val="39"/>
              <w:tabs>
                <w:tab w:val="left" w:pos="1260"/>
              </w:tabs>
              <w:snapToGrid w:val="0"/>
              <w:spacing w:line="360" w:lineRule="auto"/>
              <w:jc w:val="center"/>
              <w:rPr>
                <w:rFonts w:hint="eastAsia" w:ascii="仿宋" w:eastAsia="仿宋"/>
                <w:color w:val="auto"/>
                <w:sz w:val="24"/>
                <w:highlight w:val="none"/>
                <w:lang w:val="en-GB"/>
              </w:rPr>
            </w:pPr>
          </w:p>
        </w:tc>
      </w:tr>
      <w:tr w14:paraId="50C5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2A946DF">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CC031FA">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318ED3F">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1A6E4E9">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CA6A846">
            <w:pPr>
              <w:pStyle w:val="39"/>
              <w:tabs>
                <w:tab w:val="left" w:pos="1260"/>
              </w:tabs>
              <w:snapToGrid w:val="0"/>
              <w:spacing w:line="360" w:lineRule="auto"/>
              <w:jc w:val="center"/>
              <w:rPr>
                <w:rFonts w:hint="eastAsia" w:ascii="仿宋" w:eastAsia="仿宋"/>
                <w:color w:val="auto"/>
                <w:sz w:val="24"/>
                <w:highlight w:val="none"/>
                <w:lang w:val="en-GB"/>
              </w:rPr>
            </w:pPr>
          </w:p>
        </w:tc>
      </w:tr>
    </w:tbl>
    <w:p w14:paraId="0F847222">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000AD87C">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173737A6">
      <w:pPr>
        <w:pStyle w:val="16"/>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14:paraId="59956CDB">
      <w:pPr>
        <w:rPr>
          <w:rFonts w:ascii="仿宋" w:eastAsia="仿宋"/>
          <w:color w:val="auto"/>
          <w:spacing w:val="20"/>
          <w:sz w:val="24"/>
          <w:szCs w:val="24"/>
          <w:highlight w:val="none"/>
        </w:rPr>
      </w:pPr>
    </w:p>
    <w:p w14:paraId="48CA2FDC">
      <w:pPr>
        <w:rPr>
          <w:rFonts w:ascii="仿宋" w:eastAsia="仿宋"/>
          <w:color w:val="auto"/>
          <w:spacing w:val="20"/>
          <w:sz w:val="24"/>
          <w:szCs w:val="24"/>
          <w:highlight w:val="none"/>
        </w:rPr>
      </w:pPr>
    </w:p>
    <w:p w14:paraId="24C47B5E">
      <w:pPr>
        <w:rPr>
          <w:rFonts w:ascii="仿宋" w:eastAsia="仿宋"/>
          <w:color w:val="auto"/>
          <w:spacing w:val="20"/>
          <w:sz w:val="24"/>
          <w:szCs w:val="24"/>
          <w:highlight w:val="none"/>
        </w:rPr>
      </w:pPr>
    </w:p>
    <w:p w14:paraId="1DA26E50">
      <w:pPr>
        <w:rPr>
          <w:rFonts w:ascii="仿宋" w:eastAsia="仿宋"/>
          <w:color w:val="auto"/>
          <w:spacing w:val="20"/>
          <w:sz w:val="24"/>
          <w:szCs w:val="24"/>
          <w:highlight w:val="none"/>
        </w:rPr>
      </w:pPr>
    </w:p>
    <w:p w14:paraId="687430E2">
      <w:pPr>
        <w:rPr>
          <w:rFonts w:ascii="仿宋" w:eastAsia="仿宋"/>
          <w:color w:val="auto"/>
          <w:spacing w:val="20"/>
          <w:sz w:val="24"/>
          <w:szCs w:val="24"/>
          <w:highlight w:val="none"/>
        </w:rPr>
      </w:pPr>
    </w:p>
    <w:p w14:paraId="5BC6214F">
      <w:pPr>
        <w:rPr>
          <w:rFonts w:ascii="仿宋" w:eastAsia="仿宋"/>
          <w:color w:val="auto"/>
          <w:spacing w:val="20"/>
          <w:sz w:val="24"/>
          <w:szCs w:val="24"/>
          <w:highlight w:val="none"/>
        </w:rPr>
      </w:pPr>
    </w:p>
    <w:p w14:paraId="7B8888AC">
      <w:pPr>
        <w:rPr>
          <w:rFonts w:ascii="仿宋" w:eastAsia="仿宋"/>
          <w:color w:val="auto"/>
          <w:spacing w:val="20"/>
          <w:sz w:val="24"/>
          <w:szCs w:val="24"/>
          <w:highlight w:val="none"/>
        </w:rPr>
      </w:pPr>
    </w:p>
    <w:p w14:paraId="4D6B9392">
      <w:pPr>
        <w:rPr>
          <w:rFonts w:hint="eastAsia" w:ascii="仿宋" w:eastAsia="仿宋"/>
          <w:color w:val="auto"/>
          <w:spacing w:val="20"/>
          <w:sz w:val="24"/>
          <w:szCs w:val="24"/>
          <w:highlight w:val="none"/>
        </w:rPr>
      </w:pPr>
    </w:p>
    <w:p w14:paraId="1B3A0B6A">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14:paraId="006673B7">
      <w:pPr>
        <w:rPr>
          <w:rFonts w:hint="eastAsia" w:ascii="仿宋" w:eastAsia="仿宋"/>
          <w:color w:val="auto"/>
          <w:spacing w:val="20"/>
          <w:sz w:val="24"/>
          <w:szCs w:val="24"/>
          <w:highlight w:val="none"/>
        </w:rPr>
      </w:pPr>
    </w:p>
    <w:p w14:paraId="0B0D9B39">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14:paraId="06BCBC85">
      <w:pPr>
        <w:rPr>
          <w:rFonts w:ascii="仿宋" w:eastAsia="仿宋"/>
          <w:color w:val="auto"/>
          <w:spacing w:val="20"/>
          <w:sz w:val="24"/>
          <w:szCs w:val="24"/>
          <w:highlight w:val="none"/>
          <w:u w:val="single"/>
        </w:rPr>
      </w:pPr>
    </w:p>
    <w:p w14:paraId="28DE8A68">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：报价文件封面</w:t>
      </w:r>
    </w:p>
    <w:p w14:paraId="1F154F84">
      <w:pPr>
        <w:snapToGrid w:val="0"/>
        <w:spacing w:before="156" w:beforeLines="50" w:after="50"/>
        <w:jc w:val="right"/>
        <w:rPr>
          <w:rFonts w:hint="eastAsia" w:ascii="仿宋" w:eastAsia="仿宋"/>
          <w:b/>
          <w:color w:val="auto"/>
          <w:sz w:val="30"/>
          <w:szCs w:val="30"/>
          <w:highlight w:val="none"/>
        </w:rPr>
      </w:pPr>
    </w:p>
    <w:p w14:paraId="2C160D8B">
      <w:pPr>
        <w:snapToGrid w:val="0"/>
        <w:spacing w:before="156" w:beforeLines="50" w:after="50"/>
        <w:jc w:val="right"/>
        <w:rPr>
          <w:rFonts w:hint="eastAsia" w:ascii="仿宋" w:eastAsia="仿宋"/>
          <w:bCs/>
          <w:color w:val="auto"/>
          <w:sz w:val="30"/>
          <w:szCs w:val="30"/>
          <w:highlight w:val="none"/>
        </w:rPr>
      </w:pPr>
    </w:p>
    <w:p w14:paraId="4D671E6A">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5E2932E6">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33DDB785">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36FB21C4">
      <w:pPr>
        <w:spacing w:line="1200" w:lineRule="exact"/>
        <w:ind w:right="6"/>
        <w:jc w:val="center"/>
        <w:rPr>
          <w:rFonts w:hint="eastAsia" w:ascii="仿宋" w:eastAsia="仿宋"/>
          <w:color w:val="auto"/>
          <w:sz w:val="72"/>
          <w:szCs w:val="72"/>
          <w:highlight w:val="none"/>
        </w:rPr>
      </w:pPr>
    </w:p>
    <w:p w14:paraId="20944A6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14:paraId="0EC1F75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14:paraId="1C32CD4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6E8DF1C3">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431A4DE8">
      <w:pPr>
        <w:spacing w:line="1200" w:lineRule="exact"/>
        <w:ind w:right="6"/>
        <w:jc w:val="center"/>
        <w:rPr>
          <w:rFonts w:hint="eastAsia" w:ascii="仿宋" w:eastAsia="仿宋"/>
          <w:color w:val="auto"/>
          <w:sz w:val="72"/>
          <w:szCs w:val="72"/>
          <w:highlight w:val="none"/>
        </w:rPr>
      </w:pPr>
    </w:p>
    <w:p w14:paraId="72E0C917">
      <w:pPr>
        <w:spacing w:line="1200" w:lineRule="exact"/>
        <w:ind w:right="6"/>
        <w:jc w:val="center"/>
        <w:rPr>
          <w:rFonts w:hint="eastAsia" w:ascii="仿宋" w:eastAsia="仿宋"/>
          <w:color w:val="auto"/>
          <w:sz w:val="72"/>
          <w:szCs w:val="72"/>
          <w:highlight w:val="none"/>
        </w:rPr>
      </w:pPr>
    </w:p>
    <w:p w14:paraId="6B73C963">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0C279E73">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436B594C">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22F6041D">
      <w:pPr>
        <w:rPr>
          <w:rFonts w:hint="eastAsia" w:ascii="仿宋" w:eastAsia="仿宋"/>
          <w:color w:val="auto"/>
          <w:kern w:val="2"/>
          <w:sz w:val="24"/>
          <w:szCs w:val="20"/>
          <w:highlight w:val="none"/>
          <w:u w:val="none"/>
        </w:rPr>
      </w:pPr>
    </w:p>
    <w:p w14:paraId="636926F3">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：报价文件目录</w:t>
      </w:r>
    </w:p>
    <w:p w14:paraId="52ED5C2C">
      <w:pPr>
        <w:snapToGrid w:val="0"/>
        <w:spacing w:before="156" w:beforeLines="50" w:after="50"/>
        <w:jc w:val="left"/>
        <w:rPr>
          <w:rFonts w:hint="eastAsia" w:ascii="仿宋" w:eastAsia="仿宋"/>
          <w:color w:val="auto"/>
          <w:sz w:val="30"/>
          <w:szCs w:val="30"/>
          <w:highlight w:val="none"/>
        </w:rPr>
      </w:pPr>
    </w:p>
    <w:p w14:paraId="6A361D39">
      <w:pPr>
        <w:pStyle w:val="38"/>
        <w:spacing w:line="360" w:lineRule="auto"/>
        <w:ind w:firstLine="0" w:firstLineChars="0"/>
        <w:jc w:val="center"/>
        <w:rPr>
          <w:rFonts w:hint="eastAsia" w:ascii="仿宋" w:eastAsia="仿宋" w:cs="仿宋_GB2312"/>
          <w:color w:val="auto"/>
          <w:highlight w:val="none"/>
        </w:rPr>
      </w:pPr>
      <w:bookmarkStart w:id="81" w:name="_Toc64369825"/>
      <w:r>
        <w:rPr>
          <w:rFonts w:hint="eastAsia" w:ascii="仿宋" w:eastAsia="仿宋" w:cs="仿宋_GB2312"/>
          <w:color w:val="auto"/>
          <w:highlight w:val="none"/>
        </w:rPr>
        <w:t>目 录</w:t>
      </w:r>
      <w:bookmarkEnd w:id="81"/>
    </w:p>
    <w:p w14:paraId="1DAB8562">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1.开标一览表 …………………………………………………………………（页码）</w:t>
      </w:r>
    </w:p>
    <w:p w14:paraId="5F2BA90E">
      <w:pPr>
        <w:pStyle w:val="38"/>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.关于报价的其他说明（如有，自拟）……………………………………（页码）</w:t>
      </w:r>
    </w:p>
    <w:p w14:paraId="39ABB26C">
      <w:pPr>
        <w:snapToGrid w:val="0"/>
        <w:spacing w:before="50" w:after="50"/>
        <w:jc w:val="left"/>
        <w:rPr>
          <w:rFonts w:hint="eastAsia" w:ascii="仿宋" w:eastAsia="仿宋"/>
          <w:b/>
          <w:color w:val="auto"/>
          <w:sz w:val="36"/>
          <w:szCs w:val="36"/>
          <w:highlight w:val="none"/>
        </w:rPr>
      </w:pPr>
    </w:p>
    <w:p w14:paraId="0BE7CF2B">
      <w:pPr>
        <w:snapToGrid w:val="0"/>
        <w:spacing w:before="50" w:after="50"/>
        <w:jc w:val="left"/>
        <w:rPr>
          <w:rFonts w:hint="eastAsia" w:ascii="仿宋" w:eastAsia="仿宋"/>
          <w:b/>
          <w:color w:val="auto"/>
          <w:sz w:val="36"/>
          <w:szCs w:val="36"/>
          <w:highlight w:val="none"/>
        </w:rPr>
      </w:pPr>
    </w:p>
    <w:p w14:paraId="28EBB762">
      <w:pPr>
        <w:snapToGrid w:val="0"/>
        <w:spacing w:before="50" w:after="50"/>
        <w:jc w:val="left"/>
        <w:rPr>
          <w:rFonts w:hint="eastAsia" w:ascii="仿宋" w:eastAsia="仿宋"/>
          <w:b/>
          <w:color w:val="auto"/>
          <w:sz w:val="36"/>
          <w:szCs w:val="36"/>
          <w:highlight w:val="none"/>
        </w:rPr>
      </w:pPr>
    </w:p>
    <w:p w14:paraId="33C252FB">
      <w:pPr>
        <w:snapToGrid w:val="0"/>
        <w:spacing w:before="50" w:after="50"/>
        <w:jc w:val="left"/>
        <w:rPr>
          <w:rFonts w:hint="eastAsia" w:ascii="仿宋" w:eastAsia="仿宋"/>
          <w:b/>
          <w:color w:val="auto"/>
          <w:sz w:val="36"/>
          <w:szCs w:val="36"/>
          <w:highlight w:val="none"/>
        </w:rPr>
      </w:pPr>
    </w:p>
    <w:p w14:paraId="298F06C4">
      <w:pPr>
        <w:snapToGrid w:val="0"/>
        <w:spacing w:before="50" w:after="50"/>
        <w:jc w:val="left"/>
        <w:rPr>
          <w:rFonts w:hint="eastAsia" w:ascii="仿宋" w:eastAsia="仿宋"/>
          <w:b/>
          <w:color w:val="auto"/>
          <w:sz w:val="36"/>
          <w:szCs w:val="36"/>
          <w:highlight w:val="none"/>
        </w:rPr>
      </w:pPr>
    </w:p>
    <w:p w14:paraId="729E0CF9">
      <w:pPr>
        <w:snapToGrid w:val="0"/>
        <w:spacing w:before="50" w:after="50"/>
        <w:jc w:val="left"/>
        <w:rPr>
          <w:rFonts w:hint="eastAsia" w:ascii="仿宋" w:eastAsia="仿宋"/>
          <w:b/>
          <w:color w:val="auto"/>
          <w:sz w:val="36"/>
          <w:szCs w:val="36"/>
          <w:highlight w:val="none"/>
        </w:rPr>
      </w:pPr>
    </w:p>
    <w:p w14:paraId="5C5ABB3B">
      <w:pPr>
        <w:snapToGrid w:val="0"/>
        <w:spacing w:before="50" w:after="50"/>
        <w:jc w:val="left"/>
        <w:rPr>
          <w:rFonts w:hint="eastAsia" w:ascii="仿宋" w:eastAsia="仿宋"/>
          <w:b/>
          <w:color w:val="auto"/>
          <w:sz w:val="36"/>
          <w:szCs w:val="36"/>
          <w:highlight w:val="none"/>
        </w:rPr>
      </w:pPr>
    </w:p>
    <w:p w14:paraId="0BF4805F">
      <w:pPr>
        <w:snapToGrid w:val="0"/>
        <w:spacing w:before="50" w:after="50"/>
        <w:jc w:val="left"/>
        <w:rPr>
          <w:rFonts w:hint="eastAsia" w:ascii="仿宋" w:eastAsia="仿宋"/>
          <w:b/>
          <w:color w:val="auto"/>
          <w:sz w:val="36"/>
          <w:szCs w:val="36"/>
          <w:highlight w:val="none"/>
        </w:rPr>
      </w:pPr>
    </w:p>
    <w:p w14:paraId="63164F79">
      <w:pPr>
        <w:snapToGrid w:val="0"/>
        <w:spacing w:before="50" w:after="50"/>
        <w:jc w:val="left"/>
        <w:rPr>
          <w:rFonts w:hint="eastAsia" w:ascii="仿宋" w:eastAsia="仿宋"/>
          <w:b/>
          <w:color w:val="auto"/>
          <w:sz w:val="36"/>
          <w:szCs w:val="36"/>
          <w:highlight w:val="none"/>
        </w:rPr>
      </w:pPr>
    </w:p>
    <w:p w14:paraId="11C05295">
      <w:pPr>
        <w:snapToGrid w:val="0"/>
        <w:spacing w:before="50" w:after="50"/>
        <w:jc w:val="left"/>
        <w:rPr>
          <w:rFonts w:hint="eastAsia" w:ascii="仿宋" w:eastAsia="仿宋"/>
          <w:b/>
          <w:color w:val="auto"/>
          <w:sz w:val="36"/>
          <w:szCs w:val="36"/>
          <w:highlight w:val="none"/>
        </w:rPr>
      </w:pPr>
    </w:p>
    <w:p w14:paraId="75F6E12F">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14:paraId="1B6EA01C">
      <w:pPr>
        <w:snapToGrid w:val="0"/>
        <w:spacing w:before="50" w:after="50"/>
        <w:jc w:val="left"/>
        <w:rPr>
          <w:rFonts w:hint="eastAsia" w:ascii="仿宋" w:eastAsia="仿宋"/>
          <w:b/>
          <w:color w:val="auto"/>
          <w:sz w:val="36"/>
          <w:szCs w:val="36"/>
          <w:highlight w:val="none"/>
        </w:rPr>
        <w:sectPr>
          <w:footerReference r:id="rId7" w:type="default"/>
          <w:pgSz w:w="11907" w:h="16840"/>
          <w:pgMar w:top="1440" w:right="1463" w:bottom="1440" w:left="1803" w:header="851" w:footer="992" w:gutter="0"/>
          <w:pgNumType w:start="1"/>
          <w:cols w:space="720" w:num="1"/>
          <w:docGrid w:type="lines" w:linePitch="312" w:charSpace="0"/>
        </w:sectPr>
      </w:pPr>
    </w:p>
    <w:p w14:paraId="726375B5">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20</w:t>
      </w:r>
      <w:r>
        <w:rPr>
          <w:rFonts w:hint="eastAsia" w:ascii="仿宋" w:eastAsia="仿宋"/>
          <w:b/>
          <w:bCs/>
          <w:color w:val="auto"/>
          <w:sz w:val="30"/>
          <w:szCs w:val="30"/>
          <w:highlight w:val="none"/>
        </w:rPr>
        <w:t>：</w:t>
      </w:r>
    </w:p>
    <w:p w14:paraId="7C584272">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14:paraId="29947566">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14:paraId="478C5B1B">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5"/>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1F4F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6CB5C0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0AA47923">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408064E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单价</w:t>
            </w:r>
          </w:p>
          <w:p w14:paraId="3F8B446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3D8BEBAF">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eastAsia="zh-CN"/>
              </w:rPr>
            </w:pPr>
            <w:r>
              <w:rPr>
                <w:rFonts w:hint="eastAsia" w:ascii="仿宋" w:eastAsia="仿宋"/>
                <w:b/>
                <w:color w:val="auto"/>
                <w:sz w:val="24"/>
                <w:szCs w:val="24"/>
                <w:highlight w:val="none"/>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05E50C9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金额</w:t>
            </w:r>
          </w:p>
          <w:p w14:paraId="521F492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7FC4E5A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备注</w:t>
            </w:r>
          </w:p>
        </w:tc>
      </w:tr>
      <w:tr w14:paraId="6661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066AE76E">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448CB7B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4904643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4E66EFA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158D88E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0DEF47D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23FB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1B9F1F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58FA247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61D3B0D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0B4DBB9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37DEE043">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5771870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0600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9541BA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cs="仿宋_GB2312"/>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7C85F32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3F5432D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3FEBD1EA">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16A6C84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5DC032A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24E0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D399DAA">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786C74E5">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大写：</w:t>
            </w:r>
          </w:p>
        </w:tc>
      </w:tr>
      <w:tr w14:paraId="669B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E695328">
            <w:pPr>
              <w:rPr>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1E0CE66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小写：</w:t>
            </w:r>
          </w:p>
        </w:tc>
      </w:tr>
    </w:tbl>
    <w:p w14:paraId="15EF767A">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313842EB">
      <w:pPr>
        <w:snapToGrid w:val="0"/>
        <w:ind w:firstLine="482" w:firstLineChars="20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1C8C2868">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0BE2369E">
      <w:pPr>
        <w:ind w:firstLine="482" w:firstLineChars="200"/>
        <w:rPr>
          <w:rFonts w:hint="eastAsia" w:ascii="仿宋" w:eastAsia="仿宋"/>
          <w:b/>
          <w:color w:val="auto"/>
          <w:kern w:val="0"/>
          <w:sz w:val="24"/>
          <w:highlight w:val="none"/>
          <w:u w:val="single"/>
          <w:lang w:val="zh-CN"/>
        </w:rPr>
      </w:pPr>
      <w:r>
        <w:rPr>
          <w:rFonts w:ascii="仿宋" w:eastAsia="仿宋"/>
          <w:b/>
          <w:color w:val="auto"/>
          <w:sz w:val="24"/>
          <w:highlight w:val="none"/>
          <w:u w:val="single"/>
        </w:rPr>
        <w:t>4</w:t>
      </w:r>
      <w:r>
        <w:rPr>
          <w:rFonts w:hint="eastAsia" w:ascii="仿宋" w:eastAsia="仿宋"/>
          <w:b/>
          <w:color w:val="auto"/>
          <w:sz w:val="24"/>
          <w:highlight w:val="none"/>
          <w:u w:val="single"/>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4AE5E81D">
      <w:pPr>
        <w:ind w:firstLine="482" w:firstLineChars="200"/>
        <w:rPr>
          <w:rFonts w:hint="eastAsia" w:ascii="仿宋" w:eastAsia="仿宋"/>
          <w:b/>
          <w:color w:val="auto"/>
          <w:kern w:val="0"/>
          <w:sz w:val="24"/>
          <w:highlight w:val="none"/>
          <w:u w:val="single"/>
          <w:lang w:val="zh-CN"/>
        </w:rPr>
      </w:pPr>
    </w:p>
    <w:p w14:paraId="4A823F36">
      <w:pPr>
        <w:snapToGrid w:val="0"/>
        <w:ind w:firstLine="480" w:firstLineChars="200"/>
        <w:jc w:val="left"/>
        <w:rPr>
          <w:rFonts w:hint="eastAsia" w:ascii="仿宋" w:eastAsia="仿宋"/>
          <w:color w:val="auto"/>
          <w:sz w:val="24"/>
          <w:highlight w:val="none"/>
        </w:rPr>
      </w:pPr>
      <w:bookmarkStart w:id="82" w:name="_Toc64369826"/>
      <w:r>
        <w:rPr>
          <w:rFonts w:hint="eastAsia" w:ascii="仿宋" w:eastAsia="仿宋"/>
          <w:color w:val="auto"/>
          <w:sz w:val="24"/>
          <w:highlight w:val="none"/>
        </w:rPr>
        <w:t xml:space="preserve">法定代表人或其授权代表签字（或盖章）：            </w:t>
      </w:r>
      <w:bookmarkEnd w:id="82"/>
    </w:p>
    <w:p w14:paraId="35FDEB46">
      <w:pPr>
        <w:spacing w:line="360" w:lineRule="auto"/>
        <w:jc w:val="left"/>
        <w:outlineLvl w:val="0"/>
        <w:rPr>
          <w:rFonts w:hint="eastAsia" w:ascii="仿宋" w:eastAsia="仿宋"/>
          <w:color w:val="auto"/>
          <w:sz w:val="24"/>
          <w:highlight w:val="none"/>
        </w:rPr>
      </w:pPr>
    </w:p>
    <w:p w14:paraId="52770FDC">
      <w:pPr>
        <w:snapToGrid w:val="0"/>
        <w:ind w:firstLine="480" w:firstLineChars="200"/>
        <w:jc w:val="left"/>
        <w:rPr>
          <w:rFonts w:hint="eastAsia" w:ascii="仿宋" w:eastAsia="仿宋"/>
          <w:color w:val="auto"/>
          <w:sz w:val="24"/>
          <w:highlight w:val="none"/>
        </w:rPr>
      </w:pPr>
      <w:bookmarkStart w:id="83" w:name="_Toc64369827"/>
      <w:r>
        <w:rPr>
          <w:rFonts w:hint="eastAsia" w:ascii="仿宋" w:eastAsia="仿宋"/>
          <w:color w:val="auto"/>
          <w:sz w:val="24"/>
          <w:highlight w:val="none"/>
        </w:rPr>
        <w:t>日期：    年   月   日</w:t>
      </w:r>
      <w:bookmarkEnd w:id="83"/>
    </w:p>
    <w:p w14:paraId="058D49BE">
      <w:pPr>
        <w:snapToGrid w:val="0"/>
        <w:ind w:firstLine="480" w:firstLineChars="200"/>
        <w:jc w:val="left"/>
        <w:rPr>
          <w:rFonts w:hint="eastAsia"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3C5A0957">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84" w:name="_Toc16291"/>
      <w:r>
        <w:rPr>
          <w:rFonts w:hint="eastAsia" w:ascii="仿宋"/>
          <w:color w:val="auto"/>
          <w:highlight w:val="none"/>
        </w:rPr>
        <w:t>第七章  询问、质疑及投诉</w:t>
      </w:r>
      <w:bookmarkEnd w:id="84"/>
    </w:p>
    <w:p w14:paraId="017D3571">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20295186">
      <w:pPr>
        <w:pStyle w:val="4"/>
        <w:spacing w:line="415" w:lineRule="auto"/>
        <w:jc w:val="center"/>
        <w:rPr>
          <w:rFonts w:hint="eastAsia" w:ascii="仿宋"/>
          <w:color w:val="auto"/>
          <w:highlight w:val="none"/>
        </w:rPr>
      </w:pPr>
      <w:bookmarkStart w:id="85" w:name="_Toc31383"/>
      <w:r>
        <w:rPr>
          <w:rFonts w:hint="eastAsia" w:ascii="仿宋"/>
          <w:color w:val="auto"/>
          <w:highlight w:val="none"/>
        </w:rPr>
        <w:t>一、供应商询问</w:t>
      </w:r>
      <w:bookmarkEnd w:id="85"/>
    </w:p>
    <w:p w14:paraId="1CB32028">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2357B6D7">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7C3C31C4">
      <w:pPr>
        <w:pStyle w:val="4"/>
        <w:spacing w:line="415" w:lineRule="auto"/>
        <w:jc w:val="center"/>
        <w:rPr>
          <w:rFonts w:hint="eastAsia" w:ascii="仿宋"/>
          <w:color w:val="auto"/>
          <w:highlight w:val="none"/>
        </w:rPr>
      </w:pPr>
      <w:bookmarkStart w:id="86" w:name="_Toc25373"/>
      <w:r>
        <w:rPr>
          <w:rFonts w:hint="eastAsia" w:ascii="仿宋"/>
          <w:color w:val="auto"/>
          <w:highlight w:val="none"/>
        </w:rPr>
        <w:t>二、供应商质疑</w:t>
      </w:r>
      <w:bookmarkEnd w:id="86"/>
    </w:p>
    <w:p w14:paraId="7E40DE44">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14:paraId="694CD46E">
      <w:pPr>
        <w:pStyle w:val="16"/>
        <w:spacing w:line="360" w:lineRule="auto"/>
        <w:ind w:left="0"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14:paraId="531B1DFA">
      <w:pPr>
        <w:pStyle w:val="16"/>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79FC9D89">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C9A6BD8">
      <w:pPr>
        <w:pStyle w:val="16"/>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73153BC2">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48F76773">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1C598E20">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14:paraId="6172AF48">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41BB0970">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14:paraId="424D83AD">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14:paraId="392C98D9">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14:paraId="375BE855">
      <w:pPr>
        <w:pStyle w:val="16"/>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0736D75F">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14:paraId="3D47FEF6">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14:paraId="220025F2">
      <w:pPr>
        <w:pStyle w:val="4"/>
        <w:keepNext/>
        <w:keepLines/>
        <w:pageBreakBefore w:val="0"/>
        <w:widowControl w:val="0"/>
        <w:suppressLineNumbers w:val="0"/>
        <w:suppressAutoHyphens w:val="0"/>
        <w:spacing w:line="415" w:lineRule="auto"/>
        <w:rPr>
          <w:rFonts w:hint="eastAsia" w:ascii="仿宋"/>
          <w:color w:val="auto"/>
          <w:highlight w:val="none"/>
        </w:rPr>
      </w:pPr>
      <w:bookmarkStart w:id="87" w:name="_Toc17941"/>
      <w:r>
        <w:rPr>
          <w:rFonts w:hint="eastAsia" w:ascii="仿宋"/>
          <w:color w:val="auto"/>
          <w:highlight w:val="none"/>
        </w:rPr>
        <w:t>三、供应商投诉</w:t>
      </w:r>
      <w:bookmarkEnd w:id="87"/>
    </w:p>
    <w:p w14:paraId="4C901CD7">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14:paraId="4E244E29">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501F85B2">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00D54D42">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14:paraId="6C6F36AA">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4A2B509E">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3972F617">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67CC3510">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587B2FC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46DD1057">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14:paraId="13827381">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14:paraId="2864711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14:paraId="31C8D595">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12A463E8">
      <w:pPr>
        <w:widowControl/>
        <w:snapToGrid w:val="0"/>
        <w:spacing w:line="480" w:lineRule="exact"/>
        <w:rPr>
          <w:rFonts w:hint="eastAsia" w:ascii="仿宋" w:eastAsia="仿宋"/>
          <w:color w:val="auto"/>
          <w:kern w:val="0"/>
          <w:sz w:val="24"/>
          <w:highlight w:val="none"/>
        </w:rPr>
      </w:pPr>
    </w:p>
    <w:p w14:paraId="7A384AD4">
      <w:pPr>
        <w:widowControl/>
        <w:snapToGrid w:val="0"/>
        <w:spacing w:line="480" w:lineRule="exact"/>
        <w:rPr>
          <w:rFonts w:hint="eastAsia" w:ascii="仿宋" w:eastAsia="仿宋"/>
          <w:color w:val="auto"/>
          <w:kern w:val="0"/>
          <w:sz w:val="24"/>
          <w:highlight w:val="none"/>
        </w:rPr>
      </w:pPr>
    </w:p>
    <w:p w14:paraId="7B95E0BA">
      <w:pPr>
        <w:widowControl/>
        <w:snapToGrid w:val="0"/>
        <w:spacing w:line="480" w:lineRule="exact"/>
        <w:rPr>
          <w:rFonts w:hint="eastAsia" w:ascii="仿宋" w:eastAsia="仿宋"/>
          <w:color w:val="auto"/>
          <w:kern w:val="0"/>
          <w:sz w:val="24"/>
          <w:highlight w:val="none"/>
        </w:rPr>
      </w:pPr>
    </w:p>
    <w:p w14:paraId="01A8BC2D">
      <w:pPr>
        <w:widowControl/>
        <w:snapToGrid w:val="0"/>
        <w:spacing w:line="480" w:lineRule="exact"/>
        <w:rPr>
          <w:rFonts w:hint="eastAsia" w:ascii="仿宋" w:eastAsia="仿宋"/>
          <w:color w:val="auto"/>
          <w:kern w:val="0"/>
          <w:sz w:val="24"/>
          <w:highlight w:val="none"/>
        </w:rPr>
      </w:pPr>
    </w:p>
    <w:p w14:paraId="40ADC8A3">
      <w:pPr>
        <w:widowControl/>
        <w:snapToGrid w:val="0"/>
        <w:spacing w:line="480" w:lineRule="exact"/>
        <w:rPr>
          <w:rFonts w:hint="eastAsia" w:ascii="仿宋" w:eastAsia="仿宋"/>
          <w:color w:val="auto"/>
          <w:kern w:val="0"/>
          <w:sz w:val="24"/>
          <w:highlight w:val="none"/>
        </w:rPr>
      </w:pPr>
    </w:p>
    <w:p w14:paraId="1F133C80">
      <w:pPr>
        <w:widowControl/>
        <w:snapToGrid w:val="0"/>
        <w:spacing w:line="480" w:lineRule="exact"/>
        <w:rPr>
          <w:rFonts w:hint="eastAsia" w:ascii="仿宋" w:eastAsia="仿宋"/>
          <w:color w:val="auto"/>
          <w:kern w:val="0"/>
          <w:sz w:val="24"/>
          <w:highlight w:val="none"/>
        </w:rPr>
      </w:pPr>
    </w:p>
    <w:p w14:paraId="6CC7E8D9">
      <w:pPr>
        <w:widowControl/>
        <w:snapToGrid w:val="0"/>
        <w:spacing w:line="480" w:lineRule="exact"/>
        <w:rPr>
          <w:rFonts w:hint="eastAsia" w:ascii="仿宋" w:eastAsia="仿宋"/>
          <w:color w:val="auto"/>
          <w:kern w:val="0"/>
          <w:sz w:val="24"/>
          <w:highlight w:val="none"/>
        </w:rPr>
      </w:pPr>
    </w:p>
    <w:p w14:paraId="63E71EE1">
      <w:pPr>
        <w:widowControl/>
        <w:snapToGrid w:val="0"/>
        <w:spacing w:line="480" w:lineRule="exact"/>
        <w:rPr>
          <w:rFonts w:hint="eastAsia" w:ascii="仿宋" w:eastAsia="仿宋"/>
          <w:color w:val="auto"/>
          <w:kern w:val="0"/>
          <w:sz w:val="24"/>
          <w:highlight w:val="none"/>
        </w:rPr>
      </w:pPr>
    </w:p>
    <w:p w14:paraId="7BB7EB9B">
      <w:pPr>
        <w:widowControl/>
        <w:snapToGrid w:val="0"/>
        <w:spacing w:line="480" w:lineRule="exact"/>
        <w:rPr>
          <w:rFonts w:hint="eastAsia" w:ascii="仿宋" w:eastAsia="仿宋"/>
          <w:color w:val="auto"/>
          <w:kern w:val="0"/>
          <w:sz w:val="24"/>
          <w:highlight w:val="none"/>
        </w:rPr>
      </w:pPr>
    </w:p>
    <w:p w14:paraId="0861F389">
      <w:pPr>
        <w:widowControl/>
        <w:snapToGrid w:val="0"/>
        <w:spacing w:line="480" w:lineRule="exact"/>
        <w:rPr>
          <w:rFonts w:hint="eastAsia" w:ascii="仿宋" w:eastAsia="仿宋"/>
          <w:color w:val="auto"/>
          <w:kern w:val="0"/>
          <w:sz w:val="24"/>
          <w:highlight w:val="none"/>
        </w:rPr>
      </w:pPr>
    </w:p>
    <w:p w14:paraId="54BB4594">
      <w:pPr>
        <w:widowControl/>
        <w:snapToGrid w:val="0"/>
        <w:spacing w:line="480" w:lineRule="exact"/>
        <w:rPr>
          <w:rFonts w:hint="eastAsia" w:ascii="仿宋" w:eastAsia="仿宋"/>
          <w:color w:val="auto"/>
          <w:kern w:val="0"/>
          <w:sz w:val="24"/>
          <w:highlight w:val="none"/>
        </w:rPr>
      </w:pPr>
    </w:p>
    <w:p w14:paraId="1B5081C3">
      <w:pPr>
        <w:widowControl/>
        <w:snapToGrid w:val="0"/>
        <w:spacing w:line="480" w:lineRule="exact"/>
        <w:rPr>
          <w:rFonts w:hint="eastAsia" w:ascii="仿宋" w:eastAsia="仿宋"/>
          <w:color w:val="auto"/>
          <w:kern w:val="0"/>
          <w:sz w:val="24"/>
          <w:highlight w:val="none"/>
        </w:rPr>
      </w:pPr>
    </w:p>
    <w:p w14:paraId="1778877B">
      <w:pPr>
        <w:widowControl/>
        <w:snapToGrid w:val="0"/>
        <w:spacing w:line="480" w:lineRule="exact"/>
        <w:rPr>
          <w:rFonts w:hint="eastAsia" w:ascii="仿宋" w:eastAsia="仿宋"/>
          <w:color w:val="auto"/>
          <w:kern w:val="0"/>
          <w:sz w:val="24"/>
          <w:highlight w:val="none"/>
        </w:rPr>
      </w:pPr>
    </w:p>
    <w:p w14:paraId="5AE7415B">
      <w:pPr>
        <w:widowControl/>
        <w:snapToGrid w:val="0"/>
        <w:spacing w:line="480" w:lineRule="exact"/>
        <w:rPr>
          <w:rFonts w:hint="eastAsia" w:ascii="仿宋" w:eastAsia="仿宋"/>
          <w:color w:val="auto"/>
          <w:kern w:val="0"/>
          <w:sz w:val="24"/>
          <w:highlight w:val="none"/>
        </w:rPr>
      </w:pPr>
    </w:p>
    <w:p w14:paraId="28904495">
      <w:pPr>
        <w:widowControl/>
        <w:snapToGrid w:val="0"/>
        <w:spacing w:line="480" w:lineRule="exact"/>
        <w:rPr>
          <w:rFonts w:hint="eastAsia" w:ascii="仿宋" w:eastAsia="仿宋"/>
          <w:color w:val="auto"/>
          <w:kern w:val="0"/>
          <w:sz w:val="24"/>
          <w:highlight w:val="none"/>
        </w:rPr>
      </w:pPr>
    </w:p>
    <w:p w14:paraId="4DE7723A">
      <w:pPr>
        <w:widowControl/>
        <w:snapToGrid w:val="0"/>
        <w:spacing w:line="480" w:lineRule="exact"/>
        <w:rPr>
          <w:rFonts w:hint="eastAsia" w:ascii="仿宋" w:eastAsia="仿宋"/>
          <w:color w:val="auto"/>
          <w:kern w:val="0"/>
          <w:sz w:val="24"/>
          <w:highlight w:val="none"/>
        </w:rPr>
      </w:pPr>
    </w:p>
    <w:p w14:paraId="1E84805B">
      <w:pPr>
        <w:widowControl/>
        <w:snapToGrid w:val="0"/>
        <w:spacing w:line="480" w:lineRule="exact"/>
        <w:rPr>
          <w:rFonts w:hint="eastAsia" w:ascii="仿宋" w:eastAsia="仿宋"/>
          <w:color w:val="auto"/>
          <w:kern w:val="0"/>
          <w:sz w:val="24"/>
          <w:highlight w:val="none"/>
        </w:rPr>
      </w:pPr>
    </w:p>
    <w:p w14:paraId="6929404E">
      <w:pPr>
        <w:widowControl/>
        <w:snapToGrid w:val="0"/>
        <w:spacing w:line="480" w:lineRule="exact"/>
        <w:rPr>
          <w:rFonts w:hint="eastAsia" w:ascii="仿宋" w:eastAsia="仿宋"/>
          <w:color w:val="auto"/>
          <w:kern w:val="0"/>
          <w:sz w:val="24"/>
          <w:highlight w:val="none"/>
        </w:rPr>
      </w:pPr>
    </w:p>
    <w:p w14:paraId="694472AA">
      <w:pPr>
        <w:widowControl/>
        <w:snapToGrid w:val="0"/>
        <w:spacing w:line="480" w:lineRule="exact"/>
        <w:rPr>
          <w:rFonts w:ascii="仿宋" w:eastAsia="仿宋"/>
          <w:color w:val="auto"/>
          <w:kern w:val="0"/>
          <w:sz w:val="24"/>
          <w:highlight w:val="none"/>
        </w:rPr>
      </w:pPr>
    </w:p>
    <w:p w14:paraId="16B180E7">
      <w:pPr>
        <w:widowControl/>
        <w:snapToGrid w:val="0"/>
        <w:spacing w:line="480" w:lineRule="exact"/>
        <w:rPr>
          <w:rFonts w:ascii="仿宋" w:eastAsia="仿宋"/>
          <w:color w:val="auto"/>
          <w:kern w:val="0"/>
          <w:sz w:val="24"/>
          <w:highlight w:val="none"/>
        </w:rPr>
      </w:pPr>
    </w:p>
    <w:p w14:paraId="5A1BAB21">
      <w:pPr>
        <w:widowControl/>
        <w:snapToGrid w:val="0"/>
        <w:spacing w:line="480" w:lineRule="exact"/>
        <w:rPr>
          <w:rFonts w:hint="eastAsia" w:ascii="仿宋" w:eastAsia="仿宋"/>
          <w:color w:val="auto"/>
          <w:kern w:val="0"/>
          <w:sz w:val="24"/>
          <w:highlight w:val="none"/>
        </w:rPr>
      </w:pPr>
    </w:p>
    <w:p w14:paraId="1A829670">
      <w:pPr>
        <w:widowControl/>
        <w:snapToGrid w:val="0"/>
        <w:spacing w:line="480" w:lineRule="exact"/>
        <w:rPr>
          <w:rFonts w:hint="eastAsia" w:ascii="仿宋" w:eastAsia="仿宋"/>
          <w:color w:val="auto"/>
          <w:kern w:val="0"/>
          <w:sz w:val="24"/>
          <w:highlight w:val="none"/>
        </w:rPr>
      </w:pPr>
    </w:p>
    <w:p w14:paraId="6E6C6B5A">
      <w:pPr>
        <w:widowControl/>
        <w:snapToGrid w:val="0"/>
        <w:spacing w:line="480" w:lineRule="exact"/>
        <w:rPr>
          <w:rFonts w:hint="eastAsia" w:ascii="仿宋" w:eastAsia="仿宋"/>
          <w:color w:val="auto"/>
          <w:kern w:val="0"/>
          <w:sz w:val="24"/>
          <w:highlight w:val="none"/>
        </w:rPr>
      </w:pPr>
    </w:p>
    <w:p w14:paraId="618C2D37">
      <w:pPr>
        <w:widowControl/>
        <w:snapToGrid w:val="0"/>
        <w:spacing w:line="480" w:lineRule="exact"/>
        <w:rPr>
          <w:rFonts w:ascii="仿宋" w:eastAsia="仿宋"/>
          <w:color w:val="auto"/>
          <w:kern w:val="0"/>
          <w:sz w:val="24"/>
          <w:highlight w:val="none"/>
        </w:rPr>
      </w:pPr>
    </w:p>
    <w:p w14:paraId="24386222">
      <w:pPr>
        <w:widowControl/>
        <w:snapToGrid w:val="0"/>
        <w:spacing w:line="480" w:lineRule="exact"/>
        <w:rPr>
          <w:rFonts w:hint="eastAsia" w:ascii="仿宋" w:eastAsia="仿宋"/>
          <w:color w:val="auto"/>
          <w:kern w:val="0"/>
          <w:sz w:val="24"/>
          <w:highlight w:val="none"/>
        </w:rPr>
      </w:pPr>
    </w:p>
    <w:p w14:paraId="48067A54">
      <w:pPr>
        <w:widowControl/>
        <w:snapToGrid w:val="0"/>
        <w:spacing w:line="480" w:lineRule="exact"/>
        <w:rPr>
          <w:rFonts w:hint="eastAsia" w:ascii="仿宋" w:eastAsia="仿宋"/>
          <w:color w:val="auto"/>
          <w:kern w:val="0"/>
          <w:sz w:val="24"/>
          <w:highlight w:val="none"/>
        </w:rPr>
      </w:pPr>
    </w:p>
    <w:p w14:paraId="3F65C934">
      <w:pPr>
        <w:widowControl/>
        <w:snapToGrid w:val="0"/>
        <w:spacing w:line="480" w:lineRule="exact"/>
        <w:rPr>
          <w:rFonts w:hint="eastAsia" w:ascii="仿宋" w:eastAsia="仿宋"/>
          <w:color w:val="auto"/>
          <w:kern w:val="0"/>
          <w:sz w:val="24"/>
          <w:highlight w:val="none"/>
        </w:rPr>
      </w:pPr>
    </w:p>
    <w:p w14:paraId="3E4309E8">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4081FA92">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303223C1">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1364EDF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7B8DC6F4">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6A36DD4F">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492A991B">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4B69819C">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7E56419B">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6B38A3F9">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16EA9C3B">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4A2BD9F9">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14:paraId="3706D51B">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3AE83824">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2D9723DA">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2C246D3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2255775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7FC46484">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0805EECA">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6A3A516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41F15777">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0D4306A2">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675C7DA9">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5C440BA7">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14:paraId="049202C0">
      <w:pPr>
        <w:adjustRightInd w:val="0"/>
        <w:snapToGrid w:val="0"/>
        <w:spacing w:line="360" w:lineRule="auto"/>
        <w:rPr>
          <w:rFonts w:hint="eastAsia" w:ascii="仿宋" w:eastAsia="仿宋" w:cs="仿宋"/>
          <w:color w:val="auto"/>
          <w:sz w:val="24"/>
          <w:szCs w:val="24"/>
          <w:highlight w:val="none"/>
          <w:u w:val="dotted"/>
        </w:rPr>
      </w:pPr>
    </w:p>
    <w:p w14:paraId="0FB2E5D8">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3E12DDE4">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2F8F46AB">
      <w:pPr>
        <w:adjustRightInd w:val="0"/>
        <w:snapToGrid w:val="0"/>
        <w:spacing w:line="360" w:lineRule="auto"/>
        <w:rPr>
          <w:rFonts w:hint="eastAsia" w:ascii="仿宋" w:eastAsia="仿宋" w:cs="仿宋"/>
          <w:color w:val="auto"/>
          <w:sz w:val="24"/>
          <w:szCs w:val="24"/>
          <w:highlight w:val="none"/>
        </w:rPr>
      </w:pPr>
    </w:p>
    <w:p w14:paraId="170859BA">
      <w:pPr>
        <w:adjustRightInd w:val="0"/>
        <w:snapToGrid w:val="0"/>
        <w:spacing w:line="360" w:lineRule="auto"/>
        <w:rPr>
          <w:rFonts w:hint="eastAsia" w:ascii="仿宋" w:eastAsia="仿宋" w:cs="宋体"/>
          <w:color w:val="auto"/>
          <w:kern w:val="0"/>
          <w:sz w:val="24"/>
          <w:szCs w:val="24"/>
          <w:highlight w:val="none"/>
        </w:rPr>
      </w:pPr>
    </w:p>
    <w:p w14:paraId="2B4A5DAF">
      <w:pPr>
        <w:adjustRightInd w:val="0"/>
        <w:snapToGrid w:val="0"/>
        <w:spacing w:line="360" w:lineRule="auto"/>
        <w:rPr>
          <w:rFonts w:hint="eastAsia"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2485E">
    <w:pPr>
      <w:pStyle w:val="2"/>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797A4494">
    <w:pPr>
      <w:pStyle w:val="2"/>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0FB5ECB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1DA45">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04AC9">
    <w:pPr>
      <w:pStyle w:val="2"/>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0C7177C3">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C3382673"/>
    <w:multiLevelType w:val="singleLevel"/>
    <w:tmpl w:val="C3382673"/>
    <w:lvl w:ilvl="0" w:tentative="0">
      <w:start w:val="1"/>
      <w:numFmt w:val="decimal"/>
      <w:suff w:val="nothing"/>
      <w:lvlText w:val="%1、"/>
      <w:lvlJc w:val="left"/>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0D140F76"/>
    <w:multiLevelType w:val="singleLevel"/>
    <w:tmpl w:val="0D140F76"/>
    <w:lvl w:ilvl="0" w:tentative="0">
      <w:start w:val="1"/>
      <w:numFmt w:val="decimal"/>
      <w:suff w:val="nothing"/>
      <w:lvlText w:val="%1、"/>
      <w:lvlJc w:val="left"/>
    </w:lvl>
  </w:abstractNum>
  <w:abstractNum w:abstractNumId="7">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8">
    <w:nsid w:val="2C91604B"/>
    <w:multiLevelType w:val="multilevel"/>
    <w:tmpl w:val="2C91604B"/>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1152" w:hanging="420"/>
      </w:pPr>
      <w:rPr>
        <w:rFonts w:hint="eastAsia"/>
      </w:rPr>
    </w:lvl>
    <w:lvl w:ilvl="2" w:tentative="0">
      <w:start w:val="1"/>
      <w:numFmt w:val="lowerRoman"/>
      <w:lvlText w:val="%3."/>
      <w:lvlJc w:val="right"/>
      <w:pPr>
        <w:ind w:left="1572" w:hanging="420"/>
      </w:pPr>
      <w:rPr>
        <w:rFonts w:hint="eastAsia"/>
      </w:rPr>
    </w:lvl>
    <w:lvl w:ilvl="3" w:tentative="0">
      <w:start w:val="1"/>
      <w:numFmt w:val="decimal"/>
      <w:lvlText w:val="%4."/>
      <w:lvlJc w:val="left"/>
      <w:pPr>
        <w:ind w:left="1992" w:hanging="420"/>
      </w:pPr>
      <w:rPr>
        <w:rFonts w:hint="eastAsia"/>
      </w:rPr>
    </w:lvl>
    <w:lvl w:ilvl="4" w:tentative="0">
      <w:start w:val="1"/>
      <w:numFmt w:val="lowerLetter"/>
      <w:lvlText w:val="%5)"/>
      <w:lvlJc w:val="left"/>
      <w:pPr>
        <w:ind w:left="2412" w:hanging="420"/>
      </w:pPr>
      <w:rPr>
        <w:rFonts w:hint="eastAsia"/>
      </w:rPr>
    </w:lvl>
    <w:lvl w:ilvl="5" w:tentative="0">
      <w:start w:val="1"/>
      <w:numFmt w:val="lowerRoman"/>
      <w:lvlText w:val="%6."/>
      <w:lvlJc w:val="right"/>
      <w:pPr>
        <w:ind w:left="2832" w:hanging="420"/>
      </w:pPr>
      <w:rPr>
        <w:rFonts w:hint="eastAsia"/>
      </w:rPr>
    </w:lvl>
    <w:lvl w:ilvl="6" w:tentative="0">
      <w:start w:val="1"/>
      <w:numFmt w:val="decimal"/>
      <w:lvlText w:val="%7."/>
      <w:lvlJc w:val="left"/>
      <w:pPr>
        <w:ind w:left="3252" w:hanging="420"/>
      </w:pPr>
      <w:rPr>
        <w:rFonts w:hint="eastAsia"/>
      </w:rPr>
    </w:lvl>
    <w:lvl w:ilvl="7" w:tentative="0">
      <w:start w:val="1"/>
      <w:numFmt w:val="lowerLetter"/>
      <w:lvlText w:val="%8)"/>
      <w:lvlJc w:val="left"/>
      <w:pPr>
        <w:ind w:left="3672" w:hanging="420"/>
      </w:pPr>
      <w:rPr>
        <w:rFonts w:hint="eastAsia"/>
      </w:rPr>
    </w:lvl>
    <w:lvl w:ilvl="8" w:tentative="0">
      <w:start w:val="1"/>
      <w:numFmt w:val="lowerRoman"/>
      <w:lvlText w:val="%9."/>
      <w:lvlJc w:val="right"/>
      <w:pPr>
        <w:ind w:left="4092" w:hanging="420"/>
      </w:pPr>
      <w:rPr>
        <w:rFonts w:hint="eastAsia"/>
      </w:rPr>
    </w:lvl>
  </w:abstractNum>
  <w:abstractNum w:abstractNumId="9">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0">
    <w:nsid w:val="54993EFC"/>
    <w:multiLevelType w:val="multilevel"/>
    <w:tmpl w:val="54993EF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7"/>
  </w:num>
  <w:num w:numId="2">
    <w:abstractNumId w:val="2"/>
  </w:num>
  <w:num w:numId="3">
    <w:abstractNumId w:val="1"/>
  </w:num>
  <w:num w:numId="4">
    <w:abstractNumId w:val="11"/>
  </w:num>
  <w:num w:numId="5">
    <w:abstractNumId w:val="6"/>
  </w:num>
  <w:num w:numId="6">
    <w:abstractNumId w:val="10"/>
  </w:num>
  <w:num w:numId="7">
    <w:abstractNumId w:val="4"/>
  </w:num>
  <w:num w:numId="8">
    <w:abstractNumId w:val="8"/>
  </w:num>
  <w:num w:numId="9">
    <w:abstractNumId w:val="3"/>
  </w:num>
  <w:num w:numId="10">
    <w:abstractNumId w:val="5"/>
  </w:num>
  <w:num w:numId="11">
    <w:abstractNumId w:val="9"/>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WY2MWQwN2ViM2YyZTFiOGIwNDA2YTYzMmE5N2JkY2YifQ=="/>
  </w:docVars>
  <w:rsids>
    <w:rsidRoot w:val="00000000"/>
    <w:rsid w:val="064E7621"/>
    <w:rsid w:val="07334CB8"/>
    <w:rsid w:val="09E34BDB"/>
    <w:rsid w:val="0A983074"/>
    <w:rsid w:val="0C232D87"/>
    <w:rsid w:val="0E0B4BC2"/>
    <w:rsid w:val="0F05343D"/>
    <w:rsid w:val="13A94DCC"/>
    <w:rsid w:val="147E276B"/>
    <w:rsid w:val="19140DAD"/>
    <w:rsid w:val="19304E94"/>
    <w:rsid w:val="1C660C85"/>
    <w:rsid w:val="1D275ACA"/>
    <w:rsid w:val="1E133453"/>
    <w:rsid w:val="221B5790"/>
    <w:rsid w:val="28D03941"/>
    <w:rsid w:val="298E3F12"/>
    <w:rsid w:val="2A101658"/>
    <w:rsid w:val="2B253DFC"/>
    <w:rsid w:val="2BC576F6"/>
    <w:rsid w:val="31F618CA"/>
    <w:rsid w:val="3217264B"/>
    <w:rsid w:val="360858DC"/>
    <w:rsid w:val="391815C9"/>
    <w:rsid w:val="39354F1D"/>
    <w:rsid w:val="3A6D04BA"/>
    <w:rsid w:val="3AE0588D"/>
    <w:rsid w:val="3BD218D5"/>
    <w:rsid w:val="3C307D34"/>
    <w:rsid w:val="3C921DC9"/>
    <w:rsid w:val="42D242B5"/>
    <w:rsid w:val="46D46ADF"/>
    <w:rsid w:val="46D729A5"/>
    <w:rsid w:val="480D3A3E"/>
    <w:rsid w:val="536F510F"/>
    <w:rsid w:val="550F0121"/>
    <w:rsid w:val="56D03E0D"/>
    <w:rsid w:val="5C957F91"/>
    <w:rsid w:val="5EE270CE"/>
    <w:rsid w:val="62E6604F"/>
    <w:rsid w:val="66657D07"/>
    <w:rsid w:val="6972446D"/>
    <w:rsid w:val="6A044475"/>
    <w:rsid w:val="6A88233D"/>
    <w:rsid w:val="6ACD4147"/>
    <w:rsid w:val="6D5E733D"/>
    <w:rsid w:val="6F7A6951"/>
    <w:rsid w:val="71066EA0"/>
    <w:rsid w:val="713A0973"/>
    <w:rsid w:val="775235B6"/>
    <w:rsid w:val="7BF46768"/>
    <w:rsid w:val="7DE607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7">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4"/>
    <w:basedOn w:val="1"/>
    <w:next w:val="1"/>
    <w:qFormat/>
    <w:uiPriority w:val="0"/>
    <w:pPr>
      <w:ind w:left="1260"/>
    </w:pPr>
  </w:style>
  <w:style w:type="paragraph" w:styleId="21">
    <w:name w:val="toc 2"/>
    <w:basedOn w:val="1"/>
    <w:next w:val="1"/>
    <w:qFormat/>
    <w:uiPriority w:val="0"/>
    <w:pPr>
      <w:ind w:left="420"/>
    </w:pPr>
  </w:style>
  <w:style w:type="paragraph" w:styleId="22">
    <w:name w:val="Normal (Web)"/>
    <w:basedOn w:val="1"/>
    <w:qFormat/>
    <w:uiPriority w:val="0"/>
    <w:rPr>
      <w:sz w:val="24"/>
    </w:rPr>
  </w:style>
  <w:style w:type="paragraph" w:styleId="23">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4">
    <w:name w:val="annotation subject"/>
    <w:basedOn w:val="11"/>
    <w:next w:val="11"/>
    <w:qFormat/>
    <w:uiPriority w:val="0"/>
    <w:rPr>
      <w:b/>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Hyperlink"/>
    <w:qFormat/>
    <w:uiPriority w:val="0"/>
    <w:rPr>
      <w:color w:val="0000FF"/>
      <w:u w:val="single"/>
    </w:rPr>
  </w:style>
  <w:style w:type="character" w:styleId="32">
    <w:name w:val="annotation reference"/>
    <w:basedOn w:val="27"/>
    <w:qFormat/>
    <w:uiPriority w:val="0"/>
    <w:rPr>
      <w:sz w:val="21"/>
      <w:szCs w:val="21"/>
    </w:rPr>
  </w:style>
  <w:style w:type="paragraph" w:customStyle="1" w:styleId="33">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4">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basedOn w:val="1"/>
    <w:next w:val="1"/>
    <w:qFormat/>
    <w:uiPriority w:val="0"/>
    <w:pPr>
      <w:numPr>
        <w:ilvl w:val="1"/>
        <w:numId w:val="2"/>
      </w:numPr>
      <w:ind w:left="805"/>
    </w:pPr>
    <w:rPr>
      <w:sz w:val="16"/>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0">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74</Pages>
  <Words>17820</Words>
  <Characters>19938</Characters>
  <Lines>1498</Lines>
  <Paragraphs>801</Paragraphs>
  <TotalTime>13</TotalTime>
  <ScaleCrop>false</ScaleCrop>
  <LinksUpToDate>false</LinksUpToDate>
  <CharactersWithSpaces>20273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395</cp:lastModifiedBy>
  <cp:lastPrinted>2020-02-27T03:07:00Z</cp:lastPrinted>
  <dcterms:modified xsi:type="dcterms:W3CDTF">2025-02-11T11:09:43Z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A59745855213493BBCD9250F8ADABD0D_13</vt:lpwstr>
  </property>
  <property fmtid="{D5CDD505-2E9C-101B-9397-08002B2CF9AE}" pid="4" name="KSOTemplateDocerSaveRecord">
    <vt:lpwstr>eyJoZGlkIjoiNzdhNmM0NDA0OGM1OWYwNzJjNjNiODUxNDgyMDA4ZjkiLCJ1c2VySWQiOiIzNTUwNzQxNTQifQ==</vt:lpwstr>
  </property>
</Properties>
</file>