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highlight w:val="none"/>
          <w:u w:val="none"/>
        </w:rPr>
      </w:pPr>
      <w:r>
        <w:rPr>
          <w:rFonts w:hint="eastAsia" w:ascii="仿宋" w:eastAsia="仿宋"/>
          <w:b/>
          <w:bCs/>
          <w:color w:val="auto"/>
          <w:sz w:val="52"/>
          <w:szCs w:val="52"/>
          <w:highlight w:val="none"/>
          <w:u w:val="none"/>
        </w:rPr>
        <w:t>绍兴市越城区斗门街道社区卫生服务中</w:t>
      </w:r>
      <w:r>
        <w:rPr>
          <w:rFonts w:hint="eastAsia" w:ascii="仿宋" w:eastAsia="仿宋"/>
          <w:b/>
          <w:bCs/>
          <w:color w:val="auto"/>
          <w:sz w:val="52"/>
          <w:szCs w:val="52"/>
          <w:highlight w:val="none"/>
          <w:u w:val="none"/>
          <w:lang w:val="en-US" w:eastAsia="zh-CN"/>
        </w:rPr>
        <w:t>心</w:t>
      </w:r>
      <w:r>
        <w:rPr>
          <w:rFonts w:hint="eastAsia" w:ascii="仿宋" w:eastAsia="仿宋"/>
          <w:b/>
          <w:bCs/>
          <w:color w:val="auto"/>
          <w:sz w:val="52"/>
          <w:szCs w:val="52"/>
          <w:highlight w:val="none"/>
          <w:u w:val="none"/>
        </w:rPr>
        <w:t>CT</w:t>
      </w:r>
      <w:r>
        <w:rPr>
          <w:rFonts w:hint="eastAsia" w:ascii="仿宋" w:eastAsia="仿宋"/>
          <w:b/>
          <w:bCs/>
          <w:color w:val="auto"/>
          <w:sz w:val="52"/>
          <w:szCs w:val="52"/>
          <w:highlight w:val="none"/>
          <w:u w:val="none"/>
          <w:lang w:val="en-US" w:eastAsia="zh-CN"/>
        </w:rPr>
        <w:t>整机</w:t>
      </w:r>
      <w:r>
        <w:rPr>
          <w:rFonts w:hint="eastAsia" w:ascii="仿宋" w:eastAsia="仿宋"/>
          <w:b/>
          <w:bCs/>
          <w:color w:val="auto"/>
          <w:sz w:val="52"/>
          <w:szCs w:val="52"/>
          <w:highlight w:val="none"/>
          <w:u w:val="none"/>
        </w:rPr>
        <w:t>维保项目</w:t>
      </w:r>
    </w:p>
    <w:p w14:paraId="55839144">
      <w:pPr>
        <w:rPr>
          <w:rFonts w:hint="eastAsia" w:ascii="仿宋" w:eastAsia="仿宋"/>
          <w:color w:val="auto"/>
          <w:sz w:val="36"/>
          <w:szCs w:val="36"/>
          <w:highlight w:val="none"/>
        </w:rPr>
      </w:pPr>
    </w:p>
    <w:p w14:paraId="73C2BCAE">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ZJDT-F-24031</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绍兴市越城区斗门街道社区卫生服务中心</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587D64C6">
      <w:pPr>
        <w:jc w:val="center"/>
        <w:rPr>
          <w:rFonts w:hint="eastAsia" w:ascii="仿宋" w:eastAsia="仿宋"/>
          <w:color w:val="auto"/>
          <w:sz w:val="28"/>
          <w:highlight w:val="none"/>
        </w:rPr>
      </w:pPr>
    </w:p>
    <w:p w14:paraId="2C3AEF05">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11</w:t>
      </w:r>
      <w:r>
        <w:rPr>
          <w:rFonts w:hint="eastAsia" w:ascii="仿宋" w:eastAsia="仿宋"/>
          <w:color w:val="auto"/>
          <w:sz w:val="28"/>
          <w:highlight w:val="none"/>
        </w:rPr>
        <w:t>月</w:t>
      </w:r>
    </w:p>
    <w:p w14:paraId="26451A4D">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64EDE873">
      <w:pPr>
        <w:pStyle w:val="2"/>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绍兴市越城区斗门街道社区卫生服务中心CT整机维保项目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F458494">
      <w:pPr>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ZJDT-F-24031</w:t>
      </w:r>
    </w:p>
    <w:p w14:paraId="675E5D5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绍兴市越城区斗门街道社区卫生服务中</w:t>
      </w:r>
      <w:r>
        <w:rPr>
          <w:rFonts w:hint="eastAsia" w:ascii="仿宋" w:eastAsia="仿宋" w:cs="宋体"/>
          <w:bCs/>
          <w:color w:val="auto"/>
          <w:sz w:val="24"/>
          <w:szCs w:val="24"/>
          <w:highlight w:val="none"/>
          <w:u w:val="single"/>
          <w:lang w:val="en-US" w:eastAsia="zh-CN"/>
        </w:rPr>
        <w:t>心</w:t>
      </w:r>
      <w:r>
        <w:rPr>
          <w:rFonts w:hint="eastAsia" w:ascii="仿宋" w:eastAsia="仿宋" w:cs="宋体"/>
          <w:bCs/>
          <w:color w:val="auto"/>
          <w:sz w:val="24"/>
          <w:szCs w:val="24"/>
          <w:highlight w:val="none"/>
          <w:u w:val="single"/>
        </w:rPr>
        <w:t>CT整机维保项目</w:t>
      </w:r>
    </w:p>
    <w:bookmarkEnd w:id="5"/>
    <w:p w14:paraId="7125DE47">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810000</w:t>
      </w:r>
    </w:p>
    <w:p w14:paraId="573E81E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810000</w:t>
      </w:r>
    </w:p>
    <w:p w14:paraId="7EB6A095">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CBE35C9">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3A311AF">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绍兴市越城区斗门街道社区卫生服务中心</w:t>
      </w:r>
      <w:r>
        <w:rPr>
          <w:rFonts w:hint="eastAsia" w:ascii="仿宋" w:eastAsia="仿宋" w:cs="宋体"/>
          <w:bCs/>
          <w:color w:val="auto"/>
          <w:sz w:val="24"/>
          <w:szCs w:val="24"/>
          <w:highlight w:val="none"/>
          <w:u w:val="single"/>
        </w:rPr>
        <w:tab/>
      </w:r>
      <w:r>
        <w:rPr>
          <w:rFonts w:hint="eastAsia" w:ascii="仿宋" w:eastAsia="仿宋" w:cs="宋体"/>
          <w:bCs/>
          <w:color w:val="auto"/>
          <w:sz w:val="24"/>
          <w:szCs w:val="24"/>
          <w:highlight w:val="none"/>
          <w:u w:val="single"/>
        </w:rPr>
        <w:t>CT整机维保项目</w:t>
      </w:r>
    </w:p>
    <w:p w14:paraId="65EBE777">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4C21DC2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810000</w:t>
      </w:r>
    </w:p>
    <w:p w14:paraId="410067D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p>
    <w:p w14:paraId="05A9A3F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622"/>
      <w:bookmarkStart w:id="7" w:name="_Toc28359080"/>
      <w:bookmarkStart w:id="8" w:name="_Toc35393791"/>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747B4B9">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912AC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08C5F0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14AA54B7">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2024</w:t>
      </w:r>
      <w:r>
        <w:rPr>
          <w:rFonts w:hint="eastAsia" w:ascii="仿宋" w:eastAsia="仿宋"/>
          <w:bCs/>
          <w:color w:val="auto"/>
          <w:sz w:val="24"/>
          <w:szCs w:val="24"/>
          <w:highlight w:val="none"/>
          <w:u w:val="single"/>
        </w:rPr>
        <w:t>年</w:t>
      </w:r>
      <w:bookmarkStart w:id="86" w:name="_GoBack"/>
      <w:bookmarkEnd w:id="86"/>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63462F8C">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浙江东腾利成招标代理有限公司（绍兴市人民东路1187号伟丰文化产业园藏品楼3楼开标室）。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625"/>
      <w:bookmarkStart w:id="19" w:name="_Toc35393794"/>
      <w:bookmarkStart w:id="20" w:name="_Toc28359007"/>
      <w:bookmarkStart w:id="21" w:name="_Toc28359084"/>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2D97F34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46683543">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35393627"/>
      <w:bookmarkStart w:id="26" w:name="_Toc28359008"/>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114B62D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绍兴市越城区斗门街道社区卫生服务中心</w:t>
      </w:r>
    </w:p>
    <w:p w14:paraId="1ADE930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绍兴市越城区斗门街道西湖路55号</w:t>
      </w:r>
    </w:p>
    <w:p w14:paraId="4058D9D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09"/>
      <w:bookmarkStart w:id="29" w:name="_Toc28359086"/>
    </w:p>
    <w:p w14:paraId="30DFE76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邵玮廷</w:t>
      </w:r>
    </w:p>
    <w:p w14:paraId="5FB4BDFA">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18158677572</w:t>
      </w:r>
    </w:p>
    <w:p w14:paraId="4983343D">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lang w:eastAsia="zh-CN"/>
        </w:rPr>
        <w:t>：</w:t>
      </w:r>
      <w:r>
        <w:rPr>
          <w:rFonts w:hint="eastAsia" w:ascii="仿宋" w:eastAsia="仿宋"/>
          <w:color w:val="auto"/>
          <w:sz w:val="24"/>
          <w:szCs w:val="24"/>
          <w:highlight w:val="none"/>
          <w:u w:val="single"/>
        </w:rPr>
        <w:t>邢珉铭</w:t>
      </w:r>
    </w:p>
    <w:p w14:paraId="71F6C91C">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13385856002</w:t>
      </w:r>
    </w:p>
    <w:p w14:paraId="3A5221AE">
      <w:pPr>
        <w:spacing w:line="360" w:lineRule="auto"/>
        <w:ind w:left="1079" w:leftChars="371" w:hanging="300" w:hangingChars="125"/>
        <w:jc w:val="left"/>
        <w:rPr>
          <w:rFonts w:ascii="仿宋" w:eastAsia="仿宋"/>
          <w:color w:val="auto"/>
          <w:sz w:val="24"/>
          <w:szCs w:val="24"/>
          <w:highlight w:val="none"/>
          <w:u w:val="single"/>
        </w:rPr>
      </w:pPr>
    </w:p>
    <w:bookmarkEnd w:id="28"/>
    <w:bookmarkEnd w:id="29"/>
    <w:p w14:paraId="4628F622">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s="宋体"/>
          <w:color w:val="auto"/>
          <w:sz w:val="24"/>
          <w:szCs w:val="24"/>
          <w:highlight w:val="none"/>
        </w:rPr>
        <w:t>2.采购代理机构信息</w:t>
      </w:r>
    </w:p>
    <w:p w14:paraId="6DC26AD0">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浙江东腾利成招标代理有限公司</w:t>
      </w:r>
    </w:p>
    <w:p w14:paraId="02D8DF1F">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绍兴市人民东路1187号伟丰文化产业园藏品楼304室</w:t>
      </w:r>
    </w:p>
    <w:p w14:paraId="184EE89A">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p>
    <w:p w14:paraId="2F3091F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冯莹洁 </w:t>
      </w:r>
    </w:p>
    <w:p w14:paraId="46FAFEB3">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13757590582</w:t>
      </w:r>
    </w:p>
    <w:p w14:paraId="16C42CAB">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茹丽萍</w:t>
      </w:r>
    </w:p>
    <w:p w14:paraId="4B8DAA17">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0575-88137377 </w:t>
      </w:r>
    </w:p>
    <w:p w14:paraId="4728F6DB">
      <w:pPr>
        <w:spacing w:line="360" w:lineRule="auto"/>
        <w:ind w:firstLine="720" w:firstLineChars="300"/>
        <w:rPr>
          <w:rFonts w:ascii="仿宋" w:eastAsia="仿宋"/>
          <w:color w:val="auto"/>
          <w:sz w:val="24"/>
          <w:szCs w:val="24"/>
          <w:highlight w:val="none"/>
        </w:rPr>
      </w:pPr>
    </w:p>
    <w:bookmarkEnd w:id="30"/>
    <w:bookmarkEnd w:id="31"/>
    <w:p w14:paraId="699B9BA0">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r>
        <w:rPr>
          <w:rFonts w:ascii="仿宋" w:eastAsia="仿宋" w:cs="宋体"/>
          <w:color w:val="auto"/>
          <w:sz w:val="24"/>
          <w:szCs w:val="24"/>
          <w:highlight w:val="none"/>
        </w:rPr>
        <w:t>同级政府采购监督管理部门</w:t>
      </w:r>
    </w:p>
    <w:p w14:paraId="71DE672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1D8F3AC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06CE774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p>
    <w:p w14:paraId="4B4FA176">
      <w:pPr>
        <w:pStyle w:val="15"/>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66868DCA">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ascii="仿宋" w:eastAsia="仿宋"/>
          <w:color w:val="auto"/>
          <w:sz w:val="24"/>
          <w:szCs w:val="24"/>
          <w:highlight w:val="none"/>
          <w:u w:val="single"/>
        </w:rPr>
        <w:t>0575-85221643</w:t>
      </w:r>
    </w:p>
    <w:p w14:paraId="144F05B2">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EA0D456">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59DBDBF5">
      <w:pPr>
        <w:widowControl/>
        <w:jc w:val="left"/>
        <w:rPr>
          <w:rFonts w:ascii="仿宋" w:eastAsia="仿宋"/>
          <w:color w:val="auto"/>
          <w:sz w:val="28"/>
          <w:szCs w:val="28"/>
          <w:highlight w:val="none"/>
        </w:rPr>
      </w:pPr>
    </w:p>
    <w:p w14:paraId="16768EA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438DD7A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013DAE96">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1"/>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1"/>
          <w:rFonts w:hint="eastAsia" w:ascii="仿宋" w:eastAsia="仿宋"/>
          <w:color w:val="auto"/>
          <w:spacing w:val="-4"/>
          <w:sz w:val="24"/>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1"/>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13132E54">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2382C8D">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5055F47">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6BA15643">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5CB2299">
      <w:pPr>
        <w:pStyle w:val="2"/>
        <w:rPr>
          <w:rFonts w:hint="eastAsia" w:ascii="仿宋"/>
          <w:color w:val="auto"/>
          <w:highlight w:val="none"/>
        </w:rPr>
      </w:pPr>
      <w:bookmarkStart w:id="34" w:name="_Toc1678"/>
      <w:r>
        <w:rPr>
          <w:rFonts w:hint="eastAsia" w:ascii="仿宋"/>
          <w:color w:val="auto"/>
          <w:highlight w:val="none"/>
        </w:rPr>
        <w:t>第二章  投标人须知</w:t>
      </w:r>
      <w:bookmarkEnd w:id="34"/>
    </w:p>
    <w:p w14:paraId="133BA9A2">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绍兴市越城区斗门街道社区卫生服务中心CT整机维保项目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否 </w:t>
            </w:r>
            <w:r>
              <w:rPr>
                <w:rFonts w:hint="eastAsia" w:ascii="仿宋" w:eastAsia="仿宋"/>
                <w:color w:val="auto"/>
                <w:sz w:val="24"/>
                <w:highlight w:val="none"/>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152A32C8">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绍兴市越城区斗门街道社区卫生服务中心CT整机维保项目</w:t>
                  </w:r>
                </w:p>
              </w:tc>
              <w:tc>
                <w:tcPr>
                  <w:tcW w:w="4078"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496A097A">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D3A7CF">
            <w:pPr>
              <w:adjustRightIn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2AA226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中标单位须向招标代理机构按如下标准和规定交纳中标服务费：</w:t>
            </w:r>
          </w:p>
          <w:p w14:paraId="3481C3BB">
            <w:pPr>
              <w:numPr>
                <w:ilvl w:val="0"/>
                <w:numId w:val="4"/>
              </w:num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color w:val="auto"/>
                <w:sz w:val="24"/>
                <w:highlight w:val="none"/>
                <w:u w:val="single"/>
                <w:lang w:val="en-US" w:eastAsia="zh-CN"/>
              </w:rPr>
              <w:t>本项目</w:t>
            </w:r>
            <w:r>
              <w:rPr>
                <w:rFonts w:hint="eastAsia" w:ascii="仿宋" w:hAnsi="仿宋" w:eastAsia="仿宋" w:cs="仿宋"/>
                <w:color w:val="auto"/>
                <w:sz w:val="24"/>
                <w:highlight w:val="none"/>
                <w:u w:val="single"/>
              </w:rPr>
              <w:t>收费标准：</w:t>
            </w:r>
            <w:r>
              <w:rPr>
                <w:rFonts w:hint="eastAsia" w:ascii="仿宋" w:hAnsi="仿宋" w:eastAsia="仿宋" w:cs="仿宋"/>
                <w:color w:val="auto"/>
                <w:sz w:val="24"/>
                <w:highlight w:val="none"/>
                <w:u w:val="single"/>
                <w:lang w:val="en-US" w:eastAsia="zh-CN"/>
              </w:rPr>
              <w:t>协议价4000元</w:t>
            </w:r>
            <w:r>
              <w:rPr>
                <w:rFonts w:hint="eastAsia" w:ascii="仿宋" w:hAnsi="仿宋" w:eastAsia="仿宋" w:cs="仿宋"/>
                <w:color w:val="auto"/>
                <w:sz w:val="24"/>
                <w:highlight w:val="none"/>
                <w:u w:val="single"/>
              </w:rPr>
              <w:t xml:space="preserve"> </w:t>
            </w:r>
          </w:p>
          <w:p w14:paraId="779A1178">
            <w:pPr>
              <w:numPr>
                <w:ilvl w:val="0"/>
                <w:numId w:val="4"/>
              </w:num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color w:val="auto"/>
                <w:sz w:val="24"/>
                <w:szCs w:val="24"/>
                <w:highlight w:val="none"/>
              </w:rPr>
              <w:t>：</w:t>
            </w:r>
            <w:r>
              <w:rPr>
                <w:rFonts w:hint="eastAsia" w:ascii="仿宋" w:hAnsi="仿宋" w:eastAsia="仿宋" w:cs="仿宋"/>
                <w:b w:val="0"/>
                <w:bCs w:val="0"/>
                <w:color w:val="auto"/>
                <w:sz w:val="24"/>
                <w:highlight w:val="none"/>
                <w:u w:val="single"/>
              </w:rPr>
              <w:t>服务费的交纳方式：</w:t>
            </w:r>
          </w:p>
          <w:p w14:paraId="3654C112">
            <w:p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用银行支票、汇票、电汇、现金等付款方式直接交纳中标服务费。</w:t>
            </w:r>
          </w:p>
          <w:p w14:paraId="01298F85">
            <w:p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公司名称：浙江东腾利成招标代理有限公司</w:t>
            </w:r>
          </w:p>
          <w:p w14:paraId="695C01CB">
            <w:p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账    号：19545201040012508</w:t>
            </w:r>
          </w:p>
          <w:p w14:paraId="4E5DFE2F">
            <w:p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开 户 行：中国农业银行股份有限公司绍兴广场支行</w:t>
            </w:r>
          </w:p>
          <w:p w14:paraId="5BC6FBA9">
            <w:p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（3）以上费用在领取中标通知书前交纳。</w:t>
            </w:r>
          </w:p>
          <w:p w14:paraId="166911E1">
            <w:pPr>
              <w:spacing w:line="500" w:lineRule="exact"/>
              <w:jc w:val="left"/>
              <w:rPr>
                <w:rFonts w:hint="eastAsia" w:ascii="仿宋" w:eastAsia="仿宋" w:cs="仿宋_GB2312"/>
                <w:color w:val="auto"/>
                <w:sz w:val="24"/>
                <w:highlight w:val="none"/>
              </w:rPr>
            </w:pPr>
            <w:r>
              <w:rPr>
                <w:rFonts w:hint="eastAsia" w:ascii="仿宋" w:hAnsi="仿宋" w:eastAsia="仿宋" w:cs="仿宋"/>
                <w:b w:val="0"/>
                <w:bCs w:val="0"/>
                <w:color w:val="auto"/>
                <w:sz w:val="24"/>
                <w:highlight w:val="none"/>
                <w:u w:val="single"/>
              </w:rPr>
              <w:t>（4）评审费由采购人支付。</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72B08EE">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518670C2">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7"/>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12BEE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B88F6A8">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316B15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9F7A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5021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2A848C36">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76B77BC">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2AF92F1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210B68EC">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446D06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68F80E9B">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F0018C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DE552D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5F8EF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A3DA0A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DB87A7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B1D03B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7D77EB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E0D05F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1465450D">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5"/>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5"/>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8AE2E0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7CB3602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B42010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0B40CB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274DB5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D21B66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66FD6B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7E2D9E11">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highlight w:val="none"/>
        </w:rPr>
      </w:pPr>
    </w:p>
    <w:p w14:paraId="23452C70">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2F854146">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566E121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F7630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283D8229">
      <w:pPr>
        <w:rPr>
          <w:rFonts w:hint="eastAsia" w:ascii="仿宋"/>
          <w:color w:val="auto"/>
          <w:highlight w:val="none"/>
        </w:rPr>
      </w:pPr>
      <w:bookmarkStart w:id="40" w:name="_Toc3442"/>
      <w:r>
        <w:rPr>
          <w:rFonts w:hint="eastAsia" w:ascii="仿宋"/>
          <w:color w:val="auto"/>
          <w:highlight w:val="none"/>
        </w:rPr>
        <w:br w:type="page"/>
      </w:r>
    </w:p>
    <w:p w14:paraId="2A40FCA1">
      <w:pPr>
        <w:pStyle w:val="2"/>
        <w:jc w:val="center"/>
        <w:rPr>
          <w:rFonts w:hint="eastAsia" w:ascii="仿宋"/>
          <w:color w:val="auto"/>
          <w:highlight w:val="none"/>
        </w:rPr>
      </w:pPr>
      <w:r>
        <w:rPr>
          <w:rFonts w:hint="eastAsia" w:ascii="仿宋"/>
          <w:color w:val="auto"/>
          <w:highlight w:val="none"/>
        </w:rPr>
        <w:t>第三章  采购需求</w:t>
      </w:r>
      <w:bookmarkEnd w:id="40"/>
    </w:p>
    <w:p w14:paraId="7BD528C5">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lang w:val="en-US" w:eastAsia="zh-CN"/>
        </w:rPr>
        <w:t>一、</w:t>
      </w:r>
      <w:r>
        <w:rPr>
          <w:rFonts w:hint="eastAsia" w:ascii="仿宋"/>
          <w:color w:val="auto"/>
          <w:highlight w:val="none"/>
        </w:rPr>
        <w:t>服务清单及要求</w:t>
      </w:r>
      <w:bookmarkEnd w:id="41"/>
    </w:p>
    <w:p w14:paraId="09FF8F88">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仿宋" w:hAnsi="仿宋" w:eastAsia="仿宋" w:cs="仿宋"/>
          <w:color w:val="auto"/>
          <w:sz w:val="24"/>
          <w:szCs w:val="24"/>
          <w:highlight w:val="none"/>
          <w:lang w:val="en-US" w:eastAsia="zh-CN"/>
        </w:rPr>
      </w:pPr>
      <w:bookmarkStart w:id="42" w:name="_Toc29878"/>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设备保修清单</w:t>
      </w:r>
      <w:r>
        <w:rPr>
          <w:rFonts w:hint="eastAsia" w:ascii="仿宋" w:hAnsi="仿宋" w:eastAsia="仿宋" w:cs="仿宋"/>
          <w:b/>
          <w:color w:val="auto"/>
          <w:sz w:val="24"/>
          <w:szCs w:val="24"/>
          <w:highlight w:val="none"/>
          <w:lang w:val="en-US" w:eastAsia="zh-CN"/>
        </w:rPr>
        <w:t>及范围</w:t>
      </w:r>
    </w:p>
    <w:p w14:paraId="017BEC37">
      <w:pPr>
        <w:pStyle w:val="8"/>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明峰ScintCare CT 16排32层（整机保修），第三方产品除外。</w:t>
      </w:r>
    </w:p>
    <w:p w14:paraId="72E7987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sz w:val="24"/>
          <w:szCs w:val="24"/>
          <w:highlight w:val="none"/>
        </w:rPr>
        <w:t>保修服务要求</w:t>
      </w:r>
    </w:p>
    <w:p w14:paraId="323B6E6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szCs w:val="24"/>
          <w:highlight w:val="none"/>
          <w:lang w:val="en-US" w:eastAsia="zh-CN"/>
        </w:rPr>
        <w:t>保修方案</w:t>
      </w:r>
    </w:p>
    <w:p w14:paraId="61F49FB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整机保修，包括球管、探测器。</w:t>
      </w:r>
    </w:p>
    <w:p w14:paraId="10DDBF7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开机率保证</w:t>
      </w:r>
    </w:p>
    <w:p w14:paraId="3502FBD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保证保修期内开机率至少达到95%（包括双休日、节假日），单次故障最长修复时间在5天之内。如开机率达不到要求及单次维修时间超时，每超过一天，保修期相应延长3天。</w:t>
      </w:r>
    </w:p>
    <w:p w14:paraId="2A3B35E8">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响应时间</w:t>
      </w:r>
    </w:p>
    <w:p w14:paraId="071C64AF">
      <w:pPr>
        <w:pStyle w:val="8"/>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pacing w:val="-8"/>
          <w:sz w:val="24"/>
          <w:szCs w:val="24"/>
          <w:highlight w:val="none"/>
        </w:rPr>
      </w:pPr>
      <w:r>
        <w:rPr>
          <w:rFonts w:hint="eastAsia" w:ascii="仿宋" w:hAnsi="仿宋" w:eastAsia="仿宋" w:cs="仿宋"/>
          <w:color w:val="auto"/>
          <w:sz w:val="24"/>
          <w:szCs w:val="24"/>
          <w:highlight w:val="none"/>
        </w:rPr>
        <w:t>接到报修电话后15分钟内提供专业工程师电话支持。如需派工上</w:t>
      </w:r>
      <w:r>
        <w:rPr>
          <w:rFonts w:hint="eastAsia" w:ascii="仿宋" w:hAnsi="仿宋" w:eastAsia="仿宋" w:cs="仿宋"/>
          <w:color w:val="auto"/>
          <w:spacing w:val="-2"/>
          <w:sz w:val="24"/>
          <w:szCs w:val="24"/>
          <w:highlight w:val="none"/>
        </w:rPr>
        <w:t>门，</w:t>
      </w: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9"/>
          <w:sz w:val="24"/>
          <w:szCs w:val="24"/>
          <w:highlight w:val="none"/>
        </w:rPr>
        <w:t xml:space="preserve"> 小时内确认派工信息和工程师到达医院所在地时间。自接报</w:t>
      </w:r>
      <w:r>
        <w:rPr>
          <w:rFonts w:hint="eastAsia" w:ascii="仿宋" w:hAnsi="仿宋" w:eastAsia="仿宋" w:cs="仿宋"/>
          <w:color w:val="auto"/>
          <w:spacing w:val="-5"/>
          <w:sz w:val="24"/>
          <w:szCs w:val="24"/>
          <w:highlight w:val="none"/>
        </w:rPr>
        <w:t>修电话始，专业工程师</w:t>
      </w:r>
      <w:r>
        <w:rPr>
          <w:rFonts w:hint="eastAsia" w:ascii="仿宋" w:hAnsi="仿宋" w:eastAsia="仿宋" w:cs="仿宋"/>
          <w:color w:val="auto"/>
          <w:sz w:val="24"/>
          <w:szCs w:val="24"/>
          <w:highlight w:val="none"/>
        </w:rPr>
        <w:t>24</w:t>
      </w:r>
      <w:r>
        <w:rPr>
          <w:rFonts w:hint="eastAsia" w:ascii="仿宋" w:hAnsi="仿宋" w:eastAsia="仿宋" w:cs="仿宋"/>
          <w:color w:val="auto"/>
          <w:spacing w:val="-8"/>
          <w:sz w:val="24"/>
          <w:szCs w:val="24"/>
          <w:highlight w:val="none"/>
        </w:rPr>
        <w:t>小时内抵达故障现场。</w:t>
      </w:r>
    </w:p>
    <w:p w14:paraId="0CCF4C41">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检测维修</w:t>
      </w:r>
    </w:p>
    <w:p w14:paraId="19D7BC70">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维修过程中需要更换零配件时，应向医院解释说明并快速调用配件。保证所提供的零配件是全新原厂配件，且配件来源及渠道具备合法。每次维修完成后，工程师向院方设备科和放射科提供书面维修报告一份。</w:t>
      </w:r>
    </w:p>
    <w:p w14:paraId="0C62A14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rPr>
        <w:t>定期维护保养</w:t>
      </w:r>
    </w:p>
    <w:p w14:paraId="72FEBF9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保修期内每年提供</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定期维护保养，包括但不限于设备外观检查、性能检查、安全检查、影像质量检查、运行状态检查、清洁除尘保养、系统检测、系统备份、校准等。入保后一周内制定设备维护保养计划，并按照计划实施。定期对设备的数据进行备份。确保系统能按照验收标准、制造商的产品Datasheet 或国家、国际标准要求运行。每次保养前至少提前一周通知医院，具体保养实施时间根据医院具体情况商议确定。每次维护保养结束后，提供书面维护保养报告给医院设备科和放射科各一份。</w:t>
      </w:r>
    </w:p>
    <w:p w14:paraId="04FE806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 w:val="24"/>
          <w:szCs w:val="24"/>
          <w:highlight w:val="none"/>
        </w:rPr>
        <w:t>软硬件安全升级</w:t>
      </w:r>
    </w:p>
    <w:p w14:paraId="48F9220B">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在保修服务期内免费提供设备的软硬件安全升级，免费提供设备的系统软件升级补丁和技术支持，以提高设备的安全性和性能。并提供所有升级资料和记录</w:t>
      </w:r>
      <w:r>
        <w:rPr>
          <w:rFonts w:hint="eastAsia" w:ascii="仿宋" w:hAnsi="仿宋" w:eastAsia="仿宋" w:cs="仿宋"/>
          <w:color w:val="auto"/>
          <w:sz w:val="24"/>
          <w:szCs w:val="24"/>
          <w:highlight w:val="none"/>
          <w:lang w:eastAsia="zh-CN"/>
        </w:rPr>
        <w:t>。</w:t>
      </w:r>
    </w:p>
    <w:p w14:paraId="4557070F">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szCs w:val="24"/>
          <w:highlight w:val="none"/>
        </w:rPr>
        <w:t>档案管理</w:t>
      </w:r>
    </w:p>
    <w:p w14:paraId="477AB09F">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设备入保后，建立《医疗设备保修档案册》，该档案册每季度更新一次，其中包括保修合同、设备信息、保养维护报告、检测报告、维修报告、配件更换明细等，方便医院随时了解在保设备情况。</w:t>
      </w:r>
    </w:p>
    <w:p w14:paraId="146AB2DC">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szCs w:val="24"/>
          <w:highlight w:val="none"/>
        </w:rPr>
        <w:t>服务机构及工程师要求</w:t>
      </w:r>
    </w:p>
    <w:p w14:paraId="4202B396">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在保修服务期内，派遣本项目CT专职工程师≥4人，工程师</w:t>
      </w:r>
      <w:r>
        <w:rPr>
          <w:rFonts w:hint="eastAsia" w:ascii="仿宋" w:hAnsi="仿宋" w:eastAsia="仿宋" w:cs="仿宋"/>
          <w:color w:val="auto"/>
          <w:sz w:val="24"/>
          <w:szCs w:val="24"/>
          <w:highlight w:val="none"/>
          <w:lang w:val="en-US" w:eastAsia="zh-CN"/>
        </w:rPr>
        <w:t>必须为全职聘用员工，</w:t>
      </w:r>
      <w:r>
        <w:rPr>
          <w:rFonts w:hint="eastAsia" w:ascii="仿宋" w:hAnsi="仿宋" w:eastAsia="仿宋" w:cs="仿宋"/>
          <w:color w:val="auto"/>
          <w:sz w:val="24"/>
          <w:szCs w:val="24"/>
          <w:highlight w:val="none"/>
        </w:rPr>
        <w:t>对CT有至少3年的维修工作经验，具有静电防护工具和相应安全防护用品，保证服务过程的安全性。</w:t>
      </w:r>
    </w:p>
    <w:p w14:paraId="0D1FF0B8">
      <w:pPr>
        <w:pStyle w:val="8"/>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远程服务要求</w:t>
      </w:r>
    </w:p>
    <w:p w14:paraId="7FBE9C9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根据医院需求提供设备嵌入式远程连接方案的远程诊断服务，并提供远程服务平台情况说明。</w:t>
      </w:r>
    </w:p>
    <w:p w14:paraId="15902335">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sz w:val="24"/>
          <w:szCs w:val="24"/>
          <w:highlight w:val="none"/>
          <w:lang w:val="en-US" w:eastAsia="zh-CN"/>
        </w:rPr>
        <w:t>其他要求</w:t>
      </w:r>
    </w:p>
    <w:p w14:paraId="26D9494A">
      <w:pPr>
        <w:pStyle w:val="8"/>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在保修服务期内</w:t>
      </w:r>
      <w:r>
        <w:rPr>
          <w:rFonts w:hint="eastAsia" w:ascii="仿宋" w:hAnsi="仿宋" w:eastAsia="仿宋" w:cs="仿宋"/>
          <w:color w:val="auto"/>
          <w:sz w:val="24"/>
          <w:szCs w:val="24"/>
          <w:highlight w:val="none"/>
        </w:rPr>
        <w:t>提供400技术电话支持（24小时x365天）。并</w:t>
      </w:r>
      <w:r>
        <w:rPr>
          <w:rFonts w:hint="eastAsia" w:ascii="仿宋" w:hAnsi="仿宋" w:eastAsia="仿宋" w:cs="仿宋"/>
          <w:color w:val="auto"/>
          <w:spacing w:val="-22"/>
          <w:sz w:val="24"/>
          <w:szCs w:val="24"/>
          <w:highlight w:val="none"/>
        </w:rPr>
        <w:t>提供</w:t>
      </w:r>
      <w:r>
        <w:rPr>
          <w:rFonts w:hint="eastAsia" w:ascii="仿宋" w:hAnsi="仿宋" w:eastAsia="仿宋" w:cs="仿宋"/>
          <w:color w:val="auto"/>
          <w:sz w:val="24"/>
          <w:szCs w:val="24"/>
          <w:highlight w:val="none"/>
        </w:rPr>
        <w:t>24</w:t>
      </w:r>
      <w:r>
        <w:rPr>
          <w:rFonts w:hint="eastAsia" w:ascii="仿宋" w:hAnsi="仿宋" w:eastAsia="仿宋" w:cs="仿宋"/>
          <w:color w:val="auto"/>
          <w:spacing w:val="-7"/>
          <w:sz w:val="24"/>
          <w:szCs w:val="24"/>
          <w:highlight w:val="none"/>
        </w:rPr>
        <w:t>小时报修电话，</w:t>
      </w:r>
      <w:r>
        <w:rPr>
          <w:rFonts w:hint="eastAsia" w:ascii="仿宋" w:hAnsi="仿宋" w:eastAsia="仿宋" w:cs="仿宋"/>
          <w:color w:val="auto"/>
          <w:sz w:val="24"/>
          <w:szCs w:val="24"/>
          <w:highlight w:val="none"/>
        </w:rPr>
        <w:t>以及维修服务网点、人员联系方式。</w:t>
      </w:r>
    </w:p>
    <w:p w14:paraId="060C35F8">
      <w:pPr>
        <w:pStyle w:val="8"/>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highlight w:val="none"/>
        </w:rPr>
        <w:t>在保修服务期内接报修电话后，在24小时内派工程师到现场实施维修；维修备件在确认后24小时内送达维修现场。</w:t>
      </w:r>
    </w:p>
    <w:p w14:paraId="58E08E01">
      <w:pPr>
        <w:pStyle w:val="8"/>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highlight w:val="none"/>
        </w:rPr>
        <w:t>在保修服务期内维修所需的相关辅助设备和材料均由服务提供方提供。供应商须具备相关维修保养专用工具和设备。</w:t>
      </w:r>
    </w:p>
    <w:p w14:paraId="2B8E9339">
      <w:pPr>
        <w:pStyle w:val="8"/>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highlight w:val="none"/>
        </w:rPr>
        <w:t>设备维修使用的备件需为全新零备件，所更换球管均为全新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品质与原厂相当</w:t>
      </w:r>
      <w:r>
        <w:rPr>
          <w:rFonts w:hint="eastAsia" w:ascii="仿宋" w:hAnsi="仿宋" w:eastAsia="仿宋" w:cs="仿宋"/>
          <w:color w:val="auto"/>
          <w:sz w:val="24"/>
          <w:szCs w:val="24"/>
          <w:highlight w:val="none"/>
        </w:rPr>
        <w:t>，球管注明所用球管型号，提供医疗器械注册证，提供备件库内现有球管数量及商检和报关证明。</w:t>
      </w:r>
    </w:p>
    <w:p w14:paraId="4EFB6E27">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7A84888F">
      <w:pPr>
        <w:widowControl/>
        <w:snapToGrid w:val="0"/>
        <w:spacing w:line="480" w:lineRule="exact"/>
        <w:ind w:firstLine="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★2.1服务期限</w:t>
      </w:r>
    </w:p>
    <w:p w14:paraId="705A28D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维保期限：自合同签订之日起两年。</w:t>
      </w:r>
    </w:p>
    <w:p w14:paraId="39D2166C">
      <w:pPr>
        <w:widowControl/>
        <w:snapToGrid w:val="0"/>
        <w:spacing w:line="480" w:lineRule="exact"/>
        <w:ind w:firstLine="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2.2技术培训</w:t>
      </w:r>
    </w:p>
    <w:p w14:paraId="17419ED4">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中标供应商需负责对采购人的技术人员进行培训。供应商须提供详细的培训计划，包括培训内容、培训时间、培训费用等。技术培训费用应包含在投标总价。</w:t>
      </w:r>
    </w:p>
    <w:p w14:paraId="6A250DAC">
      <w:pPr>
        <w:widowControl/>
        <w:snapToGrid w:val="0"/>
        <w:spacing w:line="480" w:lineRule="exact"/>
        <w:ind w:lef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2.3数量调整</w:t>
      </w:r>
    </w:p>
    <w:p w14:paraId="02946573">
      <w:pPr>
        <w:widowControl/>
        <w:snapToGrid w:val="0"/>
        <w:spacing w:line="480" w:lineRule="exact"/>
        <w:ind w:left="0" w:firstLine="479"/>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color w:val="auto"/>
          <w:sz w:val="24"/>
          <w:szCs w:val="24"/>
          <w:highlight w:val="none"/>
        </w:rPr>
        <w:t>分散采购限额标准</w:t>
      </w:r>
      <w:r>
        <w:rPr>
          <w:rFonts w:hint="eastAsia" w:ascii="仿宋" w:hAnsi="仿宋" w:eastAsia="仿宋" w:cs="仿宋"/>
          <w:color w:val="auto"/>
          <w:kern w:val="0"/>
          <w:sz w:val="24"/>
          <w:szCs w:val="24"/>
          <w:highlight w:val="none"/>
          <w:u w:val="none"/>
        </w:rPr>
        <w:t>。</w:t>
      </w:r>
    </w:p>
    <w:p w14:paraId="121BBDF3">
      <w:pPr>
        <w:widowControl/>
        <w:snapToGrid w:val="0"/>
        <w:spacing w:line="480" w:lineRule="exact"/>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2.4验收</w:t>
      </w:r>
    </w:p>
    <w:p w14:paraId="7B862A6A">
      <w:pPr>
        <w:widowControl/>
        <w:snapToGrid w:val="0"/>
        <w:spacing w:line="480" w:lineRule="exact"/>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验收按国家有关规范标准（</w:t>
      </w:r>
      <w:r>
        <w:rPr>
          <w:rFonts w:hint="eastAsia" w:ascii="仿宋" w:hAnsi="仿宋" w:eastAsia="仿宋" w:cs="仿宋"/>
          <w:color w:val="auto"/>
          <w:sz w:val="24"/>
          <w:szCs w:val="24"/>
          <w:highlight w:val="none"/>
        </w:rPr>
        <w:t>国家无验收规范标准的按双方合同规定的要求</w:t>
      </w:r>
      <w:r>
        <w:rPr>
          <w:rFonts w:hint="eastAsia" w:ascii="仿宋" w:hAnsi="仿宋" w:eastAsia="仿宋" w:cs="仿宋"/>
          <w:color w:val="auto"/>
          <w:kern w:val="0"/>
          <w:sz w:val="24"/>
          <w:szCs w:val="24"/>
          <w:highlight w:val="none"/>
          <w:u w:val="none"/>
        </w:rPr>
        <w:t>）进行。</w:t>
      </w:r>
    </w:p>
    <w:p w14:paraId="48023CAF">
      <w:pPr>
        <w:widowControl/>
        <w:snapToGrid w:val="0"/>
        <w:spacing w:line="480" w:lineRule="exact"/>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72EB2A9">
      <w:pPr>
        <w:widowControl/>
        <w:snapToGrid w:val="0"/>
        <w:spacing w:line="480" w:lineRule="exact"/>
        <w:ind w:left="0"/>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none"/>
        </w:rPr>
        <w:t>2.5付款方式</w:t>
      </w:r>
    </w:p>
    <w:p w14:paraId="2E006EF0">
      <w:pPr>
        <w:widowControl/>
        <w:snapToGrid w:val="0"/>
        <w:spacing w:line="480" w:lineRule="exact"/>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合同金额逐年支付，自合同签订之日起</w:t>
      </w:r>
      <w:r>
        <w:rPr>
          <w:rFonts w:hint="eastAsia" w:ascii="仿宋" w:hAnsi="仿宋" w:eastAsia="仿宋" w:cs="仿宋"/>
          <w:color w:val="auto"/>
          <w:kern w:val="0"/>
          <w:sz w:val="24"/>
          <w:szCs w:val="24"/>
          <w:highlight w:val="none"/>
          <w:u w:val="none"/>
          <w:lang w:val="en-US" w:eastAsia="zh-CN"/>
        </w:rPr>
        <w:t>一个月</w:t>
      </w:r>
      <w:r>
        <w:rPr>
          <w:rFonts w:hint="eastAsia" w:ascii="仿宋" w:hAnsi="仿宋" w:eastAsia="仿宋" w:cs="仿宋"/>
          <w:color w:val="auto"/>
          <w:kern w:val="0"/>
          <w:sz w:val="24"/>
          <w:szCs w:val="24"/>
          <w:highlight w:val="none"/>
          <w:u w:val="none"/>
        </w:rPr>
        <w:t>内，采购人向中标人支付合同金额的</w:t>
      </w:r>
      <w:r>
        <w:rPr>
          <w:rFonts w:hint="eastAsia" w:ascii="仿宋" w:hAnsi="仿宋" w:eastAsia="仿宋" w:cs="仿宋"/>
          <w:color w:val="auto"/>
          <w:kern w:val="0"/>
          <w:sz w:val="24"/>
          <w:szCs w:val="24"/>
          <w:highlight w:val="none"/>
          <w:u w:val="none"/>
          <w:lang w:val="en-US" w:eastAsia="zh-CN"/>
        </w:rPr>
        <w:t>50</w:t>
      </w:r>
      <w:r>
        <w:rPr>
          <w:rFonts w:hint="eastAsia" w:ascii="仿宋" w:hAnsi="仿宋" w:eastAsia="仿宋" w:cs="仿宋"/>
          <w:color w:val="auto"/>
          <w:kern w:val="0"/>
          <w:sz w:val="24"/>
          <w:szCs w:val="24"/>
          <w:highlight w:val="none"/>
          <w:u w:val="none"/>
        </w:rPr>
        <w:t>%；合同第</w:t>
      </w:r>
      <w:r>
        <w:rPr>
          <w:rFonts w:hint="eastAsia" w:ascii="仿宋" w:hAnsi="仿宋" w:eastAsia="仿宋" w:cs="仿宋"/>
          <w:color w:val="auto"/>
          <w:kern w:val="0"/>
          <w:sz w:val="24"/>
          <w:szCs w:val="24"/>
          <w:highlight w:val="none"/>
          <w:u w:val="none"/>
          <w:lang w:val="en-US" w:eastAsia="zh-CN"/>
        </w:rPr>
        <w:t>二</w:t>
      </w:r>
      <w:r>
        <w:rPr>
          <w:rFonts w:hint="eastAsia" w:ascii="仿宋" w:hAnsi="仿宋" w:eastAsia="仿宋" w:cs="仿宋"/>
          <w:color w:val="auto"/>
          <w:kern w:val="0"/>
          <w:sz w:val="24"/>
          <w:szCs w:val="24"/>
          <w:highlight w:val="none"/>
          <w:u w:val="none"/>
        </w:rPr>
        <w:t>年度服务期</w:t>
      </w:r>
      <w:r>
        <w:rPr>
          <w:rFonts w:hint="eastAsia" w:ascii="仿宋" w:hAnsi="仿宋" w:eastAsia="仿宋" w:cs="仿宋"/>
          <w:color w:val="auto"/>
          <w:kern w:val="0"/>
          <w:sz w:val="24"/>
          <w:szCs w:val="24"/>
          <w:highlight w:val="none"/>
          <w:u w:val="none"/>
          <w:lang w:val="en-US" w:eastAsia="zh-CN"/>
        </w:rPr>
        <w:t>开始</w:t>
      </w:r>
      <w:r>
        <w:rPr>
          <w:rFonts w:hint="eastAsia" w:ascii="仿宋" w:hAnsi="仿宋" w:eastAsia="仿宋" w:cs="仿宋"/>
          <w:color w:val="auto"/>
          <w:kern w:val="0"/>
          <w:sz w:val="24"/>
          <w:szCs w:val="24"/>
          <w:highlight w:val="none"/>
          <w:u w:val="none"/>
        </w:rPr>
        <w:t>后</w:t>
      </w:r>
      <w:r>
        <w:rPr>
          <w:rFonts w:hint="eastAsia" w:ascii="仿宋" w:hAnsi="仿宋" w:eastAsia="仿宋" w:cs="仿宋"/>
          <w:color w:val="auto"/>
          <w:kern w:val="0"/>
          <w:sz w:val="24"/>
          <w:szCs w:val="24"/>
          <w:highlight w:val="none"/>
          <w:u w:val="none"/>
          <w:lang w:val="en-US" w:eastAsia="zh-CN"/>
        </w:rPr>
        <w:t>一个月</w:t>
      </w:r>
      <w:r>
        <w:rPr>
          <w:rFonts w:hint="eastAsia" w:ascii="仿宋" w:hAnsi="仿宋" w:eastAsia="仿宋" w:cs="仿宋"/>
          <w:color w:val="auto"/>
          <w:kern w:val="0"/>
          <w:sz w:val="24"/>
          <w:szCs w:val="24"/>
          <w:highlight w:val="none"/>
          <w:u w:val="none"/>
        </w:rPr>
        <w:t>内，采购人向中标人支付合同金额</w:t>
      </w:r>
      <w:r>
        <w:rPr>
          <w:rFonts w:hint="eastAsia" w:ascii="仿宋" w:hAnsi="仿宋" w:eastAsia="仿宋" w:cs="仿宋"/>
          <w:color w:val="auto"/>
          <w:kern w:val="0"/>
          <w:sz w:val="24"/>
          <w:szCs w:val="24"/>
          <w:highlight w:val="none"/>
          <w:u w:val="none"/>
          <w:lang w:val="en-US" w:eastAsia="zh-CN"/>
        </w:rPr>
        <w:t>剩余</w:t>
      </w:r>
      <w:r>
        <w:rPr>
          <w:rFonts w:hint="eastAsia" w:ascii="仿宋" w:hAnsi="仿宋" w:eastAsia="仿宋" w:cs="仿宋"/>
          <w:color w:val="auto"/>
          <w:kern w:val="0"/>
          <w:sz w:val="24"/>
          <w:szCs w:val="24"/>
          <w:highlight w:val="none"/>
          <w:u w:val="none"/>
        </w:rPr>
        <w:t>的</w:t>
      </w:r>
      <w:r>
        <w:rPr>
          <w:rFonts w:hint="eastAsia" w:ascii="仿宋" w:hAnsi="仿宋" w:eastAsia="仿宋" w:cs="仿宋"/>
          <w:color w:val="auto"/>
          <w:kern w:val="0"/>
          <w:sz w:val="24"/>
          <w:szCs w:val="24"/>
          <w:highlight w:val="none"/>
          <w:u w:val="none"/>
          <w:lang w:val="en-US" w:eastAsia="zh-CN"/>
        </w:rPr>
        <w:t>50</w:t>
      </w:r>
      <w:r>
        <w:rPr>
          <w:rFonts w:hint="eastAsia" w:ascii="仿宋" w:hAnsi="仿宋" w:eastAsia="仿宋" w:cs="仿宋"/>
          <w:color w:val="auto"/>
          <w:kern w:val="0"/>
          <w:sz w:val="24"/>
          <w:szCs w:val="24"/>
          <w:highlight w:val="none"/>
          <w:u w:val="none"/>
        </w:rPr>
        <w:t>%；</w:t>
      </w:r>
    </w:p>
    <w:p w14:paraId="1E05EF7E">
      <w:pPr>
        <w:widowControl/>
        <w:snapToGrid w:val="0"/>
        <w:spacing w:line="480" w:lineRule="exact"/>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备注：在签订合同时，中标人明确表示无需预付款或者主动要求降低预付款比例的，采购人可不适用前述规定；支付预付款的，中标人应当向采购人提交发票以及银行、保险公司等金融机构出具的预付款保函。</w:t>
      </w:r>
    </w:p>
    <w:p w14:paraId="377A39E4">
      <w:pPr>
        <w:widowControl/>
        <w:snapToGrid w:val="0"/>
        <w:spacing w:line="480" w:lineRule="exact"/>
        <w:ind w:firstLine="0"/>
        <w:rPr>
          <w:rFonts w:ascii="仿宋" w:eastAsia="仿宋"/>
          <w:color w:val="auto"/>
          <w:kern w:val="0"/>
          <w:sz w:val="24"/>
          <w:highlight w:val="none"/>
        </w:rPr>
      </w:pPr>
    </w:p>
    <w:p w14:paraId="60DF763A">
      <w:pPr>
        <w:widowControl/>
        <w:snapToGrid w:val="0"/>
        <w:spacing w:line="480" w:lineRule="exact"/>
        <w:ind w:firstLine="0"/>
        <w:rPr>
          <w:rFonts w:ascii="仿宋" w:eastAsia="仿宋"/>
          <w:color w:val="auto"/>
          <w:kern w:val="0"/>
          <w:sz w:val="24"/>
          <w:highlight w:val="none"/>
        </w:rPr>
      </w:pPr>
    </w:p>
    <w:p w14:paraId="5E8C4EC1">
      <w:pPr>
        <w:widowControl/>
        <w:snapToGrid w:val="0"/>
        <w:spacing w:line="480" w:lineRule="exact"/>
        <w:ind w:firstLine="0"/>
        <w:rPr>
          <w:rFonts w:ascii="仿宋" w:eastAsia="仿宋"/>
          <w:color w:val="auto"/>
          <w:kern w:val="0"/>
          <w:sz w:val="24"/>
          <w:highlight w:val="none"/>
        </w:rPr>
      </w:pPr>
    </w:p>
    <w:p w14:paraId="0B933DB3">
      <w:pPr>
        <w:rPr>
          <w:rFonts w:hint="eastAsia" w:ascii="仿宋"/>
          <w:color w:val="auto"/>
          <w:highlight w:val="none"/>
        </w:rPr>
      </w:pPr>
      <w:bookmarkStart w:id="43" w:name="_Toc14268"/>
      <w:r>
        <w:rPr>
          <w:rFonts w:hint="eastAsia" w:ascii="仿宋"/>
          <w:color w:val="auto"/>
          <w:highlight w:val="none"/>
        </w:rPr>
        <w:br w:type="page"/>
      </w:r>
    </w:p>
    <w:p w14:paraId="774B9635">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3"/>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8"/>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8"/>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5"/>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14:paraId="11917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14:paraId="6565E46C">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17" w:type="dxa"/>
            <w:vAlign w:val="center"/>
          </w:tcPr>
          <w:p w14:paraId="684DBBBA">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864" w:type="dxa"/>
            <w:vAlign w:val="center"/>
          </w:tcPr>
          <w:p w14:paraId="316F05F4">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33" w:type="dxa"/>
            <w:vAlign w:val="center"/>
          </w:tcPr>
          <w:p w14:paraId="4B0677D5">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5B1F7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712" w:type="dxa"/>
            <w:vAlign w:val="center"/>
          </w:tcPr>
          <w:p w14:paraId="1B2C1EF4">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17" w:type="dxa"/>
            <w:vAlign w:val="center"/>
          </w:tcPr>
          <w:p w14:paraId="52E45974">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业绩</w:t>
            </w:r>
          </w:p>
        </w:tc>
        <w:tc>
          <w:tcPr>
            <w:tcW w:w="6864" w:type="dxa"/>
            <w:vAlign w:val="center"/>
          </w:tcPr>
          <w:p w14:paraId="78F645C3">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年1月1日以来（以合同签订时间为准）投标人具有同类设备维保业绩，每提供一个业绩得1分，本项最多得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D89DC27">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w w:val="90"/>
                <w:sz w:val="24"/>
                <w:szCs w:val="24"/>
                <w:highlight w:val="none"/>
              </w:rPr>
              <w:t>（提供项目的合同复印件为业绩证明材料，不提供不得分。）</w:t>
            </w:r>
          </w:p>
        </w:tc>
        <w:tc>
          <w:tcPr>
            <w:tcW w:w="733" w:type="dxa"/>
            <w:vAlign w:val="center"/>
          </w:tcPr>
          <w:p w14:paraId="521A895E">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r>
      <w:tr w14:paraId="5FD06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12" w:type="dxa"/>
            <w:vAlign w:val="center"/>
          </w:tcPr>
          <w:p w14:paraId="5CB08FDD">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p>
        </w:tc>
        <w:tc>
          <w:tcPr>
            <w:tcW w:w="1217" w:type="dxa"/>
            <w:vAlign w:val="center"/>
          </w:tcPr>
          <w:p w14:paraId="482C5C85">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企业</w:t>
            </w:r>
            <w:r>
              <w:rPr>
                <w:rFonts w:hint="eastAsia" w:ascii="仿宋" w:hAnsi="仿宋" w:eastAsia="仿宋" w:cs="仿宋"/>
                <w:bCs/>
                <w:color w:val="auto"/>
                <w:sz w:val="24"/>
                <w:szCs w:val="24"/>
                <w:highlight w:val="none"/>
                <w:lang w:val="en-US" w:eastAsia="zh-CN"/>
              </w:rPr>
              <w:t>能力</w:t>
            </w:r>
          </w:p>
        </w:tc>
        <w:tc>
          <w:tcPr>
            <w:tcW w:w="6864" w:type="dxa"/>
            <w:vAlign w:val="center"/>
          </w:tcPr>
          <w:p w14:paraId="030A5CDD">
            <w:pPr>
              <w:spacing w:line="27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w:t>
            </w:r>
            <w:r>
              <w:rPr>
                <w:rFonts w:hint="eastAsia" w:ascii="仿宋" w:hAnsi="仿宋" w:eastAsia="仿宋" w:cs="仿宋"/>
                <w:color w:val="auto"/>
                <w:sz w:val="24"/>
                <w:szCs w:val="24"/>
                <w:highlight w:val="none"/>
              </w:rPr>
              <w:t>ISO</w:t>
            </w:r>
            <w:r>
              <w:rPr>
                <w:rFonts w:hint="eastAsia" w:ascii="仿宋" w:hAnsi="仿宋" w:eastAsia="仿宋" w:cs="仿宋"/>
                <w:color w:val="auto"/>
                <w:sz w:val="24"/>
                <w:szCs w:val="24"/>
                <w:highlight w:val="none"/>
                <w:lang w:val="en-US" w:eastAsia="zh-CN"/>
              </w:rPr>
              <w:t>9001</w:t>
            </w:r>
            <w:r>
              <w:rPr>
                <w:rFonts w:hint="eastAsia" w:ascii="仿宋" w:hAnsi="仿宋" w:eastAsia="仿宋" w:cs="仿宋"/>
                <w:color w:val="auto"/>
                <w:sz w:val="24"/>
                <w:szCs w:val="24"/>
                <w:highlight w:val="none"/>
              </w:rPr>
              <w:t>质量管理体系认证证书</w:t>
            </w:r>
            <w:r>
              <w:rPr>
                <w:rFonts w:hint="eastAsia" w:ascii="仿宋" w:hAnsi="仿宋" w:eastAsia="仿宋" w:cs="仿宋"/>
                <w:color w:val="auto"/>
                <w:sz w:val="24"/>
                <w:szCs w:val="24"/>
                <w:highlight w:val="none"/>
                <w:lang w:val="en-US" w:eastAsia="zh-CN"/>
              </w:rPr>
              <w:t>;投标人具有ISO13485医疗器械质量管理体系</w:t>
            </w:r>
            <w:r>
              <w:rPr>
                <w:rFonts w:hint="eastAsia" w:ascii="仿宋" w:hAnsi="仿宋" w:eastAsia="仿宋" w:cs="仿宋"/>
                <w:color w:val="auto"/>
                <w:sz w:val="24"/>
                <w:szCs w:val="24"/>
                <w:highlight w:val="none"/>
              </w:rPr>
              <w:t>认证证书</w:t>
            </w:r>
            <w:r>
              <w:rPr>
                <w:rFonts w:hint="eastAsia" w:ascii="仿宋" w:hAnsi="仿宋" w:eastAsia="仿宋" w:cs="仿宋"/>
                <w:color w:val="auto"/>
                <w:sz w:val="24"/>
                <w:szCs w:val="24"/>
                <w:highlight w:val="none"/>
                <w:lang w:val="en-US" w:eastAsia="zh-CN"/>
              </w:rPr>
              <w:t>;</w:t>
            </w:r>
          </w:p>
          <w:p w14:paraId="2E73F6CB">
            <w:pPr>
              <w:spacing w:line="27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（具有上述证书的每提供1本得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需提供相关</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证明材料复印件或扫描件并加盖投标单位公章，不提供不得分。)</w:t>
            </w:r>
          </w:p>
          <w:p w14:paraId="741CD288">
            <w:pPr>
              <w:spacing w:line="27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投标人具有良好的维修场地，在国内有完善的配件库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保证设备使用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并保证我院备件的优先供应，其中</w:t>
            </w:r>
            <w:r>
              <w:rPr>
                <w:rFonts w:hint="eastAsia" w:ascii="仿宋" w:hAnsi="仿宋" w:eastAsia="仿宋" w:cs="仿宋"/>
                <w:color w:val="auto"/>
                <w:sz w:val="24"/>
                <w:szCs w:val="24"/>
                <w:highlight w:val="none"/>
              </w:rPr>
              <w:t>维修场地及配件库</w:t>
            </w:r>
            <w:r>
              <w:rPr>
                <w:rFonts w:hint="eastAsia" w:ascii="仿宋" w:hAnsi="仿宋" w:eastAsia="仿宋" w:cs="仿宋"/>
                <w:color w:val="auto"/>
                <w:sz w:val="24"/>
                <w:szCs w:val="24"/>
                <w:highlight w:val="none"/>
                <w:lang w:val="en-US" w:eastAsia="zh-CN"/>
              </w:rPr>
              <w:t>产权自有</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租赁的得2分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同时拥有多个维修场地及配件库的只计一个，最高得3分。</w:t>
            </w:r>
          </w:p>
          <w:p w14:paraId="7240D179">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（提供维修场地及配件库的房产权证（或场所租赁合同）复印件以及维修场地及配件库的现场照片，未按要求提供的不得分。）</w:t>
            </w:r>
          </w:p>
        </w:tc>
        <w:tc>
          <w:tcPr>
            <w:tcW w:w="733" w:type="dxa"/>
            <w:vAlign w:val="center"/>
          </w:tcPr>
          <w:p w14:paraId="5E986E76">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p>
        </w:tc>
      </w:tr>
      <w:tr w14:paraId="15CA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26A10F04">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1217" w:type="dxa"/>
            <w:vAlign w:val="center"/>
          </w:tcPr>
          <w:p w14:paraId="2D7F2AD9">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6864" w:type="dxa"/>
            <w:vAlign w:val="center"/>
          </w:tcPr>
          <w:p w14:paraId="65263B20">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对科室使用者有完整、可行的培训方案，根据培训计划和培训内容、培训考核标准，进行综合打分。方案详尽、针对性强且合理可行的，得</w:t>
            </w:r>
            <w:r>
              <w:rPr>
                <w:rFonts w:hint="eastAsia" w:ascii="仿宋" w:hAnsi="仿宋" w:eastAsia="仿宋" w:cs="仿宋"/>
                <w:color w:val="auto"/>
                <w:sz w:val="24"/>
                <w:szCs w:val="24"/>
                <w:highlight w:val="none"/>
                <w:lang w:val="en-US" w:eastAsia="zh-CN"/>
              </w:rPr>
              <w:t>4.1-6</w:t>
            </w:r>
            <w:r>
              <w:rPr>
                <w:rFonts w:hint="eastAsia" w:ascii="仿宋" w:hAnsi="仿宋" w:eastAsia="仿宋" w:cs="仿宋"/>
                <w:color w:val="auto"/>
                <w:sz w:val="24"/>
                <w:szCs w:val="24"/>
                <w:highlight w:val="none"/>
              </w:rPr>
              <w:t>分；方案部分内容有欠缺，但基本全面、基本合理可行的，得</w:t>
            </w:r>
            <w:r>
              <w:rPr>
                <w:rFonts w:hint="eastAsia" w:ascii="仿宋" w:hAnsi="仿宋" w:eastAsia="仿宋" w:cs="仿宋"/>
                <w:color w:val="auto"/>
                <w:sz w:val="24"/>
                <w:szCs w:val="24"/>
                <w:highlight w:val="none"/>
                <w:lang w:val="en-US" w:eastAsia="zh-CN"/>
              </w:rPr>
              <w:t>2.1-4.0</w:t>
            </w:r>
            <w:r>
              <w:rPr>
                <w:rFonts w:hint="eastAsia" w:ascii="仿宋" w:hAnsi="仿宋" w:eastAsia="仿宋" w:cs="仿宋"/>
                <w:color w:val="auto"/>
                <w:sz w:val="24"/>
                <w:szCs w:val="24"/>
                <w:highlight w:val="none"/>
              </w:rPr>
              <w:t>分；方案粗略、缺陷较多，合理可行性较欠缺的，得</w:t>
            </w:r>
            <w:r>
              <w:rPr>
                <w:rFonts w:hint="eastAsia" w:ascii="仿宋" w:hAnsi="仿宋" w:eastAsia="仿宋" w:cs="仿宋"/>
                <w:color w:val="auto"/>
                <w:sz w:val="24"/>
                <w:szCs w:val="24"/>
                <w:highlight w:val="none"/>
                <w:lang w:val="en-US" w:eastAsia="zh-CN"/>
              </w:rPr>
              <w:t>0.1-2.0</w:t>
            </w:r>
            <w:r>
              <w:rPr>
                <w:rFonts w:hint="eastAsia" w:ascii="仿宋" w:hAnsi="仿宋" w:eastAsia="仿宋" w:cs="仿宋"/>
                <w:color w:val="auto"/>
                <w:sz w:val="24"/>
                <w:szCs w:val="24"/>
                <w:highlight w:val="none"/>
              </w:rPr>
              <w:t>分；完全不符或未提供的不得分。</w:t>
            </w:r>
          </w:p>
        </w:tc>
        <w:tc>
          <w:tcPr>
            <w:tcW w:w="733" w:type="dxa"/>
            <w:vAlign w:val="center"/>
          </w:tcPr>
          <w:p w14:paraId="7B717296">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r>
      <w:tr w14:paraId="6E526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12" w:type="dxa"/>
            <w:vAlign w:val="center"/>
          </w:tcPr>
          <w:p w14:paraId="5CAC164B">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1217" w:type="dxa"/>
            <w:vAlign w:val="center"/>
          </w:tcPr>
          <w:p w14:paraId="26B6326B">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技术指标</w:t>
            </w:r>
          </w:p>
        </w:tc>
        <w:tc>
          <w:tcPr>
            <w:tcW w:w="6864" w:type="dxa"/>
            <w:vAlign w:val="center"/>
          </w:tcPr>
          <w:p w14:paraId="6026A84B">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采购需求响应，对应招标文件采购需求中“保修服务要求”的响应程度：完全满足，无任何负偏离的得</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分；非实质性条款要求不满足的视为负偏离，每有一项负偏离的扣2分。本项最高得1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分，最低得0分。</w:t>
            </w:r>
          </w:p>
          <w:p w14:paraId="71F06C8E">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（评审依据/证明材料：商务技术偏离表；采购需求中有明确要求提供证明材料的，按要求提供，未提供的按负偏离处理。）</w:t>
            </w:r>
          </w:p>
        </w:tc>
        <w:tc>
          <w:tcPr>
            <w:tcW w:w="733" w:type="dxa"/>
            <w:vAlign w:val="center"/>
          </w:tcPr>
          <w:p w14:paraId="2BB87AC4">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r>
      <w:tr w14:paraId="40CBF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1" w:hRule="atLeast"/>
          <w:jc w:val="center"/>
        </w:trPr>
        <w:tc>
          <w:tcPr>
            <w:tcW w:w="712" w:type="dxa"/>
            <w:vAlign w:val="center"/>
          </w:tcPr>
          <w:p w14:paraId="21E45E8D">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1217" w:type="dxa"/>
            <w:vAlign w:val="center"/>
          </w:tcPr>
          <w:p w14:paraId="5784F214">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实施方案</w:t>
            </w:r>
          </w:p>
        </w:tc>
        <w:tc>
          <w:tcPr>
            <w:tcW w:w="6864" w:type="dxa"/>
            <w:vAlign w:val="center"/>
          </w:tcPr>
          <w:p w14:paraId="3B014621">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实施方案包含维修保养、排障服务、软硬件升级工作流程、响应时间等内容。评审专家根据实施方案内容进行综合打分。方案详尽、针对性强且合理可行的，得</w:t>
            </w:r>
            <w:r>
              <w:rPr>
                <w:rFonts w:hint="eastAsia" w:ascii="仿宋" w:hAnsi="仿宋" w:eastAsia="仿宋" w:cs="仿宋"/>
                <w:color w:val="auto"/>
                <w:sz w:val="24"/>
                <w:szCs w:val="24"/>
                <w:highlight w:val="none"/>
                <w:lang w:val="en-US" w:eastAsia="zh-CN"/>
              </w:rPr>
              <w:t>8.1-12.0</w:t>
            </w:r>
            <w:r>
              <w:rPr>
                <w:rFonts w:hint="eastAsia" w:ascii="仿宋" w:hAnsi="仿宋" w:eastAsia="仿宋" w:cs="仿宋"/>
                <w:color w:val="auto"/>
                <w:sz w:val="24"/>
                <w:szCs w:val="24"/>
                <w:highlight w:val="none"/>
              </w:rPr>
              <w:t>分；方案部分内容有欠缺，但基本全面、基本合理可行的，得</w:t>
            </w:r>
            <w:r>
              <w:rPr>
                <w:rFonts w:hint="eastAsia" w:ascii="仿宋" w:hAnsi="仿宋" w:eastAsia="仿宋" w:cs="仿宋"/>
                <w:color w:val="auto"/>
                <w:sz w:val="24"/>
                <w:szCs w:val="24"/>
                <w:highlight w:val="none"/>
                <w:lang w:val="en-US" w:eastAsia="zh-CN"/>
              </w:rPr>
              <w:t>4.1-8.0</w:t>
            </w:r>
            <w:r>
              <w:rPr>
                <w:rFonts w:hint="eastAsia" w:ascii="仿宋" w:hAnsi="仿宋" w:eastAsia="仿宋" w:cs="仿宋"/>
                <w:color w:val="auto"/>
                <w:sz w:val="24"/>
                <w:szCs w:val="24"/>
                <w:highlight w:val="none"/>
              </w:rPr>
              <w:t>分；方案粗略、缺陷较多，合理可行性较欠缺的，得</w:t>
            </w:r>
            <w:r>
              <w:rPr>
                <w:rFonts w:hint="eastAsia" w:ascii="仿宋" w:hAnsi="仿宋" w:eastAsia="仿宋" w:cs="仿宋"/>
                <w:color w:val="auto"/>
                <w:sz w:val="24"/>
                <w:szCs w:val="24"/>
                <w:highlight w:val="none"/>
                <w:lang w:val="en-US" w:eastAsia="zh-CN"/>
              </w:rPr>
              <w:t>0.1-4.0</w:t>
            </w:r>
            <w:r>
              <w:rPr>
                <w:rFonts w:hint="eastAsia" w:ascii="仿宋" w:hAnsi="仿宋" w:eastAsia="仿宋" w:cs="仿宋"/>
                <w:color w:val="auto"/>
                <w:sz w:val="24"/>
                <w:szCs w:val="24"/>
                <w:highlight w:val="none"/>
              </w:rPr>
              <w:t>分；完全不符或未提供的不得分。</w:t>
            </w:r>
          </w:p>
        </w:tc>
        <w:tc>
          <w:tcPr>
            <w:tcW w:w="733" w:type="dxa"/>
            <w:vAlign w:val="center"/>
          </w:tcPr>
          <w:p w14:paraId="71E80445">
            <w:pPr>
              <w:spacing w:line="30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r>
      <w:tr w14:paraId="00B35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12" w:type="dxa"/>
            <w:vAlign w:val="center"/>
          </w:tcPr>
          <w:p w14:paraId="55E6B73D">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217" w:type="dxa"/>
            <w:vAlign w:val="center"/>
          </w:tcPr>
          <w:p w14:paraId="40B0687E">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技术工具</w:t>
            </w:r>
          </w:p>
        </w:tc>
        <w:tc>
          <w:tcPr>
            <w:tcW w:w="6864" w:type="dxa"/>
            <w:vAlign w:val="center"/>
          </w:tcPr>
          <w:p w14:paraId="413BA07E">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对本项目拟投入的维护保养的专业工具（如X线计量工具、电源分析仪器、医用电气安全测试仪器、地阻测量仪器等），每提供一类工具得0.5分，最高得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分，不提供不得分。</w:t>
            </w:r>
          </w:p>
          <w:p w14:paraId="7039AE1D">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（工具主要功能相同的视为同一类工具。若为投标人自有的，提供工具购置发票复印件及工具相关图文介绍；若为投标人租赁的，提供工具租赁合同复印件及工具相关图文介绍。未按要求提供的不得分。）</w:t>
            </w:r>
          </w:p>
        </w:tc>
        <w:tc>
          <w:tcPr>
            <w:tcW w:w="733" w:type="dxa"/>
            <w:vAlign w:val="center"/>
          </w:tcPr>
          <w:p w14:paraId="452E28EC">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r>
      <w:tr w14:paraId="0287F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12" w:type="dxa"/>
            <w:vAlign w:val="center"/>
          </w:tcPr>
          <w:p w14:paraId="4CCCBF6B">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p>
        </w:tc>
        <w:tc>
          <w:tcPr>
            <w:tcW w:w="1217" w:type="dxa"/>
            <w:vAlign w:val="center"/>
          </w:tcPr>
          <w:p w14:paraId="564A9AE0">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应急预案</w:t>
            </w:r>
          </w:p>
        </w:tc>
        <w:tc>
          <w:tcPr>
            <w:tcW w:w="6864" w:type="dxa"/>
            <w:vAlign w:val="center"/>
          </w:tcPr>
          <w:p w14:paraId="06529195">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投标人针对设备抢修制定应急预案，包括沟通传达机制、人员和设备调配、责任分工等，评审专家根据应急预案内容进行综合打分。方案详尽、针对性强且合理可行的，得</w:t>
            </w:r>
            <w:r>
              <w:rPr>
                <w:rFonts w:hint="eastAsia" w:ascii="仿宋" w:hAnsi="仿宋" w:eastAsia="仿宋" w:cs="仿宋"/>
                <w:color w:val="auto"/>
                <w:sz w:val="24"/>
                <w:szCs w:val="24"/>
                <w:highlight w:val="none"/>
                <w:lang w:val="en-US" w:eastAsia="zh-CN"/>
              </w:rPr>
              <w:t>6.1-9.0</w:t>
            </w:r>
            <w:r>
              <w:rPr>
                <w:rFonts w:hint="eastAsia" w:ascii="仿宋" w:hAnsi="仿宋" w:eastAsia="仿宋" w:cs="仿宋"/>
                <w:color w:val="auto"/>
                <w:sz w:val="24"/>
                <w:szCs w:val="24"/>
                <w:highlight w:val="none"/>
              </w:rPr>
              <w:t>分；方案部分内容有欠缺，但基本全面、基本合理可行的，得</w:t>
            </w:r>
            <w:r>
              <w:rPr>
                <w:rFonts w:hint="eastAsia" w:ascii="仿宋" w:hAnsi="仿宋" w:eastAsia="仿宋" w:cs="仿宋"/>
                <w:color w:val="auto"/>
                <w:sz w:val="24"/>
                <w:szCs w:val="24"/>
                <w:highlight w:val="none"/>
                <w:lang w:val="en-US" w:eastAsia="zh-CN"/>
              </w:rPr>
              <w:t>3.1-6.0</w:t>
            </w:r>
            <w:r>
              <w:rPr>
                <w:rFonts w:hint="eastAsia" w:ascii="仿宋" w:hAnsi="仿宋" w:eastAsia="仿宋" w:cs="仿宋"/>
                <w:color w:val="auto"/>
                <w:sz w:val="24"/>
                <w:szCs w:val="24"/>
                <w:highlight w:val="none"/>
              </w:rPr>
              <w:t>分；方案粗略、缺陷较多，合理可行性较欠缺的，得</w:t>
            </w:r>
            <w:r>
              <w:rPr>
                <w:rFonts w:hint="eastAsia" w:ascii="仿宋" w:hAnsi="仿宋" w:eastAsia="仿宋" w:cs="仿宋"/>
                <w:color w:val="auto"/>
                <w:sz w:val="24"/>
                <w:szCs w:val="24"/>
                <w:highlight w:val="none"/>
                <w:lang w:val="en-US" w:eastAsia="zh-CN"/>
              </w:rPr>
              <w:t>0.1-3.0</w:t>
            </w:r>
            <w:r>
              <w:rPr>
                <w:rFonts w:hint="eastAsia" w:ascii="仿宋" w:hAnsi="仿宋" w:eastAsia="仿宋" w:cs="仿宋"/>
                <w:color w:val="auto"/>
                <w:sz w:val="24"/>
                <w:szCs w:val="24"/>
                <w:highlight w:val="none"/>
              </w:rPr>
              <w:t>分；完全不符或未提供的不得分。</w:t>
            </w:r>
          </w:p>
        </w:tc>
        <w:tc>
          <w:tcPr>
            <w:tcW w:w="733" w:type="dxa"/>
            <w:vAlign w:val="center"/>
          </w:tcPr>
          <w:p w14:paraId="3552A8D0">
            <w:pPr>
              <w:spacing w:line="30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r>
      <w:tr w14:paraId="693AB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12" w:type="dxa"/>
            <w:vAlign w:val="center"/>
          </w:tcPr>
          <w:p w14:paraId="744B2ADC">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1217" w:type="dxa"/>
            <w:vAlign w:val="center"/>
          </w:tcPr>
          <w:p w14:paraId="06D9AE72">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优惠承诺</w:t>
            </w:r>
          </w:p>
        </w:tc>
        <w:tc>
          <w:tcPr>
            <w:tcW w:w="6864" w:type="dxa"/>
            <w:vAlign w:val="center"/>
          </w:tcPr>
          <w:p w14:paraId="2DF955CF">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评审专家根据投标人针对本项目有其他实质性优惠承诺或增值服务的，根据优惠承诺或增值服务的切实有效性、增幅力度情况进行综合打分。切实有效、增幅力度强，合理可行的得</w:t>
            </w:r>
            <w:r>
              <w:rPr>
                <w:rFonts w:hint="eastAsia" w:ascii="仿宋" w:hAnsi="仿宋" w:eastAsia="仿宋" w:cs="仿宋"/>
                <w:color w:val="auto"/>
                <w:sz w:val="24"/>
                <w:szCs w:val="24"/>
                <w:highlight w:val="none"/>
                <w:lang w:val="en-US" w:eastAsia="zh-CN"/>
              </w:rPr>
              <w:t>3.1-5.0</w:t>
            </w:r>
            <w:r>
              <w:rPr>
                <w:rFonts w:hint="eastAsia" w:ascii="仿宋" w:hAnsi="仿宋" w:eastAsia="仿宋" w:cs="仿宋"/>
                <w:color w:val="auto"/>
                <w:sz w:val="24"/>
                <w:szCs w:val="24"/>
                <w:highlight w:val="none"/>
              </w:rPr>
              <w:t>分；具有一定增幅力度、较合理可行的得</w:t>
            </w:r>
            <w:r>
              <w:rPr>
                <w:rFonts w:hint="eastAsia" w:ascii="仿宋" w:hAnsi="仿宋" w:eastAsia="仿宋" w:cs="仿宋"/>
                <w:color w:val="auto"/>
                <w:sz w:val="24"/>
                <w:szCs w:val="24"/>
                <w:highlight w:val="none"/>
                <w:lang w:val="en-US" w:eastAsia="zh-CN"/>
              </w:rPr>
              <w:t>1.1-3.0</w:t>
            </w:r>
            <w:r>
              <w:rPr>
                <w:rFonts w:hint="eastAsia" w:ascii="仿宋" w:hAnsi="仿宋" w:eastAsia="仿宋" w:cs="仿宋"/>
                <w:color w:val="auto"/>
                <w:sz w:val="24"/>
                <w:szCs w:val="24"/>
                <w:highlight w:val="none"/>
              </w:rPr>
              <w:t>分；增幅力度较弱或合理可行性较欠缺的得</w:t>
            </w:r>
            <w:r>
              <w:rPr>
                <w:rFonts w:hint="eastAsia" w:ascii="仿宋" w:hAnsi="仿宋" w:eastAsia="仿宋" w:cs="仿宋"/>
                <w:color w:val="auto"/>
                <w:sz w:val="24"/>
                <w:szCs w:val="24"/>
                <w:highlight w:val="none"/>
                <w:lang w:val="en-US" w:eastAsia="zh-CN"/>
              </w:rPr>
              <w:t>0.1-1.0</w:t>
            </w:r>
            <w:r>
              <w:rPr>
                <w:rFonts w:hint="eastAsia" w:ascii="仿宋" w:hAnsi="仿宋" w:eastAsia="仿宋" w:cs="仿宋"/>
                <w:color w:val="auto"/>
                <w:sz w:val="24"/>
                <w:szCs w:val="24"/>
                <w:highlight w:val="none"/>
              </w:rPr>
              <w:t>分；完全不符或未提供的不得分。</w:t>
            </w:r>
          </w:p>
        </w:tc>
        <w:tc>
          <w:tcPr>
            <w:tcW w:w="733" w:type="dxa"/>
            <w:vAlign w:val="center"/>
          </w:tcPr>
          <w:p w14:paraId="3E6DE93D">
            <w:pPr>
              <w:spacing w:line="30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r>
      <w:tr w14:paraId="73270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12" w:type="dxa"/>
            <w:vAlign w:val="center"/>
          </w:tcPr>
          <w:p w14:paraId="736D1432">
            <w:pPr>
              <w:spacing w:line="30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217" w:type="dxa"/>
            <w:vAlign w:val="center"/>
          </w:tcPr>
          <w:p w14:paraId="0674B007">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w:t>
            </w:r>
          </w:p>
        </w:tc>
        <w:tc>
          <w:tcPr>
            <w:tcW w:w="6864" w:type="dxa"/>
            <w:vAlign w:val="center"/>
          </w:tcPr>
          <w:p w14:paraId="31279ADE">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能够确保项目售后服务质量，提供可行的售后服务方案。评审专家根据售后服务方案内容进行综合打分。内容阐述详细全面，有提供明确且合理可行的服务计划及措施，总体能够充分保障及时有效售后服务的，得</w:t>
            </w:r>
            <w:r>
              <w:rPr>
                <w:rFonts w:hint="eastAsia" w:ascii="仿宋" w:hAnsi="仿宋" w:eastAsia="仿宋" w:cs="仿宋"/>
                <w:color w:val="auto"/>
                <w:sz w:val="24"/>
                <w:szCs w:val="24"/>
                <w:highlight w:val="none"/>
                <w:lang w:val="en-US" w:eastAsia="zh-CN"/>
              </w:rPr>
              <w:t>4.1-6.0</w:t>
            </w:r>
            <w:r>
              <w:rPr>
                <w:rFonts w:hint="eastAsia" w:ascii="仿宋" w:hAnsi="仿宋" w:eastAsia="仿宋" w:cs="仿宋"/>
                <w:color w:val="auto"/>
                <w:sz w:val="24"/>
                <w:szCs w:val="24"/>
                <w:highlight w:val="none"/>
              </w:rPr>
              <w:t>分；内容阐述有欠缺但基本全面，有提供较为明确可行的服务计划及措施，总体能较好的提供售后服务的，得</w:t>
            </w:r>
            <w:r>
              <w:rPr>
                <w:rFonts w:hint="eastAsia" w:ascii="仿宋" w:hAnsi="仿宋" w:eastAsia="仿宋" w:cs="仿宋"/>
                <w:color w:val="auto"/>
                <w:sz w:val="24"/>
                <w:szCs w:val="24"/>
                <w:highlight w:val="none"/>
                <w:lang w:val="en-US" w:eastAsia="zh-CN"/>
              </w:rPr>
              <w:t>2.1-4.0</w:t>
            </w:r>
            <w:r>
              <w:rPr>
                <w:rFonts w:hint="eastAsia" w:ascii="仿宋" w:hAnsi="仿宋" w:eastAsia="仿宋" w:cs="仿宋"/>
                <w:color w:val="auto"/>
                <w:sz w:val="24"/>
                <w:szCs w:val="24"/>
                <w:highlight w:val="none"/>
              </w:rPr>
              <w:t>分；内容阐述粗略，提供的服务计划等内容缺陷较多、合理可行性欠缺，总体售后服务响应保障较为一般的，得</w:t>
            </w:r>
            <w:r>
              <w:rPr>
                <w:rFonts w:hint="eastAsia" w:ascii="仿宋" w:hAnsi="仿宋" w:eastAsia="仿宋" w:cs="仿宋"/>
                <w:color w:val="auto"/>
                <w:sz w:val="24"/>
                <w:szCs w:val="24"/>
                <w:highlight w:val="none"/>
                <w:lang w:val="en-US" w:eastAsia="zh-CN"/>
              </w:rPr>
              <w:t>0.1-2.0</w:t>
            </w:r>
            <w:r>
              <w:rPr>
                <w:rFonts w:hint="eastAsia" w:ascii="仿宋" w:hAnsi="仿宋" w:eastAsia="仿宋" w:cs="仿宋"/>
                <w:color w:val="auto"/>
                <w:sz w:val="24"/>
                <w:szCs w:val="24"/>
                <w:highlight w:val="none"/>
              </w:rPr>
              <w:t>分；完全不符或未提供的不得分。</w:t>
            </w:r>
          </w:p>
        </w:tc>
        <w:tc>
          <w:tcPr>
            <w:tcW w:w="733" w:type="dxa"/>
            <w:vAlign w:val="center"/>
          </w:tcPr>
          <w:p w14:paraId="13E0B086">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r>
    </w:tbl>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250E6E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6579176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8FF0876">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371CC765">
      <w:pPr>
        <w:widowControl/>
        <w:snapToGrid w:val="0"/>
        <w:spacing w:line="480" w:lineRule="exact"/>
        <w:ind w:left="0"/>
        <w:rPr>
          <w:rFonts w:hint="eastAsia" w:ascii="仿宋" w:eastAsia="仿宋"/>
          <w:bCs/>
          <w:iCs/>
          <w:color w:val="auto"/>
          <w:sz w:val="24"/>
          <w:highlight w:val="none"/>
          <w:u w:val="single"/>
        </w:rPr>
      </w:pPr>
    </w:p>
    <w:p w14:paraId="7D976B42">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r>
        <w:rPr>
          <w:rFonts w:hint="eastAsia" w:ascii="仿宋"/>
          <w:color w:val="auto"/>
          <w:highlight w:val="none"/>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48942128">
      <w:pPr>
        <w:widowControl/>
        <w:snapToGrid w:val="0"/>
        <w:spacing w:line="480" w:lineRule="exact"/>
        <w:ind w:firstLine="480" w:firstLineChars="200"/>
        <w:rPr>
          <w:rFonts w:hint="eastAsia" w:ascii="仿宋" w:eastAsia="仿宋"/>
          <w:color w:val="auto"/>
          <w:kern w:val="0"/>
          <w:sz w:val="24"/>
          <w:highlight w:val="none"/>
          <w:u w:val="none"/>
        </w:rPr>
      </w:pPr>
    </w:p>
    <w:p w14:paraId="0B77F08F">
      <w:pPr>
        <w:widowControl/>
        <w:snapToGrid w:val="0"/>
        <w:spacing w:line="480" w:lineRule="exact"/>
        <w:ind w:firstLine="480" w:firstLineChars="200"/>
        <w:rPr>
          <w:rFonts w:hint="eastAsia" w:ascii="仿宋" w:eastAsia="仿宋"/>
          <w:color w:val="auto"/>
          <w:kern w:val="0"/>
          <w:sz w:val="24"/>
          <w:highlight w:val="none"/>
          <w:u w:val="none"/>
        </w:rPr>
      </w:pPr>
    </w:p>
    <w:p w14:paraId="7B6E390B">
      <w:pPr>
        <w:widowControl/>
        <w:snapToGrid w:val="0"/>
        <w:spacing w:line="480" w:lineRule="exact"/>
        <w:ind w:firstLine="480" w:firstLineChars="200"/>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0C9DB0F8">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52A88906">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7"/>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7"/>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7"/>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7528A79A">
      <w:pPr>
        <w:pStyle w:val="37"/>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0BD98B27">
      <w:pPr>
        <w:pStyle w:val="37"/>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6F57AA87">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49" w:name="OLE_LINK1"/>
      <w:r>
        <w:rPr>
          <w:rFonts w:hint="eastAsia" w:ascii="仿宋" w:eastAsia="仿宋" w:cs="仿宋_GB2312"/>
          <w:color w:val="auto"/>
          <w:highlight w:val="none"/>
        </w:rPr>
        <w:t>……………</w:t>
      </w:r>
      <w:bookmarkEnd w:id="49"/>
      <w:r>
        <w:rPr>
          <w:rFonts w:hint="eastAsia" w:ascii="仿宋" w:eastAsia="仿宋" w:cs="仿宋_GB2312"/>
          <w:color w:val="auto"/>
          <w:highlight w:val="none"/>
        </w:rPr>
        <w:t>…………………………………………………（页码）</w:t>
      </w:r>
    </w:p>
    <w:p w14:paraId="5F479380">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3E24E47">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2"/>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2"/>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09E0FA07">
      <w:pPr>
        <w:pStyle w:val="32"/>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2"/>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2"/>
        <w:spacing w:after="50" w:afterLines="0" w:line="440" w:lineRule="exact"/>
        <w:rPr>
          <w:rFonts w:hint="eastAsia" w:ascii="仿宋" w:eastAsia="仿宋"/>
          <w:color w:val="auto"/>
          <w:szCs w:val="24"/>
          <w:highlight w:val="none"/>
        </w:rPr>
      </w:pPr>
    </w:p>
    <w:p w14:paraId="72EE7818">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2"/>
        <w:spacing w:after="50" w:afterLines="0" w:line="440" w:lineRule="exact"/>
        <w:rPr>
          <w:rFonts w:hint="eastAsia" w:ascii="仿宋" w:eastAsia="仿宋"/>
          <w:color w:val="auto"/>
          <w:szCs w:val="24"/>
          <w:highlight w:val="none"/>
        </w:rPr>
      </w:pPr>
    </w:p>
    <w:p w14:paraId="6B8D9A4F">
      <w:pPr>
        <w:pStyle w:val="32"/>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2"/>
        <w:spacing w:after="50" w:afterLines="0" w:line="440" w:lineRule="exact"/>
        <w:rPr>
          <w:rFonts w:hint="eastAsia" w:ascii="仿宋" w:eastAsia="仿宋"/>
          <w:color w:val="auto"/>
          <w:szCs w:val="24"/>
          <w:highlight w:val="none"/>
        </w:rPr>
      </w:pPr>
    </w:p>
    <w:p w14:paraId="2D177360">
      <w:pPr>
        <w:pStyle w:val="32"/>
        <w:spacing w:after="50" w:afterLines="0" w:line="440" w:lineRule="exact"/>
        <w:rPr>
          <w:rFonts w:hint="eastAsia" w:ascii="仿宋" w:eastAsia="仿宋"/>
          <w:color w:val="auto"/>
          <w:szCs w:val="24"/>
          <w:highlight w:val="none"/>
        </w:rPr>
      </w:pPr>
    </w:p>
    <w:p w14:paraId="71F663EA">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8"/>
        <w:numPr>
          <w:ilvl w:val="0"/>
          <w:numId w:val="9"/>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8"/>
        <w:numPr>
          <w:ilvl w:val="0"/>
          <w:numId w:val="9"/>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highlight w:val="none"/>
        </w:rPr>
      </w:pPr>
    </w:p>
    <w:p w14:paraId="0E9FD52C">
      <w:pPr>
        <w:pStyle w:val="8"/>
        <w:overflowPunct w:val="0"/>
        <w:spacing w:line="460" w:lineRule="exact"/>
        <w:ind w:firstLine="513" w:firstLineChars="214"/>
        <w:rPr>
          <w:rFonts w:hint="eastAsia" w:ascii="仿宋" w:eastAsia="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2"/>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2"/>
        <w:spacing w:after="50" w:afterLines="0" w:line="440" w:lineRule="exact"/>
        <w:ind w:left="0" w:firstLine="0" w:firstLineChars="0"/>
        <w:rPr>
          <w:rFonts w:hint="eastAsia" w:ascii="仿宋" w:eastAsia="仿宋"/>
          <w:b/>
          <w:bCs/>
          <w:color w:val="auto"/>
          <w:sz w:val="28"/>
          <w:szCs w:val="28"/>
          <w:highlight w:val="none"/>
        </w:rPr>
      </w:pPr>
    </w:p>
    <w:p w14:paraId="70175C82">
      <w:pPr>
        <w:pStyle w:val="32"/>
        <w:spacing w:after="50" w:afterLines="0" w:line="440" w:lineRule="exact"/>
        <w:ind w:left="0" w:firstLine="0" w:firstLineChars="0"/>
        <w:rPr>
          <w:rFonts w:hint="eastAsia" w:ascii="仿宋" w:eastAsia="仿宋"/>
          <w:b/>
          <w:bCs/>
          <w:color w:val="auto"/>
          <w:sz w:val="28"/>
          <w:szCs w:val="28"/>
          <w:highlight w:val="none"/>
        </w:rPr>
      </w:pPr>
    </w:p>
    <w:p w14:paraId="18480C80">
      <w:pPr>
        <w:pStyle w:val="32"/>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2"/>
        <w:numPr>
          <w:ilvl w:val="0"/>
          <w:numId w:val="10"/>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EF09D0">
      <w:pPr>
        <w:pStyle w:val="32"/>
        <w:numPr>
          <w:ilvl w:val="0"/>
          <w:numId w:val="10"/>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2"/>
        <w:numPr>
          <w:ilvl w:val="0"/>
          <w:numId w:val="10"/>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2"/>
        <w:spacing w:after="50" w:afterLines="0" w:line="440" w:lineRule="exact"/>
        <w:ind w:left="0" w:firstLine="0" w:firstLineChars="0"/>
        <w:rPr>
          <w:rFonts w:hint="eastAsia" w:ascii="仿宋" w:eastAsia="仿宋"/>
          <w:color w:val="auto"/>
          <w:sz w:val="28"/>
          <w:szCs w:val="28"/>
          <w:highlight w:val="none"/>
        </w:rPr>
      </w:pPr>
    </w:p>
    <w:p w14:paraId="6F439E4A">
      <w:pPr>
        <w:pStyle w:val="32"/>
        <w:spacing w:after="50" w:afterLines="0" w:line="440" w:lineRule="exact"/>
        <w:ind w:left="0" w:firstLine="0" w:firstLineChars="0"/>
        <w:rPr>
          <w:rFonts w:hint="eastAsia" w:ascii="仿宋" w:eastAsia="仿宋"/>
          <w:color w:val="auto"/>
          <w:sz w:val="28"/>
          <w:szCs w:val="28"/>
          <w:highlight w:val="none"/>
        </w:rPr>
      </w:pPr>
    </w:p>
    <w:p w14:paraId="025DB2D1">
      <w:pPr>
        <w:pStyle w:val="32"/>
        <w:spacing w:after="50" w:afterLines="0" w:line="440" w:lineRule="exact"/>
        <w:ind w:left="0" w:firstLine="0" w:firstLineChars="0"/>
        <w:rPr>
          <w:rFonts w:hint="eastAsia" w:ascii="仿宋" w:eastAsia="仿宋"/>
          <w:color w:val="auto"/>
          <w:sz w:val="28"/>
          <w:szCs w:val="28"/>
          <w:highlight w:val="none"/>
        </w:rPr>
      </w:pPr>
    </w:p>
    <w:p w14:paraId="1C91DB1E">
      <w:pPr>
        <w:pStyle w:val="32"/>
        <w:spacing w:after="50" w:afterLines="0" w:line="440" w:lineRule="exact"/>
        <w:ind w:left="0" w:firstLine="0" w:firstLineChars="0"/>
        <w:rPr>
          <w:rFonts w:hint="eastAsia" w:ascii="仿宋" w:eastAsia="仿宋"/>
          <w:color w:val="auto"/>
          <w:sz w:val="28"/>
          <w:szCs w:val="28"/>
          <w:highlight w:val="none"/>
        </w:rPr>
      </w:pPr>
    </w:p>
    <w:p w14:paraId="165E1148">
      <w:pPr>
        <w:pStyle w:val="32"/>
        <w:spacing w:after="50" w:afterLines="0" w:line="440" w:lineRule="exact"/>
        <w:ind w:left="0" w:firstLine="0" w:firstLineChars="0"/>
        <w:rPr>
          <w:rFonts w:hint="eastAsia" w:ascii="仿宋" w:eastAsia="仿宋"/>
          <w:color w:val="auto"/>
          <w:sz w:val="28"/>
          <w:szCs w:val="28"/>
          <w:highlight w:val="none"/>
        </w:rPr>
      </w:pPr>
    </w:p>
    <w:p w14:paraId="61A4978C">
      <w:pPr>
        <w:pStyle w:val="32"/>
        <w:spacing w:after="50" w:afterLines="0" w:line="440" w:lineRule="exact"/>
        <w:ind w:left="0" w:firstLine="0" w:firstLineChars="0"/>
        <w:rPr>
          <w:rFonts w:hint="eastAsia" w:ascii="仿宋" w:eastAsia="仿宋"/>
          <w:color w:val="auto"/>
          <w:sz w:val="28"/>
          <w:szCs w:val="28"/>
          <w:highlight w:val="none"/>
        </w:rPr>
      </w:pPr>
    </w:p>
    <w:p w14:paraId="01AFB495">
      <w:pPr>
        <w:pStyle w:val="32"/>
        <w:spacing w:after="50" w:afterLines="0" w:line="440" w:lineRule="exact"/>
        <w:ind w:left="0" w:firstLine="0" w:firstLineChars="0"/>
        <w:rPr>
          <w:rFonts w:hint="eastAsia" w:ascii="仿宋" w:eastAsia="仿宋"/>
          <w:color w:val="auto"/>
          <w:sz w:val="28"/>
          <w:szCs w:val="28"/>
          <w:highlight w:val="none"/>
        </w:rPr>
      </w:pPr>
    </w:p>
    <w:p w14:paraId="38384260">
      <w:pPr>
        <w:pStyle w:val="32"/>
        <w:spacing w:after="50" w:afterLines="0" w:line="440" w:lineRule="exact"/>
        <w:ind w:left="0" w:firstLine="0" w:firstLineChars="0"/>
        <w:rPr>
          <w:rFonts w:hint="eastAsia" w:ascii="仿宋" w:eastAsia="仿宋"/>
          <w:color w:val="auto"/>
          <w:sz w:val="28"/>
          <w:szCs w:val="28"/>
          <w:highlight w:val="none"/>
        </w:rPr>
      </w:pPr>
    </w:p>
    <w:p w14:paraId="4C78C45C">
      <w:pPr>
        <w:pStyle w:val="32"/>
        <w:spacing w:after="50" w:afterLines="0" w:line="440" w:lineRule="exact"/>
        <w:ind w:left="0" w:firstLine="0" w:firstLineChars="0"/>
        <w:rPr>
          <w:rFonts w:hint="eastAsia" w:ascii="仿宋" w:eastAsia="仿宋"/>
          <w:color w:val="auto"/>
          <w:sz w:val="28"/>
          <w:szCs w:val="28"/>
          <w:highlight w:val="none"/>
        </w:rPr>
      </w:pPr>
    </w:p>
    <w:p w14:paraId="32B35324">
      <w:pPr>
        <w:pStyle w:val="32"/>
        <w:spacing w:after="50" w:afterLines="0" w:line="440" w:lineRule="exact"/>
        <w:ind w:left="0" w:firstLine="0" w:firstLineChars="0"/>
        <w:rPr>
          <w:rFonts w:hint="eastAsia" w:ascii="仿宋" w:eastAsia="仿宋"/>
          <w:color w:val="auto"/>
          <w:sz w:val="28"/>
          <w:szCs w:val="28"/>
          <w:highlight w:val="none"/>
        </w:rPr>
      </w:pPr>
    </w:p>
    <w:p w14:paraId="5AF663DB">
      <w:pPr>
        <w:pStyle w:val="32"/>
        <w:spacing w:after="50" w:afterLines="0" w:line="440" w:lineRule="exact"/>
        <w:ind w:left="0" w:firstLine="0" w:firstLineChars="0"/>
        <w:rPr>
          <w:rFonts w:hint="eastAsia" w:ascii="仿宋" w:eastAsia="仿宋"/>
          <w:color w:val="auto"/>
          <w:sz w:val="28"/>
          <w:szCs w:val="28"/>
          <w:highlight w:val="none"/>
        </w:rPr>
      </w:pPr>
    </w:p>
    <w:p w14:paraId="7CCA656C">
      <w:pPr>
        <w:pStyle w:val="32"/>
        <w:spacing w:after="50" w:afterLines="0" w:line="440" w:lineRule="exact"/>
        <w:ind w:left="0" w:firstLine="0" w:firstLineChars="0"/>
        <w:rPr>
          <w:rFonts w:hint="eastAsia" w:ascii="仿宋" w:eastAsia="仿宋"/>
          <w:color w:val="auto"/>
          <w:sz w:val="28"/>
          <w:szCs w:val="28"/>
          <w:highlight w:val="none"/>
        </w:rPr>
      </w:pPr>
    </w:p>
    <w:p w14:paraId="253DD076">
      <w:pPr>
        <w:pStyle w:val="32"/>
        <w:spacing w:after="50" w:afterLines="0" w:line="440" w:lineRule="exact"/>
        <w:ind w:left="0" w:firstLine="0" w:firstLineChars="0"/>
        <w:rPr>
          <w:rFonts w:hint="eastAsia" w:ascii="仿宋" w:eastAsia="仿宋"/>
          <w:color w:val="auto"/>
          <w:sz w:val="28"/>
          <w:szCs w:val="28"/>
          <w:highlight w:val="none"/>
        </w:rPr>
      </w:pPr>
    </w:p>
    <w:p w14:paraId="1966EDB4">
      <w:pPr>
        <w:pStyle w:val="32"/>
        <w:spacing w:after="50" w:afterLines="0" w:line="440" w:lineRule="exact"/>
        <w:ind w:left="0" w:firstLine="0" w:firstLineChars="0"/>
        <w:rPr>
          <w:rFonts w:hint="eastAsia" w:ascii="仿宋" w:eastAsia="仿宋"/>
          <w:color w:val="auto"/>
          <w:sz w:val="28"/>
          <w:szCs w:val="28"/>
          <w:highlight w:val="none"/>
        </w:rPr>
      </w:pPr>
    </w:p>
    <w:p w14:paraId="25700BEF">
      <w:pPr>
        <w:pStyle w:val="32"/>
        <w:spacing w:after="50" w:afterLines="0" w:line="440" w:lineRule="exact"/>
        <w:ind w:left="0" w:firstLine="0" w:firstLineChars="0"/>
        <w:rPr>
          <w:rFonts w:hint="eastAsia" w:ascii="仿宋" w:eastAsia="仿宋"/>
          <w:color w:val="auto"/>
          <w:sz w:val="28"/>
          <w:szCs w:val="28"/>
          <w:highlight w:val="none"/>
        </w:rPr>
      </w:pPr>
    </w:p>
    <w:p w14:paraId="69F23FB1">
      <w:pPr>
        <w:pStyle w:val="32"/>
        <w:spacing w:after="50" w:afterLines="0" w:line="440" w:lineRule="exact"/>
        <w:ind w:left="0" w:firstLine="0" w:firstLineChars="0"/>
        <w:rPr>
          <w:rFonts w:hint="eastAsia" w:ascii="仿宋" w:eastAsia="仿宋"/>
          <w:color w:val="auto"/>
          <w:sz w:val="28"/>
          <w:szCs w:val="28"/>
          <w:highlight w:val="none"/>
        </w:rPr>
      </w:pPr>
    </w:p>
    <w:p w14:paraId="4650B144">
      <w:pPr>
        <w:pStyle w:val="32"/>
        <w:spacing w:after="50" w:afterLines="0" w:line="440" w:lineRule="exact"/>
        <w:ind w:left="0" w:firstLine="0" w:firstLineChars="0"/>
        <w:rPr>
          <w:rFonts w:hint="eastAsia" w:ascii="仿宋" w:eastAsia="仿宋"/>
          <w:color w:val="auto"/>
          <w:sz w:val="28"/>
          <w:szCs w:val="28"/>
          <w:highlight w:val="none"/>
        </w:rPr>
      </w:pPr>
    </w:p>
    <w:p w14:paraId="7DBB2BD2">
      <w:pPr>
        <w:pStyle w:val="32"/>
        <w:spacing w:after="50" w:afterLines="0" w:line="440" w:lineRule="exact"/>
        <w:ind w:left="0" w:firstLine="0" w:firstLineChars="0"/>
        <w:rPr>
          <w:rFonts w:hint="eastAsia" w:ascii="仿宋" w:eastAsia="仿宋"/>
          <w:color w:val="auto"/>
          <w:sz w:val="28"/>
          <w:szCs w:val="28"/>
          <w:highlight w:val="none"/>
        </w:rPr>
      </w:pPr>
    </w:p>
    <w:p w14:paraId="05CDB1BA">
      <w:pPr>
        <w:pStyle w:val="32"/>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1"/>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1"/>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0"/>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7"/>
        <w:spacing w:line="360" w:lineRule="auto"/>
        <w:ind w:firstLine="0" w:firstLineChars="0"/>
        <w:jc w:val="left"/>
        <w:rPr>
          <w:rFonts w:hint="eastAsia" w:ascii="仿宋" w:eastAsia="仿宋" w:cs="仿宋_GB2312"/>
          <w:color w:val="auto"/>
          <w:highlight w:val="none"/>
        </w:rPr>
      </w:pPr>
      <w:bookmarkStart w:id="5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3CD57D4D">
      <w:pPr>
        <w:pStyle w:val="37"/>
        <w:spacing w:line="360" w:lineRule="auto"/>
        <w:ind w:firstLine="0" w:firstLineChars="0"/>
        <w:jc w:val="left"/>
        <w:rPr>
          <w:rFonts w:hint="eastAsia" w:ascii="仿宋" w:eastAsia="仿宋" w:cs="仿宋_GB2312"/>
          <w:color w:val="auto"/>
          <w:highlight w:val="none"/>
        </w:rPr>
      </w:pPr>
      <w:bookmarkStart w:id="52" w:name="_Toc64369790"/>
      <w:r>
        <w:rPr>
          <w:rFonts w:hint="eastAsia" w:ascii="仿宋" w:eastAsia="仿宋" w:cs="仿宋_GB2312"/>
          <w:color w:val="auto"/>
          <w:highlight w:val="none"/>
        </w:rPr>
        <w:t>2.技术响应表…………………………………………………………………（页码）</w:t>
      </w:r>
      <w:bookmarkEnd w:id="52"/>
    </w:p>
    <w:p w14:paraId="40C9B608">
      <w:pPr>
        <w:pStyle w:val="37"/>
        <w:spacing w:line="360" w:lineRule="auto"/>
        <w:ind w:firstLine="0" w:firstLineChars="0"/>
        <w:jc w:val="left"/>
        <w:rPr>
          <w:rFonts w:hint="eastAsia" w:ascii="仿宋" w:eastAsia="仿宋" w:cs="仿宋_GB2312"/>
          <w:color w:val="auto"/>
          <w:highlight w:val="none"/>
        </w:rPr>
      </w:pPr>
      <w:bookmarkStart w:id="53" w:name="_Toc64369791"/>
      <w:r>
        <w:rPr>
          <w:rFonts w:hint="eastAsia" w:ascii="仿宋" w:eastAsia="仿宋" w:cs="仿宋_GB2312"/>
          <w:color w:val="auto"/>
          <w:highlight w:val="none"/>
        </w:rPr>
        <w:t>3.商务响应表…………………………………………………………………（页码）</w:t>
      </w:r>
      <w:bookmarkEnd w:id="53"/>
    </w:p>
    <w:p w14:paraId="39CC48DE">
      <w:pPr>
        <w:pStyle w:val="37"/>
        <w:spacing w:line="360" w:lineRule="auto"/>
        <w:ind w:firstLine="0" w:firstLineChars="0"/>
        <w:jc w:val="left"/>
        <w:rPr>
          <w:rFonts w:hint="eastAsia" w:ascii="仿宋" w:eastAsia="仿宋" w:cs="仿宋_GB2312"/>
          <w:color w:val="auto"/>
          <w:highlight w:val="none"/>
        </w:rPr>
      </w:pPr>
      <w:bookmarkStart w:id="5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4CC74AEF">
      <w:pPr>
        <w:pStyle w:val="37"/>
        <w:spacing w:line="360" w:lineRule="auto"/>
        <w:ind w:firstLine="0" w:firstLineChars="0"/>
        <w:jc w:val="left"/>
        <w:rPr>
          <w:rFonts w:hint="eastAsia" w:ascii="仿宋" w:eastAsia="仿宋" w:cs="仿宋_GB2312"/>
          <w:color w:val="auto"/>
          <w:highlight w:val="none"/>
        </w:rPr>
      </w:pPr>
      <w:bookmarkStart w:id="5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192B346A">
      <w:pPr>
        <w:pStyle w:val="37"/>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40C2F20E">
      <w:pPr>
        <w:pStyle w:val="35"/>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7"/>
        <w:spacing w:line="360" w:lineRule="auto"/>
        <w:ind w:firstLine="0" w:firstLineChars="0"/>
        <w:jc w:val="left"/>
        <w:rPr>
          <w:rFonts w:hint="eastAsia" w:ascii="仿宋" w:eastAsia="仿宋" w:cs="仿宋_GB2312"/>
          <w:color w:val="auto"/>
          <w:highlight w:val="none"/>
        </w:rPr>
      </w:pPr>
      <w:bookmarkStart w:id="5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B043023">
      <w:pPr>
        <w:pStyle w:val="37"/>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7"/>
        <w:spacing w:line="360" w:lineRule="auto"/>
        <w:ind w:firstLine="0" w:firstLineChars="0"/>
        <w:jc w:val="left"/>
        <w:rPr>
          <w:rFonts w:hint="eastAsia" w:ascii="仿宋" w:eastAsia="仿宋" w:cs="仿宋_GB2312"/>
          <w:color w:val="auto"/>
          <w:highlight w:val="none"/>
        </w:rPr>
      </w:pPr>
      <w:bookmarkStart w:id="5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6C1E531C">
      <w:pPr>
        <w:pStyle w:val="35"/>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2"/>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7" w:name="_Toc64369819"/>
            <w:bookmarkStart w:id="78" w:name="_Toc64369823"/>
            <w:r>
              <w:rPr>
                <w:rFonts w:hint="eastAsia" w:ascii="仿宋" w:eastAsia="仿宋"/>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5"/>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5"/>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5"/>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5"/>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5"/>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5"/>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5"/>
              <w:snapToGrid w:val="0"/>
              <w:spacing w:before="120" w:after="120"/>
              <w:outlineLvl w:val="0"/>
              <w:rPr>
                <w:rFonts w:hint="eastAsia" w:ascii="仿宋" w:eastAsia="仿宋"/>
                <w:color w:val="auto"/>
                <w:sz w:val="28"/>
                <w:szCs w:val="28"/>
                <w:highlight w:val="none"/>
              </w:rPr>
            </w:pPr>
          </w:p>
        </w:tc>
      </w:tr>
    </w:tbl>
    <w:p w14:paraId="0FB37B0E">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6"/>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2"/>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2"/>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5"/>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38"/>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38"/>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38"/>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38"/>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38"/>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38"/>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38"/>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38"/>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38"/>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38"/>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38"/>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38"/>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38"/>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38"/>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5"/>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7"/>
        <w:spacing w:line="360" w:lineRule="auto"/>
        <w:ind w:firstLine="0" w:firstLineChars="0"/>
        <w:jc w:val="center"/>
        <w:rPr>
          <w:rFonts w:hint="eastAsia"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1DAB8562">
      <w:pPr>
        <w:pStyle w:val="37"/>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7"/>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2A8611B7">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14:paraId="0275AC01">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2" w:name="_Toc16291"/>
      <w:r>
        <w:rPr>
          <w:rFonts w:hint="eastAsia" w:ascii="仿宋"/>
          <w:color w:val="auto"/>
          <w:highlight w:val="none"/>
        </w:rPr>
        <w:t>第七章  询问、质疑及投诉</w:t>
      </w:r>
      <w:bookmarkEnd w:id="82"/>
    </w:p>
    <w:p w14:paraId="017D3571">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highlight w:val="none"/>
        </w:rPr>
      </w:pPr>
      <w:bookmarkStart w:id="83" w:name="_Toc31383"/>
      <w:r>
        <w:rPr>
          <w:rFonts w:hint="eastAsia" w:ascii="仿宋"/>
          <w:color w:val="auto"/>
          <w:highlight w:val="none"/>
        </w:rPr>
        <w:t>一、供应商询问</w:t>
      </w:r>
      <w:bookmarkEnd w:id="83"/>
    </w:p>
    <w:p w14:paraId="1CB32028">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3"/>
        <w:spacing w:line="415" w:lineRule="auto"/>
        <w:jc w:val="center"/>
        <w:rPr>
          <w:rFonts w:hint="eastAsia" w:ascii="仿宋"/>
          <w:color w:val="auto"/>
          <w:highlight w:val="none"/>
        </w:rPr>
      </w:pPr>
      <w:bookmarkStart w:id="84" w:name="_Toc25373"/>
      <w:r>
        <w:rPr>
          <w:rFonts w:hint="eastAsia" w:ascii="仿宋"/>
          <w:color w:val="auto"/>
          <w:highlight w:val="none"/>
        </w:rPr>
        <w:t>二、供应商质疑</w:t>
      </w:r>
      <w:bookmarkEnd w:id="84"/>
    </w:p>
    <w:p w14:paraId="7E40DE44">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5"/>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5"/>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5"/>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5"/>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5"/>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5"/>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5"/>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highlight w:val="none"/>
        </w:rPr>
      </w:pPr>
      <w:bookmarkStart w:id="85" w:name="_Toc17941"/>
      <w:r>
        <w:rPr>
          <w:rFonts w:hint="eastAsia" w:ascii="仿宋"/>
          <w:color w:val="auto"/>
          <w:highlight w:val="none"/>
        </w:rPr>
        <w:t>三、供应商投诉</w:t>
      </w:r>
      <w:bookmarkEnd w:id="85"/>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97A4494">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FB5ECB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C7177C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A38EB"/>
    <w:multiLevelType w:val="singleLevel"/>
    <w:tmpl w:val="83AA38EB"/>
    <w:lvl w:ilvl="0" w:tentative="0">
      <w:start w:val="9"/>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C5960C7A"/>
    <w:multiLevelType w:val="singleLevel"/>
    <w:tmpl w:val="C5960C7A"/>
    <w:lvl w:ilvl="0" w:tentative="0">
      <w:start w:val="1"/>
      <w:numFmt w:val="decimal"/>
      <w:suff w:val="nothing"/>
      <w:lvlText w:val="%1、"/>
      <w:lvlJc w:val="left"/>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36C81D49"/>
    <w:multiLevelType w:val="singleLevel"/>
    <w:tmpl w:val="36C81D49"/>
    <w:lvl w:ilvl="0" w:tentative="0">
      <w:start w:val="1"/>
      <w:numFmt w:val="decimal"/>
      <w:suff w:val="nothing"/>
      <w:lvlText w:val="（%1）"/>
      <w:lvlJc w:val="left"/>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2"/>
  </w:num>
  <w:num w:numId="4">
    <w:abstractNumId w:val="8"/>
  </w:num>
  <w:num w:numId="5">
    <w:abstractNumId w:val="10"/>
  </w:num>
  <w:num w:numId="6">
    <w:abstractNumId w:val="0"/>
  </w:num>
  <w:num w:numId="7">
    <w:abstractNumId w:val="4"/>
  </w:num>
  <w:num w:numId="8">
    <w:abstractNumId w:val="5"/>
  </w:num>
  <w:num w:numId="9">
    <w:abstractNumId w:val="6"/>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dhNmM0NDA0OGM1OWYwNzJjNjNiODUxNDgyMDA4ZjkifQ=="/>
  </w:docVars>
  <w:rsids>
    <w:rsidRoot w:val="00000000"/>
    <w:rsid w:val="07334CB8"/>
    <w:rsid w:val="09E34BDB"/>
    <w:rsid w:val="0A971C3D"/>
    <w:rsid w:val="0A983074"/>
    <w:rsid w:val="0C232D87"/>
    <w:rsid w:val="0E0B4BC2"/>
    <w:rsid w:val="11ED0A6A"/>
    <w:rsid w:val="13A94DCC"/>
    <w:rsid w:val="147E276B"/>
    <w:rsid w:val="19304E94"/>
    <w:rsid w:val="1C660C85"/>
    <w:rsid w:val="1E133453"/>
    <w:rsid w:val="221B5790"/>
    <w:rsid w:val="283C698F"/>
    <w:rsid w:val="28C433F0"/>
    <w:rsid w:val="28D03941"/>
    <w:rsid w:val="298E3F12"/>
    <w:rsid w:val="2B253DFC"/>
    <w:rsid w:val="2BC576F6"/>
    <w:rsid w:val="3217264B"/>
    <w:rsid w:val="35135584"/>
    <w:rsid w:val="360858DC"/>
    <w:rsid w:val="391815C9"/>
    <w:rsid w:val="3AE0588D"/>
    <w:rsid w:val="3C307D34"/>
    <w:rsid w:val="46D46ADF"/>
    <w:rsid w:val="46D729A5"/>
    <w:rsid w:val="480D3A3E"/>
    <w:rsid w:val="4A77462D"/>
    <w:rsid w:val="536F510F"/>
    <w:rsid w:val="54C2369C"/>
    <w:rsid w:val="56D03E0D"/>
    <w:rsid w:val="595E245C"/>
    <w:rsid w:val="5C957F91"/>
    <w:rsid w:val="5EE270CE"/>
    <w:rsid w:val="6178435C"/>
    <w:rsid w:val="62E6604F"/>
    <w:rsid w:val="6972446D"/>
    <w:rsid w:val="6A4D1C46"/>
    <w:rsid w:val="6A88233D"/>
    <w:rsid w:val="6ACD4147"/>
    <w:rsid w:val="6D5E733D"/>
    <w:rsid w:val="6F7A6951"/>
    <w:rsid w:val="71066EA0"/>
    <w:rsid w:val="710B6150"/>
    <w:rsid w:val="7BF46768"/>
    <w:rsid w:val="7D0C0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53</Pages>
  <Words>20566</Words>
  <Characters>22204</Characters>
  <Lines>1498</Lines>
  <Paragraphs>801</Paragraphs>
  <TotalTime>60</TotalTime>
  <ScaleCrop>false</ScaleCrop>
  <LinksUpToDate>false</LinksUpToDate>
  <CharactersWithSpaces>23496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2024-11-18T06:20:00Z</cp:lastPrinted>
  <dcterms:modified xsi:type="dcterms:W3CDTF">2024-11-26T01:56:29Z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B6F5932C703A43F0906DB3F1AB3AFF23_13</vt:lpwstr>
  </property>
</Properties>
</file>