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B42FC">
      <w:pPr>
        <w:adjustRightInd/>
        <w:spacing w:line="360" w:lineRule="auto"/>
        <w:rPr>
          <w:rFonts w:hint="eastAsia" w:ascii="宋体" w:hAnsi="宋体" w:cs="宋体"/>
          <w:b/>
          <w:sz w:val="48"/>
          <w:szCs w:val="48"/>
        </w:rPr>
      </w:pPr>
    </w:p>
    <w:p w14:paraId="2A79B652">
      <w:pPr>
        <w:adjustRightInd/>
        <w:jc w:val="center"/>
        <w:rPr>
          <w:rFonts w:hint="eastAsia" w:ascii="仿宋" w:hAnsi="仿宋" w:eastAsia="仿宋" w:cs="仿宋"/>
          <w:b/>
          <w:bCs/>
          <w:sz w:val="56"/>
          <w:szCs w:val="56"/>
        </w:rPr>
      </w:pPr>
      <w:r>
        <w:rPr>
          <w:rFonts w:hint="eastAsia" w:ascii="仿宋" w:hAnsi="仿宋" w:eastAsia="仿宋" w:cs="仿宋"/>
          <w:b/>
          <w:bCs/>
          <w:sz w:val="56"/>
          <w:szCs w:val="56"/>
        </w:rPr>
        <w:t>生态文明示范创建数字化应用迭代升级项目</w:t>
      </w:r>
    </w:p>
    <w:p w14:paraId="0F64DCEF">
      <w:pPr>
        <w:jc w:val="center"/>
        <w:outlineLvl w:val="0"/>
        <w:rPr>
          <w:rFonts w:hint="eastAsia" w:ascii="仿宋" w:hAnsi="仿宋" w:eastAsia="仿宋" w:cs="仿宋"/>
          <w:b/>
          <w:sz w:val="72"/>
          <w:szCs w:val="72"/>
        </w:rPr>
      </w:pPr>
    </w:p>
    <w:p w14:paraId="55A0E5FE">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66C0D0D">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E2ED598">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434B96E4">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18B0F6B7">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795BAAD">
      <w:pPr>
        <w:jc w:val="center"/>
        <w:outlineLvl w:val="0"/>
        <w:rPr>
          <w:rFonts w:hint="eastAsia" w:ascii="仿宋" w:hAnsi="仿宋" w:eastAsia="仿宋" w:cs="仿宋"/>
          <w:sz w:val="44"/>
        </w:rPr>
      </w:pPr>
      <w:r>
        <w:rPr>
          <w:rFonts w:hint="eastAsia" w:ascii="仿宋" w:hAnsi="仿宋" w:eastAsia="仿宋" w:cs="仿宋"/>
          <w:b/>
          <w:sz w:val="72"/>
          <w:szCs w:val="72"/>
        </w:rPr>
        <w:t>件</w:t>
      </w:r>
    </w:p>
    <w:p w14:paraId="78AE654F">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29453A73">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0E6807F5">
      <w:pPr>
        <w:jc w:val="center"/>
        <w:rPr>
          <w:rFonts w:hint="eastAsia" w:ascii="仿宋" w:hAnsi="仿宋" w:eastAsia="仿宋" w:cs="仿宋"/>
          <w:b/>
          <w:sz w:val="28"/>
          <w:szCs w:val="28"/>
        </w:rPr>
      </w:pPr>
      <w:r>
        <w:rPr>
          <w:rFonts w:hint="eastAsia" w:ascii="仿宋" w:hAnsi="仿宋" w:eastAsia="仿宋" w:cs="仿宋"/>
          <w:b/>
          <w:sz w:val="28"/>
          <w:szCs w:val="28"/>
        </w:rPr>
        <w:t xml:space="preserve">招标编号:SXDZ-2025-1-1  </w:t>
      </w:r>
    </w:p>
    <w:p w14:paraId="3ABFAF6D">
      <w:pPr>
        <w:jc w:val="center"/>
        <w:rPr>
          <w:rFonts w:hint="eastAsia" w:ascii="仿宋" w:hAnsi="仿宋" w:eastAsia="仿宋" w:cs="仿宋"/>
          <w:b/>
          <w:sz w:val="28"/>
          <w:szCs w:val="28"/>
        </w:rPr>
      </w:pPr>
      <w:r>
        <w:rPr>
          <w:rFonts w:hint="eastAsia" w:ascii="仿宋" w:hAnsi="仿宋" w:eastAsia="仿宋" w:cs="仿宋"/>
          <w:b/>
          <w:sz w:val="28"/>
          <w:szCs w:val="28"/>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14:paraId="0886D4EA">
        <w:tblPrEx>
          <w:tblCellMar>
            <w:top w:w="0" w:type="dxa"/>
            <w:left w:w="108" w:type="dxa"/>
            <w:bottom w:w="0" w:type="dxa"/>
            <w:right w:w="108" w:type="dxa"/>
          </w:tblCellMar>
        </w:tblPrEx>
        <w:trPr>
          <w:trHeight w:val="443" w:hRule="atLeast"/>
          <w:jc w:val="center"/>
        </w:trPr>
        <w:tc>
          <w:tcPr>
            <w:tcW w:w="2356" w:type="dxa"/>
          </w:tcPr>
          <w:p w14:paraId="04C47D6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4D033AF5">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绍兴市生态环境局(本级)</w:t>
            </w:r>
          </w:p>
        </w:tc>
      </w:tr>
      <w:tr w14:paraId="66999730">
        <w:tblPrEx>
          <w:tblCellMar>
            <w:top w:w="0" w:type="dxa"/>
            <w:left w:w="108" w:type="dxa"/>
            <w:bottom w:w="0" w:type="dxa"/>
            <w:right w:w="108" w:type="dxa"/>
          </w:tblCellMar>
        </w:tblPrEx>
        <w:trPr>
          <w:trHeight w:val="494" w:hRule="atLeast"/>
          <w:jc w:val="center"/>
        </w:trPr>
        <w:tc>
          <w:tcPr>
            <w:tcW w:w="2356" w:type="dxa"/>
          </w:tcPr>
          <w:p w14:paraId="544CF8E7">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328168565"/>
              </w:rPr>
              <w:t>采购代理机构</w:t>
            </w:r>
            <w:r>
              <w:rPr>
                <w:rFonts w:hint="eastAsia" w:ascii="仿宋" w:hAnsi="仿宋" w:eastAsia="仿宋" w:cs="仿宋"/>
                <w:sz w:val="28"/>
                <w:szCs w:val="28"/>
              </w:rPr>
              <w:t>：</w:t>
            </w:r>
          </w:p>
        </w:tc>
        <w:tc>
          <w:tcPr>
            <w:tcW w:w="5445" w:type="dxa"/>
          </w:tcPr>
          <w:p w14:paraId="6FA68895">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绍兴市鼎正建设工程咨询有限公司</w:t>
            </w:r>
          </w:p>
        </w:tc>
      </w:tr>
      <w:tr w14:paraId="36667320">
        <w:tblPrEx>
          <w:tblCellMar>
            <w:top w:w="0" w:type="dxa"/>
            <w:left w:w="108" w:type="dxa"/>
            <w:bottom w:w="0" w:type="dxa"/>
            <w:right w:w="108" w:type="dxa"/>
          </w:tblCellMar>
        </w:tblPrEx>
        <w:trPr>
          <w:trHeight w:val="397" w:hRule="atLeast"/>
          <w:jc w:val="center"/>
        </w:trPr>
        <w:tc>
          <w:tcPr>
            <w:tcW w:w="2356" w:type="dxa"/>
            <w:vAlign w:val="center"/>
          </w:tcPr>
          <w:p w14:paraId="0247C39D">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17B54D99">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76417280">
        <w:tblPrEx>
          <w:tblCellMar>
            <w:top w:w="0" w:type="dxa"/>
            <w:left w:w="108" w:type="dxa"/>
            <w:bottom w:w="0" w:type="dxa"/>
            <w:right w:w="108" w:type="dxa"/>
          </w:tblCellMar>
        </w:tblPrEx>
        <w:trPr>
          <w:trHeight w:val="333" w:hRule="atLeast"/>
          <w:jc w:val="center"/>
        </w:trPr>
        <w:tc>
          <w:tcPr>
            <w:tcW w:w="7801" w:type="dxa"/>
            <w:gridSpan w:val="2"/>
          </w:tcPr>
          <w:p w14:paraId="64FE91E0">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val="en-US" w:eastAsia="zh-CN"/>
              </w:rPr>
              <w:t>二</w:t>
            </w:r>
            <w:r>
              <w:rPr>
                <w:rFonts w:hint="eastAsia" w:ascii="仿宋" w:hAnsi="仿宋" w:eastAsia="仿宋" w:cs="仿宋"/>
                <w:sz w:val="28"/>
                <w:szCs w:val="28"/>
              </w:rPr>
              <w:t>月</w:t>
            </w:r>
          </w:p>
        </w:tc>
      </w:tr>
    </w:tbl>
    <w:p w14:paraId="147A87CE">
      <w:pPr>
        <w:pStyle w:val="635"/>
        <w:rPr>
          <w:rFonts w:hint="eastAsia" w:ascii="仿宋" w:hAnsi="仿宋" w:eastAsia="仿宋" w:cs="仿宋"/>
        </w:rPr>
        <w:sectPr>
          <w:headerReference r:id="rId5" w:type="first"/>
          <w:footerReference r:id="rId8" w:type="first"/>
          <w:headerReference r:id="rId3" w:type="default"/>
          <w:footerReference r:id="rId6" w:type="default"/>
          <w:headerReference r:id="rId4" w:type="even"/>
          <w:footerReference r:id="rId7" w:type="even"/>
          <w:pgSz w:w="11906" w:h="16838"/>
          <w:pgMar w:top="1474" w:right="1587" w:bottom="1474" w:left="1587" w:header="851" w:footer="992" w:gutter="0"/>
          <w:pgNumType w:start="1"/>
          <w:cols w:space="720" w:num="1"/>
          <w:titlePg/>
          <w:docGrid w:linePitch="312" w:charSpace="0"/>
        </w:sectPr>
      </w:pPr>
    </w:p>
    <w:p w14:paraId="39E3B22B">
      <w:pPr>
        <w:pStyle w:val="635"/>
        <w:spacing w:before="0" w:after="0" w:line="360" w:lineRule="auto"/>
        <w:ind w:left="0" w:firstLine="0"/>
        <w:rPr>
          <w:rFonts w:hint="eastAsia" w:ascii="仿宋" w:hAnsi="仿宋" w:eastAsia="仿宋" w:cs="仿宋"/>
        </w:rPr>
      </w:pPr>
    </w:p>
    <w:p w14:paraId="249C669B">
      <w:pPr>
        <w:spacing w:line="360" w:lineRule="auto"/>
        <w:jc w:val="center"/>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541C56D6">
      <w:pPr>
        <w:spacing w:line="360" w:lineRule="auto"/>
        <w:jc w:val="center"/>
        <w:rPr>
          <w:rFonts w:hint="eastAsia" w:ascii="仿宋" w:hAnsi="仿宋" w:eastAsia="仿宋" w:cs="仿宋"/>
          <w:b/>
          <w:sz w:val="44"/>
          <w:szCs w:val="44"/>
        </w:rPr>
      </w:pPr>
    </w:p>
    <w:p w14:paraId="22B9E571">
      <w:pPr>
        <w:spacing w:line="360" w:lineRule="auto"/>
        <w:jc w:val="center"/>
        <w:rPr>
          <w:rFonts w:hint="eastAsia" w:ascii="仿宋" w:hAnsi="仿宋" w:eastAsia="仿宋" w:cs="仿宋"/>
        </w:rPr>
      </w:pPr>
    </w:p>
    <w:p w14:paraId="7E29205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4D4B22A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7800F6B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69248152">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22C0A7A7">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5751FB6">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421A7358">
      <w:pPr>
        <w:spacing w:line="360" w:lineRule="auto"/>
        <w:ind w:firstLine="549" w:firstLineChars="229"/>
        <w:rPr>
          <w:rFonts w:hint="eastAsia" w:ascii="仿宋" w:hAnsi="仿宋" w:eastAsia="仿宋" w:cs="仿宋"/>
          <w:sz w:val="24"/>
        </w:rPr>
      </w:pPr>
    </w:p>
    <w:p w14:paraId="424940A7">
      <w:pPr>
        <w:spacing w:line="360" w:lineRule="auto"/>
        <w:ind w:firstLine="549" w:firstLineChars="229"/>
        <w:rPr>
          <w:rFonts w:hint="eastAsia" w:ascii="仿宋" w:hAnsi="仿宋" w:eastAsia="仿宋" w:cs="仿宋"/>
          <w:sz w:val="24"/>
        </w:rPr>
      </w:pPr>
    </w:p>
    <w:p w14:paraId="083A00E6">
      <w:pPr>
        <w:spacing w:line="360" w:lineRule="auto"/>
        <w:ind w:firstLine="549" w:firstLineChars="229"/>
        <w:rPr>
          <w:rFonts w:hint="eastAsia" w:ascii="仿宋" w:hAnsi="仿宋" w:eastAsia="仿宋" w:cs="仿宋"/>
          <w:sz w:val="24"/>
        </w:rPr>
      </w:pPr>
    </w:p>
    <w:p w14:paraId="524CCD9D">
      <w:pPr>
        <w:spacing w:line="360" w:lineRule="auto"/>
        <w:ind w:firstLine="549" w:firstLineChars="229"/>
        <w:rPr>
          <w:rFonts w:hint="eastAsia" w:ascii="仿宋" w:hAnsi="仿宋" w:eastAsia="仿宋" w:cs="仿宋"/>
          <w:sz w:val="24"/>
        </w:rPr>
      </w:pPr>
    </w:p>
    <w:p w14:paraId="113F6119">
      <w:pPr>
        <w:spacing w:line="360" w:lineRule="auto"/>
        <w:ind w:firstLine="549" w:firstLineChars="229"/>
        <w:rPr>
          <w:rFonts w:hint="eastAsia" w:ascii="仿宋" w:hAnsi="仿宋" w:eastAsia="仿宋" w:cs="仿宋"/>
          <w:sz w:val="24"/>
        </w:rPr>
      </w:pPr>
    </w:p>
    <w:p w14:paraId="255D89DF">
      <w:pPr>
        <w:spacing w:line="360" w:lineRule="auto"/>
        <w:ind w:firstLine="549" w:firstLineChars="229"/>
        <w:rPr>
          <w:rFonts w:hint="eastAsia" w:ascii="仿宋" w:hAnsi="仿宋" w:eastAsia="仿宋" w:cs="仿宋"/>
          <w:sz w:val="24"/>
        </w:rPr>
      </w:pPr>
    </w:p>
    <w:p w14:paraId="40D8AAF6">
      <w:pPr>
        <w:spacing w:line="360" w:lineRule="auto"/>
        <w:ind w:firstLine="549" w:firstLineChars="229"/>
        <w:rPr>
          <w:rFonts w:hint="eastAsia" w:ascii="仿宋" w:hAnsi="仿宋" w:eastAsia="仿宋" w:cs="仿宋"/>
          <w:sz w:val="24"/>
        </w:rPr>
      </w:pPr>
    </w:p>
    <w:p w14:paraId="6882C493">
      <w:pPr>
        <w:spacing w:line="360" w:lineRule="auto"/>
        <w:ind w:firstLine="549" w:firstLineChars="229"/>
        <w:rPr>
          <w:rFonts w:hint="eastAsia" w:ascii="仿宋" w:hAnsi="仿宋" w:eastAsia="仿宋" w:cs="仿宋"/>
          <w:sz w:val="24"/>
        </w:rPr>
      </w:pPr>
    </w:p>
    <w:p w14:paraId="1AD54BDD">
      <w:pPr>
        <w:spacing w:line="360" w:lineRule="auto"/>
        <w:ind w:firstLine="549" w:firstLineChars="229"/>
        <w:rPr>
          <w:rFonts w:hint="eastAsia" w:ascii="仿宋" w:hAnsi="仿宋" w:eastAsia="仿宋" w:cs="仿宋"/>
          <w:sz w:val="24"/>
        </w:rPr>
      </w:pPr>
    </w:p>
    <w:p w14:paraId="4E0EB6CC">
      <w:pPr>
        <w:spacing w:line="360" w:lineRule="auto"/>
        <w:ind w:firstLine="549" w:firstLineChars="229"/>
        <w:rPr>
          <w:rFonts w:hint="eastAsia" w:ascii="仿宋" w:hAnsi="仿宋" w:eastAsia="仿宋" w:cs="仿宋"/>
          <w:sz w:val="24"/>
        </w:rPr>
      </w:pPr>
    </w:p>
    <w:p w14:paraId="1721226C">
      <w:pPr>
        <w:spacing w:line="360" w:lineRule="auto"/>
        <w:ind w:firstLine="549" w:firstLineChars="229"/>
        <w:rPr>
          <w:rFonts w:hint="eastAsia" w:ascii="仿宋" w:hAnsi="仿宋" w:eastAsia="仿宋" w:cs="仿宋"/>
          <w:sz w:val="24"/>
        </w:rPr>
      </w:pPr>
    </w:p>
    <w:p w14:paraId="64BC6A36">
      <w:pPr>
        <w:spacing w:line="360" w:lineRule="auto"/>
        <w:rPr>
          <w:rFonts w:hint="eastAsia" w:ascii="仿宋" w:hAnsi="仿宋" w:eastAsia="仿宋" w:cs="仿宋"/>
          <w:sz w:val="24"/>
        </w:rPr>
      </w:pPr>
    </w:p>
    <w:bookmarkEnd w:id="1"/>
    <w:p w14:paraId="6125289F">
      <w:pPr>
        <w:adjustRightInd/>
        <w:spacing w:line="360" w:lineRule="auto"/>
        <w:jc w:val="center"/>
        <w:outlineLvl w:val="0"/>
        <w:rPr>
          <w:rFonts w:hint="eastAsia" w:ascii="仿宋" w:hAnsi="仿宋" w:eastAsia="仿宋" w:cs="仿宋"/>
          <w:b/>
          <w:sz w:val="36"/>
          <w:szCs w:val="20"/>
        </w:rPr>
      </w:pPr>
      <w:bookmarkStart w:id="2" w:name="第二部分"/>
      <w:bookmarkStart w:id="3" w:name="_Toc91899870"/>
      <w:bookmarkStart w:id="4" w:name="_Toc91899871"/>
    </w:p>
    <w:p w14:paraId="34E05958">
      <w:pPr>
        <w:adjustRightInd/>
        <w:spacing w:line="360" w:lineRule="auto"/>
        <w:jc w:val="center"/>
        <w:outlineLvl w:val="0"/>
        <w:rPr>
          <w:rFonts w:hint="eastAsia" w:ascii="仿宋" w:hAnsi="仿宋" w:eastAsia="仿宋" w:cs="仿宋"/>
          <w:b/>
          <w:sz w:val="36"/>
          <w:szCs w:val="20"/>
        </w:rPr>
      </w:pPr>
    </w:p>
    <w:p w14:paraId="2677CB1E">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049D818F">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77BEA42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生态文明示范创建数字化应用迭代升级项目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https://www.zcygov.cn/）获取（下载）招标文件，并于2025年0</w:t>
      </w:r>
      <w:r>
        <w:rPr>
          <w:rStyle w:val="76"/>
          <w:rFonts w:hint="eastAsia" w:ascii="仿宋" w:hAnsi="仿宋" w:eastAsia="仿宋" w:cs="仿宋"/>
          <w:snapToGrid/>
          <w:color w:val="auto"/>
          <w:kern w:val="2"/>
          <w:sz w:val="24"/>
          <w:szCs w:val="24"/>
          <w:lang w:val="en-US" w:eastAsia="zh-CN"/>
        </w:rPr>
        <w:t>3</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13</w:t>
      </w:r>
      <w:r>
        <w:rPr>
          <w:rStyle w:val="76"/>
          <w:rFonts w:hint="eastAsia" w:ascii="仿宋" w:hAnsi="仿宋" w:eastAsia="仿宋" w:cs="仿宋"/>
          <w:snapToGrid/>
          <w:color w:val="auto"/>
          <w:kern w:val="2"/>
          <w:sz w:val="24"/>
          <w:szCs w:val="24"/>
        </w:rPr>
        <w:t>日9点30分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B9C9CA9">
      <w:pPr>
        <w:spacing w:line="360" w:lineRule="auto"/>
        <w:rPr>
          <w:rFonts w:hint="eastAsia" w:ascii="仿宋" w:hAnsi="仿宋" w:eastAsia="仿宋" w:cs="仿宋"/>
          <w:b/>
          <w:sz w:val="24"/>
        </w:rPr>
      </w:pPr>
      <w:r>
        <w:rPr>
          <w:rFonts w:hint="eastAsia" w:ascii="仿宋" w:hAnsi="仿宋" w:eastAsia="仿宋" w:cs="仿宋"/>
          <w:b/>
          <w:sz w:val="24"/>
        </w:rPr>
        <w:t xml:space="preserve">一、项目基本情况                                            </w:t>
      </w:r>
    </w:p>
    <w:p w14:paraId="46411894">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 xml:space="preserve">SXDZ-2025-1-1  </w:t>
      </w:r>
    </w:p>
    <w:p w14:paraId="60A9A663">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生态文明示范创建数字化应用迭代升级项目</w:t>
      </w:r>
      <w:r>
        <w:rPr>
          <w:rFonts w:hint="eastAsia" w:ascii="仿宋" w:hAnsi="仿宋" w:eastAsia="仿宋" w:cs="仿宋"/>
          <w:sz w:val="24"/>
        </w:rPr>
        <w:t xml:space="preserve"> </w:t>
      </w:r>
    </w:p>
    <w:p w14:paraId="36219EBC">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900000</w:t>
      </w:r>
    </w:p>
    <w:p w14:paraId="5307E24F">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900000</w:t>
      </w:r>
    </w:p>
    <w:p w14:paraId="43D9CA73">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采购需求：</w:t>
      </w:r>
    </w:p>
    <w:p w14:paraId="4EBF9E2A">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标项一：</w:t>
      </w:r>
    </w:p>
    <w:p w14:paraId="7EC14354">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标项名称：生态文明示范创建数字化应用迭代升级项目</w:t>
      </w:r>
    </w:p>
    <w:p w14:paraId="4C47FAFA">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数量：不限</w:t>
      </w:r>
    </w:p>
    <w:p w14:paraId="51A189EC">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预算金额：900000</w:t>
      </w:r>
    </w:p>
    <w:p w14:paraId="4ED398E1">
      <w:pPr>
        <w:spacing w:line="360" w:lineRule="auto"/>
        <w:ind w:firstLine="480" w:firstLineChars="200"/>
        <w:rPr>
          <w:rFonts w:hint="eastAsia" w:ascii="仿宋" w:hAnsi="仿宋" w:eastAsia="仿宋" w:cs="仿宋"/>
          <w:b/>
          <w:sz w:val="24"/>
        </w:rPr>
      </w:pPr>
      <w:r>
        <w:rPr>
          <w:rFonts w:hint="eastAsia" w:ascii="仿宋" w:hAnsi="仿宋" w:eastAsia="仿宋" w:cs="仿宋"/>
          <w:bCs/>
          <w:sz w:val="24"/>
        </w:rPr>
        <w:t>主要内容：详见招标文件</w:t>
      </w:r>
    </w:p>
    <w:p w14:paraId="4E66842C">
      <w:pPr>
        <w:spacing w:line="360" w:lineRule="auto"/>
        <w:ind w:firstLine="482" w:firstLineChars="200"/>
        <w:rPr>
          <w:rFonts w:hint="eastAsia"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kern w:val="0"/>
          <w:sz w:val="24"/>
        </w:rPr>
        <w:t>按双方合同约定条款执行。</w:t>
      </w:r>
    </w:p>
    <w:p w14:paraId="13E11F6D">
      <w:pPr>
        <w:spacing w:line="360" w:lineRule="auto"/>
        <w:ind w:firstLine="482" w:firstLineChars="200"/>
        <w:rPr>
          <w:rFonts w:hint="eastAsia" w:ascii="仿宋" w:hAnsi="仿宋" w:eastAsia="仿宋" w:cs="仿宋"/>
          <w:b/>
        </w:rPr>
      </w:pPr>
      <w:r>
        <w:rPr>
          <w:rFonts w:hint="eastAsia" w:ascii="仿宋" w:hAnsi="仿宋" w:eastAsia="仿宋" w:cs="仿宋"/>
          <w:b/>
          <w:sz w:val="24"/>
        </w:rPr>
        <w:t>本项目接受联合体投标：</w:t>
      </w:r>
      <w:sdt>
        <w:sdtPr>
          <w:rPr>
            <w:rFonts w:hint="eastAsia" w:ascii="仿宋" w:hAnsi="仿宋" w:eastAsia="仿宋" w:cs="仿宋"/>
            <w:sz w:val="24"/>
          </w:rPr>
          <w:id w:val="29060800"/>
        </w:sdtPr>
        <w:sdtEndPr>
          <w:rPr>
            <w:rFonts w:hint="eastAsia" w:ascii="仿宋" w:hAnsi="仿宋" w:eastAsia="仿宋" w:cs="仿宋"/>
            <w:sz w:val="24"/>
            <w:szCs w:val="21"/>
          </w:rPr>
        </w:sdtEndPr>
        <w:sdtContent>
          <w:r>
            <w:rPr>
              <w:rFonts w:hint="eastAsia" w:ascii="仿宋" w:hAnsi="仿宋" w:eastAsia="仿宋" w:cs="仿宋"/>
              <w:sz w:val="24"/>
            </w:rPr>
            <w:sym w:font="Wingdings" w:char="00A8"/>
          </w:r>
        </w:sdtContent>
      </w:sdt>
      <w:r>
        <w:rPr>
          <w:rFonts w:hint="eastAsia" w:ascii="仿宋" w:hAnsi="仿宋" w:eastAsia="仿宋" w:cs="仿宋"/>
          <w:b/>
          <w:sz w:val="24"/>
        </w:rPr>
        <w:t>是，</w:t>
      </w:r>
      <w:sdt>
        <w:sdtPr>
          <w:rPr>
            <w:rFonts w:hint="eastAsia" w:ascii="仿宋" w:hAnsi="仿宋" w:eastAsia="仿宋" w:cs="仿宋"/>
            <w:sz w:val="24"/>
          </w:rPr>
          <w:id w:val="147471600"/>
        </w:sdtPr>
        <w:sdtEndPr>
          <w:rPr>
            <w:rFonts w:hint="eastAsia" w:ascii="仿宋" w:hAnsi="仿宋" w:eastAsia="仿宋" w:cs="仿宋"/>
            <w:sz w:val="24"/>
            <w:szCs w:val="21"/>
          </w:rPr>
        </w:sdtEndPr>
        <w:sdtContent>
          <w:r>
            <w:rPr>
              <w:rFonts w:hint="eastAsia" w:ascii="仿宋" w:hAnsi="仿宋" w:eastAsia="仿宋" w:cs="仿宋"/>
              <w:sz w:val="24"/>
            </w:rPr>
            <w:sym w:font="Wingdings" w:char="00FE"/>
          </w:r>
        </w:sdtContent>
      </w:sdt>
      <w:r>
        <w:rPr>
          <w:rFonts w:hint="eastAsia" w:ascii="仿宋" w:hAnsi="仿宋" w:eastAsia="仿宋" w:cs="仿宋"/>
          <w:b/>
          <w:sz w:val="24"/>
        </w:rPr>
        <w:t>否。</w:t>
      </w:r>
    </w:p>
    <w:p w14:paraId="6B4EB003">
      <w:pPr>
        <w:spacing w:line="360" w:lineRule="auto"/>
        <w:rPr>
          <w:rFonts w:hint="eastAsia" w:ascii="仿宋" w:hAnsi="仿宋" w:eastAsia="仿宋" w:cs="仿宋"/>
          <w:b/>
          <w:sz w:val="24"/>
        </w:rPr>
      </w:pPr>
      <w:r>
        <w:rPr>
          <w:rFonts w:hint="eastAsia" w:ascii="仿宋" w:hAnsi="仿宋" w:eastAsia="仿宋" w:cs="仿宋"/>
          <w:b/>
          <w:sz w:val="24"/>
        </w:rPr>
        <w:t>二、申请人的资格要求：</w:t>
      </w:r>
    </w:p>
    <w:p w14:paraId="1BD33F39">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74EAE32">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5DCB1D28">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4F7EED8F">
      <w:pPr>
        <w:spacing w:line="360" w:lineRule="auto"/>
        <w:ind w:firstLine="480" w:firstLineChars="200"/>
        <w:rPr>
          <w:rFonts w:hint="eastAsia" w:ascii="仿宋" w:hAnsi="仿宋" w:eastAsia="仿宋" w:cs="仿宋"/>
          <w:snapToGrid w:val="0"/>
          <w:kern w:val="28"/>
          <w:sz w:val="24"/>
          <w:szCs w:val="20"/>
        </w:rPr>
      </w:pPr>
      <w:sdt>
        <w:sdtPr>
          <w:rPr>
            <w:rFonts w:hint="eastAsia" w:ascii="仿宋" w:hAnsi="仿宋" w:eastAsia="仿宋" w:cs="仿宋"/>
            <w:sz w:val="24"/>
          </w:rPr>
          <w:id w:val="147474053"/>
        </w:sdtPr>
        <w:sdtEndPr>
          <w:rPr>
            <w:rFonts w:hint="eastAsia" w:ascii="仿宋" w:hAnsi="仿宋" w:eastAsia="仿宋" w:cs="仿宋"/>
            <w:sz w:val="24"/>
            <w:szCs w:val="21"/>
          </w:rPr>
        </w:sdtEndPr>
        <w:sdtContent>
          <w:r>
            <w:rPr>
              <w:rFonts w:hint="eastAsia" w:ascii="MS Gothic" w:hAnsi="MS Gothic" w:eastAsia="仿宋" w:cs="仿宋"/>
              <w:kern w:val="0"/>
              <w:sz w:val="24"/>
            </w:rPr>
            <w:t>☐</w:t>
          </w:r>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711E9132">
      <w:pPr>
        <w:spacing w:line="360" w:lineRule="auto"/>
        <w:ind w:firstLine="480" w:firstLineChars="200"/>
        <w:rPr>
          <w:rFonts w:hint="eastAsia" w:ascii="仿宋" w:hAnsi="仿宋" w:eastAsia="仿宋" w:cs="仿宋"/>
          <w:sz w:val="24"/>
        </w:rPr>
      </w:pPr>
      <w:sdt>
        <w:sdtPr>
          <w:rPr>
            <w:rFonts w:hint="eastAsia" w:ascii="仿宋" w:hAnsi="仿宋" w:eastAsia="仿宋" w:cs="仿宋"/>
            <w:sz w:val="24"/>
          </w:rPr>
          <w:id w:val="337506595"/>
        </w:sdtPr>
        <w:sdtEndPr>
          <w:rPr>
            <w:rFonts w:hint="eastAsia" w:ascii="仿宋" w:hAnsi="仿宋" w:eastAsia="仿宋" w:cs="仿宋"/>
            <w:sz w:val="24"/>
          </w:rPr>
        </w:sdtEndPr>
        <w:sdtContent>
          <w:r>
            <w:rPr>
              <w:rFonts w:hint="eastAsia" w:ascii="仿宋" w:hAnsi="仿宋" w:eastAsia="仿宋" w:cs="仿宋"/>
              <w:sz w:val="24"/>
            </w:rPr>
            <w:t>☑</w:t>
          </w:r>
        </w:sdtContent>
      </w:sdt>
      <w:r>
        <w:rPr>
          <w:rFonts w:hint="eastAsia" w:ascii="仿宋" w:hAnsi="仿宋" w:eastAsia="仿宋" w:cs="仿宋"/>
          <w:kern w:val="0"/>
          <w:sz w:val="24"/>
        </w:rPr>
        <w:t>专</w:t>
      </w:r>
      <w:r>
        <w:rPr>
          <w:rFonts w:hint="eastAsia" w:ascii="仿宋" w:hAnsi="仿宋" w:eastAsia="仿宋" w:cs="仿宋"/>
          <w:sz w:val="24"/>
        </w:rPr>
        <w:t>门面向中小企业</w:t>
      </w:r>
    </w:p>
    <w:p w14:paraId="68C945B8">
      <w:pPr>
        <w:spacing w:line="360" w:lineRule="auto"/>
        <w:ind w:firstLine="480" w:firstLineChars="200"/>
        <w:rPr>
          <w:rFonts w:hint="eastAsia" w:ascii="仿宋" w:hAnsi="仿宋" w:eastAsia="仿宋" w:cs="仿宋"/>
          <w:sz w:val="24"/>
        </w:rPr>
      </w:pPr>
      <w:sdt>
        <w:sdtPr>
          <w:rPr>
            <w:rFonts w:hint="eastAsia" w:ascii="仿宋" w:hAnsi="仿宋" w:eastAsia="仿宋" w:cs="仿宋"/>
            <w:sz w:val="24"/>
          </w:rPr>
          <w:id w:val="147459035"/>
        </w:sdtPr>
        <w:sdtEndPr>
          <w:rPr>
            <w:rFonts w:hint="eastAsia" w:ascii="仿宋" w:hAnsi="仿宋" w:eastAsia="仿宋" w:cs="仿宋"/>
            <w:sz w:val="24"/>
          </w:rPr>
        </w:sdtEndPr>
        <w:sdtContent>
          <w:r>
            <w:rPr>
              <w:rFonts w:hint="eastAsia" w:ascii="仿宋" w:hAnsi="仿宋" w:eastAsia="仿宋" w:cs="仿宋"/>
              <w:sz w:val="24"/>
            </w:rPr>
            <w:t>☑</w:t>
          </w:r>
        </w:sdtContent>
      </w:sdt>
      <w:r>
        <w:rPr>
          <w:rFonts w:hint="eastAsia" w:ascii="仿宋" w:hAnsi="仿宋" w:eastAsia="仿宋" w:cs="仿宋"/>
          <w:sz w:val="24"/>
        </w:rPr>
        <w:t>服务全部由符合政策要求的中小企业承接，提供中小企业声明函；</w:t>
      </w:r>
    </w:p>
    <w:p w14:paraId="397DB6F4">
      <w:pPr>
        <w:spacing w:line="360" w:lineRule="auto"/>
        <w:ind w:firstLine="480" w:firstLineChars="200"/>
        <w:rPr>
          <w:rFonts w:hint="eastAsia"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14:paraId="736A0301">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65AE2E67">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420596D8">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_GB2312" w:hAnsi="新宋体" w:eastAsia="仿宋_GB2312"/>
        </w:rPr>
        <w:t>无。</w:t>
      </w:r>
    </w:p>
    <w:p w14:paraId="53C6A5F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F0D3CDB">
      <w:pPr>
        <w:spacing w:line="360" w:lineRule="auto"/>
        <w:rPr>
          <w:rFonts w:hint="eastAsia" w:ascii="仿宋" w:hAnsi="仿宋" w:eastAsia="仿宋" w:cs="仿宋"/>
          <w:b/>
          <w:sz w:val="24"/>
        </w:rPr>
      </w:pPr>
      <w:r>
        <w:rPr>
          <w:rFonts w:hint="eastAsia" w:ascii="仿宋" w:hAnsi="仿宋" w:eastAsia="仿宋" w:cs="仿宋"/>
          <w:b/>
          <w:sz w:val="24"/>
        </w:rPr>
        <w:t xml:space="preserve">三、获取招标文件 </w:t>
      </w:r>
    </w:p>
    <w:p w14:paraId="64A751B9">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2025年0</w:t>
      </w:r>
      <w:r>
        <w:rPr>
          <w:rFonts w:hint="eastAsia" w:ascii="仿宋" w:hAnsi="仿宋" w:eastAsia="仿宋" w:cs="仿宋"/>
          <w:sz w:val="24"/>
          <w:u w:val="single"/>
          <w:lang w:val="en-US" w:eastAsia="zh-CN"/>
        </w:rPr>
        <w:t>3</w:t>
      </w:r>
      <w:r>
        <w:rPr>
          <w:rFonts w:hint="eastAsia" w:ascii="仿宋" w:hAnsi="仿宋" w:eastAsia="仿宋" w:cs="仿宋"/>
          <w:sz w:val="24"/>
          <w:u w:val="single"/>
        </w:rPr>
        <w:t>月</w:t>
      </w:r>
      <w:r>
        <w:rPr>
          <w:rFonts w:hint="eastAsia" w:ascii="仿宋" w:hAnsi="仿宋" w:eastAsia="仿宋" w:cs="仿宋"/>
          <w:sz w:val="24"/>
          <w:u w:val="single"/>
          <w:lang w:val="en-US" w:eastAsia="zh-CN"/>
        </w:rPr>
        <w:t>13</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5877CF99">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03AF281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24B0381A">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023C8AF0">
      <w:pPr>
        <w:spacing w:line="360"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36212DE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2025年0</w:t>
      </w:r>
      <w:r>
        <w:rPr>
          <w:rFonts w:hint="eastAsia" w:ascii="仿宋" w:hAnsi="仿宋" w:eastAsia="仿宋" w:cs="仿宋"/>
          <w:sz w:val="24"/>
          <w:u w:val="single"/>
          <w:lang w:val="en-US" w:eastAsia="zh-CN"/>
        </w:rPr>
        <w:t>3</w:t>
      </w:r>
      <w:r>
        <w:rPr>
          <w:rFonts w:hint="eastAsia" w:ascii="仿宋" w:hAnsi="仿宋" w:eastAsia="仿宋" w:cs="仿宋"/>
          <w:sz w:val="24"/>
          <w:u w:val="single"/>
        </w:rPr>
        <w:t>月</w:t>
      </w:r>
      <w:r>
        <w:rPr>
          <w:rFonts w:hint="eastAsia" w:ascii="仿宋" w:hAnsi="仿宋" w:eastAsia="仿宋" w:cs="仿宋"/>
          <w:sz w:val="24"/>
          <w:u w:val="single"/>
          <w:lang w:val="en-US" w:eastAsia="zh-CN"/>
        </w:rPr>
        <w:t>13</w:t>
      </w:r>
      <w:r>
        <w:rPr>
          <w:rFonts w:hint="eastAsia" w:ascii="仿宋" w:hAnsi="仿宋" w:eastAsia="仿宋" w:cs="仿宋"/>
          <w:sz w:val="24"/>
          <w:u w:val="single"/>
        </w:rPr>
        <w:t>日9点30分00秒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31F4BE87">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1FADD3F9">
      <w:pPr>
        <w:spacing w:line="360"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2025年0</w:t>
      </w:r>
      <w:r>
        <w:rPr>
          <w:rFonts w:hint="eastAsia" w:ascii="仿宋" w:hAnsi="仿宋" w:eastAsia="仿宋" w:cs="仿宋"/>
          <w:sz w:val="24"/>
          <w:u w:val="single"/>
          <w:lang w:val="en-US" w:eastAsia="zh-CN"/>
        </w:rPr>
        <w:t>3</w:t>
      </w:r>
      <w:r>
        <w:rPr>
          <w:rFonts w:hint="eastAsia" w:ascii="仿宋" w:hAnsi="仿宋" w:eastAsia="仿宋" w:cs="仿宋"/>
          <w:sz w:val="24"/>
          <w:u w:val="single"/>
        </w:rPr>
        <w:t>月</w:t>
      </w:r>
      <w:r>
        <w:rPr>
          <w:rFonts w:hint="eastAsia" w:ascii="仿宋" w:hAnsi="仿宋" w:eastAsia="仿宋" w:cs="仿宋"/>
          <w:sz w:val="24"/>
          <w:u w:val="single"/>
          <w:lang w:val="en-US" w:eastAsia="zh-CN"/>
        </w:rPr>
        <w:t>13</w:t>
      </w:r>
      <w:r>
        <w:rPr>
          <w:rFonts w:hint="eastAsia" w:ascii="仿宋" w:hAnsi="仿宋" w:eastAsia="仿宋" w:cs="仿宋"/>
          <w:sz w:val="24"/>
          <w:u w:val="single"/>
        </w:rPr>
        <w:t>日9点30分00秒</w:t>
      </w:r>
      <w:r>
        <w:rPr>
          <w:rFonts w:hint="eastAsia" w:ascii="仿宋" w:hAnsi="仿宋" w:eastAsia="仿宋" w:cs="仿宋"/>
          <w:bCs/>
          <w:sz w:val="24"/>
          <w:u w:val="single"/>
        </w:rPr>
        <w:t xml:space="preserve"> </w:t>
      </w:r>
    </w:p>
    <w:p w14:paraId="5B029F00">
      <w:pPr>
        <w:spacing w:line="360" w:lineRule="auto"/>
        <w:ind w:firstLine="482" w:firstLineChars="200"/>
        <w:rPr>
          <w:rFonts w:hint="eastAsia" w:ascii="仿宋" w:hAnsi="仿宋" w:eastAsia="仿宋" w:cs="仿宋"/>
          <w:bCs/>
          <w:sz w:val="24"/>
        </w:rPr>
      </w:pPr>
      <w:r>
        <w:rPr>
          <w:rFonts w:hint="eastAsia" w:ascii="仿宋" w:hAnsi="仿宋" w:eastAsia="仿宋" w:cs="仿宋"/>
          <w:b/>
          <w:sz w:val="24"/>
        </w:rPr>
        <w:t>开标地点（网址）：</w:t>
      </w:r>
      <w:r>
        <w:rPr>
          <w:rFonts w:hint="eastAsia" w:ascii="仿宋" w:hAnsi="仿宋" w:eastAsia="仿宋" w:cs="仿宋"/>
          <w:bCs/>
          <w:sz w:val="24"/>
        </w:rPr>
        <w:t>绍兴市鼎正建设工程咨询有限公司4楼开标室（绍兴市二环北路80号1#楼南四楼），在政府采购云平台（www.zcygov.cn）上开启响应文件。  </w:t>
      </w:r>
    </w:p>
    <w:p w14:paraId="14310283">
      <w:pPr>
        <w:spacing w:line="360" w:lineRule="auto"/>
        <w:rPr>
          <w:rFonts w:hint="eastAsia" w:ascii="仿宋" w:hAnsi="仿宋" w:eastAsia="仿宋" w:cs="仿宋"/>
          <w:sz w:val="24"/>
        </w:rPr>
      </w:pPr>
      <w:r>
        <w:rPr>
          <w:rFonts w:hint="eastAsia" w:ascii="仿宋" w:hAnsi="仿宋" w:eastAsia="仿宋" w:cs="仿宋"/>
          <w:b/>
          <w:sz w:val="24"/>
        </w:rPr>
        <w:t xml:space="preserve">五、公告期限 </w:t>
      </w:r>
    </w:p>
    <w:p w14:paraId="3FCF0E5D">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1308AB8B">
      <w:pPr>
        <w:spacing w:line="360" w:lineRule="auto"/>
        <w:rPr>
          <w:rFonts w:hint="eastAsia" w:ascii="仿宋" w:hAnsi="仿宋" w:eastAsia="仿宋" w:cs="仿宋"/>
          <w:b/>
          <w:sz w:val="24"/>
        </w:rPr>
      </w:pPr>
      <w:r>
        <w:rPr>
          <w:rFonts w:hint="eastAsia" w:ascii="仿宋" w:hAnsi="仿宋" w:eastAsia="仿宋" w:cs="仿宋"/>
          <w:b/>
          <w:sz w:val="24"/>
        </w:rPr>
        <w:t>六、其他补充事宜</w:t>
      </w:r>
    </w:p>
    <w:p w14:paraId="6A64C99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14:paraId="77184C12">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09A5D06">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8C3C0D2">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EBD6846">
      <w:pPr>
        <w:spacing w:line="360"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5748FCEB">
      <w:pPr>
        <w:pStyle w:val="2"/>
        <w:ind w:left="0" w:firstLine="482" w:firstLineChars="200"/>
        <w:rPr>
          <w:rFonts w:hint="eastAsia" w:ascii="仿宋" w:eastAsia="仿宋" w:cs="仿宋"/>
          <w:sz w:val="24"/>
          <w:szCs w:val="24"/>
        </w:rPr>
      </w:pPr>
      <w:bookmarkStart w:id="5" w:name="_Toc28359096"/>
      <w:bookmarkStart w:id="6" w:name="_Toc35393637"/>
      <w:bookmarkStart w:id="7" w:name="_Toc28359019"/>
      <w:bookmarkStart w:id="8" w:name="_Toc3539380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734ECD36">
      <w:pPr>
        <w:spacing w:line="360" w:lineRule="auto"/>
        <w:ind w:firstLine="480" w:firstLineChars="200"/>
        <w:rPr>
          <w:rFonts w:hint="eastAsia" w:ascii="仿宋" w:hAnsi="仿宋" w:eastAsia="仿宋" w:cs="仿宋"/>
          <w:sz w:val="24"/>
        </w:rPr>
      </w:pPr>
      <w:r>
        <w:rPr>
          <w:rFonts w:hint="eastAsia" w:ascii="仿宋" w:hAnsi="仿宋" w:eastAsia="仿宋" w:cs="仿宋"/>
          <w:sz w:val="24"/>
        </w:rPr>
        <w:t>名    称：绍兴市生态环境局(本级) </w:t>
      </w:r>
    </w:p>
    <w:p w14:paraId="5985307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址：绍兴市越城区树下王路38号 </w:t>
      </w:r>
    </w:p>
    <w:p w14:paraId="435DCA5C">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w:t>
      </w:r>
    </w:p>
    <w:p w14:paraId="02B82D3F">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项目联系人（询问）： 俞鑫龙</w:t>
      </w:r>
    </w:p>
    <w:p w14:paraId="3EDEB39F">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项目联系方式（询问）：0575-85727089</w:t>
      </w:r>
    </w:p>
    <w:p w14:paraId="7CBF15FE">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质疑联系人：裘亮</w:t>
      </w:r>
    </w:p>
    <w:p w14:paraId="43901792">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质疑联系方式：0575-85111701</w:t>
      </w:r>
    </w:p>
    <w:p w14:paraId="353EE1CC">
      <w:pPr>
        <w:pStyle w:val="2"/>
        <w:ind w:left="0" w:firstLine="482" w:firstLineChars="200"/>
        <w:rPr>
          <w:rFonts w:hint="eastAsia" w:ascii="仿宋" w:eastAsia="仿宋" w:cs="仿宋"/>
          <w:sz w:val="24"/>
        </w:rPr>
      </w:pPr>
      <w:bookmarkStart w:id="9" w:name="_Toc28359020"/>
      <w:bookmarkStart w:id="10" w:name="_Toc28359097"/>
      <w:bookmarkStart w:id="11" w:name="_Toc35393807"/>
      <w:bookmarkStart w:id="12" w:name="_Toc35393638"/>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52EC825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名    称：绍兴市鼎正建设工程咨询有限公司             </w:t>
      </w:r>
    </w:p>
    <w:p w14:paraId="2A7DE29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地    址：绍兴市二环北路80号1#楼南四楼 </w:t>
      </w:r>
    </w:p>
    <w:p w14:paraId="7EFA3E1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传    真：/             </w:t>
      </w:r>
    </w:p>
    <w:p w14:paraId="6D29485C">
      <w:pPr>
        <w:widowControl/>
        <w:spacing w:line="360" w:lineRule="auto"/>
        <w:ind w:firstLine="480" w:firstLineChars="200"/>
        <w:rPr>
          <w:rFonts w:hint="eastAsia" w:ascii="仿宋" w:hAnsi="仿宋" w:eastAsia="仿宋" w:cs="仿宋"/>
          <w:sz w:val="24"/>
        </w:rPr>
      </w:pPr>
      <w:bookmarkStart w:id="13" w:name="_Toc28359021"/>
      <w:bookmarkStart w:id="14" w:name="_Toc35393639"/>
      <w:bookmarkStart w:id="15" w:name="_Toc35393808"/>
      <w:bookmarkStart w:id="16" w:name="_Toc28359098"/>
      <w:r>
        <w:rPr>
          <w:rFonts w:hint="eastAsia" w:ascii="仿宋" w:hAnsi="仿宋" w:eastAsia="仿宋" w:cs="仿宋"/>
          <w:sz w:val="24"/>
        </w:rPr>
        <w:t xml:space="preserve">项目联系人（询问）：夏建挺     </w:t>
      </w:r>
    </w:p>
    <w:p w14:paraId="06474F30">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项目联系方式（询问）：15005856979</w:t>
      </w:r>
    </w:p>
    <w:p w14:paraId="560E1E20">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质疑联系人：张捷</w:t>
      </w:r>
    </w:p>
    <w:p w14:paraId="64F36FCC">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质疑联系方式：：0575-85155500　</w:t>
      </w:r>
    </w:p>
    <w:p w14:paraId="44401CFA">
      <w:pPr>
        <w:spacing w:line="360" w:lineRule="auto"/>
        <w:ind w:firstLine="482" w:firstLineChars="200"/>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7AABCC04">
      <w:pPr>
        <w:spacing w:line="360" w:lineRule="auto"/>
        <w:ind w:firstLine="480" w:firstLineChars="200"/>
        <w:rPr>
          <w:rFonts w:hint="eastAsia" w:ascii="仿宋" w:hAnsi="仿宋" w:eastAsia="仿宋" w:cs="仿宋"/>
          <w:sz w:val="24"/>
        </w:rPr>
      </w:pPr>
      <w:r>
        <w:rPr>
          <w:rFonts w:hint="eastAsia" w:ascii="仿宋" w:hAnsi="仿宋" w:eastAsia="仿宋" w:cs="仿宋"/>
          <w:sz w:val="24"/>
        </w:rPr>
        <w:t>名    称：绍兴市财政局</w:t>
      </w:r>
    </w:p>
    <w:p w14:paraId="1E1DEA5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址：绍兴市越城区凤林西路151号  </w:t>
      </w:r>
    </w:p>
    <w:p w14:paraId="6D18999B">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真：0575-85209697</w:t>
      </w:r>
    </w:p>
    <w:p w14:paraId="24A7B5D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联 系 人：张婷婷 </w:t>
      </w:r>
    </w:p>
    <w:p w14:paraId="062A091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监督投诉电话：0575-85209697      </w:t>
      </w:r>
    </w:p>
    <w:p w14:paraId="7725EB78">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4B105268">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77E8794C">
      <w:pPr>
        <w:widowControl/>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p w14:paraId="76E9CF72">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7AFF2EA6">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8A3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904AE4D">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17BA221C">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24F5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9609F5">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35CF0F13">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05E7564B">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A66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2434F65">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29DEEBC2">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4BC1F59B">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3B56BFBF">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31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95CC8FE">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339FC4F9">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DAE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21BFE6">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827BF52">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A0E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0B7913">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3A3BBC6F">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C57AA77">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54B6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537773F">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1714308B">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4BA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634D919">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6613DB16">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47359B8E">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1B1C7927">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263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51F58FD">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5CE48226">
            <w:pPr>
              <w:spacing w:line="440" w:lineRule="exact"/>
              <w:rPr>
                <w:rFonts w:hint="eastAsia" w:ascii="仿宋" w:hAnsi="仿宋" w:eastAsia="仿宋" w:cs="仿宋"/>
                <w:b/>
                <w:sz w:val="24"/>
              </w:rPr>
            </w:pPr>
            <w:r>
              <w:rPr>
                <w:rFonts w:hint="eastAsia" w:ascii="仿宋" w:hAnsi="仿宋" w:eastAsia="仿宋" w:cs="仿宋"/>
                <w:b/>
                <w:sz w:val="24"/>
              </w:rPr>
              <w:t>样品提供：</w:t>
            </w:r>
          </w:p>
          <w:p w14:paraId="2C37DE40">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7406B14F">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0EF24E00">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3A325A94">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740F1474">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5C043C6">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56ED79DB">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B54156D">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61E2128">
            <w:pPr>
              <w:autoSpaceDE w:val="0"/>
              <w:autoSpaceDN w:val="0"/>
              <w:spacing w:line="440" w:lineRule="exact"/>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0990E2CA">
            <w:pPr>
              <w:pStyle w:val="2"/>
              <w:rPr>
                <w:rFonts w:hint="eastAsia"/>
              </w:rPr>
            </w:pPr>
            <w:r>
              <w:rPr>
                <w:rFonts w:hint="eastAsia" w:ascii="仿宋" w:eastAsia="仿宋" w:cs="仿宋"/>
                <w:b w:val="0"/>
                <w:bCs w:val="0"/>
                <w:sz w:val="24"/>
                <w:szCs w:val="24"/>
                <w:lang w:val="en-US"/>
              </w:rPr>
              <w:t>（</w:t>
            </w:r>
            <w:r>
              <w:rPr>
                <w:rFonts w:ascii="仿宋" w:eastAsia="仿宋" w:cs="仿宋"/>
                <w:b w:val="0"/>
                <w:bCs w:val="0"/>
                <w:sz w:val="24"/>
                <w:szCs w:val="24"/>
                <w:lang w:val="en-US"/>
              </w:rPr>
              <w:t>8</w:t>
            </w:r>
            <w:r>
              <w:rPr>
                <w:rFonts w:hint="eastAsia" w:ascii="仿宋" w:eastAsia="仿宋" w:cs="仿宋"/>
                <w:b w:val="0"/>
                <w:bCs w:val="0"/>
                <w:sz w:val="24"/>
                <w:szCs w:val="24"/>
                <w:lang w:val="en-US"/>
              </w:rPr>
              <w:t>）未按招标文件要求提供样品或提供样品不满足采购需求实质性条件的，投标无效。</w:t>
            </w:r>
          </w:p>
        </w:tc>
      </w:tr>
      <w:tr w14:paraId="6289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1B0E1B7">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25371F27">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14:paraId="1DE54464">
            <w:pPr>
              <w:spacing w:line="440" w:lineRule="exact"/>
              <w:rPr>
                <w:rFonts w:hint="eastAsia" w:ascii="仿宋" w:hAnsi="仿宋" w:eastAsia="仿宋" w:cs="仿宋"/>
                <w:sz w:val="24"/>
              </w:rPr>
            </w:pPr>
            <w:r>
              <w:rPr>
                <w:rFonts w:hint="eastAsia" w:ascii="仿宋" w:hAnsi="仿宋" w:eastAsia="仿宋" w:cs="仿宋"/>
                <w:sz w:val="24"/>
              </w:rPr>
              <w:t>☑A无方案讲解演示。</w:t>
            </w:r>
          </w:p>
          <w:p w14:paraId="557A482E">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3753D505">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20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55995148">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1795C477">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3B90209">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人（编制时可根据项目情况进行调整）。</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CB229D9">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B8C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C5894D">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1D8A1EAE">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069B2F4B">
            <w:pPr>
              <w:spacing w:line="440" w:lineRule="exact"/>
              <w:rPr>
                <w:rFonts w:hint="eastAsia" w:ascii="仿宋" w:hAnsi="仿宋" w:eastAsia="仿宋" w:cs="仿宋"/>
                <w:kern w:val="0"/>
                <w:sz w:val="24"/>
              </w:rPr>
            </w:pPr>
            <w:r>
              <w:rPr>
                <w:rFonts w:hint="eastAsia" w:ascii="仿宋" w:hAnsi="仿宋" w:eastAsia="仿宋" w:cs="仿宋"/>
                <w:kern w:val="0"/>
                <w:sz w:val="24"/>
              </w:rPr>
              <w:t>☑本项目不允许采购进口产品。</w:t>
            </w:r>
          </w:p>
          <w:p w14:paraId="36E06241">
            <w:pPr>
              <w:snapToGrid w:val="0"/>
              <w:spacing w:line="440" w:lineRule="exact"/>
              <w:rPr>
                <w:rFonts w:hint="eastAsia"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6F4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D7DCD5">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66A07764">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5B71BA4">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41F3A3AD">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1905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677380">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7E28CEDA">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603EB358">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生态文明示范创建数字化应用迭代升级项目 </w:t>
            </w:r>
            <w:r>
              <w:rPr>
                <w:rFonts w:hint="eastAsia" w:ascii="仿宋" w:hAnsi="仿宋" w:eastAsia="仿宋" w:cs="仿宋"/>
                <w:kern w:val="0"/>
                <w:sz w:val="24"/>
              </w:rPr>
              <w:t>，属于</w:t>
            </w:r>
            <w:r>
              <w:rPr>
                <w:rFonts w:hint="eastAsia" w:ascii="仿宋" w:hAnsi="仿宋" w:eastAsia="仿宋" w:cs="仿宋"/>
                <w:kern w:val="0"/>
                <w:sz w:val="24"/>
                <w:u w:val="single"/>
              </w:rPr>
              <w:t xml:space="preserve"> 软件和信息技术服务业 </w:t>
            </w:r>
            <w:r>
              <w:rPr>
                <w:rFonts w:hint="eastAsia" w:ascii="仿宋" w:hAnsi="仿宋" w:eastAsia="仿宋" w:cs="仿宋"/>
                <w:kern w:val="0"/>
                <w:sz w:val="24"/>
              </w:rPr>
              <w:t>行业；</w:t>
            </w:r>
          </w:p>
        </w:tc>
      </w:tr>
      <w:tr w14:paraId="2469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A0208FC">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6481DF87">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5458E265">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C87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0F796C6">
            <w:pPr>
              <w:spacing w:line="440" w:lineRule="exact"/>
              <w:jc w:val="center"/>
              <w:rPr>
                <w:rFonts w:hint="eastAsia" w:ascii="仿宋" w:hAnsi="仿宋" w:eastAsia="仿宋" w:cs="仿宋"/>
                <w:sz w:val="24"/>
              </w:rPr>
            </w:pPr>
          </w:p>
        </w:tc>
        <w:tc>
          <w:tcPr>
            <w:tcW w:w="855" w:type="dxa"/>
            <w:vMerge w:val="continue"/>
            <w:vAlign w:val="center"/>
          </w:tcPr>
          <w:p w14:paraId="6496144E">
            <w:pPr>
              <w:snapToGrid w:val="0"/>
              <w:spacing w:line="440" w:lineRule="exact"/>
              <w:rPr>
                <w:rFonts w:hint="eastAsia" w:ascii="仿宋" w:hAnsi="仿宋" w:eastAsia="仿宋" w:cs="仿宋"/>
                <w:b/>
                <w:sz w:val="24"/>
              </w:rPr>
            </w:pPr>
          </w:p>
        </w:tc>
        <w:tc>
          <w:tcPr>
            <w:tcW w:w="7515" w:type="dxa"/>
            <w:vAlign w:val="center"/>
          </w:tcPr>
          <w:p w14:paraId="1E663AEC">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D20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3B960E5">
            <w:pPr>
              <w:spacing w:line="440" w:lineRule="exact"/>
              <w:jc w:val="center"/>
              <w:rPr>
                <w:rFonts w:hint="eastAsia" w:ascii="仿宋" w:hAnsi="仿宋" w:eastAsia="仿宋" w:cs="仿宋"/>
                <w:sz w:val="24"/>
              </w:rPr>
            </w:pPr>
          </w:p>
        </w:tc>
        <w:tc>
          <w:tcPr>
            <w:tcW w:w="855" w:type="dxa"/>
            <w:vMerge w:val="continue"/>
            <w:vAlign w:val="center"/>
          </w:tcPr>
          <w:p w14:paraId="0DCF61D4">
            <w:pPr>
              <w:snapToGrid w:val="0"/>
              <w:spacing w:line="440" w:lineRule="exact"/>
              <w:rPr>
                <w:rFonts w:hint="eastAsia" w:ascii="仿宋" w:hAnsi="仿宋" w:eastAsia="仿宋" w:cs="仿宋"/>
                <w:b/>
                <w:sz w:val="24"/>
              </w:rPr>
            </w:pPr>
          </w:p>
        </w:tc>
        <w:tc>
          <w:tcPr>
            <w:tcW w:w="7515" w:type="dxa"/>
            <w:vAlign w:val="center"/>
          </w:tcPr>
          <w:p w14:paraId="683E130F">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5A61CC7">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8E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92274B3">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60029875">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1BC38183">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5038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2C04049">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5845A0D5">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6EC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C062FE2">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04A3BA27">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6E8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E3C9F7A">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073522B7">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303AFF26">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D2EA871">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50B9668">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14F1C63">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1306FE24">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C74B930">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F8809F5">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4EB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B4F9E8F">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5F7E320C">
            <w:pPr>
              <w:spacing w:line="440" w:lineRule="exact"/>
              <w:rPr>
                <w:rFonts w:hint="eastAsia" w:ascii="仿宋" w:hAnsi="仿宋" w:eastAsia="仿宋" w:cs="仿宋"/>
                <w:b/>
                <w:sz w:val="24"/>
              </w:rPr>
            </w:pPr>
            <w:r>
              <w:rPr>
                <w:rFonts w:hint="eastAsia" w:ascii="仿宋" w:hAnsi="仿宋" w:eastAsia="仿宋" w:cs="仿宋"/>
                <w:b/>
                <w:sz w:val="24"/>
              </w:rPr>
              <w:t>特别说明：</w:t>
            </w:r>
          </w:p>
          <w:p w14:paraId="572B14E6">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82E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89DBCF7">
            <w:pPr>
              <w:spacing w:line="440" w:lineRule="exact"/>
              <w:rPr>
                <w:rFonts w:hint="eastAsia" w:ascii="仿宋" w:hAnsi="仿宋" w:eastAsia="仿宋" w:cs="仿宋"/>
                <w:sz w:val="24"/>
              </w:rPr>
            </w:pPr>
          </w:p>
        </w:tc>
        <w:tc>
          <w:tcPr>
            <w:tcW w:w="8370" w:type="dxa"/>
            <w:gridSpan w:val="2"/>
            <w:vAlign w:val="center"/>
          </w:tcPr>
          <w:p w14:paraId="39E438E6">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68992B28">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6B81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38850B5">
            <w:pPr>
              <w:snapToGrid w:val="0"/>
              <w:spacing w:line="336" w:lineRule="auto"/>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2DC0C478">
            <w:pPr>
              <w:snapToGrid w:val="0"/>
              <w:spacing w:line="440" w:lineRule="exact"/>
              <w:rPr>
                <w:rFonts w:hint="eastAsia" w:ascii="仿宋" w:hAnsi="仿宋" w:eastAsia="仿宋" w:cs="仿宋"/>
                <w:b/>
                <w:bCs/>
                <w:sz w:val="24"/>
                <w:u w:val="single"/>
              </w:rPr>
            </w:pPr>
            <w:r>
              <w:rPr>
                <w:rFonts w:hint="eastAsia" w:ascii="仿宋" w:hAnsi="仿宋" w:eastAsia="仿宋" w:cs="仿宋"/>
                <w:b/>
                <w:bCs/>
                <w:sz w:val="24"/>
                <w:u w:val="single"/>
              </w:rPr>
              <w:t>采购代理服务费：中标人须向招标代理机构交纳采购代理服务费，并在投标报价中自行考虑：</w:t>
            </w:r>
          </w:p>
          <w:p w14:paraId="17C0B421">
            <w:pPr>
              <w:spacing w:line="288" w:lineRule="auto"/>
              <w:rPr>
                <w:rFonts w:hint="eastAsia" w:ascii="仿宋" w:hAnsi="仿宋" w:eastAsia="仿宋" w:cs="仿宋"/>
                <w:sz w:val="24"/>
              </w:rPr>
            </w:pPr>
            <w:r>
              <w:rPr>
                <w:rFonts w:hint="eastAsia" w:ascii="仿宋" w:hAnsi="仿宋" w:eastAsia="仿宋" w:cs="仿宋"/>
                <w:sz w:val="24"/>
              </w:rPr>
              <w:t xml:space="preserve">（1）采购代理服务费按下列服务招标差额定率累进法计算方式计取后由中标人支付。成交金额20万元以下的部分,服务类采购费率1.05%; 成交金额20万元至50万元的部分,服务类采购费率0.60%; 成交金额50万元至100万元的部分,服务类采购费率0.45%; 成交金额100万元至500万元的部分,服务类采购费率0.33%; </w:t>
            </w:r>
          </w:p>
          <w:p w14:paraId="008632E2">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（2）代理服务费的交纳方式：</w:t>
            </w:r>
          </w:p>
          <w:p w14:paraId="0E68A62B">
            <w:pPr>
              <w:spacing w:line="40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用银行支票、汇票、电汇、现金等付款方式直接交纳代理服务费。</w:t>
            </w:r>
          </w:p>
          <w:p w14:paraId="2BA6A7F4">
            <w:pPr>
              <w:spacing w:line="40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公司名称：绍兴市鼎正建设工程咨询有限公司</w:t>
            </w:r>
          </w:p>
          <w:p w14:paraId="6FD8F1AC">
            <w:pPr>
              <w:spacing w:line="40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账号:0915000828327300010</w:t>
            </w:r>
          </w:p>
          <w:p w14:paraId="7AA09964">
            <w:pPr>
              <w:spacing w:line="40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开户银行: 绍兴银行城中支行</w:t>
            </w:r>
          </w:p>
          <w:p w14:paraId="0D7456FA">
            <w:pPr>
              <w:spacing w:line="336" w:lineRule="auto"/>
              <w:rPr>
                <w:rFonts w:hint="eastAsia" w:ascii="仿宋" w:hAnsi="仿宋" w:eastAsia="仿宋" w:cs="仿宋"/>
              </w:rPr>
            </w:pPr>
            <w:r>
              <w:rPr>
                <w:rFonts w:hint="eastAsia" w:ascii="仿宋_GB2312" w:hAnsi="宋体" w:eastAsia="仿宋_GB2312" w:cs="宋体"/>
                <w:snapToGrid w:val="0"/>
                <w:kern w:val="28"/>
                <w:sz w:val="24"/>
              </w:rPr>
              <w:t xml:space="preserve">（3）以上费用在领取中标通知书前交纳。 </w:t>
            </w:r>
          </w:p>
        </w:tc>
      </w:tr>
      <w:tr w14:paraId="1DE0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6834ACB">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1AAE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4529105">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0F0FC272">
      <w:pPr>
        <w:adjustRightInd/>
        <w:spacing w:line="360" w:lineRule="auto"/>
        <w:jc w:val="center"/>
        <w:outlineLvl w:val="0"/>
        <w:rPr>
          <w:rFonts w:hint="eastAsia" w:ascii="仿宋" w:hAnsi="仿宋" w:eastAsia="仿宋" w:cs="仿宋"/>
          <w:b/>
          <w:sz w:val="32"/>
          <w:szCs w:val="32"/>
        </w:rPr>
      </w:pPr>
      <w:bookmarkStart w:id="17" w:name="_Toc164416483"/>
      <w:bookmarkStart w:id="18" w:name="第三部分"/>
    </w:p>
    <w:p w14:paraId="0D1A20CC">
      <w:pPr>
        <w:adjustRightInd/>
        <w:spacing w:line="360" w:lineRule="auto"/>
        <w:jc w:val="center"/>
        <w:outlineLvl w:val="0"/>
        <w:rPr>
          <w:rFonts w:hint="eastAsia" w:ascii="仿宋" w:hAnsi="仿宋" w:eastAsia="仿宋" w:cs="仿宋"/>
          <w:b/>
          <w:sz w:val="32"/>
          <w:szCs w:val="32"/>
        </w:rPr>
      </w:pPr>
    </w:p>
    <w:p w14:paraId="6014C52B">
      <w:pPr>
        <w:adjustRightInd/>
        <w:spacing w:line="360" w:lineRule="auto"/>
        <w:jc w:val="center"/>
        <w:outlineLvl w:val="0"/>
        <w:rPr>
          <w:rFonts w:hint="eastAsia" w:ascii="仿宋" w:hAnsi="仿宋" w:eastAsia="仿宋" w:cs="仿宋"/>
          <w:b/>
          <w:sz w:val="32"/>
          <w:szCs w:val="32"/>
        </w:rPr>
      </w:pPr>
    </w:p>
    <w:p w14:paraId="326128BA">
      <w:pPr>
        <w:adjustRightInd/>
        <w:spacing w:line="360" w:lineRule="auto"/>
        <w:jc w:val="center"/>
        <w:outlineLvl w:val="0"/>
        <w:rPr>
          <w:rFonts w:hint="eastAsia" w:ascii="仿宋" w:hAnsi="仿宋" w:eastAsia="仿宋" w:cs="仿宋"/>
          <w:b/>
          <w:sz w:val="32"/>
          <w:szCs w:val="32"/>
        </w:rPr>
      </w:pPr>
    </w:p>
    <w:p w14:paraId="262AC5C1">
      <w:pPr>
        <w:adjustRightInd/>
        <w:spacing w:line="360" w:lineRule="auto"/>
        <w:jc w:val="center"/>
        <w:outlineLvl w:val="0"/>
        <w:rPr>
          <w:rFonts w:hint="eastAsia" w:ascii="仿宋" w:hAnsi="仿宋" w:eastAsia="仿宋" w:cs="仿宋"/>
          <w:b/>
          <w:sz w:val="32"/>
          <w:szCs w:val="32"/>
        </w:rPr>
      </w:pPr>
    </w:p>
    <w:p w14:paraId="4AB509D1">
      <w:pPr>
        <w:adjustRightInd/>
        <w:spacing w:line="360" w:lineRule="auto"/>
        <w:jc w:val="center"/>
        <w:outlineLvl w:val="0"/>
        <w:rPr>
          <w:rFonts w:hint="eastAsia" w:ascii="仿宋" w:hAnsi="仿宋" w:eastAsia="仿宋" w:cs="仿宋"/>
          <w:b/>
          <w:sz w:val="32"/>
          <w:szCs w:val="32"/>
        </w:rPr>
      </w:pPr>
    </w:p>
    <w:p w14:paraId="7A0CCC57">
      <w:pPr>
        <w:adjustRightInd/>
        <w:spacing w:line="360" w:lineRule="auto"/>
        <w:jc w:val="center"/>
        <w:outlineLvl w:val="0"/>
        <w:rPr>
          <w:rFonts w:hint="eastAsia" w:ascii="仿宋" w:hAnsi="仿宋" w:eastAsia="仿宋" w:cs="仿宋"/>
          <w:b/>
          <w:sz w:val="32"/>
          <w:szCs w:val="32"/>
        </w:rPr>
      </w:pPr>
    </w:p>
    <w:p w14:paraId="579B7D1C">
      <w:pPr>
        <w:adjustRightInd/>
        <w:spacing w:line="360" w:lineRule="auto"/>
        <w:jc w:val="center"/>
        <w:outlineLvl w:val="0"/>
        <w:rPr>
          <w:rFonts w:hint="eastAsia" w:ascii="仿宋" w:hAnsi="仿宋" w:eastAsia="仿宋" w:cs="仿宋"/>
          <w:b/>
          <w:sz w:val="32"/>
          <w:szCs w:val="32"/>
        </w:rPr>
      </w:pPr>
    </w:p>
    <w:p w14:paraId="25D1448B">
      <w:pPr>
        <w:adjustRightInd/>
        <w:spacing w:line="360" w:lineRule="auto"/>
        <w:jc w:val="center"/>
        <w:outlineLvl w:val="0"/>
        <w:rPr>
          <w:rFonts w:hint="eastAsia" w:ascii="仿宋" w:hAnsi="仿宋" w:eastAsia="仿宋" w:cs="仿宋"/>
          <w:b/>
          <w:sz w:val="32"/>
          <w:szCs w:val="32"/>
        </w:rPr>
      </w:pPr>
    </w:p>
    <w:p w14:paraId="6638D078">
      <w:pPr>
        <w:adjustRightInd/>
        <w:spacing w:line="360" w:lineRule="auto"/>
        <w:jc w:val="center"/>
        <w:outlineLvl w:val="0"/>
        <w:rPr>
          <w:rFonts w:hint="eastAsia" w:ascii="仿宋" w:hAnsi="仿宋" w:eastAsia="仿宋" w:cs="仿宋"/>
          <w:b/>
          <w:sz w:val="32"/>
          <w:szCs w:val="32"/>
        </w:rPr>
      </w:pPr>
    </w:p>
    <w:p w14:paraId="0F2F4B8B">
      <w:pPr>
        <w:adjustRightInd/>
        <w:spacing w:line="360" w:lineRule="auto"/>
        <w:jc w:val="center"/>
        <w:outlineLvl w:val="0"/>
        <w:rPr>
          <w:rFonts w:hint="eastAsia" w:ascii="仿宋" w:hAnsi="仿宋" w:eastAsia="仿宋" w:cs="仿宋"/>
          <w:b/>
          <w:sz w:val="32"/>
          <w:szCs w:val="32"/>
        </w:rPr>
      </w:pPr>
    </w:p>
    <w:p w14:paraId="07BE8099">
      <w:pPr>
        <w:adjustRightInd/>
        <w:spacing w:line="360" w:lineRule="auto"/>
        <w:jc w:val="center"/>
        <w:outlineLvl w:val="0"/>
        <w:rPr>
          <w:rFonts w:hint="eastAsia" w:ascii="仿宋" w:hAnsi="仿宋" w:eastAsia="仿宋" w:cs="仿宋"/>
          <w:b/>
          <w:sz w:val="32"/>
          <w:szCs w:val="32"/>
        </w:rPr>
      </w:pPr>
    </w:p>
    <w:p w14:paraId="03A210EF">
      <w:pPr>
        <w:adjustRightInd/>
        <w:spacing w:line="360" w:lineRule="auto"/>
        <w:jc w:val="center"/>
        <w:outlineLvl w:val="0"/>
        <w:rPr>
          <w:rFonts w:hint="eastAsia" w:ascii="仿宋" w:hAnsi="仿宋" w:eastAsia="仿宋" w:cs="仿宋"/>
          <w:b/>
          <w:sz w:val="32"/>
          <w:szCs w:val="32"/>
        </w:rPr>
      </w:pPr>
    </w:p>
    <w:p w14:paraId="709E2B17">
      <w:pPr>
        <w:adjustRightInd/>
        <w:spacing w:line="360" w:lineRule="auto"/>
        <w:jc w:val="center"/>
        <w:outlineLvl w:val="0"/>
        <w:rPr>
          <w:rFonts w:hint="eastAsia" w:ascii="仿宋" w:hAnsi="仿宋" w:eastAsia="仿宋" w:cs="仿宋"/>
          <w:b/>
          <w:sz w:val="32"/>
          <w:szCs w:val="32"/>
        </w:rPr>
      </w:pPr>
    </w:p>
    <w:p w14:paraId="2069D214">
      <w:pPr>
        <w:adjustRightInd/>
        <w:spacing w:line="360" w:lineRule="auto"/>
        <w:jc w:val="center"/>
        <w:outlineLvl w:val="0"/>
        <w:rPr>
          <w:rFonts w:hint="eastAsia" w:ascii="仿宋" w:hAnsi="仿宋" w:eastAsia="仿宋" w:cs="仿宋"/>
          <w:b/>
          <w:sz w:val="32"/>
          <w:szCs w:val="32"/>
        </w:rPr>
      </w:pPr>
    </w:p>
    <w:p w14:paraId="3377631F">
      <w:pPr>
        <w:adjustRightInd/>
        <w:spacing w:line="360" w:lineRule="auto"/>
        <w:jc w:val="center"/>
        <w:outlineLvl w:val="0"/>
        <w:rPr>
          <w:rFonts w:hint="eastAsia" w:ascii="仿宋" w:hAnsi="仿宋" w:eastAsia="仿宋" w:cs="仿宋"/>
          <w:b/>
          <w:sz w:val="32"/>
          <w:szCs w:val="32"/>
        </w:rPr>
      </w:pPr>
    </w:p>
    <w:p w14:paraId="3DF94F10">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399412DF">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08220C5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AE8489A">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3145B1F9">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1D2387C7">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02A8D535">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1395D93C">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12ED78A1">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3C1BB26">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E94B221">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2AC484CB">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757AE4C0">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14:paraId="1BB6D0F7">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3D7AF92">
      <w:pPr>
        <w:spacing w:line="440" w:lineRule="exact"/>
        <w:rPr>
          <w:rFonts w:hint="eastAsia"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6CB7E2D3">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934B700">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6AA34F4F">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000DCC30">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A25B896">
      <w:pPr>
        <w:spacing w:line="440" w:lineRule="exact"/>
        <w:rPr>
          <w:rFonts w:hint="eastAsia"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843AC20">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企业价格扣除（按财库〔2022〕19号文件规定执行）</w:t>
      </w:r>
    </w:p>
    <w:p w14:paraId="02E188AD">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5B5E305A">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324AB50E">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57EE27A2">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1B8CF2E3">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14:paraId="12D5269F">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26A05C0">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4CA32FB">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3A149E9D">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24ADB825">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5BEA167">
      <w:pPr>
        <w:spacing w:line="440" w:lineRule="exact"/>
        <w:rPr>
          <w:rFonts w:hint="eastAsia"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支持科技创新发展</w:t>
      </w:r>
    </w:p>
    <w:p w14:paraId="04B13E6A">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35E38277">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72D8B3C">
      <w:pPr>
        <w:spacing w:line="440" w:lineRule="exact"/>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1105FCB1">
      <w:pPr>
        <w:spacing w:line="440" w:lineRule="exact"/>
        <w:rPr>
          <w:rFonts w:hint="eastAsia"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47A4A797">
      <w:pPr>
        <w:spacing w:line="440" w:lineRule="exact"/>
        <w:rPr>
          <w:rFonts w:hint="eastAsia"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19FCDD87">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4D9201E6">
      <w:pPr>
        <w:spacing w:line="440" w:lineRule="exact"/>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9CCBD6A">
      <w:pPr>
        <w:adjustRightInd/>
        <w:spacing w:line="360" w:lineRule="auto"/>
        <w:jc w:val="center"/>
        <w:outlineLvl w:val="0"/>
        <w:rPr>
          <w:rFonts w:hint="eastAsia" w:ascii="仿宋" w:hAnsi="仿宋" w:eastAsia="仿宋" w:cs="仿宋"/>
          <w:b/>
          <w:sz w:val="32"/>
          <w:szCs w:val="32"/>
        </w:rPr>
      </w:pPr>
    </w:p>
    <w:p w14:paraId="2B6C28F6">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2BDF30B5">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112ACA35">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74A3216B">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AB6791F">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7BBE69CD">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160F8991">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58A787D3">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760132E2">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065F1C1D">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23EF53C3">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1E806E8">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5C0FE846">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5851F4F">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432015B7">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F7877F1">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599DE99">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233C4694">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6747669">
      <w:pPr>
        <w:pStyle w:val="23"/>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3FEE2067">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3366A262">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2A62245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7F8D07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7ABB93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C80CFE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8B8925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25C36B70">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1C5F61F">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6C10243">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641B0BB">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0C66BA50">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0C9429FC">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32F8E7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3191676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4DA51A55">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22D39A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2491B5E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74FFA107">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A102DC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67763031">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08FCE21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14:paraId="1CA9137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14:paraId="54303DE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2.2.5法定代表人身份证明书；</w:t>
      </w:r>
    </w:p>
    <w:p w14:paraId="6D22266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75C85A1">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14:paraId="4632568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C30C34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7BF4E35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19D6663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1A4EDD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2F03FC5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74D804D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2.2.11项目验收之前、验收之后的质保方案；针对本项目的质保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284FBA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050ACBA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69FCE2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B03960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7A222F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6B1DFB1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2.2.17验收方案；</w:t>
      </w:r>
    </w:p>
    <w:p w14:paraId="208C831E">
      <w:pPr>
        <w:snapToGrid w:val="0"/>
        <w:spacing w:line="440" w:lineRule="exact"/>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DDDBB12">
      <w:pPr>
        <w:snapToGrid w:val="0"/>
        <w:spacing w:line="440" w:lineRule="exact"/>
        <w:ind w:firstLine="720" w:firstLineChars="300"/>
        <w:rPr>
          <w:lang w:val="zh-CN"/>
        </w:rPr>
      </w:pPr>
      <w:r>
        <w:rPr>
          <w:rFonts w:hint="eastAsia" w:ascii="仿宋" w:hAnsi="仿宋" w:eastAsia="仿宋" w:cs="仿宋"/>
          <w:sz w:val="24"/>
        </w:rPr>
        <w:t>2.2.19投标人需要说明的其他文件和说明（格式自拟）。</w:t>
      </w:r>
    </w:p>
    <w:p w14:paraId="64BF0DB6">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05A18DC3">
      <w:pPr>
        <w:pStyle w:val="24"/>
        <w:autoSpaceDE/>
        <w:autoSpaceDN/>
        <w:snapToGrid w:val="0"/>
        <w:spacing w:line="440" w:lineRule="exact"/>
        <w:ind w:firstLine="720" w:firstLineChars="300"/>
        <w:rPr>
          <w:rFonts w:hint="eastAsia" w:ascii="仿宋" w:hAnsi="仿宋" w:eastAsia="仿宋" w:cs="仿宋"/>
        </w:rPr>
      </w:pPr>
      <w:r>
        <w:rPr>
          <w:rFonts w:hint="eastAsia" w:ascii="仿宋" w:hAnsi="仿宋" w:eastAsia="仿宋" w:cs="仿宋"/>
        </w:rPr>
        <w:t>2.3.1开标一览表（报价表）；</w:t>
      </w:r>
    </w:p>
    <w:p w14:paraId="3D281D99">
      <w:pPr>
        <w:pStyle w:val="24"/>
        <w:autoSpaceDE/>
        <w:autoSpaceDN/>
        <w:snapToGrid w:val="0"/>
        <w:spacing w:line="440" w:lineRule="exact"/>
        <w:ind w:firstLine="720" w:firstLineChars="300"/>
        <w:rPr>
          <w:rFonts w:hint="eastAsia" w:ascii="仿宋" w:hAnsi="仿宋" w:eastAsia="仿宋" w:cs="仿宋"/>
        </w:rPr>
      </w:pPr>
      <w:r>
        <w:rPr>
          <w:rFonts w:hint="eastAsia" w:ascii="仿宋" w:hAnsi="仿宋" w:eastAsia="仿宋" w:cs="仿宋"/>
        </w:rPr>
        <w:t>2.3.2中小企业声明函（如果有）；</w:t>
      </w:r>
    </w:p>
    <w:p w14:paraId="277AB68A">
      <w:pPr>
        <w:pStyle w:val="24"/>
        <w:autoSpaceDE/>
        <w:autoSpaceDN/>
        <w:snapToGrid w:val="0"/>
        <w:spacing w:line="440" w:lineRule="exact"/>
        <w:ind w:firstLine="720" w:firstLineChars="300"/>
        <w:rPr>
          <w:rFonts w:hint="eastAsia" w:ascii="仿宋" w:hAnsi="仿宋" w:eastAsia="仿宋" w:cs="仿宋"/>
        </w:rPr>
      </w:pPr>
      <w:r>
        <w:rPr>
          <w:rFonts w:hint="eastAsia" w:ascii="仿宋" w:hAnsi="仿宋" w:eastAsia="仿宋" w:cs="仿宋"/>
        </w:rPr>
        <w:t>2.3.3 残疾人福利性单位声明函（如果有）。</w:t>
      </w:r>
    </w:p>
    <w:p w14:paraId="012822BB">
      <w:pPr>
        <w:pStyle w:val="24"/>
        <w:autoSpaceDE/>
        <w:autoSpaceDN/>
        <w:snapToGrid w:val="0"/>
        <w:spacing w:line="440" w:lineRule="exact"/>
        <w:ind w:firstLine="0"/>
        <w:rPr>
          <w:rFonts w:hint="eastAsia"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53BB1E2B">
      <w:pPr>
        <w:pStyle w:val="24"/>
        <w:autoSpaceDE/>
        <w:autoSpaceDN/>
        <w:snapToGrid w:val="0"/>
        <w:spacing w:line="440" w:lineRule="exact"/>
        <w:ind w:firstLine="480" w:firstLineChars="200"/>
        <w:rPr>
          <w:rFonts w:hint="eastAsia" w:ascii="仿宋" w:hAnsi="仿宋" w:eastAsia="仿宋" w:cs="仿宋"/>
          <w:lang w:val="en-US"/>
        </w:rPr>
      </w:pPr>
      <w:r>
        <w:rPr>
          <w:rFonts w:ascii="仿宋" w:hAnsi="仿宋" w:eastAsia="仿宋" w:cs="仿宋"/>
          <w:lang w:val="en-US"/>
        </w:rPr>
        <w:t>3.1供应商应按招标文件中《开标一览表》等附表要求填写。</w:t>
      </w:r>
    </w:p>
    <w:p w14:paraId="3A96FDB8">
      <w:pPr>
        <w:pStyle w:val="24"/>
        <w:autoSpaceDE/>
        <w:autoSpaceDN/>
        <w:snapToGrid w:val="0"/>
        <w:spacing w:line="440" w:lineRule="exact"/>
        <w:ind w:firstLine="480" w:firstLineChars="200"/>
        <w:rPr>
          <w:rFonts w:hint="eastAsia"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443D761D">
      <w:pPr>
        <w:pStyle w:val="24"/>
        <w:autoSpaceDE/>
        <w:autoSpaceDN/>
        <w:snapToGrid w:val="0"/>
        <w:spacing w:line="440" w:lineRule="exact"/>
        <w:ind w:firstLine="480" w:firstLineChars="200"/>
        <w:rPr>
          <w:rFonts w:hint="eastAsia" w:ascii="仿宋" w:hAnsi="仿宋" w:eastAsia="仿宋" w:cs="仿宋"/>
          <w:lang w:val="en-US"/>
        </w:rPr>
      </w:pPr>
      <w:r>
        <w:rPr>
          <w:rFonts w:ascii="仿宋" w:hAnsi="仿宋" w:eastAsia="仿宋" w:cs="仿宋"/>
          <w:lang w:val="en-US"/>
        </w:rPr>
        <w:t>3.3招标文件未列明，而供应商认为必需的费用也需列入报价。</w:t>
      </w:r>
    </w:p>
    <w:p w14:paraId="611FB732">
      <w:pPr>
        <w:pStyle w:val="24"/>
        <w:autoSpaceDE/>
        <w:autoSpaceDN/>
        <w:snapToGrid w:val="0"/>
        <w:spacing w:line="440" w:lineRule="exact"/>
        <w:ind w:firstLine="482" w:firstLineChars="200"/>
        <w:rPr>
          <w:rFonts w:hint="eastAsia" w:ascii="仿宋" w:hAnsi="仿宋" w:eastAsia="仿宋" w:cs="仿宋"/>
          <w:b/>
          <w:bCs/>
          <w:lang w:val="en-US"/>
        </w:rPr>
      </w:pPr>
      <w:r>
        <w:rPr>
          <w:rFonts w:ascii="仿宋" w:hAnsi="仿宋" w:eastAsia="仿宋" w:cs="仿宋"/>
          <w:b/>
          <w:bCs/>
          <w:lang w:val="en-US"/>
        </w:rPr>
        <w:t>3.4投标报价只允许有一个报价，有选择的报价将不予接受（除指定外）。</w:t>
      </w:r>
    </w:p>
    <w:p w14:paraId="07068FDC">
      <w:pPr>
        <w:pStyle w:val="24"/>
        <w:autoSpaceDE/>
        <w:autoSpaceDN/>
        <w:snapToGrid w:val="0"/>
        <w:spacing w:line="440" w:lineRule="exact"/>
        <w:ind w:firstLine="482" w:firstLineChars="200"/>
        <w:rPr>
          <w:rFonts w:hint="eastAsia"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1A64D992">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0FDD959">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F82D7E1">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0E2402E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6F595564">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126E3E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76C0EF9C">
      <w:pPr>
        <w:pStyle w:val="130"/>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495C68E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35DD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1096A35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C54F049">
      <w:pPr>
        <w:spacing w:line="440" w:lineRule="exact"/>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644AFCCE">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0080F75C">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40EC5EEE">
      <w:pPr>
        <w:pStyle w:val="130"/>
        <w:spacing w:before="0" w:line="440" w:lineRule="exact"/>
        <w:ind w:firstLine="480"/>
        <w:rPr>
          <w:rFonts w:hint="eastAsia"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6046B9F5">
      <w:pPr>
        <w:pStyle w:val="130"/>
        <w:spacing w:before="0"/>
        <w:ind w:firstLine="643"/>
        <w:rPr>
          <w:rFonts w:hint="eastAsia" w:ascii="仿宋" w:hAnsi="仿宋" w:eastAsia="仿宋" w:cs="仿宋"/>
          <w:b/>
          <w:sz w:val="32"/>
        </w:rPr>
      </w:pPr>
    </w:p>
    <w:p w14:paraId="34A7BB29">
      <w:pPr>
        <w:spacing w:line="360" w:lineRule="auto"/>
        <w:jc w:val="center"/>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63629CB2">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0267462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74775B9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BB0566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230E8B2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1.4主持人宣布商务技术得分及无效（废）投标情形（如有），公布经商务技术评审符合招标文件要求的投标人名单及其商务技术得分。</w:t>
      </w:r>
    </w:p>
    <w:p w14:paraId="517D4F4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FD84C6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4172B7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16A1C19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8373214">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17C2BC1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5E046C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41BC024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2C72268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6DCCD29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53D487D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EE7361F">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1C0E9A2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CD6FF7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5853AD9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4EE2D32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46114ED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B41DE9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1CC9E17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DF5056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9B94325">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3FF00AF3">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09F2482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12E3025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13D8C9A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76B160B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05DED2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42F0F27">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C809CB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908E9E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00C07ED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3BEBB3B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60E1BD0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1452017">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6213757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38990D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F62924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9DFC6E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24FB18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8CB20D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0B7C31B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6C22ACF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8F9C1A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00DBBB7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58230E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4E96385A">
      <w:pPr>
        <w:pStyle w:val="15"/>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4D963787">
      <w:pPr>
        <w:pStyle w:val="15"/>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6C739F7">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113DF522">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D991A7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2D01A3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4EA384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E2594C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240F57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2B7B77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3E3EBC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176E9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2E598E7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F0AD78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51140C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14:paraId="69928E2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22DF9F2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5052EAA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EA281C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1929A36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8.16投标文件“商务技术文件资料”部分中出现《开标一览表》相关内容的；</w:t>
      </w:r>
    </w:p>
    <w:p w14:paraId="7DA3FE0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5C3274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6B5980A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07396E9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63708C2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78FD4E3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5DEDEFE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663E8C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6F73F48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66305BF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3C5827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0CC7818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1FEA133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7105AB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20C3B06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009777F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148F302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1F1D68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38D1E65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71AAA3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6ED9DA9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78826E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018FCCF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7320B4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559682D">
      <w:pPr>
        <w:snapToGrid w:val="0"/>
        <w:spacing w:line="440" w:lineRule="exact"/>
        <w:ind w:firstLine="720" w:firstLineChars="300"/>
        <w:jc w:val="left"/>
        <w:rPr>
          <w:rFonts w:hint="eastAsia" w:ascii="仿宋" w:hAnsi="仿宋" w:eastAsia="仿宋" w:cs="仿宋"/>
          <w:b/>
          <w:sz w:val="24"/>
        </w:rPr>
      </w:pPr>
      <w:r>
        <w:rPr>
          <w:rFonts w:hint="eastAsia" w:ascii="仿宋" w:hAnsi="仿宋" w:eastAsia="仿宋" w:cs="仿宋"/>
          <w:sz w:val="24"/>
        </w:rPr>
        <w:t>8.24投标文件出现不是唯一的、有选择性投标报价的；</w:t>
      </w:r>
    </w:p>
    <w:p w14:paraId="27FA2D36">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4D935F3">
      <w:pPr>
        <w:tabs>
          <w:tab w:val="left" w:pos="3870"/>
          <w:tab w:val="left" w:pos="4085"/>
        </w:tabs>
        <w:snapToGrid w:val="0"/>
        <w:spacing w:line="440" w:lineRule="exact"/>
        <w:ind w:firstLine="723" w:firstLineChars="300"/>
        <w:jc w:val="left"/>
        <w:rPr>
          <w:rFonts w:hint="eastAsia"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5</w:t>
      </w:r>
      <w:r>
        <w:rPr>
          <w:rFonts w:hint="eastAsia" w:ascii="仿宋" w:hAnsi="仿宋" w:eastAsia="仿宋" w:cs="仿宋"/>
          <w:b/>
          <w:bCs/>
          <w:sz w:val="24"/>
        </w:rPr>
        <w:t xml:space="preserve"> 未按招标文件要求提供样品或提供样品不满足采购需求实质性条件的；</w:t>
      </w:r>
    </w:p>
    <w:p w14:paraId="6841D74C">
      <w:pPr>
        <w:tabs>
          <w:tab w:val="left" w:pos="3870"/>
          <w:tab w:val="left" w:pos="4085"/>
        </w:tabs>
        <w:snapToGrid w:val="0"/>
        <w:spacing w:line="440" w:lineRule="exact"/>
        <w:ind w:firstLine="723" w:firstLineChars="300"/>
        <w:jc w:val="left"/>
        <w:rPr>
          <w:rFonts w:hint="eastAsia"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6参与同一个采购包(标段)的供应商存在下列情形之一的其投标(响应)文件无效:</w:t>
      </w:r>
    </w:p>
    <w:p w14:paraId="3781CC1C">
      <w:pPr>
        <w:tabs>
          <w:tab w:val="left" w:pos="3870"/>
          <w:tab w:val="left" w:pos="4085"/>
        </w:tabs>
        <w:snapToGrid w:val="0"/>
        <w:spacing w:line="440" w:lineRule="exact"/>
        <w:ind w:firstLine="723" w:firstLineChars="300"/>
        <w:jc w:val="left"/>
        <w:rPr>
          <w:rFonts w:hint="eastAsia" w:ascii="仿宋" w:hAnsi="仿宋" w:eastAsia="仿宋" w:cs="仿宋"/>
          <w:b/>
          <w:bCs/>
          <w:sz w:val="24"/>
        </w:rPr>
      </w:pPr>
      <w:r>
        <w:rPr>
          <w:rFonts w:hint="eastAsia" w:ascii="仿宋" w:hAnsi="仿宋" w:eastAsia="仿宋" w:cs="仿宋"/>
          <w:b/>
          <w:bCs/>
          <w:sz w:val="24"/>
        </w:rPr>
        <w:t>8.26.1</w:t>
      </w:r>
      <w:r>
        <w:rPr>
          <w:rFonts w:ascii="仿宋" w:hAnsi="仿宋" w:eastAsia="仿宋" w:cs="仿宋"/>
          <w:b/>
          <w:bCs/>
          <w:sz w:val="24"/>
        </w:rPr>
        <w:t>不同供应商的电子投标(响应)文件上传计算机的网卡MAC地址、CPU序列号和硬盘序列号等硬件信息相同的;(2)</w:t>
      </w:r>
    </w:p>
    <w:p w14:paraId="429B9FB1">
      <w:pPr>
        <w:tabs>
          <w:tab w:val="left" w:pos="3870"/>
          <w:tab w:val="left" w:pos="4085"/>
        </w:tabs>
        <w:snapToGrid w:val="0"/>
        <w:spacing w:line="440" w:lineRule="exact"/>
        <w:ind w:firstLine="723" w:firstLineChars="300"/>
        <w:jc w:val="left"/>
        <w:rPr>
          <w:rFonts w:hint="eastAsia" w:ascii="仿宋" w:hAnsi="仿宋" w:eastAsia="仿宋" w:cs="仿宋"/>
          <w:b/>
          <w:bCs/>
          <w:sz w:val="24"/>
        </w:rPr>
      </w:pPr>
      <w:r>
        <w:rPr>
          <w:rFonts w:hint="eastAsia" w:ascii="仿宋" w:hAnsi="仿宋" w:eastAsia="仿宋" w:cs="仿宋"/>
          <w:b/>
          <w:bCs/>
          <w:sz w:val="24"/>
        </w:rPr>
        <w:t>8.26.2</w:t>
      </w:r>
      <w:r>
        <w:rPr>
          <w:rFonts w:ascii="仿宋" w:hAnsi="仿宋" w:eastAsia="仿宋" w:cs="仿宋"/>
          <w:b/>
          <w:bCs/>
          <w:sz w:val="24"/>
        </w:rPr>
        <w:t>上传的电子投标(响应)文件若出现使用本项目其他投标(响应)供应商的数字证书加密的，或者加盖本项目其他投标(响应)供应商的电子印章的;</w:t>
      </w:r>
    </w:p>
    <w:p w14:paraId="1140EA67">
      <w:pPr>
        <w:tabs>
          <w:tab w:val="left" w:pos="3870"/>
          <w:tab w:val="left" w:pos="4085"/>
        </w:tabs>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8.26.3</w:t>
      </w:r>
      <w:r>
        <w:rPr>
          <w:rFonts w:ascii="仿宋" w:hAnsi="仿宋" w:eastAsia="仿宋" w:cs="仿宋"/>
          <w:b/>
          <w:bCs/>
          <w:sz w:val="24"/>
        </w:rPr>
        <w:t>不同供应商的投标(响应)文件的内容存在三处(含)以上错误一致，且无法合理解释的;</w:t>
      </w:r>
    </w:p>
    <w:p w14:paraId="76388CBC">
      <w:pPr>
        <w:tabs>
          <w:tab w:val="left" w:pos="3870"/>
          <w:tab w:val="left" w:pos="4085"/>
        </w:tabs>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8.26.4</w:t>
      </w:r>
      <w:r>
        <w:rPr>
          <w:rFonts w:ascii="仿宋" w:hAnsi="仿宋" w:eastAsia="仿宋" w:cs="仿宋"/>
          <w:b/>
          <w:bCs/>
          <w:sz w:val="24"/>
        </w:rPr>
        <w:t>不同供应商联系人为同一人或不同联系人的联系电话一致，且无法合理解释的。</w:t>
      </w:r>
    </w:p>
    <w:p w14:paraId="410C9B54">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8.27其他违反法律、法规的情形。</w:t>
      </w:r>
    </w:p>
    <w:p w14:paraId="01758D11">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210AE0C3">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0162F8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883D414">
      <w:pPr>
        <w:snapToGrid w:val="0"/>
        <w:spacing w:line="360" w:lineRule="auto"/>
        <w:ind w:firstLine="482" w:firstLineChars="150"/>
        <w:jc w:val="center"/>
        <w:rPr>
          <w:rFonts w:hint="eastAsia" w:ascii="仿宋" w:hAnsi="仿宋" w:eastAsia="仿宋" w:cs="仿宋"/>
          <w:b/>
          <w:sz w:val="32"/>
        </w:rPr>
      </w:pPr>
    </w:p>
    <w:bookmarkEnd w:id="19"/>
    <w:p w14:paraId="46E93232">
      <w:pPr>
        <w:pStyle w:val="33"/>
        <w:spacing w:line="360" w:lineRule="auto"/>
        <w:ind w:firstLine="726"/>
        <w:jc w:val="center"/>
        <w:rPr>
          <w:rFonts w:hint="eastAsia" w:ascii="仿宋" w:hAnsi="仿宋" w:eastAsia="仿宋" w:cs="仿宋"/>
          <w:b/>
          <w:sz w:val="32"/>
          <w:szCs w:val="32"/>
        </w:rPr>
      </w:pPr>
      <w:bookmarkStart w:id="20" w:name="_Hlt68072990"/>
      <w:bookmarkEnd w:id="20"/>
      <w:bookmarkStart w:id="21" w:name="_Hlt68072998"/>
      <w:bookmarkEnd w:id="21"/>
      <w:bookmarkStart w:id="22" w:name="_Hlt68057669"/>
      <w:bookmarkEnd w:id="22"/>
      <w:bookmarkStart w:id="23" w:name="_Hlt74714665"/>
      <w:bookmarkEnd w:id="23"/>
      <w:bookmarkStart w:id="24" w:name="_Hlt74730295"/>
      <w:bookmarkEnd w:id="24"/>
      <w:bookmarkStart w:id="25" w:name="_Hlt75236101"/>
      <w:bookmarkEnd w:id="25"/>
      <w:bookmarkStart w:id="26" w:name="_Hlt75236290"/>
      <w:bookmarkEnd w:id="26"/>
      <w:bookmarkStart w:id="27" w:name="_Hlt75236011"/>
      <w:bookmarkEnd w:id="27"/>
      <w:bookmarkStart w:id="28" w:name="_Hlt74729768"/>
      <w:bookmarkEnd w:id="28"/>
      <w:bookmarkStart w:id="29" w:name="_Hlt68403820"/>
      <w:bookmarkEnd w:id="29"/>
      <w:bookmarkStart w:id="30" w:name="_Hlt74707468"/>
      <w:bookmarkEnd w:id="30"/>
      <w:bookmarkStart w:id="31" w:name="_Hlt68073093"/>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14:paraId="35844DAE">
      <w:pPr>
        <w:pStyle w:val="15"/>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1AD0EDF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18150F4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58BD409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3D491E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1FD5FE8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A3764C6">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151E68F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114DC5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4EF13B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D9AE639">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0779239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862CE6F">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CC9B79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573421F4">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70849F8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5EE96E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44F371B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F373E7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08B0D67A">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0ECFF29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5.1中标人应当在中标通知书发出之日起30天内与采购人签订合同，自采购合同签订之日起2个工作日内，通过电子交易平台进行备案。</w:t>
      </w:r>
    </w:p>
    <w:p w14:paraId="04B60C8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3B73DF7C">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62FF17D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B6BB4B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EEC3D0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390E4B09">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6ABB70D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9675DF7">
      <w:pPr>
        <w:tabs>
          <w:tab w:val="left" w:pos="0"/>
        </w:tabs>
        <w:spacing w:line="360" w:lineRule="auto"/>
        <w:ind w:firstLine="480"/>
        <w:rPr>
          <w:rFonts w:hint="eastAsia" w:ascii="仿宋" w:hAnsi="仿宋" w:eastAsia="仿宋" w:cs="仿宋"/>
          <w:kern w:val="0"/>
          <w:sz w:val="24"/>
        </w:rPr>
      </w:pPr>
    </w:p>
    <w:p w14:paraId="095D9F57">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3DBD583A">
      <w:pPr>
        <w:spacing w:line="336" w:lineRule="auto"/>
        <w:rPr>
          <w:rFonts w:hint="eastAsia" w:ascii="仿宋" w:hAnsi="仿宋" w:eastAsia="仿宋" w:cs="仿宋"/>
          <w:b/>
          <w:sz w:val="32"/>
          <w:szCs w:val="32"/>
        </w:rPr>
      </w:pPr>
      <w:r>
        <w:rPr>
          <w:rFonts w:ascii="仿宋" w:hAnsi="仿宋" w:eastAsia="仿宋" w:cs="仿宋"/>
          <w:b/>
          <w:bCs/>
          <w:sz w:val="24"/>
          <w:szCs w:val="20"/>
        </w:rPr>
        <w:t>1.在线询问、质疑、投诉</w:t>
      </w:r>
    </w:p>
    <w:p w14:paraId="525D1E35">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2AFD746">
      <w:pPr>
        <w:spacing w:line="336" w:lineRule="auto"/>
        <w:rPr>
          <w:rFonts w:hint="eastAsia" w:ascii="仿宋" w:hAnsi="仿宋" w:eastAsia="仿宋" w:cs="仿宋"/>
          <w:b/>
          <w:sz w:val="32"/>
          <w:szCs w:val="32"/>
        </w:rPr>
      </w:pPr>
      <w:r>
        <w:rPr>
          <w:rFonts w:ascii="仿宋" w:hAnsi="仿宋" w:eastAsia="仿宋" w:cs="仿宋"/>
          <w:b/>
          <w:bCs/>
          <w:sz w:val="24"/>
        </w:rPr>
        <w:t>2. 供应商询问</w:t>
      </w:r>
    </w:p>
    <w:p w14:paraId="57AF3515">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1133B4C">
      <w:pPr>
        <w:spacing w:line="336" w:lineRule="auto"/>
        <w:rPr>
          <w:rFonts w:hint="eastAsia" w:ascii="仿宋" w:hAnsi="仿宋" w:eastAsia="仿宋" w:cs="仿宋"/>
          <w:b/>
          <w:sz w:val="32"/>
          <w:szCs w:val="32"/>
        </w:rPr>
      </w:pPr>
      <w:r>
        <w:rPr>
          <w:rFonts w:ascii="仿宋" w:hAnsi="仿宋" w:eastAsia="仿宋" w:cs="仿宋"/>
          <w:b/>
          <w:bCs/>
          <w:sz w:val="24"/>
        </w:rPr>
        <w:t>3. 供应商质疑</w:t>
      </w:r>
    </w:p>
    <w:p w14:paraId="53091962">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1BE3F9CA">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764B054D">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5E8470F">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600742F">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026564C9">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5744CFA1">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14:paraId="3BBE096C">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68BCB31F">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6E1B261C">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14:paraId="4CCBF843">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14:paraId="75BF46C8">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14:paraId="52FAA504">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14:paraId="5E1A7505">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14:paraId="154890F3">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14:paraId="70A89A3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36AE63E">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14:paraId="5A02AC56">
      <w:pPr>
        <w:spacing w:line="336" w:lineRule="auto"/>
        <w:rPr>
          <w:rFonts w:hint="eastAsia" w:ascii="仿宋" w:hAnsi="仿宋" w:eastAsia="仿宋" w:cs="仿宋"/>
          <w:b/>
          <w:sz w:val="32"/>
          <w:szCs w:val="32"/>
        </w:rPr>
      </w:pPr>
      <w:r>
        <w:rPr>
          <w:rFonts w:ascii="仿宋" w:hAnsi="仿宋" w:eastAsia="仿宋" w:cs="仿宋"/>
          <w:b/>
          <w:bCs/>
          <w:sz w:val="24"/>
        </w:rPr>
        <w:t>4.供应商投诉</w:t>
      </w:r>
    </w:p>
    <w:p w14:paraId="4B967D5B">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CD49FF4">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240DE8C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14:paraId="73114133">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61EC2C7A">
      <w:pPr>
        <w:snapToGrid w:val="0"/>
        <w:spacing w:line="360" w:lineRule="auto"/>
        <w:jc w:val="left"/>
        <w:outlineLvl w:val="0"/>
        <w:rPr>
          <w:rFonts w:hint="eastAsia" w:ascii="仿宋" w:hAnsi="仿宋" w:eastAsia="仿宋" w:cs="仿宋"/>
          <w:b/>
          <w:sz w:val="32"/>
          <w:szCs w:val="32"/>
        </w:rPr>
      </w:pPr>
      <w:r>
        <w:rPr>
          <w:rFonts w:ascii="仿宋" w:hAnsi="仿宋" w:eastAsia="仿宋" w:cs="仿宋"/>
          <w:b/>
          <w:bCs/>
          <w:sz w:val="24"/>
          <w:szCs w:val="20"/>
        </w:rPr>
        <w:t>投诉书范本及制作说明详见附件2。</w:t>
      </w:r>
    </w:p>
    <w:p w14:paraId="5C3682AF">
      <w:pPr>
        <w:pStyle w:val="23"/>
        <w:spacing w:line="440" w:lineRule="exact"/>
        <w:ind w:firstLine="480" w:firstLineChars="200"/>
        <w:rPr>
          <w:rFonts w:hint="eastAsia" w:ascii="仿宋" w:hAnsi="仿宋" w:eastAsia="仿宋" w:cs="仿宋"/>
        </w:rPr>
        <w:sectPr>
          <w:footerReference r:id="rId9" w:type="default"/>
          <w:pgSz w:w="11906" w:h="16838"/>
          <w:pgMar w:top="1474" w:right="1587" w:bottom="1474" w:left="1587" w:header="851" w:footer="992" w:gutter="0"/>
          <w:cols w:space="720" w:num="1"/>
          <w:docGrid w:linePitch="312" w:charSpace="0"/>
        </w:sectPr>
      </w:pPr>
    </w:p>
    <w:bookmarkEnd w:id="17"/>
    <w:bookmarkEnd w:id="18"/>
    <w:p w14:paraId="345E18EC">
      <w:pPr>
        <w:spacing w:line="360" w:lineRule="auto"/>
        <w:jc w:val="center"/>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7E912B93">
      <w:pPr>
        <w:outlineLvl w:val="0"/>
        <w:rPr>
          <w:rFonts w:hint="eastAsia" w:ascii="仿宋" w:hAnsi="仿宋" w:eastAsia="仿宋"/>
          <w:b/>
          <w:bCs/>
          <w:sz w:val="24"/>
        </w:rPr>
      </w:pPr>
      <w:bookmarkStart w:id="36" w:name="第五部分"/>
      <w:bookmarkStart w:id="37" w:name="_Toc86217003"/>
      <w:r>
        <w:rPr>
          <w:rFonts w:hint="eastAsia" w:ascii="仿宋" w:hAnsi="仿宋" w:eastAsia="仿宋"/>
          <w:b/>
          <w:bCs/>
          <w:sz w:val="24"/>
        </w:rPr>
        <w:t>一、建设背景</w:t>
      </w:r>
    </w:p>
    <w:p w14:paraId="6D9BEDF0">
      <w:pPr>
        <w:spacing w:line="336" w:lineRule="auto"/>
        <w:ind w:firstLine="480" w:firstLineChars="200"/>
        <w:rPr>
          <w:rFonts w:hint="eastAsia" w:ascii="仿宋" w:hAnsi="仿宋" w:eastAsia="仿宋"/>
          <w:b/>
          <w:bCs/>
        </w:rPr>
      </w:pPr>
      <w:r>
        <w:rPr>
          <w:rFonts w:hint="eastAsia" w:ascii="仿宋" w:hAnsi="仿宋" w:eastAsia="仿宋" w:cs="仿宋"/>
          <w:sz w:val="24"/>
          <w:szCs w:val="20"/>
        </w:rPr>
        <w:t>《浙江省数字生态文明建设省域试点方案》提出，要以数字化改革为牵引，推动生态文明建设省域试点，构建数字生态文明体系。绍兴市以“生态文明”示范市建设为导向，深化生态文明数字化改革，加强数字化技术在生态环境治理中的应用，积极融入数字化改革大局。近年来，</w:t>
      </w:r>
      <w:r>
        <w:rPr>
          <w:rFonts w:ascii="仿宋" w:hAnsi="仿宋" w:eastAsia="仿宋" w:cs="仿宋"/>
          <w:sz w:val="24"/>
          <w:szCs w:val="20"/>
        </w:rPr>
        <w:t>市生态环境局</w:t>
      </w:r>
      <w:r>
        <w:rPr>
          <w:rFonts w:hint="eastAsia" w:ascii="仿宋" w:hAnsi="仿宋" w:eastAsia="仿宋" w:cs="仿宋"/>
          <w:sz w:val="24"/>
          <w:szCs w:val="20"/>
        </w:rPr>
        <w:t>探索</w:t>
      </w:r>
      <w:r>
        <w:rPr>
          <w:rFonts w:ascii="仿宋" w:hAnsi="仿宋" w:eastAsia="仿宋" w:cs="仿宋"/>
          <w:sz w:val="24"/>
          <w:szCs w:val="20"/>
        </w:rPr>
        <w:t>实践</w:t>
      </w:r>
      <w:r>
        <w:rPr>
          <w:rFonts w:hint="eastAsia" w:ascii="仿宋" w:hAnsi="仿宋" w:eastAsia="仿宋" w:cs="仿宋"/>
          <w:sz w:val="24"/>
          <w:szCs w:val="20"/>
        </w:rPr>
        <w:t>，先后开发设计“无废城市”信息化平台、浙里蓝天绍兴试点</w:t>
      </w:r>
      <w:r>
        <w:rPr>
          <w:rFonts w:ascii="仿宋" w:hAnsi="仿宋" w:eastAsia="仿宋" w:cs="仿宋"/>
          <w:sz w:val="24"/>
          <w:szCs w:val="20"/>
        </w:rPr>
        <w:t>，</w:t>
      </w:r>
      <w:r>
        <w:rPr>
          <w:rFonts w:hint="eastAsia" w:ascii="仿宋" w:hAnsi="仿宋" w:eastAsia="仿宋" w:cs="仿宋"/>
          <w:sz w:val="24"/>
          <w:szCs w:val="20"/>
        </w:rPr>
        <w:t>建设</w:t>
      </w:r>
      <w:r>
        <w:rPr>
          <w:rFonts w:ascii="仿宋" w:hAnsi="仿宋" w:eastAsia="仿宋" w:cs="仿宋"/>
          <w:sz w:val="24"/>
          <w:szCs w:val="20"/>
        </w:rPr>
        <w:t>一批业务系统</w:t>
      </w:r>
      <w:r>
        <w:rPr>
          <w:rFonts w:hint="eastAsia" w:ascii="仿宋" w:hAnsi="仿宋" w:eastAsia="仿宋" w:cs="仿宋"/>
          <w:sz w:val="24"/>
          <w:szCs w:val="20"/>
        </w:rPr>
        <w:t>，积累了大量可复制、可推广的经验。为进一步推动生态环境数据归集共享与科学决策，强化生态环境智能化监管，助力提升绍兴市生态环境数字化管理水平，立足生态文明示范创建数字化应用，扩展建设“美丽绍兴”综合信息平台。</w:t>
      </w:r>
    </w:p>
    <w:p w14:paraId="6398457E">
      <w:pPr>
        <w:outlineLvl w:val="0"/>
        <w:rPr>
          <w:rFonts w:hint="eastAsia" w:ascii="仿宋" w:hAnsi="仿宋" w:eastAsia="仿宋"/>
          <w:b/>
          <w:bCs/>
          <w:sz w:val="24"/>
        </w:rPr>
      </w:pPr>
      <w:r>
        <w:rPr>
          <w:rFonts w:hint="eastAsia" w:ascii="仿宋" w:hAnsi="仿宋" w:eastAsia="仿宋"/>
          <w:b/>
          <w:bCs/>
          <w:sz w:val="24"/>
        </w:rPr>
        <w:t>二、建设目标</w:t>
      </w:r>
    </w:p>
    <w:p w14:paraId="338B25C2">
      <w:pPr>
        <w:spacing w:line="336" w:lineRule="auto"/>
        <w:ind w:firstLine="480" w:firstLineChars="200"/>
        <w:outlineLvl w:val="9"/>
        <w:rPr>
          <w:rFonts w:hint="eastAsia" w:ascii="仿宋" w:hAnsi="仿宋" w:eastAsia="仿宋"/>
          <w:b/>
          <w:bCs/>
          <w:sz w:val="24"/>
        </w:rPr>
      </w:pPr>
      <w:r>
        <w:rPr>
          <w:rFonts w:hint="eastAsia" w:ascii="仿宋" w:hAnsi="仿宋" w:eastAsia="仿宋" w:cs="仿宋"/>
          <w:sz w:val="24"/>
          <w:szCs w:val="20"/>
        </w:rPr>
        <w:t>按照“大生态”和“系统治理”理念，强化同相关部门的数据共享和业务合作，形成“市县一体、统建共享”综合性平台，解决局内部生态环境业务管理与数据碎片化现状。一是建立数据平台，打牢基础底座。全面整合审批、监测、执法等数据，在原有应用的基础上，先行建设水、气质量监测分析和固废危废监管等即视看板，同步实现电脑端、移动端的“一屏通达”。二是开发业务</w:t>
      </w:r>
      <w:r>
        <w:rPr>
          <w:rFonts w:hint="eastAsia" w:ascii="仿宋" w:hAnsi="仿宋" w:eastAsia="仿宋" w:cs="仿宋"/>
          <w:sz w:val="24"/>
          <w:szCs w:val="20"/>
          <w:lang w:eastAsia="zh-CN"/>
        </w:rPr>
        <w:t>应用</w:t>
      </w:r>
      <w:r>
        <w:rPr>
          <w:rFonts w:hint="eastAsia" w:ascii="仿宋" w:hAnsi="仿宋" w:eastAsia="仿宋" w:cs="仿宋"/>
          <w:sz w:val="24"/>
          <w:szCs w:val="20"/>
        </w:rPr>
        <w:t>，推进综合集成。坚持实用原则，根据“实际点击应用率”</w:t>
      </w:r>
      <w:r>
        <w:rPr>
          <w:rFonts w:ascii="仿宋" w:hAnsi="仿宋" w:eastAsia="仿宋" w:cs="仿宋"/>
          <w:sz w:val="24"/>
          <w:szCs w:val="20"/>
        </w:rPr>
        <w:t>，</w:t>
      </w:r>
      <w:r>
        <w:rPr>
          <w:rFonts w:hint="eastAsia" w:ascii="仿宋" w:hAnsi="仿宋" w:eastAsia="仿宋" w:cs="仿宋"/>
          <w:sz w:val="24"/>
          <w:szCs w:val="20"/>
        </w:rPr>
        <w:t>原则上</w:t>
      </w:r>
      <w:r>
        <w:rPr>
          <w:rFonts w:ascii="仿宋" w:hAnsi="仿宋" w:eastAsia="仿宋" w:cs="仿宋"/>
          <w:sz w:val="24"/>
          <w:szCs w:val="20"/>
        </w:rPr>
        <w:t>按照“</w:t>
      </w:r>
      <w:r>
        <w:rPr>
          <w:rFonts w:hint="eastAsia" w:ascii="仿宋" w:hAnsi="仿宋" w:eastAsia="仿宋" w:cs="仿宋"/>
          <w:sz w:val="24"/>
          <w:szCs w:val="20"/>
        </w:rPr>
        <w:t>一个处室（单位）只保留一个应用</w:t>
      </w:r>
      <w:r>
        <w:rPr>
          <w:rFonts w:ascii="仿宋" w:hAnsi="仿宋" w:eastAsia="仿宋" w:cs="仿宋"/>
          <w:sz w:val="24"/>
          <w:szCs w:val="20"/>
        </w:rPr>
        <w:t>”的要求</w:t>
      </w:r>
      <w:r>
        <w:rPr>
          <w:rFonts w:hint="eastAsia" w:ascii="仿宋" w:hAnsi="仿宋" w:eastAsia="仿宋" w:cs="仿宋"/>
          <w:sz w:val="24"/>
          <w:szCs w:val="20"/>
        </w:rPr>
        <w:t>合理归并各条线业务模块，综合考虑与国家、省平台兼容和县级应用拓展，实现日常办公、工作协同和企业监督监管需求，提高实用实效性。三是加强数据</w:t>
      </w:r>
      <w:r>
        <w:rPr>
          <w:rFonts w:hint="eastAsia" w:ascii="仿宋" w:hAnsi="仿宋" w:eastAsia="仿宋" w:cs="仿宋"/>
          <w:sz w:val="24"/>
          <w:szCs w:val="20"/>
          <w:lang w:eastAsia="zh-CN"/>
        </w:rPr>
        <w:t>共享</w:t>
      </w:r>
      <w:r>
        <w:rPr>
          <w:rFonts w:hint="eastAsia" w:ascii="仿宋" w:hAnsi="仿宋" w:eastAsia="仿宋" w:cs="仿宋"/>
          <w:sz w:val="24"/>
          <w:szCs w:val="20"/>
        </w:rPr>
        <w:t>，形成</w:t>
      </w:r>
      <w:r>
        <w:rPr>
          <w:rFonts w:hint="eastAsia" w:ascii="仿宋" w:hAnsi="仿宋" w:eastAsia="仿宋" w:cs="仿宋"/>
          <w:sz w:val="24"/>
          <w:szCs w:val="20"/>
          <w:lang w:eastAsia="zh-CN"/>
        </w:rPr>
        <w:t>管理</w:t>
      </w:r>
      <w:r>
        <w:rPr>
          <w:rFonts w:hint="eastAsia" w:ascii="仿宋" w:hAnsi="仿宋" w:eastAsia="仿宋" w:cs="仿宋"/>
          <w:sz w:val="24"/>
          <w:szCs w:val="20"/>
        </w:rPr>
        <w:t>体系。进一步解放思想、加强沟通，围绕产业用能、移动源、水环境、危废运输等重点领域，建立数据统一归集共享机制和管理规范体系，为后续综合性、系统性建设</w:t>
      </w:r>
      <w:r>
        <w:rPr>
          <w:rFonts w:hint="eastAsia" w:ascii="仿宋" w:hAnsi="仿宋" w:eastAsia="仿宋" w:cs="仿宋"/>
          <w:sz w:val="24"/>
          <w:szCs w:val="20"/>
          <w:lang w:eastAsia="zh-CN"/>
        </w:rPr>
        <w:t>“</w:t>
      </w:r>
      <w:r>
        <w:rPr>
          <w:rFonts w:hint="eastAsia" w:ascii="仿宋" w:hAnsi="仿宋" w:eastAsia="仿宋" w:cs="仿宋"/>
          <w:sz w:val="24"/>
          <w:szCs w:val="20"/>
        </w:rPr>
        <w:t>美丽绍兴</w:t>
      </w:r>
      <w:r>
        <w:rPr>
          <w:rFonts w:hint="eastAsia" w:ascii="仿宋" w:hAnsi="仿宋" w:eastAsia="仿宋" w:cs="仿宋"/>
          <w:sz w:val="24"/>
          <w:szCs w:val="20"/>
          <w:lang w:eastAsia="zh-CN"/>
        </w:rPr>
        <w:t>”</w:t>
      </w:r>
      <w:r>
        <w:rPr>
          <w:rFonts w:hint="eastAsia" w:ascii="仿宋" w:hAnsi="仿宋" w:eastAsia="仿宋" w:cs="仿宋"/>
          <w:sz w:val="24"/>
          <w:szCs w:val="20"/>
        </w:rPr>
        <w:t>平台夯实基础。</w:t>
      </w:r>
      <w:r>
        <w:rPr>
          <w:rFonts w:hint="eastAsia" w:ascii="仿宋" w:hAnsi="仿宋" w:eastAsia="仿宋"/>
          <w:b/>
          <w:bCs/>
          <w:sz w:val="24"/>
        </w:rPr>
        <w:t>三、建设内容</w:t>
      </w:r>
    </w:p>
    <w:p w14:paraId="2B92D0E6">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1、数据底座建设</w:t>
      </w:r>
    </w:p>
    <w:p w14:paraId="21FCF05C">
      <w:pPr>
        <w:spacing w:line="360" w:lineRule="auto"/>
        <w:ind w:firstLine="480" w:firstLineChars="200"/>
      </w:pPr>
      <w:r>
        <w:rPr>
          <w:rFonts w:hint="eastAsia" w:ascii="仿宋" w:hAnsi="仿宋" w:eastAsia="仿宋"/>
          <w:sz w:val="24"/>
        </w:rPr>
        <w:t>集成融合上级系统回流数据、市本级建设系统数据，以及根据实际业务需求完成省、市一体化数据综合平台对接数据。梳理完成美丽绍兴搭建的相关数据清单数据项，根据部、省、市、区县等层级来源以及横向部门数据情况，分区域、分层级、分来源等细化美丽绍兴数据清单，实现数据清单化、资源化管理。</w:t>
      </w:r>
    </w:p>
    <w:p w14:paraId="2943AB0C">
      <w:pPr>
        <w:spacing w:line="360" w:lineRule="auto"/>
        <w:ind w:firstLine="480" w:firstLineChars="200"/>
        <w:outlineLvl w:val="2"/>
        <w:rPr>
          <w:rFonts w:hint="eastAsia" w:ascii="仿宋" w:hAnsi="仿宋" w:eastAsia="仿宋"/>
          <w:sz w:val="24"/>
        </w:rPr>
      </w:pPr>
      <w:r>
        <w:rPr>
          <w:rFonts w:hint="eastAsia" w:ascii="仿宋" w:hAnsi="仿宋" w:eastAsia="仿宋"/>
          <w:sz w:val="24"/>
        </w:rPr>
        <w:t>1.1、上级系统或业务条线数据回流</w:t>
      </w:r>
    </w:p>
    <w:p w14:paraId="04A83488">
      <w:pPr>
        <w:spacing w:line="360" w:lineRule="auto"/>
        <w:ind w:firstLine="480" w:firstLineChars="200"/>
        <w:rPr>
          <w:rFonts w:hint="eastAsia" w:ascii="仿宋" w:hAnsi="仿宋" w:eastAsia="仿宋"/>
          <w:sz w:val="24"/>
        </w:rPr>
      </w:pPr>
      <w:r>
        <w:rPr>
          <w:rFonts w:hint="eastAsia" w:ascii="仿宋" w:hAnsi="仿宋" w:eastAsia="仿宋"/>
          <w:sz w:val="24"/>
        </w:rPr>
        <w:t>通过</w:t>
      </w:r>
      <w:r>
        <w:rPr>
          <w:rFonts w:ascii="仿宋" w:hAnsi="仿宋" w:eastAsia="仿宋"/>
          <w:sz w:val="24"/>
        </w:rPr>
        <w:t>“</w:t>
      </w:r>
      <w:r>
        <w:rPr>
          <w:rFonts w:hint="eastAsia" w:ascii="仿宋" w:hAnsi="仿宋" w:eastAsia="仿宋"/>
          <w:sz w:val="24"/>
        </w:rPr>
        <w:t>省生态环境大脑</w:t>
      </w:r>
      <w:r>
        <w:rPr>
          <w:rFonts w:ascii="仿宋" w:hAnsi="仿宋" w:eastAsia="仿宋"/>
          <w:sz w:val="24"/>
        </w:rPr>
        <w:t>”</w:t>
      </w:r>
      <w:r>
        <w:rPr>
          <w:rFonts w:hint="eastAsia" w:ascii="仿宋" w:hAnsi="仿宋" w:eastAsia="仿宋"/>
          <w:sz w:val="24"/>
        </w:rPr>
        <w:t>或相关省市业务系统</w:t>
      </w:r>
      <w:r>
        <w:rPr>
          <w:rFonts w:ascii="仿宋" w:hAnsi="仿宋" w:eastAsia="仿宋"/>
          <w:sz w:val="24"/>
        </w:rPr>
        <w:t>，</w:t>
      </w:r>
      <w:r>
        <w:rPr>
          <w:rFonts w:hint="eastAsia" w:ascii="仿宋" w:hAnsi="仿宋" w:eastAsia="仿宋"/>
          <w:sz w:val="24"/>
        </w:rPr>
        <w:t>对接回流上级业务系统数据，数据回流或数据对接包括但不限于：省建设项目环评审批（报告书、报告表）、部排污许可证系统、部登记表备案系统、省污染源自动监控系统、自行监测、执法监测、省固废管理、省环境信用评价、省环保e企管、省执法在线、第三方服务机构等数据，以及省市场监管互联网+监管（掌上执法）、省应急管理、省信访投诉（“民呼我为”）、省司法系统的相关行政处罚数据。</w:t>
      </w:r>
    </w:p>
    <w:p w14:paraId="2CEC1BA2">
      <w:pPr>
        <w:spacing w:line="360" w:lineRule="auto"/>
        <w:ind w:firstLine="480" w:firstLineChars="200"/>
        <w:outlineLvl w:val="2"/>
        <w:rPr>
          <w:rFonts w:hint="eastAsia" w:ascii="仿宋" w:hAnsi="仿宋" w:eastAsia="仿宋"/>
          <w:sz w:val="24"/>
        </w:rPr>
      </w:pPr>
      <w:r>
        <w:rPr>
          <w:rFonts w:hint="eastAsia" w:ascii="仿宋" w:hAnsi="仿宋" w:eastAsia="仿宋"/>
          <w:sz w:val="24"/>
        </w:rPr>
        <w:t>1.2、市建系统数据归集</w:t>
      </w:r>
    </w:p>
    <w:p w14:paraId="7DFEB951">
      <w:pPr>
        <w:spacing w:line="360" w:lineRule="auto"/>
        <w:ind w:firstLine="480" w:firstLineChars="200"/>
        <w:rPr>
          <w:rFonts w:hint="eastAsia" w:ascii="仿宋" w:hAnsi="仿宋" w:eastAsia="仿宋"/>
          <w:sz w:val="24"/>
        </w:rPr>
      </w:pPr>
      <w:r>
        <w:rPr>
          <w:rFonts w:hint="eastAsia" w:ascii="仿宋" w:hAnsi="仿宋" w:eastAsia="仿宋"/>
          <w:sz w:val="24"/>
        </w:rPr>
        <w:t>归集市本级建设</w:t>
      </w:r>
      <w:r>
        <w:rPr>
          <w:rFonts w:hint="eastAsia" w:ascii="仿宋" w:hAnsi="仿宋" w:eastAsia="仿宋"/>
          <w:sz w:val="24"/>
          <w:lang w:eastAsia="zh-CN"/>
        </w:rPr>
        <w:t>的</w:t>
      </w:r>
      <w:r>
        <w:rPr>
          <w:rFonts w:hint="eastAsia" w:ascii="仿宋" w:hAnsi="仿宋" w:eastAsia="仿宋"/>
          <w:sz w:val="24"/>
        </w:rPr>
        <w:t>系统业务数据，包括绍兴市“无废城市”信息化系统、浙里蓝天绍兴试点系统、绍兴市生态文明示范创建数字化应用、绍兴市油气回收在线监控系统、绍兴市放射源在线监控系统、绍兴市柴油动力移动源排气污染防治信息管理系统、绍兴市重点排污单位自动监控与基础数据库系统、绍兴市地表水监测数据管理系统、绍兴市环境监测实验室信息管理系统、电子围栏等市级自建系统监管业务数据。</w:t>
      </w:r>
    </w:p>
    <w:p w14:paraId="0349CC53">
      <w:pPr>
        <w:spacing w:line="360" w:lineRule="auto"/>
        <w:ind w:firstLine="480" w:firstLineChars="200"/>
        <w:outlineLvl w:val="2"/>
        <w:rPr>
          <w:rFonts w:hint="eastAsia" w:ascii="仿宋" w:hAnsi="仿宋" w:eastAsia="仿宋"/>
          <w:sz w:val="24"/>
        </w:rPr>
      </w:pPr>
      <w:r>
        <w:rPr>
          <w:rFonts w:hint="eastAsia" w:ascii="仿宋" w:hAnsi="仿宋" w:eastAsia="仿宋"/>
          <w:sz w:val="24"/>
        </w:rPr>
        <w:t>1.3、协同应用数据对接</w:t>
      </w:r>
    </w:p>
    <w:p w14:paraId="49C6308F">
      <w:pPr>
        <w:spacing w:line="360" w:lineRule="auto"/>
        <w:ind w:firstLine="480" w:firstLineChars="200"/>
        <w:rPr>
          <w:rFonts w:hint="eastAsia" w:ascii="仿宋" w:hAnsi="仿宋" w:eastAsia="仿宋"/>
          <w:sz w:val="24"/>
        </w:rPr>
      </w:pPr>
      <w:r>
        <w:rPr>
          <w:rFonts w:hint="eastAsia" w:ascii="仿宋" w:hAnsi="仿宋" w:eastAsia="仿宋"/>
          <w:sz w:val="24"/>
        </w:rPr>
        <w:t>通过绍兴市智能公共数据平台统一申请对接</w:t>
      </w:r>
      <w:r>
        <w:rPr>
          <w:rFonts w:ascii="仿宋" w:hAnsi="仿宋" w:eastAsia="仿宋"/>
          <w:sz w:val="24"/>
        </w:rPr>
        <w:t>，</w:t>
      </w:r>
      <w:r>
        <w:rPr>
          <w:rFonts w:hint="eastAsia" w:ascii="仿宋" w:hAnsi="仿宋" w:eastAsia="仿宋"/>
          <w:sz w:val="24"/>
        </w:rPr>
        <w:t>涉及生态环境多跨业务监管数据，包括发改部门的气候投融资项目、标杆项目数据，水利部门的水源地信息与水库水量水位数据及重点流域水雨情等数据，农业部门的畜禽养殖废水数据，综合执法部门的污水处理数据及垃圾集中处理相关数据，交通部门的危废转运相关数据，自规部门的生态</w:t>
      </w:r>
      <w:r>
        <w:rPr>
          <w:rFonts w:hint="eastAsia" w:ascii="仿宋" w:hAnsi="仿宋" w:eastAsia="仿宋"/>
          <w:sz w:val="24"/>
          <w:lang w:eastAsia="zh-CN"/>
        </w:rPr>
        <w:t>环境分区管控</w:t>
      </w:r>
      <w:r>
        <w:rPr>
          <w:rFonts w:hint="eastAsia" w:ascii="仿宋" w:hAnsi="仿宋" w:eastAsia="仿宋"/>
          <w:sz w:val="24"/>
        </w:rPr>
        <w:t>、GIS地图等数据，逐步实现横向数据共享。</w:t>
      </w:r>
    </w:p>
    <w:p w14:paraId="0BD11A22">
      <w:pPr>
        <w:spacing w:line="360" w:lineRule="auto"/>
        <w:ind w:firstLine="480" w:firstLineChars="200"/>
        <w:outlineLvl w:val="2"/>
        <w:rPr>
          <w:rFonts w:hint="eastAsia" w:ascii="仿宋" w:hAnsi="仿宋" w:eastAsia="仿宋"/>
          <w:sz w:val="24"/>
        </w:rPr>
      </w:pPr>
      <w:r>
        <w:rPr>
          <w:rFonts w:hint="eastAsia" w:ascii="仿宋" w:hAnsi="仿宋" w:eastAsia="仿宋"/>
          <w:sz w:val="24"/>
        </w:rPr>
        <w:t>1.4、数据动态更新</w:t>
      </w:r>
    </w:p>
    <w:p w14:paraId="3576208A">
      <w:pPr>
        <w:spacing w:line="360" w:lineRule="auto"/>
        <w:ind w:firstLine="480" w:firstLineChars="200"/>
        <w:rPr>
          <w:rFonts w:hint="eastAsia" w:ascii="仿宋" w:hAnsi="仿宋" w:eastAsia="仿宋"/>
          <w:sz w:val="24"/>
        </w:rPr>
      </w:pPr>
      <w:r>
        <w:rPr>
          <w:rFonts w:hint="eastAsia" w:ascii="仿宋" w:hAnsi="仿宋" w:eastAsia="仿宋"/>
          <w:sz w:val="24"/>
        </w:rPr>
        <w:t>构建绍兴生态环境数据中心管理页面，按业务条线、分区县展示分析数据信息，针对不同来源、不同业务条线的数据支持录入填报、数据管理等功能</w:t>
      </w:r>
      <w:r>
        <w:rPr>
          <w:rFonts w:ascii="仿宋" w:hAnsi="仿宋" w:eastAsia="仿宋"/>
          <w:sz w:val="24"/>
        </w:rPr>
        <w:t>和工作体系</w:t>
      </w:r>
      <w:r>
        <w:rPr>
          <w:rFonts w:hint="eastAsia" w:ascii="仿宋" w:hAnsi="仿宋" w:eastAsia="仿宋"/>
          <w:sz w:val="24"/>
        </w:rPr>
        <w:t>，支持数据的增删改查，统计分析，导入导出管理。</w:t>
      </w:r>
    </w:p>
    <w:p w14:paraId="61B095F5">
      <w:pPr>
        <w:spacing w:line="360" w:lineRule="auto"/>
        <w:ind w:firstLine="480" w:firstLineChars="200"/>
        <w:outlineLvl w:val="2"/>
        <w:rPr>
          <w:rFonts w:ascii="仿宋" w:eastAsia="仿宋"/>
          <w:sz w:val="24"/>
        </w:rPr>
      </w:pPr>
      <w:r>
        <w:rPr>
          <w:rFonts w:hint="eastAsia" w:ascii="仿宋" w:hAnsi="仿宋" w:eastAsia="仿宋"/>
          <w:sz w:val="24"/>
        </w:rPr>
        <w:t>1.5、数据标签化管理</w:t>
      </w:r>
    </w:p>
    <w:p w14:paraId="25BCBDC4">
      <w:pPr>
        <w:spacing w:line="360" w:lineRule="auto"/>
        <w:ind w:firstLine="480" w:firstLineChars="200"/>
        <w:rPr>
          <w:rFonts w:hint="eastAsia" w:ascii="仿宋" w:hAnsi="仿宋" w:eastAsia="仿宋"/>
          <w:sz w:val="24"/>
        </w:rPr>
      </w:pPr>
      <w:r>
        <w:rPr>
          <w:rFonts w:hint="eastAsia" w:ascii="仿宋" w:hAnsi="仿宋" w:eastAsia="仿宋"/>
          <w:sz w:val="24"/>
        </w:rPr>
        <w:t>对归集的数据实现标签化管理，实现标签的分类、定义、应用、管理，标签支持来源、业务、区域、层级、使用情况等管理。</w:t>
      </w:r>
    </w:p>
    <w:p w14:paraId="4D0EC77E">
      <w:pPr>
        <w:spacing w:line="360" w:lineRule="auto"/>
        <w:ind w:firstLine="480" w:firstLineChars="200"/>
        <w:outlineLvl w:val="2"/>
        <w:rPr>
          <w:rFonts w:hint="eastAsia" w:ascii="仿宋" w:hAnsi="仿宋" w:eastAsia="仿宋"/>
          <w:sz w:val="24"/>
        </w:rPr>
      </w:pPr>
      <w:r>
        <w:rPr>
          <w:rFonts w:ascii="仿宋" w:hAnsi="仿宋" w:eastAsia="仿宋"/>
          <w:sz w:val="24"/>
        </w:rPr>
        <w:t>1.6</w:t>
      </w:r>
      <w:r>
        <w:rPr>
          <w:rFonts w:hint="eastAsia" w:ascii="仿宋" w:hAnsi="仿宋" w:eastAsia="仿宋"/>
          <w:sz w:val="24"/>
        </w:rPr>
        <w:t>、数据应用</w:t>
      </w:r>
    </w:p>
    <w:p w14:paraId="66858728">
      <w:pPr>
        <w:spacing w:line="360" w:lineRule="auto"/>
        <w:ind w:firstLine="480" w:firstLineChars="200"/>
        <w:rPr>
          <w:rFonts w:hint="eastAsia" w:ascii="仿宋" w:hAnsi="仿宋" w:eastAsia="仿宋"/>
          <w:sz w:val="24"/>
        </w:rPr>
      </w:pPr>
      <w:r>
        <w:rPr>
          <w:rFonts w:hint="eastAsia" w:ascii="仿宋" w:hAnsi="仿宋" w:eastAsia="仿宋"/>
          <w:sz w:val="24"/>
        </w:rPr>
        <w:t>对数据的应用频度、数据调用活跃度、各业务应用调用情况等进行可视化管理，支</w:t>
      </w:r>
      <w:r>
        <w:rPr>
          <w:rFonts w:ascii="仿宋" w:hAnsi="仿宋" w:eastAsia="仿宋"/>
          <w:sz w:val="24"/>
        </w:rPr>
        <w:t>撑</w:t>
      </w:r>
      <w:r>
        <w:rPr>
          <w:rFonts w:hint="eastAsia" w:ascii="仿宋" w:hAnsi="仿宋" w:eastAsia="仿宋"/>
          <w:sz w:val="24"/>
        </w:rPr>
        <w:t>数据多元化多角度的应用情况输出</w:t>
      </w:r>
      <w:r>
        <w:rPr>
          <w:rFonts w:ascii="仿宋" w:hAnsi="仿宋" w:eastAsia="仿宋"/>
          <w:sz w:val="24"/>
        </w:rPr>
        <w:t>，结合使用场景需求，在看板与专题中实现数据精准调用和多重复用。</w:t>
      </w:r>
    </w:p>
    <w:p w14:paraId="38EE8C26">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2、即视看板搭建</w:t>
      </w:r>
    </w:p>
    <w:p w14:paraId="199C73B3">
      <w:pPr>
        <w:spacing w:line="360" w:lineRule="auto"/>
        <w:ind w:firstLine="480" w:firstLineChars="200"/>
        <w:rPr>
          <w:rFonts w:hint="eastAsia" w:ascii="仿宋" w:hAnsi="仿宋" w:eastAsia="仿宋"/>
          <w:sz w:val="24"/>
        </w:rPr>
      </w:pPr>
      <w:r>
        <w:rPr>
          <w:rFonts w:hint="eastAsia" w:ascii="仿宋" w:hAnsi="仿宋" w:eastAsia="仿宋"/>
          <w:sz w:val="24"/>
        </w:rPr>
        <w:t>搭建绍兴生态环境业务要素即视看板，围绕生态环境局各业务要素高频关注及调度需求内容，分析环境监管成效，根据各项数据回流质量情况，构建高效的数据分析与决策辅助视窗应用。</w:t>
      </w:r>
    </w:p>
    <w:p w14:paraId="4B8778F1">
      <w:pPr>
        <w:spacing w:line="360" w:lineRule="auto"/>
        <w:ind w:firstLine="480" w:firstLineChars="200"/>
        <w:outlineLvl w:val="2"/>
        <w:rPr>
          <w:rFonts w:hint="eastAsia" w:ascii="仿宋" w:hAnsi="仿宋" w:eastAsia="仿宋"/>
          <w:sz w:val="24"/>
        </w:rPr>
      </w:pPr>
      <w:r>
        <w:rPr>
          <w:rFonts w:hint="eastAsia" w:ascii="仿宋" w:hAnsi="仿宋" w:eastAsia="仿宋"/>
          <w:sz w:val="24"/>
        </w:rPr>
        <w:t>2.1、看板分级分类管理</w:t>
      </w:r>
    </w:p>
    <w:p w14:paraId="60C39535">
      <w:pPr>
        <w:spacing w:line="360" w:lineRule="auto"/>
        <w:ind w:firstLine="480" w:firstLineChars="200"/>
        <w:rPr>
          <w:rFonts w:hint="eastAsia" w:ascii="仿宋" w:hAnsi="仿宋" w:eastAsia="仿宋"/>
          <w:sz w:val="24"/>
        </w:rPr>
      </w:pPr>
      <w:r>
        <w:rPr>
          <w:rFonts w:hint="eastAsia" w:ascii="仿宋" w:hAnsi="仿宋" w:eastAsia="仿宋"/>
          <w:sz w:val="24"/>
        </w:rPr>
        <w:t>建设分层分级看板管理应用，支持分区县管理，按照区县实现各区县的分级看板；分业务管理，利用权限实现各自业务看板可视化，支持绍兴特色专题看板管理呈现，实现看板不同维度的可视化输出。</w:t>
      </w:r>
    </w:p>
    <w:p w14:paraId="6112782B">
      <w:pPr>
        <w:spacing w:line="360" w:lineRule="auto"/>
        <w:ind w:firstLine="480" w:firstLineChars="200"/>
        <w:outlineLvl w:val="9"/>
        <w:rPr>
          <w:rFonts w:hint="eastAsia"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2</w:t>
      </w:r>
      <w:r>
        <w:rPr>
          <w:rFonts w:hint="eastAsia" w:ascii="仿宋" w:hAnsi="仿宋" w:eastAsia="仿宋"/>
          <w:sz w:val="24"/>
        </w:rPr>
        <w:t>、大气环境质量分析看板</w:t>
      </w:r>
    </w:p>
    <w:p w14:paraId="757D4A88">
      <w:pPr>
        <w:spacing w:line="360" w:lineRule="auto"/>
        <w:ind w:firstLine="480" w:firstLineChars="200"/>
        <w:rPr>
          <w:rFonts w:hint="eastAsia" w:ascii="仿宋" w:hAnsi="仿宋" w:eastAsia="仿宋"/>
          <w:sz w:val="24"/>
        </w:rPr>
      </w:pPr>
      <w:r>
        <w:rPr>
          <w:rFonts w:hint="eastAsia" w:ascii="仿宋" w:hAnsi="仿宋" w:eastAsia="仿宋"/>
          <w:sz w:val="24"/>
        </w:rPr>
        <w:t>聚焦大气环境质量监管核心业务，围绕绍兴市国控站/省控站/微站等大气环境质量监测情况分析、态势分析以及考核目标达成情况分析等，构建绍兴市大气环境质量分析看板。</w:t>
      </w:r>
    </w:p>
    <w:p w14:paraId="4EA16B62">
      <w:pPr>
        <w:spacing w:line="360" w:lineRule="auto"/>
        <w:ind w:firstLine="480" w:firstLineChars="200"/>
        <w:outlineLvl w:val="2"/>
        <w:rPr>
          <w:rFonts w:hint="eastAsia"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3</w:t>
      </w:r>
      <w:r>
        <w:rPr>
          <w:rFonts w:hint="eastAsia" w:ascii="仿宋" w:hAnsi="仿宋" w:eastAsia="仿宋"/>
          <w:sz w:val="24"/>
        </w:rPr>
        <w:t>、水环境质量分析看板</w:t>
      </w:r>
    </w:p>
    <w:p w14:paraId="54036485">
      <w:pPr>
        <w:spacing w:line="360" w:lineRule="auto"/>
        <w:ind w:firstLine="480" w:firstLineChars="200"/>
        <w:rPr>
          <w:rFonts w:hint="eastAsia" w:ascii="仿宋" w:hAnsi="仿宋" w:eastAsia="仿宋"/>
          <w:sz w:val="24"/>
        </w:rPr>
      </w:pPr>
      <w:r>
        <w:rPr>
          <w:rFonts w:hint="eastAsia" w:ascii="仿宋" w:hAnsi="仿宋" w:eastAsia="仿宋"/>
          <w:sz w:val="24"/>
        </w:rPr>
        <w:t>聚焦水环境质量监管核心业务，围绕绍兴市国控站/省控站/市控站等交接断面及饮用水源地环境质量监测情况分析、态势分析以及考核目标达成情况分析等，构建水环境质量分析看板，对曹娥江流域总氮等关键指标可视化展示分析、沿程站点分析等功能。</w:t>
      </w:r>
    </w:p>
    <w:p w14:paraId="0FA61CF9">
      <w:pPr>
        <w:spacing w:line="360" w:lineRule="auto"/>
        <w:ind w:firstLine="480" w:firstLineChars="200"/>
        <w:outlineLvl w:val="2"/>
        <w:rPr>
          <w:rFonts w:hint="eastAsia"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4</w:t>
      </w:r>
      <w:r>
        <w:rPr>
          <w:rFonts w:hint="eastAsia" w:ascii="仿宋" w:hAnsi="仿宋" w:eastAsia="仿宋"/>
          <w:sz w:val="24"/>
        </w:rPr>
        <w:t>、固</w:t>
      </w:r>
      <w:r>
        <w:rPr>
          <w:rFonts w:ascii="仿宋" w:hAnsi="仿宋" w:eastAsia="仿宋"/>
          <w:sz w:val="24"/>
        </w:rPr>
        <w:t>废、</w:t>
      </w:r>
      <w:r>
        <w:rPr>
          <w:rFonts w:hint="eastAsia" w:ascii="仿宋" w:hAnsi="仿宋" w:eastAsia="仿宋"/>
          <w:sz w:val="24"/>
        </w:rPr>
        <w:t>危废监管分析看板</w:t>
      </w:r>
    </w:p>
    <w:p w14:paraId="1A8CFA07">
      <w:pPr>
        <w:spacing w:line="360" w:lineRule="auto"/>
        <w:ind w:firstLine="480" w:firstLineChars="200"/>
        <w:rPr>
          <w:rFonts w:hint="eastAsia" w:ascii="仿宋" w:hAnsi="仿宋" w:eastAsia="仿宋"/>
          <w:sz w:val="24"/>
        </w:rPr>
      </w:pPr>
      <w:r>
        <w:rPr>
          <w:rFonts w:hint="eastAsia" w:ascii="仿宋" w:hAnsi="仿宋" w:eastAsia="仿宋"/>
          <w:sz w:val="24"/>
        </w:rPr>
        <w:t>对接绍兴无废城市建设平台，聚焦绍兴市固</w:t>
      </w:r>
      <w:r>
        <w:rPr>
          <w:rFonts w:ascii="仿宋" w:hAnsi="仿宋" w:eastAsia="仿宋"/>
          <w:sz w:val="24"/>
        </w:rPr>
        <w:t>废、</w:t>
      </w:r>
      <w:r>
        <w:rPr>
          <w:rFonts w:hint="eastAsia" w:ascii="仿宋" w:hAnsi="仿宋" w:eastAsia="仿宋"/>
          <w:sz w:val="24"/>
        </w:rPr>
        <w:t>危废监管综合成效，形成固</w:t>
      </w:r>
      <w:r>
        <w:rPr>
          <w:rFonts w:ascii="仿宋" w:hAnsi="仿宋" w:eastAsia="仿宋"/>
          <w:sz w:val="24"/>
        </w:rPr>
        <w:t>废、</w:t>
      </w:r>
      <w:r>
        <w:rPr>
          <w:rFonts w:hint="eastAsia" w:ascii="仿宋" w:hAnsi="仿宋" w:eastAsia="仿宋"/>
          <w:sz w:val="24"/>
        </w:rPr>
        <w:t>危废监管分析看板，包括绍兴市无废指数动态分析、工业固</w:t>
      </w:r>
      <w:r>
        <w:rPr>
          <w:rFonts w:ascii="仿宋" w:hAnsi="仿宋" w:eastAsia="仿宋"/>
          <w:sz w:val="24"/>
        </w:rPr>
        <w:t>废、</w:t>
      </w:r>
      <w:r>
        <w:rPr>
          <w:rFonts w:hint="eastAsia" w:ascii="仿宋" w:hAnsi="仿宋" w:eastAsia="仿宋"/>
          <w:sz w:val="24"/>
        </w:rPr>
        <w:t>危废产</w:t>
      </w:r>
      <w:r>
        <w:rPr>
          <w:rFonts w:ascii="仿宋" w:hAnsi="仿宋" w:eastAsia="仿宋"/>
          <w:sz w:val="24"/>
        </w:rPr>
        <w:t>运</w:t>
      </w:r>
      <w:r>
        <w:rPr>
          <w:rFonts w:hint="eastAsia" w:ascii="仿宋" w:hAnsi="仿宋" w:eastAsia="仿宋"/>
          <w:sz w:val="24"/>
        </w:rPr>
        <w:t>处动态统计分析，以及风险管控闭环可视化分析。</w:t>
      </w:r>
    </w:p>
    <w:p w14:paraId="6A1546ED">
      <w:pPr>
        <w:spacing w:line="360" w:lineRule="auto"/>
        <w:ind w:firstLine="480" w:firstLineChars="200"/>
        <w:outlineLvl w:val="9"/>
        <w:rPr>
          <w:rFonts w:hint="eastAsia"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5</w:t>
      </w:r>
      <w:r>
        <w:rPr>
          <w:rFonts w:hint="eastAsia" w:ascii="仿宋" w:hAnsi="仿宋" w:eastAsia="仿宋"/>
          <w:sz w:val="24"/>
        </w:rPr>
        <w:t>、审批许可综合看板</w:t>
      </w:r>
    </w:p>
    <w:p w14:paraId="7717F400">
      <w:pPr>
        <w:spacing w:line="360" w:lineRule="auto"/>
        <w:ind w:firstLine="480" w:firstLineChars="200"/>
        <w:rPr>
          <w:rFonts w:hint="eastAsia" w:ascii="仿宋" w:hAnsi="仿宋" w:eastAsia="仿宋"/>
          <w:sz w:val="24"/>
        </w:rPr>
      </w:pPr>
      <w:r>
        <w:rPr>
          <w:rFonts w:hint="eastAsia" w:ascii="仿宋" w:hAnsi="仿宋" w:eastAsia="仿宋"/>
          <w:sz w:val="24"/>
        </w:rPr>
        <w:t>围绕环评许可综合业务条线，对接排污许可证管理系统、省建设项目环评审批系统等系统，分类构建生态环境分区管控、建设项目环评、排污许可、辐射许可、危废经营许可等模块看板</w:t>
      </w:r>
      <w:r>
        <w:rPr>
          <w:rFonts w:ascii="仿宋" w:hAnsi="仿宋" w:eastAsia="仿宋"/>
          <w:sz w:val="24"/>
        </w:rPr>
        <w:t>。</w:t>
      </w:r>
    </w:p>
    <w:p w14:paraId="39995640">
      <w:pPr>
        <w:spacing w:line="360" w:lineRule="auto"/>
        <w:ind w:firstLine="480" w:firstLineChars="200"/>
        <w:outlineLvl w:val="2"/>
        <w:rPr>
          <w:rFonts w:hint="eastAsia"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6</w:t>
      </w:r>
      <w:r>
        <w:rPr>
          <w:rFonts w:hint="eastAsia" w:ascii="仿宋" w:hAnsi="仿宋" w:eastAsia="仿宋"/>
          <w:sz w:val="24"/>
        </w:rPr>
        <w:t>、环境监测综合看板</w:t>
      </w:r>
    </w:p>
    <w:p w14:paraId="129B5696">
      <w:pPr>
        <w:spacing w:line="360" w:lineRule="auto"/>
        <w:ind w:firstLine="480" w:firstLineChars="200"/>
        <w:rPr>
          <w:rFonts w:hint="eastAsia" w:ascii="仿宋" w:hAnsi="仿宋" w:eastAsia="仿宋"/>
          <w:sz w:val="24"/>
        </w:rPr>
      </w:pPr>
      <w:r>
        <w:rPr>
          <w:rFonts w:hint="eastAsia" w:ascii="仿宋" w:hAnsi="仿宋" w:eastAsia="仿宋"/>
          <w:sz w:val="24"/>
        </w:rPr>
        <w:t>围绕绍兴市生态环境局监测中心任务，基于自动站数据归集情况，结合手工上传数据，形成绍兴环境监测综合看板，包括水环境监测、气环境监测、声环境监测、辐射环境监测、地下水环境监测、污染源监测（执法监测）、生物多样性监测等要素可视分析</w:t>
      </w:r>
      <w:r>
        <w:rPr>
          <w:rFonts w:ascii="仿宋" w:hAnsi="仿宋" w:eastAsia="仿宋"/>
          <w:sz w:val="24"/>
        </w:rPr>
        <w:t>。</w:t>
      </w:r>
    </w:p>
    <w:p w14:paraId="3EA57AFC">
      <w:pPr>
        <w:spacing w:line="360" w:lineRule="auto"/>
        <w:ind w:firstLine="480" w:firstLineChars="200"/>
        <w:outlineLvl w:val="2"/>
        <w:rPr>
          <w:rFonts w:hint="eastAsia"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7</w:t>
      </w:r>
      <w:r>
        <w:rPr>
          <w:rFonts w:hint="eastAsia" w:ascii="仿宋" w:hAnsi="仿宋" w:eastAsia="仿宋"/>
          <w:sz w:val="24"/>
        </w:rPr>
        <w:t>、行政执法综合看板</w:t>
      </w:r>
    </w:p>
    <w:p w14:paraId="14C10182">
      <w:pPr>
        <w:spacing w:line="360" w:lineRule="auto"/>
        <w:ind w:firstLine="480" w:firstLineChars="200"/>
        <w:rPr>
          <w:rFonts w:hint="eastAsia" w:ascii="仿宋" w:hAnsi="仿宋" w:eastAsia="仿宋"/>
          <w:sz w:val="24"/>
        </w:rPr>
      </w:pPr>
      <w:r>
        <w:rPr>
          <w:rFonts w:hint="eastAsia" w:ascii="仿宋" w:hAnsi="仿宋" w:eastAsia="仿宋"/>
          <w:sz w:val="24"/>
        </w:rPr>
        <w:t>围绕绍兴市生态环境综合行政执法业务，梳理归集执法业务核心数据，形成执法业务综合看板，无缝衔接省执法在线系统，回流包括执法人员队伍统计、人员画像、固定污染源综合监管与服务分析、污染源分布统计等核心数据，实现执法在线与环保e企管的跳转应用。</w:t>
      </w:r>
    </w:p>
    <w:p w14:paraId="7E0565B4">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3、业务模块开发</w:t>
      </w:r>
    </w:p>
    <w:p w14:paraId="5427B56D">
      <w:pPr>
        <w:spacing w:line="360" w:lineRule="auto"/>
        <w:ind w:firstLine="480" w:firstLineChars="200"/>
        <w:outlineLvl w:val="2"/>
        <w:rPr>
          <w:rFonts w:hint="eastAsia" w:ascii="仿宋" w:hAnsi="仿宋" w:eastAsia="仿宋"/>
          <w:sz w:val="24"/>
        </w:rPr>
      </w:pPr>
      <w:r>
        <w:rPr>
          <w:rFonts w:hint="eastAsia" w:ascii="仿宋" w:hAnsi="仿宋" w:eastAsia="仿宋"/>
          <w:sz w:val="24"/>
        </w:rPr>
        <w:t>3.1、审批许可业务模块</w:t>
      </w:r>
    </w:p>
    <w:p w14:paraId="6E26C232">
      <w:pPr>
        <w:spacing w:line="360" w:lineRule="auto"/>
        <w:ind w:firstLine="480" w:firstLineChars="200"/>
        <w:rPr>
          <w:rFonts w:hint="eastAsia" w:ascii="仿宋" w:hAnsi="仿宋" w:eastAsia="仿宋"/>
          <w:sz w:val="24"/>
        </w:rPr>
      </w:pPr>
      <w:r>
        <w:rPr>
          <w:rFonts w:hint="eastAsia" w:ascii="仿宋" w:hAnsi="仿宋" w:eastAsia="仿宋"/>
          <w:sz w:val="24"/>
        </w:rPr>
        <w:t>开发审批许可业务模块，无缝对接省建设项目审批系统，搭建绍兴市建设项目环评审批环评报告书、报告表信息管理可视化页面，以及许可证信息管理可视化等。同时，要求支持条件检索、手工归档及批量导出。</w:t>
      </w:r>
    </w:p>
    <w:p w14:paraId="106A7F95">
      <w:pPr>
        <w:spacing w:line="360" w:lineRule="auto"/>
        <w:ind w:firstLine="480" w:firstLineChars="200"/>
        <w:outlineLvl w:val="2"/>
        <w:rPr>
          <w:rFonts w:hint="eastAsia" w:ascii="仿宋" w:hAnsi="仿宋" w:eastAsia="仿宋"/>
          <w:sz w:val="24"/>
        </w:rPr>
      </w:pPr>
      <w:r>
        <w:rPr>
          <w:rFonts w:hint="eastAsia" w:ascii="仿宋" w:hAnsi="仿宋" w:eastAsia="仿宋"/>
          <w:sz w:val="24"/>
        </w:rPr>
        <w:t>3.2、监测监督业务模块</w:t>
      </w:r>
    </w:p>
    <w:p w14:paraId="23B92E8B">
      <w:pPr>
        <w:spacing w:line="360" w:lineRule="auto"/>
        <w:ind w:firstLine="480" w:firstLineChars="200"/>
        <w:rPr>
          <w:rFonts w:hint="eastAsia" w:ascii="仿宋" w:hAnsi="仿宋" w:eastAsia="仿宋"/>
          <w:sz w:val="24"/>
        </w:rPr>
      </w:pPr>
      <w:r>
        <w:rPr>
          <w:rFonts w:hint="eastAsia" w:ascii="仿宋" w:hAnsi="仿宋" w:eastAsia="仿宋"/>
          <w:sz w:val="24"/>
        </w:rPr>
        <w:t>开发环境监测业务模块，支持水、气、土等要素手工监测数据填报录入。同时，要求系统支持按条件检索监测数据批量导出功能，便于汇总统计。</w:t>
      </w:r>
    </w:p>
    <w:p w14:paraId="2AC2BF00">
      <w:pPr>
        <w:spacing w:line="360" w:lineRule="auto"/>
        <w:ind w:firstLine="480" w:firstLineChars="200"/>
        <w:outlineLvl w:val="2"/>
        <w:rPr>
          <w:rFonts w:hint="eastAsia" w:ascii="仿宋" w:hAnsi="仿宋" w:eastAsia="仿宋"/>
          <w:sz w:val="24"/>
        </w:rPr>
      </w:pPr>
      <w:r>
        <w:rPr>
          <w:rFonts w:hint="eastAsia" w:ascii="仿宋" w:hAnsi="仿宋" w:eastAsia="仿宋"/>
          <w:sz w:val="24"/>
        </w:rPr>
        <w:t>3.3、行政执法业务模块</w:t>
      </w:r>
    </w:p>
    <w:p w14:paraId="5DD75C3A">
      <w:pPr>
        <w:spacing w:line="360" w:lineRule="auto"/>
        <w:ind w:firstLine="480" w:firstLineChars="200"/>
        <w:rPr>
          <w:rFonts w:hint="eastAsia" w:ascii="仿宋" w:hAnsi="仿宋" w:eastAsia="仿宋"/>
          <w:sz w:val="24"/>
        </w:rPr>
      </w:pPr>
      <w:r>
        <w:rPr>
          <w:rFonts w:hint="eastAsia" w:ascii="仿宋" w:hAnsi="仿宋" w:eastAsia="仿宋"/>
          <w:sz w:val="24"/>
        </w:rPr>
        <w:t>开发行政执法业务模块，无缝对接省执法在线、环保e企管应用，获取省级发现线索、任务推送等，支持线索类型筛查，以及闭环反馈后台管理。</w:t>
      </w:r>
    </w:p>
    <w:p w14:paraId="7E9DAE03">
      <w:pPr>
        <w:spacing w:line="360" w:lineRule="auto"/>
        <w:ind w:firstLine="480" w:firstLineChars="200"/>
        <w:outlineLvl w:val="2"/>
        <w:rPr>
          <w:rFonts w:hint="eastAsia" w:ascii="仿宋" w:hAnsi="仿宋" w:eastAsia="仿宋"/>
          <w:sz w:val="24"/>
        </w:rPr>
      </w:pPr>
      <w:r>
        <w:rPr>
          <w:rFonts w:hint="eastAsia" w:ascii="仿宋" w:hAnsi="仿宋" w:eastAsia="仿宋"/>
          <w:sz w:val="24"/>
        </w:rPr>
        <w:t>3.4、饮用水源保护专题模块</w:t>
      </w:r>
    </w:p>
    <w:p w14:paraId="10646866">
      <w:pPr>
        <w:spacing w:line="360" w:lineRule="auto"/>
        <w:ind w:firstLine="480" w:firstLineChars="200"/>
        <w:rPr>
          <w:rFonts w:hint="eastAsia" w:ascii="仿宋" w:hAnsi="仿宋" w:eastAsia="仿宋"/>
          <w:sz w:val="24"/>
        </w:rPr>
      </w:pPr>
      <w:r>
        <w:rPr>
          <w:rFonts w:hint="eastAsia" w:ascii="仿宋" w:hAnsi="仿宋" w:eastAsia="仿宋"/>
          <w:sz w:val="24"/>
        </w:rPr>
        <w:t>开发饮用水源保护专题模块，汇集绍兴市县控以上、以及千吨万人饮用水源地信息，支持后台管理饮用水源地监测数据。</w:t>
      </w:r>
    </w:p>
    <w:p w14:paraId="4F542013">
      <w:pPr>
        <w:spacing w:line="360" w:lineRule="auto"/>
        <w:ind w:firstLine="480" w:firstLineChars="200"/>
        <w:outlineLvl w:val="2"/>
        <w:rPr>
          <w:rFonts w:hint="eastAsia" w:ascii="仿宋" w:hAnsi="仿宋" w:eastAsia="仿宋"/>
          <w:sz w:val="24"/>
        </w:rPr>
      </w:pPr>
      <w:r>
        <w:rPr>
          <w:rFonts w:hint="eastAsia" w:ascii="仿宋" w:hAnsi="仿宋" w:eastAsia="仿宋"/>
          <w:sz w:val="24"/>
        </w:rPr>
        <w:t>3.5、环保第三方监管专题模块</w:t>
      </w:r>
    </w:p>
    <w:p w14:paraId="4BD86AF5">
      <w:pPr>
        <w:spacing w:line="360" w:lineRule="auto"/>
        <w:ind w:firstLine="480" w:firstLineChars="200"/>
        <w:rPr>
          <w:rFonts w:hint="eastAsia" w:ascii="仿宋" w:hAnsi="仿宋" w:eastAsia="仿宋"/>
          <w:sz w:val="24"/>
        </w:rPr>
      </w:pPr>
      <w:r>
        <w:rPr>
          <w:rFonts w:hint="eastAsia" w:ascii="仿宋" w:hAnsi="仿宋" w:eastAsia="仿宋"/>
          <w:sz w:val="24"/>
        </w:rPr>
        <w:t>开发环保第三方监管专题模块，无缝对接省环保e企管系统，回流中介超市第三方机构基本信息，围绕环评编制单位、在线运维机构、环保检测机构以及机动车检测站等第三方环保机构，实现第三方监管信息台账管理。</w:t>
      </w:r>
    </w:p>
    <w:p w14:paraId="40498F34">
      <w:pPr>
        <w:spacing w:line="360" w:lineRule="auto"/>
        <w:ind w:firstLine="480" w:firstLineChars="200"/>
        <w:outlineLvl w:val="2"/>
        <w:rPr>
          <w:rFonts w:hint="eastAsia" w:ascii="仿宋" w:hAnsi="仿宋" w:eastAsia="仿宋"/>
          <w:sz w:val="24"/>
        </w:rPr>
      </w:pPr>
      <w:r>
        <w:rPr>
          <w:rFonts w:hint="eastAsia" w:ascii="仿宋" w:hAnsi="仿宋" w:eastAsia="仿宋"/>
          <w:sz w:val="24"/>
        </w:rPr>
        <w:t>3.6、</w:t>
      </w:r>
      <w:bookmarkStart w:id="38" w:name="_Hlk187313835"/>
      <w:r>
        <w:rPr>
          <w:rFonts w:hint="eastAsia" w:ascii="仿宋" w:hAnsi="仿宋" w:eastAsia="仿宋"/>
          <w:sz w:val="24"/>
        </w:rPr>
        <w:t>生态环保重复信访件比对</w:t>
      </w:r>
      <w:bookmarkEnd w:id="38"/>
      <w:r>
        <w:rPr>
          <w:rFonts w:hint="eastAsia" w:ascii="仿宋" w:hAnsi="仿宋" w:eastAsia="仿宋"/>
          <w:sz w:val="24"/>
        </w:rPr>
        <w:t>专题模块</w:t>
      </w:r>
    </w:p>
    <w:p w14:paraId="72E47273">
      <w:pPr>
        <w:spacing w:line="360" w:lineRule="auto"/>
        <w:ind w:firstLine="480" w:firstLineChars="200"/>
        <w:outlineLvl w:val="1"/>
        <w:rPr>
          <w:rFonts w:hint="eastAsia" w:ascii="仿宋" w:hAnsi="仿宋" w:eastAsia="仿宋"/>
          <w:b/>
          <w:bCs/>
        </w:rPr>
      </w:pPr>
      <w:r>
        <w:rPr>
          <w:rFonts w:hint="eastAsia" w:ascii="仿宋" w:hAnsi="仿宋" w:eastAsia="仿宋"/>
          <w:sz w:val="24"/>
        </w:rPr>
        <w:t>开发生态环保督察重复信访件比对专题模块，实现“民呼我为”平台涉生态环保的信访件和第三轮央督生态环境保护督察交办信访件动态比对、重复信访件标定（三次以上记为重复）、预警等功能。依据数据回流数据情况，输出重复访等统计分析，支持条件筛选、导出等功能。</w:t>
      </w:r>
    </w:p>
    <w:p w14:paraId="4B111BEE">
      <w:pPr>
        <w:spacing w:line="360" w:lineRule="auto"/>
        <w:ind w:firstLine="422" w:firstLineChars="200"/>
        <w:outlineLvl w:val="1"/>
        <w:rPr>
          <w:rFonts w:hint="eastAsia" w:ascii="仿宋" w:hAnsi="仿宋" w:eastAsia="仿宋"/>
          <w:b/>
          <w:bCs/>
        </w:rPr>
      </w:pPr>
      <w:r>
        <w:rPr>
          <w:rFonts w:hint="eastAsia" w:ascii="仿宋" w:hAnsi="仿宋" w:eastAsia="仿宋"/>
          <w:b/>
          <w:bCs/>
        </w:rPr>
        <w:t>4、浙政钉应用</w:t>
      </w:r>
    </w:p>
    <w:p w14:paraId="5AEDE50A">
      <w:pPr>
        <w:spacing w:line="360" w:lineRule="auto"/>
        <w:ind w:firstLine="480" w:firstLineChars="200"/>
        <w:outlineLvl w:val="2"/>
        <w:rPr>
          <w:rFonts w:hint="eastAsia" w:ascii="仿宋" w:hAnsi="仿宋" w:eastAsia="仿宋"/>
          <w:sz w:val="24"/>
        </w:rPr>
      </w:pPr>
      <w:r>
        <w:rPr>
          <w:rFonts w:hint="eastAsia" w:ascii="仿宋" w:hAnsi="仿宋" w:eastAsia="仿宋"/>
          <w:sz w:val="24"/>
        </w:rPr>
        <w:t>4.1、集成首页</w:t>
      </w:r>
    </w:p>
    <w:p w14:paraId="19D94A7D">
      <w:pPr>
        <w:spacing w:line="360" w:lineRule="auto"/>
        <w:ind w:firstLine="480" w:firstLineChars="200"/>
        <w:rPr>
          <w:rFonts w:hint="eastAsia" w:ascii="仿宋" w:hAnsi="仿宋" w:eastAsia="仿宋"/>
          <w:sz w:val="24"/>
        </w:rPr>
      </w:pPr>
      <w:r>
        <w:rPr>
          <w:rFonts w:hint="eastAsia" w:ascii="仿宋" w:hAnsi="仿宋" w:eastAsia="仿宋"/>
          <w:sz w:val="24"/>
        </w:rPr>
        <w:t>搭建绍兴生态环境浙政钉应用集成首页应用，包括各业务模块页面入口，高频事项可视化输出，如绍兴市当日环境空气质量情况、水质情况、污染源状况等业务数据专题，以及任务管理模块，待处理预警情况等，包括重要通知公告消息管理等。</w:t>
      </w:r>
    </w:p>
    <w:p w14:paraId="7F6FA796">
      <w:pPr>
        <w:spacing w:line="360" w:lineRule="auto"/>
        <w:ind w:firstLine="480" w:firstLineChars="200"/>
        <w:outlineLvl w:val="2"/>
        <w:rPr>
          <w:rFonts w:hint="eastAsia" w:ascii="仿宋" w:hAnsi="仿宋" w:eastAsia="仿宋"/>
          <w:sz w:val="24"/>
        </w:rPr>
      </w:pPr>
      <w:r>
        <w:rPr>
          <w:rFonts w:hint="eastAsia" w:ascii="仿宋" w:hAnsi="仿宋" w:eastAsia="仿宋"/>
          <w:sz w:val="24"/>
        </w:rPr>
        <w:t>4.2、业务模块</w:t>
      </w:r>
    </w:p>
    <w:p w14:paraId="13DE189F">
      <w:pPr>
        <w:spacing w:line="360" w:lineRule="auto"/>
        <w:ind w:firstLine="480" w:firstLineChars="200"/>
        <w:rPr>
          <w:rFonts w:hint="eastAsia" w:ascii="仿宋" w:hAnsi="仿宋" w:eastAsia="仿宋"/>
          <w:sz w:val="24"/>
        </w:rPr>
      </w:pPr>
      <w:r>
        <w:rPr>
          <w:rFonts w:hint="eastAsia" w:ascii="仿宋" w:hAnsi="仿宋" w:eastAsia="仿宋"/>
          <w:sz w:val="24"/>
        </w:rPr>
        <w:t>搭建高频业务管理要素功能模块，包括蓝天、碧水、无废、污染源等模块，</w:t>
      </w:r>
      <w:r>
        <w:rPr>
          <w:rFonts w:ascii="仿宋" w:hAnsi="仿宋" w:eastAsia="仿宋"/>
          <w:sz w:val="24"/>
        </w:rPr>
        <w:t>通过用户权限管理，</w:t>
      </w:r>
      <w:r>
        <w:rPr>
          <w:rFonts w:hint="eastAsia" w:ascii="仿宋" w:hAnsi="仿宋" w:eastAsia="仿宋"/>
          <w:sz w:val="24"/>
        </w:rPr>
        <w:t>形成基于浙政钉移动端</w:t>
      </w:r>
      <w:r>
        <w:rPr>
          <w:rFonts w:ascii="仿宋" w:hAnsi="仿宋" w:eastAsia="仿宋"/>
          <w:sz w:val="24"/>
        </w:rPr>
        <w:t>的分层级</w:t>
      </w:r>
      <w:r>
        <w:rPr>
          <w:rFonts w:hint="eastAsia" w:ascii="仿宋" w:hAnsi="仿宋" w:eastAsia="仿宋"/>
          <w:sz w:val="24"/>
        </w:rPr>
        <w:t>应用，支持桌面端的数据看板同步以及重点专题的</w:t>
      </w:r>
      <w:r>
        <w:rPr>
          <w:rFonts w:hint="eastAsia" w:ascii="仿宋" w:hAnsi="仿宋" w:eastAsia="仿宋"/>
          <w:sz w:val="24"/>
          <w:lang w:eastAsia="zh-CN"/>
        </w:rPr>
        <w:t>使用</w:t>
      </w:r>
      <w:r>
        <w:rPr>
          <w:rFonts w:hint="eastAsia" w:ascii="仿宋" w:hAnsi="仿宋" w:eastAsia="仿宋"/>
          <w:sz w:val="24"/>
        </w:rPr>
        <w:t>管理</w:t>
      </w:r>
      <w:r>
        <w:rPr>
          <w:rFonts w:ascii="仿宋" w:hAnsi="仿宋" w:eastAsia="仿宋"/>
          <w:sz w:val="24"/>
        </w:rPr>
        <w:t>，</w:t>
      </w:r>
      <w:r>
        <w:rPr>
          <w:rFonts w:hint="eastAsia" w:ascii="仿宋" w:hAnsi="仿宋" w:eastAsia="仿宋"/>
          <w:sz w:val="24"/>
        </w:rPr>
        <w:t>支持查看各项业务目标评价以及档案详情。</w:t>
      </w:r>
    </w:p>
    <w:p w14:paraId="43DAA04C">
      <w:pPr>
        <w:spacing w:line="360" w:lineRule="auto"/>
        <w:ind w:firstLine="480" w:firstLineChars="200"/>
        <w:rPr>
          <w:rFonts w:hint="eastAsia" w:ascii="仿宋" w:hAnsi="仿宋" w:eastAsia="仿宋"/>
          <w:sz w:val="24"/>
        </w:rPr>
      </w:pPr>
      <w:r>
        <w:rPr>
          <w:rFonts w:hint="eastAsia" w:ascii="仿宋" w:hAnsi="仿宋" w:eastAsia="仿宋"/>
          <w:sz w:val="24"/>
        </w:rPr>
        <w:t>环境质量要素专题：包括大气环境、水环境、噪声环境、土壤环境、辐射环境、危废固废等内容，实现要素专题可视化；</w:t>
      </w:r>
    </w:p>
    <w:p w14:paraId="0147AF7F">
      <w:pPr>
        <w:spacing w:line="360" w:lineRule="auto"/>
        <w:ind w:firstLine="480" w:firstLineChars="200"/>
        <w:rPr>
          <w:rFonts w:hint="eastAsia" w:ascii="仿宋" w:hAnsi="仿宋" w:eastAsia="仿宋"/>
          <w:sz w:val="24"/>
        </w:rPr>
      </w:pPr>
      <w:r>
        <w:rPr>
          <w:rFonts w:hint="eastAsia" w:ascii="仿宋" w:hAnsi="仿宋" w:eastAsia="仿宋"/>
          <w:sz w:val="24"/>
        </w:rPr>
        <w:t>监管对象要素专题：包括固定污染源、移动源等业务监管对象，点源支持下钻至属性数据、详情数据等；</w:t>
      </w:r>
    </w:p>
    <w:p w14:paraId="0E57DEE8">
      <w:pPr>
        <w:spacing w:line="360" w:lineRule="auto"/>
        <w:ind w:firstLine="480" w:firstLineChars="200"/>
        <w:rPr>
          <w:rFonts w:hint="eastAsia" w:ascii="仿宋" w:hAnsi="仿宋" w:eastAsia="仿宋"/>
          <w:sz w:val="24"/>
        </w:rPr>
      </w:pPr>
      <w:r>
        <w:rPr>
          <w:rFonts w:hint="eastAsia" w:ascii="仿宋" w:hAnsi="仿宋" w:eastAsia="仿宋"/>
          <w:sz w:val="24"/>
        </w:rPr>
        <w:t>监管方式要素专题：形成面向审批许可、监测监管、行政执法、业务协同多监管方式的协同应用专题，与即视看板保持数据同步，支撑审批业务、监测业务、执法业务日常线上移动端应用。</w:t>
      </w:r>
    </w:p>
    <w:p w14:paraId="31D924C3">
      <w:pPr>
        <w:spacing w:line="360" w:lineRule="auto"/>
        <w:ind w:firstLine="480" w:firstLineChars="200"/>
        <w:rPr>
          <w:rFonts w:hint="eastAsia" w:ascii="仿宋" w:hAnsi="仿宋" w:eastAsia="仿宋"/>
          <w:sz w:val="24"/>
        </w:rPr>
      </w:pPr>
      <w:r>
        <w:rPr>
          <w:rFonts w:hint="eastAsia" w:ascii="仿宋" w:hAnsi="仿宋" w:eastAsia="仿宋"/>
          <w:sz w:val="24"/>
        </w:rPr>
        <w:t>特色管理专题：形成绍兴特色专题移动端应用，包括饮用水水源地、第三方服务机构、分区管控等。</w:t>
      </w:r>
    </w:p>
    <w:p w14:paraId="36960FD6">
      <w:pPr>
        <w:spacing w:line="360" w:lineRule="auto"/>
        <w:ind w:firstLine="480" w:firstLineChars="200"/>
        <w:rPr>
          <w:rFonts w:hint="eastAsia" w:ascii="仿宋" w:hAnsi="仿宋" w:eastAsia="仿宋"/>
          <w:sz w:val="24"/>
        </w:rPr>
      </w:pPr>
      <w:r>
        <w:rPr>
          <w:rFonts w:hint="eastAsia" w:ascii="仿宋" w:hAnsi="仿宋" w:eastAsia="仿宋"/>
          <w:sz w:val="24"/>
        </w:rPr>
        <w:t>分级预警业务管理：实现分级预警任务管理、任务提醒、任务闭环、任务分析等内容，与其他市级自建场景进行预警推送融合，业务流转过程全称留痕，并实现业务流程节点可视化，实现浙政钉移动端高效应用。</w:t>
      </w:r>
    </w:p>
    <w:p w14:paraId="59B3DFDE">
      <w:pPr>
        <w:spacing w:line="360" w:lineRule="auto"/>
        <w:ind w:firstLine="480" w:firstLineChars="200"/>
        <w:outlineLvl w:val="2"/>
        <w:rPr>
          <w:rFonts w:hint="eastAsia" w:ascii="仿宋" w:hAnsi="仿宋" w:eastAsia="仿宋"/>
          <w:sz w:val="24"/>
        </w:rPr>
      </w:pPr>
      <w:r>
        <w:rPr>
          <w:rFonts w:hint="eastAsia" w:ascii="仿宋" w:hAnsi="仿宋" w:eastAsia="仿宋"/>
          <w:sz w:val="24"/>
        </w:rPr>
        <w:t>4.3、地图应用</w:t>
      </w:r>
    </w:p>
    <w:p w14:paraId="44AFDC36">
      <w:pPr>
        <w:spacing w:line="360" w:lineRule="auto"/>
        <w:ind w:firstLine="480" w:firstLineChars="200"/>
        <w:rPr>
          <w:rFonts w:hint="eastAsia" w:ascii="仿宋" w:hAnsi="仿宋" w:eastAsia="仿宋"/>
          <w:sz w:val="24"/>
        </w:rPr>
      </w:pPr>
      <w:r>
        <w:rPr>
          <w:rFonts w:hint="eastAsia" w:ascii="仿宋" w:hAnsi="仿宋" w:eastAsia="仿宋"/>
          <w:sz w:val="24"/>
        </w:rPr>
        <w:t>基于浙政钉应用，搭建综合业务要素地图图层应用，支持空气站点、水监测站点、污染源单位等点位实时监测监管数据查看。</w:t>
      </w:r>
    </w:p>
    <w:p w14:paraId="2EFAB735">
      <w:pPr>
        <w:spacing w:line="360" w:lineRule="auto"/>
        <w:ind w:firstLine="422" w:firstLineChars="200"/>
        <w:outlineLvl w:val="1"/>
        <w:rPr>
          <w:rFonts w:hint="eastAsia" w:ascii="仿宋" w:hAnsi="仿宋" w:eastAsia="仿宋"/>
          <w:b/>
          <w:bCs/>
        </w:rPr>
      </w:pPr>
      <w:r>
        <w:rPr>
          <w:rFonts w:hint="eastAsia" w:ascii="仿宋" w:hAnsi="仿宋" w:eastAsia="仿宋"/>
          <w:b/>
          <w:bCs/>
        </w:rPr>
        <w:t>5、基础应用支撑</w:t>
      </w:r>
    </w:p>
    <w:p w14:paraId="4B12926C">
      <w:pPr>
        <w:spacing w:line="360" w:lineRule="auto"/>
        <w:ind w:firstLine="480" w:firstLineChars="200"/>
        <w:outlineLvl w:val="2"/>
        <w:rPr>
          <w:rFonts w:hint="eastAsia" w:ascii="仿宋" w:hAnsi="仿宋" w:eastAsia="仿宋"/>
          <w:sz w:val="24"/>
        </w:rPr>
      </w:pPr>
      <w:r>
        <w:rPr>
          <w:rFonts w:hint="eastAsia" w:ascii="仿宋" w:hAnsi="仿宋" w:eastAsia="仿宋"/>
          <w:sz w:val="24"/>
        </w:rPr>
        <w:t>5.1、用户权限管理</w:t>
      </w:r>
    </w:p>
    <w:p w14:paraId="03DC6628">
      <w:pPr>
        <w:spacing w:line="360" w:lineRule="auto"/>
        <w:ind w:firstLine="480" w:firstLineChars="200"/>
        <w:rPr>
          <w:rFonts w:hint="eastAsia" w:ascii="仿宋" w:hAnsi="仿宋" w:eastAsia="仿宋"/>
          <w:sz w:val="24"/>
        </w:rPr>
      </w:pPr>
      <w:r>
        <w:rPr>
          <w:rFonts w:hint="eastAsia" w:ascii="仿宋" w:hAnsi="仿宋" w:eastAsia="仿宋"/>
          <w:sz w:val="24"/>
        </w:rPr>
        <w:t>基于浙政钉统一组织架构与用户体系，将绍兴市生态环境局及各地分局纳入本项目体系，通过分配不同用户角色的权限配置，进行多级应用管理，有效支撑多跨协同应用。</w:t>
      </w:r>
    </w:p>
    <w:p w14:paraId="2DB1DB90">
      <w:pPr>
        <w:spacing w:line="360" w:lineRule="auto"/>
        <w:ind w:firstLine="480" w:firstLineChars="200"/>
        <w:outlineLvl w:val="2"/>
        <w:rPr>
          <w:rFonts w:hint="eastAsia" w:ascii="仿宋" w:hAnsi="仿宋" w:eastAsia="仿宋"/>
          <w:sz w:val="24"/>
        </w:rPr>
      </w:pPr>
      <w:r>
        <w:rPr>
          <w:rFonts w:hint="eastAsia" w:ascii="仿宋" w:hAnsi="仿宋" w:eastAsia="仿宋"/>
          <w:sz w:val="24"/>
        </w:rPr>
        <w:t>5.2、统一应用集成</w:t>
      </w:r>
    </w:p>
    <w:p w14:paraId="456C2D82">
      <w:pPr>
        <w:spacing w:line="360" w:lineRule="auto"/>
        <w:ind w:firstLine="480" w:firstLineChars="200"/>
        <w:rPr>
          <w:rFonts w:hint="eastAsia" w:ascii="仿宋" w:hAnsi="仿宋" w:eastAsia="仿宋"/>
          <w:sz w:val="24"/>
        </w:rPr>
      </w:pPr>
      <w:r>
        <w:rPr>
          <w:rFonts w:hint="eastAsia" w:ascii="仿宋" w:hAnsi="仿宋" w:eastAsia="仿宋"/>
          <w:sz w:val="24"/>
        </w:rPr>
        <w:t>市建系统应用统一集成，合理归并各条线业务模块，统筹实现全局各业务处室应用集成</w:t>
      </w:r>
      <w:r>
        <w:rPr>
          <w:rFonts w:ascii="仿宋" w:hAnsi="仿宋" w:eastAsia="仿宋"/>
          <w:sz w:val="24"/>
        </w:rPr>
        <w:t>，</w:t>
      </w:r>
      <w:r>
        <w:rPr>
          <w:rFonts w:hint="eastAsia" w:ascii="仿宋" w:hAnsi="仿宋" w:eastAsia="仿宋"/>
          <w:sz w:val="24"/>
        </w:rPr>
        <w:t>实现市级自建业务系统单点登陆，省级</w:t>
      </w:r>
      <w:r>
        <w:rPr>
          <w:rFonts w:ascii="仿宋" w:hAnsi="仿宋" w:eastAsia="仿宋"/>
          <w:sz w:val="24"/>
        </w:rPr>
        <w:t>系统如</w:t>
      </w:r>
      <w:r>
        <w:rPr>
          <w:rFonts w:hint="eastAsia" w:ascii="仿宋" w:hAnsi="仿宋" w:eastAsia="仿宋"/>
          <w:sz w:val="24"/>
        </w:rPr>
        <w:t>执法在线、建设项目审批、污染源自动监控系统等业务</w:t>
      </w:r>
      <w:r>
        <w:rPr>
          <w:rFonts w:ascii="仿宋" w:hAnsi="仿宋" w:eastAsia="仿宋"/>
          <w:sz w:val="24"/>
        </w:rPr>
        <w:t>相关</w:t>
      </w:r>
      <w:r>
        <w:rPr>
          <w:rFonts w:hint="eastAsia" w:ascii="仿宋" w:hAnsi="仿宋" w:eastAsia="仿宋"/>
          <w:sz w:val="24"/>
        </w:rPr>
        <w:t>联的应用无缝衔接</w:t>
      </w:r>
      <w:r>
        <w:rPr>
          <w:rFonts w:ascii="仿宋" w:hAnsi="仿宋" w:eastAsia="仿宋"/>
          <w:sz w:val="24"/>
        </w:rPr>
        <w:t>，</w:t>
      </w:r>
      <w:r>
        <w:rPr>
          <w:rFonts w:hint="eastAsia" w:ascii="仿宋" w:hAnsi="仿宋" w:eastAsia="仿宋"/>
          <w:sz w:val="24"/>
        </w:rPr>
        <w:t>提高实用实效性。</w:t>
      </w:r>
    </w:p>
    <w:p w14:paraId="43E6CC5C">
      <w:pPr>
        <w:outlineLvl w:val="0"/>
        <w:rPr>
          <w:rFonts w:hint="eastAsia" w:ascii="仿宋" w:hAnsi="仿宋" w:eastAsia="仿宋"/>
          <w:b/>
          <w:bCs/>
          <w:sz w:val="24"/>
        </w:rPr>
      </w:pPr>
      <w:r>
        <w:rPr>
          <w:rFonts w:hint="eastAsia" w:ascii="仿宋" w:hAnsi="仿宋" w:eastAsia="仿宋"/>
          <w:b/>
          <w:bCs/>
          <w:sz w:val="24"/>
          <w:lang w:eastAsia="zh-CN"/>
        </w:rPr>
        <w:t>四、建设</w:t>
      </w:r>
      <w:r>
        <w:rPr>
          <w:rFonts w:hint="eastAsia" w:ascii="仿宋" w:hAnsi="仿宋" w:eastAsia="仿宋"/>
          <w:b/>
          <w:bCs/>
          <w:sz w:val="24"/>
        </w:rPr>
        <w:t>要求</w:t>
      </w:r>
    </w:p>
    <w:p w14:paraId="5B4CAD9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lang w:eastAsia="zh-CN"/>
        </w:rPr>
        <w:t>总体要求：</w:t>
      </w:r>
      <w:r>
        <w:rPr>
          <w:rFonts w:hint="eastAsia" w:ascii="仿宋" w:hAnsi="仿宋" w:eastAsia="仿宋" w:cs="仿宋"/>
          <w:sz w:val="24"/>
          <w:szCs w:val="20"/>
        </w:rPr>
        <w:t>以生态环境业务需求为导向，科学设计架构布局，系统规划布局，确保实用性和可操作性；采用成熟先进技术，使系统具有较强的开放性和扩展性。系统建设过程中必须充分利用现有的通信及计算机网络、系统和数据资源，加强资源整合，促进互联互通、信息共享和平稳过渡。依据规范标准，通过标准来保证信息系统自身的规范化</w:t>
      </w:r>
      <w:r>
        <w:rPr>
          <w:rFonts w:ascii="仿宋" w:hAnsi="仿宋" w:eastAsia="仿宋" w:cs="仿宋"/>
          <w:sz w:val="24"/>
          <w:szCs w:val="20"/>
        </w:rPr>
        <w:t>，要</w:t>
      </w:r>
      <w:r>
        <w:rPr>
          <w:rFonts w:hint="eastAsia" w:ascii="仿宋" w:hAnsi="仿宋" w:eastAsia="仿宋" w:cs="仿宋"/>
          <w:sz w:val="24"/>
          <w:szCs w:val="20"/>
        </w:rPr>
        <w:t>形成工作机制和规范体系，制定数据管理和质量管理标准，建立完善的网络与信息安全保障体系，确保系统</w:t>
      </w:r>
      <w:r>
        <w:rPr>
          <w:rFonts w:ascii="仿宋" w:hAnsi="仿宋" w:eastAsia="仿宋" w:cs="仿宋"/>
          <w:sz w:val="24"/>
          <w:szCs w:val="20"/>
        </w:rPr>
        <w:t>安全</w:t>
      </w:r>
      <w:r>
        <w:rPr>
          <w:rFonts w:hint="eastAsia" w:ascii="仿宋" w:hAnsi="仿宋" w:eastAsia="仿宋" w:cs="仿宋"/>
          <w:sz w:val="24"/>
          <w:szCs w:val="20"/>
        </w:rPr>
        <w:t>可靠。</w:t>
      </w:r>
    </w:p>
    <w:p w14:paraId="4C01D27B">
      <w:pPr>
        <w:numPr>
          <w:ilvl w:val="0"/>
          <w:numId w:val="0"/>
        </w:numPr>
        <w:spacing w:line="360" w:lineRule="auto"/>
        <w:ind w:left="420" w:firstLine="0" w:firstLineChars="0"/>
        <w:outlineLvl w:val="0"/>
        <w:rPr>
          <w:rFonts w:hint="eastAsia" w:ascii="仿宋" w:hAnsi="仿宋" w:eastAsia="仿宋"/>
          <w:b/>
          <w:bCs/>
          <w:sz w:val="24"/>
        </w:rPr>
      </w:pPr>
      <w:r>
        <w:rPr>
          <w:rFonts w:hint="eastAsia" w:ascii="仿宋" w:hAnsi="仿宋" w:eastAsia="仿宋"/>
          <w:b/>
          <w:bCs/>
          <w:sz w:val="24"/>
        </w:rPr>
        <w:t>1、项目组织管理要求</w:t>
      </w:r>
    </w:p>
    <w:p w14:paraId="43332E4C">
      <w:pPr>
        <w:spacing w:line="360" w:lineRule="auto"/>
        <w:ind w:firstLine="480" w:firstLineChars="200"/>
        <w:rPr>
          <w:rFonts w:ascii="仿宋" w:hAnsi="仿宋" w:eastAsia="仿宋"/>
          <w:sz w:val="24"/>
        </w:rPr>
      </w:pPr>
      <w:r>
        <w:rPr>
          <w:rFonts w:ascii="仿宋" w:hAnsi="仿宋" w:eastAsia="仿宋"/>
          <w:sz w:val="24"/>
        </w:rPr>
        <w:t>1.1</w:t>
      </w:r>
      <w:r>
        <w:rPr>
          <w:rFonts w:hint="eastAsia" w:ascii="仿宋" w:hAnsi="仿宋" w:eastAsia="仿宋"/>
          <w:sz w:val="24"/>
        </w:rPr>
        <w:t>、投标人应充分考虑满足投标项目的建设要求，提出完整的项目管理、项目实施、系统开发、项目运行、售后服务方案。</w:t>
      </w:r>
    </w:p>
    <w:p w14:paraId="42699942">
      <w:pPr>
        <w:spacing w:line="360" w:lineRule="auto"/>
        <w:ind w:firstLine="480" w:firstLineChars="200"/>
        <w:rPr>
          <w:rFonts w:ascii="仿宋" w:hAnsi="仿宋" w:eastAsia="仿宋"/>
          <w:sz w:val="24"/>
        </w:rPr>
      </w:pPr>
      <w:r>
        <w:rPr>
          <w:rFonts w:ascii="仿宋" w:hAnsi="仿宋" w:eastAsia="仿宋"/>
          <w:sz w:val="24"/>
        </w:rPr>
        <w:t>1.2</w:t>
      </w:r>
      <w:r>
        <w:rPr>
          <w:rFonts w:hint="eastAsia" w:ascii="仿宋" w:hAnsi="仿宋" w:eastAsia="仿宋"/>
          <w:sz w:val="24"/>
        </w:rPr>
        <w:t>、投标人应本着认真负责的态度组织项目团队，制定项目的人员配置管理计划，包括组织结构、项目负责人和技术负责人、组成人员及分工职责。提供项目组主要成员名单</w:t>
      </w:r>
      <w:r>
        <w:rPr>
          <w:rFonts w:ascii="仿宋" w:hAnsi="仿宋" w:eastAsia="仿宋"/>
          <w:sz w:val="24"/>
        </w:rPr>
        <w:t>(</w:t>
      </w:r>
      <w:r>
        <w:rPr>
          <w:rFonts w:hint="eastAsia" w:ascii="仿宋" w:hAnsi="仿宋" w:eastAsia="仿宋"/>
          <w:sz w:val="24"/>
        </w:rPr>
        <w:t>含项目经理</w:t>
      </w:r>
      <w:r>
        <w:rPr>
          <w:rFonts w:ascii="仿宋" w:hAnsi="仿宋" w:eastAsia="仿宋"/>
          <w:sz w:val="24"/>
        </w:rPr>
        <w:t>)</w:t>
      </w:r>
      <w:r>
        <w:rPr>
          <w:rFonts w:hint="eastAsia" w:ascii="仿宋" w:hAnsi="仿宋" w:eastAsia="仿宋"/>
          <w:sz w:val="24"/>
        </w:rPr>
        <w:t>。</w:t>
      </w:r>
    </w:p>
    <w:p w14:paraId="027BF72A">
      <w:pPr>
        <w:spacing w:line="360" w:lineRule="auto"/>
        <w:ind w:firstLine="480" w:firstLineChars="200"/>
        <w:rPr>
          <w:rFonts w:ascii="仿宋" w:hAnsi="仿宋" w:eastAsia="仿宋"/>
          <w:sz w:val="24"/>
        </w:rPr>
      </w:pPr>
      <w:r>
        <w:rPr>
          <w:rFonts w:ascii="仿宋" w:hAnsi="仿宋" w:eastAsia="仿宋"/>
          <w:sz w:val="24"/>
        </w:rPr>
        <w:t>1.3</w:t>
      </w:r>
      <w:r>
        <w:rPr>
          <w:rFonts w:hint="eastAsia" w:ascii="仿宋" w:hAnsi="仿宋" w:eastAsia="仿宋"/>
          <w:sz w:val="24"/>
        </w:rPr>
        <w:t>、投标人需为本项目构建稳定的开发团队</w:t>
      </w:r>
      <w:r>
        <w:rPr>
          <w:rFonts w:hint="eastAsia" w:ascii="仿宋" w:hAnsi="仿宋" w:eastAsia="仿宋"/>
          <w:sz w:val="24"/>
          <w:highlight w:val="none"/>
        </w:rPr>
        <w:t>，并在开发阶段保持人员</w:t>
      </w:r>
      <w:r>
        <w:rPr>
          <w:rFonts w:hint="eastAsia" w:ascii="仿宋" w:hAnsi="仿宋" w:eastAsia="仿宋"/>
          <w:sz w:val="24"/>
        </w:rPr>
        <w:t>驻点</w:t>
      </w:r>
      <w:r>
        <w:rPr>
          <w:rFonts w:hint="eastAsia" w:ascii="仿宋" w:hAnsi="仿宋" w:eastAsia="仿宋"/>
          <w:sz w:val="24"/>
          <w:highlight w:val="none"/>
        </w:rPr>
        <w:t>服务</w:t>
      </w:r>
      <w:r>
        <w:rPr>
          <w:rFonts w:hint="eastAsia" w:ascii="仿宋" w:hAnsi="仿宋" w:eastAsia="仿宋"/>
          <w:sz w:val="24"/>
        </w:rPr>
        <w:t>。</w:t>
      </w:r>
    </w:p>
    <w:p w14:paraId="771DF4A9">
      <w:pPr>
        <w:spacing w:line="360" w:lineRule="auto"/>
        <w:ind w:firstLine="480" w:firstLineChars="200"/>
        <w:rPr>
          <w:rFonts w:ascii="仿宋" w:hAnsi="仿宋" w:eastAsia="仿宋"/>
          <w:sz w:val="24"/>
        </w:rPr>
      </w:pPr>
      <w:r>
        <w:rPr>
          <w:rFonts w:ascii="仿宋" w:hAnsi="仿宋" w:eastAsia="仿宋"/>
          <w:sz w:val="24"/>
        </w:rPr>
        <w:t>1.4</w:t>
      </w:r>
      <w:r>
        <w:rPr>
          <w:rFonts w:hint="eastAsia" w:ascii="仿宋" w:hAnsi="仿宋" w:eastAsia="仿宋"/>
          <w:sz w:val="24"/>
        </w:rPr>
        <w:t>、投标人必须有可靠的售后服务保障，保证提供长期、稳定的技术服务。</w:t>
      </w:r>
    </w:p>
    <w:p w14:paraId="77884758">
      <w:pPr>
        <w:spacing w:line="360" w:lineRule="auto"/>
        <w:ind w:firstLine="480" w:firstLineChars="200"/>
        <w:rPr>
          <w:rFonts w:ascii="仿宋" w:hAnsi="仿宋" w:eastAsia="仿宋"/>
          <w:sz w:val="24"/>
        </w:rPr>
      </w:pPr>
      <w:r>
        <w:rPr>
          <w:rFonts w:ascii="仿宋" w:hAnsi="仿宋" w:eastAsia="仿宋"/>
          <w:sz w:val="24"/>
        </w:rPr>
        <w:t>1.5</w:t>
      </w:r>
      <w:r>
        <w:rPr>
          <w:rFonts w:hint="eastAsia" w:ascii="仿宋" w:hAnsi="仿宋" w:eastAsia="仿宋"/>
          <w:sz w:val="24"/>
        </w:rPr>
        <w:t>、投标人必须根据业主方要求编制详细的项目进度计划，对项目进行进度、质量、风险控制。系统需便于业主方、监理方查询考核。</w:t>
      </w:r>
    </w:p>
    <w:p w14:paraId="01358054">
      <w:pPr>
        <w:spacing w:line="360" w:lineRule="auto"/>
        <w:ind w:firstLine="480" w:firstLineChars="200"/>
        <w:rPr>
          <w:rFonts w:ascii="仿宋" w:hAnsi="仿宋" w:eastAsia="仿宋"/>
          <w:sz w:val="24"/>
        </w:rPr>
      </w:pPr>
      <w:r>
        <w:rPr>
          <w:rFonts w:ascii="仿宋" w:hAnsi="仿宋" w:eastAsia="仿宋"/>
          <w:sz w:val="24"/>
        </w:rPr>
        <w:t>1.6</w:t>
      </w:r>
      <w:r>
        <w:rPr>
          <w:rFonts w:hint="eastAsia" w:ascii="仿宋" w:hAnsi="仿宋" w:eastAsia="仿宋"/>
          <w:sz w:val="24"/>
        </w:rPr>
        <w:t>、项目实施进度要求</w:t>
      </w:r>
    </w:p>
    <w:p w14:paraId="58859BFC">
      <w:pPr>
        <w:spacing w:line="360" w:lineRule="auto"/>
        <w:ind w:firstLine="480" w:firstLineChars="200"/>
        <w:rPr>
          <w:rFonts w:hint="eastAsia" w:ascii="仿宋" w:hAnsi="仿宋" w:eastAsia="仿宋"/>
          <w:sz w:val="24"/>
        </w:rPr>
      </w:pPr>
      <w:r>
        <w:rPr>
          <w:rFonts w:hint="eastAsia" w:ascii="仿宋" w:hAnsi="仿宋" w:eastAsia="仿宋"/>
          <w:sz w:val="24"/>
        </w:rPr>
        <w:t>本项目工期为</w:t>
      </w:r>
      <w:r>
        <w:rPr>
          <w:rFonts w:hint="eastAsia" w:ascii="仿宋" w:hAnsi="仿宋" w:eastAsia="仿宋"/>
          <w:sz w:val="24"/>
          <w:lang w:eastAsia="zh-CN"/>
        </w:rPr>
        <w:t>：</w:t>
      </w:r>
      <w:r>
        <w:rPr>
          <w:rFonts w:hint="eastAsia" w:ascii="仿宋" w:hAnsi="仿宋" w:eastAsia="仿宋"/>
          <w:sz w:val="24"/>
        </w:rPr>
        <w:t>合同签订后6个月内完成系统建设</w:t>
      </w:r>
      <w:r>
        <w:rPr>
          <w:rFonts w:hint="eastAsia" w:ascii="仿宋" w:hAnsi="仿宋" w:eastAsia="仿宋"/>
          <w:sz w:val="24"/>
          <w:lang w:eastAsia="zh-CN"/>
        </w:rPr>
        <w:t>并部署</w:t>
      </w:r>
      <w:r>
        <w:rPr>
          <w:rFonts w:hint="eastAsia" w:ascii="仿宋" w:hAnsi="仿宋" w:eastAsia="仿宋"/>
          <w:sz w:val="24"/>
        </w:rPr>
        <w:t>上线，上线后2个月内完成初验，初验后6个月内完成终验。</w:t>
      </w:r>
    </w:p>
    <w:p w14:paraId="75351EFA">
      <w:pPr>
        <w:spacing w:line="360" w:lineRule="auto"/>
        <w:ind w:firstLine="480" w:firstLineChars="200"/>
        <w:rPr>
          <w:rFonts w:hint="eastAsia" w:ascii="仿宋" w:hAnsi="仿宋" w:eastAsia="仿宋"/>
          <w:sz w:val="24"/>
        </w:rPr>
      </w:pPr>
      <w:r>
        <w:rPr>
          <w:rFonts w:ascii="仿宋" w:hAnsi="仿宋" w:eastAsia="仿宋"/>
          <w:sz w:val="24"/>
        </w:rPr>
        <w:t>1.7</w:t>
      </w:r>
      <w:r>
        <w:rPr>
          <w:rFonts w:hint="eastAsia" w:ascii="仿宋" w:hAnsi="仿宋" w:eastAsia="仿宋"/>
          <w:sz w:val="24"/>
        </w:rPr>
        <w:t>、终验前要求</w:t>
      </w:r>
    </w:p>
    <w:p w14:paraId="5426FDA4">
      <w:pPr>
        <w:spacing w:line="360" w:lineRule="auto"/>
        <w:ind w:firstLine="480" w:firstLineChars="200"/>
        <w:outlineLvl w:val="9"/>
        <w:rPr>
          <w:rFonts w:hint="eastAsia" w:ascii="仿宋" w:hAnsi="仿宋" w:eastAsia="仿宋"/>
          <w:b w:val="0"/>
          <w:bCs w:val="0"/>
          <w:sz w:val="24"/>
        </w:rPr>
      </w:pPr>
      <w:r>
        <w:rPr>
          <w:rFonts w:hint="eastAsia" w:ascii="仿宋" w:hAnsi="仿宋" w:eastAsia="仿宋"/>
          <w:sz w:val="24"/>
        </w:rPr>
        <w:t>项目终验前，根据</w:t>
      </w:r>
      <w:r>
        <w:rPr>
          <w:rFonts w:hint="eastAsia" w:ascii="仿宋" w:hAnsi="仿宋" w:eastAsia="仿宋"/>
          <w:sz w:val="24"/>
          <w:lang w:eastAsia="zh-CN"/>
        </w:rPr>
        <w:t>需求变动调整等情形，</w:t>
      </w:r>
      <w:r>
        <w:rPr>
          <w:rFonts w:hint="eastAsia" w:ascii="仿宋" w:hAnsi="仿宋" w:eastAsia="仿宋"/>
          <w:sz w:val="24"/>
        </w:rPr>
        <w:t>完成采购</w:t>
      </w:r>
      <w:r>
        <w:rPr>
          <w:rFonts w:hint="eastAsia" w:ascii="仿宋" w:hAnsi="仿宋" w:eastAsia="仿宋"/>
          <w:sz w:val="24"/>
          <w:lang w:eastAsia="zh-CN"/>
        </w:rPr>
        <w:t>方要求更改、</w:t>
      </w:r>
      <w:r>
        <w:rPr>
          <w:rFonts w:hint="eastAsia" w:ascii="仿宋" w:hAnsi="仿宋" w:eastAsia="仿宋"/>
          <w:sz w:val="24"/>
        </w:rPr>
        <w:t>调整和优化</w:t>
      </w:r>
      <w:r>
        <w:rPr>
          <w:rFonts w:hint="eastAsia" w:ascii="仿宋" w:hAnsi="仿宋" w:eastAsia="仿宋"/>
          <w:sz w:val="24"/>
          <w:lang w:eastAsia="zh-CN"/>
        </w:rPr>
        <w:t>等合理性</w:t>
      </w:r>
      <w:r>
        <w:rPr>
          <w:rFonts w:hint="eastAsia" w:ascii="仿宋" w:hAnsi="仿宋" w:eastAsia="仿宋"/>
          <w:sz w:val="24"/>
        </w:rPr>
        <w:t>工作</w:t>
      </w:r>
      <w:r>
        <w:rPr>
          <w:rFonts w:hint="eastAsia" w:ascii="仿宋" w:hAnsi="仿宋" w:eastAsia="仿宋"/>
          <w:sz w:val="24"/>
          <w:lang w:eastAsia="zh-CN"/>
        </w:rPr>
        <w:t>要求</w:t>
      </w:r>
      <w:r>
        <w:rPr>
          <w:rFonts w:hint="eastAsia" w:ascii="仿宋" w:hAnsi="仿宋" w:eastAsia="仿宋"/>
          <w:sz w:val="24"/>
        </w:rPr>
        <w:t>。</w:t>
      </w:r>
    </w:p>
    <w:p w14:paraId="2F8D3FC4">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2、安全</w:t>
      </w:r>
      <w:r>
        <w:rPr>
          <w:rFonts w:hint="eastAsia" w:ascii="仿宋" w:hAnsi="仿宋" w:eastAsia="仿宋"/>
          <w:b/>
          <w:bCs/>
          <w:sz w:val="24"/>
          <w:lang w:eastAsia="zh-CN"/>
        </w:rPr>
        <w:t>要</w:t>
      </w:r>
      <w:r>
        <w:rPr>
          <w:rFonts w:hint="eastAsia" w:ascii="仿宋" w:hAnsi="仿宋" w:eastAsia="仿宋"/>
          <w:b/>
          <w:bCs/>
          <w:sz w:val="24"/>
        </w:rPr>
        <w:t>求</w:t>
      </w:r>
    </w:p>
    <w:p w14:paraId="636208F0">
      <w:pPr>
        <w:spacing w:line="360" w:lineRule="auto"/>
        <w:ind w:firstLine="480" w:firstLineChars="200"/>
        <w:rPr>
          <w:rFonts w:hint="eastAsia" w:ascii="仿宋" w:hAnsi="仿宋" w:eastAsia="仿宋"/>
          <w:sz w:val="24"/>
        </w:rPr>
      </w:pPr>
      <w:r>
        <w:rPr>
          <w:rFonts w:hint="eastAsia" w:ascii="仿宋" w:hAnsi="仿宋" w:eastAsia="仿宋"/>
          <w:sz w:val="24"/>
        </w:rPr>
        <w:t>2.1、按照国家标准《信息安全技术网络安全等级保护定级指南》（GB/T22240-2020）有关要求，符合等保二级要求。系统开发完毕后，承建单位</w:t>
      </w:r>
      <w:r>
        <w:rPr>
          <w:rFonts w:ascii="仿宋" w:hAnsi="仿宋" w:eastAsia="仿宋"/>
          <w:sz w:val="24"/>
        </w:rPr>
        <w:t>通过</w:t>
      </w:r>
      <w:r>
        <w:rPr>
          <w:rFonts w:hint="eastAsia" w:ascii="仿宋" w:hAnsi="仿宋" w:eastAsia="仿宋"/>
          <w:sz w:val="24"/>
        </w:rPr>
        <w:t>第三方安全评测</w:t>
      </w:r>
      <w:r>
        <w:rPr>
          <w:rFonts w:ascii="仿宋" w:hAnsi="仿宋" w:eastAsia="仿宋"/>
          <w:sz w:val="24"/>
        </w:rPr>
        <w:t>机构</w:t>
      </w:r>
      <w:r>
        <w:rPr>
          <w:rFonts w:hint="eastAsia" w:ascii="仿宋" w:hAnsi="仿宋" w:eastAsia="仿宋"/>
          <w:sz w:val="24"/>
        </w:rPr>
        <w:t>对应用系统的安全性进行核查。</w:t>
      </w:r>
    </w:p>
    <w:p w14:paraId="4FA05CB4">
      <w:pPr>
        <w:spacing w:line="360" w:lineRule="auto"/>
        <w:ind w:firstLine="480" w:firstLineChars="200"/>
        <w:rPr>
          <w:rFonts w:hint="eastAsia" w:ascii="仿宋" w:hAnsi="仿宋" w:eastAsia="仿宋"/>
          <w:sz w:val="24"/>
        </w:rPr>
      </w:pPr>
      <w:r>
        <w:rPr>
          <w:rFonts w:hint="eastAsia" w:ascii="仿宋" w:hAnsi="仿宋" w:eastAsia="仿宋"/>
          <w:sz w:val="24"/>
        </w:rPr>
        <w:t>2.2、落实商用密码应用相关要求。系统开发完毕后，应通过密码安全性评估。</w:t>
      </w:r>
    </w:p>
    <w:p w14:paraId="319F6C7A">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3、性能</w:t>
      </w:r>
      <w:r>
        <w:rPr>
          <w:rFonts w:hint="eastAsia" w:ascii="仿宋" w:hAnsi="仿宋" w:eastAsia="仿宋"/>
          <w:b/>
          <w:bCs/>
          <w:sz w:val="24"/>
          <w:lang w:eastAsia="zh-CN"/>
        </w:rPr>
        <w:t>要</w:t>
      </w:r>
      <w:r>
        <w:rPr>
          <w:rFonts w:hint="eastAsia" w:ascii="仿宋" w:hAnsi="仿宋" w:eastAsia="仿宋"/>
          <w:b/>
          <w:bCs/>
          <w:sz w:val="24"/>
        </w:rPr>
        <w:t>求</w:t>
      </w:r>
    </w:p>
    <w:p w14:paraId="79F44451">
      <w:pPr>
        <w:spacing w:line="360" w:lineRule="auto"/>
        <w:ind w:firstLine="480" w:firstLineChars="200"/>
        <w:rPr>
          <w:rFonts w:hint="eastAsia" w:ascii="仿宋" w:hAnsi="仿宋" w:eastAsia="仿宋"/>
          <w:sz w:val="24"/>
        </w:rPr>
      </w:pPr>
      <w:r>
        <w:rPr>
          <w:rFonts w:hint="eastAsia" w:ascii="仿宋" w:hAnsi="仿宋" w:eastAsia="仿宋"/>
          <w:sz w:val="24"/>
        </w:rPr>
        <w:t>3.1、</w:t>
      </w:r>
      <w:r>
        <w:rPr>
          <w:rFonts w:ascii="仿宋" w:hAnsi="仿宋" w:eastAsia="仿宋"/>
          <w:sz w:val="24"/>
        </w:rPr>
        <w:t>系统</w:t>
      </w:r>
      <w:r>
        <w:rPr>
          <w:rFonts w:hint="eastAsia" w:ascii="仿宋" w:hAnsi="仿宋" w:eastAsia="仿宋"/>
          <w:sz w:val="24"/>
        </w:rPr>
        <w:t>的稳定性：</w:t>
      </w:r>
      <w:r>
        <w:rPr>
          <w:rFonts w:ascii="仿宋" w:hAnsi="仿宋" w:eastAsia="仿宋"/>
          <w:sz w:val="24"/>
        </w:rPr>
        <w:t>要</w:t>
      </w:r>
      <w:r>
        <w:rPr>
          <w:rFonts w:hint="eastAsia" w:ascii="仿宋" w:hAnsi="仿宋" w:eastAsia="仿宋"/>
          <w:sz w:val="24"/>
        </w:rPr>
        <w:t>确保系统7×24小时连续运行，平均年故障时间＜3天，平均故障修复时间＜4小时；软件的缺陷&lt;0.2%、故障率&lt;0.5%确保基础平台稳定可靠的运行。</w:t>
      </w:r>
    </w:p>
    <w:p w14:paraId="2C57B53A">
      <w:pPr>
        <w:spacing w:line="360" w:lineRule="auto"/>
        <w:ind w:firstLine="480" w:firstLineChars="200"/>
        <w:rPr>
          <w:rFonts w:hint="eastAsia" w:ascii="仿宋" w:hAnsi="仿宋" w:eastAsia="仿宋"/>
          <w:sz w:val="24"/>
        </w:rPr>
      </w:pPr>
      <w:r>
        <w:rPr>
          <w:rFonts w:hint="eastAsia" w:ascii="仿宋" w:hAnsi="仿宋" w:eastAsia="仿宋"/>
          <w:sz w:val="24"/>
        </w:rPr>
        <w:t>3.2、</w:t>
      </w:r>
      <w:r>
        <w:rPr>
          <w:rFonts w:ascii="仿宋" w:hAnsi="仿宋" w:eastAsia="仿宋"/>
          <w:sz w:val="24"/>
        </w:rPr>
        <w:t>系统</w:t>
      </w:r>
      <w:r>
        <w:rPr>
          <w:rFonts w:hint="eastAsia" w:ascii="仿宋" w:hAnsi="仿宋" w:eastAsia="仿宋"/>
          <w:sz w:val="24"/>
        </w:rPr>
        <w:t>的可扩展性：支持现有环境下用户并发量、存储量等平滑扩展和硬件随需扩展需求，在未来信息量、用户量不断扩大的情况下，系统能够同步扩展增长。</w:t>
      </w:r>
    </w:p>
    <w:p w14:paraId="79465644">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4、培训要求</w:t>
      </w:r>
    </w:p>
    <w:p w14:paraId="61E82769">
      <w:pPr>
        <w:spacing w:line="360" w:lineRule="auto"/>
        <w:ind w:firstLine="480" w:firstLineChars="200"/>
        <w:rPr>
          <w:rFonts w:hint="eastAsia" w:ascii="仿宋" w:hAnsi="仿宋" w:eastAsia="仿宋"/>
          <w:sz w:val="24"/>
        </w:rPr>
      </w:pPr>
      <w:r>
        <w:rPr>
          <w:rFonts w:hint="eastAsia" w:ascii="仿宋" w:hAnsi="仿宋" w:eastAsia="仿宋"/>
          <w:sz w:val="24"/>
        </w:rPr>
        <w:t>4.1、建立专业的培训团队，负责在项目上线后为招标人提供业务、技术、管理等方面的现场专业培训，解释本项目范围内的所有功能、技术等问题。派出的培训专家团队，具备专业理论和实际操作经验，能胜任培训工作。</w:t>
      </w:r>
    </w:p>
    <w:p w14:paraId="75E6551C">
      <w:pPr>
        <w:spacing w:line="360" w:lineRule="auto"/>
        <w:ind w:firstLine="480" w:firstLineChars="200"/>
        <w:rPr>
          <w:rFonts w:hint="eastAsia" w:ascii="仿宋" w:hAnsi="仿宋" w:eastAsia="仿宋"/>
          <w:sz w:val="24"/>
        </w:rPr>
      </w:pPr>
      <w:r>
        <w:rPr>
          <w:rFonts w:hint="eastAsia" w:ascii="仿宋" w:hAnsi="仿宋" w:eastAsia="仿宋"/>
          <w:sz w:val="24"/>
        </w:rPr>
        <w:t>4.2、培训的主要对象为绍兴市生态环境局相关人员。</w:t>
      </w:r>
    </w:p>
    <w:p w14:paraId="19D2AAF7">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5、保密要求</w:t>
      </w:r>
    </w:p>
    <w:p w14:paraId="42612971">
      <w:pPr>
        <w:pStyle w:val="798"/>
        <w:rPr>
          <w:rFonts w:hint="eastAsia" w:ascii="仿宋" w:hAnsi="仿宋" w:eastAsia="仿宋"/>
          <w:szCs w:val="24"/>
        </w:rPr>
      </w:pPr>
      <w:r>
        <w:rPr>
          <w:rFonts w:hint="eastAsia" w:ascii="仿宋" w:hAnsi="仿宋" w:eastAsia="仿宋"/>
          <w:szCs w:val="24"/>
        </w:rPr>
        <w:t>对在合同洽谈、履行过程中了解到的招标人商业秘密、提供的文件资料以及其他尚未公开的有关信息履行保密承诺，并采取相应的保密措施。主要包括：</w:t>
      </w:r>
    </w:p>
    <w:p w14:paraId="6A5168B5">
      <w:pPr>
        <w:pStyle w:val="798"/>
        <w:rPr>
          <w:rFonts w:hint="eastAsia" w:ascii="仿宋" w:hAnsi="仿宋" w:eastAsia="仿宋"/>
          <w:szCs w:val="24"/>
        </w:rPr>
      </w:pPr>
      <w:r>
        <w:rPr>
          <w:rFonts w:hint="eastAsia" w:ascii="仿宋" w:hAnsi="仿宋" w:eastAsia="仿宋"/>
          <w:szCs w:val="24"/>
        </w:rPr>
        <w:t>5.1、未经招标人书面同意，不得将有关商业秘密、文件资料和合作过程中的信息披露给任何第三人。</w:t>
      </w:r>
    </w:p>
    <w:p w14:paraId="4827DA8D">
      <w:pPr>
        <w:pStyle w:val="798"/>
        <w:rPr>
          <w:rFonts w:hint="eastAsia" w:ascii="仿宋" w:hAnsi="仿宋" w:eastAsia="仿宋"/>
          <w:szCs w:val="24"/>
        </w:rPr>
      </w:pPr>
      <w:r>
        <w:rPr>
          <w:rFonts w:hint="eastAsia" w:ascii="仿宋" w:hAnsi="仿宋" w:eastAsia="仿宋"/>
          <w:szCs w:val="24"/>
        </w:rPr>
        <w:t>5.2、不得将商业秘密文件资料和合作过程中的信息用于本合作以外的其他目的。</w:t>
      </w:r>
    </w:p>
    <w:p w14:paraId="59574181">
      <w:pPr>
        <w:pStyle w:val="798"/>
        <w:rPr>
          <w:rFonts w:hint="eastAsia" w:ascii="仿宋" w:hAnsi="仿宋" w:eastAsia="仿宋"/>
          <w:szCs w:val="24"/>
        </w:rPr>
      </w:pPr>
      <w:r>
        <w:rPr>
          <w:rFonts w:hint="eastAsia" w:ascii="仿宋" w:hAnsi="仿宋" w:eastAsia="仿宋"/>
          <w:szCs w:val="24"/>
        </w:rPr>
        <w:t>5.3、在合作终止或因招标人要求，及时返还有关文件资料和相关信息资料。</w:t>
      </w:r>
    </w:p>
    <w:p w14:paraId="3DFF704C">
      <w:pPr>
        <w:pStyle w:val="798"/>
        <w:rPr>
          <w:rFonts w:hint="eastAsia" w:ascii="仿宋" w:hAnsi="仿宋" w:eastAsia="仿宋"/>
          <w:szCs w:val="24"/>
        </w:rPr>
      </w:pPr>
      <w:r>
        <w:rPr>
          <w:rFonts w:hint="eastAsia" w:ascii="仿宋" w:hAnsi="仿宋" w:eastAsia="仿宋"/>
          <w:szCs w:val="24"/>
        </w:rPr>
        <w:t>5.4、保密义务的期限至相关文件资料或信息资料正式向社会公开之日、或保密信息已成为公开、或招标方书面解除此合作项下保密义务之日止。</w:t>
      </w:r>
    </w:p>
    <w:p w14:paraId="3EE8B6F6">
      <w:pPr>
        <w:adjustRightInd/>
        <w:spacing w:line="360" w:lineRule="auto"/>
        <w:ind w:firstLine="480" w:firstLineChars="200"/>
        <w:rPr>
          <w:rFonts w:hint="eastAsia" w:ascii="仿宋" w:hAnsi="仿宋" w:eastAsia="仿宋"/>
          <w:sz w:val="24"/>
        </w:rPr>
      </w:pPr>
      <w:r>
        <w:rPr>
          <w:rFonts w:hint="eastAsia" w:ascii="仿宋" w:hAnsi="仿宋" w:eastAsia="仿宋"/>
          <w:sz w:val="24"/>
        </w:rPr>
        <w:t>5.5、违反保密义务的，应承担一切法律责任并赔偿招标人因此遭受的全部损失。</w:t>
      </w:r>
    </w:p>
    <w:p w14:paraId="45DF25CE">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6、质保要求</w:t>
      </w:r>
    </w:p>
    <w:p w14:paraId="3DF9D9C0">
      <w:pPr>
        <w:adjustRightInd/>
        <w:spacing w:line="360" w:lineRule="auto"/>
        <w:ind w:firstLine="480" w:firstLineChars="200"/>
        <w:rPr>
          <w:rFonts w:hint="eastAsia" w:ascii="仿宋" w:hAnsi="仿宋" w:eastAsia="仿宋"/>
          <w:sz w:val="24"/>
        </w:rPr>
      </w:pPr>
      <w:r>
        <w:rPr>
          <w:rFonts w:hint="eastAsia" w:ascii="仿宋" w:hAnsi="仿宋" w:eastAsia="仿宋"/>
          <w:sz w:val="24"/>
        </w:rPr>
        <w:t>6.1、</w:t>
      </w:r>
      <w:r>
        <w:rPr>
          <w:rFonts w:hint="eastAsia" w:ascii="仿宋" w:hAnsi="仿宋" w:eastAsia="仿宋"/>
          <w:sz w:val="24"/>
          <w:lang w:eastAsia="zh-CN"/>
        </w:rPr>
        <w:t>系统</w:t>
      </w:r>
      <w:r>
        <w:rPr>
          <w:rFonts w:hint="eastAsia" w:ascii="仿宋" w:hAnsi="仿宋" w:eastAsia="仿宋"/>
          <w:sz w:val="24"/>
        </w:rPr>
        <w:t>提供1年质保期；</w:t>
      </w:r>
    </w:p>
    <w:p w14:paraId="0DADED4D">
      <w:pPr>
        <w:adjustRightInd/>
        <w:spacing w:line="360" w:lineRule="auto"/>
        <w:ind w:firstLine="480" w:firstLineChars="200"/>
        <w:rPr>
          <w:rFonts w:hint="eastAsia" w:ascii="仿宋" w:hAnsi="仿宋" w:eastAsia="仿宋"/>
          <w:sz w:val="24"/>
        </w:rPr>
      </w:pPr>
      <w:r>
        <w:rPr>
          <w:rFonts w:hint="eastAsia" w:ascii="仿宋" w:hAnsi="仿宋" w:eastAsia="仿宋"/>
          <w:sz w:val="24"/>
        </w:rPr>
        <w:t>6.2、投标人必须根据本次招标文件所制定的目标和范围，提出相应的售后服务方案（包括但不限于售后质保等）；</w:t>
      </w:r>
    </w:p>
    <w:p w14:paraId="51EC8B47">
      <w:pPr>
        <w:adjustRightInd/>
        <w:spacing w:line="360" w:lineRule="auto"/>
        <w:ind w:firstLine="480" w:firstLineChars="200"/>
        <w:outlineLvl w:val="9"/>
        <w:rPr>
          <w:rFonts w:hint="eastAsia" w:ascii="仿宋" w:hAnsi="仿宋" w:eastAsia="仿宋"/>
          <w:b w:val="0"/>
          <w:bCs w:val="0"/>
          <w:sz w:val="24"/>
        </w:rPr>
      </w:pPr>
      <w:r>
        <w:rPr>
          <w:rFonts w:hint="eastAsia" w:ascii="仿宋" w:hAnsi="仿宋" w:eastAsia="仿宋"/>
          <w:sz w:val="24"/>
        </w:rPr>
        <w:t>6.3、提供</w:t>
      </w:r>
      <w:r>
        <w:rPr>
          <w:rFonts w:ascii="仿宋" w:hAnsi="仿宋" w:eastAsia="仿宋"/>
          <w:sz w:val="24"/>
        </w:rPr>
        <w:t>7*24</w:t>
      </w:r>
      <w:r>
        <w:rPr>
          <w:rFonts w:hint="eastAsia" w:ascii="仿宋" w:hAnsi="仿宋" w:eastAsia="仿宋"/>
          <w:sz w:val="24"/>
        </w:rPr>
        <w:t>小时售后技术服务，</w:t>
      </w:r>
      <w:r>
        <w:rPr>
          <w:rFonts w:ascii="仿宋" w:hAnsi="仿宋" w:eastAsia="仿宋"/>
          <w:sz w:val="24"/>
        </w:rPr>
        <w:t>1</w:t>
      </w:r>
      <w:r>
        <w:rPr>
          <w:rFonts w:hint="eastAsia" w:ascii="仿宋" w:hAnsi="仿宋" w:eastAsia="仿宋"/>
          <w:sz w:val="24"/>
        </w:rPr>
        <w:t>小时内做出明确响应和安排，现场响应时间要求是接到用户需求电话后</w:t>
      </w:r>
      <w:r>
        <w:rPr>
          <w:rFonts w:ascii="仿宋" w:hAnsi="仿宋" w:eastAsia="仿宋"/>
          <w:sz w:val="24"/>
        </w:rPr>
        <w:t>2</w:t>
      </w:r>
      <w:r>
        <w:rPr>
          <w:rFonts w:hint="eastAsia" w:ascii="仿宋" w:hAnsi="仿宋" w:eastAsia="仿宋"/>
          <w:sz w:val="24"/>
        </w:rPr>
        <w:t>小时内到达。包括故障排除、性能调优、文档编写、技术咨询等，并负责系统的集成，处理、协调与各系统软件等供应商的关系。</w:t>
      </w:r>
    </w:p>
    <w:p w14:paraId="038B2582">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7、产权归属</w:t>
      </w:r>
    </w:p>
    <w:p w14:paraId="44EE7AB7">
      <w:pPr>
        <w:adjustRightInd/>
        <w:spacing w:line="360" w:lineRule="auto"/>
        <w:ind w:firstLine="480" w:firstLineChars="200"/>
        <w:outlineLvl w:val="9"/>
        <w:rPr>
          <w:rFonts w:hint="eastAsia" w:ascii="仿宋" w:hAnsi="仿宋" w:eastAsia="仿宋"/>
          <w:b w:val="0"/>
          <w:bCs w:val="0"/>
          <w:sz w:val="24"/>
        </w:rPr>
      </w:pPr>
      <w:r>
        <w:rPr>
          <w:rFonts w:hint="eastAsia" w:ascii="仿宋" w:hAnsi="仿宋" w:eastAsia="仿宋"/>
          <w:sz w:val="24"/>
        </w:rPr>
        <w:t>本项目下完成的所有形式的工作成果所有权和知识产权归属于甲方，包括归集产生的数据所有权等</w:t>
      </w:r>
      <w:r>
        <w:rPr>
          <w:rFonts w:hint="eastAsia" w:ascii="仿宋" w:hAnsi="仿宋" w:eastAsia="仿宋"/>
          <w:sz w:val="24"/>
          <w:lang w:eastAsia="zh-CN"/>
        </w:rPr>
        <w:t>；系统开发完成、质保到期后，投标人须配合做好数据归档、转交，接口代码移交等工作，与后续运维做好衔接，不得收取额外费用。</w:t>
      </w:r>
    </w:p>
    <w:p w14:paraId="4BD33B48">
      <w:pPr>
        <w:spacing w:line="360" w:lineRule="auto"/>
        <w:ind w:firstLine="482" w:firstLineChars="200"/>
        <w:outlineLvl w:val="1"/>
        <w:rPr>
          <w:rFonts w:hint="eastAsia" w:ascii="仿宋" w:hAnsi="仿宋" w:eastAsia="仿宋"/>
          <w:b/>
          <w:bCs/>
          <w:sz w:val="24"/>
        </w:rPr>
      </w:pPr>
      <w:r>
        <w:rPr>
          <w:rFonts w:hint="eastAsia" w:ascii="仿宋" w:hAnsi="仿宋" w:eastAsia="仿宋"/>
          <w:b/>
          <w:bCs/>
          <w:sz w:val="24"/>
        </w:rPr>
        <w:t>8、付款方式</w:t>
      </w:r>
    </w:p>
    <w:p w14:paraId="49C45FD0">
      <w:pPr>
        <w:pStyle w:val="798"/>
        <w:rPr>
          <w:rFonts w:hint="eastAsia" w:ascii="仿宋" w:hAnsi="仿宋" w:eastAsia="仿宋" w:cs="仿宋"/>
        </w:rPr>
      </w:pPr>
      <w:r>
        <w:rPr>
          <w:rFonts w:hint="eastAsia" w:ascii="仿宋" w:hAnsi="仿宋" w:eastAsia="仿宋" w:cs="仿宋"/>
        </w:rPr>
        <w:t>合同签订后支付项目</w:t>
      </w:r>
      <w:r>
        <w:rPr>
          <w:rFonts w:hint="eastAsia" w:ascii="仿宋" w:hAnsi="仿宋" w:eastAsia="仿宋" w:cs="仿宋"/>
          <w:lang w:eastAsia="zh-CN"/>
        </w:rPr>
        <w:t>总</w:t>
      </w:r>
      <w:r>
        <w:rPr>
          <w:rFonts w:hint="eastAsia" w:ascii="仿宋" w:hAnsi="仿宋" w:eastAsia="仿宋" w:cs="仿宋"/>
        </w:rPr>
        <w:t>金额的25%，系统开发部署完成后支付</w:t>
      </w:r>
      <w:r>
        <w:rPr>
          <w:rFonts w:hint="eastAsia" w:ascii="仿宋" w:hAnsi="仿宋" w:eastAsia="仿宋" w:cs="仿宋"/>
          <w:lang w:eastAsia="zh-CN"/>
        </w:rPr>
        <w:t>总</w:t>
      </w:r>
      <w:r>
        <w:rPr>
          <w:rFonts w:hint="eastAsia" w:ascii="仿宋" w:hAnsi="仿宋" w:eastAsia="仿宋" w:cs="仿宋"/>
        </w:rPr>
        <w:t>金额的25%，项目初验后支付</w:t>
      </w:r>
      <w:r>
        <w:rPr>
          <w:rFonts w:hint="eastAsia" w:ascii="仿宋" w:hAnsi="仿宋" w:eastAsia="仿宋" w:cs="仿宋"/>
          <w:lang w:eastAsia="zh-CN"/>
        </w:rPr>
        <w:t>总</w:t>
      </w:r>
      <w:r>
        <w:rPr>
          <w:rFonts w:hint="eastAsia" w:ascii="仿宋" w:hAnsi="仿宋" w:eastAsia="仿宋" w:cs="仿宋"/>
        </w:rPr>
        <w:t>金额的20%，项目终验后支付合同金额的</w:t>
      </w:r>
      <w:r>
        <w:rPr>
          <w:rFonts w:hint="eastAsia" w:ascii="仿宋" w:hAnsi="仿宋" w:eastAsia="仿宋" w:cs="仿宋"/>
          <w:lang w:val="en-US" w:eastAsia="zh-CN"/>
        </w:rPr>
        <w:t>30</w:t>
      </w:r>
      <w:r>
        <w:rPr>
          <w:rFonts w:hint="eastAsia" w:ascii="仿宋" w:hAnsi="仿宋" w:eastAsia="仿宋" w:cs="仿宋"/>
        </w:rPr>
        <w:t>%。</w:t>
      </w:r>
    </w:p>
    <w:p w14:paraId="6DDB6336">
      <w:pPr>
        <w:pStyle w:val="798"/>
        <w:rPr>
          <w:rFonts w:hint="eastAsia" w:ascii="仿宋" w:hAnsi="仿宋" w:eastAsia="仿宋"/>
          <w:szCs w:val="24"/>
          <w:lang w:eastAsia="zh-CN"/>
        </w:rPr>
        <w:sectPr>
          <w:pgSz w:w="11906" w:h="16838"/>
          <w:pgMar w:top="1440" w:right="1800" w:bottom="1440" w:left="1800" w:header="851" w:footer="992" w:gutter="0"/>
          <w:cols w:space="425" w:num="1"/>
          <w:docGrid w:type="lines" w:linePitch="312" w:charSpace="0"/>
        </w:sectPr>
      </w:pPr>
    </w:p>
    <w:p w14:paraId="181F4CE6">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011F6050">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50975D3D">
      <w:pPr>
        <w:spacing w:line="480" w:lineRule="auto"/>
        <w:jc w:val="center"/>
        <w:rPr>
          <w:rFonts w:hint="eastAsia" w:ascii="仿宋" w:hAnsi="仿宋" w:eastAsia="仿宋" w:cs="仿宋"/>
          <w:b/>
          <w:sz w:val="28"/>
          <w:szCs w:val="28"/>
        </w:rPr>
      </w:pPr>
    </w:p>
    <w:p w14:paraId="301E266C">
      <w:pPr>
        <w:spacing w:line="480" w:lineRule="auto"/>
        <w:jc w:val="center"/>
        <w:rPr>
          <w:rFonts w:hint="eastAsia" w:ascii="仿宋" w:hAnsi="仿宋" w:eastAsia="仿宋" w:cs="仿宋"/>
          <w:b/>
          <w:sz w:val="24"/>
        </w:rPr>
      </w:pPr>
    </w:p>
    <w:p w14:paraId="46C87A43">
      <w:pPr>
        <w:spacing w:line="480" w:lineRule="auto"/>
        <w:jc w:val="center"/>
        <w:rPr>
          <w:rFonts w:hint="eastAsia" w:ascii="仿宋" w:hAnsi="仿宋" w:eastAsia="仿宋" w:cs="仿宋"/>
          <w:b/>
          <w:sz w:val="24"/>
        </w:rPr>
      </w:pPr>
    </w:p>
    <w:p w14:paraId="32C5DD7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36C99C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3546141B">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B0D5A95">
      <w:pPr>
        <w:spacing w:before="120" w:line="22" w:lineRule="atLeast"/>
        <w:rPr>
          <w:rFonts w:hint="eastAsia" w:ascii="仿宋" w:hAnsi="仿宋" w:eastAsia="仿宋" w:cs="仿宋"/>
          <w:sz w:val="24"/>
        </w:rPr>
      </w:pPr>
    </w:p>
    <w:p w14:paraId="25FFBAF4">
      <w:pPr>
        <w:pStyle w:val="2"/>
        <w:rPr>
          <w:rFonts w:hint="eastAsia" w:ascii="仿宋" w:eastAsia="仿宋" w:cs="仿宋"/>
        </w:rPr>
      </w:pPr>
    </w:p>
    <w:p w14:paraId="2066D7C6">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C0076B3">
      <w:pPr>
        <w:pStyle w:val="597"/>
        <w:spacing w:before="120" w:line="22" w:lineRule="atLeast"/>
        <w:rPr>
          <w:rFonts w:hint="eastAsia" w:ascii="仿宋" w:hAnsi="仿宋" w:eastAsia="仿宋" w:cs="仿宋"/>
          <w:szCs w:val="24"/>
        </w:rPr>
      </w:pPr>
    </w:p>
    <w:p w14:paraId="46902192">
      <w:pPr>
        <w:pStyle w:val="597"/>
        <w:spacing w:before="120" w:line="22" w:lineRule="atLeast"/>
        <w:rPr>
          <w:rFonts w:hint="eastAsia" w:ascii="仿宋" w:hAnsi="仿宋" w:eastAsia="仿宋" w:cs="仿宋"/>
          <w:szCs w:val="24"/>
        </w:rPr>
      </w:pPr>
    </w:p>
    <w:p w14:paraId="46435C63">
      <w:pPr>
        <w:rPr>
          <w:rFonts w:hint="eastAsia" w:ascii="仿宋" w:hAnsi="仿宋" w:eastAsia="仿宋" w:cs="仿宋"/>
          <w:sz w:val="24"/>
        </w:rPr>
      </w:pPr>
    </w:p>
    <w:p w14:paraId="107C47E9">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7C9A8F69">
      <w:pPr>
        <w:spacing w:before="120" w:line="22" w:lineRule="atLeast"/>
        <w:rPr>
          <w:rFonts w:hint="eastAsia" w:ascii="仿宋" w:hAnsi="仿宋" w:eastAsia="仿宋" w:cs="仿宋"/>
          <w:sz w:val="24"/>
        </w:rPr>
      </w:pPr>
    </w:p>
    <w:p w14:paraId="54CF7DA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1511FA1">
      <w:pPr>
        <w:spacing w:before="120" w:line="22" w:lineRule="atLeast"/>
        <w:rPr>
          <w:rFonts w:hint="eastAsia" w:ascii="仿宋" w:hAnsi="仿宋" w:eastAsia="仿宋" w:cs="仿宋"/>
          <w:sz w:val="24"/>
        </w:rPr>
      </w:pPr>
    </w:p>
    <w:p w14:paraId="278CB8A1">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2B4E64A7">
      <w:pPr>
        <w:spacing w:before="120" w:line="22" w:lineRule="atLeast"/>
        <w:rPr>
          <w:rFonts w:hint="eastAsia" w:ascii="仿宋" w:hAnsi="仿宋" w:eastAsia="仿宋" w:cs="仿宋"/>
          <w:sz w:val="24"/>
        </w:rPr>
      </w:pPr>
    </w:p>
    <w:p w14:paraId="66E2684E">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F79B045">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14:paraId="30839551">
      <w:pPr>
        <w:rPr>
          <w:rFonts w:hint="eastAsia" w:ascii="仿宋" w:hAnsi="仿宋" w:eastAsia="仿宋" w:cs="仿宋"/>
          <w:b/>
          <w:sz w:val="24"/>
        </w:rPr>
      </w:pPr>
    </w:p>
    <w:p w14:paraId="022A12B0">
      <w:pPr>
        <w:spacing w:line="44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5958702F">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0B964E18">
      <w:pPr>
        <w:spacing w:line="440" w:lineRule="exact"/>
        <w:ind w:firstLine="482" w:firstLineChars="200"/>
        <w:outlineLvl w:val="0"/>
        <w:rPr>
          <w:rFonts w:hint="eastAsia" w:ascii="仿宋" w:hAnsi="仿宋" w:eastAsia="仿宋" w:cs="仿宋"/>
          <w:sz w:val="24"/>
        </w:rPr>
      </w:pPr>
      <w:bookmarkStart w:id="39" w:name="_Toc15367"/>
      <w:bookmarkStart w:id="40" w:name="_Toc28855"/>
      <w:bookmarkStart w:id="41" w:name="_Toc19273"/>
      <w:bookmarkStart w:id="42" w:name="_Toc22967"/>
      <w:bookmarkStart w:id="43" w:name="_Toc20421"/>
      <w:r>
        <w:rPr>
          <w:rFonts w:hint="eastAsia" w:ascii="仿宋" w:hAnsi="仿宋" w:eastAsia="仿宋" w:cs="仿宋"/>
          <w:b/>
          <w:sz w:val="24"/>
        </w:rPr>
        <w:t>1.1 合同组成部分</w:t>
      </w:r>
      <w:bookmarkEnd w:id="39"/>
      <w:bookmarkEnd w:id="40"/>
      <w:bookmarkEnd w:id="41"/>
      <w:bookmarkEnd w:id="42"/>
      <w:bookmarkEnd w:id="43"/>
    </w:p>
    <w:p w14:paraId="5D48FE94">
      <w:pPr>
        <w:spacing w:line="44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7152EFA">
      <w:pPr>
        <w:spacing w:line="44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6FA16E19">
      <w:pPr>
        <w:spacing w:line="44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610ADE7A">
      <w:pPr>
        <w:spacing w:line="44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42121C0A">
      <w:pPr>
        <w:spacing w:line="44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7A646735">
      <w:pPr>
        <w:spacing w:line="44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545A8068">
      <w:pPr>
        <w:spacing w:line="440" w:lineRule="exact"/>
        <w:ind w:firstLine="482" w:firstLineChars="200"/>
        <w:outlineLvl w:val="0"/>
        <w:rPr>
          <w:rFonts w:hint="eastAsia" w:ascii="仿宋" w:hAnsi="仿宋" w:eastAsia="仿宋" w:cs="仿宋"/>
          <w:b/>
          <w:sz w:val="24"/>
        </w:rPr>
      </w:pPr>
      <w:bookmarkStart w:id="44" w:name="_Toc6773"/>
      <w:bookmarkStart w:id="45" w:name="_Toc18585"/>
      <w:bookmarkStart w:id="46" w:name="_Toc6311"/>
      <w:bookmarkStart w:id="47" w:name="_Toc22185"/>
      <w:bookmarkStart w:id="48" w:name="_Toc2918"/>
      <w:r>
        <w:rPr>
          <w:rFonts w:hint="eastAsia" w:ascii="仿宋" w:hAnsi="仿宋" w:eastAsia="仿宋" w:cs="仿宋"/>
          <w:b/>
          <w:sz w:val="24"/>
        </w:rPr>
        <w:t>1.2 标的</w:t>
      </w:r>
      <w:bookmarkEnd w:id="44"/>
      <w:bookmarkEnd w:id="45"/>
      <w:bookmarkEnd w:id="46"/>
      <w:bookmarkEnd w:id="47"/>
      <w:bookmarkEnd w:id="48"/>
    </w:p>
    <w:p w14:paraId="03797931">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AF17AE9">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730D1FAB">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49B010A">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C644D69">
      <w:pPr>
        <w:pStyle w:val="958"/>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628B7F35">
      <w:pPr>
        <w:spacing w:line="440" w:lineRule="exact"/>
        <w:ind w:firstLine="480" w:firstLineChars="200"/>
        <w:rPr>
          <w:rFonts w:hint="eastAsia" w:ascii="仿宋" w:hAnsi="仿宋" w:eastAsia="仿宋" w:cs="仿宋"/>
          <w:sz w:val="24"/>
          <w:u w:val="single"/>
        </w:rPr>
      </w:pPr>
      <w:bookmarkStart w:id="49" w:name="_Toc21124"/>
      <w:bookmarkStart w:id="50" w:name="_Toc1386"/>
      <w:bookmarkStart w:id="51" w:name="_Toc13918"/>
      <w:bookmarkStart w:id="52" w:name="_Toc4929"/>
      <w:bookmarkStart w:id="53"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2EA9868C">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94AE2D0">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08055D16">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49"/>
      <w:bookmarkEnd w:id="50"/>
      <w:bookmarkEnd w:id="51"/>
      <w:bookmarkEnd w:id="52"/>
      <w:bookmarkEnd w:id="53"/>
    </w:p>
    <w:p w14:paraId="5F91DEB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244FB530">
      <w:pPr>
        <w:spacing w:line="440" w:lineRule="exact"/>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B9669AD">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045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C60742">
            <w:pPr>
              <w:pStyle w:val="318"/>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56EA05E7">
            <w:pPr>
              <w:pStyle w:val="318"/>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5E5DD5F3">
            <w:pPr>
              <w:pStyle w:val="318"/>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2A43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587D37D">
            <w:pPr>
              <w:pStyle w:val="318"/>
              <w:spacing w:line="440" w:lineRule="exact"/>
              <w:ind w:firstLine="480" w:firstLineChars="200"/>
              <w:jc w:val="center"/>
              <w:rPr>
                <w:rFonts w:hint="eastAsia" w:ascii="仿宋" w:hAnsi="仿宋" w:eastAsia="仿宋" w:cs="仿宋"/>
                <w:sz w:val="24"/>
                <w:szCs w:val="24"/>
              </w:rPr>
            </w:pPr>
          </w:p>
        </w:tc>
        <w:tc>
          <w:tcPr>
            <w:tcW w:w="3402" w:type="dxa"/>
            <w:vAlign w:val="center"/>
          </w:tcPr>
          <w:p w14:paraId="237BEF6F">
            <w:pPr>
              <w:pStyle w:val="318"/>
              <w:spacing w:line="440" w:lineRule="exact"/>
              <w:ind w:firstLine="480" w:firstLineChars="200"/>
              <w:jc w:val="center"/>
              <w:rPr>
                <w:rFonts w:hint="eastAsia" w:ascii="仿宋" w:hAnsi="仿宋" w:eastAsia="仿宋" w:cs="仿宋"/>
                <w:sz w:val="24"/>
                <w:szCs w:val="24"/>
              </w:rPr>
            </w:pPr>
          </w:p>
        </w:tc>
        <w:tc>
          <w:tcPr>
            <w:tcW w:w="2552" w:type="dxa"/>
            <w:vAlign w:val="center"/>
          </w:tcPr>
          <w:p w14:paraId="1D43C851">
            <w:pPr>
              <w:pStyle w:val="318"/>
              <w:spacing w:line="440" w:lineRule="exact"/>
              <w:ind w:firstLine="480" w:firstLineChars="200"/>
              <w:jc w:val="center"/>
              <w:rPr>
                <w:rFonts w:hint="eastAsia" w:ascii="仿宋" w:hAnsi="仿宋" w:eastAsia="仿宋" w:cs="仿宋"/>
                <w:sz w:val="24"/>
                <w:szCs w:val="24"/>
              </w:rPr>
            </w:pPr>
          </w:p>
        </w:tc>
      </w:tr>
      <w:tr w14:paraId="097F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434BE7">
            <w:pPr>
              <w:pStyle w:val="318"/>
              <w:spacing w:line="440" w:lineRule="exact"/>
              <w:ind w:firstLine="480" w:firstLineChars="200"/>
              <w:jc w:val="center"/>
              <w:rPr>
                <w:rFonts w:hint="eastAsia" w:ascii="仿宋" w:hAnsi="仿宋" w:eastAsia="仿宋" w:cs="仿宋"/>
                <w:sz w:val="24"/>
                <w:szCs w:val="24"/>
              </w:rPr>
            </w:pPr>
          </w:p>
        </w:tc>
        <w:tc>
          <w:tcPr>
            <w:tcW w:w="3402" w:type="dxa"/>
            <w:vAlign w:val="center"/>
          </w:tcPr>
          <w:p w14:paraId="49DA2D01">
            <w:pPr>
              <w:pStyle w:val="318"/>
              <w:spacing w:line="440" w:lineRule="exact"/>
              <w:ind w:firstLine="480" w:firstLineChars="200"/>
              <w:jc w:val="center"/>
              <w:rPr>
                <w:rFonts w:hint="eastAsia" w:ascii="仿宋" w:hAnsi="仿宋" w:eastAsia="仿宋" w:cs="仿宋"/>
                <w:sz w:val="24"/>
                <w:szCs w:val="24"/>
              </w:rPr>
            </w:pPr>
          </w:p>
        </w:tc>
        <w:tc>
          <w:tcPr>
            <w:tcW w:w="2552" w:type="dxa"/>
            <w:vAlign w:val="center"/>
          </w:tcPr>
          <w:p w14:paraId="4BB7D35D">
            <w:pPr>
              <w:pStyle w:val="318"/>
              <w:spacing w:line="440" w:lineRule="exact"/>
              <w:ind w:firstLine="480" w:firstLineChars="200"/>
              <w:jc w:val="center"/>
              <w:rPr>
                <w:rFonts w:hint="eastAsia" w:ascii="仿宋" w:hAnsi="仿宋" w:eastAsia="仿宋" w:cs="仿宋"/>
                <w:sz w:val="24"/>
                <w:szCs w:val="24"/>
              </w:rPr>
            </w:pPr>
          </w:p>
        </w:tc>
      </w:tr>
      <w:tr w14:paraId="31B3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A846C6">
            <w:pPr>
              <w:pStyle w:val="318"/>
              <w:spacing w:line="440" w:lineRule="exact"/>
              <w:ind w:firstLine="480" w:firstLineChars="200"/>
              <w:jc w:val="center"/>
              <w:rPr>
                <w:rFonts w:hint="eastAsia" w:ascii="仿宋" w:hAnsi="仿宋" w:eastAsia="仿宋" w:cs="仿宋"/>
                <w:sz w:val="24"/>
                <w:szCs w:val="24"/>
              </w:rPr>
            </w:pPr>
          </w:p>
        </w:tc>
        <w:tc>
          <w:tcPr>
            <w:tcW w:w="3402" w:type="dxa"/>
            <w:vAlign w:val="center"/>
          </w:tcPr>
          <w:p w14:paraId="65B8FB08">
            <w:pPr>
              <w:pStyle w:val="318"/>
              <w:spacing w:line="440" w:lineRule="exact"/>
              <w:ind w:firstLine="480" w:firstLineChars="200"/>
              <w:jc w:val="center"/>
              <w:rPr>
                <w:rFonts w:hint="eastAsia" w:ascii="仿宋" w:hAnsi="仿宋" w:eastAsia="仿宋" w:cs="仿宋"/>
                <w:sz w:val="24"/>
                <w:szCs w:val="24"/>
              </w:rPr>
            </w:pPr>
          </w:p>
        </w:tc>
        <w:tc>
          <w:tcPr>
            <w:tcW w:w="2552" w:type="dxa"/>
            <w:vAlign w:val="center"/>
          </w:tcPr>
          <w:p w14:paraId="64BD9FC5">
            <w:pPr>
              <w:pStyle w:val="318"/>
              <w:spacing w:line="440" w:lineRule="exact"/>
              <w:ind w:firstLine="480" w:firstLineChars="200"/>
              <w:jc w:val="center"/>
              <w:rPr>
                <w:rFonts w:hint="eastAsia" w:ascii="仿宋" w:hAnsi="仿宋" w:eastAsia="仿宋" w:cs="仿宋"/>
                <w:sz w:val="24"/>
                <w:szCs w:val="24"/>
              </w:rPr>
            </w:pPr>
          </w:p>
        </w:tc>
      </w:tr>
      <w:tr w14:paraId="424D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887F3BC">
            <w:pPr>
              <w:pStyle w:val="318"/>
              <w:spacing w:line="440" w:lineRule="exact"/>
              <w:ind w:firstLine="480" w:firstLineChars="200"/>
              <w:jc w:val="center"/>
              <w:rPr>
                <w:rFonts w:hint="eastAsia" w:ascii="仿宋" w:hAnsi="仿宋" w:eastAsia="仿宋" w:cs="仿宋"/>
                <w:sz w:val="24"/>
                <w:szCs w:val="24"/>
              </w:rPr>
            </w:pPr>
          </w:p>
        </w:tc>
        <w:tc>
          <w:tcPr>
            <w:tcW w:w="3402" w:type="dxa"/>
            <w:vAlign w:val="center"/>
          </w:tcPr>
          <w:p w14:paraId="4218D06E">
            <w:pPr>
              <w:pStyle w:val="318"/>
              <w:spacing w:line="440" w:lineRule="exact"/>
              <w:ind w:firstLine="480" w:firstLineChars="200"/>
              <w:jc w:val="center"/>
              <w:rPr>
                <w:rFonts w:hint="eastAsia" w:ascii="仿宋" w:hAnsi="仿宋" w:eastAsia="仿宋" w:cs="仿宋"/>
                <w:sz w:val="24"/>
                <w:szCs w:val="24"/>
              </w:rPr>
            </w:pPr>
          </w:p>
        </w:tc>
        <w:tc>
          <w:tcPr>
            <w:tcW w:w="2552" w:type="dxa"/>
            <w:vAlign w:val="center"/>
          </w:tcPr>
          <w:p w14:paraId="018359F4">
            <w:pPr>
              <w:pStyle w:val="318"/>
              <w:spacing w:line="440" w:lineRule="exact"/>
              <w:ind w:firstLine="480" w:firstLineChars="200"/>
              <w:jc w:val="center"/>
              <w:rPr>
                <w:rFonts w:hint="eastAsia" w:ascii="仿宋" w:hAnsi="仿宋" w:eastAsia="仿宋" w:cs="仿宋"/>
                <w:sz w:val="24"/>
                <w:szCs w:val="24"/>
              </w:rPr>
            </w:pPr>
          </w:p>
        </w:tc>
      </w:tr>
      <w:tr w14:paraId="6ED6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529DA8F">
            <w:pPr>
              <w:pStyle w:val="318"/>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6368C644">
            <w:pPr>
              <w:pStyle w:val="318"/>
              <w:spacing w:line="440" w:lineRule="exact"/>
              <w:ind w:firstLine="480" w:firstLineChars="200"/>
              <w:jc w:val="center"/>
              <w:rPr>
                <w:rFonts w:hint="eastAsia" w:ascii="仿宋" w:hAnsi="仿宋" w:eastAsia="仿宋" w:cs="仿宋"/>
                <w:sz w:val="24"/>
                <w:szCs w:val="24"/>
              </w:rPr>
            </w:pPr>
          </w:p>
        </w:tc>
      </w:tr>
    </w:tbl>
    <w:p w14:paraId="683CEC6B">
      <w:pPr>
        <w:spacing w:line="440" w:lineRule="exact"/>
        <w:ind w:firstLine="480" w:firstLineChars="200"/>
        <w:rPr>
          <w:rFonts w:hint="eastAsia" w:ascii="仿宋" w:hAnsi="仿宋" w:eastAsia="仿宋" w:cs="仿宋"/>
          <w:sz w:val="24"/>
        </w:rPr>
      </w:pPr>
      <w:bookmarkStart w:id="54" w:name="_Toc14993"/>
      <w:bookmarkStart w:id="55" w:name="_Toc3654"/>
      <w:bookmarkStart w:id="56" w:name="_Toc26916"/>
      <w:bookmarkStart w:id="57" w:name="_Toc30158"/>
      <w:bookmarkStart w:id="58"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FDFF877">
      <w:pPr>
        <w:pStyle w:val="2"/>
        <w:spacing w:line="440" w:lineRule="exact"/>
        <w:ind w:left="0" w:firstLine="480" w:firstLineChars="200"/>
        <w:rPr>
          <w:rFonts w:hint="eastAsia"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4"/>
    <w:bookmarkEnd w:id="55"/>
    <w:bookmarkEnd w:id="56"/>
    <w:bookmarkEnd w:id="57"/>
    <w:bookmarkEnd w:id="58"/>
    <w:p w14:paraId="1C56EC62">
      <w:pPr>
        <w:pStyle w:val="958"/>
        <w:spacing w:before="0" w:beforeAutospacing="0" w:after="0" w:afterAutospacing="0" w:line="440" w:lineRule="exact"/>
        <w:ind w:firstLine="482" w:firstLineChars="200"/>
        <w:rPr>
          <w:rFonts w:hint="eastAsia" w:ascii="仿宋" w:hAnsi="仿宋" w:eastAsia="仿宋" w:cs="仿宋"/>
          <w:b/>
        </w:rPr>
      </w:pPr>
      <w:bookmarkStart w:id="59" w:name="_Toc10340"/>
      <w:bookmarkStart w:id="60" w:name="_Toc1814"/>
      <w:bookmarkStart w:id="61" w:name="_Toc22618"/>
      <w:bookmarkStart w:id="62" w:name="_Toc8772"/>
      <w:bookmarkStart w:id="63" w:name="_Toc31421"/>
      <w:bookmarkStart w:id="64" w:name="_Toc11108"/>
      <w:bookmarkStart w:id="65" w:name="_Toc3625"/>
      <w:bookmarkStart w:id="66" w:name="_Toc4760"/>
      <w:r>
        <w:rPr>
          <w:rFonts w:hint="eastAsia" w:ascii="仿宋" w:hAnsi="仿宋" w:eastAsia="仿宋" w:cs="仿宋"/>
          <w:b/>
        </w:rPr>
        <w:t>1.4履约保证金</w:t>
      </w:r>
    </w:p>
    <w:p w14:paraId="6EA0AEAA">
      <w:pPr>
        <w:pStyle w:val="958"/>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73B27CA">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5373D14">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60C563E">
      <w:pPr>
        <w:pStyle w:val="2"/>
        <w:tabs>
          <w:tab w:val="left" w:pos="0"/>
        </w:tabs>
        <w:spacing w:line="440" w:lineRule="exact"/>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46EF673">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E6504DE">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59"/>
      <w:bookmarkEnd w:id="60"/>
      <w:bookmarkEnd w:id="61"/>
      <w:r>
        <w:rPr>
          <w:rFonts w:hint="eastAsia" w:ascii="仿宋" w:hAnsi="仿宋" w:eastAsia="仿宋" w:cs="仿宋"/>
          <w:b/>
          <w:sz w:val="24"/>
        </w:rPr>
        <w:t>预付款</w:t>
      </w:r>
    </w:p>
    <w:p w14:paraId="1A923A2B">
      <w:pPr>
        <w:pStyle w:val="958"/>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899E6D4">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2364F7A">
      <w:pPr>
        <w:pStyle w:val="958"/>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7AAB227">
      <w:pPr>
        <w:pStyle w:val="958"/>
        <w:spacing w:before="0" w:beforeAutospacing="0" w:after="0" w:afterAutospacing="0" w:line="440" w:lineRule="exact"/>
        <w:ind w:firstLine="480" w:firstLineChars="20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6A34ED9">
      <w:pPr>
        <w:pStyle w:val="958"/>
        <w:spacing w:before="0" w:beforeAutospacing="0" w:after="0" w:afterAutospacing="0" w:line="440" w:lineRule="exact"/>
        <w:ind w:firstLine="482" w:firstLineChars="200"/>
        <w:rPr>
          <w:rFonts w:hint="eastAsia" w:ascii="仿宋" w:hAnsi="仿宋" w:eastAsia="仿宋" w:cs="仿宋"/>
          <w:b/>
          <w:bCs/>
        </w:rPr>
      </w:pPr>
      <w:r>
        <w:rPr>
          <w:rFonts w:hint="eastAsia" w:ascii="仿宋" w:hAnsi="仿宋" w:eastAsia="仿宋" w:cs="仿宋"/>
          <w:b/>
          <w:bCs/>
        </w:rPr>
        <w:t>1.6资金支付</w:t>
      </w:r>
    </w:p>
    <w:p w14:paraId="27BCB47F">
      <w:pPr>
        <w:pStyle w:val="958"/>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A0F3EED">
      <w:pPr>
        <w:spacing w:line="44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764FDA0E">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bookmarkEnd w:id="62"/>
      <w:bookmarkEnd w:id="63"/>
      <w:bookmarkEnd w:id="64"/>
      <w:bookmarkEnd w:id="65"/>
      <w:bookmarkEnd w:id="66"/>
    </w:p>
    <w:p w14:paraId="2409D807">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38CA62F0">
      <w:pPr>
        <w:spacing w:line="440" w:lineRule="exact"/>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3E9FDE83">
      <w:pPr>
        <w:spacing w:line="440" w:lineRule="exact"/>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0D243CD">
      <w:pPr>
        <w:spacing w:line="440" w:lineRule="exact"/>
        <w:ind w:firstLine="480" w:firstLineChars="200"/>
        <w:outlineLvl w:val="0"/>
        <w:rPr>
          <w:rFonts w:hint="eastAsia" w:ascii="仿宋" w:hAnsi="仿宋" w:eastAsia="仿宋" w:cs="仿宋"/>
          <w:bCs/>
          <w:sz w:val="24"/>
        </w:rPr>
      </w:pPr>
      <w:bookmarkStart w:id="67" w:name="_Toc2375"/>
      <w:bookmarkStart w:id="68" w:name="_Toc24662"/>
      <w:bookmarkStart w:id="69" w:name="_Toc5698"/>
      <w:bookmarkStart w:id="70" w:name="_Toc8586"/>
      <w:bookmarkStart w:id="71" w:name="_Toc3079"/>
      <w:r>
        <w:rPr>
          <w:rFonts w:hint="eastAsia" w:ascii="仿宋" w:hAnsi="仿宋" w:eastAsia="仿宋" w:cs="仿宋"/>
          <w:bCs/>
          <w:sz w:val="24"/>
        </w:rPr>
        <w:t>1.7.4若服务涉及货物的，则货物的：</w:t>
      </w:r>
    </w:p>
    <w:p w14:paraId="11A89DAF">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6C20BB48">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E76D22F">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F6C73BF">
      <w:pPr>
        <w:spacing w:line="440" w:lineRule="exact"/>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67"/>
      <w:bookmarkEnd w:id="68"/>
      <w:bookmarkEnd w:id="69"/>
      <w:bookmarkEnd w:id="70"/>
      <w:bookmarkEnd w:id="71"/>
    </w:p>
    <w:p w14:paraId="37961F78">
      <w:pPr>
        <w:spacing w:line="44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43D735B2">
      <w:pPr>
        <w:pStyle w:val="2"/>
        <w:spacing w:line="440" w:lineRule="exact"/>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1ADEEB4B">
      <w:pPr>
        <w:spacing w:line="440" w:lineRule="exact"/>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5C809F86">
      <w:pPr>
        <w:spacing w:line="440" w:lineRule="exact"/>
        <w:ind w:firstLine="480" w:firstLineChars="200"/>
        <w:rPr>
          <w:rFonts w:hint="eastAsia" w:ascii="仿宋" w:hAnsi="仿宋" w:eastAsia="仿宋" w:cs="仿宋"/>
          <w:sz w:val="24"/>
        </w:rPr>
      </w:pPr>
      <w:bookmarkStart w:id="72" w:name="_Toc9497"/>
      <w:bookmarkStart w:id="73" w:name="_Toc32454"/>
      <w:bookmarkStart w:id="74" w:name="_Toc18683"/>
      <w:bookmarkStart w:id="75" w:name="_Toc30329"/>
      <w:bookmarkStart w:id="76"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08FC0CC">
      <w:pPr>
        <w:spacing w:line="440" w:lineRule="exact"/>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CB06CA0">
      <w:pPr>
        <w:spacing w:line="440" w:lineRule="exact"/>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FE9C5C2">
      <w:pPr>
        <w:spacing w:line="440" w:lineRule="exact"/>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2"/>
    <w:bookmarkEnd w:id="73"/>
    <w:bookmarkEnd w:id="74"/>
    <w:bookmarkEnd w:id="75"/>
    <w:bookmarkEnd w:id="76"/>
    <w:p w14:paraId="6B0F536B">
      <w:pPr>
        <w:spacing w:line="440" w:lineRule="exact"/>
        <w:ind w:firstLine="482" w:firstLineChars="200"/>
        <w:outlineLvl w:val="0"/>
        <w:rPr>
          <w:rFonts w:hint="eastAsia" w:ascii="仿宋" w:hAnsi="仿宋" w:eastAsia="仿宋" w:cs="仿宋"/>
          <w:b/>
          <w:sz w:val="24"/>
        </w:rPr>
      </w:pPr>
      <w:bookmarkStart w:id="77" w:name="_Toc16021"/>
      <w:bookmarkStart w:id="78" w:name="_Toc15583"/>
      <w:bookmarkStart w:id="79" w:name="_Toc28375"/>
      <w:r>
        <w:rPr>
          <w:rFonts w:hint="eastAsia" w:ascii="仿宋" w:hAnsi="仿宋" w:eastAsia="仿宋" w:cs="仿宋"/>
          <w:b/>
          <w:sz w:val="24"/>
        </w:rPr>
        <w:t>1.9合同争议的解决</w:t>
      </w:r>
      <w:bookmarkEnd w:id="77"/>
      <w:bookmarkEnd w:id="78"/>
      <w:bookmarkEnd w:id="79"/>
    </w:p>
    <w:p w14:paraId="13A2470E">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本合同履行过程中发生的任何争议，双方当事人均可通过和解或者调解解决；不愿和解、调解或者和解、调解不成的，将争议提交绍兴仲裁委员会仲裁。</w:t>
      </w:r>
    </w:p>
    <w:p w14:paraId="4F5CB3E1">
      <w:pPr>
        <w:spacing w:line="440" w:lineRule="exact"/>
        <w:ind w:firstLine="482" w:firstLineChars="200"/>
        <w:outlineLvl w:val="0"/>
        <w:rPr>
          <w:rFonts w:hint="eastAsia" w:ascii="仿宋" w:hAnsi="仿宋" w:eastAsia="仿宋" w:cs="仿宋"/>
          <w:b/>
          <w:sz w:val="24"/>
        </w:rPr>
      </w:pPr>
      <w:bookmarkStart w:id="80" w:name="_Toc15322"/>
      <w:bookmarkStart w:id="81" w:name="_Toc11173"/>
      <w:bookmarkStart w:id="82" w:name="_Toc7245"/>
      <w:r>
        <w:rPr>
          <w:rFonts w:hint="eastAsia" w:ascii="仿宋" w:hAnsi="仿宋" w:eastAsia="仿宋" w:cs="仿宋"/>
          <w:b/>
          <w:sz w:val="24"/>
        </w:rPr>
        <w:t>2.0 合同生效</w:t>
      </w:r>
      <w:bookmarkEnd w:id="80"/>
      <w:bookmarkEnd w:id="81"/>
      <w:bookmarkEnd w:id="82"/>
    </w:p>
    <w:p w14:paraId="49AEE90E">
      <w:pPr>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3169056F">
      <w:pPr>
        <w:autoSpaceDE w:val="0"/>
        <w:autoSpaceDN w:val="0"/>
        <w:spacing w:line="44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503C543D">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5367713A">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0F011433">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82472BE">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5A58EB8">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49FB3FD1">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200AEF62">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158C87E3">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70137539">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61F6991B">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zh-CN"/>
        </w:rPr>
        <w:t>电子邮箱：                               电子邮箱：</w:t>
      </w:r>
    </w:p>
    <w:p w14:paraId="5312906F">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0400A36D">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62A3D174">
      <w:pPr>
        <w:autoSpaceDE w:val="0"/>
        <w:autoSpaceDN w:val="0"/>
        <w:spacing w:line="44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2C47822">
      <w:pPr>
        <w:widowControl/>
        <w:adjustRightInd/>
        <w:jc w:val="left"/>
        <w:rPr>
          <w:rFonts w:hint="eastAsia" w:ascii="仿宋" w:hAnsi="仿宋" w:eastAsia="仿宋" w:cs="仿宋"/>
          <w:b/>
          <w:sz w:val="24"/>
        </w:rPr>
      </w:pPr>
      <w:r>
        <w:rPr>
          <w:rFonts w:hint="eastAsia" w:ascii="仿宋" w:hAnsi="仿宋" w:eastAsia="仿宋" w:cs="仿宋"/>
          <w:b/>
        </w:rPr>
        <w:br w:type="page"/>
      </w:r>
    </w:p>
    <w:p w14:paraId="40838339">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686A0D0B">
      <w:pPr>
        <w:spacing w:line="560" w:lineRule="exact"/>
        <w:ind w:firstLine="482" w:firstLineChars="200"/>
        <w:outlineLvl w:val="0"/>
        <w:rPr>
          <w:rFonts w:hint="eastAsia" w:ascii="仿宋" w:hAnsi="仿宋" w:eastAsia="仿宋" w:cs="仿宋"/>
          <w:b/>
          <w:sz w:val="24"/>
        </w:rPr>
      </w:pPr>
      <w:bookmarkStart w:id="83" w:name="_Toc25079"/>
      <w:bookmarkStart w:id="84" w:name="_Toc19680"/>
      <w:bookmarkStart w:id="85" w:name="_Toc14021"/>
      <w:bookmarkStart w:id="86" w:name="_Toc31297"/>
      <w:bookmarkStart w:id="87" w:name="_Toc5228"/>
      <w:r>
        <w:rPr>
          <w:rFonts w:hint="eastAsia" w:ascii="仿宋" w:hAnsi="仿宋" w:eastAsia="仿宋" w:cs="仿宋"/>
          <w:b/>
          <w:sz w:val="24"/>
        </w:rPr>
        <w:t>2.1 定义</w:t>
      </w:r>
      <w:bookmarkEnd w:id="83"/>
      <w:bookmarkEnd w:id="84"/>
      <w:bookmarkEnd w:id="85"/>
      <w:bookmarkEnd w:id="86"/>
      <w:bookmarkEnd w:id="87"/>
    </w:p>
    <w:p w14:paraId="0FC4DC9E">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1246536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0D42FFA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073D6F5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2CDABB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3243593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BCDA32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42852677">
      <w:pPr>
        <w:spacing w:line="560" w:lineRule="exact"/>
        <w:ind w:firstLine="482" w:firstLineChars="200"/>
        <w:outlineLvl w:val="0"/>
        <w:rPr>
          <w:rFonts w:hint="eastAsia" w:ascii="仿宋" w:hAnsi="仿宋" w:eastAsia="仿宋" w:cs="仿宋"/>
          <w:b/>
          <w:sz w:val="24"/>
        </w:rPr>
      </w:pPr>
      <w:bookmarkStart w:id="88" w:name="_Toc19539"/>
      <w:bookmarkStart w:id="89" w:name="_Toc16752"/>
      <w:bookmarkStart w:id="90" w:name="_Toc31402"/>
      <w:bookmarkStart w:id="91" w:name="_Toc3769"/>
      <w:bookmarkStart w:id="92" w:name="_Toc23289"/>
      <w:r>
        <w:rPr>
          <w:rFonts w:hint="eastAsia" w:ascii="仿宋" w:hAnsi="仿宋" w:eastAsia="仿宋" w:cs="仿宋"/>
          <w:b/>
          <w:sz w:val="24"/>
        </w:rPr>
        <w:t>2.2 技术规范</w:t>
      </w:r>
      <w:bookmarkEnd w:id="88"/>
      <w:bookmarkEnd w:id="89"/>
      <w:bookmarkEnd w:id="90"/>
      <w:bookmarkEnd w:id="91"/>
      <w:bookmarkEnd w:id="92"/>
    </w:p>
    <w:p w14:paraId="2B4EA84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CD9D2D7">
      <w:pPr>
        <w:spacing w:line="560" w:lineRule="exact"/>
        <w:ind w:firstLine="482" w:firstLineChars="200"/>
        <w:outlineLvl w:val="0"/>
        <w:rPr>
          <w:rFonts w:hint="eastAsia" w:ascii="仿宋" w:hAnsi="仿宋" w:eastAsia="仿宋" w:cs="仿宋"/>
          <w:b/>
          <w:sz w:val="24"/>
        </w:rPr>
      </w:pPr>
      <w:bookmarkStart w:id="93" w:name="_Toc4133"/>
      <w:bookmarkStart w:id="94" w:name="_Toc27945"/>
      <w:bookmarkStart w:id="95" w:name="_Toc12412"/>
      <w:bookmarkStart w:id="96" w:name="_Toc9161"/>
      <w:bookmarkStart w:id="97" w:name="_Toc13673"/>
      <w:r>
        <w:rPr>
          <w:rFonts w:hint="eastAsia" w:ascii="仿宋" w:hAnsi="仿宋" w:eastAsia="仿宋" w:cs="仿宋"/>
          <w:b/>
          <w:sz w:val="24"/>
        </w:rPr>
        <w:t>2.3 知识产权</w:t>
      </w:r>
      <w:bookmarkEnd w:id="93"/>
      <w:bookmarkEnd w:id="94"/>
      <w:bookmarkEnd w:id="95"/>
      <w:bookmarkEnd w:id="96"/>
      <w:bookmarkEnd w:id="97"/>
    </w:p>
    <w:p w14:paraId="2D200004">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65B6CB">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9150D9A">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667D12BF">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0819614">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5DE23AA6">
      <w:pPr>
        <w:spacing w:line="560" w:lineRule="exact"/>
        <w:ind w:firstLine="482" w:firstLineChars="200"/>
        <w:outlineLvl w:val="0"/>
        <w:rPr>
          <w:rFonts w:hint="eastAsia" w:ascii="仿宋" w:hAnsi="仿宋" w:eastAsia="仿宋" w:cs="仿宋"/>
          <w:b/>
          <w:sz w:val="24"/>
        </w:rPr>
      </w:pPr>
      <w:bookmarkStart w:id="98" w:name="_Toc15447"/>
      <w:bookmarkStart w:id="99" w:name="_Toc32670"/>
      <w:bookmarkStart w:id="100" w:name="_Toc31233"/>
      <w:bookmarkStart w:id="101" w:name="_Toc26555"/>
      <w:bookmarkStart w:id="102" w:name="_Toc22011"/>
      <w:r>
        <w:rPr>
          <w:rFonts w:hint="eastAsia" w:ascii="仿宋" w:hAnsi="仿宋" w:eastAsia="仿宋" w:cs="仿宋"/>
          <w:b/>
          <w:sz w:val="24"/>
        </w:rPr>
        <w:t>2.5 结算方式和付款条件</w:t>
      </w:r>
      <w:bookmarkEnd w:id="98"/>
      <w:bookmarkEnd w:id="99"/>
      <w:bookmarkEnd w:id="100"/>
      <w:bookmarkEnd w:id="101"/>
      <w:bookmarkEnd w:id="102"/>
    </w:p>
    <w:p w14:paraId="1C517E8A">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C87E3CF">
      <w:pPr>
        <w:spacing w:line="560" w:lineRule="exact"/>
        <w:ind w:firstLine="482" w:firstLineChars="200"/>
        <w:outlineLvl w:val="0"/>
        <w:rPr>
          <w:rFonts w:hint="eastAsia" w:ascii="仿宋" w:hAnsi="仿宋" w:eastAsia="仿宋" w:cs="仿宋"/>
          <w:b/>
          <w:sz w:val="24"/>
        </w:rPr>
      </w:pPr>
      <w:bookmarkStart w:id="103" w:name="_Toc18990"/>
      <w:bookmarkStart w:id="104" w:name="_Toc13467"/>
      <w:bookmarkStart w:id="105" w:name="_Toc30507"/>
      <w:bookmarkStart w:id="106" w:name="_Toc16163"/>
      <w:bookmarkStart w:id="107" w:name="_Toc13154"/>
      <w:r>
        <w:rPr>
          <w:rFonts w:hint="eastAsia" w:ascii="仿宋" w:hAnsi="仿宋" w:eastAsia="仿宋" w:cs="仿宋"/>
          <w:b/>
          <w:sz w:val="24"/>
        </w:rPr>
        <w:t>2.6 技术资料和保密义务</w:t>
      </w:r>
      <w:bookmarkEnd w:id="103"/>
      <w:bookmarkEnd w:id="104"/>
      <w:bookmarkEnd w:id="105"/>
      <w:bookmarkEnd w:id="106"/>
      <w:bookmarkEnd w:id="107"/>
    </w:p>
    <w:p w14:paraId="4FE6E47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4019617">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04E890E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B35B240">
      <w:pPr>
        <w:spacing w:line="560" w:lineRule="exact"/>
        <w:ind w:firstLine="482" w:firstLineChars="200"/>
        <w:outlineLvl w:val="0"/>
        <w:rPr>
          <w:rFonts w:hint="eastAsia" w:ascii="仿宋" w:hAnsi="仿宋" w:eastAsia="仿宋" w:cs="仿宋"/>
          <w:b/>
          <w:sz w:val="24"/>
        </w:rPr>
      </w:pPr>
      <w:bookmarkStart w:id="108" w:name="_Toc19069"/>
      <w:r>
        <w:rPr>
          <w:rFonts w:hint="eastAsia" w:ascii="仿宋" w:hAnsi="仿宋" w:eastAsia="仿宋" w:cs="仿宋"/>
          <w:b/>
          <w:sz w:val="24"/>
        </w:rPr>
        <w:t>2.7 质量保证</w:t>
      </w:r>
      <w:bookmarkEnd w:id="108"/>
    </w:p>
    <w:p w14:paraId="7C399E1E">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AB3A333">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42E7509D">
      <w:pPr>
        <w:spacing w:line="560" w:lineRule="exact"/>
        <w:ind w:firstLine="482" w:firstLineChars="200"/>
        <w:outlineLvl w:val="0"/>
        <w:rPr>
          <w:rFonts w:hint="eastAsia" w:ascii="仿宋" w:hAnsi="仿宋" w:eastAsia="仿宋" w:cs="仿宋"/>
          <w:b/>
          <w:sz w:val="24"/>
        </w:rPr>
      </w:pPr>
      <w:bookmarkStart w:id="109" w:name="_Toc22267"/>
      <w:r>
        <w:rPr>
          <w:rFonts w:hint="eastAsia" w:ascii="仿宋" w:hAnsi="仿宋" w:eastAsia="仿宋" w:cs="仿宋"/>
          <w:b/>
          <w:sz w:val="24"/>
        </w:rPr>
        <w:t>2.8 延迟履行</w:t>
      </w:r>
      <w:bookmarkEnd w:id="109"/>
    </w:p>
    <w:p w14:paraId="2EB0208E">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B118D05">
      <w:pPr>
        <w:spacing w:line="560" w:lineRule="exact"/>
        <w:ind w:firstLine="482" w:firstLineChars="200"/>
        <w:outlineLvl w:val="0"/>
        <w:rPr>
          <w:rFonts w:hint="eastAsia" w:ascii="仿宋" w:hAnsi="仿宋" w:eastAsia="仿宋" w:cs="仿宋"/>
          <w:b/>
          <w:sz w:val="24"/>
        </w:rPr>
      </w:pPr>
      <w:bookmarkStart w:id="110" w:name="_Toc10611"/>
      <w:r>
        <w:rPr>
          <w:rFonts w:hint="eastAsia" w:ascii="仿宋" w:hAnsi="仿宋" w:eastAsia="仿宋" w:cs="仿宋"/>
          <w:b/>
          <w:sz w:val="24"/>
        </w:rPr>
        <w:t>2.9 合同变更</w:t>
      </w:r>
      <w:bookmarkEnd w:id="110"/>
    </w:p>
    <w:p w14:paraId="01DFDC63">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3AF7C142">
      <w:pPr>
        <w:spacing w:line="560" w:lineRule="exact"/>
        <w:ind w:firstLine="482" w:firstLineChars="200"/>
        <w:outlineLvl w:val="0"/>
        <w:rPr>
          <w:rFonts w:hint="eastAsia" w:ascii="仿宋" w:hAnsi="仿宋" w:eastAsia="仿宋" w:cs="仿宋"/>
          <w:b/>
          <w:sz w:val="24"/>
        </w:rPr>
      </w:pPr>
      <w:bookmarkStart w:id="111" w:name="_Toc26689"/>
      <w:bookmarkStart w:id="112" w:name="_Toc42"/>
      <w:bookmarkStart w:id="113" w:name="_Toc10663"/>
      <w:bookmarkStart w:id="114" w:name="_Toc23368"/>
      <w:bookmarkStart w:id="115" w:name="_Toc21830"/>
      <w:r>
        <w:rPr>
          <w:rFonts w:hint="eastAsia" w:ascii="仿宋" w:hAnsi="仿宋" w:eastAsia="仿宋" w:cs="仿宋"/>
          <w:b/>
          <w:sz w:val="24"/>
        </w:rPr>
        <w:t>2.10 合同转让和分包</w:t>
      </w:r>
      <w:bookmarkEnd w:id="111"/>
      <w:bookmarkEnd w:id="112"/>
      <w:bookmarkEnd w:id="113"/>
      <w:bookmarkEnd w:id="114"/>
      <w:bookmarkEnd w:id="115"/>
    </w:p>
    <w:p w14:paraId="17B0AAF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60170BF">
      <w:pPr>
        <w:spacing w:line="560" w:lineRule="exact"/>
        <w:ind w:firstLine="482" w:firstLineChars="200"/>
        <w:outlineLvl w:val="0"/>
        <w:rPr>
          <w:rFonts w:hint="eastAsia" w:ascii="仿宋" w:hAnsi="仿宋" w:eastAsia="仿宋" w:cs="仿宋"/>
          <w:b/>
          <w:sz w:val="24"/>
        </w:rPr>
      </w:pPr>
      <w:bookmarkStart w:id="116" w:name="_Toc14371"/>
      <w:bookmarkStart w:id="117" w:name="_Toc4720"/>
      <w:bookmarkStart w:id="118" w:name="_Toc26633"/>
      <w:bookmarkStart w:id="119" w:name="_Toc32494"/>
      <w:bookmarkStart w:id="120" w:name="_Toc25571"/>
      <w:r>
        <w:rPr>
          <w:rFonts w:hint="eastAsia" w:ascii="仿宋" w:hAnsi="仿宋" w:eastAsia="仿宋" w:cs="仿宋"/>
          <w:b/>
          <w:sz w:val="24"/>
        </w:rPr>
        <w:t>2.11 不可抗力</w:t>
      </w:r>
      <w:bookmarkEnd w:id="116"/>
      <w:bookmarkEnd w:id="117"/>
      <w:bookmarkEnd w:id="118"/>
      <w:bookmarkEnd w:id="119"/>
      <w:bookmarkEnd w:id="120"/>
    </w:p>
    <w:p w14:paraId="60EA13C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E6603E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64860B0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68ABEF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4530AE8">
      <w:pPr>
        <w:spacing w:line="560" w:lineRule="exact"/>
        <w:ind w:firstLine="482" w:firstLineChars="200"/>
        <w:outlineLvl w:val="0"/>
        <w:rPr>
          <w:rFonts w:hint="eastAsia" w:ascii="仿宋" w:hAnsi="仿宋" w:eastAsia="仿宋" w:cs="仿宋"/>
          <w:b/>
          <w:sz w:val="24"/>
        </w:rPr>
      </w:pPr>
      <w:bookmarkStart w:id="121" w:name="_Toc14115"/>
      <w:bookmarkStart w:id="122" w:name="_Toc24465"/>
      <w:bookmarkStart w:id="123" w:name="_Toc3638"/>
      <w:bookmarkStart w:id="124" w:name="_Toc23854"/>
      <w:bookmarkStart w:id="125" w:name="_Toc25783"/>
      <w:r>
        <w:rPr>
          <w:rFonts w:hint="eastAsia" w:ascii="仿宋" w:hAnsi="仿宋" w:eastAsia="仿宋" w:cs="仿宋"/>
          <w:b/>
          <w:sz w:val="24"/>
        </w:rPr>
        <w:t>2.12 税费</w:t>
      </w:r>
      <w:bookmarkEnd w:id="121"/>
      <w:bookmarkEnd w:id="122"/>
      <w:bookmarkEnd w:id="123"/>
      <w:bookmarkEnd w:id="124"/>
      <w:bookmarkEnd w:id="125"/>
    </w:p>
    <w:p w14:paraId="58BA282F">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A7A7CF8">
      <w:pPr>
        <w:spacing w:line="560" w:lineRule="exact"/>
        <w:ind w:firstLine="482" w:firstLineChars="200"/>
        <w:outlineLvl w:val="0"/>
        <w:rPr>
          <w:rFonts w:hint="eastAsia" w:ascii="仿宋" w:hAnsi="仿宋" w:eastAsia="仿宋" w:cs="仿宋"/>
          <w:b/>
          <w:sz w:val="24"/>
        </w:rPr>
      </w:pPr>
      <w:bookmarkStart w:id="126" w:name="_Toc7315"/>
      <w:bookmarkStart w:id="127" w:name="_Toc26883"/>
      <w:bookmarkStart w:id="128" w:name="_Toc14814"/>
      <w:bookmarkStart w:id="129" w:name="_Toc25525"/>
      <w:bookmarkStart w:id="130" w:name="_Toc30105"/>
      <w:r>
        <w:rPr>
          <w:rFonts w:hint="eastAsia" w:ascii="仿宋" w:hAnsi="仿宋" w:eastAsia="仿宋" w:cs="仿宋"/>
          <w:b/>
          <w:sz w:val="24"/>
        </w:rPr>
        <w:t>2.13 乙方破产</w:t>
      </w:r>
      <w:bookmarkEnd w:id="126"/>
      <w:bookmarkEnd w:id="127"/>
      <w:bookmarkEnd w:id="128"/>
      <w:bookmarkEnd w:id="129"/>
      <w:bookmarkEnd w:id="130"/>
    </w:p>
    <w:p w14:paraId="509495C6">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9236165">
      <w:pPr>
        <w:spacing w:line="560" w:lineRule="exact"/>
        <w:ind w:firstLine="482" w:firstLineChars="200"/>
        <w:outlineLvl w:val="0"/>
        <w:rPr>
          <w:rFonts w:hint="eastAsia" w:ascii="仿宋" w:hAnsi="仿宋" w:eastAsia="仿宋" w:cs="仿宋"/>
          <w:b/>
          <w:sz w:val="24"/>
        </w:rPr>
      </w:pPr>
      <w:bookmarkStart w:id="131" w:name="_Toc23323"/>
      <w:bookmarkStart w:id="132" w:name="_Toc2016"/>
      <w:bookmarkStart w:id="133" w:name="_Toc1123"/>
      <w:r>
        <w:rPr>
          <w:rFonts w:hint="eastAsia" w:ascii="仿宋" w:hAnsi="仿宋" w:eastAsia="仿宋" w:cs="仿宋"/>
          <w:b/>
          <w:sz w:val="24"/>
        </w:rPr>
        <w:t>2.14 合同中止、终止</w:t>
      </w:r>
      <w:bookmarkEnd w:id="131"/>
      <w:bookmarkEnd w:id="132"/>
      <w:bookmarkEnd w:id="133"/>
    </w:p>
    <w:p w14:paraId="4053C6D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7BBEBA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6F51495">
      <w:pPr>
        <w:spacing w:line="560" w:lineRule="exact"/>
        <w:ind w:firstLine="482" w:firstLineChars="200"/>
        <w:outlineLvl w:val="0"/>
        <w:rPr>
          <w:rFonts w:hint="eastAsia" w:ascii="仿宋" w:hAnsi="仿宋" w:eastAsia="仿宋" w:cs="仿宋"/>
          <w:b/>
          <w:sz w:val="24"/>
        </w:rPr>
      </w:pPr>
      <w:bookmarkStart w:id="134" w:name="_Toc1969"/>
      <w:bookmarkStart w:id="135" w:name="_Toc17363"/>
      <w:bookmarkStart w:id="136" w:name="_Toc14525"/>
      <w:r>
        <w:rPr>
          <w:rFonts w:hint="eastAsia" w:ascii="仿宋" w:hAnsi="仿宋" w:eastAsia="仿宋" w:cs="仿宋"/>
          <w:b/>
          <w:sz w:val="24"/>
        </w:rPr>
        <w:t>2.15 检验和验收</w:t>
      </w:r>
      <w:bookmarkEnd w:id="134"/>
      <w:bookmarkEnd w:id="135"/>
      <w:bookmarkEnd w:id="136"/>
    </w:p>
    <w:p w14:paraId="0EF6080A">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354F27EC">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2DE4BE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E01D4F7">
      <w:pPr>
        <w:spacing w:line="560" w:lineRule="exact"/>
        <w:ind w:firstLine="482" w:firstLineChars="200"/>
        <w:outlineLvl w:val="0"/>
        <w:rPr>
          <w:rFonts w:hint="eastAsia" w:ascii="仿宋" w:hAnsi="仿宋" w:eastAsia="仿宋" w:cs="仿宋"/>
          <w:b/>
          <w:sz w:val="24"/>
        </w:rPr>
      </w:pPr>
      <w:bookmarkStart w:id="137" w:name="_Toc9808"/>
      <w:bookmarkStart w:id="138" w:name="_Toc2308"/>
      <w:bookmarkStart w:id="139" w:name="_Toc25198"/>
      <w:bookmarkStart w:id="140" w:name="_Toc31892"/>
      <w:bookmarkStart w:id="141" w:name="_Toc12666"/>
      <w:r>
        <w:rPr>
          <w:rFonts w:hint="eastAsia" w:ascii="仿宋" w:hAnsi="仿宋" w:eastAsia="仿宋" w:cs="仿宋"/>
          <w:b/>
          <w:sz w:val="24"/>
        </w:rPr>
        <w:t>2.16 通知和送达</w:t>
      </w:r>
      <w:bookmarkEnd w:id="137"/>
      <w:bookmarkEnd w:id="138"/>
      <w:bookmarkEnd w:id="139"/>
      <w:bookmarkEnd w:id="140"/>
      <w:bookmarkEnd w:id="141"/>
    </w:p>
    <w:p w14:paraId="3C9E36AF">
      <w:pPr>
        <w:spacing w:line="560" w:lineRule="exact"/>
        <w:ind w:firstLine="480" w:firstLineChars="200"/>
        <w:rPr>
          <w:rFonts w:hint="eastAsia" w:ascii="仿宋" w:hAnsi="仿宋" w:eastAsia="仿宋" w:cs="仿宋"/>
          <w:sz w:val="24"/>
        </w:rPr>
      </w:pPr>
      <w:bookmarkStart w:id="142" w:name="_Toc18401"/>
      <w:bookmarkStart w:id="143" w:name="_Toc27674"/>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022F43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27C14D0">
      <w:pPr>
        <w:spacing w:line="560" w:lineRule="exact"/>
        <w:ind w:firstLine="482" w:firstLineChars="200"/>
        <w:outlineLvl w:val="0"/>
        <w:rPr>
          <w:rFonts w:hint="eastAsia" w:ascii="仿宋" w:hAnsi="仿宋" w:eastAsia="仿宋" w:cs="仿宋"/>
          <w:b/>
          <w:sz w:val="24"/>
        </w:rPr>
      </w:pPr>
      <w:bookmarkStart w:id="144" w:name="_Toc5063"/>
      <w:bookmarkStart w:id="145" w:name="_Toc12254"/>
      <w:bookmarkStart w:id="146" w:name="_Toc28906"/>
      <w:bookmarkStart w:id="147" w:name="_Toc27644"/>
      <w:bookmarkStart w:id="148" w:name="_Toc20808"/>
      <w:r>
        <w:rPr>
          <w:rFonts w:hint="eastAsia" w:ascii="仿宋" w:hAnsi="仿宋" w:eastAsia="仿宋" w:cs="仿宋"/>
          <w:b/>
          <w:sz w:val="24"/>
        </w:rPr>
        <w:t>2.17 合同使用的文字和适用的法律</w:t>
      </w:r>
      <w:bookmarkEnd w:id="144"/>
      <w:bookmarkEnd w:id="145"/>
      <w:bookmarkEnd w:id="146"/>
      <w:bookmarkEnd w:id="147"/>
      <w:bookmarkEnd w:id="148"/>
    </w:p>
    <w:p w14:paraId="162FE2D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66B7FE2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0D57AC82">
      <w:pPr>
        <w:spacing w:line="560" w:lineRule="exact"/>
        <w:ind w:firstLine="482" w:firstLineChars="200"/>
        <w:outlineLvl w:val="0"/>
        <w:rPr>
          <w:rFonts w:hint="eastAsia" w:ascii="仿宋" w:hAnsi="仿宋" w:eastAsia="仿宋" w:cs="仿宋"/>
          <w:b/>
          <w:sz w:val="24"/>
        </w:rPr>
      </w:pPr>
      <w:bookmarkStart w:id="149" w:name="_Toc18540"/>
      <w:bookmarkStart w:id="150" w:name="_Toc4355"/>
      <w:bookmarkStart w:id="151" w:name="_Toc30599"/>
      <w:r>
        <w:rPr>
          <w:rFonts w:hint="eastAsia" w:ascii="仿宋" w:hAnsi="仿宋" w:eastAsia="仿宋" w:cs="仿宋"/>
          <w:b/>
          <w:sz w:val="24"/>
        </w:rPr>
        <w:t>2.18 计量单位</w:t>
      </w:r>
      <w:bookmarkEnd w:id="149"/>
      <w:bookmarkEnd w:id="150"/>
      <w:bookmarkEnd w:id="151"/>
    </w:p>
    <w:p w14:paraId="186F764E">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2D0FB14">
      <w:pPr>
        <w:spacing w:line="560" w:lineRule="exact"/>
        <w:ind w:firstLine="482" w:firstLineChars="200"/>
        <w:outlineLvl w:val="0"/>
        <w:rPr>
          <w:rFonts w:hint="eastAsia" w:ascii="仿宋" w:hAnsi="仿宋" w:eastAsia="仿宋" w:cs="仿宋"/>
          <w:b/>
          <w:sz w:val="24"/>
        </w:rPr>
      </w:pPr>
      <w:bookmarkStart w:id="152" w:name="_Toc487900373"/>
      <w:bookmarkStart w:id="153" w:name="_Toc18567"/>
      <w:bookmarkStart w:id="154" w:name="_Toc12773"/>
      <w:bookmarkStart w:id="155" w:name="_Toc10330"/>
      <w:bookmarkStart w:id="156" w:name="_Toc259093692"/>
      <w:bookmarkStart w:id="157" w:name="_Toc279701263"/>
      <w:r>
        <w:rPr>
          <w:rFonts w:hint="eastAsia" w:ascii="仿宋" w:hAnsi="仿宋" w:eastAsia="仿宋" w:cs="仿宋"/>
          <w:b/>
          <w:sz w:val="24"/>
        </w:rPr>
        <w:t>2.19 合同使用的文字和适用的法律</w:t>
      </w:r>
      <w:bookmarkEnd w:id="152"/>
      <w:bookmarkEnd w:id="153"/>
      <w:bookmarkEnd w:id="154"/>
      <w:bookmarkEnd w:id="155"/>
      <w:bookmarkEnd w:id="156"/>
      <w:bookmarkEnd w:id="157"/>
    </w:p>
    <w:p w14:paraId="3ED7373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2CF72DC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2444DFD9">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2.20合同份数</w:t>
      </w:r>
    </w:p>
    <w:p w14:paraId="4A8B3FB8">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668FF9D6">
      <w:pPr>
        <w:spacing w:line="440" w:lineRule="atLeast"/>
        <w:ind w:firstLine="420" w:firstLineChars="200"/>
        <w:jc w:val="center"/>
        <w:outlineLvl w:val="0"/>
        <w:rPr>
          <w:rFonts w:hint="eastAsia" w:ascii="仿宋" w:hAnsi="仿宋" w:eastAsia="仿宋" w:cs="仿宋"/>
          <w:b/>
          <w:sz w:val="24"/>
        </w:rPr>
      </w:pPr>
      <w:r>
        <w:rPr>
          <w:rFonts w:hint="eastAsia" w:ascii="仿宋" w:hAnsi="仿宋" w:eastAsia="仿宋" w:cs="仿宋"/>
          <w:kern w:val="0"/>
        </w:rPr>
        <w:br w:type="page"/>
      </w:r>
      <w:bookmarkStart w:id="158" w:name="_Toc331685784"/>
      <w:r>
        <w:rPr>
          <w:rFonts w:hint="eastAsia" w:ascii="仿宋" w:hAnsi="仿宋" w:eastAsia="仿宋" w:cs="仿宋"/>
          <w:b/>
          <w:sz w:val="24"/>
        </w:rPr>
        <w:t xml:space="preserve"> </w:t>
      </w:r>
      <w:bookmarkEnd w:id="158"/>
      <w:r>
        <w:rPr>
          <w:rFonts w:hint="eastAsia" w:ascii="仿宋" w:hAnsi="仿宋" w:eastAsia="仿宋" w:cs="仿宋"/>
          <w:b/>
          <w:sz w:val="24"/>
        </w:rPr>
        <w:t>第三部分  合同专用条款</w:t>
      </w:r>
    </w:p>
    <w:p w14:paraId="72B41B26">
      <w:pPr>
        <w:spacing w:line="440" w:lineRule="atLeas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043C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AC12B1">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169F16BD">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79611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BC6EAD">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71B3F616">
            <w:pPr>
              <w:spacing w:line="360" w:lineRule="auto"/>
              <w:rPr>
                <w:rFonts w:hint="eastAsia" w:ascii="仿宋" w:hAnsi="仿宋" w:eastAsia="仿宋" w:cs="仿宋"/>
                <w:sz w:val="24"/>
              </w:rPr>
            </w:pPr>
          </w:p>
        </w:tc>
      </w:tr>
      <w:tr w14:paraId="3D1C4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60D719">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2C74D888">
            <w:pPr>
              <w:spacing w:line="360" w:lineRule="auto"/>
              <w:rPr>
                <w:rFonts w:hint="eastAsia" w:ascii="仿宋" w:hAnsi="仿宋" w:eastAsia="仿宋" w:cs="仿宋"/>
                <w:sz w:val="24"/>
              </w:rPr>
            </w:pPr>
          </w:p>
        </w:tc>
      </w:tr>
      <w:tr w14:paraId="7F545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4A6356">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4884FB4C">
            <w:pPr>
              <w:spacing w:line="360" w:lineRule="auto"/>
              <w:rPr>
                <w:rFonts w:hint="eastAsia" w:ascii="仿宋" w:hAnsi="仿宋" w:eastAsia="仿宋" w:cs="仿宋"/>
                <w:sz w:val="24"/>
              </w:rPr>
            </w:pPr>
          </w:p>
        </w:tc>
      </w:tr>
      <w:tr w14:paraId="046E3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37B0D4">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1C5E1FD4">
            <w:pPr>
              <w:spacing w:line="360" w:lineRule="auto"/>
              <w:rPr>
                <w:rFonts w:hint="eastAsia" w:ascii="仿宋" w:hAnsi="仿宋" w:eastAsia="仿宋" w:cs="仿宋"/>
                <w:sz w:val="24"/>
              </w:rPr>
            </w:pPr>
          </w:p>
        </w:tc>
      </w:tr>
      <w:tr w14:paraId="58C2F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276E41">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3CDB7C0E">
            <w:pPr>
              <w:spacing w:line="360" w:lineRule="auto"/>
              <w:rPr>
                <w:rFonts w:hint="eastAsia" w:ascii="仿宋" w:hAnsi="仿宋" w:eastAsia="仿宋" w:cs="仿宋"/>
                <w:sz w:val="24"/>
              </w:rPr>
            </w:pPr>
          </w:p>
        </w:tc>
      </w:tr>
      <w:tr w14:paraId="39FBE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0407EA">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773D3AE8">
            <w:pPr>
              <w:spacing w:line="360" w:lineRule="auto"/>
              <w:rPr>
                <w:rFonts w:hint="eastAsia" w:ascii="仿宋" w:hAnsi="仿宋" w:eastAsia="仿宋" w:cs="仿宋"/>
                <w:sz w:val="24"/>
              </w:rPr>
            </w:pPr>
          </w:p>
        </w:tc>
      </w:tr>
      <w:tr w14:paraId="64102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00E47A">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26E0E985">
            <w:pPr>
              <w:spacing w:line="360" w:lineRule="auto"/>
              <w:rPr>
                <w:rFonts w:hint="eastAsia" w:ascii="仿宋" w:hAnsi="仿宋" w:eastAsia="仿宋" w:cs="仿宋"/>
                <w:sz w:val="24"/>
              </w:rPr>
            </w:pPr>
          </w:p>
        </w:tc>
      </w:tr>
      <w:tr w14:paraId="04DEE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840833">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118D3F31">
            <w:pPr>
              <w:spacing w:line="360" w:lineRule="auto"/>
              <w:rPr>
                <w:rFonts w:hint="eastAsia" w:ascii="仿宋" w:hAnsi="仿宋" w:eastAsia="仿宋" w:cs="仿宋"/>
                <w:sz w:val="24"/>
              </w:rPr>
            </w:pPr>
          </w:p>
        </w:tc>
      </w:tr>
      <w:tr w14:paraId="480A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79BCEC">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60984CD3">
            <w:pPr>
              <w:spacing w:line="360" w:lineRule="auto"/>
              <w:rPr>
                <w:rFonts w:hint="eastAsia" w:ascii="仿宋" w:hAnsi="仿宋" w:eastAsia="仿宋" w:cs="仿宋"/>
                <w:sz w:val="24"/>
              </w:rPr>
            </w:pPr>
          </w:p>
        </w:tc>
      </w:tr>
      <w:tr w14:paraId="12063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90F765">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63B35FF3">
            <w:pPr>
              <w:spacing w:line="360" w:lineRule="auto"/>
              <w:rPr>
                <w:rFonts w:hint="eastAsia" w:ascii="仿宋" w:hAnsi="仿宋" w:eastAsia="仿宋" w:cs="仿宋"/>
                <w:sz w:val="24"/>
              </w:rPr>
            </w:pPr>
          </w:p>
        </w:tc>
      </w:tr>
      <w:tr w14:paraId="261EC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E80A3A">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7B9E1324">
            <w:pPr>
              <w:spacing w:line="360" w:lineRule="auto"/>
              <w:rPr>
                <w:rFonts w:hint="eastAsia" w:ascii="仿宋" w:hAnsi="仿宋" w:eastAsia="仿宋" w:cs="仿宋"/>
                <w:sz w:val="24"/>
              </w:rPr>
            </w:pPr>
          </w:p>
        </w:tc>
      </w:tr>
      <w:tr w14:paraId="46C22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4A44BF">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6F4E18FD">
            <w:pPr>
              <w:spacing w:line="360" w:lineRule="auto"/>
              <w:rPr>
                <w:rFonts w:hint="eastAsia" w:ascii="仿宋" w:hAnsi="仿宋" w:eastAsia="仿宋" w:cs="仿宋"/>
                <w:sz w:val="24"/>
              </w:rPr>
            </w:pPr>
          </w:p>
        </w:tc>
      </w:tr>
      <w:tr w14:paraId="21FAD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74A998">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5FF17D3E">
            <w:pPr>
              <w:spacing w:line="360" w:lineRule="auto"/>
              <w:rPr>
                <w:rFonts w:hint="eastAsia" w:ascii="仿宋" w:hAnsi="仿宋" w:eastAsia="仿宋" w:cs="仿宋"/>
                <w:sz w:val="24"/>
              </w:rPr>
            </w:pPr>
          </w:p>
        </w:tc>
      </w:tr>
      <w:tr w14:paraId="75E98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08B447">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3421FD90">
            <w:pPr>
              <w:spacing w:line="360" w:lineRule="auto"/>
              <w:rPr>
                <w:rFonts w:hint="eastAsia" w:ascii="仿宋" w:hAnsi="仿宋" w:eastAsia="仿宋" w:cs="仿宋"/>
                <w:sz w:val="24"/>
              </w:rPr>
            </w:pPr>
          </w:p>
        </w:tc>
      </w:tr>
      <w:tr w14:paraId="1456B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CD536C">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471FC9B0">
            <w:pPr>
              <w:spacing w:line="360" w:lineRule="auto"/>
              <w:rPr>
                <w:rFonts w:hint="eastAsia" w:ascii="仿宋" w:hAnsi="仿宋" w:eastAsia="仿宋" w:cs="仿宋"/>
                <w:sz w:val="24"/>
              </w:rPr>
            </w:pPr>
          </w:p>
        </w:tc>
      </w:tr>
      <w:tr w14:paraId="0766A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496E5A">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10F0AF6E">
            <w:pPr>
              <w:spacing w:line="360" w:lineRule="auto"/>
              <w:ind w:left="-420" w:leftChars="-200" w:right="-420" w:rightChars="-200" w:firstLine="480" w:firstLineChars="200"/>
              <w:rPr>
                <w:rFonts w:hint="eastAsia" w:ascii="仿宋" w:hAnsi="仿宋" w:eastAsia="仿宋" w:cs="仿宋"/>
                <w:sz w:val="24"/>
              </w:rPr>
            </w:pPr>
          </w:p>
        </w:tc>
      </w:tr>
      <w:tr w14:paraId="52BCE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FAF79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1DCEA195">
            <w:pPr>
              <w:spacing w:line="360" w:lineRule="auto"/>
              <w:ind w:left="-420" w:leftChars="-200" w:right="-420" w:rightChars="-200" w:firstLine="480" w:firstLineChars="200"/>
              <w:rPr>
                <w:rFonts w:hint="eastAsia" w:ascii="仿宋" w:hAnsi="仿宋" w:eastAsia="仿宋" w:cs="仿宋"/>
                <w:sz w:val="24"/>
              </w:rPr>
            </w:pPr>
          </w:p>
        </w:tc>
      </w:tr>
      <w:tr w14:paraId="3176B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1A3978">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D5BB89F">
            <w:pPr>
              <w:spacing w:line="360" w:lineRule="auto"/>
              <w:rPr>
                <w:rFonts w:hint="eastAsia" w:ascii="仿宋" w:hAnsi="仿宋" w:eastAsia="仿宋" w:cs="仿宋"/>
                <w:sz w:val="24"/>
              </w:rPr>
            </w:pPr>
          </w:p>
        </w:tc>
      </w:tr>
      <w:tr w14:paraId="04979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9FE63C7">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05FE87AE">
            <w:pPr>
              <w:spacing w:line="360" w:lineRule="auto"/>
              <w:rPr>
                <w:rFonts w:hint="eastAsia" w:ascii="仿宋" w:hAnsi="仿宋" w:eastAsia="仿宋" w:cs="仿宋"/>
                <w:sz w:val="24"/>
              </w:rPr>
            </w:pPr>
          </w:p>
        </w:tc>
      </w:tr>
      <w:tr w14:paraId="43737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2BCF2F">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79E9BDE">
            <w:pPr>
              <w:spacing w:line="360" w:lineRule="auto"/>
              <w:rPr>
                <w:rFonts w:hint="eastAsia" w:ascii="仿宋" w:hAnsi="仿宋" w:eastAsia="仿宋" w:cs="仿宋"/>
                <w:sz w:val="24"/>
              </w:rPr>
            </w:pPr>
          </w:p>
        </w:tc>
      </w:tr>
      <w:tr w14:paraId="45B1A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F0C0B0">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4DEF247C">
            <w:pPr>
              <w:spacing w:line="360" w:lineRule="auto"/>
              <w:rPr>
                <w:rFonts w:hint="eastAsia" w:ascii="仿宋" w:hAnsi="仿宋" w:eastAsia="仿宋" w:cs="仿宋"/>
                <w:sz w:val="24"/>
              </w:rPr>
            </w:pPr>
          </w:p>
        </w:tc>
      </w:tr>
      <w:tr w14:paraId="38F94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FC59347">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77E1D5A6">
            <w:pPr>
              <w:spacing w:line="360" w:lineRule="auto"/>
              <w:rPr>
                <w:rFonts w:hint="eastAsia" w:ascii="仿宋" w:hAnsi="仿宋" w:eastAsia="仿宋" w:cs="仿宋"/>
                <w:sz w:val="24"/>
              </w:rPr>
            </w:pPr>
          </w:p>
        </w:tc>
      </w:tr>
    </w:tbl>
    <w:p w14:paraId="2F541524">
      <w:pPr>
        <w:spacing w:line="360" w:lineRule="auto"/>
        <w:ind w:left="-420" w:leftChars="-200" w:right="-420" w:rightChars="-200" w:firstLine="480" w:firstLineChars="200"/>
        <w:rPr>
          <w:rFonts w:hint="eastAsia" w:ascii="仿宋" w:hAnsi="仿宋" w:eastAsia="仿宋" w:cs="仿宋"/>
          <w:sz w:val="24"/>
        </w:rPr>
      </w:pPr>
    </w:p>
    <w:p w14:paraId="0A1D92CD">
      <w:pPr>
        <w:spacing w:line="360" w:lineRule="auto"/>
        <w:jc w:val="center"/>
        <w:rPr>
          <w:rFonts w:hint="eastAsia" w:ascii="仿宋" w:hAnsi="仿宋" w:eastAsia="仿宋" w:cs="仿宋"/>
          <w:b/>
          <w:sz w:val="36"/>
          <w:szCs w:val="36"/>
        </w:rPr>
      </w:pPr>
    </w:p>
    <w:p w14:paraId="1E7DD639">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A5948EE">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1、评标方法：</w:t>
      </w:r>
    </w:p>
    <w:p w14:paraId="5C981A3C">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BF45B6E">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7849914">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1A4A68C6">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80</w:t>
      </w:r>
      <w:r>
        <w:rPr>
          <w:rFonts w:hint="eastAsia" w:ascii="仿宋" w:hAnsi="仿宋" w:eastAsia="仿宋" w:cs="仿宋"/>
          <w:sz w:val="24"/>
        </w:rPr>
        <w:t>分，价格分</w:t>
      </w:r>
      <w:r>
        <w:rPr>
          <w:rFonts w:hint="eastAsia" w:ascii="仿宋" w:hAnsi="仿宋" w:eastAsia="仿宋" w:cs="仿宋"/>
          <w:sz w:val="24"/>
          <w:u w:val="single"/>
        </w:rPr>
        <w:t>20</w:t>
      </w:r>
      <w:r>
        <w:rPr>
          <w:rFonts w:hint="eastAsia" w:ascii="仿宋" w:hAnsi="仿宋" w:eastAsia="仿宋" w:cs="仿宋"/>
          <w:sz w:val="24"/>
        </w:rPr>
        <w:t>分。评分依下述所列为评标打分依据，分值如下（计算分值时，按其算术平均值保留小数2位）。</w:t>
      </w:r>
    </w:p>
    <w:p w14:paraId="411A1ADC">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80</w:t>
      </w:r>
      <w:r>
        <w:rPr>
          <w:rFonts w:hint="eastAsia" w:ascii="仿宋" w:hAnsi="仿宋" w:eastAsia="仿宋" w:cs="仿宋"/>
          <w:b/>
          <w:bCs/>
          <w:iCs/>
          <w:sz w:val="24"/>
        </w:rPr>
        <w:t>分）</w:t>
      </w:r>
    </w:p>
    <w:tbl>
      <w:tblPr>
        <w:tblStyle w:val="6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6313"/>
        <w:gridCol w:w="903"/>
      </w:tblGrid>
      <w:tr w14:paraId="51F4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blHeader/>
          <w:jc w:val="center"/>
        </w:trPr>
        <w:tc>
          <w:tcPr>
            <w:tcW w:w="1306" w:type="dxa"/>
            <w:shd w:val="clear" w:color="auto" w:fill="BEBEBE" w:themeFill="background1" w:themeFillShade="BF"/>
            <w:vAlign w:val="center"/>
          </w:tcPr>
          <w:p w14:paraId="7A6F9E94">
            <w:pPr>
              <w:snapToGrid w:val="0"/>
              <w:jc w:val="center"/>
              <w:rPr>
                <w:rFonts w:hint="eastAsia" w:ascii="仿宋" w:hAnsi="仿宋" w:eastAsia="仿宋" w:cs="仿宋"/>
                <w:b/>
                <w:bCs/>
                <w:szCs w:val="21"/>
              </w:rPr>
            </w:pPr>
            <w:r>
              <w:rPr>
                <w:rFonts w:hint="eastAsia" w:ascii="仿宋" w:hAnsi="仿宋" w:eastAsia="仿宋" w:cs="仿宋"/>
                <w:b/>
                <w:bCs/>
                <w:szCs w:val="21"/>
              </w:rPr>
              <w:t>项目</w:t>
            </w:r>
          </w:p>
        </w:tc>
        <w:tc>
          <w:tcPr>
            <w:tcW w:w="6313" w:type="dxa"/>
            <w:shd w:val="clear" w:color="auto" w:fill="BEBEBE" w:themeFill="background1" w:themeFillShade="BF"/>
            <w:vAlign w:val="center"/>
          </w:tcPr>
          <w:p w14:paraId="05CD8104">
            <w:pPr>
              <w:snapToGrid w:val="0"/>
              <w:jc w:val="center"/>
              <w:rPr>
                <w:rFonts w:hint="eastAsia" w:ascii="仿宋" w:hAnsi="仿宋" w:eastAsia="仿宋" w:cs="仿宋"/>
                <w:b/>
                <w:bCs/>
                <w:szCs w:val="21"/>
              </w:rPr>
            </w:pPr>
            <w:r>
              <w:rPr>
                <w:rFonts w:hint="eastAsia" w:ascii="仿宋" w:hAnsi="仿宋" w:eastAsia="仿宋" w:cs="仿宋"/>
                <w:b/>
                <w:bCs/>
                <w:szCs w:val="21"/>
              </w:rPr>
              <w:t>评分细则</w:t>
            </w:r>
          </w:p>
        </w:tc>
        <w:tc>
          <w:tcPr>
            <w:tcW w:w="903" w:type="dxa"/>
            <w:shd w:val="clear" w:color="auto" w:fill="BEBEBE" w:themeFill="background1" w:themeFillShade="BF"/>
            <w:vAlign w:val="center"/>
          </w:tcPr>
          <w:p w14:paraId="73CD9072">
            <w:pPr>
              <w:snapToGrid w:val="0"/>
              <w:jc w:val="center"/>
              <w:rPr>
                <w:rFonts w:hint="eastAsia" w:ascii="仿宋" w:hAnsi="仿宋" w:eastAsia="仿宋" w:cs="仿宋"/>
                <w:b/>
                <w:bCs/>
                <w:szCs w:val="21"/>
              </w:rPr>
            </w:pPr>
            <w:r>
              <w:rPr>
                <w:rFonts w:hint="eastAsia" w:ascii="仿宋" w:hAnsi="仿宋" w:eastAsia="仿宋" w:cs="仿宋"/>
                <w:b/>
                <w:bCs/>
                <w:szCs w:val="21"/>
              </w:rPr>
              <w:t>分值</w:t>
            </w:r>
          </w:p>
        </w:tc>
      </w:tr>
      <w:tr w14:paraId="7FE0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306" w:type="dxa"/>
            <w:vAlign w:val="center"/>
          </w:tcPr>
          <w:p w14:paraId="57E6E1C0">
            <w:pPr>
              <w:snapToGrid w:val="0"/>
              <w:jc w:val="center"/>
              <w:rPr>
                <w:rFonts w:hint="eastAsia" w:ascii="仿宋" w:hAnsi="仿宋" w:eastAsia="仿宋" w:cs="仿宋"/>
                <w:szCs w:val="21"/>
              </w:rPr>
            </w:pPr>
            <w:r>
              <w:rPr>
                <w:rFonts w:hint="eastAsia" w:ascii="仿宋" w:hAnsi="仿宋" w:eastAsia="仿宋" w:cs="仿宋"/>
                <w:szCs w:val="21"/>
              </w:rPr>
              <w:t>业绩案例</w:t>
            </w:r>
          </w:p>
        </w:tc>
        <w:tc>
          <w:tcPr>
            <w:tcW w:w="6313" w:type="dxa"/>
            <w:vAlign w:val="center"/>
          </w:tcPr>
          <w:p w14:paraId="3208F540">
            <w:pPr>
              <w:snapToGrid w:val="0"/>
              <w:jc w:val="left"/>
              <w:rPr>
                <w:rFonts w:hint="eastAsia" w:ascii="仿宋" w:hAnsi="仿宋" w:eastAsia="仿宋" w:cs="仿宋"/>
                <w:szCs w:val="21"/>
              </w:rPr>
            </w:pPr>
            <w:r>
              <w:rPr>
                <w:rFonts w:hint="eastAsia" w:ascii="仿宋" w:hAnsi="仿宋" w:eastAsia="仿宋" w:cs="仿宋"/>
                <w:szCs w:val="21"/>
              </w:rPr>
              <w:t>投标人自 2021年1月1日至今（以合同签订时间为准）具备类似业绩合同，每个业绩得1分，最多得2分。</w:t>
            </w:r>
          </w:p>
          <w:p w14:paraId="66754B47">
            <w:pPr>
              <w:snapToGrid w:val="0"/>
              <w:jc w:val="left"/>
              <w:rPr>
                <w:rFonts w:hint="eastAsia" w:ascii="仿宋" w:hAnsi="仿宋" w:eastAsia="仿宋" w:cs="仿宋"/>
                <w:szCs w:val="21"/>
              </w:rPr>
            </w:pPr>
            <w:r>
              <w:rPr>
                <w:rFonts w:hint="eastAsia" w:ascii="仿宋" w:hAnsi="仿宋" w:eastAsia="仿宋" w:cs="仿宋"/>
                <w:szCs w:val="21"/>
              </w:rPr>
              <w:t>（投标时提供有效业绩合同扫描件并加盖投标人公章，否则不得分）</w:t>
            </w:r>
          </w:p>
        </w:tc>
        <w:tc>
          <w:tcPr>
            <w:tcW w:w="903" w:type="dxa"/>
            <w:vAlign w:val="center"/>
          </w:tcPr>
          <w:p w14:paraId="4D416585">
            <w:pPr>
              <w:snapToGrid w:val="0"/>
              <w:jc w:val="center"/>
              <w:rPr>
                <w:rFonts w:hint="eastAsia" w:ascii="仿宋" w:hAnsi="仿宋" w:eastAsia="仿宋" w:cs="仿宋"/>
                <w:szCs w:val="21"/>
              </w:rPr>
            </w:pPr>
            <w:r>
              <w:rPr>
                <w:rFonts w:hint="eastAsia" w:ascii="仿宋" w:hAnsi="仿宋" w:eastAsia="仿宋" w:cs="仿宋"/>
                <w:szCs w:val="21"/>
              </w:rPr>
              <w:t>2分</w:t>
            </w:r>
          </w:p>
        </w:tc>
      </w:tr>
      <w:tr w14:paraId="6891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Align w:val="center"/>
          </w:tcPr>
          <w:p w14:paraId="205AB885">
            <w:pPr>
              <w:snapToGrid w:val="0"/>
              <w:jc w:val="center"/>
              <w:rPr>
                <w:rFonts w:hint="eastAsia" w:ascii="仿宋" w:hAnsi="仿宋" w:eastAsia="仿宋" w:cs="仿宋"/>
                <w:szCs w:val="21"/>
              </w:rPr>
            </w:pPr>
            <w:r>
              <w:rPr>
                <w:rFonts w:hint="eastAsia" w:ascii="仿宋" w:hAnsi="仿宋" w:eastAsia="仿宋" w:cs="仿宋"/>
                <w:szCs w:val="21"/>
              </w:rPr>
              <w:t>综合实力</w:t>
            </w:r>
          </w:p>
        </w:tc>
        <w:tc>
          <w:tcPr>
            <w:tcW w:w="6313" w:type="dxa"/>
            <w:vAlign w:val="center"/>
          </w:tcPr>
          <w:p w14:paraId="2FA27FD4">
            <w:pPr>
              <w:snapToGrid w:val="0"/>
              <w:jc w:val="left"/>
              <w:rPr>
                <w:rFonts w:hint="eastAsia" w:ascii="仿宋" w:hAnsi="仿宋" w:eastAsia="仿宋" w:cs="仿宋"/>
                <w:szCs w:val="21"/>
              </w:rPr>
            </w:pPr>
            <w:r>
              <w:rPr>
                <w:rFonts w:hint="eastAsia" w:ascii="仿宋" w:hAnsi="仿宋" w:eastAsia="仿宋" w:cs="仿宋"/>
                <w:szCs w:val="21"/>
              </w:rPr>
              <w:t>投标人具有质量管理体系认证证书、环境管理体系认证证书、信息技术服务管理体系认证证书、CMMI或CSMM认证证书的，每个得0.5分，最高得2分。</w:t>
            </w:r>
          </w:p>
          <w:p w14:paraId="6EF6980B">
            <w:pPr>
              <w:snapToGrid w:val="0"/>
              <w:jc w:val="left"/>
              <w:rPr>
                <w:rFonts w:hint="eastAsia" w:ascii="仿宋" w:hAnsi="仿宋" w:eastAsia="仿宋" w:cs="仿宋"/>
                <w:szCs w:val="21"/>
              </w:rPr>
            </w:pPr>
            <w:r>
              <w:rPr>
                <w:rFonts w:hint="eastAsia" w:ascii="仿宋" w:hAnsi="仿宋" w:eastAsia="仿宋" w:cs="仿宋"/>
                <w:szCs w:val="21"/>
              </w:rPr>
              <w:t>（投标时提供有效期内的证书扫描件并加盖投标人公章，否则不得分）</w:t>
            </w:r>
          </w:p>
        </w:tc>
        <w:tc>
          <w:tcPr>
            <w:tcW w:w="903" w:type="dxa"/>
            <w:vAlign w:val="center"/>
          </w:tcPr>
          <w:p w14:paraId="61D0B789">
            <w:pPr>
              <w:snapToGrid w:val="0"/>
              <w:jc w:val="center"/>
              <w:rPr>
                <w:rFonts w:hint="eastAsia" w:ascii="仿宋" w:hAnsi="仿宋" w:eastAsia="仿宋" w:cs="仿宋"/>
                <w:szCs w:val="21"/>
              </w:rPr>
            </w:pPr>
            <w:r>
              <w:rPr>
                <w:rFonts w:hint="eastAsia" w:ascii="仿宋" w:hAnsi="仿宋" w:eastAsia="仿宋" w:cs="仿宋"/>
                <w:szCs w:val="21"/>
              </w:rPr>
              <w:t>2分</w:t>
            </w:r>
          </w:p>
        </w:tc>
      </w:tr>
      <w:tr w14:paraId="4A40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06" w:type="dxa"/>
            <w:vAlign w:val="center"/>
          </w:tcPr>
          <w:p w14:paraId="61FEEA79">
            <w:pPr>
              <w:snapToGrid w:val="0"/>
              <w:jc w:val="center"/>
              <w:rPr>
                <w:rFonts w:hint="eastAsia" w:ascii="仿宋" w:hAnsi="仿宋" w:eastAsia="仿宋" w:cs="仿宋"/>
                <w:szCs w:val="21"/>
              </w:rPr>
            </w:pPr>
            <w:r>
              <w:rPr>
                <w:rFonts w:hint="eastAsia" w:ascii="仿宋" w:hAnsi="仿宋" w:eastAsia="仿宋" w:cs="仿宋"/>
                <w:szCs w:val="21"/>
              </w:rPr>
              <w:t>项目团队</w:t>
            </w:r>
          </w:p>
        </w:tc>
        <w:tc>
          <w:tcPr>
            <w:tcW w:w="6313" w:type="dxa"/>
            <w:vAlign w:val="center"/>
          </w:tcPr>
          <w:p w14:paraId="45EFD91B">
            <w:pPr>
              <w:snapToGrid w:val="0"/>
              <w:jc w:val="left"/>
              <w:rPr>
                <w:rFonts w:hint="eastAsia" w:ascii="仿宋" w:hAnsi="仿宋" w:eastAsia="仿宋" w:cs="仿宋"/>
              </w:rPr>
            </w:pPr>
            <w:r>
              <w:rPr>
                <w:rFonts w:hint="eastAsia" w:ascii="仿宋" w:hAnsi="仿宋" w:eastAsia="仿宋" w:cs="仿宋"/>
              </w:rPr>
              <w:t>1、项目经理（一人），同时具有信息系统项目管理师（高级）证书、软件设计师（中级或以上）证书的得3分，否则不得分；</w:t>
            </w:r>
          </w:p>
          <w:p w14:paraId="33734497">
            <w:pPr>
              <w:snapToGrid w:val="0"/>
              <w:jc w:val="left"/>
              <w:rPr>
                <w:rFonts w:hint="eastAsia" w:ascii="仿宋" w:hAnsi="仿宋" w:eastAsia="仿宋" w:cs="仿宋"/>
              </w:rPr>
            </w:pPr>
            <w:r>
              <w:rPr>
                <w:rFonts w:hint="eastAsia" w:ascii="仿宋" w:hAnsi="仿宋" w:eastAsia="仿宋" w:cs="仿宋"/>
              </w:rPr>
              <w:t>2、项目技术负责人（一人，不得由项目经理兼任），同时具有系统架构设计师（高级）证书、软件设计师（中级或以上）证书的得3分，否则不得分；</w:t>
            </w:r>
          </w:p>
          <w:p w14:paraId="0ED3EAF1">
            <w:pPr>
              <w:snapToGrid w:val="0"/>
              <w:jc w:val="left"/>
              <w:rPr>
                <w:rFonts w:hint="eastAsia" w:ascii="仿宋" w:hAnsi="仿宋" w:eastAsia="仿宋" w:cs="仿宋"/>
              </w:rPr>
            </w:pPr>
            <w:r>
              <w:rPr>
                <w:rFonts w:hint="eastAsia" w:ascii="仿宋" w:hAnsi="仿宋" w:eastAsia="仿宋" w:cs="仿宋"/>
              </w:rPr>
              <w:t>3、项目组成员（不含项目经理、项目技术负责人）具有PMP证书、数据库系统工程师（中级或以上）证书之一的，每提供一本证书得</w:t>
            </w:r>
            <w:r>
              <w:rPr>
                <w:rFonts w:hint="eastAsia" w:ascii="仿宋" w:hAnsi="仿宋" w:eastAsia="仿宋" w:cs="仿宋"/>
                <w:lang w:val="en-US" w:eastAsia="zh-CN"/>
              </w:rPr>
              <w:t>1</w:t>
            </w:r>
            <w:r>
              <w:rPr>
                <w:rFonts w:hint="eastAsia" w:ascii="仿宋" w:hAnsi="仿宋" w:eastAsia="仿宋" w:cs="仿宋"/>
              </w:rPr>
              <w:t>分，本项最多得</w:t>
            </w:r>
            <w:r>
              <w:rPr>
                <w:rFonts w:hint="eastAsia" w:ascii="仿宋" w:hAnsi="仿宋" w:eastAsia="仿宋" w:cs="仿宋"/>
                <w:lang w:val="en-US" w:eastAsia="zh-CN"/>
              </w:rPr>
              <w:t>3</w:t>
            </w:r>
            <w:r>
              <w:rPr>
                <w:rFonts w:hint="eastAsia" w:ascii="仿宋" w:hAnsi="仿宋" w:eastAsia="仿宋" w:cs="仿宋"/>
              </w:rPr>
              <w:t>分（同一人具有不同证书不重复计分）；</w:t>
            </w:r>
          </w:p>
          <w:p w14:paraId="2BBF3CF5">
            <w:pPr>
              <w:snapToGrid w:val="0"/>
              <w:jc w:val="left"/>
              <w:rPr>
                <w:rFonts w:hint="eastAsia" w:ascii="仿宋" w:hAnsi="仿宋" w:eastAsia="仿宋" w:cs="仿宋"/>
              </w:rPr>
            </w:pPr>
            <w:r>
              <w:rPr>
                <w:rFonts w:ascii="仿宋" w:hAnsi="仿宋" w:eastAsia="仿宋" w:cs="仿宋"/>
              </w:rPr>
              <w:t>4</w:t>
            </w:r>
            <w:r>
              <w:rPr>
                <w:rFonts w:hint="eastAsia" w:ascii="仿宋" w:hAnsi="仿宋" w:eastAsia="仿宋" w:cs="仿宋"/>
              </w:rPr>
              <w:t>、项目开发阶段现场</w:t>
            </w:r>
            <w:r>
              <w:rPr>
                <w:rFonts w:hint="eastAsia" w:ascii="仿宋" w:hAnsi="仿宋" w:eastAsia="仿宋" w:cs="仿宋"/>
                <w:lang w:eastAsia="zh-CN"/>
              </w:rPr>
              <w:t>选派专业人员不少于</w:t>
            </w:r>
            <w:r>
              <w:rPr>
                <w:rFonts w:hint="eastAsia" w:ascii="仿宋" w:hAnsi="仿宋" w:eastAsia="仿宋" w:cs="仿宋"/>
                <w:lang w:val="en-US" w:eastAsia="zh-CN"/>
              </w:rPr>
              <w:t>2</w:t>
            </w:r>
            <w:r>
              <w:rPr>
                <w:rFonts w:hint="eastAsia" w:ascii="仿宋" w:hAnsi="仿宋" w:eastAsia="仿宋" w:cs="仿宋"/>
              </w:rPr>
              <w:t>名</w:t>
            </w:r>
            <w:r>
              <w:rPr>
                <w:rFonts w:hint="eastAsia" w:ascii="仿宋" w:hAnsi="仿宋" w:eastAsia="仿宋" w:cs="仿宋"/>
                <w:lang w:eastAsia="zh-CN"/>
              </w:rPr>
              <w:t>的，</w:t>
            </w:r>
            <w:r>
              <w:rPr>
                <w:rFonts w:hint="eastAsia" w:ascii="仿宋" w:hAnsi="仿宋" w:eastAsia="仿宋" w:cs="仿宋"/>
                <w:lang w:val="en-US" w:eastAsia="zh-CN"/>
              </w:rPr>
              <w:t>且具备2年以上</w:t>
            </w:r>
            <w:r>
              <w:rPr>
                <w:rFonts w:hint="eastAsia" w:ascii="仿宋" w:hAnsi="仿宋" w:eastAsia="仿宋" w:cs="仿宋"/>
                <w:lang w:eastAsia="zh-CN"/>
              </w:rPr>
              <w:t>数字化工作经验的</w:t>
            </w:r>
            <w:r>
              <w:rPr>
                <w:rFonts w:hint="eastAsia" w:ascii="仿宋" w:hAnsi="仿宋" w:eastAsia="仿宋" w:cs="仿宋"/>
              </w:rPr>
              <w:t>，得</w:t>
            </w:r>
            <w:r>
              <w:rPr>
                <w:rFonts w:hint="eastAsia" w:ascii="仿宋" w:hAnsi="仿宋" w:eastAsia="仿宋" w:cs="仿宋"/>
                <w:lang w:val="en-US" w:eastAsia="zh-CN"/>
              </w:rPr>
              <w:t>1</w:t>
            </w:r>
            <w:r>
              <w:rPr>
                <w:rFonts w:hint="eastAsia" w:ascii="仿宋" w:hAnsi="仿宋" w:eastAsia="仿宋" w:cs="仿宋"/>
              </w:rPr>
              <w:t>分，</w:t>
            </w:r>
            <w:r>
              <w:rPr>
                <w:rFonts w:hint="eastAsia" w:ascii="仿宋" w:hAnsi="仿宋" w:eastAsia="仿宋" w:cs="仿宋"/>
                <w:lang w:eastAsia="zh-CN"/>
              </w:rPr>
              <w:t>每增</w:t>
            </w:r>
            <w:r>
              <w:rPr>
                <w:rFonts w:hint="eastAsia" w:ascii="仿宋" w:hAnsi="仿宋" w:eastAsia="仿宋" w:cs="仿宋"/>
                <w:lang w:val="en-US" w:eastAsia="zh-CN"/>
              </w:rPr>
              <w:t>1</w:t>
            </w:r>
            <w:r>
              <w:rPr>
                <w:rFonts w:hint="eastAsia" w:ascii="仿宋" w:hAnsi="仿宋" w:eastAsia="仿宋" w:cs="仿宋"/>
              </w:rPr>
              <w:t>名</w:t>
            </w:r>
            <w:r>
              <w:rPr>
                <w:rFonts w:hint="eastAsia" w:ascii="仿宋" w:hAnsi="仿宋" w:eastAsia="仿宋" w:cs="仿宋"/>
                <w:lang w:eastAsia="zh-CN"/>
              </w:rPr>
              <w:t>加</w:t>
            </w:r>
            <w:r>
              <w:rPr>
                <w:rFonts w:hint="eastAsia" w:ascii="仿宋" w:hAnsi="仿宋" w:eastAsia="仿宋" w:cs="仿宋"/>
                <w:lang w:val="en-US" w:eastAsia="zh-CN"/>
              </w:rPr>
              <w:t>0.5分，最高</w:t>
            </w:r>
            <w:r>
              <w:rPr>
                <w:rFonts w:hint="eastAsia" w:ascii="仿宋" w:hAnsi="仿宋" w:eastAsia="仿宋" w:cs="仿宋"/>
              </w:rPr>
              <w:t>得3分。</w:t>
            </w:r>
          </w:p>
          <w:p w14:paraId="50596C04">
            <w:pPr>
              <w:snapToGrid w:val="0"/>
              <w:jc w:val="left"/>
              <w:rPr>
                <w:rFonts w:hint="eastAsia" w:ascii="仿宋" w:hAnsi="仿宋" w:eastAsia="仿宋" w:cs="仿宋"/>
                <w:szCs w:val="21"/>
              </w:rPr>
            </w:pPr>
            <w:r>
              <w:rPr>
                <w:rFonts w:hint="eastAsia" w:ascii="仿宋" w:hAnsi="仿宋" w:eastAsia="仿宋" w:cs="仿宋"/>
              </w:rPr>
              <w:t>（以上人员须为投标人在职员工，投标时提供相应证书扫描件</w:t>
            </w:r>
            <w:r>
              <w:rPr>
                <w:rFonts w:hint="eastAsia" w:ascii="仿宋" w:hAnsi="仿宋" w:eastAsia="仿宋" w:cs="仿宋"/>
                <w:lang w:eastAsia="zh-CN"/>
              </w:rPr>
              <w:t>、</w:t>
            </w:r>
            <w:r>
              <w:rPr>
                <w:rFonts w:hint="eastAsia" w:ascii="仿宋" w:hAnsi="仿宋" w:eastAsia="仿宋" w:cs="仿宋"/>
                <w:lang w:val="en-US" w:eastAsia="zh-CN"/>
              </w:rPr>
              <w:t>证明文件</w:t>
            </w:r>
            <w:r>
              <w:rPr>
                <w:rFonts w:hint="eastAsia" w:ascii="仿宋" w:hAnsi="仿宋" w:eastAsia="仿宋" w:cs="仿宋"/>
              </w:rPr>
              <w:t>及近3个月的社保缴纳证明扫描件并加盖投标人公章，否则不得分）。</w:t>
            </w:r>
          </w:p>
        </w:tc>
        <w:tc>
          <w:tcPr>
            <w:tcW w:w="903" w:type="dxa"/>
            <w:vAlign w:val="center"/>
          </w:tcPr>
          <w:p w14:paraId="4D8F76FB">
            <w:pPr>
              <w:snapToGrid w:val="0"/>
              <w:jc w:val="center"/>
              <w:rPr>
                <w:rFonts w:hint="eastAsia" w:ascii="仿宋" w:hAnsi="仿宋" w:eastAsia="仿宋" w:cs="仿宋"/>
                <w:szCs w:val="21"/>
              </w:rPr>
            </w:pPr>
            <w:r>
              <w:rPr>
                <w:rFonts w:hint="eastAsia" w:ascii="仿宋" w:hAnsi="仿宋" w:eastAsia="仿宋" w:cs="仿宋"/>
                <w:szCs w:val="21"/>
              </w:rPr>
              <w:t>12分</w:t>
            </w:r>
          </w:p>
        </w:tc>
      </w:tr>
      <w:tr w14:paraId="147C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jc w:val="center"/>
        </w:trPr>
        <w:tc>
          <w:tcPr>
            <w:tcW w:w="1306" w:type="dxa"/>
            <w:vMerge w:val="restart"/>
            <w:vAlign w:val="center"/>
          </w:tcPr>
          <w:p w14:paraId="5998C652">
            <w:pPr>
              <w:snapToGrid w:val="0"/>
              <w:ind w:left="-43" w:leftChars="-28" w:right="-73" w:rightChars="-35" w:hanging="16" w:hangingChars="8"/>
              <w:jc w:val="center"/>
              <w:rPr>
                <w:rFonts w:hint="eastAsia" w:ascii="仿宋" w:hAnsi="仿宋" w:eastAsia="仿宋" w:cs="仿宋"/>
              </w:rPr>
            </w:pPr>
            <w:r>
              <w:rPr>
                <w:rFonts w:hint="eastAsia" w:ascii="仿宋" w:hAnsi="仿宋" w:eastAsia="仿宋" w:cs="仿宋"/>
              </w:rPr>
              <w:t>业务及信息化现状</w:t>
            </w:r>
          </w:p>
        </w:tc>
        <w:tc>
          <w:tcPr>
            <w:tcW w:w="6313" w:type="dxa"/>
            <w:vAlign w:val="center"/>
          </w:tcPr>
          <w:p w14:paraId="0B1B0209">
            <w:pPr>
              <w:snapToGrid w:val="0"/>
              <w:jc w:val="left"/>
              <w:rPr>
                <w:rFonts w:hint="eastAsia" w:ascii="仿宋" w:hAnsi="仿宋" w:eastAsia="仿宋" w:cs="仿宋"/>
                <w:szCs w:val="21"/>
              </w:rPr>
            </w:pPr>
            <w:r>
              <w:rPr>
                <w:rFonts w:hint="eastAsia" w:ascii="仿宋" w:hAnsi="仿宋" w:eastAsia="仿宋" w:cs="仿宋"/>
                <w:szCs w:val="21"/>
              </w:rPr>
              <w:t>投标人须熟悉本项目实施内容相关业务，针对本项目相关业务现状、生态环境重点工作熟悉程度进行分析阐述：</w:t>
            </w:r>
          </w:p>
          <w:p w14:paraId="7C057465">
            <w:pPr>
              <w:snapToGrid w:val="0"/>
              <w:jc w:val="left"/>
              <w:rPr>
                <w:rFonts w:hint="eastAsia" w:ascii="仿宋" w:hAnsi="仿宋" w:eastAsia="仿宋" w:cs="仿宋"/>
                <w:szCs w:val="21"/>
              </w:rPr>
            </w:pPr>
            <w:r>
              <w:rPr>
                <w:rFonts w:hint="eastAsia" w:ascii="仿宋" w:hAnsi="仿宋" w:eastAsia="仿宋" w:cs="仿宋"/>
                <w:szCs w:val="21"/>
              </w:rPr>
              <w:t>投标人熟悉本项目实施内容相关业务现状，以及全局重点工作计划的，得3.1～4分；</w:t>
            </w:r>
          </w:p>
          <w:p w14:paraId="6D70867A">
            <w:pPr>
              <w:snapToGrid w:val="0"/>
              <w:jc w:val="left"/>
              <w:rPr>
                <w:rFonts w:hint="eastAsia" w:ascii="仿宋" w:hAnsi="仿宋" w:eastAsia="仿宋" w:cs="仿宋"/>
                <w:szCs w:val="21"/>
              </w:rPr>
            </w:pPr>
            <w:r>
              <w:rPr>
                <w:rFonts w:hint="eastAsia" w:ascii="仿宋" w:hAnsi="仿宋" w:eastAsia="仿宋" w:cs="仿宋"/>
                <w:szCs w:val="21"/>
              </w:rPr>
              <w:t>投标人基本了解本项目实施内容相关业务现状，以及全局重点工作计划的，得1.1～3分；</w:t>
            </w:r>
          </w:p>
          <w:p w14:paraId="5F39A8BE">
            <w:pPr>
              <w:snapToGrid w:val="0"/>
              <w:jc w:val="left"/>
              <w:rPr>
                <w:rFonts w:hint="eastAsia" w:ascii="仿宋" w:hAnsi="仿宋" w:eastAsia="仿宋" w:cs="仿宋"/>
                <w:szCs w:val="21"/>
              </w:rPr>
            </w:pPr>
            <w:r>
              <w:rPr>
                <w:rFonts w:hint="eastAsia" w:ascii="仿宋" w:hAnsi="仿宋" w:eastAsia="仿宋" w:cs="仿宋"/>
                <w:szCs w:val="21"/>
              </w:rPr>
              <w:t>投标人不够了解本项目实施内容相关业务现状，以及全局重点工作计划的，得0.1～1分；</w:t>
            </w:r>
          </w:p>
          <w:p w14:paraId="11030874">
            <w:pPr>
              <w:snapToGrid w:val="0"/>
              <w:jc w:val="left"/>
              <w:rPr>
                <w:rFonts w:hint="eastAsia" w:ascii="仿宋" w:hAnsi="仿宋" w:eastAsia="仿宋" w:cs="仿宋"/>
              </w:rPr>
            </w:pPr>
            <w:r>
              <w:rPr>
                <w:rFonts w:hint="eastAsia" w:ascii="仿宋" w:hAnsi="仿宋" w:eastAsia="仿宋" w:cs="仿宋"/>
                <w:szCs w:val="21"/>
              </w:rPr>
              <w:t>未提供本项材料的，不得分。</w:t>
            </w:r>
          </w:p>
        </w:tc>
        <w:tc>
          <w:tcPr>
            <w:tcW w:w="903" w:type="dxa"/>
            <w:vAlign w:val="center"/>
          </w:tcPr>
          <w:p w14:paraId="7FE7F5A9">
            <w:pPr>
              <w:snapToGrid w:val="0"/>
              <w:jc w:val="center"/>
              <w:rPr>
                <w:rFonts w:hint="eastAsia" w:ascii="仿宋" w:hAnsi="仿宋" w:eastAsia="仿宋" w:cs="仿宋"/>
                <w:szCs w:val="21"/>
              </w:rPr>
            </w:pPr>
            <w:r>
              <w:rPr>
                <w:rFonts w:hint="eastAsia" w:ascii="仿宋" w:hAnsi="仿宋" w:eastAsia="仿宋" w:cs="仿宋"/>
                <w:szCs w:val="21"/>
              </w:rPr>
              <w:t>4分</w:t>
            </w:r>
          </w:p>
        </w:tc>
      </w:tr>
      <w:tr w14:paraId="2118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2" w:hRule="atLeast"/>
          <w:jc w:val="center"/>
        </w:trPr>
        <w:tc>
          <w:tcPr>
            <w:tcW w:w="1306" w:type="dxa"/>
            <w:vMerge w:val="continue"/>
            <w:vAlign w:val="center"/>
          </w:tcPr>
          <w:p w14:paraId="3E8559B9">
            <w:pPr>
              <w:snapToGrid w:val="0"/>
              <w:jc w:val="center"/>
              <w:rPr>
                <w:rFonts w:hint="eastAsia" w:ascii="仿宋" w:hAnsi="仿宋" w:eastAsia="仿宋" w:cs="仿宋"/>
                <w:szCs w:val="21"/>
              </w:rPr>
            </w:pPr>
          </w:p>
        </w:tc>
        <w:tc>
          <w:tcPr>
            <w:tcW w:w="6313" w:type="dxa"/>
            <w:vAlign w:val="center"/>
          </w:tcPr>
          <w:p w14:paraId="4A4B8B82">
            <w:pPr>
              <w:snapToGrid w:val="0"/>
              <w:jc w:val="left"/>
              <w:rPr>
                <w:rFonts w:hint="eastAsia" w:ascii="仿宋" w:hAnsi="仿宋" w:eastAsia="仿宋" w:cs="仿宋"/>
                <w:szCs w:val="21"/>
              </w:rPr>
            </w:pPr>
            <w:r>
              <w:rPr>
                <w:rFonts w:hint="eastAsia" w:ascii="仿宋" w:hAnsi="仿宋" w:eastAsia="仿宋" w:cs="仿宋"/>
                <w:szCs w:val="21"/>
              </w:rPr>
              <w:t>投标人须熟悉采购人信息化现状基础，针对投标人提供的信息化现状基础描述，包括各业务条线部/省统建系统、市级自建系统的部署情况、数据现状及功能概述进行分析阐述：</w:t>
            </w:r>
          </w:p>
          <w:p w14:paraId="38902E7B">
            <w:pPr>
              <w:snapToGrid w:val="0"/>
              <w:jc w:val="left"/>
              <w:rPr>
                <w:rFonts w:hint="eastAsia" w:ascii="仿宋" w:hAnsi="仿宋" w:eastAsia="仿宋" w:cs="仿宋"/>
                <w:szCs w:val="21"/>
              </w:rPr>
            </w:pPr>
            <w:r>
              <w:rPr>
                <w:rFonts w:hint="eastAsia" w:ascii="仿宋" w:hAnsi="仿宋" w:eastAsia="仿宋" w:cs="仿宋"/>
                <w:szCs w:val="21"/>
              </w:rPr>
              <w:t>投标人对采购人各业务条线信息化现状基础描述全面、准确的，得3.1～4分；</w:t>
            </w:r>
          </w:p>
          <w:p w14:paraId="410FC43F">
            <w:pPr>
              <w:snapToGrid w:val="0"/>
              <w:jc w:val="left"/>
              <w:rPr>
                <w:rFonts w:hint="eastAsia" w:ascii="仿宋" w:hAnsi="仿宋" w:eastAsia="仿宋" w:cs="仿宋"/>
                <w:szCs w:val="21"/>
              </w:rPr>
            </w:pPr>
            <w:r>
              <w:rPr>
                <w:rFonts w:hint="eastAsia" w:ascii="仿宋" w:hAnsi="仿宋" w:eastAsia="仿宋" w:cs="仿宋"/>
                <w:szCs w:val="21"/>
              </w:rPr>
              <w:t>投标人对采购人各业务条线信息化现状基础描述较为全面、准确的，得1.1～3分；</w:t>
            </w:r>
          </w:p>
          <w:p w14:paraId="1856D629">
            <w:pPr>
              <w:snapToGrid w:val="0"/>
              <w:jc w:val="left"/>
              <w:rPr>
                <w:rFonts w:hint="eastAsia" w:ascii="仿宋" w:hAnsi="仿宋" w:eastAsia="仿宋" w:cs="仿宋"/>
                <w:szCs w:val="21"/>
              </w:rPr>
            </w:pPr>
            <w:r>
              <w:rPr>
                <w:rFonts w:hint="eastAsia" w:ascii="仿宋" w:hAnsi="仿宋" w:eastAsia="仿宋" w:cs="仿宋"/>
                <w:szCs w:val="21"/>
              </w:rPr>
              <w:t>投标人对采购人各业务条线信息化现状基础描述不够全面、不够准确的，得0.1～1分；</w:t>
            </w:r>
          </w:p>
          <w:p w14:paraId="021647E8">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tc>
        <w:tc>
          <w:tcPr>
            <w:tcW w:w="903" w:type="dxa"/>
            <w:vAlign w:val="center"/>
          </w:tcPr>
          <w:p w14:paraId="2F789430">
            <w:pPr>
              <w:snapToGrid w:val="0"/>
              <w:jc w:val="center"/>
              <w:rPr>
                <w:rFonts w:hint="eastAsia" w:ascii="仿宋" w:hAnsi="仿宋" w:eastAsia="仿宋" w:cs="仿宋"/>
                <w:szCs w:val="21"/>
              </w:rPr>
            </w:pPr>
            <w:r>
              <w:rPr>
                <w:rFonts w:hint="eastAsia" w:ascii="仿宋" w:hAnsi="仿宋" w:eastAsia="仿宋" w:cs="仿宋"/>
                <w:szCs w:val="21"/>
              </w:rPr>
              <w:t>4分</w:t>
            </w:r>
          </w:p>
        </w:tc>
      </w:tr>
      <w:tr w14:paraId="0B5E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1306" w:type="dxa"/>
            <w:vAlign w:val="center"/>
          </w:tcPr>
          <w:p w14:paraId="6F1AD119">
            <w:pPr>
              <w:snapToGrid w:val="0"/>
              <w:jc w:val="center"/>
              <w:rPr>
                <w:rFonts w:hint="eastAsia" w:ascii="仿宋" w:hAnsi="仿宋" w:eastAsia="仿宋" w:cs="仿宋"/>
                <w:szCs w:val="21"/>
              </w:rPr>
            </w:pPr>
            <w:r>
              <w:rPr>
                <w:rFonts w:hint="eastAsia" w:ascii="仿宋" w:hAnsi="仿宋" w:eastAsia="仿宋" w:cs="仿宋"/>
                <w:szCs w:val="21"/>
              </w:rPr>
              <w:t>项目需求理解</w:t>
            </w:r>
          </w:p>
        </w:tc>
        <w:tc>
          <w:tcPr>
            <w:tcW w:w="6313" w:type="dxa"/>
            <w:vAlign w:val="center"/>
          </w:tcPr>
          <w:p w14:paraId="472CDE93">
            <w:pPr>
              <w:snapToGrid w:val="0"/>
              <w:jc w:val="left"/>
              <w:rPr>
                <w:rFonts w:hint="eastAsia" w:ascii="仿宋" w:hAnsi="仿宋" w:eastAsia="仿宋" w:cs="仿宋"/>
                <w:szCs w:val="21"/>
              </w:rPr>
            </w:pPr>
            <w:r>
              <w:rPr>
                <w:rFonts w:hint="eastAsia" w:ascii="仿宋" w:hAnsi="仿宋" w:eastAsia="仿宋" w:cs="仿宋"/>
                <w:szCs w:val="21"/>
              </w:rPr>
              <w:t>投标方案须阐述项目需求理解，充分熟悉本项目的建设背景及需求、建设内容等，由评委进行综合打分：</w:t>
            </w:r>
          </w:p>
          <w:p w14:paraId="58720529">
            <w:pPr>
              <w:snapToGrid w:val="0"/>
              <w:jc w:val="left"/>
              <w:rPr>
                <w:rFonts w:hint="eastAsia" w:ascii="仿宋" w:hAnsi="仿宋" w:eastAsia="仿宋" w:cs="仿宋"/>
                <w:szCs w:val="21"/>
              </w:rPr>
            </w:pPr>
            <w:r>
              <w:rPr>
                <w:rFonts w:hint="eastAsia" w:ascii="仿宋" w:hAnsi="仿宋" w:eastAsia="仿宋" w:cs="仿宋"/>
                <w:szCs w:val="21"/>
              </w:rPr>
              <w:t>投标人非常熟悉采购人项目采购需求非常了解的，得2.1-3分；</w:t>
            </w:r>
          </w:p>
          <w:p w14:paraId="5B8A5BE3">
            <w:pPr>
              <w:snapToGrid w:val="0"/>
              <w:jc w:val="left"/>
              <w:rPr>
                <w:rFonts w:hint="eastAsia" w:ascii="仿宋" w:hAnsi="仿宋" w:eastAsia="仿宋" w:cs="仿宋"/>
                <w:szCs w:val="21"/>
              </w:rPr>
            </w:pPr>
            <w:r>
              <w:rPr>
                <w:rFonts w:hint="eastAsia" w:ascii="仿宋" w:hAnsi="仿宋" w:eastAsia="仿宋" w:cs="仿宋"/>
                <w:szCs w:val="21"/>
              </w:rPr>
              <w:t>投标人比较熟悉采购人项目采购需求比较了解的，得 1.1-2分；</w:t>
            </w:r>
          </w:p>
          <w:p w14:paraId="78F4219C">
            <w:pPr>
              <w:snapToGrid w:val="0"/>
              <w:jc w:val="left"/>
              <w:rPr>
                <w:rFonts w:hint="eastAsia" w:ascii="仿宋" w:hAnsi="仿宋" w:eastAsia="仿宋" w:cs="仿宋"/>
                <w:szCs w:val="21"/>
              </w:rPr>
            </w:pPr>
            <w:r>
              <w:rPr>
                <w:rFonts w:hint="eastAsia" w:ascii="仿宋" w:hAnsi="仿宋" w:eastAsia="仿宋" w:cs="仿宋"/>
                <w:szCs w:val="21"/>
              </w:rPr>
              <w:t>投标人不够熟悉采购人项目采购需求不够了解的，得0.1-1分；</w:t>
            </w:r>
          </w:p>
          <w:p w14:paraId="5D57ED2B">
            <w:pPr>
              <w:snapToGrid w:val="0"/>
              <w:jc w:val="left"/>
              <w:rPr>
                <w:rFonts w:hint="eastAsia" w:ascii="仿宋" w:hAnsi="仿宋" w:eastAsia="仿宋" w:cs="仿宋"/>
                <w:bCs/>
                <w:szCs w:val="21"/>
              </w:rPr>
            </w:pPr>
            <w:r>
              <w:rPr>
                <w:rFonts w:hint="eastAsia" w:ascii="仿宋" w:hAnsi="仿宋" w:eastAsia="仿宋" w:cs="仿宋"/>
                <w:szCs w:val="21"/>
              </w:rPr>
              <w:t>未提供本项材料的，不得分。</w:t>
            </w:r>
          </w:p>
        </w:tc>
        <w:tc>
          <w:tcPr>
            <w:tcW w:w="903" w:type="dxa"/>
            <w:vAlign w:val="center"/>
          </w:tcPr>
          <w:p w14:paraId="6150C765">
            <w:pPr>
              <w:snapToGrid w:val="0"/>
              <w:jc w:val="center"/>
              <w:rPr>
                <w:rFonts w:hint="eastAsia" w:ascii="仿宋" w:hAnsi="仿宋" w:eastAsia="仿宋" w:cs="仿宋"/>
                <w:szCs w:val="21"/>
              </w:rPr>
            </w:pPr>
            <w:r>
              <w:rPr>
                <w:rFonts w:hint="eastAsia" w:ascii="仿宋" w:hAnsi="仿宋" w:eastAsia="仿宋" w:cs="仿宋"/>
                <w:szCs w:val="21"/>
              </w:rPr>
              <w:t>3分</w:t>
            </w:r>
          </w:p>
        </w:tc>
      </w:tr>
      <w:tr w14:paraId="7CA7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06" w:type="dxa"/>
            <w:vAlign w:val="center"/>
          </w:tcPr>
          <w:p w14:paraId="70D12FDB">
            <w:pPr>
              <w:snapToGrid w:val="0"/>
              <w:jc w:val="center"/>
              <w:rPr>
                <w:rFonts w:hint="eastAsia" w:ascii="仿宋" w:hAnsi="仿宋" w:eastAsia="仿宋" w:cs="仿宋"/>
                <w:szCs w:val="21"/>
              </w:rPr>
            </w:pPr>
            <w:r>
              <w:rPr>
                <w:rFonts w:hint="eastAsia" w:ascii="仿宋" w:hAnsi="仿宋" w:eastAsia="仿宋" w:cs="仿宋"/>
                <w:szCs w:val="21"/>
              </w:rPr>
              <w:t>项目技术方案</w:t>
            </w:r>
          </w:p>
        </w:tc>
        <w:tc>
          <w:tcPr>
            <w:tcW w:w="6313" w:type="dxa"/>
            <w:vAlign w:val="center"/>
          </w:tcPr>
          <w:p w14:paraId="08D9352E">
            <w:pPr>
              <w:snapToGrid w:val="0"/>
              <w:jc w:val="left"/>
              <w:rPr>
                <w:rFonts w:hint="eastAsia" w:ascii="仿宋" w:hAnsi="仿宋" w:eastAsia="仿宋" w:cs="仿宋"/>
                <w:szCs w:val="21"/>
              </w:rPr>
            </w:pPr>
            <w:r>
              <w:rPr>
                <w:rFonts w:hint="eastAsia" w:ascii="仿宋" w:hAnsi="仿宋" w:eastAsia="仿宋" w:cs="仿宋"/>
                <w:szCs w:val="21"/>
              </w:rPr>
              <w:t xml:space="preserve">投标人根据采购内容及技术要求进行生态环境综合数据库建设设计，应包括纳入对接的部省市业务系统和手工管理数据，具体包括详细系统接入清单、数据接入方案、数据集成融合产品功能实现以及数据库设计方案等内容。 </w:t>
            </w:r>
          </w:p>
          <w:p w14:paraId="41CCBB89">
            <w:pPr>
              <w:snapToGrid w:val="0"/>
              <w:jc w:val="left"/>
              <w:rPr>
                <w:rFonts w:hint="eastAsia" w:ascii="仿宋" w:hAnsi="仿宋" w:eastAsia="仿宋" w:cs="仿宋"/>
                <w:b/>
                <w:szCs w:val="21"/>
              </w:rPr>
            </w:pPr>
            <w:r>
              <w:rPr>
                <w:rFonts w:hint="eastAsia" w:ascii="仿宋" w:hAnsi="仿宋" w:eastAsia="仿宋" w:cs="仿宋"/>
                <w:b/>
                <w:szCs w:val="21"/>
              </w:rPr>
              <w:t>一、数据接入清单（3分）</w:t>
            </w:r>
          </w:p>
          <w:p w14:paraId="21CE4304">
            <w:pPr>
              <w:snapToGrid w:val="0"/>
              <w:jc w:val="left"/>
              <w:rPr>
                <w:rFonts w:hint="eastAsia" w:ascii="仿宋" w:hAnsi="仿宋" w:eastAsia="仿宋" w:cs="仿宋"/>
                <w:szCs w:val="21"/>
              </w:rPr>
            </w:pPr>
            <w:r>
              <w:rPr>
                <w:rFonts w:hint="eastAsia" w:ascii="仿宋" w:hAnsi="仿宋" w:eastAsia="仿宋" w:cs="仿宋"/>
                <w:szCs w:val="21"/>
              </w:rPr>
              <w:t>数据接入覆盖全面，部省市业务系统现状梳理全面准确，接入的系统详细准确的，得2.1</w:t>
            </w:r>
            <w:r>
              <w:rPr>
                <w:rFonts w:hint="eastAsia" w:ascii="仿宋" w:hAnsi="仿宋" w:eastAsia="仿宋" w:cs="仿宋"/>
                <w:bCs/>
                <w:szCs w:val="21"/>
              </w:rPr>
              <w:t>-</w:t>
            </w:r>
            <w:r>
              <w:rPr>
                <w:rFonts w:hint="eastAsia" w:ascii="仿宋" w:hAnsi="仿宋" w:eastAsia="仿宋" w:cs="仿宋"/>
                <w:szCs w:val="21"/>
              </w:rPr>
              <w:t>3分；</w:t>
            </w:r>
          </w:p>
          <w:p w14:paraId="1C3ECD88">
            <w:pPr>
              <w:snapToGrid w:val="0"/>
              <w:jc w:val="left"/>
              <w:rPr>
                <w:rFonts w:hint="eastAsia" w:ascii="仿宋" w:hAnsi="仿宋" w:eastAsia="仿宋" w:cs="仿宋"/>
                <w:szCs w:val="21"/>
              </w:rPr>
            </w:pPr>
            <w:r>
              <w:rPr>
                <w:rFonts w:hint="eastAsia" w:ascii="仿宋" w:hAnsi="仿宋" w:eastAsia="仿宋" w:cs="仿宋"/>
                <w:szCs w:val="21"/>
              </w:rPr>
              <w:t>数据接入覆盖较全面，部省市业务系统现状梳理较全面准确，接入的系统详细较准确的，得1.1</w:t>
            </w:r>
            <w:r>
              <w:rPr>
                <w:rFonts w:hint="eastAsia" w:ascii="仿宋" w:hAnsi="仿宋" w:eastAsia="仿宋" w:cs="仿宋"/>
                <w:bCs/>
                <w:szCs w:val="21"/>
              </w:rPr>
              <w:t>-</w:t>
            </w:r>
            <w:r>
              <w:rPr>
                <w:rFonts w:hint="eastAsia" w:ascii="仿宋" w:hAnsi="仿宋" w:eastAsia="仿宋" w:cs="仿宋"/>
                <w:szCs w:val="21"/>
              </w:rPr>
              <w:t>2分；</w:t>
            </w:r>
          </w:p>
          <w:p w14:paraId="7C3A55D4">
            <w:pPr>
              <w:snapToGrid w:val="0"/>
              <w:jc w:val="left"/>
              <w:rPr>
                <w:rFonts w:hint="eastAsia" w:ascii="仿宋" w:hAnsi="仿宋" w:eastAsia="仿宋" w:cs="仿宋"/>
                <w:szCs w:val="21"/>
              </w:rPr>
            </w:pPr>
            <w:r>
              <w:rPr>
                <w:rFonts w:hint="eastAsia" w:ascii="仿宋" w:hAnsi="仿宋" w:eastAsia="仿宋" w:cs="仿宋"/>
                <w:szCs w:val="21"/>
              </w:rPr>
              <w:t>数据接入覆盖不全面，部省市业务系统现状梳理不全面准确，接入的系统详细不准确的，得0.1</w:t>
            </w:r>
            <w:r>
              <w:rPr>
                <w:rFonts w:hint="eastAsia" w:ascii="仿宋" w:hAnsi="仿宋" w:eastAsia="仿宋" w:cs="仿宋"/>
                <w:bCs/>
                <w:szCs w:val="21"/>
              </w:rPr>
              <w:t>-</w:t>
            </w:r>
            <w:r>
              <w:rPr>
                <w:rFonts w:hint="eastAsia" w:ascii="仿宋" w:hAnsi="仿宋" w:eastAsia="仿宋" w:cs="仿宋"/>
                <w:szCs w:val="21"/>
              </w:rPr>
              <w:t>1分；</w:t>
            </w:r>
          </w:p>
          <w:p w14:paraId="7A5946CF">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44A3C993">
            <w:pPr>
              <w:snapToGrid w:val="0"/>
              <w:jc w:val="left"/>
              <w:rPr>
                <w:rFonts w:hint="eastAsia" w:ascii="仿宋" w:hAnsi="仿宋" w:eastAsia="仿宋" w:cs="仿宋"/>
                <w:b/>
                <w:szCs w:val="21"/>
              </w:rPr>
            </w:pPr>
            <w:r>
              <w:rPr>
                <w:rFonts w:hint="eastAsia" w:ascii="仿宋" w:hAnsi="仿宋" w:eastAsia="仿宋" w:cs="仿宋"/>
                <w:b/>
                <w:szCs w:val="21"/>
              </w:rPr>
              <w:t>二、数据集成方案（4分）</w:t>
            </w:r>
          </w:p>
          <w:p w14:paraId="4ADC006A">
            <w:pPr>
              <w:snapToGrid w:val="0"/>
              <w:jc w:val="left"/>
              <w:rPr>
                <w:rFonts w:hint="eastAsia" w:ascii="仿宋" w:hAnsi="仿宋" w:eastAsia="仿宋" w:cs="仿宋"/>
                <w:szCs w:val="21"/>
              </w:rPr>
            </w:pPr>
            <w:r>
              <w:rPr>
                <w:rFonts w:hint="eastAsia" w:ascii="仿宋" w:hAnsi="仿宋" w:eastAsia="仿宋" w:cs="仿宋"/>
                <w:szCs w:val="21"/>
              </w:rPr>
              <w:t>生态环境数据接入的系统详细准确，数据接入方案合理，集成融合产品功能匹配度高的，得3.1</w:t>
            </w:r>
            <w:r>
              <w:rPr>
                <w:rFonts w:hint="eastAsia" w:ascii="仿宋" w:hAnsi="仿宋" w:eastAsia="仿宋" w:cs="仿宋"/>
                <w:bCs/>
                <w:szCs w:val="21"/>
              </w:rPr>
              <w:t>-</w:t>
            </w:r>
            <w:r>
              <w:rPr>
                <w:rFonts w:hint="eastAsia" w:ascii="仿宋" w:hAnsi="仿宋" w:eastAsia="仿宋" w:cs="仿宋"/>
                <w:szCs w:val="21"/>
              </w:rPr>
              <w:t>4分；</w:t>
            </w:r>
          </w:p>
          <w:p w14:paraId="70D7FEE7">
            <w:pPr>
              <w:snapToGrid w:val="0"/>
              <w:jc w:val="left"/>
              <w:rPr>
                <w:rFonts w:hint="eastAsia" w:ascii="仿宋" w:hAnsi="仿宋" w:eastAsia="仿宋" w:cs="仿宋"/>
                <w:szCs w:val="21"/>
              </w:rPr>
            </w:pPr>
            <w:r>
              <w:rPr>
                <w:rFonts w:hint="eastAsia" w:ascii="仿宋" w:hAnsi="仿宋" w:eastAsia="仿宋" w:cs="仿宋"/>
                <w:szCs w:val="21"/>
              </w:rPr>
              <w:t>生态环境数据接入的系统详细较准确，数据接入方案合理，集成融合产品功能匹配度较高的，得2.1</w:t>
            </w:r>
            <w:r>
              <w:rPr>
                <w:rFonts w:hint="eastAsia" w:ascii="仿宋" w:hAnsi="仿宋" w:eastAsia="仿宋" w:cs="仿宋"/>
                <w:bCs/>
                <w:szCs w:val="21"/>
              </w:rPr>
              <w:t>-</w:t>
            </w:r>
            <w:r>
              <w:rPr>
                <w:rFonts w:hint="eastAsia" w:ascii="仿宋" w:hAnsi="仿宋" w:eastAsia="仿宋" w:cs="仿宋"/>
                <w:szCs w:val="21"/>
              </w:rPr>
              <w:t>3分；</w:t>
            </w:r>
          </w:p>
          <w:p w14:paraId="22D8BE7F">
            <w:pPr>
              <w:snapToGrid w:val="0"/>
              <w:jc w:val="left"/>
              <w:rPr>
                <w:rFonts w:hint="eastAsia" w:ascii="仿宋" w:hAnsi="仿宋" w:eastAsia="仿宋" w:cs="仿宋"/>
                <w:szCs w:val="21"/>
              </w:rPr>
            </w:pPr>
            <w:r>
              <w:rPr>
                <w:rFonts w:hint="eastAsia" w:ascii="仿宋" w:hAnsi="仿宋" w:eastAsia="仿宋" w:cs="仿宋"/>
                <w:szCs w:val="21"/>
              </w:rPr>
              <w:t>生态环境数据接入的系统详细不准确，数据接入方案不合理，集成融合产品功能匹配度不高的，得1.1</w:t>
            </w:r>
            <w:r>
              <w:rPr>
                <w:rFonts w:hint="eastAsia" w:ascii="仿宋" w:hAnsi="仿宋" w:eastAsia="仿宋" w:cs="仿宋"/>
                <w:bCs/>
                <w:szCs w:val="21"/>
              </w:rPr>
              <w:t>-</w:t>
            </w:r>
            <w:r>
              <w:rPr>
                <w:rFonts w:hint="eastAsia" w:ascii="仿宋" w:hAnsi="仿宋" w:eastAsia="仿宋" w:cs="仿宋"/>
                <w:szCs w:val="21"/>
              </w:rPr>
              <w:t>2分；</w:t>
            </w:r>
          </w:p>
          <w:p w14:paraId="015ED217">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00B5DB10">
            <w:pPr>
              <w:snapToGrid w:val="0"/>
              <w:jc w:val="left"/>
              <w:rPr>
                <w:rFonts w:hint="eastAsia" w:ascii="仿宋" w:hAnsi="仿宋" w:eastAsia="仿宋" w:cs="仿宋"/>
                <w:b/>
                <w:szCs w:val="21"/>
              </w:rPr>
            </w:pPr>
            <w:r>
              <w:rPr>
                <w:rFonts w:hint="eastAsia" w:ascii="仿宋" w:hAnsi="仿宋" w:eastAsia="仿宋" w:cs="仿宋"/>
                <w:b/>
                <w:szCs w:val="21"/>
              </w:rPr>
              <w:t>三、核心模块设计方案（4分）</w:t>
            </w:r>
          </w:p>
          <w:p w14:paraId="71CB356D">
            <w:pPr>
              <w:snapToGrid w:val="0"/>
              <w:jc w:val="left"/>
              <w:rPr>
                <w:rFonts w:hint="eastAsia" w:ascii="仿宋" w:hAnsi="仿宋" w:eastAsia="仿宋" w:cs="仿宋"/>
                <w:szCs w:val="21"/>
              </w:rPr>
            </w:pPr>
            <w:r>
              <w:rPr>
                <w:rFonts w:hint="eastAsia" w:ascii="仿宋" w:hAnsi="仿宋" w:eastAsia="仿宋" w:cs="仿宋"/>
                <w:szCs w:val="21"/>
              </w:rPr>
              <w:t>根据招标人需求情况，对审批许可、监测监管、行政执法方面核心业务进行准确的梳理汇总，合理阐述现有业务现状及系统现状，对建设项目审批系统、污染源自动监控系统、执法在线等应用如何建立数据无缝接入、应用上下衔接、业务协同方案进行核心模块设计，方案设计合理，数据及业务协同合理准确，与省级相关系统匹配协同性高的，得3.1-4分；</w:t>
            </w:r>
          </w:p>
          <w:p w14:paraId="15C29F5A">
            <w:pPr>
              <w:snapToGrid w:val="0"/>
              <w:jc w:val="left"/>
              <w:rPr>
                <w:rFonts w:hint="eastAsia" w:ascii="仿宋" w:hAnsi="仿宋" w:eastAsia="仿宋" w:cs="仿宋"/>
                <w:szCs w:val="21"/>
              </w:rPr>
            </w:pPr>
            <w:r>
              <w:rPr>
                <w:rFonts w:hint="eastAsia" w:ascii="仿宋" w:hAnsi="仿宋" w:eastAsia="仿宋" w:cs="仿宋"/>
                <w:szCs w:val="21"/>
              </w:rPr>
              <w:t>方案设计一般，数据及业务协同基本合理，与省级相关系统匹配协同较高的，得2.1-3分；</w:t>
            </w:r>
          </w:p>
          <w:p w14:paraId="7CA8BAE8">
            <w:pPr>
              <w:snapToGrid w:val="0"/>
              <w:jc w:val="left"/>
              <w:rPr>
                <w:rFonts w:hint="eastAsia" w:ascii="仿宋" w:hAnsi="仿宋" w:eastAsia="仿宋" w:cs="仿宋"/>
                <w:szCs w:val="21"/>
              </w:rPr>
            </w:pPr>
            <w:r>
              <w:rPr>
                <w:rFonts w:hint="eastAsia" w:ascii="仿宋" w:hAnsi="仿宋" w:eastAsia="仿宋" w:cs="仿宋"/>
                <w:szCs w:val="21"/>
              </w:rPr>
              <w:t>方案设计较差，数据及业务协同不合理，与省级相关系统匹配协同较差的，得1.1-2分；</w:t>
            </w:r>
          </w:p>
          <w:p w14:paraId="3FFF2C77">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tc>
        <w:tc>
          <w:tcPr>
            <w:tcW w:w="903" w:type="dxa"/>
            <w:vAlign w:val="center"/>
          </w:tcPr>
          <w:p w14:paraId="63B153BF">
            <w:pPr>
              <w:snapToGrid w:val="0"/>
              <w:jc w:val="center"/>
              <w:rPr>
                <w:rFonts w:hint="eastAsia" w:ascii="仿宋" w:hAnsi="仿宋" w:eastAsia="仿宋" w:cs="仿宋"/>
                <w:szCs w:val="21"/>
              </w:rPr>
            </w:pPr>
            <w:r>
              <w:rPr>
                <w:rFonts w:hint="eastAsia" w:ascii="仿宋" w:hAnsi="仿宋" w:eastAsia="仿宋" w:cs="仿宋"/>
                <w:szCs w:val="21"/>
              </w:rPr>
              <w:t>11分</w:t>
            </w:r>
          </w:p>
        </w:tc>
      </w:tr>
      <w:tr w14:paraId="7BC2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306" w:type="dxa"/>
            <w:vAlign w:val="center"/>
          </w:tcPr>
          <w:p w14:paraId="388D3C31">
            <w:pPr>
              <w:snapToGrid w:val="0"/>
              <w:jc w:val="center"/>
              <w:rPr>
                <w:rFonts w:hint="eastAsia" w:ascii="仿宋" w:hAnsi="仿宋" w:eastAsia="仿宋" w:cs="仿宋"/>
                <w:szCs w:val="21"/>
              </w:rPr>
            </w:pPr>
            <w:r>
              <w:rPr>
                <w:rFonts w:hint="eastAsia" w:ascii="仿宋" w:hAnsi="仿宋" w:eastAsia="仿宋" w:cs="仿宋"/>
                <w:szCs w:val="21"/>
              </w:rPr>
              <w:t>详细技术方案</w:t>
            </w:r>
          </w:p>
        </w:tc>
        <w:tc>
          <w:tcPr>
            <w:tcW w:w="6313" w:type="dxa"/>
            <w:vAlign w:val="center"/>
          </w:tcPr>
          <w:p w14:paraId="15105F27">
            <w:pPr>
              <w:snapToGrid w:val="0"/>
              <w:jc w:val="left"/>
              <w:rPr>
                <w:rFonts w:hint="eastAsia" w:ascii="仿宋" w:hAnsi="仿宋" w:eastAsia="仿宋" w:cs="仿宋"/>
                <w:b/>
                <w:bCs/>
                <w:szCs w:val="21"/>
              </w:rPr>
            </w:pPr>
            <w:r>
              <w:rPr>
                <w:rFonts w:hint="eastAsia" w:ascii="仿宋" w:hAnsi="仿宋" w:eastAsia="仿宋" w:cs="仿宋"/>
                <w:b/>
                <w:bCs/>
                <w:szCs w:val="21"/>
              </w:rPr>
              <w:t>提供的技术方案充分结合招标文件及业务需求，且提供对应的全面完整的功能落地依据(页面功能截图等），且图文保持一致，由评委根据方案与本项目建设要求的吻合度、先进性、可靠性、实用性等进行综合打分。</w:t>
            </w:r>
          </w:p>
          <w:p w14:paraId="7EBBA5FE">
            <w:pPr>
              <w:snapToGrid w:val="0"/>
              <w:jc w:val="left"/>
              <w:rPr>
                <w:rFonts w:hint="eastAsia" w:ascii="仿宋" w:hAnsi="仿宋" w:eastAsia="仿宋" w:cs="仿宋"/>
                <w:b/>
                <w:bCs/>
                <w:szCs w:val="21"/>
              </w:rPr>
            </w:pPr>
            <w:r>
              <w:rPr>
                <w:rFonts w:hint="eastAsia" w:ascii="仿宋" w:hAnsi="仿宋" w:eastAsia="仿宋" w:cs="仿宋"/>
                <w:b/>
                <w:bCs/>
                <w:szCs w:val="21"/>
              </w:rPr>
              <w:t>一、即视看板搭建（11分）</w:t>
            </w:r>
          </w:p>
          <w:p w14:paraId="08746605">
            <w:pPr>
              <w:pStyle w:val="256"/>
              <w:snapToGrid w:val="0"/>
              <w:spacing w:before="120" w:beforeLines="50"/>
              <w:ind w:firstLine="0" w:firstLineChars="0"/>
              <w:jc w:val="left"/>
              <w:rPr>
                <w:rFonts w:hint="eastAsia" w:ascii="仿宋" w:hAnsi="仿宋" w:eastAsia="仿宋" w:cs="仿宋"/>
                <w:b/>
                <w:bCs/>
                <w:sz w:val="21"/>
                <w:szCs w:val="21"/>
              </w:rPr>
            </w:pPr>
            <w:r>
              <w:rPr>
                <w:rFonts w:hint="eastAsia" w:ascii="仿宋" w:hAnsi="仿宋" w:eastAsia="仿宋" w:cs="仿宋"/>
                <w:b/>
                <w:bCs/>
                <w:szCs w:val="21"/>
              </w:rPr>
              <w:t>①</w:t>
            </w:r>
            <w:r>
              <w:rPr>
                <w:rFonts w:hint="eastAsia" w:ascii="仿宋" w:hAnsi="仿宋" w:eastAsia="仿宋" w:cs="仿宋"/>
                <w:b/>
                <w:bCs/>
                <w:sz w:val="21"/>
                <w:szCs w:val="21"/>
              </w:rPr>
              <w:t>水环境质量分析看板：</w:t>
            </w:r>
          </w:p>
          <w:p w14:paraId="582E9A9F">
            <w:pPr>
              <w:snapToGrid w:val="0"/>
              <w:jc w:val="left"/>
              <w:rPr>
                <w:rFonts w:hint="eastAsia" w:ascii="仿宋" w:hAnsi="仿宋" w:eastAsia="仿宋" w:cs="仿宋"/>
                <w:szCs w:val="21"/>
              </w:rPr>
            </w:pPr>
            <w:r>
              <w:rPr>
                <w:rFonts w:hint="eastAsia" w:ascii="仿宋" w:hAnsi="仿宋" w:eastAsia="仿宋" w:cs="仿宋"/>
                <w:szCs w:val="21"/>
              </w:rPr>
              <w:t>看板设计合理、应用功能齐备、完全符合招标需求，可直观地了解水环境目标考核，能够良好支撑水环境质量评价分析的，得1.1-</w:t>
            </w:r>
            <w:r>
              <w:rPr>
                <w:rFonts w:hint="eastAsia" w:ascii="仿宋" w:hAnsi="仿宋" w:eastAsia="仿宋" w:cs="仿宋"/>
                <w:szCs w:val="21"/>
                <w:lang w:val="en-US" w:eastAsia="zh-CN"/>
              </w:rPr>
              <w:t>2</w:t>
            </w:r>
            <w:r>
              <w:rPr>
                <w:rFonts w:hint="eastAsia" w:ascii="仿宋" w:hAnsi="仿宋" w:eastAsia="仿宋" w:cs="仿宋"/>
                <w:szCs w:val="21"/>
              </w:rPr>
              <w:t>分；</w:t>
            </w:r>
          </w:p>
          <w:p w14:paraId="1E9B2AAC">
            <w:pPr>
              <w:snapToGrid w:val="0"/>
              <w:jc w:val="left"/>
              <w:rPr>
                <w:rFonts w:hint="eastAsia" w:ascii="仿宋" w:hAnsi="仿宋" w:eastAsia="仿宋" w:cs="仿宋"/>
                <w:szCs w:val="21"/>
              </w:rPr>
            </w:pPr>
            <w:r>
              <w:rPr>
                <w:rFonts w:hint="eastAsia" w:ascii="仿宋" w:hAnsi="仿宋" w:eastAsia="仿宋" w:cs="仿宋"/>
                <w:szCs w:val="21"/>
              </w:rPr>
              <w:t>看板设计较合理、应用功能较齐备、符合招标需求，较直观地了解水环境目标考核，能够良好支撑水环境境质量评价分析的，得0.1-1分；</w:t>
            </w:r>
          </w:p>
          <w:p w14:paraId="492A833D">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51B2FD7B">
            <w:pPr>
              <w:pStyle w:val="256"/>
              <w:snapToGrid w:val="0"/>
              <w:spacing w:before="120" w:beforeLines="50"/>
              <w:ind w:firstLine="0" w:firstLineChars="0"/>
              <w:jc w:val="left"/>
              <w:rPr>
                <w:rFonts w:hint="eastAsia" w:ascii="仿宋" w:hAnsi="仿宋" w:eastAsia="仿宋" w:cs="仿宋"/>
                <w:b/>
                <w:bCs/>
                <w:sz w:val="21"/>
                <w:szCs w:val="21"/>
              </w:rPr>
            </w:pPr>
            <w:r>
              <w:rPr>
                <w:rFonts w:hint="eastAsia" w:ascii="仿宋" w:hAnsi="仿宋" w:eastAsia="仿宋" w:cs="仿宋"/>
                <w:b/>
                <w:bCs/>
                <w:sz w:val="21"/>
                <w:szCs w:val="21"/>
              </w:rPr>
              <w:t>②大气环境质量分析看板：</w:t>
            </w:r>
          </w:p>
          <w:p w14:paraId="59AAC0F4">
            <w:pPr>
              <w:snapToGrid w:val="0"/>
              <w:jc w:val="left"/>
              <w:rPr>
                <w:rFonts w:hint="eastAsia" w:ascii="仿宋" w:hAnsi="仿宋" w:eastAsia="仿宋" w:cs="仿宋"/>
                <w:szCs w:val="21"/>
              </w:rPr>
            </w:pPr>
            <w:r>
              <w:rPr>
                <w:rFonts w:hint="eastAsia" w:ascii="仿宋" w:hAnsi="仿宋" w:eastAsia="仿宋" w:cs="仿宋"/>
                <w:szCs w:val="21"/>
              </w:rPr>
              <w:t>看板设计合理、应用功能齐备、完全符合招标需求，可直观地了解大气环境目标考核，能够良好支撑</w:t>
            </w:r>
            <w:r>
              <w:rPr>
                <w:rFonts w:hint="eastAsia" w:ascii="仿宋" w:hAnsi="仿宋" w:eastAsia="仿宋" w:cs="仿宋"/>
                <w:szCs w:val="21"/>
                <w:lang w:eastAsia="zh-CN"/>
              </w:rPr>
              <w:t>大</w:t>
            </w:r>
            <w:r>
              <w:rPr>
                <w:rFonts w:hint="eastAsia" w:ascii="仿宋" w:hAnsi="仿宋" w:eastAsia="仿宋" w:cs="仿宋"/>
                <w:szCs w:val="21"/>
              </w:rPr>
              <w:t>气环境质量评价分析的，得1.1-</w:t>
            </w:r>
            <w:r>
              <w:rPr>
                <w:rFonts w:hint="eastAsia" w:ascii="仿宋" w:hAnsi="仿宋" w:eastAsia="仿宋" w:cs="仿宋"/>
                <w:szCs w:val="21"/>
                <w:lang w:val="en-US" w:eastAsia="zh-CN"/>
              </w:rPr>
              <w:t>2</w:t>
            </w:r>
            <w:r>
              <w:rPr>
                <w:rFonts w:hint="eastAsia" w:ascii="仿宋" w:hAnsi="仿宋" w:eastAsia="仿宋" w:cs="仿宋"/>
                <w:szCs w:val="21"/>
              </w:rPr>
              <w:t>分；</w:t>
            </w:r>
          </w:p>
          <w:p w14:paraId="07E23F96">
            <w:pPr>
              <w:snapToGrid w:val="0"/>
              <w:jc w:val="left"/>
              <w:rPr>
                <w:rFonts w:hint="eastAsia" w:ascii="仿宋" w:hAnsi="仿宋" w:eastAsia="仿宋" w:cs="仿宋"/>
                <w:szCs w:val="21"/>
              </w:rPr>
            </w:pPr>
            <w:r>
              <w:rPr>
                <w:rFonts w:hint="eastAsia" w:ascii="仿宋" w:hAnsi="仿宋" w:eastAsia="仿宋" w:cs="仿宋"/>
                <w:szCs w:val="21"/>
              </w:rPr>
              <w:t>看板设计较合理、应用功能较齐备、符合招标需求，较直观地了解大气环境目标考核，能够良好支撑大气环境质量评价分析的，得0.1-1分；</w:t>
            </w:r>
          </w:p>
          <w:p w14:paraId="1674D4AC">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6CDB4503">
            <w:pPr>
              <w:pStyle w:val="256"/>
              <w:snapToGrid w:val="0"/>
              <w:spacing w:before="120" w:beforeLines="50"/>
              <w:ind w:firstLine="0" w:firstLineChars="0"/>
              <w:jc w:val="left"/>
              <w:rPr>
                <w:rFonts w:hint="eastAsia" w:ascii="仿宋" w:hAnsi="仿宋" w:eastAsia="仿宋" w:cs="仿宋"/>
                <w:b/>
                <w:bCs/>
                <w:sz w:val="21"/>
                <w:szCs w:val="21"/>
              </w:rPr>
            </w:pPr>
            <w:r>
              <w:rPr>
                <w:rFonts w:hint="eastAsia" w:ascii="仿宋" w:hAnsi="仿宋" w:eastAsia="仿宋" w:cs="仿宋"/>
                <w:b/>
                <w:bCs/>
                <w:sz w:val="21"/>
                <w:szCs w:val="21"/>
              </w:rPr>
              <w:t>③固危废监管分析看板：</w:t>
            </w:r>
          </w:p>
          <w:p w14:paraId="017B32BA">
            <w:pPr>
              <w:snapToGrid w:val="0"/>
              <w:jc w:val="left"/>
              <w:rPr>
                <w:rFonts w:hint="eastAsia" w:ascii="仿宋" w:hAnsi="仿宋" w:eastAsia="仿宋" w:cs="仿宋"/>
                <w:szCs w:val="21"/>
              </w:rPr>
            </w:pPr>
            <w:r>
              <w:rPr>
                <w:rFonts w:hint="eastAsia" w:ascii="仿宋" w:hAnsi="仿宋" w:eastAsia="仿宋" w:cs="仿宋"/>
                <w:szCs w:val="21"/>
              </w:rPr>
              <w:t>看板设计合理、应用功能齐备、完全符合招标需求，可直观地了解全市无废指数评价态势分析，能够良好支撑固危废监管评价分析的，得1.1</w:t>
            </w:r>
            <w:r>
              <w:rPr>
                <w:rFonts w:hint="eastAsia" w:ascii="仿宋" w:hAnsi="仿宋" w:eastAsia="仿宋" w:cs="仿宋"/>
                <w:bCs/>
                <w:szCs w:val="21"/>
              </w:rPr>
              <w:t>-</w:t>
            </w:r>
            <w:r>
              <w:rPr>
                <w:rFonts w:hint="eastAsia" w:ascii="仿宋" w:hAnsi="仿宋" w:eastAsia="仿宋" w:cs="仿宋"/>
                <w:bCs/>
                <w:szCs w:val="21"/>
                <w:lang w:val="en-US" w:eastAsia="zh-CN"/>
              </w:rPr>
              <w:t>2</w:t>
            </w:r>
            <w:r>
              <w:rPr>
                <w:rFonts w:hint="eastAsia" w:ascii="仿宋" w:hAnsi="仿宋" w:eastAsia="仿宋" w:cs="仿宋"/>
                <w:szCs w:val="21"/>
              </w:rPr>
              <w:t>分；</w:t>
            </w:r>
          </w:p>
          <w:p w14:paraId="0428FC76">
            <w:pPr>
              <w:snapToGrid w:val="0"/>
              <w:jc w:val="left"/>
              <w:rPr>
                <w:rFonts w:hint="eastAsia" w:ascii="仿宋" w:hAnsi="仿宋" w:eastAsia="仿宋" w:cs="仿宋"/>
                <w:szCs w:val="21"/>
              </w:rPr>
            </w:pPr>
            <w:r>
              <w:rPr>
                <w:rFonts w:hint="eastAsia" w:ascii="仿宋" w:hAnsi="仿宋" w:eastAsia="仿宋" w:cs="仿宋"/>
                <w:szCs w:val="21"/>
              </w:rPr>
              <w:t>看板设计较合理、应用功能较齐备、符合招标需求，较直观地了解全市无废指数评价态势，能够良好支撑固危废监管评价分析的，得0.1</w:t>
            </w:r>
            <w:r>
              <w:rPr>
                <w:rFonts w:hint="eastAsia" w:ascii="仿宋" w:hAnsi="仿宋" w:eastAsia="仿宋" w:cs="仿宋"/>
                <w:bCs/>
                <w:szCs w:val="21"/>
              </w:rPr>
              <w:t>-1</w:t>
            </w:r>
            <w:r>
              <w:rPr>
                <w:rFonts w:hint="eastAsia" w:ascii="仿宋" w:hAnsi="仿宋" w:eastAsia="仿宋" w:cs="仿宋"/>
                <w:szCs w:val="21"/>
              </w:rPr>
              <w:t>分；</w:t>
            </w:r>
          </w:p>
          <w:p w14:paraId="6ABCD71B">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7DC7EF25">
            <w:pPr>
              <w:pStyle w:val="256"/>
              <w:snapToGrid w:val="0"/>
              <w:spacing w:before="120" w:beforeLines="50"/>
              <w:ind w:firstLine="0" w:firstLineChars="0"/>
              <w:jc w:val="left"/>
              <w:rPr>
                <w:rFonts w:hint="eastAsia" w:ascii="仿宋" w:hAnsi="仿宋" w:eastAsia="仿宋" w:cs="仿宋"/>
                <w:b/>
                <w:bCs/>
                <w:sz w:val="21"/>
                <w:szCs w:val="21"/>
              </w:rPr>
            </w:pPr>
            <w:r>
              <w:rPr>
                <w:rFonts w:hint="eastAsia" w:ascii="仿宋" w:hAnsi="仿宋" w:eastAsia="仿宋" w:cs="仿宋"/>
                <w:b/>
                <w:bCs/>
                <w:sz w:val="21"/>
                <w:szCs w:val="21"/>
              </w:rPr>
              <w:t>④审批许可分析看板：</w:t>
            </w:r>
          </w:p>
          <w:p w14:paraId="2ABBA543">
            <w:pPr>
              <w:snapToGrid w:val="0"/>
              <w:jc w:val="left"/>
              <w:rPr>
                <w:rFonts w:hint="eastAsia" w:ascii="仿宋" w:hAnsi="仿宋" w:eastAsia="仿宋" w:cs="仿宋"/>
                <w:szCs w:val="21"/>
              </w:rPr>
            </w:pPr>
            <w:r>
              <w:rPr>
                <w:rFonts w:hint="eastAsia" w:ascii="仿宋" w:hAnsi="仿宋" w:eastAsia="仿宋" w:cs="仿宋"/>
                <w:szCs w:val="21"/>
              </w:rPr>
              <w:t>看板设计合理、应用功能齐备、完全符合招标需求，可直观地了解建设项目审批情况、许可证管理整体态势等，得1.1</w:t>
            </w:r>
            <w:r>
              <w:rPr>
                <w:rFonts w:hint="eastAsia" w:ascii="仿宋" w:hAnsi="仿宋" w:eastAsia="仿宋" w:cs="仿宋"/>
                <w:bCs/>
                <w:szCs w:val="21"/>
              </w:rPr>
              <w:t>-</w:t>
            </w:r>
            <w:r>
              <w:rPr>
                <w:rFonts w:hint="eastAsia" w:ascii="仿宋" w:hAnsi="仿宋" w:eastAsia="仿宋" w:cs="仿宋"/>
                <w:bCs/>
                <w:szCs w:val="21"/>
                <w:lang w:val="en-US" w:eastAsia="zh-CN"/>
              </w:rPr>
              <w:t>1.5</w:t>
            </w:r>
            <w:r>
              <w:rPr>
                <w:rFonts w:hint="eastAsia" w:ascii="仿宋" w:hAnsi="仿宋" w:eastAsia="仿宋" w:cs="仿宋"/>
                <w:szCs w:val="21"/>
              </w:rPr>
              <w:t>分；</w:t>
            </w:r>
          </w:p>
          <w:p w14:paraId="720B93B3">
            <w:pPr>
              <w:snapToGrid w:val="0"/>
              <w:jc w:val="left"/>
              <w:rPr>
                <w:rFonts w:hint="eastAsia" w:ascii="仿宋" w:hAnsi="仿宋" w:eastAsia="仿宋" w:cs="仿宋"/>
                <w:szCs w:val="21"/>
              </w:rPr>
            </w:pPr>
            <w:r>
              <w:rPr>
                <w:rFonts w:hint="eastAsia" w:ascii="仿宋" w:hAnsi="仿宋" w:eastAsia="仿宋" w:cs="仿宋"/>
                <w:szCs w:val="21"/>
              </w:rPr>
              <w:t>看板设计较合理、应用功能较齐备、符合招标需求，较直观地了解建设项目审批情况、许可证管理整体态势等，能够良好支撑审批许可评价分析的，得0.1</w:t>
            </w:r>
            <w:r>
              <w:rPr>
                <w:rFonts w:hint="eastAsia" w:ascii="仿宋" w:hAnsi="仿宋" w:eastAsia="仿宋" w:cs="仿宋"/>
                <w:bCs/>
                <w:szCs w:val="21"/>
              </w:rPr>
              <w:t>-1</w:t>
            </w:r>
            <w:r>
              <w:rPr>
                <w:rFonts w:hint="eastAsia" w:ascii="仿宋" w:hAnsi="仿宋" w:eastAsia="仿宋" w:cs="仿宋"/>
                <w:szCs w:val="21"/>
              </w:rPr>
              <w:t>分；</w:t>
            </w:r>
          </w:p>
          <w:p w14:paraId="42E5F773">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63FC932A">
            <w:pPr>
              <w:pStyle w:val="256"/>
              <w:snapToGrid w:val="0"/>
              <w:spacing w:before="120" w:beforeLines="50"/>
              <w:ind w:firstLine="0" w:firstLineChars="0"/>
              <w:jc w:val="left"/>
              <w:rPr>
                <w:rFonts w:hint="eastAsia" w:ascii="仿宋" w:hAnsi="仿宋" w:eastAsia="仿宋" w:cs="仿宋"/>
                <w:b/>
                <w:bCs/>
                <w:sz w:val="21"/>
                <w:szCs w:val="21"/>
              </w:rPr>
            </w:pPr>
            <w:r>
              <w:rPr>
                <w:rFonts w:hint="eastAsia" w:ascii="仿宋" w:hAnsi="仿宋" w:eastAsia="仿宋" w:cs="仿宋"/>
                <w:b/>
                <w:bCs/>
                <w:sz w:val="21"/>
                <w:szCs w:val="21"/>
              </w:rPr>
              <w:t>⑤行政执法分析看板：</w:t>
            </w:r>
          </w:p>
          <w:p w14:paraId="05AC8F9A">
            <w:pPr>
              <w:snapToGrid w:val="0"/>
              <w:jc w:val="left"/>
              <w:rPr>
                <w:rFonts w:hint="eastAsia" w:ascii="仿宋" w:hAnsi="仿宋" w:eastAsia="仿宋" w:cs="仿宋"/>
                <w:szCs w:val="21"/>
              </w:rPr>
            </w:pPr>
            <w:r>
              <w:rPr>
                <w:rFonts w:hint="eastAsia" w:ascii="仿宋" w:hAnsi="仿宋" w:eastAsia="仿宋" w:cs="仿宋"/>
                <w:szCs w:val="21"/>
              </w:rPr>
              <w:t>看板设计合理、应用功能齐备、完全符合招标需求，能够良好支撑行政执法成效分析的，得1.1</w:t>
            </w:r>
            <w:r>
              <w:rPr>
                <w:rFonts w:hint="eastAsia" w:ascii="仿宋" w:hAnsi="仿宋" w:eastAsia="仿宋" w:cs="仿宋"/>
                <w:bCs/>
                <w:szCs w:val="21"/>
              </w:rPr>
              <w:t>-</w:t>
            </w:r>
            <w:r>
              <w:rPr>
                <w:rFonts w:hint="eastAsia" w:ascii="仿宋" w:hAnsi="仿宋" w:eastAsia="仿宋" w:cs="仿宋"/>
                <w:bCs/>
                <w:szCs w:val="21"/>
                <w:lang w:val="en-US" w:eastAsia="zh-CN"/>
              </w:rPr>
              <w:t>1.5</w:t>
            </w:r>
            <w:r>
              <w:rPr>
                <w:rFonts w:hint="eastAsia" w:ascii="仿宋" w:hAnsi="仿宋" w:eastAsia="仿宋" w:cs="仿宋"/>
                <w:szCs w:val="21"/>
              </w:rPr>
              <w:t>分；</w:t>
            </w:r>
          </w:p>
          <w:p w14:paraId="6DFB962C">
            <w:pPr>
              <w:snapToGrid w:val="0"/>
              <w:jc w:val="left"/>
              <w:rPr>
                <w:rFonts w:hint="eastAsia" w:ascii="仿宋" w:hAnsi="仿宋" w:eastAsia="仿宋" w:cs="仿宋"/>
                <w:szCs w:val="21"/>
              </w:rPr>
            </w:pPr>
            <w:r>
              <w:rPr>
                <w:rFonts w:hint="eastAsia" w:ascii="仿宋" w:hAnsi="仿宋" w:eastAsia="仿宋" w:cs="仿宋"/>
                <w:szCs w:val="21"/>
              </w:rPr>
              <w:t>看板设计较合理、应用功能较齐备、符合招标需求，能够良好支撑行政执法成效分析的，得0.1</w:t>
            </w:r>
            <w:r>
              <w:rPr>
                <w:rFonts w:hint="eastAsia" w:ascii="仿宋" w:hAnsi="仿宋" w:eastAsia="仿宋" w:cs="仿宋"/>
                <w:bCs/>
                <w:szCs w:val="21"/>
              </w:rPr>
              <w:t>-1</w:t>
            </w:r>
            <w:r>
              <w:rPr>
                <w:rFonts w:hint="eastAsia" w:ascii="仿宋" w:hAnsi="仿宋" w:eastAsia="仿宋" w:cs="仿宋"/>
                <w:szCs w:val="21"/>
              </w:rPr>
              <w:t>分；</w:t>
            </w:r>
          </w:p>
          <w:p w14:paraId="5DB1D6BB">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6A96D83B">
            <w:pPr>
              <w:pStyle w:val="256"/>
              <w:snapToGrid w:val="0"/>
              <w:spacing w:before="120" w:beforeLines="50"/>
              <w:ind w:firstLine="0" w:firstLineChars="0"/>
              <w:jc w:val="left"/>
              <w:rPr>
                <w:rFonts w:hint="eastAsia" w:ascii="仿宋" w:hAnsi="仿宋" w:eastAsia="仿宋" w:cs="仿宋"/>
                <w:b/>
                <w:bCs/>
                <w:sz w:val="21"/>
                <w:szCs w:val="21"/>
              </w:rPr>
            </w:pPr>
            <w:r>
              <w:rPr>
                <w:rFonts w:hint="eastAsia" w:ascii="仿宋" w:hAnsi="仿宋" w:eastAsia="仿宋" w:cs="仿宋"/>
                <w:b/>
                <w:bCs/>
                <w:sz w:val="21"/>
                <w:szCs w:val="21"/>
              </w:rPr>
              <w:t>⑥环境监测综合分析看板：</w:t>
            </w:r>
          </w:p>
          <w:p w14:paraId="074B07BA">
            <w:pPr>
              <w:snapToGrid w:val="0"/>
              <w:jc w:val="left"/>
              <w:rPr>
                <w:rFonts w:hint="eastAsia" w:ascii="仿宋" w:hAnsi="仿宋" w:eastAsia="仿宋" w:cs="仿宋"/>
                <w:szCs w:val="21"/>
              </w:rPr>
            </w:pPr>
            <w:r>
              <w:rPr>
                <w:rFonts w:hint="eastAsia" w:ascii="仿宋" w:hAnsi="仿宋" w:eastAsia="仿宋" w:cs="仿宋"/>
                <w:szCs w:val="21"/>
              </w:rPr>
              <w:t>看板设计合理、应用功能齐备、完全符合招标需求，可直观掌握全市监测业务评价数据，能够良好支撑环境监测综合评价分析的，得1.1</w:t>
            </w:r>
            <w:r>
              <w:rPr>
                <w:rFonts w:hint="eastAsia" w:ascii="仿宋" w:hAnsi="仿宋" w:eastAsia="仿宋" w:cs="仿宋"/>
                <w:bCs/>
                <w:szCs w:val="21"/>
              </w:rPr>
              <w:t>-2</w:t>
            </w:r>
            <w:r>
              <w:rPr>
                <w:rFonts w:hint="eastAsia" w:ascii="仿宋" w:hAnsi="仿宋" w:eastAsia="仿宋" w:cs="仿宋"/>
                <w:szCs w:val="21"/>
              </w:rPr>
              <w:t>分；</w:t>
            </w:r>
          </w:p>
          <w:p w14:paraId="4DC5AF5E">
            <w:pPr>
              <w:snapToGrid w:val="0"/>
              <w:jc w:val="left"/>
              <w:rPr>
                <w:rFonts w:hint="eastAsia" w:ascii="仿宋" w:hAnsi="仿宋" w:eastAsia="仿宋" w:cs="仿宋"/>
                <w:szCs w:val="21"/>
              </w:rPr>
            </w:pPr>
            <w:r>
              <w:rPr>
                <w:rFonts w:hint="eastAsia" w:ascii="仿宋" w:hAnsi="仿宋" w:eastAsia="仿宋" w:cs="仿宋"/>
                <w:szCs w:val="21"/>
              </w:rPr>
              <w:t>看板设计较合理、应用功能较齐备、符合招标需求，较直观掌握全市监测业务评价数据，能够良好支撑环境监测综合评价分析的，得0.1</w:t>
            </w:r>
            <w:r>
              <w:rPr>
                <w:rFonts w:hint="eastAsia" w:ascii="仿宋" w:hAnsi="仿宋" w:eastAsia="仿宋" w:cs="仿宋"/>
                <w:bCs/>
                <w:szCs w:val="21"/>
              </w:rPr>
              <w:t>-1</w:t>
            </w:r>
            <w:r>
              <w:rPr>
                <w:rFonts w:hint="eastAsia" w:ascii="仿宋" w:hAnsi="仿宋" w:eastAsia="仿宋" w:cs="仿宋"/>
                <w:szCs w:val="21"/>
              </w:rPr>
              <w:t>分；</w:t>
            </w:r>
          </w:p>
          <w:p w14:paraId="6CDFAA54">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27844B7D">
            <w:pPr>
              <w:snapToGrid w:val="0"/>
              <w:jc w:val="left"/>
              <w:rPr>
                <w:rFonts w:hint="eastAsia" w:ascii="仿宋" w:hAnsi="仿宋" w:eastAsia="仿宋" w:cs="仿宋"/>
                <w:b/>
                <w:szCs w:val="21"/>
              </w:rPr>
            </w:pPr>
            <w:r>
              <w:rPr>
                <w:rFonts w:hint="eastAsia" w:ascii="仿宋" w:hAnsi="仿宋" w:eastAsia="仿宋" w:cs="仿宋"/>
                <w:b/>
                <w:szCs w:val="21"/>
              </w:rPr>
              <w:t>二、业务模块开发（15分）</w:t>
            </w:r>
          </w:p>
          <w:p w14:paraId="3AE1C31E">
            <w:pPr>
              <w:snapToGrid w:val="0"/>
              <w:spacing w:before="120" w:beforeLines="50"/>
              <w:jc w:val="left"/>
              <w:rPr>
                <w:rFonts w:hint="eastAsia" w:ascii="仿宋" w:hAnsi="仿宋" w:eastAsia="仿宋" w:cs="仿宋"/>
                <w:szCs w:val="21"/>
              </w:rPr>
            </w:pPr>
            <w:r>
              <w:rPr>
                <w:rFonts w:hint="eastAsia" w:ascii="仿宋" w:hAnsi="仿宋" w:eastAsia="仿宋" w:cs="仿宋"/>
                <w:b/>
                <w:bCs/>
              </w:rPr>
              <w:t>①</w:t>
            </w:r>
            <w:r>
              <w:rPr>
                <w:rFonts w:hint="eastAsia" w:ascii="仿宋" w:hAnsi="仿宋" w:eastAsia="仿宋" w:cs="仿宋"/>
                <w:b/>
                <w:bCs/>
                <w:szCs w:val="21"/>
              </w:rPr>
              <w:t>审批许可业务模块</w:t>
            </w:r>
            <w:r>
              <w:rPr>
                <w:rFonts w:hint="eastAsia" w:ascii="仿宋" w:hAnsi="仿宋" w:eastAsia="仿宋" w:cs="仿宋"/>
                <w:szCs w:val="21"/>
              </w:rPr>
              <w:t>：</w:t>
            </w:r>
          </w:p>
          <w:p w14:paraId="612CE0A0">
            <w:pPr>
              <w:snapToGrid w:val="0"/>
              <w:jc w:val="left"/>
              <w:rPr>
                <w:rFonts w:hint="eastAsia" w:ascii="仿宋" w:hAnsi="仿宋" w:eastAsia="仿宋" w:cs="仿宋"/>
                <w:szCs w:val="21"/>
              </w:rPr>
            </w:pPr>
            <w:r>
              <w:rPr>
                <w:rFonts w:hint="eastAsia" w:ascii="仿宋" w:hAnsi="仿宋" w:eastAsia="仿宋" w:cs="仿宋"/>
                <w:szCs w:val="21"/>
              </w:rPr>
              <w:t>业务模块设计合理、业务管理页面功能完备、完全符合招标需求，审批许可业务模块构建全面、合理的，能无缝衔接省建设项目审批系统应用的，得2.1</w:t>
            </w:r>
            <w:r>
              <w:rPr>
                <w:rFonts w:hint="eastAsia" w:ascii="仿宋" w:hAnsi="仿宋" w:eastAsia="仿宋" w:cs="仿宋"/>
                <w:bCs/>
                <w:szCs w:val="21"/>
              </w:rPr>
              <w:t>-3</w:t>
            </w:r>
            <w:r>
              <w:rPr>
                <w:rFonts w:hint="eastAsia" w:ascii="仿宋" w:hAnsi="仿宋" w:eastAsia="仿宋" w:cs="仿宋"/>
                <w:szCs w:val="21"/>
              </w:rPr>
              <w:t>分；</w:t>
            </w:r>
          </w:p>
          <w:p w14:paraId="6C1263CF">
            <w:pPr>
              <w:snapToGrid w:val="0"/>
              <w:jc w:val="left"/>
              <w:rPr>
                <w:rFonts w:hint="eastAsia" w:ascii="仿宋" w:hAnsi="仿宋" w:eastAsia="仿宋" w:cs="仿宋"/>
                <w:szCs w:val="21"/>
              </w:rPr>
            </w:pPr>
            <w:r>
              <w:rPr>
                <w:rFonts w:hint="eastAsia" w:ascii="仿宋" w:hAnsi="仿宋" w:eastAsia="仿宋" w:cs="仿宋"/>
                <w:szCs w:val="21"/>
              </w:rPr>
              <w:t>业务模块设计较合理、业务管理页面功能较完备、符合招标需求，审批许可业务模块构建较全面、合理的，与省建设项目审批应用衔接方案一般的，得1.1</w:t>
            </w:r>
            <w:r>
              <w:rPr>
                <w:rFonts w:hint="eastAsia" w:ascii="仿宋" w:hAnsi="仿宋" w:eastAsia="仿宋" w:cs="仿宋"/>
                <w:bCs/>
                <w:szCs w:val="21"/>
              </w:rPr>
              <w:t>-2</w:t>
            </w:r>
            <w:r>
              <w:rPr>
                <w:rFonts w:hint="eastAsia" w:ascii="仿宋" w:hAnsi="仿宋" w:eastAsia="仿宋" w:cs="仿宋"/>
                <w:szCs w:val="21"/>
              </w:rPr>
              <w:t>分；</w:t>
            </w:r>
          </w:p>
          <w:p w14:paraId="0287DBB7">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6FFCD29D">
            <w:pPr>
              <w:snapToGrid w:val="0"/>
              <w:spacing w:before="120" w:beforeLines="50"/>
              <w:jc w:val="left"/>
              <w:rPr>
                <w:rFonts w:hint="eastAsia" w:ascii="仿宋" w:hAnsi="仿宋" w:eastAsia="仿宋" w:cs="仿宋"/>
                <w:szCs w:val="21"/>
              </w:rPr>
            </w:pPr>
            <w:r>
              <w:rPr>
                <w:rFonts w:hint="eastAsia" w:ascii="仿宋" w:hAnsi="仿宋" w:eastAsia="仿宋" w:cs="仿宋"/>
                <w:b/>
                <w:bCs/>
              </w:rPr>
              <w:t>②监测监督业务</w:t>
            </w:r>
            <w:r>
              <w:rPr>
                <w:rFonts w:hint="eastAsia" w:ascii="仿宋" w:hAnsi="仿宋" w:eastAsia="仿宋" w:cs="仿宋"/>
                <w:b/>
                <w:bCs/>
                <w:szCs w:val="21"/>
              </w:rPr>
              <w:t>模块</w:t>
            </w:r>
            <w:r>
              <w:rPr>
                <w:rFonts w:hint="eastAsia" w:ascii="仿宋" w:hAnsi="仿宋" w:eastAsia="仿宋" w:cs="仿宋"/>
                <w:szCs w:val="21"/>
              </w:rPr>
              <w:t>：</w:t>
            </w:r>
          </w:p>
          <w:p w14:paraId="734DC58C">
            <w:pPr>
              <w:snapToGrid w:val="0"/>
              <w:jc w:val="left"/>
              <w:rPr>
                <w:rFonts w:hint="eastAsia" w:ascii="仿宋" w:hAnsi="仿宋" w:eastAsia="仿宋" w:cs="仿宋"/>
                <w:szCs w:val="21"/>
              </w:rPr>
            </w:pPr>
            <w:r>
              <w:rPr>
                <w:rFonts w:hint="eastAsia" w:ascii="仿宋" w:hAnsi="仿宋" w:eastAsia="仿宋" w:cs="仿宋"/>
                <w:szCs w:val="21"/>
              </w:rPr>
              <w:t>业务模块设计合理、业务管理页面功能完备、完全符合招标需求，监测监督业务模块构建全面、合理的，能无缝衔接省市污染源自动监控系统的，得2.1</w:t>
            </w:r>
            <w:r>
              <w:rPr>
                <w:rFonts w:hint="eastAsia" w:ascii="仿宋" w:hAnsi="仿宋" w:eastAsia="仿宋" w:cs="仿宋"/>
                <w:bCs/>
                <w:szCs w:val="21"/>
              </w:rPr>
              <w:t>-3</w:t>
            </w:r>
            <w:r>
              <w:rPr>
                <w:rFonts w:hint="eastAsia" w:ascii="仿宋" w:hAnsi="仿宋" w:eastAsia="仿宋" w:cs="仿宋"/>
                <w:szCs w:val="21"/>
              </w:rPr>
              <w:t>分；</w:t>
            </w:r>
          </w:p>
          <w:p w14:paraId="5FE263F6">
            <w:pPr>
              <w:snapToGrid w:val="0"/>
              <w:jc w:val="left"/>
              <w:rPr>
                <w:rFonts w:hint="eastAsia" w:ascii="仿宋" w:hAnsi="仿宋" w:eastAsia="仿宋" w:cs="仿宋"/>
                <w:szCs w:val="21"/>
              </w:rPr>
            </w:pPr>
            <w:r>
              <w:rPr>
                <w:rFonts w:hint="eastAsia" w:ascii="仿宋" w:hAnsi="仿宋" w:eastAsia="仿宋" w:cs="仿宋"/>
                <w:szCs w:val="21"/>
              </w:rPr>
              <w:t>业务模块设计较合理、业务管理页面功能较完备、符合招标需求，监测监督业务模块构建较全面、合理的，但与省市污染源自动监控系统衔接方案一般的，得1.1</w:t>
            </w:r>
            <w:r>
              <w:rPr>
                <w:rFonts w:hint="eastAsia" w:ascii="仿宋" w:hAnsi="仿宋" w:eastAsia="仿宋" w:cs="仿宋"/>
                <w:bCs/>
                <w:szCs w:val="21"/>
              </w:rPr>
              <w:t>-2</w:t>
            </w:r>
            <w:r>
              <w:rPr>
                <w:rFonts w:hint="eastAsia" w:ascii="仿宋" w:hAnsi="仿宋" w:eastAsia="仿宋" w:cs="仿宋"/>
                <w:szCs w:val="21"/>
              </w:rPr>
              <w:t>分；</w:t>
            </w:r>
          </w:p>
          <w:p w14:paraId="03EF05BC">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13060C05">
            <w:pPr>
              <w:snapToGrid w:val="0"/>
              <w:spacing w:before="120" w:beforeLines="50"/>
              <w:jc w:val="left"/>
              <w:rPr>
                <w:rFonts w:hint="eastAsia" w:ascii="仿宋" w:hAnsi="仿宋" w:eastAsia="仿宋" w:cs="仿宋"/>
                <w:szCs w:val="21"/>
              </w:rPr>
            </w:pPr>
            <w:r>
              <w:rPr>
                <w:rFonts w:hint="eastAsia" w:ascii="仿宋" w:hAnsi="仿宋" w:eastAsia="仿宋" w:cs="仿宋"/>
                <w:b/>
                <w:bCs/>
              </w:rPr>
              <w:t>③行政执法业务</w:t>
            </w:r>
            <w:r>
              <w:rPr>
                <w:rFonts w:hint="eastAsia" w:ascii="仿宋" w:hAnsi="仿宋" w:eastAsia="仿宋" w:cs="仿宋"/>
                <w:b/>
                <w:bCs/>
                <w:szCs w:val="21"/>
              </w:rPr>
              <w:t>模块</w:t>
            </w:r>
            <w:r>
              <w:rPr>
                <w:rFonts w:hint="eastAsia" w:ascii="仿宋" w:hAnsi="仿宋" w:eastAsia="仿宋" w:cs="仿宋"/>
                <w:szCs w:val="21"/>
              </w:rPr>
              <w:t>：</w:t>
            </w:r>
          </w:p>
          <w:p w14:paraId="7503646E">
            <w:pPr>
              <w:snapToGrid w:val="0"/>
              <w:jc w:val="left"/>
              <w:rPr>
                <w:rFonts w:hint="eastAsia" w:ascii="仿宋" w:hAnsi="仿宋" w:eastAsia="仿宋" w:cs="仿宋"/>
                <w:szCs w:val="21"/>
              </w:rPr>
            </w:pPr>
            <w:r>
              <w:rPr>
                <w:rFonts w:hint="eastAsia" w:ascii="仿宋" w:hAnsi="仿宋" w:eastAsia="仿宋" w:cs="仿宋"/>
                <w:szCs w:val="21"/>
              </w:rPr>
              <w:t>业务模块设计合理、业务管理页面功能完备、完全符合招标需求，行政执法业务模块构建全面、合理的，能无缝衔接省执法在线、环保e企管系统的，得2.1</w:t>
            </w:r>
            <w:r>
              <w:rPr>
                <w:rFonts w:hint="eastAsia" w:ascii="仿宋" w:hAnsi="仿宋" w:eastAsia="仿宋" w:cs="仿宋"/>
                <w:bCs/>
                <w:szCs w:val="21"/>
              </w:rPr>
              <w:t>-3</w:t>
            </w:r>
            <w:r>
              <w:rPr>
                <w:rFonts w:hint="eastAsia" w:ascii="仿宋" w:hAnsi="仿宋" w:eastAsia="仿宋" w:cs="仿宋"/>
                <w:szCs w:val="21"/>
              </w:rPr>
              <w:t>分；</w:t>
            </w:r>
          </w:p>
          <w:p w14:paraId="42BE03BF">
            <w:pPr>
              <w:snapToGrid w:val="0"/>
              <w:jc w:val="left"/>
              <w:rPr>
                <w:rFonts w:hint="eastAsia" w:ascii="仿宋" w:hAnsi="仿宋" w:eastAsia="仿宋" w:cs="仿宋"/>
                <w:szCs w:val="21"/>
              </w:rPr>
            </w:pPr>
            <w:r>
              <w:rPr>
                <w:rFonts w:hint="eastAsia" w:ascii="仿宋" w:hAnsi="仿宋" w:eastAsia="仿宋" w:cs="仿宋"/>
                <w:szCs w:val="21"/>
              </w:rPr>
              <w:t>业务模块设计较合理、业务管理页面功能较完备、符合招标需求，行政执法业务模块构建较全面、合理的，但与省市污染源自动监控系统衔接方案一般的，得1.1</w:t>
            </w:r>
            <w:r>
              <w:rPr>
                <w:rFonts w:hint="eastAsia" w:ascii="仿宋" w:hAnsi="仿宋" w:eastAsia="仿宋" w:cs="仿宋"/>
                <w:bCs/>
                <w:szCs w:val="21"/>
              </w:rPr>
              <w:t>-2</w:t>
            </w:r>
            <w:r>
              <w:rPr>
                <w:rFonts w:hint="eastAsia" w:ascii="仿宋" w:hAnsi="仿宋" w:eastAsia="仿宋" w:cs="仿宋"/>
                <w:szCs w:val="21"/>
              </w:rPr>
              <w:t>分；</w:t>
            </w:r>
          </w:p>
          <w:p w14:paraId="17ECC062">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692C9046">
            <w:pPr>
              <w:snapToGrid w:val="0"/>
              <w:spacing w:before="120" w:beforeLines="50"/>
              <w:jc w:val="left"/>
              <w:rPr>
                <w:rFonts w:hint="eastAsia" w:ascii="仿宋" w:hAnsi="仿宋" w:eastAsia="仿宋" w:cs="仿宋"/>
                <w:b/>
                <w:bCs/>
                <w:szCs w:val="21"/>
              </w:rPr>
            </w:pPr>
            <w:r>
              <w:rPr>
                <w:rFonts w:hint="eastAsia" w:ascii="仿宋" w:hAnsi="仿宋" w:eastAsia="仿宋" w:cs="仿宋"/>
                <w:b/>
                <w:bCs/>
              </w:rPr>
              <w:t>④饮用水源保护专题模块</w:t>
            </w:r>
            <w:r>
              <w:rPr>
                <w:rFonts w:hint="eastAsia" w:ascii="仿宋" w:hAnsi="仿宋" w:eastAsia="仿宋" w:cs="仿宋"/>
                <w:b/>
                <w:bCs/>
                <w:szCs w:val="21"/>
              </w:rPr>
              <w:t>：</w:t>
            </w:r>
          </w:p>
          <w:p w14:paraId="231CA4D1">
            <w:pPr>
              <w:snapToGrid w:val="0"/>
              <w:jc w:val="left"/>
              <w:rPr>
                <w:rFonts w:hint="eastAsia" w:ascii="仿宋" w:hAnsi="仿宋" w:eastAsia="仿宋" w:cs="仿宋"/>
                <w:szCs w:val="21"/>
              </w:rPr>
            </w:pPr>
            <w:r>
              <w:rPr>
                <w:rFonts w:hint="eastAsia" w:ascii="仿宋" w:hAnsi="仿宋" w:eastAsia="仿宋" w:cs="仿宋"/>
                <w:szCs w:val="21"/>
              </w:rPr>
              <w:t>业务模块设计合理、业务管理页面功能完备、完全符合招标需求，饮用水源地保护专题模块构建全面、合理的，得1.1</w:t>
            </w:r>
            <w:r>
              <w:rPr>
                <w:rFonts w:hint="eastAsia" w:ascii="仿宋" w:hAnsi="仿宋" w:eastAsia="仿宋" w:cs="仿宋"/>
                <w:bCs/>
                <w:szCs w:val="21"/>
              </w:rPr>
              <w:t>-2</w:t>
            </w:r>
            <w:r>
              <w:rPr>
                <w:rFonts w:hint="eastAsia" w:ascii="仿宋" w:hAnsi="仿宋" w:eastAsia="仿宋" w:cs="仿宋"/>
                <w:szCs w:val="21"/>
              </w:rPr>
              <w:t>分；</w:t>
            </w:r>
          </w:p>
          <w:p w14:paraId="21846635">
            <w:pPr>
              <w:snapToGrid w:val="0"/>
              <w:jc w:val="left"/>
              <w:rPr>
                <w:rFonts w:hint="eastAsia" w:ascii="仿宋" w:hAnsi="仿宋" w:eastAsia="仿宋" w:cs="仿宋"/>
                <w:szCs w:val="21"/>
              </w:rPr>
            </w:pPr>
            <w:r>
              <w:rPr>
                <w:rFonts w:hint="eastAsia" w:ascii="仿宋" w:hAnsi="仿宋" w:eastAsia="仿宋" w:cs="仿宋"/>
                <w:szCs w:val="21"/>
              </w:rPr>
              <w:t>业务模块设计较合理、业务管理页面功能较完备、符合招标需求，饮用水源地保护专题模块构建较全面、合理的，得0.1</w:t>
            </w:r>
            <w:r>
              <w:rPr>
                <w:rFonts w:hint="eastAsia" w:ascii="仿宋" w:hAnsi="仿宋" w:eastAsia="仿宋" w:cs="仿宋"/>
                <w:bCs/>
                <w:szCs w:val="21"/>
              </w:rPr>
              <w:t>-1</w:t>
            </w:r>
            <w:r>
              <w:rPr>
                <w:rFonts w:hint="eastAsia" w:ascii="仿宋" w:hAnsi="仿宋" w:eastAsia="仿宋" w:cs="仿宋"/>
                <w:szCs w:val="21"/>
              </w:rPr>
              <w:t>分；</w:t>
            </w:r>
          </w:p>
          <w:p w14:paraId="60712150">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02D6E2DF">
            <w:pPr>
              <w:snapToGrid w:val="0"/>
              <w:spacing w:before="120" w:beforeLines="50"/>
              <w:jc w:val="left"/>
              <w:rPr>
                <w:rFonts w:hint="eastAsia" w:ascii="仿宋" w:hAnsi="仿宋" w:eastAsia="仿宋" w:cs="仿宋"/>
                <w:szCs w:val="21"/>
              </w:rPr>
            </w:pPr>
            <w:r>
              <w:rPr>
                <w:rFonts w:hint="eastAsia" w:ascii="仿宋" w:hAnsi="仿宋" w:eastAsia="仿宋" w:cs="仿宋"/>
                <w:b/>
                <w:bCs/>
              </w:rPr>
              <w:t>⑤环保第三方监管专题模块</w:t>
            </w:r>
            <w:r>
              <w:rPr>
                <w:rFonts w:hint="eastAsia" w:ascii="仿宋" w:hAnsi="仿宋" w:eastAsia="仿宋" w:cs="仿宋"/>
                <w:szCs w:val="21"/>
              </w:rPr>
              <w:t>：</w:t>
            </w:r>
          </w:p>
          <w:p w14:paraId="38CE0581">
            <w:pPr>
              <w:snapToGrid w:val="0"/>
              <w:jc w:val="left"/>
              <w:rPr>
                <w:rFonts w:hint="eastAsia" w:ascii="仿宋" w:hAnsi="仿宋" w:eastAsia="仿宋" w:cs="仿宋"/>
                <w:szCs w:val="21"/>
              </w:rPr>
            </w:pPr>
            <w:r>
              <w:rPr>
                <w:rFonts w:hint="eastAsia" w:ascii="仿宋" w:hAnsi="仿宋" w:eastAsia="仿宋" w:cs="仿宋"/>
                <w:szCs w:val="21"/>
              </w:rPr>
              <w:t>业务模块设计合理、业务管理页面功能完备、完全符合招标需求，第三方监管专题模块构建全面、合理的，能无缝衔接省环保e企管应用的，得1.1</w:t>
            </w:r>
            <w:r>
              <w:rPr>
                <w:rFonts w:hint="eastAsia" w:ascii="仿宋" w:hAnsi="仿宋" w:eastAsia="仿宋" w:cs="仿宋"/>
                <w:bCs/>
                <w:szCs w:val="21"/>
              </w:rPr>
              <w:t>-2</w:t>
            </w:r>
            <w:r>
              <w:rPr>
                <w:rFonts w:hint="eastAsia" w:ascii="仿宋" w:hAnsi="仿宋" w:eastAsia="仿宋" w:cs="仿宋"/>
                <w:szCs w:val="21"/>
              </w:rPr>
              <w:t>分；</w:t>
            </w:r>
          </w:p>
          <w:p w14:paraId="3FDE7AA9">
            <w:pPr>
              <w:snapToGrid w:val="0"/>
              <w:jc w:val="left"/>
              <w:rPr>
                <w:rFonts w:hint="eastAsia" w:ascii="仿宋" w:hAnsi="仿宋" w:eastAsia="仿宋" w:cs="仿宋"/>
                <w:szCs w:val="21"/>
              </w:rPr>
            </w:pPr>
            <w:r>
              <w:rPr>
                <w:rFonts w:hint="eastAsia" w:ascii="仿宋" w:hAnsi="仿宋" w:eastAsia="仿宋" w:cs="仿宋"/>
                <w:szCs w:val="21"/>
              </w:rPr>
              <w:t>业务模块设计较合理、业务管理页面功能较完备、符合招标需求，第三方监管专题模块构建较全面、合理的，但与省环保e企管衔接方案一般的，得0.1</w:t>
            </w:r>
            <w:r>
              <w:rPr>
                <w:rFonts w:hint="eastAsia" w:ascii="仿宋" w:hAnsi="仿宋" w:eastAsia="仿宋" w:cs="仿宋"/>
                <w:bCs/>
                <w:szCs w:val="21"/>
              </w:rPr>
              <w:t>-1</w:t>
            </w:r>
            <w:r>
              <w:rPr>
                <w:rFonts w:hint="eastAsia" w:ascii="仿宋" w:hAnsi="仿宋" w:eastAsia="仿宋" w:cs="仿宋"/>
                <w:szCs w:val="21"/>
              </w:rPr>
              <w:t>分；</w:t>
            </w:r>
          </w:p>
          <w:p w14:paraId="475A5243">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3F9714C1">
            <w:pPr>
              <w:snapToGrid w:val="0"/>
              <w:spacing w:before="120" w:beforeLines="50"/>
              <w:jc w:val="left"/>
              <w:rPr>
                <w:rFonts w:hint="eastAsia" w:ascii="仿宋" w:hAnsi="仿宋" w:eastAsia="仿宋" w:cs="仿宋"/>
                <w:szCs w:val="21"/>
              </w:rPr>
            </w:pPr>
            <w:r>
              <w:rPr>
                <w:rFonts w:hint="eastAsia" w:ascii="仿宋" w:hAnsi="仿宋" w:eastAsia="仿宋" w:cs="仿宋"/>
                <w:b/>
                <w:bCs/>
              </w:rPr>
              <w:t>⑥生态环保重复信访件比对专题模块</w:t>
            </w:r>
            <w:r>
              <w:rPr>
                <w:rFonts w:hint="eastAsia" w:ascii="仿宋" w:hAnsi="仿宋" w:eastAsia="仿宋" w:cs="仿宋"/>
                <w:szCs w:val="21"/>
              </w:rPr>
              <w:t>：</w:t>
            </w:r>
          </w:p>
          <w:p w14:paraId="201AAD2C">
            <w:pPr>
              <w:snapToGrid w:val="0"/>
              <w:jc w:val="left"/>
              <w:rPr>
                <w:rFonts w:hint="eastAsia" w:ascii="仿宋" w:hAnsi="仿宋" w:eastAsia="仿宋" w:cs="仿宋"/>
                <w:szCs w:val="21"/>
              </w:rPr>
            </w:pPr>
            <w:r>
              <w:rPr>
                <w:rFonts w:hint="eastAsia" w:ascii="仿宋" w:hAnsi="仿宋" w:eastAsia="仿宋" w:cs="仿宋"/>
                <w:szCs w:val="21"/>
              </w:rPr>
              <w:t>业务模块设计合理、业务管理页面功能完备、完全符合招标需求，生态环保重复信访件比对专题模块构建全面、合理的，得1.1</w:t>
            </w:r>
            <w:r>
              <w:rPr>
                <w:rFonts w:hint="eastAsia" w:ascii="仿宋" w:hAnsi="仿宋" w:eastAsia="仿宋" w:cs="仿宋"/>
                <w:bCs/>
                <w:szCs w:val="21"/>
              </w:rPr>
              <w:t>-2</w:t>
            </w:r>
            <w:r>
              <w:rPr>
                <w:rFonts w:hint="eastAsia" w:ascii="仿宋" w:hAnsi="仿宋" w:eastAsia="仿宋" w:cs="仿宋"/>
                <w:szCs w:val="21"/>
              </w:rPr>
              <w:t>分；</w:t>
            </w:r>
          </w:p>
          <w:p w14:paraId="63E09E1A">
            <w:pPr>
              <w:snapToGrid w:val="0"/>
              <w:jc w:val="left"/>
              <w:rPr>
                <w:rFonts w:hint="eastAsia" w:ascii="仿宋" w:hAnsi="仿宋" w:eastAsia="仿宋" w:cs="仿宋"/>
                <w:szCs w:val="21"/>
              </w:rPr>
            </w:pPr>
            <w:r>
              <w:rPr>
                <w:rFonts w:hint="eastAsia" w:ascii="仿宋" w:hAnsi="仿宋" w:eastAsia="仿宋" w:cs="仿宋"/>
                <w:szCs w:val="21"/>
              </w:rPr>
              <w:t>业务模块设计较合理、业务管理页面功能较完备、符合招标需求，第三方监管专题模块构建较全面、合理的，得0.1</w:t>
            </w:r>
            <w:r>
              <w:rPr>
                <w:rFonts w:hint="eastAsia" w:ascii="仿宋" w:hAnsi="仿宋" w:eastAsia="仿宋" w:cs="仿宋"/>
                <w:bCs/>
                <w:szCs w:val="21"/>
              </w:rPr>
              <w:t>-1</w:t>
            </w:r>
            <w:r>
              <w:rPr>
                <w:rFonts w:hint="eastAsia" w:ascii="仿宋" w:hAnsi="仿宋" w:eastAsia="仿宋" w:cs="仿宋"/>
                <w:szCs w:val="21"/>
              </w:rPr>
              <w:t>分；</w:t>
            </w:r>
          </w:p>
          <w:p w14:paraId="4EEB71EE">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609629FC">
            <w:pPr>
              <w:snapToGrid w:val="0"/>
              <w:jc w:val="left"/>
              <w:rPr>
                <w:rFonts w:hint="eastAsia" w:ascii="仿宋" w:hAnsi="仿宋" w:eastAsia="仿宋" w:cs="仿宋"/>
                <w:b/>
                <w:szCs w:val="21"/>
              </w:rPr>
            </w:pPr>
            <w:r>
              <w:rPr>
                <w:rFonts w:hint="eastAsia" w:ascii="仿宋" w:hAnsi="仿宋" w:eastAsia="仿宋" w:cs="仿宋"/>
                <w:b/>
                <w:szCs w:val="21"/>
              </w:rPr>
              <w:t>三、浙政钉应用（4分）</w:t>
            </w:r>
          </w:p>
          <w:p w14:paraId="5539A9B1">
            <w:pPr>
              <w:snapToGrid w:val="0"/>
              <w:spacing w:before="120" w:beforeLines="50"/>
              <w:jc w:val="left"/>
              <w:rPr>
                <w:rFonts w:hint="eastAsia" w:ascii="仿宋" w:hAnsi="仿宋" w:eastAsia="仿宋" w:cs="仿宋"/>
                <w:szCs w:val="21"/>
              </w:rPr>
            </w:pPr>
            <w:r>
              <w:rPr>
                <w:rFonts w:hint="eastAsia" w:ascii="仿宋" w:hAnsi="仿宋" w:eastAsia="仿宋" w:cs="仿宋"/>
                <w:b/>
                <w:bCs/>
              </w:rPr>
              <w:t>①集成首页及地图应用</w:t>
            </w:r>
            <w:r>
              <w:rPr>
                <w:rFonts w:hint="eastAsia" w:ascii="仿宋" w:hAnsi="仿宋" w:eastAsia="仿宋" w:cs="仿宋"/>
                <w:szCs w:val="21"/>
              </w:rPr>
              <w:t>：</w:t>
            </w:r>
          </w:p>
          <w:p w14:paraId="5743A2E6">
            <w:pPr>
              <w:snapToGrid w:val="0"/>
              <w:jc w:val="left"/>
              <w:rPr>
                <w:rFonts w:hint="eastAsia" w:ascii="仿宋" w:hAnsi="仿宋" w:eastAsia="仿宋" w:cs="仿宋"/>
                <w:szCs w:val="21"/>
              </w:rPr>
            </w:pPr>
            <w:r>
              <w:rPr>
                <w:rFonts w:hint="eastAsia" w:ascii="仿宋" w:hAnsi="仿宋" w:eastAsia="仿宋" w:cs="仿宋"/>
                <w:szCs w:val="21"/>
              </w:rPr>
              <w:t>浙政钉集成首页、地图应用设计全面、合理，完全符合项目采购需求，满足浙政钉应用实用、好用需求的，得1.1</w:t>
            </w:r>
            <w:r>
              <w:rPr>
                <w:rFonts w:hint="eastAsia" w:ascii="仿宋" w:hAnsi="仿宋" w:eastAsia="仿宋" w:cs="仿宋"/>
                <w:bCs/>
                <w:szCs w:val="21"/>
              </w:rPr>
              <w:t>-2</w:t>
            </w:r>
            <w:r>
              <w:rPr>
                <w:rFonts w:hint="eastAsia" w:ascii="仿宋" w:hAnsi="仿宋" w:eastAsia="仿宋" w:cs="仿宋"/>
                <w:szCs w:val="21"/>
              </w:rPr>
              <w:t>分；</w:t>
            </w:r>
          </w:p>
          <w:p w14:paraId="170DEEB0">
            <w:pPr>
              <w:snapToGrid w:val="0"/>
              <w:jc w:val="left"/>
              <w:rPr>
                <w:rFonts w:hint="eastAsia" w:ascii="仿宋" w:hAnsi="仿宋" w:eastAsia="仿宋" w:cs="仿宋"/>
                <w:szCs w:val="21"/>
              </w:rPr>
            </w:pPr>
            <w:r>
              <w:rPr>
                <w:rFonts w:hint="eastAsia" w:ascii="仿宋" w:hAnsi="仿宋" w:eastAsia="仿宋" w:cs="仿宋"/>
                <w:szCs w:val="21"/>
              </w:rPr>
              <w:t>浙政钉集成首页、地图应用设计较全面、合理，较符合项目采购需求，较满足浙政钉应用实用、好用需求的，得0.1</w:t>
            </w:r>
            <w:r>
              <w:rPr>
                <w:rFonts w:hint="eastAsia" w:ascii="仿宋" w:hAnsi="仿宋" w:eastAsia="仿宋" w:cs="仿宋"/>
                <w:bCs/>
                <w:szCs w:val="21"/>
              </w:rPr>
              <w:t>-1</w:t>
            </w:r>
            <w:r>
              <w:rPr>
                <w:rFonts w:hint="eastAsia" w:ascii="仿宋" w:hAnsi="仿宋" w:eastAsia="仿宋" w:cs="仿宋"/>
                <w:szCs w:val="21"/>
              </w:rPr>
              <w:t>分；</w:t>
            </w:r>
          </w:p>
          <w:p w14:paraId="6C1BF797">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p w14:paraId="447A23D8">
            <w:pPr>
              <w:snapToGrid w:val="0"/>
              <w:spacing w:before="120" w:beforeLines="50"/>
              <w:jc w:val="left"/>
              <w:rPr>
                <w:rFonts w:hint="eastAsia" w:ascii="仿宋" w:hAnsi="仿宋" w:eastAsia="仿宋" w:cs="仿宋"/>
                <w:szCs w:val="21"/>
              </w:rPr>
            </w:pPr>
            <w:r>
              <w:rPr>
                <w:rFonts w:hint="eastAsia" w:ascii="仿宋" w:hAnsi="仿宋" w:eastAsia="仿宋" w:cs="仿宋"/>
                <w:b/>
                <w:bCs/>
              </w:rPr>
              <w:t>②业务模块</w:t>
            </w:r>
            <w:r>
              <w:rPr>
                <w:rFonts w:hint="eastAsia" w:ascii="仿宋" w:hAnsi="仿宋" w:eastAsia="仿宋" w:cs="仿宋"/>
                <w:szCs w:val="21"/>
              </w:rPr>
              <w:t>：</w:t>
            </w:r>
          </w:p>
          <w:p w14:paraId="11D8704A">
            <w:pPr>
              <w:snapToGrid w:val="0"/>
              <w:jc w:val="left"/>
              <w:rPr>
                <w:rFonts w:hint="eastAsia" w:ascii="仿宋" w:hAnsi="仿宋" w:eastAsia="仿宋" w:cs="仿宋"/>
                <w:szCs w:val="21"/>
              </w:rPr>
            </w:pPr>
            <w:r>
              <w:rPr>
                <w:rFonts w:hint="eastAsia" w:ascii="仿宋" w:hAnsi="仿宋" w:eastAsia="仿宋" w:cs="仿宋"/>
                <w:szCs w:val="21"/>
              </w:rPr>
              <w:t>浙政钉业务模块设计全面、合理，完全符合项目采购需求，满足浙政钉应用实用、好用需求的，得1.1</w:t>
            </w:r>
            <w:r>
              <w:rPr>
                <w:rFonts w:hint="eastAsia" w:ascii="仿宋" w:hAnsi="仿宋" w:eastAsia="仿宋" w:cs="仿宋"/>
                <w:bCs/>
                <w:szCs w:val="21"/>
              </w:rPr>
              <w:t>-2</w:t>
            </w:r>
            <w:r>
              <w:rPr>
                <w:rFonts w:hint="eastAsia" w:ascii="仿宋" w:hAnsi="仿宋" w:eastAsia="仿宋" w:cs="仿宋"/>
                <w:szCs w:val="21"/>
              </w:rPr>
              <w:t>分；</w:t>
            </w:r>
          </w:p>
          <w:p w14:paraId="5BFB33C6">
            <w:pPr>
              <w:snapToGrid w:val="0"/>
              <w:jc w:val="left"/>
              <w:rPr>
                <w:rFonts w:hint="eastAsia" w:ascii="仿宋" w:hAnsi="仿宋" w:eastAsia="仿宋" w:cs="仿宋"/>
                <w:szCs w:val="21"/>
              </w:rPr>
            </w:pPr>
            <w:r>
              <w:rPr>
                <w:rFonts w:hint="eastAsia" w:ascii="仿宋" w:hAnsi="仿宋" w:eastAsia="仿宋" w:cs="仿宋"/>
                <w:szCs w:val="21"/>
              </w:rPr>
              <w:t>浙政钉业务模块设计较全面、合理，较符合项目采购需求，较满足浙政钉应用实用、好用需求的，得0.1</w:t>
            </w:r>
            <w:r>
              <w:rPr>
                <w:rFonts w:hint="eastAsia" w:ascii="仿宋" w:hAnsi="仿宋" w:eastAsia="仿宋" w:cs="仿宋"/>
                <w:bCs/>
                <w:szCs w:val="21"/>
              </w:rPr>
              <w:t>-1</w:t>
            </w:r>
            <w:r>
              <w:rPr>
                <w:rFonts w:hint="eastAsia" w:ascii="仿宋" w:hAnsi="仿宋" w:eastAsia="仿宋" w:cs="仿宋"/>
                <w:szCs w:val="21"/>
              </w:rPr>
              <w:t>分；</w:t>
            </w:r>
          </w:p>
          <w:p w14:paraId="7410CE34">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tc>
        <w:tc>
          <w:tcPr>
            <w:tcW w:w="903" w:type="dxa"/>
            <w:vAlign w:val="center"/>
          </w:tcPr>
          <w:p w14:paraId="044189EB">
            <w:pPr>
              <w:snapToGrid w:val="0"/>
              <w:jc w:val="center"/>
              <w:rPr>
                <w:rFonts w:hint="eastAsia" w:ascii="仿宋" w:hAnsi="仿宋" w:eastAsia="仿宋" w:cs="仿宋"/>
                <w:szCs w:val="21"/>
              </w:rPr>
            </w:pPr>
            <w:r>
              <w:rPr>
                <w:rFonts w:hint="eastAsia" w:ascii="仿宋" w:hAnsi="仿宋" w:eastAsia="仿宋" w:cs="仿宋"/>
                <w:szCs w:val="21"/>
              </w:rPr>
              <w:t>30分</w:t>
            </w:r>
          </w:p>
        </w:tc>
      </w:tr>
      <w:tr w14:paraId="3E19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Align w:val="center"/>
          </w:tcPr>
          <w:p w14:paraId="412CAA97">
            <w:pPr>
              <w:snapToGrid w:val="0"/>
              <w:jc w:val="center"/>
              <w:rPr>
                <w:rFonts w:hint="eastAsia" w:ascii="仿宋" w:hAnsi="仿宋" w:eastAsia="仿宋" w:cs="仿宋"/>
                <w:szCs w:val="21"/>
              </w:rPr>
            </w:pPr>
            <w:r>
              <w:rPr>
                <w:rFonts w:hint="eastAsia" w:ascii="仿宋" w:hAnsi="仿宋" w:eastAsia="仿宋" w:cs="仿宋"/>
                <w:szCs w:val="21"/>
              </w:rPr>
              <w:t>项目进度管理方案</w:t>
            </w:r>
          </w:p>
        </w:tc>
        <w:tc>
          <w:tcPr>
            <w:tcW w:w="6313" w:type="dxa"/>
            <w:vAlign w:val="center"/>
          </w:tcPr>
          <w:p w14:paraId="371FAA30">
            <w:pPr>
              <w:snapToGrid w:val="0"/>
              <w:jc w:val="left"/>
              <w:rPr>
                <w:rFonts w:hint="eastAsia" w:ascii="仿宋" w:hAnsi="仿宋" w:eastAsia="仿宋" w:cs="仿宋"/>
                <w:szCs w:val="21"/>
              </w:rPr>
            </w:pPr>
            <w:r>
              <w:rPr>
                <w:rFonts w:hint="eastAsia" w:ascii="仿宋" w:hAnsi="仿宋" w:eastAsia="仿宋" w:cs="仿宋"/>
                <w:szCs w:val="21"/>
              </w:rPr>
              <w:t>投标人须根据采购需求中项目实施进度要求，制订能确保按进度要求完成项目的进度管理方案。评委根据进度管理方案的工作流程完整性、节点安排合理性等进行综合打分：</w:t>
            </w:r>
          </w:p>
          <w:p w14:paraId="66674B36">
            <w:pPr>
              <w:snapToGrid w:val="0"/>
              <w:jc w:val="left"/>
              <w:rPr>
                <w:rFonts w:hint="eastAsia" w:ascii="仿宋" w:hAnsi="仿宋" w:eastAsia="仿宋" w:cs="仿宋"/>
                <w:szCs w:val="21"/>
              </w:rPr>
            </w:pPr>
            <w:r>
              <w:rPr>
                <w:rFonts w:hint="eastAsia" w:ascii="仿宋" w:hAnsi="仿宋" w:eastAsia="仿宋" w:cs="仿宋"/>
                <w:szCs w:val="21"/>
              </w:rPr>
              <w:t>方案科学合理、针对性强、完全满足招标需求，能确保按进度要求完成项目的，得2.1</w:t>
            </w:r>
            <w:r>
              <w:rPr>
                <w:rFonts w:hint="eastAsia" w:ascii="仿宋" w:hAnsi="仿宋" w:eastAsia="仿宋" w:cs="仿宋"/>
                <w:bCs/>
                <w:szCs w:val="21"/>
              </w:rPr>
              <w:t>-</w:t>
            </w:r>
            <w:r>
              <w:rPr>
                <w:rFonts w:hint="eastAsia" w:ascii="仿宋" w:hAnsi="仿宋" w:eastAsia="仿宋" w:cs="仿宋"/>
                <w:szCs w:val="21"/>
              </w:rPr>
              <w:t>4分；</w:t>
            </w:r>
          </w:p>
          <w:p w14:paraId="1315E3BA">
            <w:pPr>
              <w:snapToGrid w:val="0"/>
              <w:jc w:val="left"/>
              <w:rPr>
                <w:rFonts w:hint="eastAsia" w:ascii="仿宋" w:hAnsi="仿宋" w:eastAsia="仿宋" w:cs="仿宋"/>
                <w:szCs w:val="21"/>
              </w:rPr>
            </w:pPr>
            <w:r>
              <w:rPr>
                <w:rFonts w:hint="eastAsia" w:ascii="仿宋" w:hAnsi="仿宋" w:eastAsia="仿宋" w:cs="仿宋"/>
                <w:szCs w:val="21"/>
              </w:rPr>
              <w:t>方案</w:t>
            </w:r>
            <w:r>
              <w:rPr>
                <w:rFonts w:hint="eastAsia" w:ascii="仿宋" w:hAnsi="仿宋" w:eastAsia="仿宋" w:cs="仿宋"/>
                <w:szCs w:val="21"/>
                <w:lang w:eastAsia="zh-CN"/>
              </w:rPr>
              <w:t>较为</w:t>
            </w:r>
            <w:r>
              <w:rPr>
                <w:rFonts w:hint="eastAsia" w:ascii="仿宋" w:hAnsi="仿宋" w:eastAsia="仿宋" w:cs="仿宋"/>
                <w:szCs w:val="21"/>
              </w:rPr>
              <w:t>科学合理、针对性</w:t>
            </w:r>
            <w:r>
              <w:rPr>
                <w:rFonts w:hint="eastAsia" w:ascii="仿宋" w:hAnsi="仿宋" w:eastAsia="仿宋" w:cs="仿宋"/>
                <w:szCs w:val="21"/>
                <w:lang w:eastAsia="zh-CN"/>
              </w:rPr>
              <w:t>较</w:t>
            </w:r>
            <w:r>
              <w:rPr>
                <w:rFonts w:hint="eastAsia" w:ascii="仿宋" w:hAnsi="仿宋" w:eastAsia="仿宋" w:cs="仿宋"/>
                <w:szCs w:val="21"/>
              </w:rPr>
              <w:t>强、</w:t>
            </w:r>
            <w:r>
              <w:rPr>
                <w:rFonts w:hint="eastAsia" w:ascii="仿宋" w:hAnsi="仿宋" w:eastAsia="仿宋" w:cs="仿宋"/>
                <w:szCs w:val="21"/>
                <w:lang w:eastAsia="zh-CN"/>
              </w:rPr>
              <w:t>比较</w:t>
            </w:r>
            <w:r>
              <w:rPr>
                <w:rFonts w:hint="eastAsia" w:ascii="仿宋" w:hAnsi="仿宋" w:eastAsia="仿宋" w:cs="仿宋"/>
                <w:szCs w:val="21"/>
              </w:rPr>
              <w:t>满足招标需求，</w:t>
            </w:r>
            <w:r>
              <w:rPr>
                <w:rFonts w:hint="eastAsia" w:ascii="仿宋" w:hAnsi="仿宋" w:eastAsia="仿宋" w:cs="仿宋"/>
                <w:szCs w:val="21"/>
                <w:lang w:eastAsia="zh-CN"/>
              </w:rPr>
              <w:t>较</w:t>
            </w:r>
            <w:r>
              <w:rPr>
                <w:rFonts w:hint="eastAsia" w:ascii="仿宋" w:hAnsi="仿宋" w:eastAsia="仿宋" w:cs="仿宋"/>
                <w:szCs w:val="21"/>
              </w:rPr>
              <w:t>能确保按进度要求完成项目的，得</w:t>
            </w:r>
            <w:r>
              <w:rPr>
                <w:rFonts w:hint="eastAsia" w:ascii="仿宋" w:hAnsi="仿宋" w:eastAsia="仿宋" w:cs="仿宋"/>
                <w:szCs w:val="21"/>
                <w:lang w:val="en-US" w:eastAsia="zh-CN"/>
              </w:rPr>
              <w:t>1</w:t>
            </w:r>
            <w:r>
              <w:rPr>
                <w:rFonts w:hint="eastAsia" w:ascii="仿宋" w:hAnsi="仿宋" w:eastAsia="仿宋" w:cs="仿宋"/>
                <w:szCs w:val="21"/>
              </w:rPr>
              <w:t>.1</w:t>
            </w:r>
            <w:r>
              <w:rPr>
                <w:rFonts w:hint="eastAsia" w:ascii="仿宋" w:hAnsi="仿宋" w:eastAsia="仿宋" w:cs="仿宋"/>
                <w:bCs/>
                <w:szCs w:val="21"/>
              </w:rPr>
              <w:t>-</w:t>
            </w:r>
            <w:r>
              <w:rPr>
                <w:rFonts w:hint="eastAsia" w:ascii="仿宋" w:hAnsi="仿宋" w:eastAsia="仿宋" w:cs="仿宋"/>
                <w:szCs w:val="21"/>
                <w:lang w:val="en-US" w:eastAsia="zh-CN"/>
              </w:rPr>
              <w:t>2</w:t>
            </w:r>
            <w:r>
              <w:rPr>
                <w:rFonts w:hint="eastAsia" w:ascii="仿宋" w:hAnsi="仿宋" w:eastAsia="仿宋" w:cs="仿宋"/>
                <w:szCs w:val="21"/>
              </w:rPr>
              <w:t>分；</w:t>
            </w:r>
          </w:p>
          <w:p w14:paraId="5623DC7E">
            <w:pPr>
              <w:snapToGrid w:val="0"/>
              <w:jc w:val="left"/>
              <w:rPr>
                <w:rFonts w:hint="eastAsia" w:ascii="仿宋" w:hAnsi="仿宋" w:eastAsia="仿宋" w:cs="仿宋"/>
                <w:szCs w:val="21"/>
              </w:rPr>
            </w:pPr>
            <w:r>
              <w:rPr>
                <w:rFonts w:hint="eastAsia" w:ascii="仿宋" w:hAnsi="仿宋" w:eastAsia="仿宋" w:cs="仿宋"/>
                <w:szCs w:val="21"/>
              </w:rPr>
              <w:t>方案比较简单，存在明显不合理或不足的，得0.1</w:t>
            </w:r>
            <w:r>
              <w:rPr>
                <w:rFonts w:hint="eastAsia" w:ascii="仿宋" w:hAnsi="仿宋" w:eastAsia="仿宋" w:cs="仿宋"/>
                <w:bCs/>
                <w:szCs w:val="21"/>
              </w:rPr>
              <w:t>-1</w:t>
            </w:r>
            <w:r>
              <w:rPr>
                <w:rFonts w:hint="eastAsia" w:ascii="仿宋" w:hAnsi="仿宋" w:eastAsia="仿宋" w:cs="仿宋"/>
                <w:szCs w:val="21"/>
              </w:rPr>
              <w:t>分；</w:t>
            </w:r>
          </w:p>
          <w:p w14:paraId="089BA308">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tc>
        <w:tc>
          <w:tcPr>
            <w:tcW w:w="903" w:type="dxa"/>
            <w:vAlign w:val="center"/>
          </w:tcPr>
          <w:p w14:paraId="1D867D0F">
            <w:pPr>
              <w:snapToGrid w:val="0"/>
              <w:jc w:val="center"/>
              <w:rPr>
                <w:rFonts w:hint="eastAsia" w:ascii="仿宋" w:hAnsi="仿宋" w:eastAsia="仿宋" w:cs="仿宋"/>
                <w:szCs w:val="21"/>
              </w:rPr>
            </w:pPr>
            <w:r>
              <w:rPr>
                <w:rFonts w:hint="eastAsia" w:ascii="仿宋" w:hAnsi="仿宋" w:eastAsia="仿宋" w:cs="仿宋"/>
                <w:szCs w:val="21"/>
              </w:rPr>
              <w:t>4分</w:t>
            </w:r>
          </w:p>
        </w:tc>
      </w:tr>
      <w:tr w14:paraId="65F6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306" w:type="dxa"/>
            <w:vAlign w:val="center"/>
          </w:tcPr>
          <w:p w14:paraId="51ECF8F5">
            <w:pPr>
              <w:snapToGrid w:val="0"/>
              <w:jc w:val="center"/>
              <w:rPr>
                <w:rFonts w:hint="eastAsia" w:ascii="仿宋" w:hAnsi="仿宋" w:eastAsia="仿宋" w:cs="仿宋"/>
                <w:szCs w:val="21"/>
              </w:rPr>
            </w:pPr>
            <w:r>
              <w:rPr>
                <w:rFonts w:hint="eastAsia" w:ascii="仿宋" w:hAnsi="仿宋" w:eastAsia="仿宋" w:cs="仿宋"/>
                <w:szCs w:val="21"/>
              </w:rPr>
              <w:t>培训、验收方案</w:t>
            </w:r>
          </w:p>
        </w:tc>
        <w:tc>
          <w:tcPr>
            <w:tcW w:w="6313" w:type="dxa"/>
            <w:vAlign w:val="center"/>
          </w:tcPr>
          <w:p w14:paraId="0416A903">
            <w:pPr>
              <w:snapToGrid w:val="0"/>
              <w:jc w:val="left"/>
              <w:rPr>
                <w:rFonts w:hint="eastAsia" w:ascii="仿宋" w:hAnsi="仿宋" w:eastAsia="仿宋" w:cs="仿宋"/>
                <w:szCs w:val="21"/>
              </w:rPr>
            </w:pPr>
            <w:r>
              <w:rPr>
                <w:rFonts w:hint="eastAsia" w:ascii="仿宋" w:hAnsi="仿宋" w:eastAsia="仿宋" w:cs="仿宋"/>
                <w:szCs w:val="21"/>
              </w:rPr>
              <w:t>根据投标人提供的培训、验收方案等由评委进行综合打分：</w:t>
            </w:r>
          </w:p>
          <w:p w14:paraId="43D0A927">
            <w:pPr>
              <w:snapToGrid w:val="0"/>
              <w:jc w:val="left"/>
              <w:rPr>
                <w:rFonts w:hint="eastAsia" w:ascii="仿宋" w:hAnsi="仿宋" w:eastAsia="仿宋" w:cs="仿宋"/>
                <w:szCs w:val="21"/>
              </w:rPr>
            </w:pPr>
            <w:r>
              <w:rPr>
                <w:rFonts w:hint="eastAsia" w:ascii="仿宋" w:hAnsi="仿宋" w:eastAsia="仿宋" w:cs="仿宋"/>
                <w:szCs w:val="21"/>
              </w:rPr>
              <w:t>方案合理可行、完全满足招标要求的，得</w:t>
            </w:r>
            <w:r>
              <w:rPr>
                <w:rFonts w:hint="eastAsia" w:ascii="仿宋" w:hAnsi="仿宋" w:eastAsia="仿宋" w:cs="仿宋"/>
                <w:szCs w:val="21"/>
                <w:lang w:val="en-US" w:eastAsia="zh-CN"/>
              </w:rPr>
              <w:t>1</w:t>
            </w:r>
            <w:r>
              <w:rPr>
                <w:rFonts w:hint="eastAsia" w:ascii="仿宋" w:hAnsi="仿宋" w:eastAsia="仿宋" w:cs="仿宋"/>
                <w:szCs w:val="21"/>
              </w:rPr>
              <w:t>.1</w:t>
            </w:r>
            <w:r>
              <w:rPr>
                <w:rFonts w:hint="eastAsia" w:ascii="仿宋" w:hAnsi="仿宋" w:eastAsia="仿宋" w:cs="仿宋"/>
                <w:bCs/>
                <w:szCs w:val="21"/>
              </w:rPr>
              <w:t>-</w:t>
            </w:r>
            <w:r>
              <w:rPr>
                <w:rFonts w:hint="eastAsia" w:ascii="仿宋" w:hAnsi="仿宋" w:eastAsia="仿宋" w:cs="仿宋"/>
                <w:szCs w:val="21"/>
                <w:lang w:val="en-US" w:eastAsia="zh-CN"/>
              </w:rPr>
              <w:t>2</w:t>
            </w:r>
            <w:r>
              <w:rPr>
                <w:rFonts w:hint="eastAsia" w:ascii="仿宋" w:hAnsi="仿宋" w:eastAsia="仿宋" w:cs="仿宋"/>
                <w:szCs w:val="21"/>
              </w:rPr>
              <w:t>分；</w:t>
            </w:r>
          </w:p>
          <w:p w14:paraId="3397211E">
            <w:pPr>
              <w:snapToGrid w:val="0"/>
              <w:jc w:val="left"/>
              <w:rPr>
                <w:rFonts w:hint="eastAsia" w:ascii="仿宋" w:hAnsi="仿宋" w:eastAsia="仿宋" w:cs="仿宋"/>
                <w:szCs w:val="21"/>
              </w:rPr>
            </w:pPr>
            <w:r>
              <w:rPr>
                <w:rFonts w:hint="eastAsia" w:ascii="仿宋" w:hAnsi="仿宋" w:eastAsia="仿宋" w:cs="仿宋"/>
                <w:szCs w:val="21"/>
              </w:rPr>
              <w:t>方案的合理性、可行性较差的，得0.1</w:t>
            </w:r>
            <w:r>
              <w:rPr>
                <w:rFonts w:hint="eastAsia" w:ascii="仿宋" w:hAnsi="仿宋" w:eastAsia="仿宋" w:cs="仿宋"/>
                <w:bCs/>
                <w:szCs w:val="21"/>
              </w:rPr>
              <w:t>-</w:t>
            </w:r>
            <w:r>
              <w:rPr>
                <w:rFonts w:hint="eastAsia" w:ascii="仿宋" w:hAnsi="仿宋" w:eastAsia="仿宋" w:cs="仿宋"/>
                <w:szCs w:val="21"/>
              </w:rPr>
              <w:t>1分；</w:t>
            </w:r>
          </w:p>
          <w:p w14:paraId="46BC66FD">
            <w:pPr>
              <w:snapToGrid w:val="0"/>
              <w:jc w:val="left"/>
              <w:rPr>
                <w:rFonts w:hint="eastAsia" w:ascii="仿宋" w:hAnsi="仿宋" w:eastAsia="仿宋" w:cs="仿宋"/>
                <w:szCs w:val="21"/>
              </w:rPr>
            </w:pPr>
            <w:r>
              <w:rPr>
                <w:rFonts w:hint="eastAsia" w:ascii="仿宋" w:hAnsi="仿宋" w:eastAsia="仿宋" w:cs="仿宋"/>
                <w:szCs w:val="21"/>
              </w:rPr>
              <w:t>未提供本项材料的，不得分。</w:t>
            </w:r>
          </w:p>
        </w:tc>
        <w:tc>
          <w:tcPr>
            <w:tcW w:w="903" w:type="dxa"/>
            <w:vAlign w:val="center"/>
          </w:tcPr>
          <w:p w14:paraId="04158429">
            <w:pPr>
              <w:snapToGrid w:val="0"/>
              <w:jc w:val="center"/>
              <w:rPr>
                <w:rFonts w:hint="eastAsia" w:ascii="仿宋" w:hAnsi="仿宋" w:eastAsia="仿宋" w:cs="仿宋"/>
                <w:szCs w:val="21"/>
              </w:rPr>
            </w:pPr>
            <w:r>
              <w:rPr>
                <w:rFonts w:hint="eastAsia" w:ascii="仿宋" w:hAnsi="仿宋" w:eastAsia="仿宋" w:cs="仿宋"/>
                <w:szCs w:val="21"/>
              </w:rPr>
              <w:t>2分</w:t>
            </w:r>
          </w:p>
        </w:tc>
      </w:tr>
      <w:tr w14:paraId="4EF6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jc w:val="center"/>
        </w:trPr>
        <w:tc>
          <w:tcPr>
            <w:tcW w:w="1306" w:type="dxa"/>
            <w:vAlign w:val="center"/>
          </w:tcPr>
          <w:p w14:paraId="3BC401C1">
            <w:pPr>
              <w:snapToGrid w:val="0"/>
              <w:jc w:val="center"/>
              <w:rPr>
                <w:rFonts w:hint="eastAsia" w:ascii="仿宋" w:hAnsi="仿宋" w:eastAsia="仿宋" w:cs="仿宋"/>
                <w:szCs w:val="21"/>
              </w:rPr>
            </w:pPr>
            <w:r>
              <w:rPr>
                <w:rFonts w:hint="eastAsia" w:ascii="仿宋" w:hAnsi="仿宋" w:eastAsia="仿宋" w:cs="仿宋"/>
                <w:szCs w:val="21"/>
              </w:rPr>
              <w:t>服务期、售后服务承诺</w:t>
            </w:r>
          </w:p>
        </w:tc>
        <w:tc>
          <w:tcPr>
            <w:tcW w:w="6313" w:type="dxa"/>
            <w:vAlign w:val="center"/>
          </w:tcPr>
          <w:p w14:paraId="46A61D20">
            <w:pPr>
              <w:snapToGrid w:val="0"/>
              <w:jc w:val="left"/>
              <w:rPr>
                <w:rFonts w:hint="eastAsia" w:ascii="仿宋" w:hAnsi="仿宋" w:eastAsia="仿宋" w:cs="仿宋"/>
                <w:szCs w:val="21"/>
              </w:rPr>
            </w:pPr>
            <w:r>
              <w:rPr>
                <w:rFonts w:hint="eastAsia" w:ascii="仿宋" w:hAnsi="仿宋" w:eastAsia="仿宋" w:cs="仿宋"/>
                <w:szCs w:val="21"/>
              </w:rPr>
              <w:t>根据投标人提供的售后服务及维保承诺等由评委进行综合打分：</w:t>
            </w:r>
          </w:p>
          <w:p w14:paraId="218639DF">
            <w:pPr>
              <w:snapToGrid w:val="0"/>
              <w:jc w:val="left"/>
              <w:rPr>
                <w:rFonts w:hint="eastAsia" w:ascii="仿宋" w:hAnsi="仿宋" w:eastAsia="仿宋" w:cs="仿宋"/>
                <w:szCs w:val="21"/>
              </w:rPr>
            </w:pPr>
            <w:r>
              <w:rPr>
                <w:rFonts w:hint="eastAsia" w:ascii="仿宋" w:hAnsi="仿宋" w:eastAsia="仿宋" w:cs="仿宋"/>
                <w:szCs w:val="21"/>
              </w:rPr>
              <w:t>投标人提供的服务期、售后服务及维保承诺完善且切实可行的，得4.1</w:t>
            </w:r>
            <w:r>
              <w:rPr>
                <w:rFonts w:hint="eastAsia" w:ascii="仿宋" w:hAnsi="仿宋" w:eastAsia="仿宋" w:cs="仿宋"/>
                <w:bCs/>
                <w:szCs w:val="21"/>
              </w:rPr>
              <w:t>-6</w:t>
            </w:r>
            <w:r>
              <w:rPr>
                <w:rFonts w:hint="eastAsia" w:ascii="仿宋" w:hAnsi="仿宋" w:eastAsia="仿宋" w:cs="仿宋"/>
                <w:szCs w:val="21"/>
              </w:rPr>
              <w:t>分；</w:t>
            </w:r>
          </w:p>
          <w:p w14:paraId="5431FACF">
            <w:pPr>
              <w:snapToGrid w:val="0"/>
              <w:jc w:val="left"/>
              <w:rPr>
                <w:rFonts w:ascii="仿宋" w:hAnsi="仿宋" w:eastAsia="仿宋" w:cs="仿宋"/>
                <w:szCs w:val="21"/>
              </w:rPr>
            </w:pPr>
            <w:r>
              <w:rPr>
                <w:rFonts w:hint="eastAsia" w:ascii="仿宋" w:hAnsi="仿宋" w:eastAsia="仿宋" w:cs="仿宋"/>
                <w:szCs w:val="21"/>
              </w:rPr>
              <w:t>投标人提供的服务期、售后服务及维保承诺可行性一般的，得2.1</w:t>
            </w:r>
            <w:r>
              <w:rPr>
                <w:rFonts w:hint="eastAsia" w:ascii="仿宋" w:hAnsi="仿宋" w:eastAsia="仿宋" w:cs="仿宋"/>
                <w:bCs/>
                <w:szCs w:val="21"/>
              </w:rPr>
              <w:t>-</w:t>
            </w:r>
            <w:r>
              <w:rPr>
                <w:rFonts w:hint="eastAsia" w:ascii="仿宋" w:hAnsi="仿宋" w:eastAsia="仿宋" w:cs="仿宋"/>
                <w:szCs w:val="21"/>
              </w:rPr>
              <w:t>4分；</w:t>
            </w:r>
          </w:p>
          <w:p w14:paraId="02084305">
            <w:pPr>
              <w:snapToGrid w:val="0"/>
              <w:jc w:val="left"/>
              <w:rPr>
                <w:rFonts w:hint="eastAsia" w:ascii="仿宋" w:hAnsi="仿宋" w:eastAsia="仿宋" w:cs="仿宋"/>
                <w:szCs w:val="21"/>
              </w:rPr>
            </w:pPr>
            <w:r>
              <w:rPr>
                <w:rFonts w:hint="eastAsia" w:ascii="仿宋" w:hAnsi="仿宋" w:eastAsia="仿宋" w:cs="仿宋"/>
                <w:szCs w:val="21"/>
              </w:rPr>
              <w:t>投标人提供的服务期、售后服务及维保承诺可行性较差的，得0.1</w:t>
            </w:r>
            <w:r>
              <w:rPr>
                <w:rFonts w:hint="eastAsia" w:ascii="仿宋" w:hAnsi="仿宋" w:eastAsia="仿宋" w:cs="仿宋"/>
                <w:bCs/>
                <w:szCs w:val="21"/>
              </w:rPr>
              <w:t>-</w:t>
            </w:r>
            <w:r>
              <w:rPr>
                <w:rFonts w:hint="eastAsia" w:ascii="仿宋" w:hAnsi="仿宋" w:eastAsia="仿宋" w:cs="仿宋"/>
                <w:szCs w:val="21"/>
              </w:rPr>
              <w:t>2分；</w:t>
            </w:r>
          </w:p>
          <w:p w14:paraId="106D9EE6">
            <w:pPr>
              <w:snapToGrid w:val="0"/>
              <w:jc w:val="left"/>
              <w:rPr>
                <w:rFonts w:hint="eastAsia" w:ascii="仿宋" w:hAnsi="仿宋" w:eastAsia="仿宋" w:cs="仿宋"/>
                <w:szCs w:val="21"/>
              </w:rPr>
            </w:pPr>
            <w:r>
              <w:rPr>
                <w:rFonts w:hint="eastAsia" w:ascii="仿宋" w:hAnsi="仿宋" w:eastAsia="仿宋" w:cs="仿宋"/>
                <w:szCs w:val="21"/>
              </w:rPr>
              <w:t>不提供服务期、售后服务及维保承诺，不得分。</w:t>
            </w:r>
          </w:p>
        </w:tc>
        <w:tc>
          <w:tcPr>
            <w:tcW w:w="903" w:type="dxa"/>
            <w:vAlign w:val="center"/>
          </w:tcPr>
          <w:p w14:paraId="0C3323B1">
            <w:pPr>
              <w:snapToGrid w:val="0"/>
              <w:jc w:val="center"/>
              <w:rPr>
                <w:rFonts w:hint="eastAsia" w:ascii="仿宋" w:hAnsi="仿宋" w:eastAsia="仿宋" w:cs="仿宋"/>
                <w:szCs w:val="21"/>
              </w:rPr>
            </w:pPr>
            <w:r>
              <w:rPr>
                <w:rFonts w:hint="eastAsia" w:ascii="仿宋" w:hAnsi="仿宋" w:eastAsia="仿宋" w:cs="仿宋"/>
                <w:szCs w:val="21"/>
              </w:rPr>
              <w:t>6分</w:t>
            </w:r>
          </w:p>
        </w:tc>
      </w:tr>
    </w:tbl>
    <w:p w14:paraId="10F17CA0">
      <w:pPr>
        <w:snapToGrid w:val="0"/>
        <w:spacing w:line="288" w:lineRule="auto"/>
        <w:ind w:firstLine="400" w:firstLineChars="200"/>
        <w:rPr>
          <w:rFonts w:hint="eastAsia" w:ascii="仿宋" w:hAnsi="仿宋" w:eastAsia="仿宋" w:cs="仿宋"/>
          <w:sz w:val="20"/>
          <w:szCs w:val="20"/>
          <w:shd w:val="clear" w:color="auto" w:fill="FFFFFF"/>
        </w:rPr>
      </w:pPr>
    </w:p>
    <w:p w14:paraId="553BA8C3">
      <w:pPr>
        <w:snapToGrid w:val="0"/>
        <w:spacing w:line="288" w:lineRule="auto"/>
        <w:ind w:firstLine="400" w:firstLineChars="200"/>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bCs/>
          <w:sz w:val="24"/>
        </w:rPr>
        <w:t>1、</w:t>
      </w:r>
      <w:r>
        <w:rPr>
          <w:rFonts w:hint="eastAsia" w:ascii="仿宋" w:hAnsi="仿宋" w:eastAsia="仿宋" w:cs="仿宋"/>
          <w:sz w:val="24"/>
        </w:rPr>
        <w:t>投标人编制投标文件（商务技术文件部分）时，建议按此目录（序号和内容）提供评标标准相应的商务技术资料。</w:t>
      </w:r>
    </w:p>
    <w:p w14:paraId="7FD598F4">
      <w:pPr>
        <w:numPr>
          <w:ilvl w:val="0"/>
          <w:numId w:val="1"/>
        </w:numPr>
        <w:snapToGrid w:val="0"/>
        <w:spacing w:line="288" w:lineRule="auto"/>
        <w:ind w:left="0" w:firstLine="480" w:firstLineChars="200"/>
        <w:rPr>
          <w:rFonts w:hint="eastAsia" w:ascii="仿宋" w:hAnsi="仿宋" w:eastAsia="仿宋" w:cs="仿宋"/>
          <w:sz w:val="24"/>
        </w:rPr>
      </w:pPr>
      <w:r>
        <w:rPr>
          <w:rFonts w:hint="eastAsia" w:ascii="仿宋" w:hAnsi="仿宋" w:eastAsia="仿宋" w:cs="仿宋"/>
          <w:sz w:val="24"/>
        </w:rPr>
        <w:t>本项目招标文件内对开标现场原件核验不作要求，招标人有权在标后对中标候选人进行原件核验，投标人对所提供的全部资料的真实性承担法律责任。</w:t>
      </w:r>
    </w:p>
    <w:p w14:paraId="2992ACEF">
      <w:pPr>
        <w:numPr>
          <w:ilvl w:val="0"/>
          <w:numId w:val="1"/>
        </w:numPr>
        <w:snapToGrid w:val="0"/>
        <w:spacing w:line="288" w:lineRule="auto"/>
        <w:ind w:left="0" w:firstLine="480" w:firstLineChars="200"/>
        <w:rPr>
          <w:rFonts w:hint="eastAsia" w:ascii="仿宋" w:hAnsi="仿宋" w:eastAsia="仿宋" w:cs="仿宋"/>
          <w:sz w:val="24"/>
        </w:rPr>
      </w:pPr>
      <w:r>
        <w:rPr>
          <w:rFonts w:hint="eastAsia" w:ascii="仿宋" w:hAnsi="仿宋" w:eastAsia="仿宋" w:cs="仿宋"/>
          <w:sz w:val="24"/>
        </w:rPr>
        <w:t>所有的证书必须在有效期内，不在有效期内的不得分。</w:t>
      </w:r>
    </w:p>
    <w:p w14:paraId="41A90EDF">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20</w:t>
      </w:r>
      <w:r>
        <w:rPr>
          <w:rFonts w:hint="eastAsia" w:ascii="仿宋" w:hAnsi="仿宋" w:eastAsia="仿宋" w:cs="仿宋"/>
          <w:b/>
          <w:bCs/>
          <w:iCs/>
          <w:sz w:val="24"/>
        </w:rPr>
        <w:t>分）</w:t>
      </w:r>
    </w:p>
    <w:p w14:paraId="5E35076B">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2.2.1评标基准价：即满足招标文件要求且投标价格最低的投标折扣为评标基准价，其价格分为满分。</w:t>
      </w:r>
    </w:p>
    <w:p w14:paraId="1887698A">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8024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投标报价得分=(评标基准价／投标折扣)×价格权值×100</w:t>
      </w:r>
    </w:p>
    <w:p w14:paraId="5F99F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sz w:val="36"/>
          <w:szCs w:val="20"/>
        </w:rPr>
      </w:pPr>
      <w:r>
        <w:rPr>
          <w:rFonts w:hint="eastAsia" w:ascii="仿宋" w:hAnsi="仿宋" w:eastAsia="仿宋" w:cs="仿宋"/>
          <w:bCs/>
          <w:iCs/>
          <w:sz w:val="24"/>
        </w:rPr>
        <w:t>即：投标报价得分=(评标基准价／投标折扣)×</w:t>
      </w:r>
      <w:r>
        <w:rPr>
          <w:rFonts w:hint="eastAsia" w:ascii="仿宋" w:hAnsi="仿宋" w:eastAsia="仿宋" w:cs="仿宋"/>
          <w:bCs/>
          <w:iCs/>
          <w:sz w:val="24"/>
          <w:u w:val="single"/>
        </w:rPr>
        <w:t>20</w:t>
      </w:r>
    </w:p>
    <w:p w14:paraId="286B764D">
      <w:pPr>
        <w:widowControl/>
        <w:adjustRightInd/>
        <w:jc w:val="center"/>
        <w:rPr>
          <w:rFonts w:hint="eastAsia" w:ascii="仿宋" w:hAnsi="仿宋" w:eastAsia="仿宋" w:cs="仿宋"/>
          <w:b/>
          <w:sz w:val="36"/>
          <w:szCs w:val="20"/>
        </w:rPr>
      </w:pPr>
    </w:p>
    <w:p w14:paraId="019F472C">
      <w:pPr>
        <w:widowControl/>
        <w:adjustRightInd/>
        <w:jc w:val="center"/>
        <w:rPr>
          <w:rFonts w:hint="eastAsia" w:ascii="仿宋" w:hAnsi="仿宋" w:eastAsia="仿宋" w:cs="仿宋"/>
          <w:b/>
          <w:sz w:val="36"/>
          <w:szCs w:val="20"/>
        </w:rPr>
      </w:pPr>
    </w:p>
    <w:p w14:paraId="27EC9FFC">
      <w:pPr>
        <w:widowControl/>
        <w:adjustRightInd/>
        <w:jc w:val="center"/>
        <w:rPr>
          <w:rFonts w:hint="eastAsia" w:ascii="仿宋" w:hAnsi="仿宋" w:eastAsia="仿宋" w:cs="仿宋"/>
          <w:b/>
          <w:sz w:val="36"/>
          <w:szCs w:val="20"/>
        </w:rPr>
      </w:pPr>
    </w:p>
    <w:p w14:paraId="59185C5A">
      <w:pPr>
        <w:widowControl/>
        <w:adjustRightInd/>
        <w:jc w:val="center"/>
        <w:rPr>
          <w:rFonts w:hint="eastAsia" w:ascii="仿宋" w:hAnsi="仿宋" w:eastAsia="仿宋" w:cs="仿宋"/>
          <w:b/>
          <w:sz w:val="36"/>
          <w:szCs w:val="20"/>
        </w:rPr>
      </w:pPr>
    </w:p>
    <w:p w14:paraId="7434E997">
      <w:pPr>
        <w:widowControl/>
        <w:adjustRightInd/>
        <w:jc w:val="center"/>
        <w:rPr>
          <w:rFonts w:hint="eastAsia" w:ascii="仿宋" w:hAnsi="仿宋" w:eastAsia="仿宋" w:cs="仿宋"/>
          <w:b/>
          <w:sz w:val="36"/>
          <w:szCs w:val="20"/>
        </w:rPr>
      </w:pPr>
    </w:p>
    <w:p w14:paraId="021EF691">
      <w:pPr>
        <w:widowControl/>
        <w:adjustRightInd/>
        <w:jc w:val="center"/>
        <w:rPr>
          <w:rFonts w:hint="eastAsia" w:ascii="仿宋" w:hAnsi="仿宋" w:eastAsia="仿宋" w:cs="仿宋"/>
          <w:b/>
          <w:sz w:val="36"/>
          <w:szCs w:val="20"/>
        </w:rPr>
      </w:pPr>
    </w:p>
    <w:p w14:paraId="3AC526F5">
      <w:pPr>
        <w:widowControl/>
        <w:adjustRightInd/>
        <w:jc w:val="center"/>
        <w:rPr>
          <w:rFonts w:hint="eastAsia" w:ascii="仿宋" w:hAnsi="仿宋" w:eastAsia="仿宋" w:cs="仿宋"/>
          <w:b/>
          <w:sz w:val="36"/>
          <w:szCs w:val="20"/>
        </w:rPr>
      </w:pPr>
    </w:p>
    <w:p w14:paraId="05C0A214">
      <w:pPr>
        <w:widowControl/>
        <w:adjustRightInd/>
        <w:jc w:val="center"/>
        <w:rPr>
          <w:rFonts w:hint="eastAsia" w:ascii="仿宋" w:hAnsi="仿宋" w:eastAsia="仿宋" w:cs="仿宋"/>
          <w:b/>
          <w:sz w:val="36"/>
          <w:szCs w:val="20"/>
        </w:rPr>
      </w:pPr>
    </w:p>
    <w:p w14:paraId="570937C2">
      <w:pPr>
        <w:widowControl/>
        <w:adjustRightInd/>
        <w:jc w:val="center"/>
        <w:rPr>
          <w:rFonts w:hint="eastAsia" w:ascii="仿宋" w:hAnsi="仿宋" w:eastAsia="仿宋" w:cs="仿宋"/>
          <w:b/>
          <w:sz w:val="36"/>
          <w:szCs w:val="20"/>
        </w:rPr>
      </w:pPr>
    </w:p>
    <w:p w14:paraId="5667B2FE">
      <w:pPr>
        <w:widowControl/>
        <w:adjustRightInd/>
        <w:jc w:val="center"/>
        <w:rPr>
          <w:rFonts w:hint="eastAsia" w:ascii="仿宋" w:hAnsi="仿宋" w:eastAsia="仿宋" w:cs="仿宋"/>
          <w:b/>
          <w:sz w:val="36"/>
          <w:szCs w:val="20"/>
        </w:rPr>
      </w:pPr>
    </w:p>
    <w:p w14:paraId="1491ED73">
      <w:pPr>
        <w:widowControl/>
        <w:adjustRightInd/>
        <w:jc w:val="center"/>
        <w:rPr>
          <w:rFonts w:hint="eastAsia" w:ascii="仿宋" w:hAnsi="仿宋" w:eastAsia="仿宋" w:cs="仿宋"/>
          <w:b/>
          <w:sz w:val="36"/>
          <w:szCs w:val="20"/>
        </w:rPr>
      </w:pPr>
    </w:p>
    <w:p w14:paraId="7F52B26C">
      <w:pPr>
        <w:pStyle w:val="4"/>
        <w:rPr>
          <w:rFonts w:hint="eastAsia" w:ascii="仿宋" w:hAnsi="仿宋" w:eastAsia="仿宋" w:cs="仿宋"/>
          <w:sz w:val="36"/>
          <w:szCs w:val="20"/>
        </w:rPr>
      </w:pPr>
    </w:p>
    <w:p w14:paraId="5716E7EF">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145F6093">
      <w:pPr>
        <w:spacing w:line="360" w:lineRule="auto"/>
        <w:jc w:val="center"/>
        <w:outlineLvl w:val="0"/>
        <w:rPr>
          <w:rFonts w:hint="eastAsia" w:ascii="仿宋" w:hAnsi="仿宋" w:eastAsia="仿宋" w:cs="仿宋"/>
          <w:b/>
          <w:kern w:val="0"/>
          <w:sz w:val="36"/>
          <w:szCs w:val="36"/>
        </w:rPr>
      </w:pPr>
    </w:p>
    <w:p w14:paraId="4EF90F1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1D6B255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5BB155D">
      <w:pPr>
        <w:spacing w:line="360" w:lineRule="auto"/>
        <w:jc w:val="center"/>
        <w:outlineLvl w:val="0"/>
        <w:rPr>
          <w:rFonts w:hint="eastAsia" w:ascii="仿宋" w:hAnsi="仿宋" w:eastAsia="仿宋" w:cs="仿宋"/>
          <w:b/>
          <w:kern w:val="0"/>
          <w:sz w:val="36"/>
          <w:szCs w:val="36"/>
        </w:rPr>
      </w:pPr>
    </w:p>
    <w:p w14:paraId="410EC40C">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6DC899E1">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91864A6">
      <w:pPr>
        <w:pStyle w:val="23"/>
        <w:rPr>
          <w:rFonts w:hint="eastAsia" w:ascii="仿宋" w:hAnsi="仿宋" w:eastAsia="仿宋" w:cs="仿宋"/>
        </w:rPr>
      </w:pPr>
      <w:r>
        <w:rPr>
          <w:rFonts w:hint="eastAsia" w:ascii="仿宋" w:hAnsi="仿宋" w:eastAsia="仿宋" w:cs="仿宋"/>
        </w:rPr>
        <w:t>（3）分包协议………………………………………………………………（页码）</w:t>
      </w:r>
    </w:p>
    <w:p w14:paraId="3E0B4AF0">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1673659A">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7C54E0B3">
      <w:pPr>
        <w:snapToGrid w:val="0"/>
        <w:spacing w:line="360" w:lineRule="auto"/>
        <w:ind w:firstLine="480" w:firstLineChars="200"/>
        <w:rPr>
          <w:rFonts w:hint="eastAsia" w:ascii="仿宋" w:hAnsi="仿宋" w:eastAsia="仿宋" w:cs="仿宋"/>
          <w:sz w:val="24"/>
        </w:rPr>
      </w:pPr>
    </w:p>
    <w:p w14:paraId="44A35041">
      <w:pPr>
        <w:spacing w:line="360" w:lineRule="auto"/>
        <w:ind w:firstLine="480" w:firstLineChars="200"/>
        <w:rPr>
          <w:rFonts w:hint="eastAsia" w:ascii="仿宋" w:hAnsi="仿宋" w:eastAsia="仿宋" w:cs="仿宋"/>
          <w:sz w:val="24"/>
        </w:rPr>
      </w:pPr>
    </w:p>
    <w:p w14:paraId="44757163">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0E50B9EC">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0DD052D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2E5E07C1">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CAD7565">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A0EBD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DC27CA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2BB0A69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2330FBE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A546C1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2D772C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0D23DB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1664D8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A2E247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12B8032">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17CC57B">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D172C4D">
      <w:pPr>
        <w:snapToGrid w:val="0"/>
        <w:spacing w:line="360" w:lineRule="auto"/>
        <w:ind w:right="480"/>
        <w:jc w:val="center"/>
        <w:rPr>
          <w:rFonts w:hint="eastAsia" w:ascii="仿宋" w:hAnsi="仿宋" w:eastAsia="仿宋" w:cs="仿宋"/>
          <w:b/>
          <w:kern w:val="0"/>
          <w:sz w:val="32"/>
          <w:szCs w:val="32"/>
        </w:rPr>
      </w:pPr>
    </w:p>
    <w:p w14:paraId="6C79BAB9">
      <w:pPr>
        <w:snapToGrid w:val="0"/>
        <w:spacing w:line="360" w:lineRule="auto"/>
        <w:ind w:right="480"/>
        <w:jc w:val="center"/>
        <w:rPr>
          <w:rFonts w:hint="eastAsia" w:ascii="仿宋" w:hAnsi="仿宋" w:eastAsia="仿宋" w:cs="仿宋"/>
          <w:b/>
          <w:kern w:val="0"/>
          <w:sz w:val="32"/>
          <w:szCs w:val="32"/>
        </w:rPr>
      </w:pPr>
    </w:p>
    <w:p w14:paraId="1C4C5A62">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1CD8AA42">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328461E5">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[以联合体形式投标的，提供联合协议（附件4）；本项目不接受联合体投标或者投标人不以联合体形式投标的，则不需要提供）]</w:t>
      </w:r>
    </w:p>
    <w:p w14:paraId="69290712">
      <w:pPr>
        <w:snapToGrid w:val="0"/>
        <w:spacing w:line="360" w:lineRule="auto"/>
        <w:ind w:right="480"/>
        <w:jc w:val="center"/>
        <w:rPr>
          <w:rFonts w:hint="eastAsia" w:ascii="仿宋" w:hAnsi="仿宋" w:eastAsia="仿宋" w:cs="仿宋"/>
          <w:b/>
          <w:kern w:val="0"/>
          <w:sz w:val="32"/>
          <w:szCs w:val="32"/>
        </w:rPr>
      </w:pPr>
    </w:p>
    <w:p w14:paraId="6D17C30E">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45BCF4B5">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[中标后以分包方式履行合同的，提供分包意向协议(附件5)；采购人不同意分包或者投标人中标后不以分包方式履行合同的，则不需要提供。]</w:t>
      </w:r>
    </w:p>
    <w:p w14:paraId="6092A072">
      <w:pPr>
        <w:snapToGrid w:val="0"/>
        <w:spacing w:line="360" w:lineRule="auto"/>
        <w:ind w:right="480"/>
        <w:jc w:val="center"/>
        <w:rPr>
          <w:rFonts w:hint="eastAsia" w:ascii="仿宋" w:hAnsi="仿宋" w:eastAsia="仿宋" w:cs="仿宋"/>
          <w:b/>
          <w:kern w:val="0"/>
          <w:sz w:val="32"/>
          <w:szCs w:val="32"/>
        </w:rPr>
      </w:pPr>
    </w:p>
    <w:p w14:paraId="60F8E72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88AABF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6D5166B">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589F4B07">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2D13240B">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05081F5">
      <w:pPr>
        <w:widowControl/>
        <w:spacing w:line="360" w:lineRule="auto"/>
        <w:ind w:left="150"/>
        <w:jc w:val="center"/>
        <w:rPr>
          <w:rFonts w:hint="eastAsia" w:ascii="仿宋" w:hAnsi="仿宋" w:eastAsia="仿宋" w:cs="仿宋"/>
          <w:b/>
          <w:kern w:val="0"/>
          <w:sz w:val="32"/>
          <w:szCs w:val="32"/>
        </w:rPr>
      </w:pPr>
    </w:p>
    <w:p w14:paraId="4DC7EE24">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45151B3D">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D304811">
      <w:pPr>
        <w:spacing w:line="360" w:lineRule="auto"/>
        <w:jc w:val="center"/>
        <w:outlineLvl w:val="0"/>
        <w:rPr>
          <w:rFonts w:hint="eastAsia" w:ascii="仿宋" w:hAnsi="仿宋" w:eastAsia="仿宋" w:cs="仿宋"/>
          <w:b/>
          <w:kern w:val="0"/>
          <w:sz w:val="24"/>
        </w:rPr>
      </w:pPr>
    </w:p>
    <w:p w14:paraId="61AAA8D6">
      <w:pPr>
        <w:spacing w:line="336" w:lineRule="auto"/>
        <w:jc w:val="center"/>
        <w:rPr>
          <w:rFonts w:hint="eastAsia" w:ascii="仿宋" w:hAnsi="仿宋" w:eastAsia="仿宋" w:cs="仿宋"/>
          <w:b/>
          <w:kern w:val="0"/>
          <w:sz w:val="36"/>
          <w:szCs w:val="36"/>
        </w:rPr>
      </w:pPr>
    </w:p>
    <w:p w14:paraId="4356C38F">
      <w:pPr>
        <w:spacing w:line="336" w:lineRule="auto"/>
        <w:jc w:val="center"/>
        <w:rPr>
          <w:rFonts w:hint="eastAsia" w:ascii="仿宋" w:hAnsi="仿宋" w:eastAsia="仿宋" w:cs="仿宋"/>
          <w:b/>
          <w:kern w:val="0"/>
          <w:sz w:val="36"/>
          <w:szCs w:val="36"/>
        </w:rPr>
      </w:pPr>
    </w:p>
    <w:p w14:paraId="64F444D8">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4A3B5A44">
      <w:pPr>
        <w:spacing w:line="336" w:lineRule="auto"/>
        <w:jc w:val="center"/>
        <w:outlineLvl w:val="0"/>
        <w:rPr>
          <w:rFonts w:hint="eastAsia" w:ascii="仿宋" w:hAnsi="仿宋" w:eastAsia="仿宋" w:cs="仿宋"/>
          <w:b/>
          <w:kern w:val="0"/>
          <w:sz w:val="24"/>
        </w:rPr>
      </w:pPr>
    </w:p>
    <w:p w14:paraId="27C9DEC0">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1B36537F">
      <w:pPr>
        <w:pStyle w:val="904"/>
        <w:numPr>
          <w:ilvl w:val="0"/>
          <w:numId w:val="2"/>
        </w:numPr>
        <w:spacing w:line="336" w:lineRule="auto"/>
        <w:ind w:left="0" w:firstLine="0" w:firstLineChars="0"/>
        <w:rPr>
          <w:rFonts w:hint="eastAsia" w:ascii="仿宋" w:eastAsia="仿宋" w:cs="仿宋"/>
        </w:rPr>
      </w:pPr>
      <w:r>
        <w:rPr>
          <w:rFonts w:hint="eastAsia" w:ascii="仿宋" w:eastAsia="仿宋" w:cs="仿宋"/>
        </w:rPr>
        <w:t>投标函………………………………………………………………………（页码）</w:t>
      </w:r>
    </w:p>
    <w:p w14:paraId="1DF4E3CB">
      <w:pPr>
        <w:pStyle w:val="904"/>
        <w:numPr>
          <w:ilvl w:val="0"/>
          <w:numId w:val="2"/>
        </w:numPr>
        <w:spacing w:line="336" w:lineRule="auto"/>
        <w:ind w:left="0" w:firstLine="0" w:firstLineChars="0"/>
        <w:rPr>
          <w:rFonts w:hint="eastAsia" w:ascii="仿宋" w:eastAsia="仿宋" w:cs="仿宋"/>
        </w:rPr>
      </w:pPr>
      <w:r>
        <w:rPr>
          <w:rFonts w:hint="eastAsia" w:ascii="仿宋" w:eastAsia="仿宋" w:cs="仿宋"/>
        </w:rPr>
        <w:t>法定代表人授权委托书 ………………………………………………… （页码）</w:t>
      </w:r>
    </w:p>
    <w:p w14:paraId="06D4C5A9">
      <w:pPr>
        <w:pStyle w:val="904"/>
        <w:numPr>
          <w:ilvl w:val="0"/>
          <w:numId w:val="2"/>
        </w:numPr>
        <w:spacing w:line="336" w:lineRule="auto"/>
        <w:ind w:left="0" w:firstLine="0" w:firstLineChars="0"/>
        <w:rPr>
          <w:rFonts w:hint="eastAsia" w:ascii="仿宋" w:eastAsia="仿宋" w:cs="仿宋"/>
        </w:rPr>
      </w:pPr>
      <w:r>
        <w:rPr>
          <w:rFonts w:hint="eastAsia" w:ascii="仿宋" w:eastAsia="仿宋" w:cs="仿宋"/>
        </w:rPr>
        <w:t>授权代表社保证明…………………………………………………………（页码）</w:t>
      </w:r>
    </w:p>
    <w:p w14:paraId="579387FC">
      <w:pPr>
        <w:pStyle w:val="904"/>
        <w:numPr>
          <w:ilvl w:val="0"/>
          <w:numId w:val="2"/>
        </w:numPr>
        <w:spacing w:line="336" w:lineRule="auto"/>
        <w:ind w:left="0" w:firstLine="0" w:firstLineChars="0"/>
        <w:rPr>
          <w:rFonts w:hint="eastAsia" w:ascii="仿宋" w:eastAsia="仿宋" w:cs="仿宋"/>
        </w:rPr>
      </w:pPr>
      <w:r>
        <w:rPr>
          <w:rFonts w:hint="eastAsia" w:ascii="仿宋" w:eastAsia="仿宋" w:cs="仿宋"/>
        </w:rPr>
        <w:t>法定代表人及其授权代表身份证复印件…………………………………（页码）</w:t>
      </w:r>
    </w:p>
    <w:p w14:paraId="6C9ACA7E">
      <w:pPr>
        <w:pStyle w:val="904"/>
        <w:numPr>
          <w:ilvl w:val="0"/>
          <w:numId w:val="2"/>
        </w:numPr>
        <w:spacing w:line="336" w:lineRule="auto"/>
        <w:ind w:left="0" w:firstLine="0" w:firstLineChars="0"/>
        <w:rPr>
          <w:rFonts w:hint="eastAsia" w:ascii="仿宋" w:eastAsia="仿宋" w:cs="仿宋"/>
        </w:rPr>
      </w:pPr>
      <w:r>
        <w:rPr>
          <w:rFonts w:hint="eastAsia" w:ascii="仿宋" w:eastAsia="仿宋" w:cs="仿宋"/>
        </w:rPr>
        <w:t>法定代表人身份证明书……………………………………………………（页码）</w:t>
      </w:r>
    </w:p>
    <w:p w14:paraId="74909E1E">
      <w:pPr>
        <w:pStyle w:val="904"/>
        <w:numPr>
          <w:ilvl w:val="0"/>
          <w:numId w:val="2"/>
        </w:numPr>
        <w:spacing w:line="336" w:lineRule="auto"/>
        <w:ind w:left="0" w:firstLine="0" w:firstLineChars="0"/>
        <w:rPr>
          <w:rFonts w:hint="eastAsia" w:ascii="仿宋" w:eastAsia="仿宋" w:cs="仿宋"/>
        </w:rPr>
      </w:pPr>
      <w:r>
        <w:rPr>
          <w:rFonts w:hint="eastAsia" w:ascii="仿宋" w:eastAsia="仿宋" w:cs="仿宋"/>
        </w:rPr>
        <w:t>商务技术偏离表……………………………………………………………（页码）</w:t>
      </w:r>
    </w:p>
    <w:p w14:paraId="4B7E518B">
      <w:pPr>
        <w:pStyle w:val="904"/>
        <w:numPr>
          <w:ilvl w:val="0"/>
          <w:numId w:val="2"/>
        </w:numPr>
        <w:spacing w:line="336" w:lineRule="auto"/>
        <w:ind w:left="0" w:firstLine="0" w:firstLineChars="0"/>
        <w:rPr>
          <w:rFonts w:hint="eastAsia"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66D8CA3E">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_GB2312" w:hAnsi="仿宋_GB2312" w:eastAsia="仿宋_GB2312" w:cs="仿宋_GB2312"/>
          <w:sz w:val="24"/>
        </w:rPr>
        <w:t>（页码）</w:t>
      </w:r>
    </w:p>
    <w:p w14:paraId="3AD4C92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 w:hAnsi="仿宋" w:eastAsia="仿宋" w:cs="仿宋"/>
          <w:sz w:val="24"/>
          <w:lang w:val="zh-CN"/>
        </w:rPr>
        <w:t>…………………………………………………………………</w:t>
      </w:r>
      <w:r>
        <w:rPr>
          <w:rFonts w:hint="eastAsia" w:ascii="仿宋_GB2312" w:hAnsi="仿宋_GB2312" w:eastAsia="仿宋_GB2312" w:cs="仿宋_GB2312"/>
          <w:kern w:val="0"/>
          <w:sz w:val="24"/>
        </w:rPr>
        <w:t>（页码）</w:t>
      </w:r>
    </w:p>
    <w:p w14:paraId="4BFF88FC">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 w:hAnsi="仿宋" w:eastAsia="仿宋" w:cs="仿宋"/>
          <w:sz w:val="24"/>
          <w:lang w:val="zh-CN"/>
        </w:rPr>
        <w:t>………………………………………………………………</w:t>
      </w:r>
      <w:r>
        <w:rPr>
          <w:rFonts w:hint="eastAsia" w:ascii="仿宋_GB2312" w:hAnsi="仿宋_GB2312" w:eastAsia="仿宋_GB2312" w:cs="仿宋_GB2312"/>
          <w:kern w:val="0"/>
          <w:sz w:val="24"/>
        </w:rPr>
        <w:t>（页码）</w:t>
      </w:r>
    </w:p>
    <w:p w14:paraId="2DE733EA">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 w:hAnsi="仿宋" w:eastAsia="仿宋" w:cs="仿宋"/>
          <w:sz w:val="24"/>
          <w:lang w:val="zh-CN"/>
        </w:rPr>
        <w:t>………………………………………………………………</w:t>
      </w:r>
      <w:r>
        <w:rPr>
          <w:rFonts w:hint="eastAsia" w:ascii="仿宋_GB2312" w:hAnsi="仿宋_GB2312" w:eastAsia="仿宋_GB2312" w:cs="仿宋_GB2312"/>
          <w:kern w:val="0"/>
          <w:sz w:val="24"/>
        </w:rPr>
        <w:t>（页码）</w:t>
      </w:r>
    </w:p>
    <w:p w14:paraId="28A98FC9">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w:t>
      </w:r>
      <w:r>
        <w:rPr>
          <w:rFonts w:hint="eastAsia" w:ascii="仿宋" w:hAnsi="仿宋" w:eastAsia="仿宋" w:cs="仿宋"/>
          <w:sz w:val="24"/>
          <w:lang w:val="zh-CN"/>
        </w:rPr>
        <w:t>…………………………………………………</w:t>
      </w:r>
      <w:r>
        <w:rPr>
          <w:rFonts w:hint="eastAsia" w:ascii="仿宋_GB2312" w:hAnsi="仿宋_GB2312" w:eastAsia="仿宋_GB2312" w:cs="仿宋_GB2312"/>
          <w:sz w:val="24"/>
        </w:rPr>
        <w:t>（页码）</w:t>
      </w:r>
    </w:p>
    <w:p w14:paraId="1BC934C8">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 w:hAnsi="仿宋" w:eastAsia="仿宋" w:cs="仿宋"/>
          <w:sz w:val="24"/>
          <w:lang w:val="zh-CN"/>
        </w:rPr>
        <w:t>……………………………………………………………</w:t>
      </w:r>
      <w:r>
        <w:rPr>
          <w:rFonts w:hint="eastAsia" w:ascii="仿宋_GB2312" w:hAnsi="仿宋_GB2312" w:eastAsia="仿宋_GB2312" w:cs="仿宋_GB2312"/>
          <w:kern w:val="0"/>
          <w:sz w:val="24"/>
        </w:rPr>
        <w:t>（页码）</w:t>
      </w:r>
    </w:p>
    <w:p w14:paraId="4B168F6C">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 w:hAnsi="仿宋" w:eastAsia="仿宋" w:cs="仿宋"/>
          <w:sz w:val="24"/>
          <w:lang w:val="zh-CN"/>
        </w:rPr>
        <w:t>…………………………………………………………</w:t>
      </w:r>
      <w:r>
        <w:rPr>
          <w:rFonts w:hint="eastAsia" w:ascii="仿宋_GB2312" w:hAnsi="仿宋_GB2312" w:eastAsia="仿宋_GB2312" w:cs="仿宋_GB2312"/>
          <w:kern w:val="0"/>
          <w:sz w:val="24"/>
        </w:rPr>
        <w:t>（页码）</w:t>
      </w:r>
    </w:p>
    <w:p w14:paraId="2EDAE911">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 w:hAnsi="仿宋" w:eastAsia="仿宋" w:cs="仿宋"/>
          <w:sz w:val="24"/>
          <w:lang w:val="zh-CN"/>
        </w:rPr>
        <w:t>………………………………………</w:t>
      </w:r>
      <w:r>
        <w:rPr>
          <w:rFonts w:hint="eastAsia" w:ascii="仿宋_GB2312" w:hAnsi="仿宋_GB2312" w:eastAsia="仿宋_GB2312" w:cs="仿宋_GB2312"/>
          <w:kern w:val="0"/>
          <w:sz w:val="24"/>
        </w:rPr>
        <w:t>（页码）</w:t>
      </w:r>
    </w:p>
    <w:p w14:paraId="026D6BBE">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 w:hAnsi="仿宋" w:eastAsia="仿宋" w:cs="仿宋"/>
          <w:sz w:val="24"/>
          <w:lang w:val="zh-CN"/>
        </w:rPr>
        <w:t>………………………………………………………………………</w:t>
      </w:r>
      <w:r>
        <w:rPr>
          <w:rFonts w:hint="eastAsia" w:ascii="仿宋_GB2312" w:hAnsi="仿宋_GB2312" w:eastAsia="仿宋_GB2312" w:cs="仿宋_GB2312"/>
          <w:kern w:val="0"/>
          <w:sz w:val="24"/>
        </w:rPr>
        <w:t>（页码）</w:t>
      </w:r>
    </w:p>
    <w:p w14:paraId="06B33970">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 w:hAnsi="仿宋" w:eastAsia="仿宋" w:cs="仿宋"/>
          <w:sz w:val="24"/>
          <w:lang w:val="zh-CN"/>
        </w:rPr>
        <w:t>………………………………………………………………………</w:t>
      </w:r>
      <w:r>
        <w:rPr>
          <w:rFonts w:hint="eastAsia" w:ascii="仿宋_GB2312" w:hAnsi="仿宋_GB2312" w:eastAsia="仿宋_GB2312" w:cs="仿宋_GB2312"/>
          <w:kern w:val="0"/>
          <w:sz w:val="24"/>
        </w:rPr>
        <w:t>（页码）</w:t>
      </w:r>
    </w:p>
    <w:p w14:paraId="1C50B40E">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 w:hAnsi="仿宋" w:eastAsia="仿宋" w:cs="仿宋"/>
          <w:sz w:val="24"/>
          <w:lang w:val="zh-CN"/>
        </w:rPr>
        <w:t>……………………………</w:t>
      </w:r>
      <w:r>
        <w:rPr>
          <w:rFonts w:hint="eastAsia" w:ascii="仿宋_GB2312" w:hAnsi="仿宋_GB2312" w:eastAsia="仿宋_GB2312" w:cs="仿宋_GB2312"/>
          <w:kern w:val="0"/>
          <w:sz w:val="24"/>
        </w:rPr>
        <w:t>（页码）</w:t>
      </w:r>
    </w:p>
    <w:p w14:paraId="565CD3F9">
      <w:pPr>
        <w:snapToGrid w:val="0"/>
        <w:spacing w:line="360" w:lineRule="auto"/>
        <w:jc w:val="center"/>
        <w:rPr>
          <w:rFonts w:hint="eastAsia" w:ascii="仿宋" w:hAnsi="仿宋" w:eastAsia="仿宋" w:cs="仿宋"/>
          <w:b/>
          <w:kern w:val="0"/>
          <w:sz w:val="32"/>
          <w:szCs w:val="32"/>
          <w:lang w:val="zh-CN"/>
        </w:rPr>
      </w:pPr>
    </w:p>
    <w:p w14:paraId="5884E3E2">
      <w:pPr>
        <w:snapToGrid w:val="0"/>
        <w:spacing w:line="360" w:lineRule="auto"/>
        <w:jc w:val="center"/>
        <w:rPr>
          <w:rFonts w:hint="eastAsia" w:ascii="仿宋" w:hAnsi="仿宋" w:eastAsia="仿宋" w:cs="仿宋"/>
          <w:b/>
          <w:kern w:val="0"/>
          <w:sz w:val="32"/>
          <w:szCs w:val="32"/>
          <w:lang w:val="zh-CN"/>
        </w:rPr>
      </w:pPr>
    </w:p>
    <w:p w14:paraId="48BCA0D5">
      <w:pPr>
        <w:snapToGrid w:val="0"/>
        <w:spacing w:line="360" w:lineRule="auto"/>
        <w:jc w:val="center"/>
        <w:rPr>
          <w:rFonts w:hint="eastAsia" w:ascii="仿宋" w:hAnsi="仿宋" w:eastAsia="仿宋" w:cs="仿宋"/>
          <w:b/>
          <w:kern w:val="0"/>
          <w:sz w:val="32"/>
          <w:szCs w:val="32"/>
          <w:lang w:val="zh-CN"/>
        </w:rPr>
      </w:pPr>
    </w:p>
    <w:p w14:paraId="2AD0BA4D">
      <w:pPr>
        <w:snapToGrid w:val="0"/>
        <w:spacing w:line="360" w:lineRule="auto"/>
        <w:rPr>
          <w:rFonts w:hint="eastAsia" w:ascii="仿宋" w:hAnsi="仿宋" w:eastAsia="仿宋" w:cs="仿宋"/>
          <w:b/>
          <w:kern w:val="0"/>
          <w:sz w:val="32"/>
          <w:szCs w:val="32"/>
          <w:lang w:val="zh-CN"/>
        </w:rPr>
      </w:pPr>
    </w:p>
    <w:p w14:paraId="6CAA09F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C03553D">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3D316D8">
      <w:pPr>
        <w:pStyle w:val="395"/>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286EEF8A">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762FCFA5">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4D1F1FC6">
      <w:pPr>
        <w:pStyle w:val="13"/>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649CCF17">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DE303E1">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7089142">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3D486F3B">
      <w:pPr>
        <w:pStyle w:val="13"/>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120A7C29">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D2CC60">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1BA276B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72BEDE22">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77DDA2E5">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38E3255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59680D1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63355905">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582C5A45">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6B8F794C">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388DE72B">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开户银行：                          帐号：</w:t>
      </w:r>
    </w:p>
    <w:p w14:paraId="68C2B484">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5C3679B8">
      <w:pPr>
        <w:snapToGrid w:val="0"/>
        <w:spacing w:line="336" w:lineRule="auto"/>
        <w:ind w:firstLine="480" w:firstLineChars="200"/>
        <w:jc w:val="left"/>
        <w:rPr>
          <w:rFonts w:hint="eastAsia" w:ascii="仿宋" w:hAnsi="仿宋" w:eastAsia="仿宋" w:cs="仿宋"/>
          <w:sz w:val="24"/>
        </w:rPr>
      </w:pPr>
    </w:p>
    <w:p w14:paraId="3F8D7BB5">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50D20A40">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0AC401C">
      <w:pPr>
        <w:jc w:val="center"/>
        <w:rPr>
          <w:rFonts w:hint="eastAsia" w:ascii="仿宋" w:hAnsi="仿宋" w:eastAsia="仿宋" w:cs="仿宋"/>
          <w:b/>
          <w:sz w:val="24"/>
        </w:rPr>
      </w:pPr>
    </w:p>
    <w:p w14:paraId="636B7205">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BB064AC">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1C1C94A">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31C1575">
      <w:pPr>
        <w:snapToGrid w:val="0"/>
        <w:spacing w:line="600" w:lineRule="exact"/>
        <w:jc w:val="left"/>
        <w:rPr>
          <w:rFonts w:hint="eastAsia" w:ascii="仿宋" w:hAnsi="仿宋" w:eastAsia="仿宋" w:cs="仿宋"/>
          <w:sz w:val="24"/>
        </w:rPr>
      </w:pPr>
    </w:p>
    <w:p w14:paraId="18487D2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6F5EFE8">
      <w:pPr>
        <w:spacing w:line="360" w:lineRule="exact"/>
        <w:rPr>
          <w:rFonts w:hint="eastAsia" w:ascii="仿宋" w:hAnsi="仿宋" w:eastAsia="仿宋" w:cs="仿宋"/>
          <w:sz w:val="24"/>
        </w:rPr>
      </w:pPr>
    </w:p>
    <w:p w14:paraId="0FDFF77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E36BAA4">
      <w:pPr>
        <w:spacing w:line="360" w:lineRule="exact"/>
        <w:rPr>
          <w:rFonts w:hint="eastAsia" w:ascii="仿宋" w:hAnsi="仿宋" w:eastAsia="仿宋" w:cs="仿宋"/>
          <w:sz w:val="24"/>
        </w:rPr>
      </w:pPr>
    </w:p>
    <w:p w14:paraId="3788072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B0F42C8">
      <w:pPr>
        <w:spacing w:line="360" w:lineRule="exact"/>
        <w:rPr>
          <w:rFonts w:hint="eastAsia" w:ascii="仿宋" w:hAnsi="仿宋" w:eastAsia="仿宋" w:cs="仿宋"/>
          <w:sz w:val="24"/>
        </w:rPr>
      </w:pPr>
    </w:p>
    <w:p w14:paraId="69C15EE6">
      <w:pPr>
        <w:spacing w:line="360" w:lineRule="exact"/>
        <w:rPr>
          <w:rFonts w:hint="eastAsia" w:ascii="仿宋" w:hAnsi="仿宋" w:eastAsia="仿宋" w:cs="仿宋"/>
          <w:sz w:val="24"/>
        </w:rPr>
      </w:pPr>
    </w:p>
    <w:p w14:paraId="6056138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70B9171A">
      <w:pPr>
        <w:spacing w:line="360" w:lineRule="exact"/>
        <w:rPr>
          <w:rFonts w:hint="eastAsia" w:ascii="仿宋" w:hAnsi="仿宋" w:eastAsia="仿宋" w:cs="仿宋"/>
          <w:sz w:val="24"/>
        </w:rPr>
      </w:pPr>
    </w:p>
    <w:p w14:paraId="152CC713">
      <w:pPr>
        <w:spacing w:line="360" w:lineRule="exact"/>
        <w:rPr>
          <w:rFonts w:hint="eastAsia" w:ascii="仿宋" w:hAnsi="仿宋" w:eastAsia="仿宋" w:cs="仿宋"/>
          <w:sz w:val="24"/>
        </w:rPr>
      </w:pPr>
    </w:p>
    <w:p w14:paraId="51360D94">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CC12D80">
      <w:pPr>
        <w:spacing w:line="360" w:lineRule="exact"/>
        <w:rPr>
          <w:rFonts w:hint="eastAsia" w:ascii="仿宋" w:hAnsi="仿宋" w:eastAsia="仿宋" w:cs="仿宋"/>
          <w:sz w:val="24"/>
        </w:rPr>
      </w:pPr>
    </w:p>
    <w:p w14:paraId="1747B5E7">
      <w:pPr>
        <w:spacing w:line="360" w:lineRule="exact"/>
        <w:rPr>
          <w:rFonts w:hint="eastAsia" w:ascii="仿宋" w:hAnsi="仿宋" w:eastAsia="仿宋" w:cs="仿宋"/>
          <w:sz w:val="24"/>
        </w:rPr>
      </w:pPr>
    </w:p>
    <w:p w14:paraId="3E33A78D">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4814075B">
      <w:pPr>
        <w:spacing w:line="800" w:lineRule="exact"/>
        <w:rPr>
          <w:rFonts w:hint="eastAsia" w:ascii="仿宋" w:hAnsi="仿宋" w:eastAsia="仿宋" w:cs="仿宋"/>
          <w:b/>
          <w:sz w:val="24"/>
        </w:rPr>
      </w:pPr>
    </w:p>
    <w:p w14:paraId="321AB396">
      <w:pPr>
        <w:spacing w:line="800" w:lineRule="exact"/>
        <w:rPr>
          <w:rFonts w:hint="eastAsia" w:ascii="仿宋" w:hAnsi="仿宋" w:eastAsia="仿宋" w:cs="仿宋"/>
          <w:b/>
          <w:sz w:val="24"/>
        </w:rPr>
      </w:pPr>
    </w:p>
    <w:p w14:paraId="51E00A8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EF90AB0">
      <w:pPr>
        <w:jc w:val="center"/>
        <w:rPr>
          <w:rFonts w:hint="eastAsia" w:ascii="仿宋" w:hAnsi="仿宋" w:eastAsia="仿宋" w:cs="仿宋"/>
          <w:b/>
          <w:sz w:val="24"/>
        </w:rPr>
      </w:pPr>
    </w:p>
    <w:p w14:paraId="59B6227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35041845">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30CD340">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ADAC9B3">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2744539">
      <w:pPr>
        <w:snapToGrid w:val="0"/>
        <w:spacing w:line="600" w:lineRule="exact"/>
        <w:jc w:val="left"/>
        <w:rPr>
          <w:rFonts w:hint="eastAsia" w:ascii="仿宋" w:hAnsi="仿宋" w:eastAsia="仿宋" w:cs="仿宋"/>
          <w:sz w:val="24"/>
        </w:rPr>
      </w:pPr>
    </w:p>
    <w:p w14:paraId="095B9CF8">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A35DE68">
      <w:pPr>
        <w:spacing w:line="360" w:lineRule="exact"/>
        <w:rPr>
          <w:rFonts w:hint="eastAsia" w:ascii="仿宋" w:hAnsi="仿宋" w:eastAsia="仿宋" w:cs="仿宋"/>
          <w:sz w:val="24"/>
        </w:rPr>
      </w:pPr>
    </w:p>
    <w:p w14:paraId="34330EDF">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2F0FD5D">
      <w:pPr>
        <w:spacing w:line="360" w:lineRule="exact"/>
        <w:rPr>
          <w:rFonts w:hint="eastAsia" w:ascii="仿宋" w:hAnsi="仿宋" w:eastAsia="仿宋" w:cs="仿宋"/>
          <w:sz w:val="24"/>
        </w:rPr>
      </w:pPr>
    </w:p>
    <w:p w14:paraId="741F1A3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C85EA16">
      <w:pPr>
        <w:spacing w:line="360" w:lineRule="exact"/>
        <w:rPr>
          <w:rFonts w:hint="eastAsia" w:ascii="仿宋" w:hAnsi="仿宋" w:eastAsia="仿宋" w:cs="仿宋"/>
          <w:sz w:val="24"/>
        </w:rPr>
      </w:pPr>
    </w:p>
    <w:p w14:paraId="477CB375">
      <w:pPr>
        <w:spacing w:line="360" w:lineRule="exact"/>
        <w:rPr>
          <w:rFonts w:hint="eastAsia" w:ascii="仿宋" w:hAnsi="仿宋" w:eastAsia="仿宋" w:cs="仿宋"/>
          <w:sz w:val="24"/>
        </w:rPr>
      </w:pPr>
    </w:p>
    <w:p w14:paraId="6FEE90F9">
      <w:pPr>
        <w:jc w:val="center"/>
        <w:rPr>
          <w:rFonts w:hint="eastAsia" w:ascii="仿宋" w:hAnsi="仿宋" w:eastAsia="仿宋" w:cs="仿宋"/>
          <w:b/>
          <w:kern w:val="0"/>
          <w:sz w:val="32"/>
          <w:szCs w:val="32"/>
        </w:rPr>
      </w:pPr>
    </w:p>
    <w:p w14:paraId="3C2A0FC1">
      <w:pPr>
        <w:rPr>
          <w:rFonts w:hint="eastAsia" w:ascii="仿宋" w:hAnsi="仿宋" w:eastAsia="仿宋" w:cs="仿宋"/>
        </w:rPr>
      </w:pPr>
    </w:p>
    <w:p w14:paraId="5E5FCB04">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8791DB">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24F115">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ECEA1F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DB6F981">
      <w:pPr>
        <w:autoSpaceDE w:val="0"/>
        <w:autoSpaceDN w:val="0"/>
        <w:spacing w:line="360" w:lineRule="auto"/>
        <w:jc w:val="center"/>
        <w:rPr>
          <w:rFonts w:hint="eastAsia" w:ascii="仿宋" w:hAnsi="仿宋" w:eastAsia="仿宋" w:cs="仿宋"/>
          <w:b/>
          <w:kern w:val="0"/>
          <w:sz w:val="32"/>
          <w:szCs w:val="32"/>
          <w:lang w:val="zh-CN"/>
        </w:rPr>
      </w:pPr>
    </w:p>
    <w:p w14:paraId="07381867">
      <w:pPr>
        <w:autoSpaceDE w:val="0"/>
        <w:autoSpaceDN w:val="0"/>
        <w:spacing w:line="360" w:lineRule="auto"/>
        <w:jc w:val="center"/>
        <w:rPr>
          <w:rFonts w:hint="eastAsia" w:ascii="仿宋" w:hAnsi="仿宋" w:eastAsia="仿宋" w:cs="仿宋"/>
          <w:b/>
          <w:kern w:val="0"/>
          <w:sz w:val="32"/>
          <w:szCs w:val="32"/>
          <w:lang w:val="zh-CN"/>
        </w:rPr>
      </w:pPr>
    </w:p>
    <w:p w14:paraId="66597DA6">
      <w:pPr>
        <w:autoSpaceDE w:val="0"/>
        <w:autoSpaceDN w:val="0"/>
        <w:spacing w:line="360" w:lineRule="auto"/>
        <w:jc w:val="center"/>
        <w:rPr>
          <w:rFonts w:hint="eastAsia" w:ascii="仿宋" w:hAnsi="仿宋" w:eastAsia="仿宋" w:cs="仿宋"/>
          <w:b/>
          <w:kern w:val="0"/>
          <w:sz w:val="32"/>
          <w:szCs w:val="32"/>
          <w:lang w:val="zh-CN"/>
        </w:rPr>
      </w:pPr>
    </w:p>
    <w:p w14:paraId="66469AC3">
      <w:pPr>
        <w:pageBreakBefore/>
        <w:spacing w:line="800" w:lineRule="exact"/>
        <w:jc w:val="center"/>
        <w:rPr>
          <w:rFonts w:hint="eastAsia" w:ascii="仿宋_GB2312" w:hAnsi="宋体" w:eastAsia="仿宋_GB2312"/>
          <w:b/>
          <w:sz w:val="30"/>
          <w:szCs w:val="30"/>
        </w:rPr>
      </w:pPr>
      <w:r>
        <w:rPr>
          <w:rFonts w:hint="eastAsia" w:ascii="仿宋_GB2312" w:hAnsi="宋体" w:eastAsia="仿宋_GB2312"/>
          <w:b/>
          <w:sz w:val="30"/>
          <w:szCs w:val="30"/>
        </w:rPr>
        <w:t>三、授权代表社保证明（复印件）</w:t>
      </w:r>
    </w:p>
    <w:p w14:paraId="59641C75">
      <w:pPr>
        <w:spacing w:line="800" w:lineRule="exact"/>
        <w:ind w:firstLine="480" w:firstLineChars="200"/>
        <w:rPr>
          <w:rFonts w:hint="eastAsia"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70CF3FB">
      <w:pPr>
        <w:spacing w:line="800" w:lineRule="exact"/>
        <w:jc w:val="center"/>
        <w:rPr>
          <w:rFonts w:hint="eastAsia" w:ascii="仿宋" w:hAnsi="仿宋" w:eastAsia="仿宋" w:cs="仿宋"/>
          <w:b/>
          <w:sz w:val="30"/>
          <w:szCs w:val="30"/>
        </w:rPr>
      </w:pPr>
    </w:p>
    <w:p w14:paraId="5A7968F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B219B5D">
      <w:pPr>
        <w:spacing w:line="800" w:lineRule="exact"/>
        <w:rPr>
          <w:rFonts w:hint="eastAsia" w:ascii="仿宋" w:hAnsi="仿宋" w:eastAsia="仿宋" w:cs="仿宋"/>
          <w:b/>
          <w:sz w:val="24"/>
        </w:rPr>
      </w:pPr>
    </w:p>
    <w:p w14:paraId="564134F7">
      <w:pPr>
        <w:spacing w:line="800" w:lineRule="exact"/>
        <w:rPr>
          <w:rFonts w:hint="eastAsia" w:ascii="仿宋" w:hAnsi="仿宋" w:eastAsia="仿宋" w:cs="仿宋"/>
          <w:b/>
          <w:sz w:val="24"/>
        </w:rPr>
      </w:pPr>
    </w:p>
    <w:p w14:paraId="1F081C1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4A723FE5">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625C464C">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96F5473">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509ED6F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5796C4C">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24C4896D">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F5D3639">
      <w:pPr>
        <w:spacing w:line="440" w:lineRule="exact"/>
        <w:rPr>
          <w:rFonts w:hint="eastAsia" w:ascii="仿宋" w:hAnsi="仿宋" w:eastAsia="仿宋" w:cs="仿宋"/>
          <w:sz w:val="24"/>
        </w:rPr>
      </w:pPr>
      <w:r>
        <w:rPr>
          <w:rFonts w:hint="eastAsia" w:ascii="仿宋" w:hAnsi="仿宋" w:eastAsia="仿宋" w:cs="仿宋"/>
          <w:sz w:val="24"/>
        </w:rPr>
        <w:t>特此证明。</w:t>
      </w:r>
    </w:p>
    <w:p w14:paraId="4461FB65">
      <w:pPr>
        <w:spacing w:line="440" w:lineRule="exact"/>
        <w:rPr>
          <w:rFonts w:hint="eastAsia" w:ascii="仿宋" w:hAnsi="仿宋" w:eastAsia="仿宋" w:cs="仿宋"/>
          <w:sz w:val="24"/>
        </w:rPr>
      </w:pPr>
    </w:p>
    <w:p w14:paraId="14A0B4AD">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5DA74BB2">
      <w:pPr>
        <w:spacing w:line="440" w:lineRule="exact"/>
        <w:ind w:right="480"/>
        <w:rPr>
          <w:rFonts w:hint="eastAsia" w:ascii="仿宋" w:hAnsi="仿宋" w:eastAsia="仿宋" w:cs="仿宋"/>
          <w:sz w:val="24"/>
        </w:rPr>
      </w:pPr>
    </w:p>
    <w:p w14:paraId="2E68DF76">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7D910F90">
      <w:pPr>
        <w:jc w:val="center"/>
        <w:rPr>
          <w:rFonts w:hint="eastAsia" w:ascii="仿宋" w:hAnsi="仿宋" w:eastAsia="仿宋" w:cs="仿宋"/>
          <w:b/>
          <w:kern w:val="0"/>
          <w:sz w:val="32"/>
          <w:szCs w:val="32"/>
        </w:rPr>
      </w:pPr>
    </w:p>
    <w:p w14:paraId="132908C9">
      <w:pPr>
        <w:jc w:val="center"/>
        <w:rPr>
          <w:rFonts w:hint="eastAsia" w:ascii="仿宋" w:hAnsi="仿宋" w:eastAsia="仿宋" w:cs="仿宋"/>
          <w:b/>
          <w:kern w:val="0"/>
          <w:sz w:val="32"/>
          <w:szCs w:val="32"/>
        </w:rPr>
      </w:pPr>
    </w:p>
    <w:p w14:paraId="3ED51F76">
      <w:pPr>
        <w:spacing w:line="800" w:lineRule="exact"/>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14:paraId="0F1F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2822363">
            <w:pPr>
              <w:jc w:val="center"/>
              <w:rPr>
                <w:rFonts w:hint="eastAsia" w:ascii="仿宋" w:hAnsi="仿宋" w:eastAsia="仿宋" w:cs="仿宋"/>
                <w:b/>
                <w:bCs/>
                <w:sz w:val="24"/>
              </w:rPr>
            </w:pPr>
            <w:r>
              <w:rPr>
                <w:rFonts w:hint="eastAsia" w:ascii="仿宋" w:hAnsi="仿宋" w:eastAsia="仿宋" w:cs="仿宋"/>
                <w:b/>
                <w:bCs/>
                <w:sz w:val="24"/>
              </w:rPr>
              <w:t>序号</w:t>
            </w:r>
          </w:p>
        </w:tc>
        <w:tc>
          <w:tcPr>
            <w:tcW w:w="3535" w:type="dxa"/>
          </w:tcPr>
          <w:p w14:paraId="3EB9E7B3">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437" w:type="dxa"/>
          </w:tcPr>
          <w:p w14:paraId="63256E3F">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350" w:type="dxa"/>
          </w:tcPr>
          <w:p w14:paraId="34DCA41A">
            <w:pPr>
              <w:jc w:val="center"/>
              <w:rPr>
                <w:rFonts w:hint="eastAsia" w:ascii="仿宋" w:hAnsi="仿宋" w:eastAsia="仿宋" w:cs="仿宋"/>
                <w:b/>
                <w:bCs/>
                <w:sz w:val="24"/>
              </w:rPr>
            </w:pPr>
            <w:r>
              <w:rPr>
                <w:rFonts w:hint="eastAsia" w:ascii="仿宋" w:hAnsi="仿宋" w:eastAsia="仿宋" w:cs="仿宋"/>
                <w:b/>
                <w:bCs/>
                <w:sz w:val="24"/>
              </w:rPr>
              <w:t>偏离说明</w:t>
            </w:r>
          </w:p>
        </w:tc>
      </w:tr>
      <w:tr w14:paraId="6CCE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D1B85C">
            <w:pPr>
              <w:jc w:val="center"/>
              <w:rPr>
                <w:rFonts w:hint="eastAsia" w:ascii="仿宋" w:hAnsi="仿宋" w:eastAsia="仿宋" w:cs="仿宋"/>
                <w:kern w:val="0"/>
                <w:sz w:val="24"/>
              </w:rPr>
            </w:pPr>
            <w:r>
              <w:rPr>
                <w:rFonts w:hint="eastAsia" w:ascii="仿宋" w:hAnsi="仿宋" w:eastAsia="仿宋" w:cs="仿宋"/>
                <w:kern w:val="0"/>
                <w:sz w:val="24"/>
              </w:rPr>
              <w:t>1</w:t>
            </w:r>
          </w:p>
        </w:tc>
        <w:tc>
          <w:tcPr>
            <w:tcW w:w="3535" w:type="dxa"/>
          </w:tcPr>
          <w:p w14:paraId="10EF5D00">
            <w:pPr>
              <w:jc w:val="center"/>
              <w:rPr>
                <w:rFonts w:hint="eastAsia" w:ascii="仿宋" w:hAnsi="仿宋" w:eastAsia="仿宋" w:cs="仿宋"/>
                <w:b/>
                <w:kern w:val="0"/>
                <w:sz w:val="32"/>
                <w:szCs w:val="32"/>
              </w:rPr>
            </w:pPr>
          </w:p>
        </w:tc>
        <w:tc>
          <w:tcPr>
            <w:tcW w:w="3437" w:type="dxa"/>
          </w:tcPr>
          <w:p w14:paraId="4E1C4E26">
            <w:pPr>
              <w:jc w:val="center"/>
              <w:rPr>
                <w:rFonts w:hint="eastAsia" w:ascii="仿宋" w:hAnsi="仿宋" w:eastAsia="仿宋" w:cs="仿宋"/>
                <w:b/>
                <w:kern w:val="0"/>
                <w:sz w:val="32"/>
                <w:szCs w:val="32"/>
              </w:rPr>
            </w:pPr>
          </w:p>
        </w:tc>
        <w:tc>
          <w:tcPr>
            <w:tcW w:w="1350" w:type="dxa"/>
          </w:tcPr>
          <w:p w14:paraId="1E1AE19A">
            <w:pPr>
              <w:jc w:val="center"/>
              <w:rPr>
                <w:rFonts w:hint="eastAsia" w:ascii="仿宋" w:hAnsi="仿宋" w:eastAsia="仿宋" w:cs="仿宋"/>
                <w:b/>
                <w:kern w:val="0"/>
                <w:sz w:val="32"/>
                <w:szCs w:val="32"/>
              </w:rPr>
            </w:pPr>
          </w:p>
        </w:tc>
      </w:tr>
      <w:tr w14:paraId="2436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B593B3">
            <w:pPr>
              <w:jc w:val="center"/>
              <w:rPr>
                <w:rFonts w:hint="eastAsia" w:ascii="仿宋" w:hAnsi="仿宋" w:eastAsia="仿宋" w:cs="仿宋"/>
                <w:kern w:val="0"/>
                <w:sz w:val="24"/>
              </w:rPr>
            </w:pPr>
            <w:r>
              <w:rPr>
                <w:rFonts w:hint="eastAsia" w:ascii="仿宋" w:hAnsi="仿宋" w:eastAsia="仿宋" w:cs="仿宋"/>
                <w:kern w:val="0"/>
                <w:sz w:val="24"/>
              </w:rPr>
              <w:t>2</w:t>
            </w:r>
          </w:p>
        </w:tc>
        <w:tc>
          <w:tcPr>
            <w:tcW w:w="3535" w:type="dxa"/>
          </w:tcPr>
          <w:p w14:paraId="5DF357CF">
            <w:pPr>
              <w:jc w:val="center"/>
              <w:rPr>
                <w:rFonts w:hint="eastAsia" w:ascii="仿宋" w:hAnsi="仿宋" w:eastAsia="仿宋" w:cs="仿宋"/>
                <w:b/>
                <w:kern w:val="0"/>
                <w:sz w:val="32"/>
                <w:szCs w:val="32"/>
              </w:rPr>
            </w:pPr>
          </w:p>
        </w:tc>
        <w:tc>
          <w:tcPr>
            <w:tcW w:w="3437" w:type="dxa"/>
          </w:tcPr>
          <w:p w14:paraId="2FB641AD">
            <w:pPr>
              <w:jc w:val="center"/>
              <w:rPr>
                <w:rFonts w:hint="eastAsia" w:ascii="仿宋" w:hAnsi="仿宋" w:eastAsia="仿宋" w:cs="仿宋"/>
                <w:b/>
                <w:kern w:val="0"/>
                <w:sz w:val="32"/>
                <w:szCs w:val="32"/>
              </w:rPr>
            </w:pPr>
          </w:p>
        </w:tc>
        <w:tc>
          <w:tcPr>
            <w:tcW w:w="1350" w:type="dxa"/>
          </w:tcPr>
          <w:p w14:paraId="453978EE">
            <w:pPr>
              <w:jc w:val="center"/>
              <w:rPr>
                <w:rFonts w:hint="eastAsia" w:ascii="仿宋" w:hAnsi="仿宋" w:eastAsia="仿宋" w:cs="仿宋"/>
                <w:b/>
                <w:kern w:val="0"/>
                <w:sz w:val="32"/>
                <w:szCs w:val="32"/>
              </w:rPr>
            </w:pPr>
          </w:p>
        </w:tc>
      </w:tr>
      <w:tr w14:paraId="5E8A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ADC4B5">
            <w:pPr>
              <w:jc w:val="center"/>
              <w:rPr>
                <w:rFonts w:hint="eastAsia" w:ascii="仿宋" w:hAnsi="仿宋" w:eastAsia="仿宋" w:cs="仿宋"/>
                <w:kern w:val="0"/>
                <w:sz w:val="24"/>
              </w:rPr>
            </w:pPr>
            <w:r>
              <w:rPr>
                <w:rFonts w:hint="eastAsia" w:ascii="仿宋" w:hAnsi="仿宋" w:eastAsia="仿宋" w:cs="仿宋"/>
                <w:kern w:val="0"/>
                <w:sz w:val="24"/>
              </w:rPr>
              <w:t>……</w:t>
            </w:r>
          </w:p>
        </w:tc>
        <w:tc>
          <w:tcPr>
            <w:tcW w:w="3535" w:type="dxa"/>
          </w:tcPr>
          <w:p w14:paraId="31E66C3B">
            <w:pPr>
              <w:jc w:val="center"/>
              <w:rPr>
                <w:rFonts w:hint="eastAsia" w:ascii="仿宋" w:hAnsi="仿宋" w:eastAsia="仿宋" w:cs="仿宋"/>
                <w:b/>
                <w:kern w:val="0"/>
                <w:sz w:val="32"/>
                <w:szCs w:val="32"/>
              </w:rPr>
            </w:pPr>
          </w:p>
        </w:tc>
        <w:tc>
          <w:tcPr>
            <w:tcW w:w="3437" w:type="dxa"/>
          </w:tcPr>
          <w:p w14:paraId="0CD91ED7">
            <w:pPr>
              <w:jc w:val="center"/>
              <w:rPr>
                <w:rFonts w:hint="eastAsia" w:ascii="仿宋" w:hAnsi="仿宋" w:eastAsia="仿宋" w:cs="仿宋"/>
                <w:b/>
                <w:kern w:val="0"/>
                <w:sz w:val="32"/>
                <w:szCs w:val="32"/>
              </w:rPr>
            </w:pPr>
          </w:p>
        </w:tc>
        <w:tc>
          <w:tcPr>
            <w:tcW w:w="1350" w:type="dxa"/>
          </w:tcPr>
          <w:p w14:paraId="51B876DC">
            <w:pPr>
              <w:jc w:val="center"/>
              <w:rPr>
                <w:rFonts w:hint="eastAsia" w:ascii="仿宋" w:hAnsi="仿宋" w:eastAsia="仿宋" w:cs="仿宋"/>
                <w:b/>
                <w:kern w:val="0"/>
                <w:sz w:val="32"/>
                <w:szCs w:val="32"/>
              </w:rPr>
            </w:pPr>
          </w:p>
        </w:tc>
      </w:tr>
    </w:tbl>
    <w:p w14:paraId="40063F76">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3F50806">
      <w:pPr>
        <w:jc w:val="center"/>
        <w:rPr>
          <w:rFonts w:hint="eastAsia" w:ascii="仿宋" w:hAnsi="仿宋" w:eastAsia="仿宋" w:cs="仿宋"/>
          <w:b/>
          <w:kern w:val="0"/>
          <w:sz w:val="32"/>
          <w:szCs w:val="32"/>
        </w:rPr>
      </w:pPr>
    </w:p>
    <w:p w14:paraId="7455BA5C">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679250A5">
      <w:pPr>
        <w:widowControl/>
        <w:adjustRightInd/>
        <w:jc w:val="left"/>
        <w:rPr>
          <w:rFonts w:hint="eastAsia" w:ascii="仿宋" w:hAnsi="仿宋" w:eastAsia="仿宋" w:cs="仿宋"/>
          <w:b/>
          <w:bCs/>
          <w:sz w:val="32"/>
          <w:szCs w:val="32"/>
        </w:rPr>
      </w:pPr>
    </w:p>
    <w:p w14:paraId="5512098C">
      <w:pPr>
        <w:widowControl/>
        <w:adjustRightInd/>
        <w:jc w:val="center"/>
        <w:rPr>
          <w:rFonts w:hint="eastAsia" w:ascii="仿宋" w:hAnsi="仿宋" w:eastAsia="仿宋" w:cs="仿宋"/>
          <w:b/>
          <w:bCs/>
          <w:sz w:val="32"/>
          <w:szCs w:val="32"/>
        </w:rPr>
      </w:pPr>
    </w:p>
    <w:p w14:paraId="31DBCD38">
      <w:pPr>
        <w:widowControl/>
        <w:adjustRightInd/>
        <w:jc w:val="center"/>
        <w:rPr>
          <w:rFonts w:hint="eastAsia" w:ascii="仿宋" w:hAnsi="仿宋" w:eastAsia="仿宋" w:cs="仿宋"/>
          <w:b/>
          <w:bCs/>
          <w:sz w:val="32"/>
          <w:szCs w:val="32"/>
        </w:rPr>
      </w:pPr>
    </w:p>
    <w:p w14:paraId="0A153D22">
      <w:pPr>
        <w:widowControl/>
        <w:adjustRightInd/>
        <w:jc w:val="center"/>
        <w:rPr>
          <w:rFonts w:hint="eastAsia" w:ascii="仿宋" w:hAnsi="仿宋" w:eastAsia="仿宋" w:cs="仿宋"/>
          <w:b/>
          <w:bCs/>
          <w:sz w:val="32"/>
          <w:szCs w:val="32"/>
        </w:rPr>
      </w:pPr>
    </w:p>
    <w:p w14:paraId="247E0A6A">
      <w:pPr>
        <w:widowControl/>
        <w:adjustRightInd/>
        <w:jc w:val="center"/>
        <w:rPr>
          <w:rFonts w:hint="eastAsia" w:ascii="仿宋" w:hAnsi="仿宋" w:eastAsia="仿宋" w:cs="仿宋"/>
          <w:b/>
          <w:bCs/>
          <w:sz w:val="32"/>
          <w:szCs w:val="32"/>
        </w:rPr>
      </w:pPr>
    </w:p>
    <w:p w14:paraId="37E1C6B2">
      <w:pPr>
        <w:widowControl/>
        <w:adjustRightInd/>
        <w:jc w:val="center"/>
        <w:rPr>
          <w:rFonts w:hint="eastAsia" w:ascii="仿宋" w:hAnsi="仿宋" w:eastAsia="仿宋" w:cs="仿宋"/>
          <w:b/>
          <w:bCs/>
          <w:sz w:val="32"/>
          <w:szCs w:val="32"/>
        </w:rPr>
      </w:pPr>
    </w:p>
    <w:p w14:paraId="2648534F">
      <w:pPr>
        <w:widowControl/>
        <w:adjustRightInd/>
        <w:jc w:val="center"/>
        <w:rPr>
          <w:rFonts w:hint="eastAsia" w:ascii="仿宋" w:hAnsi="仿宋" w:eastAsia="仿宋" w:cs="仿宋"/>
          <w:b/>
          <w:bCs/>
          <w:sz w:val="32"/>
          <w:szCs w:val="32"/>
        </w:rPr>
      </w:pPr>
    </w:p>
    <w:p w14:paraId="3B088206">
      <w:pPr>
        <w:widowControl/>
        <w:adjustRightInd/>
        <w:jc w:val="center"/>
        <w:rPr>
          <w:rFonts w:hint="eastAsia" w:ascii="仿宋" w:hAnsi="仿宋" w:eastAsia="仿宋" w:cs="仿宋"/>
          <w:b/>
          <w:bCs/>
          <w:sz w:val="32"/>
          <w:szCs w:val="32"/>
        </w:rPr>
      </w:pPr>
    </w:p>
    <w:p w14:paraId="25ADDE71">
      <w:pPr>
        <w:widowControl/>
        <w:adjustRightInd/>
        <w:jc w:val="center"/>
        <w:rPr>
          <w:rFonts w:hint="eastAsia" w:ascii="仿宋" w:hAnsi="仿宋" w:eastAsia="仿宋" w:cs="仿宋"/>
          <w:b/>
          <w:bCs/>
          <w:sz w:val="32"/>
          <w:szCs w:val="32"/>
        </w:rPr>
      </w:pPr>
    </w:p>
    <w:p w14:paraId="4BF55374">
      <w:pPr>
        <w:widowControl/>
        <w:adjustRightInd/>
        <w:jc w:val="center"/>
        <w:rPr>
          <w:rFonts w:hint="eastAsia" w:ascii="仿宋" w:hAnsi="仿宋" w:eastAsia="仿宋" w:cs="仿宋"/>
          <w:b/>
          <w:bCs/>
          <w:sz w:val="32"/>
          <w:szCs w:val="32"/>
        </w:rPr>
      </w:pPr>
    </w:p>
    <w:p w14:paraId="1DE590A1">
      <w:pPr>
        <w:widowControl/>
        <w:adjustRightInd/>
        <w:jc w:val="center"/>
        <w:rPr>
          <w:rFonts w:hint="eastAsia" w:ascii="仿宋" w:hAnsi="仿宋" w:eastAsia="仿宋" w:cs="仿宋"/>
          <w:b/>
          <w:bCs/>
          <w:sz w:val="32"/>
          <w:szCs w:val="32"/>
        </w:rPr>
      </w:pPr>
    </w:p>
    <w:p w14:paraId="3AC68F16">
      <w:pPr>
        <w:widowControl/>
        <w:adjustRightInd/>
        <w:jc w:val="center"/>
        <w:rPr>
          <w:rFonts w:hint="eastAsia" w:ascii="仿宋" w:hAnsi="仿宋" w:eastAsia="仿宋" w:cs="仿宋"/>
          <w:b/>
          <w:bCs/>
          <w:sz w:val="32"/>
          <w:szCs w:val="32"/>
        </w:rPr>
      </w:pPr>
    </w:p>
    <w:p w14:paraId="2C4706C1">
      <w:pPr>
        <w:widowControl/>
        <w:adjustRightInd/>
        <w:jc w:val="center"/>
        <w:rPr>
          <w:rFonts w:hint="eastAsia" w:ascii="仿宋" w:hAnsi="仿宋" w:eastAsia="仿宋" w:cs="仿宋"/>
          <w:b/>
          <w:bCs/>
          <w:sz w:val="32"/>
          <w:szCs w:val="32"/>
        </w:rPr>
      </w:pPr>
    </w:p>
    <w:p w14:paraId="19BA90DD">
      <w:pPr>
        <w:widowControl/>
        <w:adjustRightInd/>
        <w:jc w:val="center"/>
        <w:rPr>
          <w:rFonts w:hint="eastAsia" w:ascii="仿宋" w:hAnsi="仿宋" w:eastAsia="仿宋" w:cs="仿宋"/>
          <w:b/>
          <w:bCs/>
          <w:sz w:val="32"/>
          <w:szCs w:val="32"/>
        </w:rPr>
      </w:pPr>
    </w:p>
    <w:p w14:paraId="4F9E26BC">
      <w:pPr>
        <w:widowControl/>
        <w:adjustRightInd/>
        <w:jc w:val="center"/>
        <w:rPr>
          <w:rFonts w:hint="eastAsia" w:ascii="仿宋" w:hAnsi="仿宋" w:eastAsia="仿宋" w:cs="仿宋"/>
          <w:b/>
          <w:bCs/>
          <w:sz w:val="32"/>
          <w:szCs w:val="32"/>
        </w:rPr>
      </w:pPr>
    </w:p>
    <w:p w14:paraId="569504B1">
      <w:pPr>
        <w:widowControl/>
        <w:adjustRightInd/>
        <w:jc w:val="center"/>
        <w:rPr>
          <w:rFonts w:hint="eastAsia" w:ascii="仿宋" w:hAnsi="仿宋" w:eastAsia="仿宋" w:cs="仿宋"/>
          <w:b/>
          <w:bCs/>
          <w:sz w:val="32"/>
          <w:szCs w:val="32"/>
        </w:rPr>
      </w:pPr>
    </w:p>
    <w:p w14:paraId="70FA2BAF">
      <w:pPr>
        <w:widowControl/>
        <w:adjustRightInd/>
        <w:jc w:val="center"/>
        <w:rPr>
          <w:rFonts w:hint="eastAsia" w:ascii="仿宋" w:hAnsi="仿宋" w:eastAsia="仿宋" w:cs="仿宋"/>
          <w:b/>
          <w:bCs/>
          <w:sz w:val="32"/>
          <w:szCs w:val="32"/>
        </w:rPr>
      </w:pPr>
    </w:p>
    <w:p w14:paraId="7E389B8B">
      <w:pPr>
        <w:widowControl/>
        <w:adjustRightInd/>
        <w:jc w:val="center"/>
        <w:rPr>
          <w:rFonts w:hint="eastAsia" w:ascii="仿宋" w:hAnsi="仿宋" w:eastAsia="仿宋" w:cs="仿宋"/>
          <w:b/>
          <w:bCs/>
          <w:sz w:val="32"/>
          <w:szCs w:val="32"/>
        </w:rPr>
      </w:pPr>
    </w:p>
    <w:p w14:paraId="7218D62F">
      <w:pPr>
        <w:widowControl/>
        <w:adjustRightInd/>
        <w:jc w:val="center"/>
        <w:rPr>
          <w:rFonts w:hint="eastAsia" w:ascii="仿宋" w:hAnsi="仿宋" w:eastAsia="仿宋" w:cs="仿宋"/>
          <w:b/>
          <w:bCs/>
          <w:sz w:val="32"/>
          <w:szCs w:val="32"/>
        </w:rPr>
      </w:pPr>
    </w:p>
    <w:p w14:paraId="727038D0">
      <w:pPr>
        <w:widowControl/>
        <w:adjustRightInd/>
        <w:jc w:val="center"/>
        <w:rPr>
          <w:rFonts w:hint="eastAsia" w:ascii="仿宋" w:hAnsi="仿宋" w:eastAsia="仿宋" w:cs="仿宋"/>
          <w:b/>
          <w:bCs/>
          <w:sz w:val="32"/>
          <w:szCs w:val="32"/>
        </w:rPr>
      </w:pPr>
    </w:p>
    <w:p w14:paraId="69AB7854">
      <w:pPr>
        <w:widowControl/>
        <w:adjustRightInd/>
        <w:jc w:val="center"/>
        <w:rPr>
          <w:rFonts w:hint="eastAsia" w:ascii="仿宋" w:hAnsi="仿宋" w:eastAsia="仿宋" w:cs="仿宋"/>
          <w:b/>
          <w:bCs/>
          <w:sz w:val="32"/>
          <w:szCs w:val="32"/>
        </w:rPr>
      </w:pPr>
    </w:p>
    <w:p w14:paraId="71739195">
      <w:pPr>
        <w:widowControl/>
        <w:adjustRightInd/>
        <w:jc w:val="center"/>
        <w:rPr>
          <w:rFonts w:hint="eastAsia" w:ascii="仿宋" w:hAnsi="仿宋" w:eastAsia="仿宋" w:cs="仿宋"/>
          <w:b/>
          <w:bCs/>
          <w:sz w:val="32"/>
          <w:szCs w:val="32"/>
        </w:rPr>
      </w:pPr>
    </w:p>
    <w:p w14:paraId="6CFADF41">
      <w:pPr>
        <w:widowControl/>
        <w:adjustRightInd/>
        <w:jc w:val="center"/>
        <w:rPr>
          <w:rFonts w:hint="eastAsia" w:ascii="仿宋" w:hAnsi="仿宋" w:eastAsia="仿宋" w:cs="仿宋"/>
          <w:b/>
          <w:bCs/>
          <w:sz w:val="32"/>
          <w:szCs w:val="32"/>
        </w:rPr>
      </w:pPr>
    </w:p>
    <w:p w14:paraId="51AAA143">
      <w:pPr>
        <w:widowControl/>
        <w:adjustRightInd/>
        <w:jc w:val="center"/>
        <w:rPr>
          <w:rFonts w:hint="eastAsia" w:ascii="仿宋" w:hAnsi="仿宋" w:eastAsia="仿宋" w:cs="仿宋"/>
          <w:b/>
          <w:bCs/>
          <w:sz w:val="32"/>
          <w:szCs w:val="32"/>
        </w:rPr>
      </w:pPr>
    </w:p>
    <w:p w14:paraId="52D674B3">
      <w:pPr>
        <w:widowControl/>
        <w:adjustRightInd/>
        <w:jc w:val="center"/>
        <w:rPr>
          <w:rFonts w:hint="eastAsia" w:ascii="仿宋" w:hAnsi="仿宋" w:eastAsia="仿宋" w:cs="仿宋"/>
          <w:b/>
          <w:bCs/>
          <w:sz w:val="32"/>
          <w:szCs w:val="32"/>
        </w:rPr>
      </w:pPr>
    </w:p>
    <w:p w14:paraId="119DA28E">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7DC24BD">
      <w:pPr>
        <w:snapToGrid w:val="0"/>
        <w:spacing w:line="360" w:lineRule="auto"/>
        <w:rPr>
          <w:rFonts w:hint="eastAsia" w:ascii="仿宋" w:hAnsi="仿宋" w:eastAsia="仿宋" w:cs="仿宋"/>
          <w:sz w:val="24"/>
        </w:rPr>
      </w:pPr>
    </w:p>
    <w:p w14:paraId="4F7568B4">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1953B9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F0FFFB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EA1CEE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3A58ED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9673BF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B40FCAC">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824C06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4C68503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26C68C8">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B64A8E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72AED0E">
      <w:pPr>
        <w:autoSpaceDE w:val="0"/>
        <w:autoSpaceDN w:val="0"/>
        <w:spacing w:line="360" w:lineRule="auto"/>
        <w:ind w:left="2"/>
        <w:jc w:val="left"/>
        <w:rPr>
          <w:rFonts w:hint="eastAsia" w:ascii="仿宋" w:hAnsi="仿宋" w:eastAsia="仿宋" w:cs="仿宋"/>
          <w:kern w:val="0"/>
          <w:sz w:val="24"/>
          <w:lang w:val="zh-CN"/>
        </w:rPr>
      </w:pPr>
    </w:p>
    <w:p w14:paraId="5F0481A1">
      <w:pPr>
        <w:autoSpaceDE w:val="0"/>
        <w:autoSpaceDN w:val="0"/>
        <w:spacing w:line="360" w:lineRule="auto"/>
        <w:ind w:left="2"/>
        <w:jc w:val="left"/>
        <w:rPr>
          <w:rFonts w:hint="eastAsia" w:ascii="仿宋" w:hAnsi="仿宋" w:eastAsia="仿宋" w:cs="仿宋"/>
          <w:kern w:val="0"/>
          <w:sz w:val="24"/>
          <w:lang w:val="zh-CN"/>
        </w:rPr>
      </w:pPr>
    </w:p>
    <w:p w14:paraId="21DEC373">
      <w:pPr>
        <w:autoSpaceDE w:val="0"/>
        <w:autoSpaceDN w:val="0"/>
        <w:spacing w:line="360" w:lineRule="auto"/>
        <w:ind w:left="2"/>
        <w:jc w:val="left"/>
        <w:rPr>
          <w:rFonts w:hint="eastAsia" w:ascii="仿宋" w:hAnsi="仿宋" w:eastAsia="仿宋" w:cs="仿宋"/>
          <w:kern w:val="0"/>
          <w:sz w:val="24"/>
          <w:lang w:val="zh-CN"/>
        </w:rPr>
      </w:pPr>
    </w:p>
    <w:p w14:paraId="64A1C8B7">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452C6E15">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6C345B3">
      <w:pPr>
        <w:spacing w:line="360" w:lineRule="auto"/>
        <w:jc w:val="center"/>
        <w:rPr>
          <w:rFonts w:hint="eastAsia" w:ascii="仿宋" w:hAnsi="仿宋" w:eastAsia="仿宋" w:cs="仿宋"/>
          <w:b/>
          <w:bCs/>
          <w:sz w:val="24"/>
        </w:rPr>
      </w:pPr>
    </w:p>
    <w:p w14:paraId="5197E49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6B3E275">
      <w:pPr>
        <w:spacing w:line="360" w:lineRule="auto"/>
        <w:jc w:val="center"/>
        <w:rPr>
          <w:rFonts w:hint="eastAsia" w:ascii="仿宋" w:hAnsi="仿宋" w:eastAsia="仿宋" w:cs="仿宋"/>
          <w:b/>
          <w:bCs/>
          <w:sz w:val="24"/>
        </w:rPr>
      </w:pPr>
    </w:p>
    <w:p w14:paraId="48D94CA0">
      <w:pPr>
        <w:pStyle w:val="23"/>
        <w:rPr>
          <w:rFonts w:hint="eastAsia" w:ascii="仿宋" w:hAnsi="仿宋" w:eastAsia="仿宋" w:cs="仿宋"/>
          <w:b/>
          <w:bCs/>
        </w:rPr>
      </w:pPr>
    </w:p>
    <w:p w14:paraId="62FB8A9B">
      <w:pPr>
        <w:pStyle w:val="24"/>
        <w:rPr>
          <w:rFonts w:hint="eastAsia" w:ascii="仿宋" w:hAnsi="仿宋" w:eastAsia="仿宋" w:cs="仿宋"/>
          <w:b/>
          <w:bCs/>
        </w:rPr>
      </w:pPr>
    </w:p>
    <w:p w14:paraId="1FDC4A96">
      <w:pPr>
        <w:pStyle w:val="51"/>
      </w:pPr>
    </w:p>
    <w:p w14:paraId="4B31CD8A">
      <w:pPr>
        <w:pStyle w:val="79"/>
        <w:jc w:val="center"/>
        <w:rPr>
          <w:rFonts w:hint="eastAsia" w:ascii="仿宋" w:hAnsi="仿宋" w:eastAsia="仿宋" w:cs="仿宋"/>
          <w:b/>
          <w:bCs/>
          <w:color w:val="auto"/>
        </w:rPr>
      </w:pPr>
    </w:p>
    <w:p w14:paraId="5BFB274A">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6C9F004">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400C65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C512E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916531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14:paraId="6A33E3A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82A6E8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E2C0636">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14:paraId="5A5139C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14:paraId="4DFD277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6B112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C5DED1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83B9D2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14:paraId="27BF2FC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FBCFF0B">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1DE06ED">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31DE668">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A885D1B">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46D771C">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D55AAAE">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5546F32">
            <w:pPr>
              <w:autoSpaceDE w:val="0"/>
              <w:autoSpaceDN w:val="0"/>
              <w:spacing w:line="360" w:lineRule="auto"/>
              <w:rPr>
                <w:rFonts w:hint="eastAsia" w:ascii="仿宋_GB2312" w:hAnsi="仿宋_GB2312" w:eastAsia="仿宋_GB2312" w:cs="仿宋_GB2312"/>
                <w:sz w:val="24"/>
              </w:rPr>
            </w:pPr>
          </w:p>
        </w:tc>
      </w:tr>
      <w:tr w14:paraId="7E81A76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BE7C453">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9CCB2F9">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4B57D6E">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0C8BE4B">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119C059">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CA93C69">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1055850">
            <w:pPr>
              <w:autoSpaceDE w:val="0"/>
              <w:autoSpaceDN w:val="0"/>
              <w:spacing w:line="360" w:lineRule="auto"/>
              <w:rPr>
                <w:rFonts w:hint="eastAsia" w:ascii="仿宋_GB2312" w:hAnsi="仿宋_GB2312" w:eastAsia="仿宋_GB2312" w:cs="仿宋_GB2312"/>
                <w:sz w:val="24"/>
              </w:rPr>
            </w:pPr>
          </w:p>
        </w:tc>
      </w:tr>
      <w:tr w14:paraId="6B09C52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532271E">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493ECAD">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C163E58">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5AEBBEE">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27E1F7B">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C381401">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4FA8A7A">
            <w:pPr>
              <w:autoSpaceDE w:val="0"/>
              <w:autoSpaceDN w:val="0"/>
              <w:spacing w:line="360" w:lineRule="auto"/>
              <w:rPr>
                <w:rFonts w:hint="eastAsia" w:ascii="仿宋_GB2312" w:hAnsi="仿宋_GB2312" w:eastAsia="仿宋_GB2312" w:cs="仿宋_GB2312"/>
                <w:sz w:val="24"/>
              </w:rPr>
            </w:pPr>
          </w:p>
        </w:tc>
      </w:tr>
    </w:tbl>
    <w:p w14:paraId="5CBA81BD">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注：供应商可按上述的格式自行编制，须随表提交相应的合同复印件并注明页码。</w:t>
      </w:r>
    </w:p>
    <w:p w14:paraId="133B3142">
      <w:pPr>
        <w:autoSpaceDE w:val="0"/>
        <w:autoSpaceDN w:val="0"/>
        <w:spacing w:line="360" w:lineRule="auto"/>
        <w:rPr>
          <w:rFonts w:hint="eastAsia" w:ascii="仿宋_GB2312" w:hAnsi="仿宋_GB2312" w:eastAsia="仿宋_GB2312" w:cs="仿宋_GB2312"/>
          <w:b/>
          <w:sz w:val="24"/>
        </w:rPr>
      </w:pPr>
    </w:p>
    <w:p w14:paraId="1E2E5F1D">
      <w:pPr>
        <w:autoSpaceDE w:val="0"/>
        <w:autoSpaceDN w:val="0"/>
        <w:spacing w:line="360" w:lineRule="auto"/>
        <w:rPr>
          <w:rFonts w:hint="eastAsia" w:ascii="仿宋_GB2312" w:hAnsi="仿宋_GB2312" w:eastAsia="仿宋_GB2312" w:cs="仿宋_GB2312"/>
          <w:sz w:val="24"/>
        </w:rPr>
      </w:pPr>
    </w:p>
    <w:p w14:paraId="208E4DF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66F37F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C07FDB2">
      <w:pPr>
        <w:pStyle w:val="647"/>
        <w:ind w:firstLine="0"/>
        <w:jc w:val="both"/>
        <w:rPr>
          <w:rFonts w:hint="eastAsia" w:hAnsi="仿宋_GB2312" w:cs="仿宋_GB2312"/>
        </w:rPr>
      </w:pPr>
    </w:p>
    <w:p w14:paraId="60130FC7">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0617D606">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A6EAB5D">
      <w:pPr>
        <w:spacing w:line="360" w:lineRule="auto"/>
        <w:jc w:val="center"/>
        <w:rPr>
          <w:rFonts w:hint="eastAsia" w:ascii="仿宋_GB2312" w:hAnsi="仿宋_GB2312" w:eastAsia="仿宋_GB2312" w:cs="仿宋_GB2312"/>
          <w:sz w:val="24"/>
        </w:rPr>
      </w:pPr>
    </w:p>
    <w:p w14:paraId="64EF705C">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74D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47B2779">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33F00A79">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930A727">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F761FD6">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8504CE3">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1FCA56C">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14:paraId="3EF3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478D61">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538711A3">
            <w:pPr>
              <w:snapToGrid w:val="0"/>
              <w:spacing w:line="360" w:lineRule="auto"/>
              <w:jc w:val="center"/>
              <w:rPr>
                <w:rFonts w:hint="eastAsia" w:ascii="仿宋_GB2312" w:hAnsi="仿宋_GB2312" w:eastAsia="仿宋_GB2312" w:cs="仿宋_GB2312"/>
                <w:sz w:val="24"/>
              </w:rPr>
            </w:pPr>
          </w:p>
        </w:tc>
        <w:tc>
          <w:tcPr>
            <w:tcW w:w="2160" w:type="dxa"/>
            <w:vAlign w:val="center"/>
          </w:tcPr>
          <w:p w14:paraId="1764D0D7">
            <w:pPr>
              <w:snapToGrid w:val="0"/>
              <w:spacing w:line="360" w:lineRule="auto"/>
              <w:jc w:val="center"/>
              <w:rPr>
                <w:rFonts w:hint="eastAsia" w:ascii="仿宋_GB2312" w:hAnsi="仿宋_GB2312" w:eastAsia="仿宋_GB2312" w:cs="仿宋_GB2312"/>
                <w:sz w:val="24"/>
              </w:rPr>
            </w:pPr>
          </w:p>
        </w:tc>
        <w:tc>
          <w:tcPr>
            <w:tcW w:w="2340" w:type="dxa"/>
            <w:vAlign w:val="center"/>
          </w:tcPr>
          <w:p w14:paraId="2E346270">
            <w:pPr>
              <w:spacing w:line="360" w:lineRule="auto"/>
              <w:jc w:val="center"/>
              <w:rPr>
                <w:rFonts w:hint="eastAsia" w:ascii="仿宋_GB2312" w:hAnsi="仿宋_GB2312" w:eastAsia="仿宋_GB2312" w:cs="仿宋_GB2312"/>
                <w:sz w:val="24"/>
              </w:rPr>
            </w:pPr>
          </w:p>
        </w:tc>
        <w:tc>
          <w:tcPr>
            <w:tcW w:w="1080" w:type="dxa"/>
            <w:vAlign w:val="center"/>
          </w:tcPr>
          <w:p w14:paraId="7B120CC5">
            <w:pPr>
              <w:spacing w:line="360" w:lineRule="auto"/>
              <w:jc w:val="center"/>
              <w:rPr>
                <w:rFonts w:hint="eastAsia" w:ascii="仿宋_GB2312" w:hAnsi="仿宋_GB2312" w:eastAsia="仿宋_GB2312" w:cs="仿宋_GB2312"/>
                <w:sz w:val="24"/>
              </w:rPr>
            </w:pPr>
          </w:p>
        </w:tc>
        <w:tc>
          <w:tcPr>
            <w:tcW w:w="1332" w:type="dxa"/>
            <w:vAlign w:val="center"/>
          </w:tcPr>
          <w:p w14:paraId="4C36D462">
            <w:pPr>
              <w:spacing w:line="360" w:lineRule="auto"/>
              <w:jc w:val="center"/>
              <w:rPr>
                <w:rFonts w:hint="eastAsia" w:ascii="仿宋_GB2312" w:hAnsi="仿宋_GB2312" w:eastAsia="仿宋_GB2312" w:cs="仿宋_GB2312"/>
                <w:sz w:val="24"/>
              </w:rPr>
            </w:pPr>
          </w:p>
        </w:tc>
      </w:tr>
      <w:tr w14:paraId="1F34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2E366B">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E375DF9">
            <w:pPr>
              <w:snapToGrid w:val="0"/>
              <w:spacing w:line="360" w:lineRule="auto"/>
              <w:jc w:val="center"/>
              <w:rPr>
                <w:rFonts w:hint="eastAsia" w:ascii="仿宋_GB2312" w:hAnsi="仿宋_GB2312" w:eastAsia="仿宋_GB2312" w:cs="仿宋_GB2312"/>
                <w:sz w:val="24"/>
              </w:rPr>
            </w:pPr>
          </w:p>
        </w:tc>
        <w:tc>
          <w:tcPr>
            <w:tcW w:w="2160" w:type="dxa"/>
            <w:vAlign w:val="center"/>
          </w:tcPr>
          <w:p w14:paraId="317140AD">
            <w:pPr>
              <w:snapToGrid w:val="0"/>
              <w:spacing w:line="360" w:lineRule="auto"/>
              <w:jc w:val="center"/>
              <w:rPr>
                <w:rFonts w:hint="eastAsia" w:ascii="仿宋_GB2312" w:hAnsi="仿宋_GB2312" w:eastAsia="仿宋_GB2312" w:cs="仿宋_GB2312"/>
                <w:sz w:val="24"/>
              </w:rPr>
            </w:pPr>
          </w:p>
        </w:tc>
        <w:tc>
          <w:tcPr>
            <w:tcW w:w="2340" w:type="dxa"/>
            <w:vAlign w:val="center"/>
          </w:tcPr>
          <w:p w14:paraId="1D8C5D7C">
            <w:pPr>
              <w:spacing w:line="360" w:lineRule="auto"/>
              <w:jc w:val="center"/>
              <w:rPr>
                <w:rFonts w:hint="eastAsia" w:ascii="仿宋_GB2312" w:hAnsi="仿宋_GB2312" w:eastAsia="仿宋_GB2312" w:cs="仿宋_GB2312"/>
                <w:sz w:val="24"/>
              </w:rPr>
            </w:pPr>
          </w:p>
        </w:tc>
        <w:tc>
          <w:tcPr>
            <w:tcW w:w="1080" w:type="dxa"/>
            <w:vAlign w:val="center"/>
          </w:tcPr>
          <w:p w14:paraId="20542136">
            <w:pPr>
              <w:spacing w:line="360" w:lineRule="auto"/>
              <w:jc w:val="center"/>
              <w:rPr>
                <w:rFonts w:hint="eastAsia" w:ascii="仿宋_GB2312" w:hAnsi="仿宋_GB2312" w:eastAsia="仿宋_GB2312" w:cs="仿宋_GB2312"/>
                <w:sz w:val="24"/>
              </w:rPr>
            </w:pPr>
          </w:p>
        </w:tc>
        <w:tc>
          <w:tcPr>
            <w:tcW w:w="1332" w:type="dxa"/>
            <w:vAlign w:val="center"/>
          </w:tcPr>
          <w:p w14:paraId="24A6260F">
            <w:pPr>
              <w:spacing w:line="360" w:lineRule="auto"/>
              <w:jc w:val="center"/>
              <w:rPr>
                <w:rFonts w:hint="eastAsia" w:ascii="仿宋_GB2312" w:hAnsi="仿宋_GB2312" w:eastAsia="仿宋_GB2312" w:cs="仿宋_GB2312"/>
                <w:sz w:val="24"/>
              </w:rPr>
            </w:pPr>
          </w:p>
        </w:tc>
      </w:tr>
      <w:tr w14:paraId="473F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4E2372">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2F707AB5">
            <w:pPr>
              <w:snapToGrid w:val="0"/>
              <w:spacing w:line="360" w:lineRule="auto"/>
              <w:jc w:val="center"/>
              <w:rPr>
                <w:rFonts w:hint="eastAsia" w:ascii="仿宋_GB2312" w:hAnsi="仿宋_GB2312" w:eastAsia="仿宋_GB2312" w:cs="仿宋_GB2312"/>
                <w:sz w:val="24"/>
              </w:rPr>
            </w:pPr>
          </w:p>
        </w:tc>
        <w:tc>
          <w:tcPr>
            <w:tcW w:w="2160" w:type="dxa"/>
            <w:vAlign w:val="center"/>
          </w:tcPr>
          <w:p w14:paraId="44B85BA5">
            <w:pPr>
              <w:snapToGrid w:val="0"/>
              <w:spacing w:line="360" w:lineRule="auto"/>
              <w:jc w:val="center"/>
              <w:rPr>
                <w:rFonts w:hint="eastAsia" w:ascii="仿宋_GB2312" w:hAnsi="仿宋_GB2312" w:eastAsia="仿宋_GB2312" w:cs="仿宋_GB2312"/>
                <w:sz w:val="24"/>
              </w:rPr>
            </w:pPr>
          </w:p>
        </w:tc>
        <w:tc>
          <w:tcPr>
            <w:tcW w:w="2340" w:type="dxa"/>
            <w:vAlign w:val="center"/>
          </w:tcPr>
          <w:p w14:paraId="15D95748">
            <w:pPr>
              <w:spacing w:line="360" w:lineRule="auto"/>
              <w:jc w:val="center"/>
              <w:rPr>
                <w:rFonts w:hint="eastAsia" w:ascii="仿宋_GB2312" w:hAnsi="仿宋_GB2312" w:eastAsia="仿宋_GB2312" w:cs="仿宋_GB2312"/>
                <w:sz w:val="24"/>
              </w:rPr>
            </w:pPr>
          </w:p>
        </w:tc>
        <w:tc>
          <w:tcPr>
            <w:tcW w:w="1080" w:type="dxa"/>
            <w:vAlign w:val="center"/>
          </w:tcPr>
          <w:p w14:paraId="021541F1">
            <w:pPr>
              <w:spacing w:line="360" w:lineRule="auto"/>
              <w:jc w:val="center"/>
              <w:rPr>
                <w:rFonts w:hint="eastAsia" w:ascii="仿宋_GB2312" w:hAnsi="仿宋_GB2312" w:eastAsia="仿宋_GB2312" w:cs="仿宋_GB2312"/>
                <w:sz w:val="24"/>
              </w:rPr>
            </w:pPr>
          </w:p>
        </w:tc>
        <w:tc>
          <w:tcPr>
            <w:tcW w:w="1332" w:type="dxa"/>
            <w:vAlign w:val="center"/>
          </w:tcPr>
          <w:p w14:paraId="6DC5D4EE">
            <w:pPr>
              <w:spacing w:line="360" w:lineRule="auto"/>
              <w:jc w:val="center"/>
              <w:rPr>
                <w:rFonts w:hint="eastAsia" w:ascii="仿宋_GB2312" w:hAnsi="仿宋_GB2312" w:eastAsia="仿宋_GB2312" w:cs="仿宋_GB2312"/>
                <w:sz w:val="24"/>
              </w:rPr>
            </w:pPr>
          </w:p>
        </w:tc>
      </w:tr>
      <w:tr w14:paraId="379D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C564EE">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1BF5253">
            <w:pPr>
              <w:snapToGrid w:val="0"/>
              <w:spacing w:line="360" w:lineRule="auto"/>
              <w:jc w:val="center"/>
              <w:rPr>
                <w:rFonts w:hint="eastAsia" w:ascii="仿宋_GB2312" w:hAnsi="仿宋_GB2312" w:eastAsia="仿宋_GB2312" w:cs="仿宋_GB2312"/>
                <w:sz w:val="24"/>
              </w:rPr>
            </w:pPr>
          </w:p>
        </w:tc>
        <w:tc>
          <w:tcPr>
            <w:tcW w:w="2160" w:type="dxa"/>
            <w:vAlign w:val="center"/>
          </w:tcPr>
          <w:p w14:paraId="6132FC0E">
            <w:pPr>
              <w:snapToGrid w:val="0"/>
              <w:spacing w:line="360" w:lineRule="auto"/>
              <w:jc w:val="center"/>
              <w:rPr>
                <w:rFonts w:hint="eastAsia" w:ascii="仿宋_GB2312" w:hAnsi="仿宋_GB2312" w:eastAsia="仿宋_GB2312" w:cs="仿宋_GB2312"/>
                <w:sz w:val="24"/>
              </w:rPr>
            </w:pPr>
          </w:p>
        </w:tc>
        <w:tc>
          <w:tcPr>
            <w:tcW w:w="2340" w:type="dxa"/>
            <w:vAlign w:val="center"/>
          </w:tcPr>
          <w:p w14:paraId="246A3561">
            <w:pPr>
              <w:spacing w:line="360" w:lineRule="auto"/>
              <w:jc w:val="center"/>
              <w:rPr>
                <w:rFonts w:hint="eastAsia" w:ascii="仿宋_GB2312" w:hAnsi="仿宋_GB2312" w:eastAsia="仿宋_GB2312" w:cs="仿宋_GB2312"/>
                <w:sz w:val="24"/>
              </w:rPr>
            </w:pPr>
          </w:p>
        </w:tc>
        <w:tc>
          <w:tcPr>
            <w:tcW w:w="1080" w:type="dxa"/>
            <w:vAlign w:val="center"/>
          </w:tcPr>
          <w:p w14:paraId="7CFD6838">
            <w:pPr>
              <w:spacing w:line="360" w:lineRule="auto"/>
              <w:jc w:val="center"/>
              <w:rPr>
                <w:rFonts w:hint="eastAsia" w:ascii="仿宋_GB2312" w:hAnsi="仿宋_GB2312" w:eastAsia="仿宋_GB2312" w:cs="仿宋_GB2312"/>
                <w:sz w:val="24"/>
              </w:rPr>
            </w:pPr>
          </w:p>
        </w:tc>
        <w:tc>
          <w:tcPr>
            <w:tcW w:w="1332" w:type="dxa"/>
            <w:vAlign w:val="center"/>
          </w:tcPr>
          <w:p w14:paraId="70F660DA">
            <w:pPr>
              <w:spacing w:line="360" w:lineRule="auto"/>
              <w:jc w:val="center"/>
              <w:rPr>
                <w:rFonts w:hint="eastAsia" w:ascii="仿宋_GB2312" w:hAnsi="仿宋_GB2312" w:eastAsia="仿宋_GB2312" w:cs="仿宋_GB2312"/>
                <w:sz w:val="24"/>
              </w:rPr>
            </w:pPr>
          </w:p>
        </w:tc>
      </w:tr>
      <w:tr w14:paraId="5642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FE4DA3">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780A67CA">
            <w:pPr>
              <w:snapToGrid w:val="0"/>
              <w:spacing w:line="360" w:lineRule="auto"/>
              <w:jc w:val="center"/>
              <w:rPr>
                <w:rFonts w:hint="eastAsia" w:ascii="仿宋_GB2312" w:hAnsi="仿宋_GB2312" w:eastAsia="仿宋_GB2312" w:cs="仿宋_GB2312"/>
                <w:sz w:val="24"/>
              </w:rPr>
            </w:pPr>
          </w:p>
        </w:tc>
        <w:tc>
          <w:tcPr>
            <w:tcW w:w="2160" w:type="dxa"/>
            <w:vAlign w:val="center"/>
          </w:tcPr>
          <w:p w14:paraId="03B3E108">
            <w:pPr>
              <w:snapToGrid w:val="0"/>
              <w:spacing w:line="360" w:lineRule="auto"/>
              <w:jc w:val="center"/>
              <w:rPr>
                <w:rFonts w:hint="eastAsia" w:ascii="仿宋_GB2312" w:hAnsi="仿宋_GB2312" w:eastAsia="仿宋_GB2312" w:cs="仿宋_GB2312"/>
                <w:sz w:val="24"/>
              </w:rPr>
            </w:pPr>
          </w:p>
        </w:tc>
        <w:tc>
          <w:tcPr>
            <w:tcW w:w="2340" w:type="dxa"/>
            <w:vAlign w:val="center"/>
          </w:tcPr>
          <w:p w14:paraId="2875F45D">
            <w:pPr>
              <w:spacing w:line="360" w:lineRule="auto"/>
              <w:jc w:val="center"/>
              <w:rPr>
                <w:rFonts w:hint="eastAsia" w:ascii="仿宋_GB2312" w:hAnsi="仿宋_GB2312" w:eastAsia="仿宋_GB2312" w:cs="仿宋_GB2312"/>
                <w:sz w:val="24"/>
              </w:rPr>
            </w:pPr>
          </w:p>
        </w:tc>
        <w:tc>
          <w:tcPr>
            <w:tcW w:w="1080" w:type="dxa"/>
            <w:vAlign w:val="center"/>
          </w:tcPr>
          <w:p w14:paraId="38CEC17F">
            <w:pPr>
              <w:spacing w:line="360" w:lineRule="auto"/>
              <w:jc w:val="center"/>
              <w:rPr>
                <w:rFonts w:hint="eastAsia" w:ascii="仿宋_GB2312" w:hAnsi="仿宋_GB2312" w:eastAsia="仿宋_GB2312" w:cs="仿宋_GB2312"/>
                <w:sz w:val="24"/>
              </w:rPr>
            </w:pPr>
          </w:p>
        </w:tc>
        <w:tc>
          <w:tcPr>
            <w:tcW w:w="1332" w:type="dxa"/>
            <w:vAlign w:val="center"/>
          </w:tcPr>
          <w:p w14:paraId="18B42634">
            <w:pPr>
              <w:spacing w:line="360" w:lineRule="auto"/>
              <w:jc w:val="center"/>
              <w:rPr>
                <w:rFonts w:hint="eastAsia" w:ascii="仿宋_GB2312" w:hAnsi="仿宋_GB2312" w:eastAsia="仿宋_GB2312" w:cs="仿宋_GB2312"/>
                <w:sz w:val="24"/>
              </w:rPr>
            </w:pPr>
          </w:p>
        </w:tc>
      </w:tr>
    </w:tbl>
    <w:p w14:paraId="3B01F021">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7FFD0637">
      <w:pPr>
        <w:autoSpaceDE w:val="0"/>
        <w:autoSpaceDN w:val="0"/>
        <w:spacing w:line="360" w:lineRule="auto"/>
        <w:rPr>
          <w:rFonts w:hint="eastAsia"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59E207F1">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1.5pt;width:443.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1.5pt;width:441.5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6F2BAD37">
      <w:pPr>
        <w:autoSpaceDE w:val="0"/>
        <w:autoSpaceDN w:val="0"/>
        <w:spacing w:line="360" w:lineRule="auto"/>
        <w:ind w:firstLine="4560" w:firstLineChars="1900"/>
        <w:rPr>
          <w:rFonts w:hint="eastAsia" w:ascii="仿宋_GB2312" w:hAnsi="仿宋_GB2312" w:eastAsia="仿宋_GB2312" w:cs="仿宋_GB2312"/>
          <w:kern w:val="0"/>
          <w:sz w:val="24"/>
        </w:rPr>
      </w:pPr>
    </w:p>
    <w:p w14:paraId="1BC2C76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6833E4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3AA08F4">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36464FF3">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14:paraId="18C2A903">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253F059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7FD4B2A">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372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AAADA90">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14:paraId="3345E73C">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22306436">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09A0A69B">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4CEBCD47">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A57360C">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10DE24A">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2B1C85E5">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00202DF5">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4DD5531">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2711C112">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15A73F33">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0A5A8C21">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4CDC1080">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282F78ED">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2AFABA79">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4C0E8156">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78BABA5">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14:paraId="495B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C5BFCA">
            <w:pPr>
              <w:spacing w:line="360" w:lineRule="auto"/>
              <w:rPr>
                <w:rFonts w:hint="eastAsia" w:ascii="仿宋_GB2312" w:hAnsi="仿宋_GB2312" w:eastAsia="仿宋_GB2312" w:cs="仿宋_GB2312"/>
                <w:sz w:val="24"/>
              </w:rPr>
            </w:pPr>
          </w:p>
        </w:tc>
        <w:tc>
          <w:tcPr>
            <w:tcW w:w="552" w:type="dxa"/>
          </w:tcPr>
          <w:p w14:paraId="079CF8FE">
            <w:pPr>
              <w:spacing w:line="360" w:lineRule="auto"/>
              <w:rPr>
                <w:rFonts w:hint="eastAsia" w:ascii="仿宋_GB2312" w:hAnsi="仿宋_GB2312" w:eastAsia="仿宋_GB2312" w:cs="仿宋_GB2312"/>
                <w:sz w:val="24"/>
              </w:rPr>
            </w:pPr>
          </w:p>
        </w:tc>
        <w:tc>
          <w:tcPr>
            <w:tcW w:w="552" w:type="dxa"/>
          </w:tcPr>
          <w:p w14:paraId="69C97AD6">
            <w:pPr>
              <w:spacing w:line="360" w:lineRule="auto"/>
              <w:rPr>
                <w:rFonts w:hint="eastAsia" w:ascii="仿宋_GB2312" w:hAnsi="仿宋_GB2312" w:eastAsia="仿宋_GB2312" w:cs="仿宋_GB2312"/>
                <w:sz w:val="24"/>
              </w:rPr>
            </w:pPr>
          </w:p>
        </w:tc>
        <w:tc>
          <w:tcPr>
            <w:tcW w:w="552" w:type="dxa"/>
          </w:tcPr>
          <w:p w14:paraId="6D2693F7">
            <w:pPr>
              <w:spacing w:line="360" w:lineRule="auto"/>
              <w:rPr>
                <w:rFonts w:hint="eastAsia" w:ascii="仿宋_GB2312" w:hAnsi="仿宋_GB2312" w:eastAsia="仿宋_GB2312" w:cs="仿宋_GB2312"/>
                <w:sz w:val="24"/>
              </w:rPr>
            </w:pPr>
          </w:p>
        </w:tc>
        <w:tc>
          <w:tcPr>
            <w:tcW w:w="552" w:type="dxa"/>
          </w:tcPr>
          <w:p w14:paraId="5969CB99">
            <w:pPr>
              <w:spacing w:line="360" w:lineRule="auto"/>
              <w:rPr>
                <w:rFonts w:hint="eastAsia" w:ascii="仿宋_GB2312" w:hAnsi="仿宋_GB2312" w:eastAsia="仿宋_GB2312" w:cs="仿宋_GB2312"/>
                <w:sz w:val="24"/>
              </w:rPr>
            </w:pPr>
          </w:p>
        </w:tc>
        <w:tc>
          <w:tcPr>
            <w:tcW w:w="552" w:type="dxa"/>
          </w:tcPr>
          <w:p w14:paraId="1036441F">
            <w:pPr>
              <w:spacing w:line="360" w:lineRule="auto"/>
              <w:rPr>
                <w:rFonts w:hint="eastAsia" w:ascii="仿宋_GB2312" w:hAnsi="仿宋_GB2312" w:eastAsia="仿宋_GB2312" w:cs="仿宋_GB2312"/>
                <w:sz w:val="24"/>
              </w:rPr>
            </w:pPr>
          </w:p>
        </w:tc>
        <w:tc>
          <w:tcPr>
            <w:tcW w:w="552" w:type="dxa"/>
          </w:tcPr>
          <w:p w14:paraId="7A595D34">
            <w:pPr>
              <w:spacing w:line="360" w:lineRule="auto"/>
              <w:rPr>
                <w:rFonts w:hint="eastAsia" w:ascii="仿宋_GB2312" w:hAnsi="仿宋_GB2312" w:eastAsia="仿宋_GB2312" w:cs="仿宋_GB2312"/>
                <w:sz w:val="24"/>
              </w:rPr>
            </w:pPr>
          </w:p>
        </w:tc>
        <w:tc>
          <w:tcPr>
            <w:tcW w:w="553" w:type="dxa"/>
          </w:tcPr>
          <w:p w14:paraId="5469D2E1">
            <w:pPr>
              <w:spacing w:line="360" w:lineRule="auto"/>
              <w:rPr>
                <w:rFonts w:hint="eastAsia" w:ascii="仿宋_GB2312" w:hAnsi="仿宋_GB2312" w:eastAsia="仿宋_GB2312" w:cs="仿宋_GB2312"/>
                <w:sz w:val="24"/>
              </w:rPr>
            </w:pPr>
          </w:p>
        </w:tc>
        <w:tc>
          <w:tcPr>
            <w:tcW w:w="553" w:type="dxa"/>
          </w:tcPr>
          <w:p w14:paraId="120AE28B">
            <w:pPr>
              <w:spacing w:line="360" w:lineRule="auto"/>
              <w:rPr>
                <w:rFonts w:hint="eastAsia" w:ascii="仿宋_GB2312" w:hAnsi="仿宋_GB2312" w:eastAsia="仿宋_GB2312" w:cs="仿宋_GB2312"/>
                <w:sz w:val="24"/>
              </w:rPr>
            </w:pPr>
          </w:p>
        </w:tc>
        <w:tc>
          <w:tcPr>
            <w:tcW w:w="553" w:type="dxa"/>
          </w:tcPr>
          <w:p w14:paraId="1654875B">
            <w:pPr>
              <w:spacing w:line="360" w:lineRule="auto"/>
              <w:rPr>
                <w:rFonts w:hint="eastAsia" w:ascii="仿宋_GB2312" w:hAnsi="仿宋_GB2312" w:eastAsia="仿宋_GB2312" w:cs="仿宋_GB2312"/>
                <w:sz w:val="24"/>
              </w:rPr>
            </w:pPr>
          </w:p>
        </w:tc>
        <w:tc>
          <w:tcPr>
            <w:tcW w:w="553" w:type="dxa"/>
          </w:tcPr>
          <w:p w14:paraId="4AE4A83E">
            <w:pPr>
              <w:spacing w:line="360" w:lineRule="auto"/>
              <w:rPr>
                <w:rFonts w:hint="eastAsia" w:ascii="仿宋_GB2312" w:hAnsi="仿宋_GB2312" w:eastAsia="仿宋_GB2312" w:cs="仿宋_GB2312"/>
                <w:sz w:val="24"/>
              </w:rPr>
            </w:pPr>
          </w:p>
        </w:tc>
        <w:tc>
          <w:tcPr>
            <w:tcW w:w="553" w:type="dxa"/>
          </w:tcPr>
          <w:p w14:paraId="60DE5EEC">
            <w:pPr>
              <w:spacing w:line="360" w:lineRule="auto"/>
              <w:rPr>
                <w:rFonts w:hint="eastAsia" w:ascii="仿宋_GB2312" w:hAnsi="仿宋_GB2312" w:eastAsia="仿宋_GB2312" w:cs="仿宋_GB2312"/>
                <w:sz w:val="24"/>
              </w:rPr>
            </w:pPr>
          </w:p>
        </w:tc>
        <w:tc>
          <w:tcPr>
            <w:tcW w:w="553" w:type="dxa"/>
          </w:tcPr>
          <w:p w14:paraId="37F8B33D">
            <w:pPr>
              <w:spacing w:line="360" w:lineRule="auto"/>
              <w:rPr>
                <w:rFonts w:hint="eastAsia" w:ascii="仿宋_GB2312" w:hAnsi="仿宋_GB2312" w:eastAsia="仿宋_GB2312" w:cs="仿宋_GB2312"/>
                <w:sz w:val="24"/>
              </w:rPr>
            </w:pPr>
          </w:p>
        </w:tc>
        <w:tc>
          <w:tcPr>
            <w:tcW w:w="553" w:type="dxa"/>
          </w:tcPr>
          <w:p w14:paraId="2674BE68">
            <w:pPr>
              <w:spacing w:line="360" w:lineRule="auto"/>
              <w:rPr>
                <w:rFonts w:hint="eastAsia" w:ascii="仿宋_GB2312" w:hAnsi="仿宋_GB2312" w:eastAsia="仿宋_GB2312" w:cs="仿宋_GB2312"/>
                <w:sz w:val="24"/>
              </w:rPr>
            </w:pPr>
          </w:p>
        </w:tc>
        <w:tc>
          <w:tcPr>
            <w:tcW w:w="553" w:type="dxa"/>
          </w:tcPr>
          <w:p w14:paraId="010787A5">
            <w:pPr>
              <w:spacing w:line="360" w:lineRule="auto"/>
              <w:rPr>
                <w:rFonts w:hint="eastAsia" w:ascii="仿宋_GB2312" w:hAnsi="仿宋_GB2312" w:eastAsia="仿宋_GB2312" w:cs="仿宋_GB2312"/>
                <w:sz w:val="24"/>
              </w:rPr>
            </w:pPr>
          </w:p>
        </w:tc>
        <w:tc>
          <w:tcPr>
            <w:tcW w:w="553" w:type="dxa"/>
          </w:tcPr>
          <w:p w14:paraId="74463A88">
            <w:pPr>
              <w:spacing w:line="360" w:lineRule="auto"/>
              <w:rPr>
                <w:rFonts w:hint="eastAsia" w:ascii="仿宋_GB2312" w:hAnsi="仿宋_GB2312" w:eastAsia="仿宋_GB2312" w:cs="仿宋_GB2312"/>
                <w:sz w:val="24"/>
              </w:rPr>
            </w:pPr>
          </w:p>
        </w:tc>
        <w:tc>
          <w:tcPr>
            <w:tcW w:w="553" w:type="dxa"/>
          </w:tcPr>
          <w:p w14:paraId="579DC97F">
            <w:pPr>
              <w:spacing w:line="360" w:lineRule="auto"/>
              <w:rPr>
                <w:rFonts w:hint="eastAsia" w:ascii="仿宋_GB2312" w:hAnsi="仿宋_GB2312" w:eastAsia="仿宋_GB2312" w:cs="仿宋_GB2312"/>
                <w:sz w:val="24"/>
              </w:rPr>
            </w:pPr>
          </w:p>
        </w:tc>
      </w:tr>
      <w:tr w14:paraId="507C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E2AC79">
            <w:pPr>
              <w:spacing w:line="360" w:lineRule="auto"/>
              <w:rPr>
                <w:rFonts w:hint="eastAsia" w:ascii="仿宋_GB2312" w:hAnsi="仿宋_GB2312" w:eastAsia="仿宋_GB2312" w:cs="仿宋_GB2312"/>
                <w:sz w:val="24"/>
              </w:rPr>
            </w:pPr>
          </w:p>
        </w:tc>
        <w:tc>
          <w:tcPr>
            <w:tcW w:w="552" w:type="dxa"/>
          </w:tcPr>
          <w:p w14:paraId="103AD465">
            <w:pPr>
              <w:spacing w:line="360" w:lineRule="auto"/>
              <w:rPr>
                <w:rFonts w:hint="eastAsia" w:ascii="仿宋_GB2312" w:hAnsi="仿宋_GB2312" w:eastAsia="仿宋_GB2312" w:cs="仿宋_GB2312"/>
                <w:sz w:val="24"/>
              </w:rPr>
            </w:pPr>
          </w:p>
        </w:tc>
        <w:tc>
          <w:tcPr>
            <w:tcW w:w="552" w:type="dxa"/>
          </w:tcPr>
          <w:p w14:paraId="5D295B03">
            <w:pPr>
              <w:spacing w:line="360" w:lineRule="auto"/>
              <w:rPr>
                <w:rFonts w:hint="eastAsia" w:ascii="仿宋_GB2312" w:hAnsi="仿宋_GB2312" w:eastAsia="仿宋_GB2312" w:cs="仿宋_GB2312"/>
                <w:sz w:val="24"/>
              </w:rPr>
            </w:pPr>
          </w:p>
        </w:tc>
        <w:tc>
          <w:tcPr>
            <w:tcW w:w="552" w:type="dxa"/>
          </w:tcPr>
          <w:p w14:paraId="713D43F0">
            <w:pPr>
              <w:spacing w:line="360" w:lineRule="auto"/>
              <w:rPr>
                <w:rFonts w:hint="eastAsia" w:ascii="仿宋_GB2312" w:hAnsi="仿宋_GB2312" w:eastAsia="仿宋_GB2312" w:cs="仿宋_GB2312"/>
                <w:sz w:val="24"/>
              </w:rPr>
            </w:pPr>
          </w:p>
        </w:tc>
        <w:tc>
          <w:tcPr>
            <w:tcW w:w="552" w:type="dxa"/>
          </w:tcPr>
          <w:p w14:paraId="74378FB1">
            <w:pPr>
              <w:spacing w:line="360" w:lineRule="auto"/>
              <w:rPr>
                <w:rFonts w:hint="eastAsia" w:ascii="仿宋_GB2312" w:hAnsi="仿宋_GB2312" w:eastAsia="仿宋_GB2312" w:cs="仿宋_GB2312"/>
                <w:sz w:val="24"/>
              </w:rPr>
            </w:pPr>
          </w:p>
        </w:tc>
        <w:tc>
          <w:tcPr>
            <w:tcW w:w="552" w:type="dxa"/>
          </w:tcPr>
          <w:p w14:paraId="2C0B45E2">
            <w:pPr>
              <w:spacing w:line="360" w:lineRule="auto"/>
              <w:rPr>
                <w:rFonts w:hint="eastAsia" w:ascii="仿宋_GB2312" w:hAnsi="仿宋_GB2312" w:eastAsia="仿宋_GB2312" w:cs="仿宋_GB2312"/>
                <w:sz w:val="24"/>
              </w:rPr>
            </w:pPr>
          </w:p>
        </w:tc>
        <w:tc>
          <w:tcPr>
            <w:tcW w:w="552" w:type="dxa"/>
          </w:tcPr>
          <w:p w14:paraId="06FAFC94">
            <w:pPr>
              <w:spacing w:line="360" w:lineRule="auto"/>
              <w:rPr>
                <w:rFonts w:hint="eastAsia" w:ascii="仿宋_GB2312" w:hAnsi="仿宋_GB2312" w:eastAsia="仿宋_GB2312" w:cs="仿宋_GB2312"/>
                <w:sz w:val="24"/>
              </w:rPr>
            </w:pPr>
          </w:p>
        </w:tc>
        <w:tc>
          <w:tcPr>
            <w:tcW w:w="553" w:type="dxa"/>
          </w:tcPr>
          <w:p w14:paraId="02D35435">
            <w:pPr>
              <w:spacing w:line="360" w:lineRule="auto"/>
              <w:rPr>
                <w:rFonts w:hint="eastAsia" w:ascii="仿宋_GB2312" w:hAnsi="仿宋_GB2312" w:eastAsia="仿宋_GB2312" w:cs="仿宋_GB2312"/>
                <w:sz w:val="24"/>
              </w:rPr>
            </w:pPr>
          </w:p>
        </w:tc>
        <w:tc>
          <w:tcPr>
            <w:tcW w:w="553" w:type="dxa"/>
          </w:tcPr>
          <w:p w14:paraId="089CAD86">
            <w:pPr>
              <w:spacing w:line="360" w:lineRule="auto"/>
              <w:rPr>
                <w:rFonts w:hint="eastAsia" w:ascii="仿宋_GB2312" w:hAnsi="仿宋_GB2312" w:eastAsia="仿宋_GB2312" w:cs="仿宋_GB2312"/>
                <w:sz w:val="24"/>
              </w:rPr>
            </w:pPr>
          </w:p>
        </w:tc>
        <w:tc>
          <w:tcPr>
            <w:tcW w:w="553" w:type="dxa"/>
          </w:tcPr>
          <w:p w14:paraId="4AE73A01">
            <w:pPr>
              <w:spacing w:line="360" w:lineRule="auto"/>
              <w:rPr>
                <w:rFonts w:hint="eastAsia" w:ascii="仿宋_GB2312" w:hAnsi="仿宋_GB2312" w:eastAsia="仿宋_GB2312" w:cs="仿宋_GB2312"/>
                <w:sz w:val="24"/>
              </w:rPr>
            </w:pPr>
          </w:p>
        </w:tc>
        <w:tc>
          <w:tcPr>
            <w:tcW w:w="553" w:type="dxa"/>
          </w:tcPr>
          <w:p w14:paraId="40B026BA">
            <w:pPr>
              <w:spacing w:line="360" w:lineRule="auto"/>
              <w:rPr>
                <w:rFonts w:hint="eastAsia" w:ascii="仿宋_GB2312" w:hAnsi="仿宋_GB2312" w:eastAsia="仿宋_GB2312" w:cs="仿宋_GB2312"/>
                <w:sz w:val="24"/>
              </w:rPr>
            </w:pPr>
          </w:p>
        </w:tc>
        <w:tc>
          <w:tcPr>
            <w:tcW w:w="553" w:type="dxa"/>
          </w:tcPr>
          <w:p w14:paraId="5E697699">
            <w:pPr>
              <w:spacing w:line="360" w:lineRule="auto"/>
              <w:rPr>
                <w:rFonts w:hint="eastAsia" w:ascii="仿宋_GB2312" w:hAnsi="仿宋_GB2312" w:eastAsia="仿宋_GB2312" w:cs="仿宋_GB2312"/>
                <w:sz w:val="24"/>
              </w:rPr>
            </w:pPr>
          </w:p>
        </w:tc>
        <w:tc>
          <w:tcPr>
            <w:tcW w:w="553" w:type="dxa"/>
          </w:tcPr>
          <w:p w14:paraId="0ABCC6A8">
            <w:pPr>
              <w:spacing w:line="360" w:lineRule="auto"/>
              <w:rPr>
                <w:rFonts w:hint="eastAsia" w:ascii="仿宋_GB2312" w:hAnsi="仿宋_GB2312" w:eastAsia="仿宋_GB2312" w:cs="仿宋_GB2312"/>
                <w:sz w:val="24"/>
              </w:rPr>
            </w:pPr>
          </w:p>
        </w:tc>
        <w:tc>
          <w:tcPr>
            <w:tcW w:w="553" w:type="dxa"/>
          </w:tcPr>
          <w:p w14:paraId="24353B21">
            <w:pPr>
              <w:spacing w:line="360" w:lineRule="auto"/>
              <w:rPr>
                <w:rFonts w:hint="eastAsia" w:ascii="仿宋_GB2312" w:hAnsi="仿宋_GB2312" w:eastAsia="仿宋_GB2312" w:cs="仿宋_GB2312"/>
                <w:sz w:val="24"/>
              </w:rPr>
            </w:pPr>
          </w:p>
        </w:tc>
        <w:tc>
          <w:tcPr>
            <w:tcW w:w="553" w:type="dxa"/>
          </w:tcPr>
          <w:p w14:paraId="49F5D68A">
            <w:pPr>
              <w:spacing w:line="360" w:lineRule="auto"/>
              <w:rPr>
                <w:rFonts w:hint="eastAsia" w:ascii="仿宋_GB2312" w:hAnsi="仿宋_GB2312" w:eastAsia="仿宋_GB2312" w:cs="仿宋_GB2312"/>
                <w:sz w:val="24"/>
              </w:rPr>
            </w:pPr>
          </w:p>
        </w:tc>
        <w:tc>
          <w:tcPr>
            <w:tcW w:w="553" w:type="dxa"/>
          </w:tcPr>
          <w:p w14:paraId="65840C7D">
            <w:pPr>
              <w:spacing w:line="360" w:lineRule="auto"/>
              <w:rPr>
                <w:rFonts w:hint="eastAsia" w:ascii="仿宋_GB2312" w:hAnsi="仿宋_GB2312" w:eastAsia="仿宋_GB2312" w:cs="仿宋_GB2312"/>
                <w:sz w:val="24"/>
              </w:rPr>
            </w:pPr>
          </w:p>
        </w:tc>
        <w:tc>
          <w:tcPr>
            <w:tcW w:w="553" w:type="dxa"/>
          </w:tcPr>
          <w:p w14:paraId="0C321A00">
            <w:pPr>
              <w:spacing w:line="360" w:lineRule="auto"/>
              <w:rPr>
                <w:rFonts w:hint="eastAsia" w:ascii="仿宋_GB2312" w:hAnsi="仿宋_GB2312" w:eastAsia="仿宋_GB2312" w:cs="仿宋_GB2312"/>
                <w:sz w:val="24"/>
              </w:rPr>
            </w:pPr>
          </w:p>
        </w:tc>
      </w:tr>
      <w:tr w14:paraId="7E6F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0C2056">
            <w:pPr>
              <w:spacing w:line="360" w:lineRule="auto"/>
              <w:rPr>
                <w:rFonts w:hint="eastAsia" w:ascii="仿宋_GB2312" w:hAnsi="仿宋_GB2312" w:eastAsia="仿宋_GB2312" w:cs="仿宋_GB2312"/>
                <w:sz w:val="24"/>
              </w:rPr>
            </w:pPr>
          </w:p>
        </w:tc>
        <w:tc>
          <w:tcPr>
            <w:tcW w:w="552" w:type="dxa"/>
          </w:tcPr>
          <w:p w14:paraId="3FCB4A83">
            <w:pPr>
              <w:spacing w:line="360" w:lineRule="auto"/>
              <w:rPr>
                <w:rFonts w:hint="eastAsia" w:ascii="仿宋_GB2312" w:hAnsi="仿宋_GB2312" w:eastAsia="仿宋_GB2312" w:cs="仿宋_GB2312"/>
                <w:sz w:val="24"/>
              </w:rPr>
            </w:pPr>
          </w:p>
        </w:tc>
        <w:tc>
          <w:tcPr>
            <w:tcW w:w="552" w:type="dxa"/>
          </w:tcPr>
          <w:p w14:paraId="2323B9A9">
            <w:pPr>
              <w:spacing w:line="360" w:lineRule="auto"/>
              <w:rPr>
                <w:rFonts w:hint="eastAsia" w:ascii="仿宋_GB2312" w:hAnsi="仿宋_GB2312" w:eastAsia="仿宋_GB2312" w:cs="仿宋_GB2312"/>
                <w:sz w:val="24"/>
              </w:rPr>
            </w:pPr>
          </w:p>
        </w:tc>
        <w:tc>
          <w:tcPr>
            <w:tcW w:w="552" w:type="dxa"/>
          </w:tcPr>
          <w:p w14:paraId="196430C2">
            <w:pPr>
              <w:spacing w:line="360" w:lineRule="auto"/>
              <w:rPr>
                <w:rFonts w:hint="eastAsia" w:ascii="仿宋_GB2312" w:hAnsi="仿宋_GB2312" w:eastAsia="仿宋_GB2312" w:cs="仿宋_GB2312"/>
                <w:sz w:val="24"/>
              </w:rPr>
            </w:pPr>
          </w:p>
        </w:tc>
        <w:tc>
          <w:tcPr>
            <w:tcW w:w="552" w:type="dxa"/>
          </w:tcPr>
          <w:p w14:paraId="6852FBB0">
            <w:pPr>
              <w:spacing w:line="360" w:lineRule="auto"/>
              <w:rPr>
                <w:rFonts w:hint="eastAsia" w:ascii="仿宋_GB2312" w:hAnsi="仿宋_GB2312" w:eastAsia="仿宋_GB2312" w:cs="仿宋_GB2312"/>
                <w:sz w:val="24"/>
              </w:rPr>
            </w:pPr>
          </w:p>
        </w:tc>
        <w:tc>
          <w:tcPr>
            <w:tcW w:w="552" w:type="dxa"/>
          </w:tcPr>
          <w:p w14:paraId="51ED008A">
            <w:pPr>
              <w:spacing w:line="360" w:lineRule="auto"/>
              <w:rPr>
                <w:rFonts w:hint="eastAsia" w:ascii="仿宋_GB2312" w:hAnsi="仿宋_GB2312" w:eastAsia="仿宋_GB2312" w:cs="仿宋_GB2312"/>
                <w:sz w:val="24"/>
              </w:rPr>
            </w:pPr>
          </w:p>
        </w:tc>
        <w:tc>
          <w:tcPr>
            <w:tcW w:w="552" w:type="dxa"/>
          </w:tcPr>
          <w:p w14:paraId="7A7B997A">
            <w:pPr>
              <w:spacing w:line="360" w:lineRule="auto"/>
              <w:rPr>
                <w:rFonts w:hint="eastAsia" w:ascii="仿宋_GB2312" w:hAnsi="仿宋_GB2312" w:eastAsia="仿宋_GB2312" w:cs="仿宋_GB2312"/>
                <w:sz w:val="24"/>
              </w:rPr>
            </w:pPr>
          </w:p>
        </w:tc>
        <w:tc>
          <w:tcPr>
            <w:tcW w:w="553" w:type="dxa"/>
          </w:tcPr>
          <w:p w14:paraId="1BFB8DE6">
            <w:pPr>
              <w:spacing w:line="360" w:lineRule="auto"/>
              <w:rPr>
                <w:rFonts w:hint="eastAsia" w:ascii="仿宋_GB2312" w:hAnsi="仿宋_GB2312" w:eastAsia="仿宋_GB2312" w:cs="仿宋_GB2312"/>
                <w:sz w:val="24"/>
              </w:rPr>
            </w:pPr>
          </w:p>
        </w:tc>
        <w:tc>
          <w:tcPr>
            <w:tcW w:w="553" w:type="dxa"/>
          </w:tcPr>
          <w:p w14:paraId="066B561F">
            <w:pPr>
              <w:spacing w:line="360" w:lineRule="auto"/>
              <w:rPr>
                <w:rFonts w:hint="eastAsia" w:ascii="仿宋_GB2312" w:hAnsi="仿宋_GB2312" w:eastAsia="仿宋_GB2312" w:cs="仿宋_GB2312"/>
                <w:sz w:val="24"/>
              </w:rPr>
            </w:pPr>
          </w:p>
        </w:tc>
        <w:tc>
          <w:tcPr>
            <w:tcW w:w="553" w:type="dxa"/>
          </w:tcPr>
          <w:p w14:paraId="65FAF452">
            <w:pPr>
              <w:spacing w:line="360" w:lineRule="auto"/>
              <w:rPr>
                <w:rFonts w:hint="eastAsia" w:ascii="仿宋_GB2312" w:hAnsi="仿宋_GB2312" w:eastAsia="仿宋_GB2312" w:cs="仿宋_GB2312"/>
                <w:sz w:val="24"/>
              </w:rPr>
            </w:pPr>
          </w:p>
        </w:tc>
        <w:tc>
          <w:tcPr>
            <w:tcW w:w="553" w:type="dxa"/>
          </w:tcPr>
          <w:p w14:paraId="526DF813">
            <w:pPr>
              <w:spacing w:line="360" w:lineRule="auto"/>
              <w:rPr>
                <w:rFonts w:hint="eastAsia" w:ascii="仿宋_GB2312" w:hAnsi="仿宋_GB2312" w:eastAsia="仿宋_GB2312" w:cs="仿宋_GB2312"/>
                <w:sz w:val="24"/>
              </w:rPr>
            </w:pPr>
          </w:p>
        </w:tc>
        <w:tc>
          <w:tcPr>
            <w:tcW w:w="553" w:type="dxa"/>
          </w:tcPr>
          <w:p w14:paraId="1E08B83D">
            <w:pPr>
              <w:spacing w:line="360" w:lineRule="auto"/>
              <w:rPr>
                <w:rFonts w:hint="eastAsia" w:ascii="仿宋_GB2312" w:hAnsi="仿宋_GB2312" w:eastAsia="仿宋_GB2312" w:cs="仿宋_GB2312"/>
                <w:sz w:val="24"/>
              </w:rPr>
            </w:pPr>
          </w:p>
        </w:tc>
        <w:tc>
          <w:tcPr>
            <w:tcW w:w="553" w:type="dxa"/>
          </w:tcPr>
          <w:p w14:paraId="7CF3BE2D">
            <w:pPr>
              <w:spacing w:line="360" w:lineRule="auto"/>
              <w:rPr>
                <w:rFonts w:hint="eastAsia" w:ascii="仿宋_GB2312" w:hAnsi="仿宋_GB2312" w:eastAsia="仿宋_GB2312" w:cs="仿宋_GB2312"/>
                <w:sz w:val="24"/>
              </w:rPr>
            </w:pPr>
          </w:p>
        </w:tc>
        <w:tc>
          <w:tcPr>
            <w:tcW w:w="553" w:type="dxa"/>
          </w:tcPr>
          <w:p w14:paraId="1C5F2392">
            <w:pPr>
              <w:spacing w:line="360" w:lineRule="auto"/>
              <w:rPr>
                <w:rFonts w:hint="eastAsia" w:ascii="仿宋_GB2312" w:hAnsi="仿宋_GB2312" w:eastAsia="仿宋_GB2312" w:cs="仿宋_GB2312"/>
                <w:sz w:val="24"/>
              </w:rPr>
            </w:pPr>
          </w:p>
        </w:tc>
        <w:tc>
          <w:tcPr>
            <w:tcW w:w="553" w:type="dxa"/>
          </w:tcPr>
          <w:p w14:paraId="1D2F0599">
            <w:pPr>
              <w:spacing w:line="360" w:lineRule="auto"/>
              <w:rPr>
                <w:rFonts w:hint="eastAsia" w:ascii="仿宋_GB2312" w:hAnsi="仿宋_GB2312" w:eastAsia="仿宋_GB2312" w:cs="仿宋_GB2312"/>
                <w:sz w:val="24"/>
              </w:rPr>
            </w:pPr>
          </w:p>
        </w:tc>
        <w:tc>
          <w:tcPr>
            <w:tcW w:w="553" w:type="dxa"/>
          </w:tcPr>
          <w:p w14:paraId="69E89A60">
            <w:pPr>
              <w:spacing w:line="360" w:lineRule="auto"/>
              <w:rPr>
                <w:rFonts w:hint="eastAsia" w:ascii="仿宋_GB2312" w:hAnsi="仿宋_GB2312" w:eastAsia="仿宋_GB2312" w:cs="仿宋_GB2312"/>
                <w:sz w:val="24"/>
              </w:rPr>
            </w:pPr>
          </w:p>
        </w:tc>
        <w:tc>
          <w:tcPr>
            <w:tcW w:w="553" w:type="dxa"/>
          </w:tcPr>
          <w:p w14:paraId="7D5934CA">
            <w:pPr>
              <w:spacing w:line="360" w:lineRule="auto"/>
              <w:rPr>
                <w:rFonts w:hint="eastAsia" w:ascii="仿宋_GB2312" w:hAnsi="仿宋_GB2312" w:eastAsia="仿宋_GB2312" w:cs="仿宋_GB2312"/>
                <w:sz w:val="24"/>
              </w:rPr>
            </w:pPr>
          </w:p>
        </w:tc>
      </w:tr>
    </w:tbl>
    <w:p w14:paraId="392C49DC">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129A04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402D03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DA9199A">
      <w:pPr>
        <w:spacing w:line="360" w:lineRule="auto"/>
        <w:rPr>
          <w:rFonts w:hint="eastAsia" w:ascii="仿宋_GB2312" w:hAnsi="仿宋_GB2312" w:eastAsia="仿宋_GB2312" w:cs="仿宋_GB2312"/>
          <w:kern w:val="0"/>
          <w:sz w:val="24"/>
        </w:rPr>
      </w:pPr>
    </w:p>
    <w:p w14:paraId="27F0A2AA">
      <w:pPr>
        <w:spacing w:line="360" w:lineRule="auto"/>
        <w:jc w:val="center"/>
        <w:rPr>
          <w:rFonts w:hint="eastAsia" w:ascii="仿宋_GB2312" w:hAnsi="仿宋_GB2312" w:eastAsia="仿宋_GB2312" w:cs="仿宋_GB2312"/>
          <w:b/>
          <w:bCs/>
          <w:sz w:val="32"/>
          <w:szCs w:val="32"/>
        </w:rPr>
      </w:pPr>
    </w:p>
    <w:p w14:paraId="655DB220">
      <w:pPr>
        <w:spacing w:line="360" w:lineRule="auto"/>
        <w:rPr>
          <w:rFonts w:hint="eastAsia" w:ascii="仿宋_GB2312" w:hAnsi="仿宋_GB2312" w:eastAsia="仿宋_GB2312" w:cs="仿宋_GB2312"/>
          <w:b/>
          <w:bCs/>
          <w:sz w:val="32"/>
          <w:szCs w:val="32"/>
        </w:rPr>
      </w:pPr>
    </w:p>
    <w:p w14:paraId="14C83CFD">
      <w:pPr>
        <w:spacing w:line="360" w:lineRule="auto"/>
        <w:rPr>
          <w:rFonts w:hint="eastAsia" w:ascii="仿宋_GB2312" w:hAnsi="仿宋_GB2312" w:eastAsia="仿宋_GB2312" w:cs="仿宋_GB2312"/>
          <w:b/>
          <w:bCs/>
          <w:sz w:val="32"/>
          <w:szCs w:val="32"/>
        </w:rPr>
      </w:pPr>
    </w:p>
    <w:p w14:paraId="56A0E956">
      <w:pPr>
        <w:spacing w:line="360" w:lineRule="auto"/>
        <w:rPr>
          <w:rFonts w:hint="eastAsia" w:ascii="仿宋_GB2312" w:hAnsi="仿宋_GB2312" w:eastAsia="仿宋_GB2312" w:cs="仿宋_GB2312"/>
          <w:b/>
          <w:bCs/>
          <w:sz w:val="32"/>
          <w:szCs w:val="32"/>
        </w:rPr>
      </w:pPr>
    </w:p>
    <w:p w14:paraId="278B0D3B">
      <w:pPr>
        <w:spacing w:line="360" w:lineRule="auto"/>
        <w:rPr>
          <w:rFonts w:hint="eastAsia" w:ascii="仿宋_GB2312" w:hAnsi="仿宋_GB2312" w:eastAsia="仿宋_GB2312" w:cs="仿宋_GB2312"/>
          <w:b/>
          <w:bCs/>
          <w:sz w:val="32"/>
          <w:szCs w:val="32"/>
        </w:rPr>
      </w:pPr>
    </w:p>
    <w:p w14:paraId="4D9A3135">
      <w:pPr>
        <w:spacing w:line="360" w:lineRule="auto"/>
        <w:rPr>
          <w:rFonts w:hint="eastAsia" w:ascii="仿宋_GB2312" w:hAnsi="仿宋_GB2312" w:eastAsia="仿宋_GB2312" w:cs="仿宋_GB2312"/>
          <w:b/>
          <w:bCs/>
          <w:sz w:val="32"/>
          <w:szCs w:val="32"/>
        </w:rPr>
      </w:pPr>
    </w:p>
    <w:p w14:paraId="0A129820">
      <w:pPr>
        <w:spacing w:line="360" w:lineRule="auto"/>
        <w:rPr>
          <w:rFonts w:hint="eastAsia" w:ascii="仿宋_GB2312" w:hAnsi="仿宋_GB2312" w:eastAsia="仿宋_GB2312" w:cs="仿宋_GB2312"/>
          <w:b/>
          <w:bCs/>
          <w:sz w:val="32"/>
          <w:szCs w:val="32"/>
        </w:rPr>
      </w:pPr>
    </w:p>
    <w:p w14:paraId="415A3438">
      <w:pPr>
        <w:spacing w:line="360" w:lineRule="auto"/>
        <w:rPr>
          <w:rFonts w:hint="eastAsia" w:ascii="仿宋_GB2312" w:hAnsi="仿宋_GB2312" w:eastAsia="仿宋_GB2312" w:cs="仿宋_GB2312"/>
          <w:b/>
          <w:bCs/>
          <w:sz w:val="32"/>
          <w:szCs w:val="32"/>
        </w:rPr>
      </w:pPr>
    </w:p>
    <w:p w14:paraId="2292723F">
      <w:pPr>
        <w:spacing w:line="360" w:lineRule="auto"/>
        <w:rPr>
          <w:rFonts w:hint="eastAsia" w:ascii="仿宋_GB2312" w:hAnsi="仿宋_GB2312" w:eastAsia="仿宋_GB2312" w:cs="仿宋_GB2312"/>
          <w:b/>
          <w:bCs/>
          <w:sz w:val="32"/>
          <w:szCs w:val="32"/>
        </w:rPr>
      </w:pPr>
    </w:p>
    <w:p w14:paraId="27E7334C">
      <w:pPr>
        <w:spacing w:line="360" w:lineRule="auto"/>
        <w:rPr>
          <w:rFonts w:hint="eastAsia" w:ascii="仿宋_GB2312" w:hAnsi="仿宋_GB2312" w:eastAsia="仿宋_GB2312" w:cs="仿宋_GB2312"/>
          <w:b/>
          <w:bCs/>
          <w:sz w:val="32"/>
          <w:szCs w:val="32"/>
        </w:rPr>
      </w:pPr>
    </w:p>
    <w:p w14:paraId="5612C383">
      <w:pPr>
        <w:spacing w:line="360" w:lineRule="auto"/>
        <w:rPr>
          <w:rFonts w:hint="eastAsia" w:ascii="仿宋_GB2312" w:hAnsi="仿宋_GB2312" w:eastAsia="仿宋_GB2312" w:cs="仿宋_GB2312"/>
          <w:b/>
          <w:bCs/>
          <w:sz w:val="32"/>
          <w:szCs w:val="32"/>
        </w:rPr>
      </w:pPr>
    </w:p>
    <w:p w14:paraId="5EF3E158">
      <w:pPr>
        <w:spacing w:line="360" w:lineRule="auto"/>
        <w:rPr>
          <w:rFonts w:hint="eastAsia" w:ascii="仿宋_GB2312" w:hAnsi="仿宋_GB2312" w:eastAsia="仿宋_GB2312" w:cs="仿宋_GB2312"/>
          <w:b/>
          <w:bCs/>
          <w:sz w:val="32"/>
          <w:szCs w:val="32"/>
        </w:rPr>
      </w:pPr>
    </w:p>
    <w:p w14:paraId="7F74D7E0">
      <w:pPr>
        <w:pStyle w:val="23"/>
        <w:rPr>
          <w:rFonts w:hint="eastAsia" w:ascii="仿宋_GB2312" w:hAnsi="仿宋_GB2312" w:eastAsia="仿宋_GB2312" w:cs="仿宋_GB2312"/>
          <w:b/>
          <w:bCs/>
          <w:sz w:val="32"/>
          <w:szCs w:val="32"/>
        </w:rPr>
      </w:pPr>
    </w:p>
    <w:p w14:paraId="2D22A259">
      <w:pPr>
        <w:pStyle w:val="24"/>
      </w:pPr>
    </w:p>
    <w:p w14:paraId="2F6016EC">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0073E27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3B66D41">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37D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250CAC6">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2DAAD84A">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3C385F9">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459CB7B9">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71C83CB7">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A766AF1">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14:paraId="497F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2375C1">
            <w:pPr>
              <w:autoSpaceDE w:val="0"/>
              <w:autoSpaceDN w:val="0"/>
              <w:spacing w:line="360" w:lineRule="auto"/>
              <w:jc w:val="center"/>
              <w:rPr>
                <w:rFonts w:hint="eastAsia" w:ascii="仿宋_GB2312" w:hAnsi="仿宋_GB2312" w:eastAsia="仿宋_GB2312" w:cs="仿宋_GB2312"/>
                <w:sz w:val="24"/>
              </w:rPr>
            </w:pPr>
          </w:p>
        </w:tc>
        <w:tc>
          <w:tcPr>
            <w:tcW w:w="2160" w:type="dxa"/>
          </w:tcPr>
          <w:p w14:paraId="3861C53F">
            <w:pPr>
              <w:autoSpaceDE w:val="0"/>
              <w:autoSpaceDN w:val="0"/>
              <w:spacing w:line="360" w:lineRule="auto"/>
              <w:jc w:val="center"/>
              <w:rPr>
                <w:rFonts w:hint="eastAsia" w:ascii="仿宋_GB2312" w:hAnsi="仿宋_GB2312" w:eastAsia="仿宋_GB2312" w:cs="仿宋_GB2312"/>
                <w:sz w:val="24"/>
              </w:rPr>
            </w:pPr>
          </w:p>
        </w:tc>
        <w:tc>
          <w:tcPr>
            <w:tcW w:w="1620" w:type="dxa"/>
          </w:tcPr>
          <w:p w14:paraId="21E7112B">
            <w:pPr>
              <w:autoSpaceDE w:val="0"/>
              <w:autoSpaceDN w:val="0"/>
              <w:spacing w:line="360" w:lineRule="auto"/>
              <w:jc w:val="center"/>
              <w:rPr>
                <w:rFonts w:hint="eastAsia" w:ascii="仿宋_GB2312" w:hAnsi="仿宋_GB2312" w:eastAsia="仿宋_GB2312" w:cs="仿宋_GB2312"/>
                <w:sz w:val="24"/>
              </w:rPr>
            </w:pPr>
          </w:p>
        </w:tc>
        <w:tc>
          <w:tcPr>
            <w:tcW w:w="1245" w:type="dxa"/>
          </w:tcPr>
          <w:p w14:paraId="086E74C6">
            <w:pPr>
              <w:autoSpaceDE w:val="0"/>
              <w:autoSpaceDN w:val="0"/>
              <w:spacing w:line="360" w:lineRule="auto"/>
              <w:jc w:val="center"/>
              <w:rPr>
                <w:rFonts w:hint="eastAsia" w:ascii="仿宋_GB2312" w:hAnsi="仿宋_GB2312" w:eastAsia="仿宋_GB2312" w:cs="仿宋_GB2312"/>
                <w:sz w:val="24"/>
              </w:rPr>
            </w:pPr>
          </w:p>
        </w:tc>
        <w:tc>
          <w:tcPr>
            <w:tcW w:w="2175" w:type="dxa"/>
          </w:tcPr>
          <w:p w14:paraId="48ACC105">
            <w:pPr>
              <w:autoSpaceDE w:val="0"/>
              <w:autoSpaceDN w:val="0"/>
              <w:spacing w:line="360" w:lineRule="auto"/>
              <w:jc w:val="center"/>
              <w:rPr>
                <w:rFonts w:hint="eastAsia" w:ascii="仿宋_GB2312" w:hAnsi="仿宋_GB2312" w:eastAsia="仿宋_GB2312" w:cs="仿宋_GB2312"/>
                <w:sz w:val="24"/>
              </w:rPr>
            </w:pPr>
          </w:p>
        </w:tc>
        <w:tc>
          <w:tcPr>
            <w:tcW w:w="1260" w:type="dxa"/>
          </w:tcPr>
          <w:p w14:paraId="79059CB9">
            <w:pPr>
              <w:autoSpaceDE w:val="0"/>
              <w:autoSpaceDN w:val="0"/>
              <w:spacing w:line="360" w:lineRule="auto"/>
              <w:jc w:val="center"/>
              <w:rPr>
                <w:rFonts w:hint="eastAsia" w:ascii="仿宋_GB2312" w:hAnsi="仿宋_GB2312" w:eastAsia="仿宋_GB2312" w:cs="仿宋_GB2312"/>
                <w:sz w:val="24"/>
              </w:rPr>
            </w:pPr>
          </w:p>
        </w:tc>
      </w:tr>
      <w:tr w14:paraId="5623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C9F2C8">
            <w:pPr>
              <w:autoSpaceDE w:val="0"/>
              <w:autoSpaceDN w:val="0"/>
              <w:spacing w:line="360" w:lineRule="auto"/>
              <w:jc w:val="center"/>
              <w:rPr>
                <w:rFonts w:hint="eastAsia" w:ascii="仿宋_GB2312" w:hAnsi="仿宋_GB2312" w:eastAsia="仿宋_GB2312" w:cs="仿宋_GB2312"/>
                <w:sz w:val="24"/>
              </w:rPr>
            </w:pPr>
          </w:p>
        </w:tc>
        <w:tc>
          <w:tcPr>
            <w:tcW w:w="2160" w:type="dxa"/>
          </w:tcPr>
          <w:p w14:paraId="19F6A525">
            <w:pPr>
              <w:autoSpaceDE w:val="0"/>
              <w:autoSpaceDN w:val="0"/>
              <w:spacing w:line="360" w:lineRule="auto"/>
              <w:jc w:val="center"/>
              <w:rPr>
                <w:rFonts w:hint="eastAsia" w:ascii="仿宋_GB2312" w:hAnsi="仿宋_GB2312" w:eastAsia="仿宋_GB2312" w:cs="仿宋_GB2312"/>
                <w:sz w:val="24"/>
              </w:rPr>
            </w:pPr>
          </w:p>
        </w:tc>
        <w:tc>
          <w:tcPr>
            <w:tcW w:w="1620" w:type="dxa"/>
          </w:tcPr>
          <w:p w14:paraId="0D421C63">
            <w:pPr>
              <w:autoSpaceDE w:val="0"/>
              <w:autoSpaceDN w:val="0"/>
              <w:spacing w:line="360" w:lineRule="auto"/>
              <w:jc w:val="center"/>
              <w:rPr>
                <w:rFonts w:hint="eastAsia" w:ascii="仿宋_GB2312" w:hAnsi="仿宋_GB2312" w:eastAsia="仿宋_GB2312" w:cs="仿宋_GB2312"/>
                <w:sz w:val="24"/>
              </w:rPr>
            </w:pPr>
          </w:p>
        </w:tc>
        <w:tc>
          <w:tcPr>
            <w:tcW w:w="1245" w:type="dxa"/>
          </w:tcPr>
          <w:p w14:paraId="79219766">
            <w:pPr>
              <w:autoSpaceDE w:val="0"/>
              <w:autoSpaceDN w:val="0"/>
              <w:spacing w:line="360" w:lineRule="auto"/>
              <w:jc w:val="center"/>
              <w:rPr>
                <w:rFonts w:hint="eastAsia" w:ascii="仿宋_GB2312" w:hAnsi="仿宋_GB2312" w:eastAsia="仿宋_GB2312" w:cs="仿宋_GB2312"/>
                <w:sz w:val="24"/>
              </w:rPr>
            </w:pPr>
          </w:p>
        </w:tc>
        <w:tc>
          <w:tcPr>
            <w:tcW w:w="2175" w:type="dxa"/>
          </w:tcPr>
          <w:p w14:paraId="62942B09">
            <w:pPr>
              <w:autoSpaceDE w:val="0"/>
              <w:autoSpaceDN w:val="0"/>
              <w:spacing w:line="360" w:lineRule="auto"/>
              <w:jc w:val="center"/>
              <w:rPr>
                <w:rFonts w:hint="eastAsia" w:ascii="仿宋_GB2312" w:hAnsi="仿宋_GB2312" w:eastAsia="仿宋_GB2312" w:cs="仿宋_GB2312"/>
                <w:sz w:val="24"/>
              </w:rPr>
            </w:pPr>
          </w:p>
        </w:tc>
        <w:tc>
          <w:tcPr>
            <w:tcW w:w="1260" w:type="dxa"/>
          </w:tcPr>
          <w:p w14:paraId="0ECCC438">
            <w:pPr>
              <w:autoSpaceDE w:val="0"/>
              <w:autoSpaceDN w:val="0"/>
              <w:spacing w:line="360" w:lineRule="auto"/>
              <w:jc w:val="center"/>
              <w:rPr>
                <w:rFonts w:hint="eastAsia" w:ascii="仿宋_GB2312" w:hAnsi="仿宋_GB2312" w:eastAsia="仿宋_GB2312" w:cs="仿宋_GB2312"/>
                <w:sz w:val="24"/>
              </w:rPr>
            </w:pPr>
          </w:p>
        </w:tc>
      </w:tr>
      <w:tr w14:paraId="1FB1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B83BEAD">
            <w:pPr>
              <w:autoSpaceDE w:val="0"/>
              <w:autoSpaceDN w:val="0"/>
              <w:spacing w:line="360" w:lineRule="auto"/>
              <w:jc w:val="center"/>
              <w:rPr>
                <w:rFonts w:hint="eastAsia" w:ascii="仿宋_GB2312" w:hAnsi="仿宋_GB2312" w:eastAsia="仿宋_GB2312" w:cs="仿宋_GB2312"/>
                <w:sz w:val="24"/>
              </w:rPr>
            </w:pPr>
          </w:p>
        </w:tc>
        <w:tc>
          <w:tcPr>
            <w:tcW w:w="2160" w:type="dxa"/>
          </w:tcPr>
          <w:p w14:paraId="200FC3F3">
            <w:pPr>
              <w:autoSpaceDE w:val="0"/>
              <w:autoSpaceDN w:val="0"/>
              <w:spacing w:line="360" w:lineRule="auto"/>
              <w:jc w:val="center"/>
              <w:rPr>
                <w:rFonts w:hint="eastAsia" w:ascii="仿宋_GB2312" w:hAnsi="仿宋_GB2312" w:eastAsia="仿宋_GB2312" w:cs="仿宋_GB2312"/>
                <w:sz w:val="24"/>
              </w:rPr>
            </w:pPr>
          </w:p>
        </w:tc>
        <w:tc>
          <w:tcPr>
            <w:tcW w:w="1620" w:type="dxa"/>
          </w:tcPr>
          <w:p w14:paraId="1D9C66F4">
            <w:pPr>
              <w:autoSpaceDE w:val="0"/>
              <w:autoSpaceDN w:val="0"/>
              <w:spacing w:line="360" w:lineRule="auto"/>
              <w:jc w:val="center"/>
              <w:rPr>
                <w:rFonts w:hint="eastAsia" w:ascii="仿宋_GB2312" w:hAnsi="仿宋_GB2312" w:eastAsia="仿宋_GB2312" w:cs="仿宋_GB2312"/>
                <w:sz w:val="24"/>
              </w:rPr>
            </w:pPr>
          </w:p>
        </w:tc>
        <w:tc>
          <w:tcPr>
            <w:tcW w:w="1245" w:type="dxa"/>
          </w:tcPr>
          <w:p w14:paraId="1F919482">
            <w:pPr>
              <w:autoSpaceDE w:val="0"/>
              <w:autoSpaceDN w:val="0"/>
              <w:spacing w:line="360" w:lineRule="auto"/>
              <w:jc w:val="center"/>
              <w:rPr>
                <w:rFonts w:hint="eastAsia" w:ascii="仿宋_GB2312" w:hAnsi="仿宋_GB2312" w:eastAsia="仿宋_GB2312" w:cs="仿宋_GB2312"/>
                <w:sz w:val="24"/>
              </w:rPr>
            </w:pPr>
          </w:p>
        </w:tc>
        <w:tc>
          <w:tcPr>
            <w:tcW w:w="2175" w:type="dxa"/>
          </w:tcPr>
          <w:p w14:paraId="6CC35AF1">
            <w:pPr>
              <w:autoSpaceDE w:val="0"/>
              <w:autoSpaceDN w:val="0"/>
              <w:spacing w:line="360" w:lineRule="auto"/>
              <w:jc w:val="center"/>
              <w:rPr>
                <w:rFonts w:hint="eastAsia" w:ascii="仿宋_GB2312" w:hAnsi="仿宋_GB2312" w:eastAsia="仿宋_GB2312" w:cs="仿宋_GB2312"/>
                <w:sz w:val="24"/>
              </w:rPr>
            </w:pPr>
          </w:p>
        </w:tc>
        <w:tc>
          <w:tcPr>
            <w:tcW w:w="1260" w:type="dxa"/>
          </w:tcPr>
          <w:p w14:paraId="780541E3">
            <w:pPr>
              <w:autoSpaceDE w:val="0"/>
              <w:autoSpaceDN w:val="0"/>
              <w:spacing w:line="360" w:lineRule="auto"/>
              <w:jc w:val="center"/>
              <w:rPr>
                <w:rFonts w:hint="eastAsia" w:ascii="仿宋_GB2312" w:hAnsi="仿宋_GB2312" w:eastAsia="仿宋_GB2312" w:cs="仿宋_GB2312"/>
                <w:sz w:val="24"/>
              </w:rPr>
            </w:pPr>
          </w:p>
        </w:tc>
      </w:tr>
    </w:tbl>
    <w:p w14:paraId="0658779D">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25D8236A">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1F0DD6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D94A66C">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D81501F">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0BBAF0A">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C99C63B">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2D1CEA9">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0BEE85">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2D90034">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5CA02AF">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5FEAB15">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A8C8467">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13D6E11">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14:paraId="6B35806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65FEBA">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A854AF0">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61141D3">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FE97C56">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9B5B64A">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AB35438">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458D468">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5B3460">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1921B5">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6CED8E1">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CCA732D">
            <w:pPr>
              <w:autoSpaceDE w:val="0"/>
              <w:autoSpaceDN w:val="0"/>
              <w:spacing w:line="240" w:lineRule="exact"/>
              <w:rPr>
                <w:rFonts w:hint="eastAsia" w:ascii="仿宋_GB2312" w:hAnsi="仿宋_GB2312" w:eastAsia="仿宋_GB2312" w:cs="仿宋_GB2312"/>
                <w:sz w:val="24"/>
              </w:rPr>
            </w:pPr>
          </w:p>
        </w:tc>
      </w:tr>
      <w:tr w14:paraId="2350F4F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4F8F3B">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9872C9E">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AC7DF78">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92AC682">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E227394">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2789F3">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341B45F">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8B8D2A5">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2A0D0FA">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EE37EBE">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CA84637">
            <w:pPr>
              <w:autoSpaceDE w:val="0"/>
              <w:autoSpaceDN w:val="0"/>
              <w:spacing w:line="240" w:lineRule="exact"/>
              <w:rPr>
                <w:rFonts w:hint="eastAsia" w:ascii="仿宋_GB2312" w:hAnsi="仿宋_GB2312" w:eastAsia="仿宋_GB2312" w:cs="仿宋_GB2312"/>
                <w:sz w:val="24"/>
              </w:rPr>
            </w:pPr>
          </w:p>
        </w:tc>
      </w:tr>
      <w:tr w14:paraId="16538C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1BCC0D">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85F4580">
            <w:pPr>
              <w:autoSpaceDE w:val="0"/>
              <w:autoSpaceDN w:val="0"/>
              <w:spacing w:line="240" w:lineRule="exact"/>
              <w:jc w:val="center"/>
              <w:rPr>
                <w:rFonts w:hint="eastAsia"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6947F4C">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7636AB4">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2650B0E">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E6A82AB">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DD9706E">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17C65AF">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8A64CA8">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3CE5EE9">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05DA5A5">
            <w:pPr>
              <w:autoSpaceDE w:val="0"/>
              <w:autoSpaceDN w:val="0"/>
              <w:spacing w:line="240" w:lineRule="exact"/>
              <w:rPr>
                <w:rFonts w:hint="eastAsia" w:ascii="仿宋_GB2312" w:hAnsi="仿宋_GB2312" w:eastAsia="仿宋_GB2312" w:cs="仿宋_GB2312"/>
                <w:sz w:val="24"/>
              </w:rPr>
            </w:pPr>
          </w:p>
        </w:tc>
      </w:tr>
    </w:tbl>
    <w:p w14:paraId="6C127E61">
      <w:pPr>
        <w:spacing w:line="360" w:lineRule="auto"/>
        <w:ind w:firstLine="480" w:firstLineChars="200"/>
        <w:rPr>
          <w:rFonts w:hint="eastAsia" w:ascii="仿宋_GB2312" w:hAnsi="仿宋_GB2312" w:eastAsia="仿宋_GB2312" w:cs="仿宋_GB2312"/>
          <w:sz w:val="24"/>
          <w:szCs w:val="20"/>
        </w:rPr>
      </w:pPr>
    </w:p>
    <w:p w14:paraId="7E5EEC9E">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F736AD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E775B97">
      <w:pPr>
        <w:spacing w:line="360" w:lineRule="auto"/>
        <w:rPr>
          <w:rFonts w:hint="eastAsia" w:ascii="仿宋_GB2312" w:hAnsi="仿宋_GB2312" w:eastAsia="仿宋_GB2312" w:cs="仿宋_GB2312"/>
          <w:b/>
          <w:sz w:val="30"/>
          <w:szCs w:val="30"/>
        </w:rPr>
      </w:pPr>
    </w:p>
    <w:p w14:paraId="08D10125">
      <w:pPr>
        <w:spacing w:line="360" w:lineRule="auto"/>
        <w:jc w:val="center"/>
        <w:rPr>
          <w:rFonts w:hint="eastAsia" w:ascii="仿宋_GB2312" w:hAnsi="仿宋_GB2312" w:eastAsia="仿宋_GB2312" w:cs="仿宋_GB2312"/>
          <w:b/>
          <w:sz w:val="30"/>
          <w:szCs w:val="30"/>
        </w:rPr>
      </w:pPr>
    </w:p>
    <w:p w14:paraId="1F99A10E">
      <w:pPr>
        <w:pStyle w:val="23"/>
        <w:rPr>
          <w:rFonts w:hint="eastAsia" w:ascii="仿宋_GB2312" w:hAnsi="仿宋_GB2312" w:eastAsia="仿宋_GB2312" w:cs="仿宋_GB2312"/>
          <w:b/>
          <w:sz w:val="30"/>
          <w:szCs w:val="30"/>
        </w:rPr>
      </w:pPr>
    </w:p>
    <w:p w14:paraId="515D2DE3">
      <w:pPr>
        <w:pStyle w:val="24"/>
        <w:rPr>
          <w:rFonts w:hint="eastAsia" w:ascii="仿宋_GB2312" w:hAnsi="仿宋_GB2312" w:eastAsia="仿宋_GB2312" w:cs="仿宋_GB2312"/>
          <w:b/>
          <w:sz w:val="30"/>
          <w:szCs w:val="30"/>
        </w:rPr>
      </w:pPr>
    </w:p>
    <w:p w14:paraId="74525628">
      <w:pPr>
        <w:pStyle w:val="51"/>
        <w:rPr>
          <w:rFonts w:hint="eastAsia" w:ascii="仿宋_GB2312" w:hAnsi="仿宋_GB2312" w:eastAsia="仿宋_GB2312" w:cs="仿宋_GB2312"/>
          <w:b/>
          <w:sz w:val="30"/>
          <w:szCs w:val="30"/>
        </w:rPr>
      </w:pPr>
    </w:p>
    <w:p w14:paraId="0C7D549C">
      <w:pPr>
        <w:rPr>
          <w:rFonts w:hint="eastAsia" w:ascii="仿宋_GB2312" w:hAnsi="仿宋_GB2312" w:eastAsia="仿宋_GB2312" w:cs="仿宋_GB2312"/>
          <w:b/>
          <w:sz w:val="30"/>
          <w:szCs w:val="30"/>
        </w:rPr>
      </w:pPr>
    </w:p>
    <w:p w14:paraId="51258087">
      <w:pPr>
        <w:pStyle w:val="23"/>
        <w:rPr>
          <w:rFonts w:hint="eastAsia" w:ascii="仿宋_GB2312" w:hAnsi="仿宋_GB2312" w:eastAsia="仿宋_GB2312" w:cs="仿宋_GB2312"/>
          <w:b/>
          <w:sz w:val="30"/>
          <w:szCs w:val="30"/>
        </w:rPr>
      </w:pPr>
    </w:p>
    <w:p w14:paraId="6C8C3F68">
      <w:pPr>
        <w:pStyle w:val="24"/>
        <w:rPr>
          <w:rFonts w:hint="eastAsia" w:ascii="仿宋_GB2312" w:hAnsi="仿宋_GB2312" w:eastAsia="仿宋_GB2312" w:cs="仿宋_GB2312"/>
          <w:b/>
          <w:sz w:val="30"/>
          <w:szCs w:val="30"/>
        </w:rPr>
      </w:pPr>
    </w:p>
    <w:p w14:paraId="3145581F">
      <w:pPr>
        <w:pStyle w:val="51"/>
        <w:rPr>
          <w:rFonts w:hint="eastAsia" w:ascii="仿宋_GB2312" w:hAnsi="仿宋_GB2312" w:eastAsia="仿宋_GB2312" w:cs="仿宋_GB2312"/>
          <w:b/>
          <w:sz w:val="30"/>
          <w:szCs w:val="30"/>
        </w:rPr>
      </w:pPr>
    </w:p>
    <w:p w14:paraId="3BC23EBA">
      <w:pPr>
        <w:rPr>
          <w:rFonts w:hint="eastAsia" w:ascii="仿宋_GB2312" w:hAnsi="仿宋_GB2312" w:eastAsia="仿宋_GB2312" w:cs="仿宋_GB2312"/>
          <w:b/>
          <w:sz w:val="30"/>
          <w:szCs w:val="30"/>
        </w:rPr>
      </w:pPr>
    </w:p>
    <w:p w14:paraId="22DB431F">
      <w:pPr>
        <w:pStyle w:val="23"/>
        <w:rPr>
          <w:rFonts w:hint="eastAsia" w:ascii="仿宋_GB2312" w:hAnsi="仿宋_GB2312" w:eastAsia="仿宋_GB2312" w:cs="仿宋_GB2312"/>
          <w:b/>
          <w:sz w:val="30"/>
          <w:szCs w:val="30"/>
        </w:rPr>
      </w:pPr>
    </w:p>
    <w:p w14:paraId="1685465B">
      <w:pPr>
        <w:pStyle w:val="24"/>
      </w:pPr>
    </w:p>
    <w:p w14:paraId="424722DF">
      <w:pPr>
        <w:pStyle w:val="79"/>
        <w:rPr>
          <w:color w:val="auto"/>
        </w:rPr>
      </w:pPr>
    </w:p>
    <w:p w14:paraId="4FFCF741">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636A8288">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5E683396">
      <w:pPr>
        <w:spacing w:line="336" w:lineRule="auto"/>
        <w:ind w:firstLine="3600" w:firstLineChars="1500"/>
        <w:rPr>
          <w:rFonts w:hint="eastAsia" w:ascii="仿宋" w:hAnsi="仿宋" w:eastAsia="仿宋" w:cs="仿宋"/>
          <w:sz w:val="24"/>
        </w:rPr>
      </w:pPr>
    </w:p>
    <w:p w14:paraId="2B102199">
      <w:pPr>
        <w:pStyle w:val="79"/>
        <w:rPr>
          <w:color w:val="auto"/>
        </w:rPr>
      </w:pPr>
    </w:p>
    <w:p w14:paraId="65DB5A0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740614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146E6E2">
      <w:pPr>
        <w:pStyle w:val="79"/>
        <w:rPr>
          <w:color w:val="auto"/>
        </w:rPr>
      </w:pPr>
    </w:p>
    <w:p w14:paraId="624D7713">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36285E08">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0E4B60E9">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6206A8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99718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82271DC">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E8473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8925EE8">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0A27FD0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B5043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66827E">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9C414F">
            <w:pPr>
              <w:autoSpaceDE w:val="0"/>
              <w:autoSpaceDN w:val="0"/>
              <w:spacing w:line="360" w:lineRule="auto"/>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8EA0E07">
            <w:pPr>
              <w:autoSpaceDE w:val="0"/>
              <w:autoSpaceDN w:val="0"/>
              <w:spacing w:line="360" w:lineRule="auto"/>
              <w:jc w:val="center"/>
              <w:rPr>
                <w:rFonts w:hint="eastAsia" w:ascii="仿宋_GB2312" w:hAnsi="仿宋_GB2312" w:eastAsia="仿宋_GB2312" w:cs="仿宋_GB2312"/>
                <w:sz w:val="24"/>
              </w:rPr>
            </w:pPr>
          </w:p>
        </w:tc>
      </w:tr>
      <w:tr w14:paraId="3C211C2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F5AF1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9F1FEE1">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787BC4">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4B73CD">
            <w:pPr>
              <w:autoSpaceDE w:val="0"/>
              <w:autoSpaceDN w:val="0"/>
              <w:spacing w:line="360" w:lineRule="auto"/>
              <w:jc w:val="center"/>
              <w:rPr>
                <w:rFonts w:hint="eastAsia" w:ascii="仿宋_GB2312" w:hAnsi="仿宋_GB2312" w:eastAsia="仿宋_GB2312" w:cs="仿宋_GB2312"/>
                <w:sz w:val="24"/>
              </w:rPr>
            </w:pPr>
          </w:p>
        </w:tc>
      </w:tr>
      <w:tr w14:paraId="157E70E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D1F09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486FEE3">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012AE8">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9A85DE">
            <w:pPr>
              <w:autoSpaceDE w:val="0"/>
              <w:autoSpaceDN w:val="0"/>
              <w:spacing w:line="360" w:lineRule="auto"/>
              <w:jc w:val="center"/>
              <w:rPr>
                <w:rFonts w:hint="eastAsia" w:ascii="仿宋_GB2312" w:hAnsi="仿宋_GB2312" w:eastAsia="仿宋_GB2312" w:cs="仿宋_GB2312"/>
                <w:sz w:val="24"/>
              </w:rPr>
            </w:pPr>
          </w:p>
        </w:tc>
      </w:tr>
      <w:tr w14:paraId="668B6DE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E9A963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D0B41CF">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D2009C">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C4E627">
            <w:pPr>
              <w:autoSpaceDE w:val="0"/>
              <w:autoSpaceDN w:val="0"/>
              <w:spacing w:line="360" w:lineRule="auto"/>
              <w:jc w:val="center"/>
              <w:rPr>
                <w:rFonts w:hint="eastAsia" w:ascii="仿宋_GB2312" w:hAnsi="仿宋_GB2312" w:eastAsia="仿宋_GB2312" w:cs="仿宋_GB2312"/>
                <w:sz w:val="24"/>
              </w:rPr>
            </w:pPr>
          </w:p>
        </w:tc>
      </w:tr>
      <w:tr w14:paraId="511ED95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1FBCE9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E6FCD48">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019D9C">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FF17AE">
            <w:pPr>
              <w:autoSpaceDE w:val="0"/>
              <w:autoSpaceDN w:val="0"/>
              <w:spacing w:line="360" w:lineRule="auto"/>
              <w:jc w:val="center"/>
              <w:rPr>
                <w:rFonts w:hint="eastAsia" w:ascii="仿宋_GB2312" w:hAnsi="仿宋_GB2312" w:eastAsia="仿宋_GB2312" w:cs="仿宋_GB2312"/>
                <w:sz w:val="24"/>
              </w:rPr>
            </w:pPr>
          </w:p>
        </w:tc>
      </w:tr>
      <w:tr w14:paraId="4570A9B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A2D959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CB3C808">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F76337">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00BB52">
            <w:pPr>
              <w:autoSpaceDE w:val="0"/>
              <w:autoSpaceDN w:val="0"/>
              <w:spacing w:line="360" w:lineRule="auto"/>
              <w:jc w:val="center"/>
              <w:rPr>
                <w:rFonts w:hint="eastAsia" w:ascii="仿宋_GB2312" w:hAnsi="仿宋_GB2312" w:eastAsia="仿宋_GB2312" w:cs="仿宋_GB2312"/>
                <w:sz w:val="24"/>
              </w:rPr>
            </w:pPr>
          </w:p>
        </w:tc>
      </w:tr>
      <w:tr w14:paraId="099FCF6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20A5D6">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5293B3">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1E0A370">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665F36">
            <w:pPr>
              <w:autoSpaceDE w:val="0"/>
              <w:autoSpaceDN w:val="0"/>
              <w:spacing w:line="360" w:lineRule="auto"/>
              <w:jc w:val="center"/>
              <w:rPr>
                <w:rFonts w:hint="eastAsia" w:ascii="仿宋_GB2312" w:hAnsi="仿宋_GB2312" w:eastAsia="仿宋_GB2312" w:cs="仿宋_GB2312"/>
                <w:sz w:val="24"/>
              </w:rPr>
            </w:pPr>
          </w:p>
        </w:tc>
      </w:tr>
      <w:tr w14:paraId="4C5CFA4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24FE53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92ADD76">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221A830">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9F62C8">
            <w:pPr>
              <w:autoSpaceDE w:val="0"/>
              <w:autoSpaceDN w:val="0"/>
              <w:spacing w:line="360" w:lineRule="auto"/>
              <w:jc w:val="center"/>
              <w:rPr>
                <w:rFonts w:hint="eastAsia" w:ascii="仿宋_GB2312" w:hAnsi="仿宋_GB2312" w:eastAsia="仿宋_GB2312" w:cs="仿宋_GB2312"/>
                <w:sz w:val="24"/>
              </w:rPr>
            </w:pPr>
          </w:p>
        </w:tc>
      </w:tr>
      <w:tr w14:paraId="3AF214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7467D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F8FCEF">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3BDE1D">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2E08AF">
            <w:pPr>
              <w:autoSpaceDE w:val="0"/>
              <w:autoSpaceDN w:val="0"/>
              <w:spacing w:line="360" w:lineRule="auto"/>
              <w:jc w:val="center"/>
              <w:rPr>
                <w:rFonts w:hint="eastAsia" w:ascii="仿宋_GB2312" w:hAnsi="仿宋_GB2312" w:eastAsia="仿宋_GB2312" w:cs="仿宋_GB2312"/>
                <w:sz w:val="24"/>
              </w:rPr>
            </w:pPr>
          </w:p>
        </w:tc>
      </w:tr>
    </w:tbl>
    <w:p w14:paraId="4B650A25">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5E29D33">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527DBA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8C1BB0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DC3CFB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42E43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AF179D4">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BBE54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14:paraId="28161A2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52897F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14:paraId="31C17B4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84E8DB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14:paraId="1B97992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5E143E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F50989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8AE30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FF5D35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DC8B9AD">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45CFD44">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868B63B">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78324BF">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8F862BF">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5F07055">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5BA0D92">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2122CA3">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D3D947C">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6A7E665">
            <w:pPr>
              <w:autoSpaceDE w:val="0"/>
              <w:autoSpaceDN w:val="0"/>
              <w:spacing w:line="360" w:lineRule="auto"/>
              <w:rPr>
                <w:rFonts w:hint="eastAsia" w:ascii="仿宋_GB2312" w:hAnsi="仿宋_GB2312" w:eastAsia="仿宋_GB2312" w:cs="仿宋_GB2312"/>
                <w:sz w:val="24"/>
              </w:rPr>
            </w:pPr>
          </w:p>
        </w:tc>
      </w:tr>
      <w:tr w14:paraId="151BE76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EC76089">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E254278">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82B78E2">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72BCDD0">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1F46627">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370714A">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F549EB">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0DD9696">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410D471">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8A36EC6">
            <w:pPr>
              <w:autoSpaceDE w:val="0"/>
              <w:autoSpaceDN w:val="0"/>
              <w:spacing w:line="360" w:lineRule="auto"/>
              <w:rPr>
                <w:rFonts w:hint="eastAsia" w:ascii="仿宋_GB2312" w:hAnsi="仿宋_GB2312" w:eastAsia="仿宋_GB2312" w:cs="仿宋_GB2312"/>
                <w:sz w:val="24"/>
              </w:rPr>
            </w:pPr>
          </w:p>
        </w:tc>
      </w:tr>
    </w:tbl>
    <w:p w14:paraId="7D659F01">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66935D2">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70207906">
      <w:pPr>
        <w:spacing w:line="360" w:lineRule="auto"/>
        <w:ind w:firstLine="480" w:firstLineChars="200"/>
        <w:rPr>
          <w:rFonts w:hint="eastAsia" w:ascii="仿宋_GB2312" w:hAnsi="仿宋_GB2312" w:eastAsia="仿宋_GB2312" w:cs="仿宋_GB2312"/>
          <w:sz w:val="24"/>
          <w:szCs w:val="20"/>
        </w:rPr>
      </w:pPr>
    </w:p>
    <w:p w14:paraId="3DCF1079">
      <w:pPr>
        <w:spacing w:line="336" w:lineRule="auto"/>
        <w:jc w:val="center"/>
        <w:rPr>
          <w:rFonts w:hint="eastAsia" w:ascii="仿宋" w:hAnsi="仿宋" w:eastAsia="仿宋" w:cs="仿宋"/>
          <w:sz w:val="24"/>
        </w:rPr>
      </w:pPr>
      <w:r>
        <w:rPr>
          <w:rFonts w:hint="eastAsia" w:ascii="仿宋" w:hAnsi="仿宋" w:eastAsia="仿宋" w:cs="仿宋"/>
          <w:sz w:val="24"/>
        </w:rPr>
        <w:t xml:space="preserve">         投标人名称（电子签名）：</w:t>
      </w:r>
    </w:p>
    <w:p w14:paraId="4402F2C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96CBD75">
      <w:pPr>
        <w:snapToGrid w:val="0"/>
        <w:spacing w:line="360" w:lineRule="auto"/>
        <w:ind w:firstLine="6907" w:firstLineChars="2150"/>
        <w:rPr>
          <w:rFonts w:hint="eastAsia" w:ascii="仿宋_GB2312" w:hAnsi="仿宋_GB2312" w:eastAsia="仿宋_GB2312" w:cs="仿宋_GB2312"/>
          <w:b/>
          <w:bCs/>
          <w:sz w:val="32"/>
          <w:szCs w:val="32"/>
        </w:rPr>
      </w:pPr>
    </w:p>
    <w:p w14:paraId="5446E63F">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0098A2B6">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D8A7D2">
      <w:pPr>
        <w:spacing w:line="360" w:lineRule="auto"/>
        <w:rPr>
          <w:rFonts w:hint="eastAsia" w:ascii="仿宋_GB2312" w:hAnsi="仿宋_GB2312" w:eastAsia="仿宋_GB2312" w:cs="仿宋_GB2312"/>
          <w:sz w:val="18"/>
          <w:szCs w:val="18"/>
        </w:rPr>
      </w:pPr>
    </w:p>
    <w:p w14:paraId="0F21EFFD">
      <w:pPr>
        <w:pStyle w:val="79"/>
        <w:rPr>
          <w:color w:val="auto"/>
        </w:rPr>
      </w:pPr>
    </w:p>
    <w:p w14:paraId="695168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2B2FA9C">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DBF67A5">
      <w:pPr>
        <w:spacing w:line="360" w:lineRule="auto"/>
        <w:rPr>
          <w:rFonts w:hint="eastAsia" w:ascii="仿宋_GB2312" w:hAnsi="仿宋_GB2312" w:eastAsia="仿宋_GB2312" w:cs="仿宋_GB2312"/>
          <w:b/>
          <w:bCs/>
          <w:sz w:val="18"/>
          <w:szCs w:val="18"/>
        </w:rPr>
      </w:pPr>
    </w:p>
    <w:p w14:paraId="0A83790C">
      <w:pPr>
        <w:spacing w:line="360" w:lineRule="auto"/>
        <w:rPr>
          <w:rFonts w:hint="eastAsia" w:ascii="仿宋_GB2312" w:hAnsi="仿宋_GB2312" w:eastAsia="仿宋_GB2312" w:cs="仿宋_GB2312"/>
          <w:b/>
          <w:bCs/>
          <w:sz w:val="32"/>
          <w:szCs w:val="32"/>
        </w:rPr>
      </w:pPr>
    </w:p>
    <w:p w14:paraId="1901BF35">
      <w:pPr>
        <w:spacing w:line="360" w:lineRule="auto"/>
        <w:rPr>
          <w:rFonts w:hint="eastAsia" w:ascii="仿宋_GB2312" w:hAnsi="仿宋_GB2312" w:eastAsia="仿宋_GB2312" w:cs="仿宋_GB2312"/>
          <w:b/>
          <w:bCs/>
          <w:sz w:val="32"/>
          <w:szCs w:val="32"/>
        </w:rPr>
      </w:pPr>
    </w:p>
    <w:p w14:paraId="0A1281EA">
      <w:pPr>
        <w:spacing w:line="360" w:lineRule="auto"/>
        <w:rPr>
          <w:rFonts w:hint="eastAsia" w:ascii="仿宋_GB2312" w:hAnsi="仿宋_GB2312" w:eastAsia="仿宋_GB2312" w:cs="仿宋_GB2312"/>
          <w:b/>
          <w:bCs/>
          <w:sz w:val="32"/>
          <w:szCs w:val="32"/>
        </w:rPr>
      </w:pPr>
    </w:p>
    <w:p w14:paraId="760089AD">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7B179F3F">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25C4F48">
      <w:pPr>
        <w:snapToGrid w:val="0"/>
        <w:spacing w:line="360" w:lineRule="auto"/>
        <w:ind w:right="960"/>
        <w:jc w:val="right"/>
        <w:rPr>
          <w:rFonts w:hint="eastAsia" w:ascii="仿宋_GB2312" w:hAnsi="仿宋_GB2312" w:eastAsia="仿宋_GB2312" w:cs="仿宋_GB2312"/>
          <w:kern w:val="0"/>
          <w:sz w:val="24"/>
          <w:lang w:val="zh-CN"/>
        </w:rPr>
      </w:pPr>
    </w:p>
    <w:p w14:paraId="0817E4A9">
      <w:pPr>
        <w:snapToGrid w:val="0"/>
        <w:spacing w:line="360" w:lineRule="auto"/>
        <w:ind w:right="960"/>
        <w:jc w:val="right"/>
        <w:rPr>
          <w:rFonts w:hint="eastAsia" w:ascii="仿宋_GB2312" w:hAnsi="仿宋_GB2312" w:eastAsia="仿宋_GB2312" w:cs="仿宋_GB2312"/>
          <w:kern w:val="0"/>
          <w:sz w:val="24"/>
          <w:lang w:val="zh-CN"/>
        </w:rPr>
      </w:pPr>
    </w:p>
    <w:p w14:paraId="0A047B5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588FC6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47762A1">
      <w:pPr>
        <w:spacing w:line="360" w:lineRule="auto"/>
        <w:rPr>
          <w:rFonts w:hint="eastAsia" w:ascii="仿宋_GB2312" w:hAnsi="仿宋_GB2312" w:eastAsia="仿宋_GB2312" w:cs="仿宋_GB2312"/>
          <w:b/>
          <w:bCs/>
          <w:sz w:val="32"/>
          <w:szCs w:val="32"/>
        </w:rPr>
      </w:pPr>
    </w:p>
    <w:p w14:paraId="38B34B54">
      <w:pPr>
        <w:spacing w:line="360" w:lineRule="auto"/>
        <w:rPr>
          <w:rFonts w:hint="eastAsia" w:ascii="仿宋_GB2312" w:hAnsi="仿宋_GB2312" w:eastAsia="仿宋_GB2312" w:cs="仿宋_GB2312"/>
          <w:b/>
          <w:bCs/>
          <w:sz w:val="32"/>
          <w:szCs w:val="32"/>
        </w:rPr>
      </w:pPr>
    </w:p>
    <w:p w14:paraId="0170E423">
      <w:pPr>
        <w:spacing w:line="360" w:lineRule="auto"/>
        <w:rPr>
          <w:rFonts w:hint="eastAsia" w:ascii="仿宋_GB2312" w:hAnsi="仿宋_GB2312" w:eastAsia="仿宋_GB2312" w:cs="仿宋_GB2312"/>
          <w:b/>
          <w:bCs/>
          <w:sz w:val="32"/>
          <w:szCs w:val="32"/>
        </w:rPr>
      </w:pPr>
    </w:p>
    <w:p w14:paraId="6A59953C">
      <w:pPr>
        <w:spacing w:line="360" w:lineRule="auto"/>
        <w:rPr>
          <w:rFonts w:hint="eastAsia" w:ascii="仿宋_GB2312" w:hAnsi="仿宋_GB2312" w:eastAsia="仿宋_GB2312" w:cs="仿宋_GB2312"/>
          <w:b/>
          <w:bCs/>
          <w:sz w:val="32"/>
          <w:szCs w:val="32"/>
        </w:rPr>
      </w:pPr>
    </w:p>
    <w:p w14:paraId="4ECCBADB">
      <w:pPr>
        <w:pStyle w:val="23"/>
        <w:rPr>
          <w:rFonts w:hint="eastAsia" w:ascii="仿宋_GB2312" w:hAnsi="仿宋_GB2312" w:eastAsia="仿宋_GB2312" w:cs="仿宋_GB2312"/>
          <w:b/>
          <w:bCs/>
          <w:sz w:val="32"/>
          <w:szCs w:val="32"/>
        </w:rPr>
      </w:pPr>
    </w:p>
    <w:p w14:paraId="30FA62C8">
      <w:pPr>
        <w:pStyle w:val="24"/>
        <w:rPr>
          <w:rFonts w:hint="eastAsia" w:ascii="仿宋_GB2312" w:hAnsi="仿宋_GB2312" w:eastAsia="仿宋_GB2312" w:cs="仿宋_GB2312"/>
          <w:b/>
          <w:bCs/>
          <w:sz w:val="32"/>
          <w:szCs w:val="32"/>
        </w:rPr>
      </w:pPr>
    </w:p>
    <w:p w14:paraId="1707887A">
      <w:pPr>
        <w:pStyle w:val="51"/>
        <w:rPr>
          <w:rFonts w:hint="eastAsia" w:ascii="仿宋_GB2312" w:hAnsi="仿宋_GB2312" w:eastAsia="仿宋_GB2312" w:cs="仿宋_GB2312"/>
          <w:b/>
          <w:bCs/>
          <w:sz w:val="32"/>
          <w:szCs w:val="32"/>
        </w:rPr>
      </w:pPr>
    </w:p>
    <w:p w14:paraId="36A35ACE">
      <w:pPr>
        <w:rPr>
          <w:rFonts w:hint="eastAsia" w:ascii="仿宋_GB2312" w:hAnsi="仿宋_GB2312" w:eastAsia="仿宋_GB2312" w:cs="仿宋_GB2312"/>
          <w:b/>
          <w:bCs/>
          <w:sz w:val="32"/>
          <w:szCs w:val="32"/>
        </w:rPr>
      </w:pPr>
    </w:p>
    <w:p w14:paraId="5102391B">
      <w:pPr>
        <w:pStyle w:val="23"/>
        <w:rPr>
          <w:rFonts w:hint="eastAsia" w:ascii="仿宋_GB2312" w:hAnsi="仿宋_GB2312" w:eastAsia="仿宋_GB2312" w:cs="仿宋_GB2312"/>
          <w:b/>
          <w:bCs/>
          <w:sz w:val="32"/>
          <w:szCs w:val="32"/>
        </w:rPr>
      </w:pPr>
    </w:p>
    <w:p w14:paraId="3AB1B36D">
      <w:pPr>
        <w:pStyle w:val="24"/>
        <w:rPr>
          <w:rFonts w:hint="eastAsia" w:ascii="仿宋_GB2312" w:hAnsi="仿宋_GB2312" w:eastAsia="仿宋_GB2312" w:cs="仿宋_GB2312"/>
          <w:b/>
          <w:bCs/>
          <w:sz w:val="32"/>
          <w:szCs w:val="32"/>
        </w:rPr>
      </w:pPr>
    </w:p>
    <w:p w14:paraId="3512CD79">
      <w:pPr>
        <w:pStyle w:val="51"/>
      </w:pPr>
    </w:p>
    <w:p w14:paraId="3A338863">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46F0A413">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92EC450">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408D53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9015BE2">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7F76F05">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0A4EECC">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1F66DD2">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BF2B8B6">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549949B">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3AD25FB">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14:paraId="68C9634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D646E1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161E35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64B0FC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64DAC2A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29064081">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7DC37CF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06482C61">
            <w:pPr>
              <w:suppressAutoHyphens/>
              <w:autoSpaceDE w:val="0"/>
              <w:autoSpaceDN w:val="0"/>
              <w:spacing w:line="360" w:lineRule="auto"/>
              <w:rPr>
                <w:rFonts w:hint="eastAsia" w:ascii="仿宋_GB2312" w:hAnsi="仿宋_GB2312" w:eastAsia="仿宋_GB2312" w:cs="仿宋_GB2312"/>
                <w:sz w:val="24"/>
              </w:rPr>
            </w:pPr>
          </w:p>
        </w:tc>
      </w:tr>
      <w:tr w14:paraId="0B1640C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17D406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F122D0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728AED9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0DA973B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FC72E05">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7A5D6869">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49AA8DD">
            <w:pPr>
              <w:suppressAutoHyphens/>
              <w:autoSpaceDE w:val="0"/>
              <w:autoSpaceDN w:val="0"/>
              <w:spacing w:line="360" w:lineRule="auto"/>
              <w:rPr>
                <w:rFonts w:hint="eastAsia" w:ascii="仿宋_GB2312" w:hAnsi="仿宋_GB2312" w:eastAsia="仿宋_GB2312" w:cs="仿宋_GB2312"/>
                <w:sz w:val="24"/>
              </w:rPr>
            </w:pPr>
          </w:p>
        </w:tc>
      </w:tr>
    </w:tbl>
    <w:p w14:paraId="794C5A4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2922A2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14:paraId="7921E5D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14:paraId="50682AA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14:paraId="7F3E664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14:paraId="701A844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14:paraId="7B0D3314">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01C1EF28">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F0AC86C">
      <w:pPr>
        <w:spacing w:line="360" w:lineRule="auto"/>
        <w:ind w:firstLine="480" w:firstLineChars="200"/>
        <w:rPr>
          <w:rFonts w:hint="eastAsia" w:ascii="仿宋_GB2312" w:hAnsi="仿宋_GB2312" w:eastAsia="仿宋_GB2312" w:cs="仿宋_GB2312"/>
          <w:sz w:val="24"/>
          <w:szCs w:val="20"/>
        </w:rPr>
      </w:pPr>
    </w:p>
    <w:p w14:paraId="762B76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43B16E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FB5CBA1">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2CF3F2F5">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8D80EB0">
      <w:pPr>
        <w:spacing w:line="360" w:lineRule="auto"/>
        <w:jc w:val="center"/>
        <w:rPr>
          <w:rFonts w:hint="eastAsia" w:ascii="仿宋_GB2312" w:hAnsi="仿宋_GB2312" w:eastAsia="仿宋_GB2312" w:cs="仿宋_GB2312"/>
          <w:sz w:val="24"/>
        </w:rPr>
      </w:pPr>
    </w:p>
    <w:p w14:paraId="3EC911F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287212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F219856">
      <w:pPr>
        <w:spacing w:line="360" w:lineRule="auto"/>
        <w:jc w:val="center"/>
        <w:rPr>
          <w:rFonts w:hint="eastAsia" w:ascii="仿宋_GB2312" w:hAnsi="仿宋_GB2312" w:eastAsia="仿宋_GB2312" w:cs="仿宋_GB2312"/>
          <w:b/>
          <w:bCs/>
          <w:sz w:val="30"/>
          <w:szCs w:val="30"/>
        </w:rPr>
      </w:pPr>
    </w:p>
    <w:p w14:paraId="4AF51D0A">
      <w:pPr>
        <w:spacing w:line="360" w:lineRule="auto"/>
        <w:jc w:val="center"/>
        <w:rPr>
          <w:rFonts w:hint="eastAsia" w:ascii="仿宋_GB2312" w:hAnsi="仿宋_GB2312" w:eastAsia="仿宋_GB2312" w:cs="仿宋_GB2312"/>
          <w:b/>
          <w:bCs/>
          <w:sz w:val="30"/>
          <w:szCs w:val="30"/>
        </w:rPr>
      </w:pPr>
    </w:p>
    <w:p w14:paraId="576F4028">
      <w:pPr>
        <w:spacing w:line="360" w:lineRule="auto"/>
        <w:jc w:val="center"/>
        <w:rPr>
          <w:rFonts w:hint="eastAsia" w:ascii="仿宋_GB2312" w:hAnsi="仿宋_GB2312" w:eastAsia="仿宋_GB2312" w:cs="仿宋_GB2312"/>
          <w:b/>
          <w:bCs/>
          <w:sz w:val="24"/>
        </w:rPr>
      </w:pPr>
    </w:p>
    <w:p w14:paraId="0AD62B6E">
      <w:pPr>
        <w:spacing w:line="360" w:lineRule="auto"/>
        <w:jc w:val="center"/>
        <w:rPr>
          <w:rFonts w:hint="eastAsia" w:ascii="仿宋_GB2312" w:hAnsi="仿宋_GB2312" w:eastAsia="仿宋_GB2312" w:cs="仿宋_GB2312"/>
          <w:b/>
          <w:bCs/>
          <w:sz w:val="24"/>
        </w:rPr>
      </w:pPr>
    </w:p>
    <w:p w14:paraId="33C3B8C4">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0D4FE04E">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AD687C6">
      <w:pPr>
        <w:spacing w:line="360" w:lineRule="auto"/>
        <w:rPr>
          <w:rFonts w:hint="eastAsia" w:ascii="仿宋_GB2312" w:hAnsi="仿宋_GB2312" w:eastAsia="仿宋_GB2312" w:cs="仿宋_GB2312"/>
          <w:sz w:val="24"/>
        </w:rPr>
      </w:pPr>
    </w:p>
    <w:p w14:paraId="68AFD746">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11ECDD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D08ECC4">
      <w:pPr>
        <w:pStyle w:val="80"/>
        <w:sectPr>
          <w:headerReference r:id="rId11" w:type="first"/>
          <w:footerReference r:id="rId13" w:type="first"/>
          <w:headerReference r:id="rId10" w:type="default"/>
          <w:footerReference r:id="rId12" w:type="default"/>
          <w:pgSz w:w="11906" w:h="16838"/>
          <w:pgMar w:top="1474" w:right="1587" w:bottom="1474" w:left="1587" w:header="851" w:footer="992" w:gutter="0"/>
          <w:cols w:space="720" w:num="1"/>
          <w:titlePg/>
          <w:docGrid w:linePitch="312" w:charSpace="0"/>
        </w:sectPr>
      </w:pPr>
    </w:p>
    <w:p w14:paraId="6B4C28B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530019C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2443A23">
      <w:pPr>
        <w:spacing w:line="360" w:lineRule="auto"/>
        <w:jc w:val="center"/>
        <w:outlineLvl w:val="0"/>
        <w:rPr>
          <w:rFonts w:hint="eastAsia" w:ascii="仿宋" w:hAnsi="仿宋" w:eastAsia="仿宋" w:cs="仿宋"/>
          <w:b/>
          <w:kern w:val="0"/>
          <w:sz w:val="36"/>
          <w:szCs w:val="36"/>
        </w:rPr>
      </w:pPr>
    </w:p>
    <w:p w14:paraId="281E8D3E">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FB41846">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27DFEFF8">
      <w:pPr>
        <w:pStyle w:val="23"/>
        <w:snapToGrid w:val="0"/>
        <w:rPr>
          <w:rFonts w:hint="eastAsia" w:ascii="仿宋" w:hAnsi="仿宋" w:eastAsia="仿宋" w:cs="仿宋"/>
        </w:rPr>
      </w:pPr>
      <w:r>
        <w:rPr>
          <w:rFonts w:ascii="仿宋" w:hAnsi="仿宋" w:eastAsia="仿宋" w:cs="仿宋"/>
          <w:szCs w:val="24"/>
          <w:lang w:val="en-US"/>
        </w:rPr>
        <w:t>（3）残疾人福利性单位声明函……………………………………………………（页码）</w:t>
      </w:r>
    </w:p>
    <w:p w14:paraId="16970C0A">
      <w:pPr>
        <w:snapToGrid w:val="0"/>
        <w:spacing w:line="360" w:lineRule="auto"/>
        <w:ind w:right="480"/>
        <w:jc w:val="center"/>
        <w:rPr>
          <w:rFonts w:hint="eastAsia" w:ascii="仿宋" w:hAnsi="仿宋" w:eastAsia="仿宋" w:cs="仿宋"/>
          <w:b/>
          <w:kern w:val="0"/>
          <w:sz w:val="32"/>
          <w:szCs w:val="32"/>
        </w:rPr>
      </w:pPr>
    </w:p>
    <w:p w14:paraId="4C64E170">
      <w:pPr>
        <w:snapToGrid w:val="0"/>
        <w:spacing w:line="360" w:lineRule="auto"/>
        <w:ind w:right="480"/>
        <w:jc w:val="center"/>
        <w:rPr>
          <w:rFonts w:hint="eastAsia" w:ascii="仿宋" w:hAnsi="仿宋" w:eastAsia="仿宋" w:cs="仿宋"/>
          <w:b/>
          <w:kern w:val="0"/>
          <w:sz w:val="32"/>
          <w:szCs w:val="32"/>
        </w:rPr>
      </w:pPr>
    </w:p>
    <w:p w14:paraId="6FE25E1A">
      <w:pPr>
        <w:snapToGrid w:val="0"/>
        <w:spacing w:line="360" w:lineRule="auto"/>
        <w:ind w:right="480"/>
        <w:jc w:val="center"/>
        <w:rPr>
          <w:rFonts w:hint="eastAsia" w:ascii="仿宋" w:hAnsi="仿宋" w:eastAsia="仿宋" w:cs="仿宋"/>
          <w:b/>
          <w:kern w:val="0"/>
          <w:sz w:val="32"/>
          <w:szCs w:val="32"/>
        </w:rPr>
      </w:pPr>
    </w:p>
    <w:p w14:paraId="0A280AB7">
      <w:pPr>
        <w:snapToGrid w:val="0"/>
        <w:spacing w:line="360" w:lineRule="auto"/>
        <w:ind w:right="480"/>
        <w:jc w:val="center"/>
        <w:rPr>
          <w:rFonts w:hint="eastAsia" w:ascii="仿宋" w:hAnsi="仿宋" w:eastAsia="仿宋" w:cs="仿宋"/>
          <w:b/>
          <w:kern w:val="0"/>
          <w:sz w:val="32"/>
          <w:szCs w:val="32"/>
        </w:rPr>
      </w:pPr>
    </w:p>
    <w:p w14:paraId="4CBF0AE3">
      <w:pPr>
        <w:snapToGrid w:val="0"/>
        <w:spacing w:line="360" w:lineRule="auto"/>
        <w:ind w:right="480"/>
        <w:jc w:val="center"/>
        <w:rPr>
          <w:rFonts w:hint="eastAsia" w:ascii="仿宋" w:hAnsi="仿宋" w:eastAsia="仿宋" w:cs="仿宋"/>
          <w:b/>
          <w:kern w:val="0"/>
          <w:sz w:val="32"/>
          <w:szCs w:val="32"/>
        </w:rPr>
      </w:pPr>
    </w:p>
    <w:p w14:paraId="4B47F9E4">
      <w:pPr>
        <w:snapToGrid w:val="0"/>
        <w:spacing w:line="360" w:lineRule="auto"/>
        <w:ind w:right="480"/>
        <w:jc w:val="center"/>
        <w:rPr>
          <w:rFonts w:hint="eastAsia" w:ascii="仿宋" w:hAnsi="仿宋" w:eastAsia="仿宋" w:cs="仿宋"/>
          <w:b/>
          <w:kern w:val="0"/>
          <w:sz w:val="32"/>
          <w:szCs w:val="32"/>
        </w:rPr>
      </w:pPr>
    </w:p>
    <w:p w14:paraId="718CF60B">
      <w:pPr>
        <w:snapToGrid w:val="0"/>
        <w:spacing w:line="360" w:lineRule="auto"/>
        <w:ind w:right="480"/>
        <w:jc w:val="center"/>
        <w:rPr>
          <w:rFonts w:hint="eastAsia" w:ascii="仿宋" w:hAnsi="仿宋" w:eastAsia="仿宋" w:cs="仿宋"/>
          <w:b/>
          <w:kern w:val="0"/>
          <w:sz w:val="32"/>
          <w:szCs w:val="32"/>
        </w:rPr>
      </w:pPr>
    </w:p>
    <w:p w14:paraId="61058FEE">
      <w:pPr>
        <w:snapToGrid w:val="0"/>
        <w:spacing w:line="360" w:lineRule="auto"/>
        <w:ind w:right="480"/>
        <w:jc w:val="center"/>
        <w:rPr>
          <w:rFonts w:hint="eastAsia" w:ascii="仿宋" w:hAnsi="仿宋" w:eastAsia="仿宋" w:cs="仿宋"/>
          <w:b/>
          <w:kern w:val="0"/>
          <w:sz w:val="32"/>
          <w:szCs w:val="32"/>
        </w:rPr>
      </w:pPr>
    </w:p>
    <w:p w14:paraId="77A1C297">
      <w:pPr>
        <w:snapToGrid w:val="0"/>
        <w:spacing w:line="360" w:lineRule="auto"/>
        <w:ind w:right="480"/>
        <w:jc w:val="center"/>
        <w:rPr>
          <w:rFonts w:hint="eastAsia" w:ascii="仿宋" w:hAnsi="仿宋" w:eastAsia="仿宋" w:cs="仿宋"/>
          <w:b/>
          <w:kern w:val="0"/>
          <w:sz w:val="32"/>
          <w:szCs w:val="32"/>
        </w:rPr>
      </w:pPr>
    </w:p>
    <w:p w14:paraId="6C1A5023">
      <w:pPr>
        <w:snapToGrid w:val="0"/>
        <w:spacing w:line="360" w:lineRule="auto"/>
        <w:ind w:right="480"/>
        <w:jc w:val="center"/>
        <w:rPr>
          <w:rFonts w:hint="eastAsia" w:ascii="仿宋" w:hAnsi="仿宋" w:eastAsia="仿宋" w:cs="仿宋"/>
          <w:b/>
          <w:kern w:val="0"/>
          <w:sz w:val="32"/>
          <w:szCs w:val="32"/>
        </w:rPr>
      </w:pPr>
    </w:p>
    <w:p w14:paraId="65D55F7B">
      <w:pPr>
        <w:snapToGrid w:val="0"/>
        <w:spacing w:line="360" w:lineRule="auto"/>
        <w:ind w:right="480"/>
        <w:jc w:val="center"/>
        <w:rPr>
          <w:rFonts w:hint="eastAsia" w:ascii="仿宋" w:hAnsi="仿宋" w:eastAsia="仿宋" w:cs="仿宋"/>
          <w:b/>
          <w:kern w:val="0"/>
          <w:sz w:val="32"/>
          <w:szCs w:val="32"/>
        </w:rPr>
      </w:pPr>
    </w:p>
    <w:p w14:paraId="7CEA07D0">
      <w:pPr>
        <w:snapToGrid w:val="0"/>
        <w:spacing w:line="360" w:lineRule="auto"/>
        <w:ind w:right="480"/>
        <w:jc w:val="center"/>
        <w:rPr>
          <w:rFonts w:hint="eastAsia" w:ascii="仿宋" w:hAnsi="仿宋" w:eastAsia="仿宋" w:cs="仿宋"/>
          <w:b/>
          <w:kern w:val="0"/>
          <w:sz w:val="32"/>
          <w:szCs w:val="32"/>
        </w:rPr>
      </w:pPr>
    </w:p>
    <w:p w14:paraId="1D6B1006">
      <w:pPr>
        <w:snapToGrid w:val="0"/>
        <w:spacing w:line="360" w:lineRule="auto"/>
        <w:ind w:right="480"/>
        <w:jc w:val="center"/>
        <w:rPr>
          <w:rFonts w:hint="eastAsia" w:ascii="仿宋" w:hAnsi="仿宋" w:eastAsia="仿宋" w:cs="仿宋"/>
          <w:b/>
          <w:kern w:val="0"/>
          <w:sz w:val="32"/>
          <w:szCs w:val="32"/>
        </w:rPr>
      </w:pPr>
    </w:p>
    <w:p w14:paraId="7D27A1CD">
      <w:pPr>
        <w:snapToGrid w:val="0"/>
        <w:spacing w:line="360" w:lineRule="auto"/>
        <w:ind w:right="480"/>
        <w:rPr>
          <w:rFonts w:hint="eastAsia" w:ascii="仿宋" w:hAnsi="仿宋" w:eastAsia="仿宋" w:cs="仿宋"/>
          <w:b/>
          <w:kern w:val="0"/>
          <w:sz w:val="32"/>
          <w:szCs w:val="32"/>
        </w:rPr>
      </w:pPr>
    </w:p>
    <w:p w14:paraId="2148D11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6DCFAA9C">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1599DDB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F58B2AD">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64D2A79F">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531"/>
        <w:gridCol w:w="1217"/>
        <w:gridCol w:w="1295"/>
        <w:gridCol w:w="1217"/>
        <w:gridCol w:w="1139"/>
        <w:gridCol w:w="1142"/>
        <w:gridCol w:w="1142"/>
        <w:gridCol w:w="1140"/>
      </w:tblGrid>
      <w:tr w14:paraId="4241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57" w:type="dxa"/>
            <w:vAlign w:val="center"/>
          </w:tcPr>
          <w:p w14:paraId="2CF92C7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531" w:type="dxa"/>
            <w:vAlign w:val="center"/>
          </w:tcPr>
          <w:p w14:paraId="439FC9E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217" w:type="dxa"/>
          </w:tcPr>
          <w:p w14:paraId="28E834C9">
            <w:pPr>
              <w:spacing w:line="360" w:lineRule="auto"/>
              <w:jc w:val="center"/>
              <w:rPr>
                <w:rFonts w:hint="eastAsia" w:ascii="仿宋" w:hAnsi="仿宋" w:eastAsia="仿宋" w:cs="仿宋"/>
                <w:b/>
                <w:sz w:val="24"/>
                <w:highlight w:val="none"/>
              </w:rPr>
            </w:pPr>
          </w:p>
          <w:p w14:paraId="043AA0F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服务范围</w:t>
            </w:r>
          </w:p>
        </w:tc>
        <w:tc>
          <w:tcPr>
            <w:tcW w:w="1295" w:type="dxa"/>
            <w:vAlign w:val="center"/>
          </w:tcPr>
          <w:p w14:paraId="7B1E18AE">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服务要求</w:t>
            </w:r>
          </w:p>
        </w:tc>
        <w:tc>
          <w:tcPr>
            <w:tcW w:w="1217" w:type="dxa"/>
            <w:vAlign w:val="center"/>
          </w:tcPr>
          <w:p w14:paraId="29F6D61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服务时间</w:t>
            </w:r>
          </w:p>
        </w:tc>
        <w:tc>
          <w:tcPr>
            <w:tcW w:w="1139" w:type="dxa"/>
            <w:vAlign w:val="center"/>
          </w:tcPr>
          <w:p w14:paraId="0208EF4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服务标准</w:t>
            </w:r>
          </w:p>
        </w:tc>
        <w:tc>
          <w:tcPr>
            <w:tcW w:w="1142" w:type="dxa"/>
          </w:tcPr>
          <w:p w14:paraId="638A4A97">
            <w:pPr>
              <w:spacing w:line="360" w:lineRule="auto"/>
              <w:jc w:val="center"/>
              <w:rPr>
                <w:rFonts w:hint="eastAsia" w:ascii="仿宋" w:hAnsi="仿宋" w:eastAsia="仿宋" w:cs="仿宋"/>
                <w:b/>
                <w:sz w:val="24"/>
                <w:highlight w:val="none"/>
              </w:rPr>
            </w:pPr>
          </w:p>
          <w:p w14:paraId="525BC06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服务人数</w:t>
            </w:r>
          </w:p>
        </w:tc>
        <w:tc>
          <w:tcPr>
            <w:tcW w:w="1142" w:type="dxa"/>
            <w:vAlign w:val="center"/>
          </w:tcPr>
          <w:p w14:paraId="0615F17B">
            <w:pPr>
              <w:spacing w:line="360" w:lineRule="auto"/>
              <w:jc w:val="center"/>
              <w:rPr>
                <w:rFonts w:hint="eastAsia" w:ascii="仿宋" w:hAnsi="仿宋" w:eastAsia="仿宋" w:cs="仿宋"/>
                <w:b/>
                <w:color w:val="FF0000"/>
                <w:sz w:val="24"/>
                <w:highlight w:val="none"/>
              </w:rPr>
            </w:pPr>
            <w:r>
              <w:rPr>
                <w:rFonts w:hint="eastAsia" w:ascii="仿宋" w:hAnsi="仿宋" w:eastAsia="仿宋" w:cs="仿宋"/>
                <w:b/>
                <w:sz w:val="24"/>
                <w:highlight w:val="none"/>
              </w:rPr>
              <w:t>服务单价</w:t>
            </w:r>
          </w:p>
        </w:tc>
        <w:tc>
          <w:tcPr>
            <w:tcW w:w="1140" w:type="dxa"/>
            <w:vAlign w:val="center"/>
          </w:tcPr>
          <w:p w14:paraId="3524202A">
            <w:pPr>
              <w:spacing w:line="360" w:lineRule="auto"/>
              <w:jc w:val="center"/>
              <w:rPr>
                <w:rFonts w:hint="eastAsia" w:ascii="仿宋" w:hAnsi="仿宋" w:eastAsia="仿宋" w:cs="仿宋"/>
                <w:b/>
                <w:sz w:val="24"/>
                <w:highlight w:val="none"/>
              </w:rPr>
            </w:pPr>
          </w:p>
          <w:p w14:paraId="75752C9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备注（如有）</w:t>
            </w:r>
          </w:p>
          <w:p w14:paraId="43DE5914">
            <w:pPr>
              <w:spacing w:line="360" w:lineRule="auto"/>
              <w:jc w:val="center"/>
              <w:rPr>
                <w:rFonts w:hint="eastAsia" w:ascii="仿宋" w:hAnsi="仿宋" w:eastAsia="仿宋" w:cs="仿宋"/>
                <w:b/>
                <w:sz w:val="24"/>
                <w:highlight w:val="none"/>
              </w:rPr>
            </w:pPr>
          </w:p>
        </w:tc>
      </w:tr>
      <w:tr w14:paraId="2A8D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7" w:type="dxa"/>
            <w:vAlign w:val="center"/>
          </w:tcPr>
          <w:p w14:paraId="3EF3AE3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531" w:type="dxa"/>
            <w:vAlign w:val="center"/>
          </w:tcPr>
          <w:p w14:paraId="14C42EE2">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217" w:type="dxa"/>
            <w:vAlign w:val="center"/>
          </w:tcPr>
          <w:p w14:paraId="745EE72F">
            <w:pPr>
              <w:snapToGrid w:val="0"/>
              <w:spacing w:line="360" w:lineRule="auto"/>
              <w:jc w:val="center"/>
              <w:rPr>
                <w:rFonts w:hint="eastAsia" w:ascii="仿宋" w:hAnsi="仿宋" w:eastAsia="仿宋" w:cs="仿宋"/>
                <w:sz w:val="24"/>
                <w:highlight w:val="none"/>
              </w:rPr>
            </w:pPr>
          </w:p>
        </w:tc>
        <w:tc>
          <w:tcPr>
            <w:tcW w:w="1295" w:type="dxa"/>
            <w:vAlign w:val="center"/>
          </w:tcPr>
          <w:p w14:paraId="3BAFAEDD">
            <w:pPr>
              <w:snapToGrid w:val="0"/>
              <w:spacing w:line="360" w:lineRule="auto"/>
              <w:jc w:val="center"/>
              <w:rPr>
                <w:rFonts w:hint="eastAsia" w:ascii="仿宋" w:hAnsi="仿宋" w:eastAsia="仿宋" w:cs="仿宋"/>
                <w:sz w:val="24"/>
                <w:highlight w:val="none"/>
              </w:rPr>
            </w:pPr>
          </w:p>
        </w:tc>
        <w:tc>
          <w:tcPr>
            <w:tcW w:w="1217" w:type="dxa"/>
            <w:vAlign w:val="center"/>
          </w:tcPr>
          <w:p w14:paraId="5D4999CC">
            <w:pPr>
              <w:snapToGrid w:val="0"/>
              <w:spacing w:line="360" w:lineRule="auto"/>
              <w:jc w:val="center"/>
              <w:rPr>
                <w:rFonts w:hint="eastAsia" w:ascii="仿宋" w:hAnsi="仿宋" w:eastAsia="仿宋" w:cs="仿宋"/>
                <w:sz w:val="24"/>
                <w:highlight w:val="none"/>
              </w:rPr>
            </w:pPr>
          </w:p>
        </w:tc>
        <w:tc>
          <w:tcPr>
            <w:tcW w:w="1139" w:type="dxa"/>
            <w:vAlign w:val="center"/>
          </w:tcPr>
          <w:p w14:paraId="2D94F6D4">
            <w:pPr>
              <w:spacing w:line="360" w:lineRule="auto"/>
              <w:jc w:val="center"/>
              <w:rPr>
                <w:rFonts w:hint="eastAsia" w:ascii="仿宋" w:hAnsi="仿宋" w:eastAsia="仿宋" w:cs="仿宋"/>
                <w:sz w:val="24"/>
                <w:highlight w:val="none"/>
              </w:rPr>
            </w:pPr>
          </w:p>
        </w:tc>
        <w:tc>
          <w:tcPr>
            <w:tcW w:w="1142" w:type="dxa"/>
          </w:tcPr>
          <w:p w14:paraId="70B95D19">
            <w:pPr>
              <w:spacing w:line="360" w:lineRule="auto"/>
              <w:jc w:val="center"/>
              <w:rPr>
                <w:rFonts w:hint="eastAsia" w:ascii="仿宋" w:hAnsi="仿宋" w:eastAsia="仿宋" w:cs="仿宋"/>
                <w:sz w:val="24"/>
                <w:highlight w:val="none"/>
              </w:rPr>
            </w:pPr>
          </w:p>
        </w:tc>
        <w:tc>
          <w:tcPr>
            <w:tcW w:w="1142" w:type="dxa"/>
            <w:vAlign w:val="center"/>
          </w:tcPr>
          <w:p w14:paraId="1EB45E35">
            <w:pPr>
              <w:spacing w:line="360" w:lineRule="auto"/>
              <w:jc w:val="center"/>
              <w:rPr>
                <w:rFonts w:hint="eastAsia" w:ascii="仿宋" w:hAnsi="仿宋" w:eastAsia="仿宋" w:cs="仿宋"/>
                <w:color w:val="FF0000"/>
                <w:sz w:val="24"/>
                <w:highlight w:val="none"/>
              </w:rPr>
            </w:pPr>
          </w:p>
        </w:tc>
        <w:tc>
          <w:tcPr>
            <w:tcW w:w="1140" w:type="dxa"/>
            <w:vAlign w:val="center"/>
          </w:tcPr>
          <w:p w14:paraId="414B8BE2">
            <w:pPr>
              <w:spacing w:line="360" w:lineRule="auto"/>
              <w:jc w:val="center"/>
              <w:rPr>
                <w:rFonts w:hint="eastAsia" w:ascii="仿宋" w:hAnsi="仿宋" w:eastAsia="仿宋" w:cs="仿宋"/>
                <w:sz w:val="24"/>
                <w:highlight w:val="none"/>
              </w:rPr>
            </w:pPr>
          </w:p>
        </w:tc>
      </w:tr>
      <w:tr w14:paraId="3223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1AAD76E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531" w:type="dxa"/>
            <w:vAlign w:val="center"/>
          </w:tcPr>
          <w:p w14:paraId="5A151DAA">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217" w:type="dxa"/>
            <w:vAlign w:val="center"/>
          </w:tcPr>
          <w:p w14:paraId="4C683431">
            <w:pPr>
              <w:snapToGrid w:val="0"/>
              <w:spacing w:line="360" w:lineRule="auto"/>
              <w:jc w:val="center"/>
              <w:rPr>
                <w:rFonts w:hint="eastAsia" w:ascii="仿宋" w:hAnsi="仿宋" w:eastAsia="仿宋" w:cs="仿宋"/>
                <w:sz w:val="24"/>
                <w:highlight w:val="none"/>
              </w:rPr>
            </w:pPr>
          </w:p>
        </w:tc>
        <w:tc>
          <w:tcPr>
            <w:tcW w:w="1295" w:type="dxa"/>
            <w:vAlign w:val="center"/>
          </w:tcPr>
          <w:p w14:paraId="0F6275E3">
            <w:pPr>
              <w:snapToGrid w:val="0"/>
              <w:spacing w:line="360" w:lineRule="auto"/>
              <w:jc w:val="center"/>
              <w:rPr>
                <w:rFonts w:hint="eastAsia" w:ascii="仿宋" w:hAnsi="仿宋" w:eastAsia="仿宋" w:cs="仿宋"/>
                <w:sz w:val="24"/>
                <w:highlight w:val="none"/>
              </w:rPr>
            </w:pPr>
          </w:p>
        </w:tc>
        <w:tc>
          <w:tcPr>
            <w:tcW w:w="1217" w:type="dxa"/>
            <w:vAlign w:val="center"/>
          </w:tcPr>
          <w:p w14:paraId="4B176145">
            <w:pPr>
              <w:snapToGrid w:val="0"/>
              <w:spacing w:line="360" w:lineRule="auto"/>
              <w:jc w:val="center"/>
              <w:rPr>
                <w:rFonts w:hint="eastAsia" w:ascii="仿宋" w:hAnsi="仿宋" w:eastAsia="仿宋" w:cs="仿宋"/>
                <w:sz w:val="24"/>
                <w:highlight w:val="none"/>
              </w:rPr>
            </w:pPr>
          </w:p>
        </w:tc>
        <w:tc>
          <w:tcPr>
            <w:tcW w:w="1139" w:type="dxa"/>
            <w:vAlign w:val="center"/>
          </w:tcPr>
          <w:p w14:paraId="23BEA97C">
            <w:pPr>
              <w:spacing w:line="360" w:lineRule="auto"/>
              <w:jc w:val="center"/>
              <w:rPr>
                <w:rFonts w:hint="eastAsia" w:ascii="仿宋" w:hAnsi="仿宋" w:eastAsia="仿宋" w:cs="仿宋"/>
                <w:sz w:val="24"/>
                <w:highlight w:val="none"/>
              </w:rPr>
            </w:pPr>
          </w:p>
        </w:tc>
        <w:tc>
          <w:tcPr>
            <w:tcW w:w="1142" w:type="dxa"/>
          </w:tcPr>
          <w:p w14:paraId="26F096B0">
            <w:pPr>
              <w:spacing w:line="360" w:lineRule="auto"/>
              <w:jc w:val="center"/>
              <w:rPr>
                <w:rFonts w:hint="eastAsia" w:ascii="仿宋" w:hAnsi="仿宋" w:eastAsia="仿宋" w:cs="仿宋"/>
                <w:sz w:val="24"/>
                <w:highlight w:val="none"/>
              </w:rPr>
            </w:pPr>
          </w:p>
        </w:tc>
        <w:tc>
          <w:tcPr>
            <w:tcW w:w="1142" w:type="dxa"/>
            <w:vAlign w:val="center"/>
          </w:tcPr>
          <w:p w14:paraId="46B23A86">
            <w:pPr>
              <w:spacing w:line="360" w:lineRule="auto"/>
              <w:jc w:val="center"/>
              <w:rPr>
                <w:rFonts w:hint="eastAsia" w:ascii="仿宋" w:hAnsi="仿宋" w:eastAsia="仿宋" w:cs="仿宋"/>
                <w:color w:val="FF0000"/>
                <w:sz w:val="24"/>
                <w:highlight w:val="none"/>
              </w:rPr>
            </w:pPr>
          </w:p>
        </w:tc>
        <w:tc>
          <w:tcPr>
            <w:tcW w:w="1140" w:type="dxa"/>
            <w:vAlign w:val="center"/>
          </w:tcPr>
          <w:p w14:paraId="38D43446">
            <w:pPr>
              <w:spacing w:line="360" w:lineRule="auto"/>
              <w:jc w:val="center"/>
              <w:rPr>
                <w:rFonts w:hint="eastAsia" w:ascii="仿宋" w:hAnsi="仿宋" w:eastAsia="仿宋" w:cs="仿宋"/>
                <w:sz w:val="24"/>
                <w:highlight w:val="none"/>
              </w:rPr>
            </w:pPr>
          </w:p>
        </w:tc>
      </w:tr>
      <w:tr w14:paraId="2B11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41A11B7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531" w:type="dxa"/>
            <w:vAlign w:val="center"/>
          </w:tcPr>
          <w:p w14:paraId="42C37D66">
            <w:pPr>
              <w:snapToGrid w:val="0"/>
              <w:spacing w:line="360" w:lineRule="auto"/>
              <w:jc w:val="center"/>
              <w:rPr>
                <w:rFonts w:hint="eastAsia" w:ascii="仿宋" w:hAnsi="仿宋" w:eastAsia="仿宋" w:cs="仿宋"/>
                <w:sz w:val="24"/>
                <w:highlight w:val="none"/>
              </w:rPr>
            </w:pPr>
          </w:p>
        </w:tc>
        <w:tc>
          <w:tcPr>
            <w:tcW w:w="1217" w:type="dxa"/>
            <w:vAlign w:val="center"/>
          </w:tcPr>
          <w:p w14:paraId="2C6EAEA5">
            <w:pPr>
              <w:snapToGrid w:val="0"/>
              <w:spacing w:line="360" w:lineRule="auto"/>
              <w:jc w:val="center"/>
              <w:rPr>
                <w:rFonts w:hint="eastAsia" w:ascii="仿宋" w:hAnsi="仿宋" w:eastAsia="仿宋" w:cs="仿宋"/>
                <w:sz w:val="24"/>
                <w:highlight w:val="none"/>
              </w:rPr>
            </w:pPr>
          </w:p>
        </w:tc>
        <w:tc>
          <w:tcPr>
            <w:tcW w:w="1295" w:type="dxa"/>
            <w:vAlign w:val="center"/>
          </w:tcPr>
          <w:p w14:paraId="3D1778A5">
            <w:pPr>
              <w:snapToGrid w:val="0"/>
              <w:spacing w:line="360" w:lineRule="auto"/>
              <w:jc w:val="center"/>
              <w:rPr>
                <w:rFonts w:hint="eastAsia" w:ascii="仿宋" w:hAnsi="仿宋" w:eastAsia="仿宋" w:cs="仿宋"/>
                <w:sz w:val="24"/>
                <w:highlight w:val="none"/>
              </w:rPr>
            </w:pPr>
          </w:p>
        </w:tc>
        <w:tc>
          <w:tcPr>
            <w:tcW w:w="1217" w:type="dxa"/>
            <w:vAlign w:val="center"/>
          </w:tcPr>
          <w:p w14:paraId="7C9D3B8F">
            <w:pPr>
              <w:snapToGrid w:val="0"/>
              <w:spacing w:line="360" w:lineRule="auto"/>
              <w:jc w:val="center"/>
              <w:rPr>
                <w:rFonts w:hint="eastAsia" w:ascii="仿宋" w:hAnsi="仿宋" w:eastAsia="仿宋" w:cs="仿宋"/>
                <w:sz w:val="24"/>
                <w:highlight w:val="none"/>
              </w:rPr>
            </w:pPr>
          </w:p>
        </w:tc>
        <w:tc>
          <w:tcPr>
            <w:tcW w:w="1139" w:type="dxa"/>
            <w:vAlign w:val="center"/>
          </w:tcPr>
          <w:p w14:paraId="7346A842">
            <w:pPr>
              <w:spacing w:line="360" w:lineRule="auto"/>
              <w:jc w:val="center"/>
              <w:rPr>
                <w:rFonts w:hint="eastAsia" w:ascii="仿宋" w:hAnsi="仿宋" w:eastAsia="仿宋" w:cs="仿宋"/>
                <w:sz w:val="24"/>
                <w:highlight w:val="none"/>
              </w:rPr>
            </w:pPr>
          </w:p>
        </w:tc>
        <w:tc>
          <w:tcPr>
            <w:tcW w:w="1142" w:type="dxa"/>
          </w:tcPr>
          <w:p w14:paraId="674A6302">
            <w:pPr>
              <w:spacing w:line="360" w:lineRule="auto"/>
              <w:jc w:val="center"/>
              <w:rPr>
                <w:rFonts w:hint="eastAsia" w:ascii="仿宋" w:hAnsi="仿宋" w:eastAsia="仿宋" w:cs="仿宋"/>
                <w:sz w:val="24"/>
                <w:highlight w:val="none"/>
              </w:rPr>
            </w:pPr>
          </w:p>
        </w:tc>
        <w:tc>
          <w:tcPr>
            <w:tcW w:w="1142" w:type="dxa"/>
            <w:vAlign w:val="center"/>
          </w:tcPr>
          <w:p w14:paraId="79C33786">
            <w:pPr>
              <w:spacing w:line="360" w:lineRule="auto"/>
              <w:jc w:val="center"/>
              <w:rPr>
                <w:rFonts w:hint="eastAsia" w:ascii="仿宋" w:hAnsi="仿宋" w:eastAsia="仿宋" w:cs="仿宋"/>
                <w:color w:val="FF0000"/>
                <w:sz w:val="24"/>
                <w:highlight w:val="none"/>
              </w:rPr>
            </w:pPr>
          </w:p>
        </w:tc>
        <w:tc>
          <w:tcPr>
            <w:tcW w:w="1140" w:type="dxa"/>
            <w:vAlign w:val="center"/>
          </w:tcPr>
          <w:p w14:paraId="7F6C423D">
            <w:pPr>
              <w:spacing w:line="360" w:lineRule="auto"/>
              <w:jc w:val="center"/>
              <w:rPr>
                <w:rFonts w:hint="eastAsia" w:ascii="仿宋" w:hAnsi="仿宋" w:eastAsia="仿宋" w:cs="仿宋"/>
                <w:sz w:val="24"/>
                <w:highlight w:val="none"/>
              </w:rPr>
            </w:pPr>
          </w:p>
        </w:tc>
      </w:tr>
      <w:tr w14:paraId="47C5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3B44E2D6">
            <w:pPr>
              <w:spacing w:line="360" w:lineRule="auto"/>
              <w:jc w:val="center"/>
              <w:rPr>
                <w:rFonts w:hint="eastAsia" w:ascii="仿宋" w:hAnsi="仿宋" w:eastAsia="仿宋" w:cs="仿宋"/>
                <w:sz w:val="24"/>
                <w:highlight w:val="none"/>
              </w:rPr>
            </w:pPr>
          </w:p>
        </w:tc>
        <w:tc>
          <w:tcPr>
            <w:tcW w:w="531" w:type="dxa"/>
            <w:vAlign w:val="center"/>
          </w:tcPr>
          <w:p w14:paraId="59BCED1B">
            <w:pPr>
              <w:snapToGrid w:val="0"/>
              <w:spacing w:line="360" w:lineRule="auto"/>
              <w:jc w:val="center"/>
              <w:rPr>
                <w:rFonts w:hint="eastAsia" w:ascii="仿宋" w:hAnsi="仿宋" w:eastAsia="仿宋" w:cs="仿宋"/>
                <w:sz w:val="24"/>
                <w:highlight w:val="none"/>
              </w:rPr>
            </w:pPr>
          </w:p>
        </w:tc>
        <w:tc>
          <w:tcPr>
            <w:tcW w:w="1217" w:type="dxa"/>
            <w:vAlign w:val="center"/>
          </w:tcPr>
          <w:p w14:paraId="0BFBC6CB">
            <w:pPr>
              <w:snapToGrid w:val="0"/>
              <w:spacing w:line="360" w:lineRule="auto"/>
              <w:jc w:val="center"/>
              <w:rPr>
                <w:rFonts w:hint="eastAsia" w:ascii="仿宋" w:hAnsi="仿宋" w:eastAsia="仿宋" w:cs="仿宋"/>
                <w:sz w:val="24"/>
                <w:highlight w:val="none"/>
              </w:rPr>
            </w:pPr>
          </w:p>
        </w:tc>
        <w:tc>
          <w:tcPr>
            <w:tcW w:w="1295" w:type="dxa"/>
            <w:vAlign w:val="center"/>
          </w:tcPr>
          <w:p w14:paraId="60DE25C4">
            <w:pPr>
              <w:snapToGrid w:val="0"/>
              <w:spacing w:line="360" w:lineRule="auto"/>
              <w:jc w:val="center"/>
              <w:rPr>
                <w:rFonts w:hint="eastAsia" w:ascii="仿宋" w:hAnsi="仿宋" w:eastAsia="仿宋" w:cs="仿宋"/>
                <w:sz w:val="24"/>
                <w:highlight w:val="none"/>
              </w:rPr>
            </w:pPr>
          </w:p>
        </w:tc>
        <w:tc>
          <w:tcPr>
            <w:tcW w:w="1217" w:type="dxa"/>
            <w:vAlign w:val="center"/>
          </w:tcPr>
          <w:p w14:paraId="533BC7DF">
            <w:pPr>
              <w:snapToGrid w:val="0"/>
              <w:spacing w:line="360" w:lineRule="auto"/>
              <w:jc w:val="center"/>
              <w:rPr>
                <w:rFonts w:hint="eastAsia" w:ascii="仿宋" w:hAnsi="仿宋" w:eastAsia="仿宋" w:cs="仿宋"/>
                <w:sz w:val="24"/>
                <w:highlight w:val="none"/>
              </w:rPr>
            </w:pPr>
          </w:p>
        </w:tc>
        <w:tc>
          <w:tcPr>
            <w:tcW w:w="1139" w:type="dxa"/>
            <w:vAlign w:val="center"/>
          </w:tcPr>
          <w:p w14:paraId="4700315B">
            <w:pPr>
              <w:spacing w:line="360" w:lineRule="auto"/>
              <w:jc w:val="center"/>
              <w:rPr>
                <w:rFonts w:hint="eastAsia" w:ascii="仿宋" w:hAnsi="仿宋" w:eastAsia="仿宋" w:cs="仿宋"/>
                <w:sz w:val="24"/>
                <w:highlight w:val="none"/>
              </w:rPr>
            </w:pPr>
          </w:p>
        </w:tc>
        <w:tc>
          <w:tcPr>
            <w:tcW w:w="1142" w:type="dxa"/>
          </w:tcPr>
          <w:p w14:paraId="56B4AB66">
            <w:pPr>
              <w:spacing w:line="360" w:lineRule="auto"/>
              <w:jc w:val="center"/>
              <w:rPr>
                <w:rFonts w:hint="eastAsia" w:ascii="仿宋" w:hAnsi="仿宋" w:eastAsia="仿宋" w:cs="仿宋"/>
                <w:sz w:val="24"/>
                <w:highlight w:val="none"/>
              </w:rPr>
            </w:pPr>
          </w:p>
        </w:tc>
        <w:tc>
          <w:tcPr>
            <w:tcW w:w="1142" w:type="dxa"/>
            <w:vAlign w:val="center"/>
          </w:tcPr>
          <w:p w14:paraId="509FB9A7">
            <w:pPr>
              <w:spacing w:line="360" w:lineRule="auto"/>
              <w:jc w:val="center"/>
              <w:rPr>
                <w:rFonts w:hint="eastAsia" w:ascii="仿宋" w:hAnsi="仿宋" w:eastAsia="仿宋" w:cs="仿宋"/>
                <w:color w:val="FF0000"/>
                <w:sz w:val="24"/>
                <w:highlight w:val="none"/>
              </w:rPr>
            </w:pPr>
          </w:p>
        </w:tc>
        <w:tc>
          <w:tcPr>
            <w:tcW w:w="1140" w:type="dxa"/>
            <w:vAlign w:val="center"/>
          </w:tcPr>
          <w:p w14:paraId="35EBB4AE">
            <w:pPr>
              <w:spacing w:line="360" w:lineRule="auto"/>
              <w:jc w:val="center"/>
              <w:rPr>
                <w:rFonts w:hint="eastAsia" w:ascii="仿宋" w:hAnsi="仿宋" w:eastAsia="仿宋" w:cs="仿宋"/>
                <w:sz w:val="24"/>
                <w:highlight w:val="none"/>
              </w:rPr>
            </w:pPr>
          </w:p>
        </w:tc>
      </w:tr>
      <w:tr w14:paraId="7BBB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30539718">
            <w:pPr>
              <w:spacing w:line="360" w:lineRule="auto"/>
              <w:jc w:val="center"/>
              <w:rPr>
                <w:rFonts w:hint="eastAsia" w:ascii="仿宋" w:hAnsi="仿宋" w:eastAsia="仿宋" w:cs="仿宋"/>
                <w:sz w:val="24"/>
                <w:highlight w:val="none"/>
              </w:rPr>
            </w:pPr>
          </w:p>
        </w:tc>
        <w:tc>
          <w:tcPr>
            <w:tcW w:w="531" w:type="dxa"/>
            <w:vAlign w:val="center"/>
          </w:tcPr>
          <w:p w14:paraId="02FE5356">
            <w:pPr>
              <w:snapToGrid w:val="0"/>
              <w:spacing w:line="360" w:lineRule="auto"/>
              <w:jc w:val="center"/>
              <w:rPr>
                <w:rFonts w:hint="eastAsia" w:ascii="仿宋" w:hAnsi="仿宋" w:eastAsia="仿宋" w:cs="仿宋"/>
                <w:sz w:val="24"/>
                <w:highlight w:val="none"/>
              </w:rPr>
            </w:pPr>
          </w:p>
        </w:tc>
        <w:tc>
          <w:tcPr>
            <w:tcW w:w="1217" w:type="dxa"/>
            <w:vAlign w:val="center"/>
          </w:tcPr>
          <w:p w14:paraId="12FB88DF">
            <w:pPr>
              <w:snapToGrid w:val="0"/>
              <w:spacing w:line="360" w:lineRule="auto"/>
              <w:jc w:val="center"/>
              <w:rPr>
                <w:rFonts w:hint="eastAsia" w:ascii="仿宋" w:hAnsi="仿宋" w:eastAsia="仿宋" w:cs="仿宋"/>
                <w:sz w:val="24"/>
                <w:highlight w:val="none"/>
              </w:rPr>
            </w:pPr>
          </w:p>
        </w:tc>
        <w:tc>
          <w:tcPr>
            <w:tcW w:w="1295" w:type="dxa"/>
            <w:vAlign w:val="center"/>
          </w:tcPr>
          <w:p w14:paraId="03BEE22E">
            <w:pPr>
              <w:snapToGrid w:val="0"/>
              <w:spacing w:line="360" w:lineRule="auto"/>
              <w:jc w:val="center"/>
              <w:rPr>
                <w:rFonts w:hint="eastAsia" w:ascii="仿宋" w:hAnsi="仿宋" w:eastAsia="仿宋" w:cs="仿宋"/>
                <w:sz w:val="24"/>
                <w:highlight w:val="none"/>
              </w:rPr>
            </w:pPr>
          </w:p>
        </w:tc>
        <w:tc>
          <w:tcPr>
            <w:tcW w:w="1217" w:type="dxa"/>
            <w:vAlign w:val="center"/>
          </w:tcPr>
          <w:p w14:paraId="44C6C535">
            <w:pPr>
              <w:snapToGrid w:val="0"/>
              <w:spacing w:line="360" w:lineRule="auto"/>
              <w:jc w:val="center"/>
              <w:rPr>
                <w:rFonts w:hint="eastAsia" w:ascii="仿宋" w:hAnsi="仿宋" w:eastAsia="仿宋" w:cs="仿宋"/>
                <w:sz w:val="24"/>
                <w:highlight w:val="none"/>
              </w:rPr>
            </w:pPr>
          </w:p>
        </w:tc>
        <w:tc>
          <w:tcPr>
            <w:tcW w:w="1139" w:type="dxa"/>
            <w:vAlign w:val="center"/>
          </w:tcPr>
          <w:p w14:paraId="542D1C8C">
            <w:pPr>
              <w:spacing w:line="360" w:lineRule="auto"/>
              <w:jc w:val="center"/>
              <w:rPr>
                <w:rFonts w:hint="eastAsia" w:ascii="仿宋" w:hAnsi="仿宋" w:eastAsia="仿宋" w:cs="仿宋"/>
                <w:sz w:val="24"/>
                <w:highlight w:val="none"/>
              </w:rPr>
            </w:pPr>
          </w:p>
        </w:tc>
        <w:tc>
          <w:tcPr>
            <w:tcW w:w="1142" w:type="dxa"/>
          </w:tcPr>
          <w:p w14:paraId="02178957">
            <w:pPr>
              <w:spacing w:line="360" w:lineRule="auto"/>
              <w:jc w:val="center"/>
              <w:rPr>
                <w:rFonts w:hint="eastAsia" w:ascii="仿宋" w:hAnsi="仿宋" w:eastAsia="仿宋" w:cs="仿宋"/>
                <w:sz w:val="24"/>
                <w:highlight w:val="none"/>
              </w:rPr>
            </w:pPr>
          </w:p>
        </w:tc>
        <w:tc>
          <w:tcPr>
            <w:tcW w:w="1142" w:type="dxa"/>
            <w:vAlign w:val="center"/>
          </w:tcPr>
          <w:p w14:paraId="35260B41">
            <w:pPr>
              <w:spacing w:line="360" w:lineRule="auto"/>
              <w:jc w:val="center"/>
              <w:rPr>
                <w:rFonts w:hint="eastAsia" w:ascii="仿宋" w:hAnsi="仿宋" w:eastAsia="仿宋" w:cs="仿宋"/>
                <w:color w:val="FF0000"/>
                <w:sz w:val="24"/>
                <w:highlight w:val="none"/>
              </w:rPr>
            </w:pPr>
          </w:p>
        </w:tc>
        <w:tc>
          <w:tcPr>
            <w:tcW w:w="1140" w:type="dxa"/>
            <w:vAlign w:val="center"/>
          </w:tcPr>
          <w:p w14:paraId="73CB784C">
            <w:pPr>
              <w:spacing w:line="360" w:lineRule="auto"/>
              <w:jc w:val="center"/>
              <w:rPr>
                <w:rFonts w:hint="eastAsia" w:ascii="仿宋" w:hAnsi="仿宋" w:eastAsia="仿宋" w:cs="仿宋"/>
                <w:sz w:val="24"/>
                <w:highlight w:val="none"/>
              </w:rPr>
            </w:pPr>
          </w:p>
        </w:tc>
      </w:tr>
      <w:tr w14:paraId="69C7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500" w:type="dxa"/>
            <w:gridSpan w:val="4"/>
            <w:vAlign w:val="center"/>
          </w:tcPr>
          <w:p w14:paraId="11F4366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4640" w:type="dxa"/>
            <w:gridSpan w:val="4"/>
          </w:tcPr>
          <w:p w14:paraId="51288FF4">
            <w:pPr>
              <w:spacing w:line="360" w:lineRule="auto"/>
              <w:jc w:val="center"/>
              <w:rPr>
                <w:rFonts w:hint="eastAsia" w:ascii="仿宋" w:hAnsi="仿宋" w:eastAsia="仿宋" w:cs="仿宋"/>
                <w:sz w:val="24"/>
                <w:highlight w:val="none"/>
              </w:rPr>
            </w:pPr>
          </w:p>
        </w:tc>
        <w:tc>
          <w:tcPr>
            <w:tcW w:w="1140" w:type="dxa"/>
          </w:tcPr>
          <w:p w14:paraId="3CFFDBBD">
            <w:pPr>
              <w:spacing w:line="360" w:lineRule="auto"/>
              <w:jc w:val="center"/>
              <w:rPr>
                <w:rFonts w:hint="eastAsia" w:ascii="仿宋" w:hAnsi="仿宋" w:eastAsia="仿宋" w:cs="仿宋"/>
                <w:sz w:val="24"/>
                <w:highlight w:val="none"/>
              </w:rPr>
            </w:pPr>
          </w:p>
        </w:tc>
      </w:tr>
      <w:tr w14:paraId="5C31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500" w:type="dxa"/>
            <w:gridSpan w:val="4"/>
            <w:vAlign w:val="center"/>
          </w:tcPr>
          <w:p w14:paraId="44FFE7A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4640" w:type="dxa"/>
            <w:gridSpan w:val="4"/>
          </w:tcPr>
          <w:p w14:paraId="4724A428">
            <w:pPr>
              <w:spacing w:line="360" w:lineRule="auto"/>
              <w:jc w:val="center"/>
              <w:rPr>
                <w:rFonts w:hint="eastAsia" w:ascii="仿宋" w:hAnsi="仿宋" w:eastAsia="仿宋" w:cs="仿宋"/>
                <w:sz w:val="24"/>
                <w:highlight w:val="none"/>
              </w:rPr>
            </w:pPr>
          </w:p>
        </w:tc>
        <w:tc>
          <w:tcPr>
            <w:tcW w:w="1140" w:type="dxa"/>
          </w:tcPr>
          <w:p w14:paraId="0AA74A74">
            <w:pPr>
              <w:spacing w:line="360" w:lineRule="auto"/>
              <w:jc w:val="center"/>
              <w:rPr>
                <w:rFonts w:hint="eastAsia" w:ascii="仿宋" w:hAnsi="仿宋" w:eastAsia="仿宋" w:cs="仿宋"/>
                <w:sz w:val="24"/>
                <w:highlight w:val="none"/>
              </w:rPr>
            </w:pPr>
          </w:p>
        </w:tc>
      </w:tr>
    </w:tbl>
    <w:p w14:paraId="6F6D455D">
      <w:pPr>
        <w:snapToGrid w:val="0"/>
        <w:spacing w:line="360" w:lineRule="auto"/>
        <w:ind w:left="480"/>
        <w:rPr>
          <w:rFonts w:hint="eastAsia" w:ascii="仿宋" w:hAnsi="仿宋" w:eastAsia="仿宋" w:cs="仿宋"/>
          <w:b/>
          <w:color w:val="FF0000"/>
          <w:kern w:val="0"/>
          <w:sz w:val="24"/>
          <w:highlight w:val="none"/>
          <w:lang w:val="zh-CN"/>
        </w:rPr>
      </w:pPr>
    </w:p>
    <w:p w14:paraId="093738EA">
      <w:pPr>
        <w:snapToGrid w:val="0"/>
        <w:spacing w:line="360" w:lineRule="auto"/>
        <w:rPr>
          <w:rFonts w:hint="eastAsia" w:ascii="仿宋" w:hAnsi="仿宋" w:eastAsia="仿宋" w:cs="仿宋"/>
          <w:b/>
          <w:kern w:val="0"/>
          <w:sz w:val="24"/>
          <w:highlight w:val="yellow"/>
        </w:rPr>
      </w:pPr>
      <w:r>
        <w:rPr>
          <w:rFonts w:hint="eastAsia" w:ascii="仿宋" w:hAnsi="仿宋" w:eastAsia="仿宋" w:cs="仿宋"/>
          <w:sz w:val="24"/>
          <w:highlight w:val="none"/>
        </w:rPr>
        <w:t>投标人名称（电子签名）</w:t>
      </w:r>
      <w:r>
        <w:rPr>
          <w:rFonts w:ascii="仿宋" w:hAnsi="仿宋" w:eastAsia="仿宋" w:cs="仿宋"/>
          <w:sz w:val="24"/>
          <w:highlight w:val="none"/>
        </w:rPr>
        <w:t>:</w:t>
      </w:r>
    </w:p>
    <w:p w14:paraId="1F1AB734">
      <w:pPr>
        <w:snapToGrid w:val="0"/>
        <w:spacing w:line="360" w:lineRule="auto"/>
        <w:rPr>
          <w:rFonts w:hint="eastAsia" w:ascii="仿宋" w:hAnsi="仿宋" w:eastAsia="仿宋" w:cs="仿宋"/>
          <w:sz w:val="24"/>
          <w:highlight w:val="none"/>
        </w:rPr>
      </w:pPr>
    </w:p>
    <w:p w14:paraId="3831A049">
      <w:pPr>
        <w:snapToGrid w:val="0"/>
        <w:spacing w:line="360" w:lineRule="auto"/>
        <w:rPr>
          <w:rFonts w:hint="eastAsia" w:ascii="仿宋" w:hAnsi="仿宋" w:eastAsia="仿宋" w:cs="仿宋"/>
          <w:b/>
          <w:kern w:val="0"/>
          <w:sz w:val="24"/>
          <w:highlight w:val="none"/>
          <w:lang w:val="zh-CN"/>
        </w:rPr>
      </w:pPr>
      <w:r>
        <w:rPr>
          <w:rFonts w:hint="eastAsia" w:ascii="仿宋" w:hAnsi="仿宋" w:eastAsia="仿宋" w:cs="仿宋"/>
          <w:sz w:val="24"/>
          <w:highlight w:val="none"/>
        </w:rPr>
        <w:t>日期：  年   月   日</w:t>
      </w:r>
    </w:p>
    <w:p w14:paraId="4C8468B7">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77029D30">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32EBD2E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w:t>
      </w:r>
      <w:r>
        <w:rPr>
          <w:rFonts w:hint="eastAsia" w:ascii="仿宋" w:hAnsi="仿宋" w:eastAsia="仿宋" w:cs="仿宋"/>
          <w:b/>
          <w:kern w:val="0"/>
          <w:sz w:val="24"/>
          <w:lang w:val="zh-CN"/>
        </w:rPr>
        <w:t>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A4DF91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3DB667F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6F6C9A">
      <w:pPr>
        <w:spacing w:line="360" w:lineRule="auto"/>
        <w:ind w:firstLine="482" w:firstLineChars="200"/>
        <w:rPr>
          <w:rFonts w:hint="eastAsia" w:ascii="仿宋" w:hAnsi="仿宋" w:eastAsia="仿宋" w:cs="仿宋"/>
          <w:b/>
          <w:kern w:val="0"/>
          <w:sz w:val="24"/>
        </w:rPr>
      </w:pPr>
    </w:p>
    <w:p w14:paraId="5A4E0E4B">
      <w:pPr>
        <w:spacing w:line="360" w:lineRule="auto"/>
        <w:ind w:firstLine="482" w:firstLineChars="200"/>
        <w:rPr>
          <w:rFonts w:hint="eastAsia" w:ascii="仿宋" w:hAnsi="仿宋" w:eastAsia="仿宋" w:cs="仿宋"/>
          <w:b/>
          <w:kern w:val="0"/>
          <w:sz w:val="24"/>
        </w:rPr>
      </w:pPr>
    </w:p>
    <w:p w14:paraId="2493328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22746E9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cols w:space="720" w:num="1"/>
          <w:titlePg/>
          <w:docGrid w:linePitch="312" w:charSpace="0"/>
        </w:sectPr>
      </w:pPr>
      <w:bookmarkStart w:id="164" w:name="_GoBack"/>
      <w:bookmarkEnd w:id="164"/>
    </w:p>
    <w:p w14:paraId="280F7ADD">
      <w:pPr>
        <w:pStyle w:val="691"/>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29E30A9C">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B10530D">
      <w:pPr>
        <w:pStyle w:val="79"/>
        <w:rPr>
          <w:rFonts w:hint="eastAsia" w:ascii="仿宋" w:hAnsi="仿宋" w:eastAsia="仿宋" w:cs="仿宋"/>
          <w:b/>
          <w:color w:val="auto"/>
        </w:rPr>
      </w:pPr>
    </w:p>
    <w:p w14:paraId="1FE398CA">
      <w:pPr>
        <w:pStyle w:val="80"/>
        <w:rPr>
          <w:rFonts w:hint="eastAsia" w:ascii="仿宋" w:hAnsi="仿宋" w:eastAsia="仿宋" w:cs="仿宋"/>
          <w:b/>
          <w:sz w:val="24"/>
        </w:rPr>
      </w:pPr>
    </w:p>
    <w:p w14:paraId="352B6FAD">
      <w:pPr>
        <w:rPr>
          <w:rFonts w:hint="eastAsia" w:ascii="仿宋" w:hAnsi="仿宋" w:eastAsia="仿宋" w:cs="仿宋"/>
          <w:b/>
          <w:sz w:val="24"/>
        </w:rPr>
      </w:pPr>
    </w:p>
    <w:p w14:paraId="35D27A63">
      <w:pPr>
        <w:pStyle w:val="79"/>
        <w:rPr>
          <w:rFonts w:hint="eastAsia" w:ascii="仿宋" w:hAnsi="仿宋" w:eastAsia="仿宋" w:cs="仿宋"/>
          <w:b/>
          <w:color w:val="auto"/>
        </w:rPr>
      </w:pPr>
    </w:p>
    <w:p w14:paraId="71EF6B74">
      <w:pPr>
        <w:pStyle w:val="80"/>
        <w:rPr>
          <w:rFonts w:hint="eastAsia" w:ascii="仿宋" w:hAnsi="仿宋" w:eastAsia="仿宋" w:cs="仿宋"/>
          <w:b/>
          <w:sz w:val="24"/>
        </w:rPr>
      </w:pPr>
    </w:p>
    <w:p w14:paraId="4F71E79B"/>
    <w:p w14:paraId="6AD1C7F7">
      <w:pPr>
        <w:widowControl/>
        <w:spacing w:line="360" w:lineRule="auto"/>
        <w:ind w:firstLine="161" w:firstLineChars="50"/>
        <w:jc w:val="center"/>
        <w:rPr>
          <w:rFonts w:hint="eastAsia" w:ascii="仿宋" w:hAnsi="仿宋" w:eastAsia="仿宋" w:cs="仿宋"/>
          <w:b/>
          <w:sz w:val="32"/>
          <w:szCs w:val="32"/>
        </w:rPr>
      </w:pPr>
      <w:r>
        <w:rPr>
          <w:rFonts w:hint="eastAsia" w:ascii="仿宋" w:hAnsi="仿宋" w:eastAsia="仿宋" w:cs="仿宋"/>
          <w:b/>
          <w:sz w:val="32"/>
          <w:szCs w:val="32"/>
        </w:rPr>
        <w:t>三、残疾人福利性单位声明函（如果有）</w:t>
      </w:r>
    </w:p>
    <w:p w14:paraId="4C7CC889">
      <w:pPr>
        <w:pStyle w:val="23"/>
        <w:widowControl/>
        <w:ind w:firstLine="120" w:firstLineChars="50"/>
        <w:jc w:val="left"/>
        <w:rPr>
          <w:rFonts w:hint="eastAsia"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2C4073D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0A1335F7">
      <w:pPr>
        <w:spacing w:line="360" w:lineRule="auto"/>
        <w:ind w:right="420" w:firstLine="3614" w:firstLineChars="1000"/>
        <w:rPr>
          <w:rFonts w:hint="eastAsia" w:ascii="仿宋" w:hAnsi="仿宋" w:eastAsia="仿宋" w:cs="仿宋"/>
          <w:b/>
          <w:kern w:val="0"/>
          <w:sz w:val="36"/>
          <w:szCs w:val="36"/>
        </w:rPr>
      </w:pPr>
    </w:p>
    <w:p w14:paraId="192AAC68">
      <w:pPr>
        <w:spacing w:line="360" w:lineRule="auto"/>
        <w:ind w:right="420" w:firstLine="3614" w:firstLineChars="1000"/>
        <w:rPr>
          <w:rFonts w:hint="eastAsia" w:ascii="仿宋" w:hAnsi="仿宋" w:eastAsia="仿宋" w:cs="仿宋"/>
          <w:b/>
          <w:kern w:val="0"/>
          <w:sz w:val="36"/>
          <w:szCs w:val="36"/>
        </w:rPr>
      </w:pPr>
    </w:p>
    <w:p w14:paraId="3845C672">
      <w:pPr>
        <w:spacing w:line="360" w:lineRule="auto"/>
        <w:ind w:right="420" w:firstLine="3614" w:firstLineChars="1000"/>
        <w:rPr>
          <w:rFonts w:hint="eastAsia" w:ascii="仿宋" w:hAnsi="仿宋" w:eastAsia="仿宋" w:cs="仿宋"/>
          <w:b/>
          <w:kern w:val="0"/>
          <w:sz w:val="36"/>
          <w:szCs w:val="36"/>
        </w:rPr>
      </w:pPr>
    </w:p>
    <w:p w14:paraId="167A6F58">
      <w:pPr>
        <w:spacing w:line="360" w:lineRule="auto"/>
        <w:ind w:right="420" w:firstLine="3614" w:firstLineChars="1000"/>
        <w:rPr>
          <w:rFonts w:hint="eastAsia" w:ascii="仿宋" w:hAnsi="仿宋" w:eastAsia="仿宋" w:cs="仿宋"/>
          <w:b/>
          <w:kern w:val="0"/>
          <w:sz w:val="36"/>
          <w:szCs w:val="36"/>
        </w:rPr>
      </w:pPr>
    </w:p>
    <w:p w14:paraId="3BA68FEE">
      <w:pPr>
        <w:spacing w:line="360" w:lineRule="auto"/>
        <w:ind w:right="420" w:firstLine="3614" w:firstLineChars="1000"/>
        <w:rPr>
          <w:rFonts w:hint="eastAsia" w:ascii="仿宋" w:hAnsi="仿宋" w:eastAsia="仿宋" w:cs="仿宋"/>
          <w:b/>
          <w:kern w:val="0"/>
          <w:sz w:val="36"/>
          <w:szCs w:val="36"/>
        </w:rPr>
      </w:pPr>
    </w:p>
    <w:p w14:paraId="409AC6ED">
      <w:pPr>
        <w:spacing w:line="360" w:lineRule="auto"/>
        <w:ind w:right="420" w:firstLine="3614" w:firstLineChars="1000"/>
        <w:rPr>
          <w:rFonts w:hint="eastAsia" w:ascii="仿宋" w:hAnsi="仿宋" w:eastAsia="仿宋" w:cs="仿宋"/>
          <w:b/>
          <w:kern w:val="0"/>
          <w:sz w:val="36"/>
          <w:szCs w:val="36"/>
        </w:rPr>
      </w:pPr>
    </w:p>
    <w:p w14:paraId="6CB6024E">
      <w:pPr>
        <w:spacing w:line="360" w:lineRule="auto"/>
        <w:ind w:right="420" w:firstLine="3614" w:firstLineChars="1000"/>
        <w:rPr>
          <w:rFonts w:hint="eastAsia" w:ascii="仿宋" w:hAnsi="仿宋" w:eastAsia="仿宋" w:cs="仿宋"/>
          <w:b/>
          <w:kern w:val="0"/>
          <w:sz w:val="36"/>
          <w:szCs w:val="36"/>
        </w:rPr>
      </w:pPr>
    </w:p>
    <w:p w14:paraId="78748E62">
      <w:pPr>
        <w:spacing w:line="360" w:lineRule="auto"/>
        <w:ind w:right="420" w:firstLine="3614" w:firstLineChars="1000"/>
        <w:rPr>
          <w:rFonts w:hint="eastAsia" w:ascii="仿宋" w:hAnsi="仿宋" w:eastAsia="仿宋" w:cs="仿宋"/>
          <w:b/>
          <w:kern w:val="0"/>
          <w:sz w:val="36"/>
          <w:szCs w:val="36"/>
        </w:rPr>
      </w:pPr>
    </w:p>
    <w:p w14:paraId="36E318CB">
      <w:pPr>
        <w:spacing w:line="360" w:lineRule="auto"/>
        <w:ind w:right="420" w:firstLine="3614" w:firstLineChars="1000"/>
        <w:rPr>
          <w:rFonts w:hint="eastAsia" w:ascii="仿宋" w:hAnsi="仿宋" w:eastAsia="仿宋" w:cs="仿宋"/>
          <w:b/>
          <w:kern w:val="0"/>
          <w:sz w:val="36"/>
          <w:szCs w:val="36"/>
        </w:rPr>
      </w:pPr>
    </w:p>
    <w:p w14:paraId="6EB04FE1">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10362DC6">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B67695D">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2627EEB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5D95614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6BF53EC">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AE583FC">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5341CE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A04B692">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6BF7835">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63BA47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73278F66">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583AD7D4">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20353CA">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60DFAE2">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87C0EF6">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3C6631E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5A5C07DD">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6BBC17C">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1C83EBB">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7F23364">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73080F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076B1FC4">
      <w:pPr>
        <w:snapToGrid w:val="0"/>
        <w:spacing w:line="360" w:lineRule="auto"/>
        <w:rPr>
          <w:rFonts w:hint="eastAsia" w:ascii="仿宋" w:hAnsi="仿宋" w:eastAsia="仿宋" w:cs="仿宋"/>
          <w:sz w:val="24"/>
        </w:rPr>
      </w:pPr>
      <w:r>
        <w:rPr>
          <w:rFonts w:hint="eastAsia" w:ascii="仿宋" w:hAnsi="仿宋" w:eastAsia="仿宋" w:cs="仿宋"/>
          <w:sz w:val="24"/>
        </w:rPr>
        <w:t>……</w:t>
      </w:r>
    </w:p>
    <w:p w14:paraId="5A6E1CE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971B8C3">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5738FD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DFD0ADD">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86207D9">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7130989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9BFDE1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788633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677A1B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982B5E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C0BE3D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F5307EF">
      <w:pPr>
        <w:widowControl/>
        <w:spacing w:line="360" w:lineRule="auto"/>
        <w:ind w:firstLine="600" w:firstLineChars="200"/>
        <w:jc w:val="left"/>
        <w:rPr>
          <w:rFonts w:hint="eastAsia" w:ascii="仿宋" w:hAnsi="仿宋" w:eastAsia="仿宋" w:cs="仿宋"/>
          <w:sz w:val="30"/>
          <w:szCs w:val="30"/>
        </w:rPr>
      </w:pPr>
    </w:p>
    <w:p w14:paraId="3AD285FD">
      <w:pPr>
        <w:spacing w:line="360" w:lineRule="auto"/>
        <w:jc w:val="center"/>
        <w:rPr>
          <w:rFonts w:hint="eastAsia" w:ascii="仿宋" w:hAnsi="仿宋" w:eastAsia="仿宋" w:cs="仿宋"/>
          <w:b/>
          <w:spacing w:val="6"/>
          <w:sz w:val="32"/>
          <w:szCs w:val="32"/>
        </w:rPr>
      </w:pPr>
    </w:p>
    <w:p w14:paraId="664E523F">
      <w:pPr>
        <w:spacing w:line="360" w:lineRule="auto"/>
        <w:jc w:val="center"/>
        <w:rPr>
          <w:rFonts w:hint="eastAsia" w:ascii="仿宋" w:hAnsi="仿宋" w:eastAsia="仿宋" w:cs="仿宋"/>
          <w:b/>
          <w:spacing w:val="6"/>
          <w:sz w:val="32"/>
          <w:szCs w:val="32"/>
        </w:rPr>
      </w:pPr>
    </w:p>
    <w:p w14:paraId="08E3A76D">
      <w:pPr>
        <w:spacing w:line="360" w:lineRule="auto"/>
        <w:jc w:val="center"/>
        <w:rPr>
          <w:rFonts w:hint="eastAsia" w:ascii="仿宋" w:hAnsi="仿宋" w:eastAsia="仿宋" w:cs="仿宋"/>
          <w:b/>
          <w:spacing w:val="6"/>
          <w:sz w:val="32"/>
          <w:szCs w:val="32"/>
        </w:rPr>
      </w:pPr>
    </w:p>
    <w:p w14:paraId="30F8594F">
      <w:pPr>
        <w:spacing w:line="360" w:lineRule="auto"/>
        <w:jc w:val="center"/>
        <w:rPr>
          <w:rFonts w:hint="eastAsia" w:ascii="仿宋" w:hAnsi="仿宋" w:eastAsia="仿宋" w:cs="仿宋"/>
          <w:b/>
          <w:spacing w:val="6"/>
          <w:sz w:val="32"/>
          <w:szCs w:val="32"/>
        </w:rPr>
      </w:pPr>
    </w:p>
    <w:p w14:paraId="38623CBE">
      <w:pPr>
        <w:spacing w:line="360" w:lineRule="auto"/>
        <w:jc w:val="center"/>
        <w:rPr>
          <w:rFonts w:hint="eastAsia" w:ascii="仿宋" w:hAnsi="仿宋" w:eastAsia="仿宋" w:cs="仿宋"/>
          <w:b/>
          <w:spacing w:val="6"/>
          <w:sz w:val="32"/>
          <w:szCs w:val="32"/>
        </w:rPr>
      </w:pPr>
    </w:p>
    <w:p w14:paraId="55DCF2A7">
      <w:pPr>
        <w:spacing w:line="360" w:lineRule="auto"/>
        <w:jc w:val="center"/>
        <w:rPr>
          <w:rFonts w:hint="eastAsia" w:ascii="仿宋" w:hAnsi="仿宋" w:eastAsia="仿宋" w:cs="仿宋"/>
          <w:b/>
          <w:spacing w:val="6"/>
          <w:sz w:val="32"/>
          <w:szCs w:val="32"/>
        </w:rPr>
      </w:pPr>
    </w:p>
    <w:p w14:paraId="20459D8D">
      <w:pPr>
        <w:spacing w:line="360" w:lineRule="auto"/>
        <w:jc w:val="center"/>
        <w:rPr>
          <w:rFonts w:hint="eastAsia" w:ascii="仿宋" w:hAnsi="仿宋" w:eastAsia="仿宋" w:cs="仿宋"/>
          <w:b/>
          <w:spacing w:val="6"/>
          <w:sz w:val="32"/>
          <w:szCs w:val="32"/>
        </w:rPr>
      </w:pPr>
    </w:p>
    <w:p w14:paraId="4AB8D1FE">
      <w:pPr>
        <w:pStyle w:val="23"/>
        <w:rPr>
          <w:rFonts w:hint="eastAsia" w:ascii="仿宋" w:hAnsi="仿宋" w:eastAsia="仿宋" w:cs="仿宋"/>
          <w:b/>
          <w:spacing w:val="6"/>
          <w:sz w:val="32"/>
          <w:szCs w:val="32"/>
        </w:rPr>
      </w:pPr>
    </w:p>
    <w:p w14:paraId="29DEE597">
      <w:pPr>
        <w:pStyle w:val="24"/>
        <w:rPr>
          <w:rFonts w:hint="eastAsia" w:ascii="仿宋" w:hAnsi="仿宋" w:eastAsia="仿宋" w:cs="仿宋"/>
          <w:b/>
          <w:spacing w:val="6"/>
          <w:sz w:val="32"/>
          <w:szCs w:val="32"/>
        </w:rPr>
      </w:pPr>
    </w:p>
    <w:p w14:paraId="3901997B">
      <w:pPr>
        <w:pStyle w:val="51"/>
        <w:rPr>
          <w:rFonts w:hint="eastAsia" w:ascii="仿宋" w:hAnsi="仿宋" w:eastAsia="仿宋" w:cs="仿宋"/>
          <w:b/>
          <w:spacing w:val="6"/>
          <w:sz w:val="32"/>
          <w:szCs w:val="32"/>
        </w:rPr>
      </w:pPr>
    </w:p>
    <w:p w14:paraId="4B93375D"/>
    <w:p w14:paraId="69382D67">
      <w:pPr>
        <w:spacing w:line="360" w:lineRule="auto"/>
        <w:jc w:val="left"/>
        <w:rPr>
          <w:rFonts w:hint="eastAsia" w:ascii="仿宋" w:hAnsi="仿宋" w:eastAsia="仿宋" w:cs="仿宋"/>
          <w:b/>
          <w:spacing w:val="6"/>
          <w:sz w:val="32"/>
          <w:szCs w:val="32"/>
        </w:rPr>
      </w:pPr>
    </w:p>
    <w:p w14:paraId="40019752">
      <w:pPr>
        <w:pStyle w:val="23"/>
        <w:rPr>
          <w:rFonts w:hint="eastAsia" w:ascii="仿宋" w:hAnsi="仿宋" w:eastAsia="仿宋" w:cs="仿宋"/>
          <w:b/>
          <w:spacing w:val="6"/>
          <w:sz w:val="32"/>
          <w:szCs w:val="32"/>
        </w:rPr>
      </w:pPr>
    </w:p>
    <w:p w14:paraId="42393488">
      <w:pPr>
        <w:pStyle w:val="24"/>
        <w:rPr>
          <w:rFonts w:hint="eastAsia" w:ascii="仿宋" w:hAnsi="仿宋" w:eastAsia="仿宋" w:cs="仿宋"/>
          <w:b/>
          <w:spacing w:val="6"/>
          <w:sz w:val="32"/>
          <w:szCs w:val="32"/>
        </w:rPr>
      </w:pPr>
    </w:p>
    <w:p w14:paraId="4FCED535">
      <w:pPr>
        <w:pStyle w:val="51"/>
        <w:rPr>
          <w:rFonts w:hint="eastAsia" w:ascii="仿宋" w:hAnsi="仿宋" w:eastAsia="仿宋" w:cs="仿宋"/>
          <w:b/>
          <w:spacing w:val="6"/>
          <w:sz w:val="32"/>
          <w:szCs w:val="32"/>
        </w:rPr>
      </w:pPr>
    </w:p>
    <w:p w14:paraId="460BC20C"/>
    <w:p w14:paraId="27B5BB77">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52D70B5">
      <w:pPr>
        <w:spacing w:line="360" w:lineRule="auto"/>
        <w:jc w:val="center"/>
        <w:rPr>
          <w:rFonts w:hint="eastAsia" w:ascii="仿宋" w:hAnsi="仿宋" w:eastAsia="仿宋" w:cs="仿宋"/>
          <w:b/>
          <w:sz w:val="24"/>
        </w:rPr>
      </w:pPr>
    </w:p>
    <w:p w14:paraId="3C9E1467">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349FFDC">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5ADA143A">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AC5086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51D350B">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B2215E2">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8CC25B1">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A1C329A">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43AC5A1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43D4C0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AFBDD26">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7529403">
      <w:pPr>
        <w:spacing w:line="360" w:lineRule="auto"/>
        <w:rPr>
          <w:rFonts w:hint="eastAsia" w:ascii="仿宋" w:hAnsi="仿宋" w:eastAsia="仿宋" w:cs="仿宋"/>
          <w:sz w:val="24"/>
        </w:rPr>
      </w:pPr>
      <w:r>
        <w:rPr>
          <w:rFonts w:hint="eastAsia" w:ascii="仿宋" w:hAnsi="仿宋" w:eastAsia="仿宋" w:cs="仿宋"/>
          <w:sz w:val="24"/>
        </w:rPr>
        <w:t>被投诉人2</w:t>
      </w:r>
    </w:p>
    <w:p w14:paraId="6BDABC28">
      <w:pPr>
        <w:spacing w:line="360" w:lineRule="auto"/>
        <w:rPr>
          <w:rFonts w:hint="eastAsia" w:ascii="仿宋" w:hAnsi="仿宋" w:eastAsia="仿宋" w:cs="仿宋"/>
          <w:sz w:val="24"/>
          <w:u w:val="dotted"/>
        </w:rPr>
      </w:pPr>
      <w:r>
        <w:rPr>
          <w:rFonts w:hint="eastAsia" w:ascii="仿宋" w:hAnsi="仿宋" w:eastAsia="仿宋" w:cs="仿宋"/>
          <w:sz w:val="24"/>
        </w:rPr>
        <w:t>……</w:t>
      </w:r>
    </w:p>
    <w:p w14:paraId="69501838">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466C89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9F9E4C9">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AD9B968">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828C21C">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87171B1">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38AB550">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C95ADA">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7230B733">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389DBD3">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20EC66F">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48464187">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1C4B7D0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0BF7CBD">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0FD714E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1E45EFBE">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70BE1A66">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5F3C16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0C67466">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58DCE2B">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EF6A3EB">
      <w:pPr>
        <w:spacing w:line="360" w:lineRule="auto"/>
        <w:rPr>
          <w:rFonts w:hint="eastAsia" w:ascii="仿宋" w:hAnsi="仿宋" w:eastAsia="仿宋" w:cs="仿宋"/>
          <w:sz w:val="24"/>
        </w:rPr>
      </w:pPr>
      <w:r>
        <w:rPr>
          <w:rFonts w:hint="eastAsia" w:ascii="仿宋" w:hAnsi="仿宋" w:eastAsia="仿宋" w:cs="仿宋"/>
          <w:sz w:val="24"/>
        </w:rPr>
        <w:t>投诉事项2</w:t>
      </w:r>
    </w:p>
    <w:p w14:paraId="699AED34">
      <w:pPr>
        <w:spacing w:line="360" w:lineRule="auto"/>
        <w:rPr>
          <w:rFonts w:hint="eastAsia" w:ascii="仿宋" w:hAnsi="仿宋" w:eastAsia="仿宋" w:cs="仿宋"/>
          <w:sz w:val="24"/>
          <w:u w:val="dotted"/>
        </w:rPr>
      </w:pPr>
      <w:r>
        <w:rPr>
          <w:rFonts w:hint="eastAsia" w:ascii="仿宋" w:hAnsi="仿宋" w:eastAsia="仿宋" w:cs="仿宋"/>
          <w:sz w:val="24"/>
        </w:rPr>
        <w:t>……</w:t>
      </w:r>
    </w:p>
    <w:p w14:paraId="7BC05F8F">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0F0EAF32">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2D887FB">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2484ECFD">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14F4690">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838470B">
      <w:pPr>
        <w:spacing w:line="360" w:lineRule="auto"/>
        <w:rPr>
          <w:rFonts w:hint="eastAsia" w:ascii="仿宋" w:hAnsi="仿宋" w:eastAsia="仿宋" w:cs="仿宋"/>
          <w:b/>
          <w:sz w:val="24"/>
        </w:rPr>
      </w:pPr>
    </w:p>
    <w:p w14:paraId="7C82FE27">
      <w:pPr>
        <w:spacing w:line="360" w:lineRule="auto"/>
        <w:rPr>
          <w:rFonts w:hint="eastAsia" w:ascii="仿宋" w:hAnsi="仿宋" w:eastAsia="仿宋" w:cs="仿宋"/>
          <w:b/>
          <w:sz w:val="24"/>
        </w:rPr>
      </w:pPr>
    </w:p>
    <w:p w14:paraId="5DA986C0">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11B2144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25548B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642650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356A17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23527B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4F3A4BA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3290FA7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C9D6560">
      <w:pPr>
        <w:spacing w:line="360" w:lineRule="auto"/>
        <w:rPr>
          <w:rFonts w:hint="eastAsia" w:ascii="仿宋" w:hAnsi="仿宋" w:eastAsia="仿宋" w:cs="仿宋"/>
          <w:b/>
          <w:sz w:val="24"/>
        </w:rPr>
      </w:pPr>
    </w:p>
    <w:p w14:paraId="42F6D179">
      <w:pPr>
        <w:autoSpaceDE w:val="0"/>
        <w:autoSpaceDN w:val="0"/>
        <w:jc w:val="center"/>
        <w:rPr>
          <w:rFonts w:hint="eastAsia" w:ascii="仿宋" w:hAnsi="仿宋" w:eastAsia="仿宋" w:cs="仿宋"/>
          <w:b/>
          <w:spacing w:val="6"/>
          <w:sz w:val="32"/>
          <w:szCs w:val="32"/>
        </w:rPr>
      </w:pPr>
    </w:p>
    <w:p w14:paraId="04AA3A4B">
      <w:pPr>
        <w:autoSpaceDE w:val="0"/>
        <w:autoSpaceDN w:val="0"/>
        <w:jc w:val="left"/>
        <w:rPr>
          <w:rFonts w:hint="eastAsia" w:ascii="仿宋" w:hAnsi="仿宋" w:eastAsia="仿宋" w:cs="仿宋"/>
          <w:b/>
          <w:spacing w:val="6"/>
          <w:sz w:val="32"/>
          <w:szCs w:val="32"/>
        </w:rPr>
      </w:pPr>
    </w:p>
    <w:p w14:paraId="6D0A8CD1">
      <w:pPr>
        <w:autoSpaceDE w:val="0"/>
        <w:autoSpaceDN w:val="0"/>
        <w:jc w:val="left"/>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07F7A22C">
      <w:pPr>
        <w:spacing w:line="360" w:lineRule="auto"/>
        <w:rPr>
          <w:rFonts w:hint="eastAsia" w:ascii="仿宋" w:hAnsi="仿宋" w:eastAsia="仿宋" w:cs="仿宋"/>
          <w:sz w:val="24"/>
          <w:u w:val="single"/>
        </w:rPr>
      </w:pPr>
    </w:p>
    <w:p w14:paraId="666698D8">
      <w:pPr>
        <w:spacing w:line="440" w:lineRule="exact"/>
        <w:rPr>
          <w:rFonts w:hint="eastAsia" w:ascii="仿宋" w:hAnsi="仿宋" w:eastAsia="仿宋" w:cs="仿宋"/>
          <w:sz w:val="24"/>
        </w:rPr>
      </w:pPr>
      <w:r>
        <w:rPr>
          <w:rFonts w:hint="eastAsia" w:ascii="仿宋" w:hAnsi="仿宋" w:eastAsia="仿宋" w:cs="仿宋"/>
          <w:sz w:val="24"/>
          <w:u w:val="single"/>
        </w:rPr>
        <w:t>（采购人）、（采购代理机构）：</w:t>
      </w:r>
    </w:p>
    <w:p w14:paraId="3524BF83">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9D90484">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特此说明。</w:t>
      </w:r>
    </w:p>
    <w:p w14:paraId="724E8F23">
      <w:pPr>
        <w:spacing w:line="360" w:lineRule="auto"/>
        <w:ind w:firstLine="494"/>
        <w:rPr>
          <w:rFonts w:hint="eastAsia" w:ascii="仿宋" w:hAnsi="仿宋" w:eastAsia="仿宋" w:cs="仿宋"/>
          <w:sz w:val="24"/>
        </w:rPr>
      </w:pPr>
    </w:p>
    <w:p w14:paraId="469F21F9">
      <w:pPr>
        <w:spacing w:line="360" w:lineRule="auto"/>
        <w:ind w:firstLine="494"/>
        <w:rPr>
          <w:rFonts w:hint="eastAsia" w:ascii="仿宋" w:hAnsi="仿宋" w:eastAsia="仿宋" w:cs="仿宋"/>
          <w:sz w:val="24"/>
        </w:rPr>
      </w:pPr>
    </w:p>
    <w:p w14:paraId="3F20E345">
      <w:pPr>
        <w:spacing w:line="360" w:lineRule="auto"/>
        <w:ind w:firstLine="494"/>
        <w:rPr>
          <w:rFonts w:hint="eastAsia" w:ascii="仿宋" w:hAnsi="仿宋" w:eastAsia="仿宋" w:cs="仿宋"/>
          <w:sz w:val="24"/>
        </w:rPr>
      </w:pPr>
    </w:p>
    <w:p w14:paraId="429A519B">
      <w:pPr>
        <w:spacing w:line="360" w:lineRule="auto"/>
        <w:ind w:firstLine="494"/>
        <w:rPr>
          <w:rFonts w:hint="eastAsia" w:ascii="仿宋" w:hAnsi="仿宋" w:eastAsia="仿宋" w:cs="仿宋"/>
          <w:sz w:val="24"/>
        </w:rPr>
      </w:pPr>
    </w:p>
    <w:p w14:paraId="34F2940A">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99BAD74">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681539FF">
      <w:pPr>
        <w:rPr>
          <w:rFonts w:hint="eastAsia" w:ascii="仿宋" w:hAnsi="仿宋" w:eastAsia="仿宋" w:cs="仿宋"/>
          <w:sz w:val="24"/>
        </w:rPr>
      </w:pPr>
      <w:r>
        <w:rPr>
          <w:rFonts w:hint="eastAsia" w:ascii="仿宋" w:hAnsi="仿宋" w:eastAsia="仿宋" w:cs="仿宋"/>
          <w:b/>
          <w:bCs/>
          <w:sz w:val="24"/>
        </w:rPr>
        <w:t>附：</w:t>
      </w:r>
    </w:p>
    <w:p w14:paraId="692DB507">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4952F88">
      <w:pPr>
        <w:autoSpaceDE w:val="0"/>
        <w:autoSpaceDN w:val="0"/>
        <w:jc w:val="center"/>
        <w:rPr>
          <w:rFonts w:hint="eastAsia" w:ascii="仿宋" w:hAnsi="仿宋" w:eastAsia="仿宋" w:cs="仿宋"/>
          <w:b/>
          <w:spacing w:val="6"/>
          <w:sz w:val="32"/>
          <w:szCs w:val="32"/>
        </w:rPr>
      </w:pPr>
    </w:p>
    <w:p w14:paraId="7BAF1D93">
      <w:pPr>
        <w:autoSpaceDE w:val="0"/>
        <w:autoSpaceDN w:val="0"/>
        <w:jc w:val="center"/>
        <w:rPr>
          <w:rFonts w:hint="eastAsia" w:ascii="仿宋" w:hAnsi="仿宋" w:eastAsia="仿宋" w:cs="仿宋"/>
          <w:b/>
          <w:spacing w:val="6"/>
          <w:sz w:val="32"/>
          <w:szCs w:val="32"/>
        </w:rPr>
      </w:pPr>
    </w:p>
    <w:p w14:paraId="355428D5">
      <w:pPr>
        <w:autoSpaceDE w:val="0"/>
        <w:autoSpaceDN w:val="0"/>
        <w:jc w:val="center"/>
        <w:rPr>
          <w:rFonts w:hint="eastAsia" w:ascii="仿宋" w:hAnsi="仿宋" w:eastAsia="仿宋" w:cs="仿宋"/>
          <w:b/>
          <w:spacing w:val="6"/>
          <w:sz w:val="32"/>
          <w:szCs w:val="32"/>
        </w:rPr>
      </w:pPr>
    </w:p>
    <w:p w14:paraId="0874359C">
      <w:pPr>
        <w:autoSpaceDE w:val="0"/>
        <w:autoSpaceDN w:val="0"/>
        <w:jc w:val="center"/>
        <w:rPr>
          <w:rFonts w:hint="eastAsia" w:ascii="仿宋" w:hAnsi="仿宋" w:eastAsia="仿宋" w:cs="仿宋"/>
          <w:b/>
          <w:spacing w:val="6"/>
          <w:sz w:val="32"/>
          <w:szCs w:val="32"/>
        </w:rPr>
      </w:pPr>
    </w:p>
    <w:p w14:paraId="227B31BB">
      <w:pPr>
        <w:autoSpaceDE w:val="0"/>
        <w:autoSpaceDN w:val="0"/>
        <w:jc w:val="center"/>
        <w:rPr>
          <w:rFonts w:hint="eastAsia" w:ascii="仿宋" w:hAnsi="仿宋" w:eastAsia="仿宋" w:cs="仿宋"/>
          <w:b/>
          <w:spacing w:val="6"/>
          <w:sz w:val="32"/>
          <w:szCs w:val="32"/>
        </w:rPr>
      </w:pPr>
    </w:p>
    <w:p w14:paraId="7D8559DF">
      <w:pPr>
        <w:autoSpaceDE w:val="0"/>
        <w:autoSpaceDN w:val="0"/>
        <w:jc w:val="center"/>
        <w:rPr>
          <w:rFonts w:hint="eastAsia" w:ascii="仿宋" w:hAnsi="仿宋" w:eastAsia="仿宋" w:cs="仿宋"/>
          <w:b/>
          <w:spacing w:val="6"/>
          <w:sz w:val="32"/>
          <w:szCs w:val="32"/>
        </w:rPr>
      </w:pPr>
    </w:p>
    <w:p w14:paraId="2A253E16">
      <w:pPr>
        <w:autoSpaceDE w:val="0"/>
        <w:autoSpaceDN w:val="0"/>
        <w:jc w:val="center"/>
        <w:rPr>
          <w:rFonts w:hint="eastAsia" w:ascii="仿宋" w:hAnsi="仿宋" w:eastAsia="仿宋" w:cs="仿宋"/>
          <w:b/>
          <w:spacing w:val="6"/>
          <w:sz w:val="32"/>
          <w:szCs w:val="32"/>
        </w:rPr>
      </w:pPr>
    </w:p>
    <w:p w14:paraId="4EB6EDC3">
      <w:pPr>
        <w:autoSpaceDE w:val="0"/>
        <w:autoSpaceDN w:val="0"/>
        <w:jc w:val="center"/>
        <w:rPr>
          <w:rFonts w:hint="eastAsia" w:ascii="仿宋" w:hAnsi="仿宋" w:eastAsia="仿宋" w:cs="仿宋"/>
          <w:b/>
          <w:spacing w:val="6"/>
          <w:sz w:val="32"/>
          <w:szCs w:val="32"/>
        </w:rPr>
      </w:pPr>
    </w:p>
    <w:p w14:paraId="682210E9">
      <w:pPr>
        <w:autoSpaceDE w:val="0"/>
        <w:autoSpaceDN w:val="0"/>
        <w:jc w:val="center"/>
        <w:rPr>
          <w:rFonts w:hint="eastAsia" w:ascii="仿宋" w:hAnsi="仿宋" w:eastAsia="仿宋" w:cs="仿宋"/>
          <w:b/>
          <w:spacing w:val="6"/>
          <w:sz w:val="32"/>
          <w:szCs w:val="32"/>
        </w:rPr>
      </w:pPr>
    </w:p>
    <w:p w14:paraId="65B58901">
      <w:pPr>
        <w:autoSpaceDE w:val="0"/>
        <w:autoSpaceDN w:val="0"/>
        <w:jc w:val="center"/>
        <w:rPr>
          <w:rFonts w:hint="eastAsia" w:ascii="仿宋" w:hAnsi="仿宋" w:eastAsia="仿宋" w:cs="仿宋"/>
          <w:b/>
          <w:spacing w:val="6"/>
          <w:sz w:val="32"/>
          <w:szCs w:val="32"/>
        </w:rPr>
      </w:pPr>
    </w:p>
    <w:p w14:paraId="0780C179">
      <w:pPr>
        <w:autoSpaceDE w:val="0"/>
        <w:autoSpaceDN w:val="0"/>
        <w:jc w:val="center"/>
        <w:rPr>
          <w:rFonts w:hint="eastAsia" w:ascii="仿宋" w:hAnsi="仿宋" w:eastAsia="仿宋" w:cs="仿宋"/>
          <w:b/>
          <w:spacing w:val="6"/>
          <w:sz w:val="32"/>
          <w:szCs w:val="32"/>
        </w:rPr>
      </w:pPr>
    </w:p>
    <w:p w14:paraId="022A446D">
      <w:pPr>
        <w:autoSpaceDE w:val="0"/>
        <w:autoSpaceDN w:val="0"/>
        <w:jc w:val="center"/>
        <w:rPr>
          <w:rFonts w:hint="eastAsia" w:ascii="仿宋" w:hAnsi="仿宋" w:eastAsia="仿宋" w:cs="仿宋"/>
          <w:b/>
          <w:spacing w:val="6"/>
          <w:sz w:val="32"/>
          <w:szCs w:val="32"/>
        </w:rPr>
      </w:pPr>
    </w:p>
    <w:p w14:paraId="7ECDB6A9">
      <w:pPr>
        <w:autoSpaceDE w:val="0"/>
        <w:autoSpaceDN w:val="0"/>
        <w:jc w:val="center"/>
        <w:rPr>
          <w:rFonts w:hint="eastAsia" w:ascii="仿宋" w:hAnsi="仿宋" w:eastAsia="仿宋" w:cs="仿宋"/>
          <w:b/>
          <w:spacing w:val="6"/>
          <w:sz w:val="32"/>
          <w:szCs w:val="32"/>
        </w:rPr>
      </w:pPr>
    </w:p>
    <w:p w14:paraId="21566817">
      <w:pPr>
        <w:autoSpaceDE w:val="0"/>
        <w:autoSpaceDN w:val="0"/>
        <w:jc w:val="center"/>
        <w:rPr>
          <w:rFonts w:hint="eastAsia" w:ascii="仿宋" w:hAnsi="仿宋" w:eastAsia="仿宋" w:cs="仿宋"/>
          <w:b/>
          <w:spacing w:val="6"/>
          <w:sz w:val="32"/>
          <w:szCs w:val="32"/>
        </w:rPr>
      </w:pPr>
    </w:p>
    <w:p w14:paraId="27B5B4C1">
      <w:pPr>
        <w:autoSpaceDE w:val="0"/>
        <w:autoSpaceDN w:val="0"/>
        <w:jc w:val="center"/>
        <w:rPr>
          <w:rFonts w:hint="eastAsia" w:ascii="仿宋" w:hAnsi="仿宋" w:eastAsia="仿宋" w:cs="仿宋"/>
          <w:b/>
          <w:spacing w:val="6"/>
          <w:sz w:val="32"/>
          <w:szCs w:val="32"/>
        </w:rPr>
      </w:pPr>
    </w:p>
    <w:p w14:paraId="6C2C8BFC">
      <w:pPr>
        <w:autoSpaceDE w:val="0"/>
        <w:autoSpaceDN w:val="0"/>
        <w:jc w:val="center"/>
        <w:rPr>
          <w:rFonts w:hint="eastAsia" w:ascii="仿宋" w:hAnsi="仿宋" w:eastAsia="仿宋" w:cs="仿宋"/>
          <w:b/>
          <w:spacing w:val="6"/>
          <w:sz w:val="32"/>
          <w:szCs w:val="32"/>
        </w:rPr>
      </w:pPr>
    </w:p>
    <w:p w14:paraId="34BA145D">
      <w:pPr>
        <w:autoSpaceDE w:val="0"/>
        <w:autoSpaceDN w:val="0"/>
        <w:jc w:val="center"/>
        <w:rPr>
          <w:rFonts w:hint="eastAsia" w:ascii="仿宋" w:hAnsi="仿宋" w:eastAsia="仿宋" w:cs="仿宋"/>
          <w:b/>
          <w:spacing w:val="6"/>
          <w:sz w:val="32"/>
          <w:szCs w:val="32"/>
        </w:rPr>
      </w:pPr>
    </w:p>
    <w:p w14:paraId="08B12DA5">
      <w:pPr>
        <w:autoSpaceDE w:val="0"/>
        <w:autoSpaceDN w:val="0"/>
        <w:jc w:val="left"/>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5D853CF2">
      <w:pPr>
        <w:widowControl/>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0998DD3">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1468DCF">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F5F6B63">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7C90F1F">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10AF457">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90DFF26">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A8CA35D">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698857D7">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9E6196A">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9" w:name="_Hlk101131882"/>
      <w:r>
        <w:rPr>
          <w:rFonts w:hint="eastAsia" w:ascii="仿宋" w:hAnsi="仿宋" w:eastAsia="仿宋" w:cs="仿宋"/>
          <w:kern w:val="0"/>
          <w:sz w:val="24"/>
          <w:u w:val="single"/>
        </w:rPr>
        <w:t>联合体成员X,……</w:t>
      </w:r>
      <w:bookmarkEnd w:id="15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0"/>
      <w:r>
        <w:rPr>
          <w:rFonts w:hint="eastAsia" w:ascii="仿宋" w:hAnsi="仿宋" w:eastAsia="仿宋" w:cs="仿宋"/>
          <w:b/>
          <w:kern w:val="0"/>
          <w:sz w:val="24"/>
          <w:lang w:val="zh-CN"/>
        </w:rPr>
        <w:t>）</w:t>
      </w:r>
    </w:p>
    <w:p w14:paraId="44EE0CF8">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6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1"/>
    </w:p>
    <w:p w14:paraId="3CC978BB">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576BAA1">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E725F65">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DD75BA9">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25788D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B55FACB">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3C745D0">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1921D61">
      <w:pPr>
        <w:snapToGrid w:val="0"/>
        <w:spacing w:line="44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ACCFF41">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C21352B">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14:paraId="13F49EFF">
      <w:pPr>
        <w:autoSpaceDE w:val="0"/>
        <w:autoSpaceDN w:val="0"/>
        <w:jc w:val="center"/>
        <w:rPr>
          <w:rFonts w:hint="eastAsia" w:ascii="仿宋" w:hAnsi="仿宋" w:eastAsia="仿宋" w:cs="仿宋"/>
          <w:b/>
          <w:spacing w:val="6"/>
          <w:sz w:val="32"/>
          <w:szCs w:val="32"/>
        </w:rPr>
      </w:pPr>
    </w:p>
    <w:p w14:paraId="6AD2097A">
      <w:pPr>
        <w:autoSpaceDE w:val="0"/>
        <w:autoSpaceDN w:val="0"/>
        <w:jc w:val="center"/>
        <w:rPr>
          <w:rFonts w:hint="eastAsia" w:ascii="仿宋" w:hAnsi="仿宋" w:eastAsia="仿宋" w:cs="仿宋"/>
          <w:b/>
          <w:spacing w:val="6"/>
          <w:sz w:val="32"/>
          <w:szCs w:val="32"/>
        </w:rPr>
      </w:pPr>
    </w:p>
    <w:p w14:paraId="7489E770">
      <w:pPr>
        <w:autoSpaceDE w:val="0"/>
        <w:autoSpaceDN w:val="0"/>
        <w:jc w:val="center"/>
        <w:rPr>
          <w:rFonts w:hint="eastAsia" w:ascii="仿宋" w:hAnsi="仿宋" w:eastAsia="仿宋" w:cs="仿宋"/>
          <w:b/>
          <w:spacing w:val="6"/>
          <w:sz w:val="32"/>
          <w:szCs w:val="32"/>
        </w:rPr>
      </w:pPr>
    </w:p>
    <w:p w14:paraId="674D403A">
      <w:pPr>
        <w:autoSpaceDE w:val="0"/>
        <w:autoSpaceDN w:val="0"/>
        <w:jc w:val="center"/>
        <w:rPr>
          <w:rFonts w:hint="eastAsia" w:ascii="仿宋" w:hAnsi="仿宋" w:eastAsia="仿宋" w:cs="仿宋"/>
          <w:b/>
          <w:spacing w:val="6"/>
          <w:sz w:val="32"/>
          <w:szCs w:val="32"/>
        </w:rPr>
      </w:pPr>
    </w:p>
    <w:p w14:paraId="5BFDA664">
      <w:pPr>
        <w:autoSpaceDE w:val="0"/>
        <w:autoSpaceDN w:val="0"/>
        <w:jc w:val="center"/>
        <w:rPr>
          <w:rFonts w:hint="eastAsia" w:ascii="仿宋" w:hAnsi="仿宋" w:eastAsia="仿宋" w:cs="仿宋"/>
          <w:b/>
          <w:spacing w:val="6"/>
          <w:sz w:val="32"/>
          <w:szCs w:val="32"/>
        </w:rPr>
      </w:pPr>
    </w:p>
    <w:p w14:paraId="2FF87095">
      <w:pPr>
        <w:autoSpaceDE w:val="0"/>
        <w:autoSpaceDN w:val="0"/>
        <w:jc w:val="center"/>
        <w:rPr>
          <w:rFonts w:hint="eastAsia" w:ascii="仿宋" w:hAnsi="仿宋" w:eastAsia="仿宋" w:cs="仿宋"/>
          <w:b/>
          <w:spacing w:val="6"/>
          <w:sz w:val="32"/>
          <w:szCs w:val="32"/>
        </w:rPr>
      </w:pPr>
    </w:p>
    <w:p w14:paraId="5F537EAC">
      <w:pPr>
        <w:autoSpaceDE w:val="0"/>
        <w:autoSpaceDN w:val="0"/>
        <w:jc w:val="center"/>
        <w:rPr>
          <w:rFonts w:hint="eastAsia" w:ascii="仿宋" w:hAnsi="仿宋" w:eastAsia="仿宋" w:cs="仿宋"/>
          <w:b/>
          <w:spacing w:val="6"/>
          <w:sz w:val="32"/>
          <w:szCs w:val="32"/>
        </w:rPr>
      </w:pPr>
    </w:p>
    <w:p w14:paraId="18CDE4FC">
      <w:pPr>
        <w:autoSpaceDE w:val="0"/>
        <w:autoSpaceDN w:val="0"/>
        <w:jc w:val="center"/>
        <w:rPr>
          <w:rFonts w:hint="eastAsia" w:ascii="仿宋" w:hAnsi="仿宋" w:eastAsia="仿宋" w:cs="仿宋"/>
          <w:b/>
          <w:spacing w:val="6"/>
          <w:sz w:val="32"/>
          <w:szCs w:val="32"/>
        </w:rPr>
      </w:pPr>
    </w:p>
    <w:p w14:paraId="3466B8E3">
      <w:pPr>
        <w:autoSpaceDE w:val="0"/>
        <w:autoSpaceDN w:val="0"/>
        <w:jc w:val="center"/>
        <w:rPr>
          <w:rFonts w:hint="eastAsia" w:ascii="仿宋" w:hAnsi="仿宋" w:eastAsia="仿宋" w:cs="仿宋"/>
          <w:b/>
          <w:spacing w:val="6"/>
          <w:sz w:val="32"/>
          <w:szCs w:val="32"/>
        </w:rPr>
      </w:pPr>
    </w:p>
    <w:p w14:paraId="35C55D16">
      <w:pPr>
        <w:autoSpaceDE w:val="0"/>
        <w:autoSpaceDN w:val="0"/>
        <w:jc w:val="center"/>
        <w:rPr>
          <w:rFonts w:hint="eastAsia" w:ascii="仿宋" w:hAnsi="仿宋" w:eastAsia="仿宋" w:cs="仿宋"/>
          <w:b/>
          <w:spacing w:val="6"/>
          <w:sz w:val="32"/>
          <w:szCs w:val="32"/>
        </w:rPr>
      </w:pPr>
    </w:p>
    <w:p w14:paraId="79984BB7">
      <w:pPr>
        <w:autoSpaceDE w:val="0"/>
        <w:autoSpaceDN w:val="0"/>
        <w:jc w:val="center"/>
        <w:rPr>
          <w:rFonts w:hint="eastAsia" w:ascii="仿宋" w:hAnsi="仿宋" w:eastAsia="仿宋" w:cs="仿宋"/>
          <w:b/>
          <w:spacing w:val="6"/>
          <w:sz w:val="32"/>
          <w:szCs w:val="32"/>
        </w:rPr>
      </w:pPr>
    </w:p>
    <w:p w14:paraId="65456992">
      <w:pPr>
        <w:autoSpaceDE w:val="0"/>
        <w:autoSpaceDN w:val="0"/>
        <w:jc w:val="center"/>
        <w:rPr>
          <w:rFonts w:hint="eastAsia" w:ascii="仿宋" w:hAnsi="仿宋" w:eastAsia="仿宋" w:cs="仿宋"/>
          <w:b/>
          <w:spacing w:val="6"/>
          <w:sz w:val="32"/>
          <w:szCs w:val="32"/>
        </w:rPr>
      </w:pPr>
    </w:p>
    <w:p w14:paraId="5C04393A">
      <w:pPr>
        <w:autoSpaceDE w:val="0"/>
        <w:autoSpaceDN w:val="0"/>
        <w:jc w:val="center"/>
        <w:rPr>
          <w:rFonts w:hint="eastAsia" w:ascii="仿宋" w:hAnsi="仿宋" w:eastAsia="仿宋" w:cs="仿宋"/>
          <w:b/>
          <w:spacing w:val="6"/>
          <w:sz w:val="32"/>
          <w:szCs w:val="32"/>
        </w:rPr>
      </w:pPr>
    </w:p>
    <w:p w14:paraId="3EECEFBB">
      <w:pPr>
        <w:autoSpaceDE w:val="0"/>
        <w:autoSpaceDN w:val="0"/>
        <w:jc w:val="center"/>
        <w:rPr>
          <w:rFonts w:hint="eastAsia" w:ascii="仿宋" w:hAnsi="仿宋" w:eastAsia="仿宋" w:cs="仿宋"/>
          <w:b/>
          <w:spacing w:val="6"/>
          <w:sz w:val="32"/>
          <w:szCs w:val="32"/>
        </w:rPr>
      </w:pPr>
    </w:p>
    <w:p w14:paraId="4990B456">
      <w:pPr>
        <w:autoSpaceDE w:val="0"/>
        <w:autoSpaceDN w:val="0"/>
        <w:jc w:val="center"/>
        <w:rPr>
          <w:rFonts w:hint="eastAsia" w:ascii="仿宋" w:hAnsi="仿宋" w:eastAsia="仿宋" w:cs="仿宋"/>
          <w:b/>
          <w:spacing w:val="6"/>
          <w:sz w:val="32"/>
          <w:szCs w:val="32"/>
        </w:rPr>
      </w:pPr>
    </w:p>
    <w:p w14:paraId="45D84C94">
      <w:pPr>
        <w:autoSpaceDE w:val="0"/>
        <w:autoSpaceDN w:val="0"/>
        <w:jc w:val="center"/>
        <w:rPr>
          <w:rFonts w:hint="eastAsia" w:ascii="仿宋" w:hAnsi="仿宋" w:eastAsia="仿宋" w:cs="仿宋"/>
          <w:b/>
          <w:spacing w:val="6"/>
          <w:sz w:val="32"/>
          <w:szCs w:val="32"/>
        </w:rPr>
      </w:pPr>
    </w:p>
    <w:p w14:paraId="6CDBD141">
      <w:pPr>
        <w:autoSpaceDE w:val="0"/>
        <w:autoSpaceDN w:val="0"/>
        <w:jc w:val="center"/>
        <w:rPr>
          <w:rFonts w:hint="eastAsia" w:ascii="仿宋" w:hAnsi="仿宋" w:eastAsia="仿宋" w:cs="仿宋"/>
          <w:b/>
          <w:spacing w:val="6"/>
          <w:sz w:val="32"/>
          <w:szCs w:val="32"/>
        </w:rPr>
      </w:pPr>
    </w:p>
    <w:p w14:paraId="2BF715B8">
      <w:pPr>
        <w:autoSpaceDE w:val="0"/>
        <w:autoSpaceDN w:val="0"/>
        <w:jc w:val="center"/>
        <w:rPr>
          <w:rFonts w:hint="eastAsia" w:ascii="仿宋" w:hAnsi="仿宋" w:eastAsia="仿宋" w:cs="仿宋"/>
          <w:b/>
          <w:spacing w:val="6"/>
          <w:sz w:val="32"/>
          <w:szCs w:val="32"/>
        </w:rPr>
      </w:pPr>
    </w:p>
    <w:p w14:paraId="17C9A7F3">
      <w:pPr>
        <w:autoSpaceDE w:val="0"/>
        <w:autoSpaceDN w:val="0"/>
        <w:jc w:val="center"/>
        <w:rPr>
          <w:rFonts w:hint="eastAsia" w:ascii="仿宋" w:hAnsi="仿宋" w:eastAsia="仿宋" w:cs="仿宋"/>
          <w:b/>
          <w:spacing w:val="6"/>
          <w:sz w:val="32"/>
          <w:szCs w:val="32"/>
        </w:rPr>
      </w:pPr>
    </w:p>
    <w:p w14:paraId="7AD7FF15">
      <w:pPr>
        <w:autoSpaceDE w:val="0"/>
        <w:autoSpaceDN w:val="0"/>
        <w:jc w:val="center"/>
        <w:rPr>
          <w:rFonts w:hint="eastAsia" w:ascii="仿宋" w:hAnsi="仿宋" w:eastAsia="仿宋" w:cs="仿宋"/>
          <w:b/>
          <w:spacing w:val="6"/>
          <w:sz w:val="32"/>
          <w:szCs w:val="32"/>
        </w:rPr>
      </w:pPr>
    </w:p>
    <w:p w14:paraId="24D3314D">
      <w:pPr>
        <w:autoSpaceDE w:val="0"/>
        <w:autoSpaceDN w:val="0"/>
        <w:jc w:val="center"/>
        <w:rPr>
          <w:rFonts w:hint="eastAsia" w:ascii="仿宋" w:hAnsi="仿宋" w:eastAsia="仿宋" w:cs="仿宋"/>
          <w:b/>
          <w:spacing w:val="6"/>
          <w:sz w:val="32"/>
          <w:szCs w:val="32"/>
        </w:rPr>
      </w:pPr>
    </w:p>
    <w:p w14:paraId="541A4759">
      <w:pPr>
        <w:autoSpaceDE w:val="0"/>
        <w:autoSpaceDN w:val="0"/>
        <w:jc w:val="center"/>
        <w:rPr>
          <w:rFonts w:hint="eastAsia" w:ascii="仿宋" w:hAnsi="仿宋" w:eastAsia="仿宋" w:cs="仿宋"/>
          <w:b/>
          <w:spacing w:val="6"/>
          <w:sz w:val="32"/>
          <w:szCs w:val="32"/>
        </w:rPr>
      </w:pPr>
    </w:p>
    <w:p w14:paraId="4F07C884">
      <w:pPr>
        <w:autoSpaceDE w:val="0"/>
        <w:autoSpaceDN w:val="0"/>
        <w:jc w:val="center"/>
        <w:rPr>
          <w:rFonts w:hint="eastAsia" w:ascii="仿宋" w:hAnsi="仿宋" w:eastAsia="仿宋" w:cs="仿宋"/>
          <w:b/>
          <w:spacing w:val="6"/>
          <w:sz w:val="32"/>
          <w:szCs w:val="32"/>
        </w:rPr>
      </w:pPr>
    </w:p>
    <w:p w14:paraId="4D4E272A">
      <w:pPr>
        <w:snapToGrid w:val="0"/>
        <w:spacing w:line="360" w:lineRule="auto"/>
        <w:ind w:firstLine="3666" w:firstLineChars="1100"/>
        <w:rPr>
          <w:rFonts w:hint="eastAsia" w:ascii="仿宋" w:hAnsi="仿宋" w:eastAsia="仿宋" w:cs="仿宋"/>
          <w:b/>
          <w:spacing w:val="6"/>
          <w:sz w:val="32"/>
          <w:szCs w:val="32"/>
        </w:rPr>
      </w:pPr>
    </w:p>
    <w:p w14:paraId="648DB30A">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4CA1BA41">
      <w:pPr>
        <w:snapToGrid w:val="0"/>
        <w:spacing w:line="360" w:lineRule="auto"/>
        <w:jc w:val="left"/>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457FB8E0">
      <w:pPr>
        <w:widowControl/>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B5DA8B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5D6A44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588E84C">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DE512EF">
      <w:pPr>
        <w:pStyle w:val="2"/>
        <w:spacing w:line="440" w:lineRule="exact"/>
        <w:ind w:left="0" w:firstLine="229" w:firstLineChars="95"/>
        <w:rPr>
          <w:rFonts w:hint="eastAsia" w:ascii="仿宋" w:eastAsia="仿宋" w:cs="仿宋"/>
          <w:kern w:val="0"/>
          <w:sz w:val="24"/>
          <w:szCs w:val="24"/>
        </w:rPr>
      </w:pPr>
      <w:r>
        <w:rPr>
          <w:rFonts w:hint="eastAsia" w:ascii="仿宋" w:eastAsia="仿宋" w:cs="仿宋"/>
          <w:kern w:val="0"/>
          <w:sz w:val="24"/>
          <w:szCs w:val="24"/>
        </w:rPr>
        <w:t>……</w:t>
      </w:r>
    </w:p>
    <w:p w14:paraId="2C3BC21F">
      <w:pPr>
        <w:spacing w:line="440" w:lineRule="exact"/>
        <w:rPr>
          <w:rFonts w:hint="eastAsia" w:ascii="仿宋" w:hAnsi="仿宋" w:eastAsia="仿宋" w:cs="仿宋"/>
        </w:rPr>
      </w:pPr>
      <w:r>
        <w:rPr>
          <w:rFonts w:hint="eastAsia" w:ascii="仿宋" w:hAnsi="仿宋" w:eastAsia="仿宋" w:cs="仿宋"/>
          <w:lang w:val="zh-CN"/>
        </w:rPr>
        <w:t xml:space="preserve"> </w:t>
      </w:r>
    </w:p>
    <w:p w14:paraId="129B8FD5">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F15A896">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1F0027F">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5B4329A">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34C3FF7">
      <w:pPr>
        <w:snapToGrid w:val="0"/>
        <w:spacing w:line="440" w:lineRule="exact"/>
        <w:ind w:firstLine="576"/>
        <w:rPr>
          <w:rFonts w:hint="eastAsia" w:ascii="仿宋" w:hAnsi="仿宋" w:eastAsia="仿宋" w:cs="仿宋"/>
          <w:u w:val="single"/>
        </w:rPr>
      </w:pPr>
      <w:r>
        <w:rPr>
          <w:rFonts w:hint="eastAsia" w:ascii="仿宋" w:hAnsi="仿宋" w:eastAsia="仿宋" w:cs="仿宋"/>
          <w:u w:val="single"/>
        </w:rPr>
        <w:t xml:space="preserve">                                                                                  </w:t>
      </w:r>
    </w:p>
    <w:p w14:paraId="5850D19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03BCE4A">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64FE23B">
      <w:pPr>
        <w:numPr>
          <w:ilvl w:val="0"/>
          <w:numId w:val="4"/>
        </w:num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价款或者报酬</w:t>
      </w:r>
    </w:p>
    <w:p w14:paraId="282633BF">
      <w:pPr>
        <w:snapToGrid w:val="0"/>
        <w:spacing w:line="440" w:lineRule="exact"/>
        <w:ind w:left="576"/>
        <w:rPr>
          <w:rFonts w:hint="eastAsia" w:ascii="仿宋" w:hAnsi="仿宋" w:eastAsia="仿宋" w:cs="仿宋"/>
          <w:kern w:val="0"/>
          <w:sz w:val="24"/>
          <w:lang w:val="zh-CN"/>
        </w:rPr>
      </w:pPr>
      <w:r>
        <w:rPr>
          <w:rFonts w:hint="eastAsia" w:ascii="仿宋" w:hAnsi="仿宋" w:eastAsia="仿宋" w:cs="仿宋"/>
          <w:u w:val="single"/>
        </w:rPr>
        <w:t xml:space="preserve">                                                                                 </w:t>
      </w:r>
      <w:r>
        <w:rPr>
          <w:rFonts w:hint="eastAsia" w:ascii="仿宋" w:hAnsi="仿宋" w:eastAsia="仿宋" w:cs="仿宋"/>
          <w:kern w:val="0"/>
          <w:sz w:val="24"/>
          <w:lang w:val="zh-CN"/>
        </w:rPr>
        <w:t>六、违约责任</w:t>
      </w:r>
    </w:p>
    <w:p w14:paraId="13D2BD97">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1537D199">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EF3F4D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196FE86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76E5C11A">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投标人名称(电子签名)：</w:t>
      </w:r>
    </w:p>
    <w:p w14:paraId="285619E7">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5EE66E7">
      <w:pPr>
        <w:snapToGrid w:val="0"/>
        <w:spacing w:line="440" w:lineRule="exact"/>
        <w:ind w:firstLine="5760" w:firstLineChars="2400"/>
        <w:rPr>
          <w:rFonts w:hint="eastAsia" w:ascii="仿宋" w:hAnsi="仿宋" w:eastAsia="仿宋" w:cs="仿宋"/>
        </w:rPr>
      </w:pPr>
      <w:r>
        <w:rPr>
          <w:rFonts w:hint="eastAsia" w:ascii="仿宋" w:hAnsi="仿宋" w:eastAsia="仿宋" w:cs="仿宋"/>
          <w:kern w:val="0"/>
          <w:sz w:val="24"/>
          <w:lang w:val="zh-CN"/>
        </w:rPr>
        <w:t>……</w:t>
      </w:r>
    </w:p>
    <w:p w14:paraId="7F30665A">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798669E">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14:paraId="3675FAD7">
      <w:pPr>
        <w:autoSpaceDE w:val="0"/>
        <w:autoSpaceDN w:val="0"/>
        <w:jc w:val="center"/>
        <w:rPr>
          <w:rFonts w:hint="eastAsia" w:ascii="仿宋" w:hAnsi="仿宋" w:eastAsia="仿宋" w:cs="仿宋"/>
          <w:b/>
          <w:spacing w:val="6"/>
          <w:sz w:val="32"/>
          <w:szCs w:val="32"/>
        </w:rPr>
      </w:pPr>
    </w:p>
    <w:p w14:paraId="0F4FDAC8">
      <w:pPr>
        <w:autoSpaceDE w:val="0"/>
        <w:autoSpaceDN w:val="0"/>
        <w:jc w:val="center"/>
        <w:rPr>
          <w:rFonts w:hint="eastAsia" w:ascii="仿宋" w:hAnsi="仿宋" w:eastAsia="仿宋" w:cs="仿宋"/>
          <w:b/>
          <w:spacing w:val="6"/>
          <w:sz w:val="32"/>
          <w:szCs w:val="32"/>
        </w:rPr>
      </w:pPr>
    </w:p>
    <w:p w14:paraId="23F37EA1">
      <w:pPr>
        <w:autoSpaceDE w:val="0"/>
        <w:autoSpaceDN w:val="0"/>
        <w:jc w:val="center"/>
        <w:rPr>
          <w:rFonts w:hint="eastAsia" w:ascii="仿宋" w:hAnsi="仿宋" w:eastAsia="仿宋" w:cs="仿宋"/>
          <w:b/>
          <w:spacing w:val="6"/>
          <w:sz w:val="32"/>
          <w:szCs w:val="32"/>
        </w:rPr>
      </w:pPr>
    </w:p>
    <w:p w14:paraId="61F2BEED">
      <w:pPr>
        <w:pStyle w:val="79"/>
        <w:rPr>
          <w:rFonts w:hint="eastAsia" w:ascii="仿宋" w:hAnsi="仿宋" w:eastAsia="仿宋" w:cs="仿宋"/>
          <w:b/>
          <w:color w:val="auto"/>
          <w:spacing w:val="6"/>
          <w:sz w:val="32"/>
          <w:szCs w:val="32"/>
        </w:rPr>
      </w:pPr>
    </w:p>
    <w:p w14:paraId="5B807737">
      <w:pPr>
        <w:pStyle w:val="80"/>
        <w:rPr>
          <w:rFonts w:hint="eastAsia" w:ascii="仿宋" w:hAnsi="仿宋" w:eastAsia="仿宋" w:cs="仿宋"/>
          <w:b/>
          <w:spacing w:val="6"/>
          <w:sz w:val="32"/>
          <w:szCs w:val="32"/>
        </w:rPr>
      </w:pPr>
    </w:p>
    <w:p w14:paraId="475965B6">
      <w:pPr>
        <w:rPr>
          <w:rFonts w:hint="eastAsia" w:ascii="仿宋" w:hAnsi="仿宋" w:eastAsia="仿宋" w:cs="仿宋"/>
          <w:b/>
          <w:spacing w:val="6"/>
          <w:sz w:val="32"/>
          <w:szCs w:val="32"/>
        </w:rPr>
      </w:pPr>
    </w:p>
    <w:p w14:paraId="09380B29">
      <w:pPr>
        <w:pStyle w:val="79"/>
        <w:rPr>
          <w:rFonts w:hint="eastAsia" w:ascii="仿宋" w:hAnsi="仿宋" w:eastAsia="仿宋" w:cs="仿宋"/>
          <w:b/>
          <w:color w:val="auto"/>
          <w:spacing w:val="6"/>
          <w:sz w:val="32"/>
          <w:szCs w:val="32"/>
        </w:rPr>
      </w:pPr>
    </w:p>
    <w:p w14:paraId="4225F532">
      <w:pPr>
        <w:pStyle w:val="80"/>
        <w:rPr>
          <w:rFonts w:hint="eastAsia" w:ascii="仿宋" w:hAnsi="仿宋" w:eastAsia="仿宋" w:cs="仿宋"/>
          <w:b/>
          <w:spacing w:val="6"/>
          <w:sz w:val="32"/>
          <w:szCs w:val="32"/>
        </w:rPr>
      </w:pPr>
    </w:p>
    <w:p w14:paraId="291299C7">
      <w:pPr>
        <w:rPr>
          <w:rFonts w:hint="eastAsia" w:ascii="仿宋" w:hAnsi="仿宋" w:eastAsia="仿宋" w:cs="仿宋"/>
          <w:b/>
          <w:spacing w:val="6"/>
          <w:sz w:val="32"/>
          <w:szCs w:val="32"/>
        </w:rPr>
      </w:pPr>
    </w:p>
    <w:p w14:paraId="375FFC0D">
      <w:pPr>
        <w:pStyle w:val="79"/>
        <w:rPr>
          <w:rFonts w:hint="eastAsia" w:ascii="仿宋" w:hAnsi="仿宋" w:eastAsia="仿宋" w:cs="仿宋"/>
          <w:b/>
          <w:color w:val="auto"/>
          <w:spacing w:val="6"/>
          <w:sz w:val="32"/>
          <w:szCs w:val="32"/>
        </w:rPr>
      </w:pPr>
    </w:p>
    <w:p w14:paraId="00F98BB3">
      <w:pPr>
        <w:pStyle w:val="80"/>
        <w:rPr>
          <w:rFonts w:hint="eastAsia" w:ascii="仿宋" w:hAnsi="仿宋" w:eastAsia="仿宋" w:cs="仿宋"/>
          <w:b/>
          <w:spacing w:val="6"/>
          <w:sz w:val="32"/>
          <w:szCs w:val="32"/>
        </w:rPr>
      </w:pPr>
    </w:p>
    <w:p w14:paraId="72FCA16C">
      <w:pPr>
        <w:rPr>
          <w:rFonts w:hint="eastAsia" w:ascii="仿宋" w:hAnsi="仿宋" w:eastAsia="仿宋" w:cs="仿宋"/>
          <w:b/>
          <w:spacing w:val="6"/>
          <w:sz w:val="32"/>
          <w:szCs w:val="32"/>
        </w:rPr>
      </w:pPr>
    </w:p>
    <w:p w14:paraId="40469AE2">
      <w:pPr>
        <w:pStyle w:val="79"/>
        <w:rPr>
          <w:rFonts w:hint="eastAsia" w:ascii="仿宋" w:hAnsi="仿宋" w:eastAsia="仿宋" w:cs="仿宋"/>
          <w:b/>
          <w:color w:val="auto"/>
          <w:spacing w:val="6"/>
          <w:sz w:val="32"/>
          <w:szCs w:val="32"/>
        </w:rPr>
      </w:pPr>
    </w:p>
    <w:p w14:paraId="0BD48740">
      <w:pPr>
        <w:pStyle w:val="80"/>
        <w:rPr>
          <w:rFonts w:hint="eastAsia" w:ascii="仿宋" w:hAnsi="仿宋" w:eastAsia="仿宋" w:cs="仿宋"/>
          <w:b/>
          <w:spacing w:val="6"/>
          <w:sz w:val="32"/>
          <w:szCs w:val="32"/>
        </w:rPr>
      </w:pPr>
    </w:p>
    <w:p w14:paraId="0F1AE9AE">
      <w:pPr>
        <w:rPr>
          <w:rFonts w:hint="eastAsia" w:ascii="仿宋" w:hAnsi="仿宋" w:eastAsia="仿宋" w:cs="仿宋"/>
          <w:b/>
          <w:spacing w:val="6"/>
          <w:sz w:val="32"/>
          <w:szCs w:val="32"/>
        </w:rPr>
      </w:pPr>
    </w:p>
    <w:p w14:paraId="241FB9E8">
      <w:pPr>
        <w:pStyle w:val="79"/>
        <w:rPr>
          <w:rFonts w:hint="eastAsia" w:ascii="仿宋" w:hAnsi="仿宋" w:eastAsia="仿宋" w:cs="仿宋"/>
          <w:b/>
          <w:color w:val="auto"/>
          <w:spacing w:val="6"/>
          <w:sz w:val="32"/>
          <w:szCs w:val="32"/>
        </w:rPr>
      </w:pPr>
    </w:p>
    <w:p w14:paraId="6F19CDD7">
      <w:pPr>
        <w:pStyle w:val="80"/>
        <w:rPr>
          <w:rFonts w:hint="eastAsia" w:ascii="仿宋" w:hAnsi="仿宋" w:eastAsia="仿宋" w:cs="仿宋"/>
          <w:b/>
          <w:spacing w:val="6"/>
          <w:sz w:val="32"/>
          <w:szCs w:val="32"/>
        </w:rPr>
      </w:pPr>
    </w:p>
    <w:p w14:paraId="55EA7290">
      <w:pPr>
        <w:rPr>
          <w:rFonts w:hint="eastAsia" w:ascii="仿宋" w:hAnsi="仿宋" w:eastAsia="仿宋" w:cs="仿宋"/>
          <w:b/>
          <w:spacing w:val="6"/>
          <w:sz w:val="32"/>
          <w:szCs w:val="32"/>
        </w:rPr>
      </w:pPr>
    </w:p>
    <w:p w14:paraId="59541E3E">
      <w:pPr>
        <w:pStyle w:val="79"/>
        <w:rPr>
          <w:rFonts w:hint="eastAsia" w:ascii="仿宋" w:hAnsi="仿宋" w:eastAsia="仿宋" w:cs="仿宋"/>
          <w:b/>
          <w:color w:val="auto"/>
          <w:spacing w:val="6"/>
          <w:sz w:val="32"/>
          <w:szCs w:val="32"/>
        </w:rPr>
      </w:pPr>
    </w:p>
    <w:p w14:paraId="010517E4">
      <w:pPr>
        <w:pStyle w:val="80"/>
        <w:rPr>
          <w:rFonts w:hint="eastAsia" w:ascii="仿宋" w:hAnsi="仿宋" w:eastAsia="仿宋" w:cs="仿宋"/>
          <w:b/>
          <w:spacing w:val="6"/>
          <w:sz w:val="32"/>
          <w:szCs w:val="32"/>
        </w:rPr>
      </w:pPr>
    </w:p>
    <w:p w14:paraId="24FD8E87">
      <w:pPr>
        <w:rPr>
          <w:rFonts w:hint="eastAsia" w:ascii="仿宋" w:hAnsi="仿宋" w:eastAsia="仿宋" w:cs="仿宋"/>
          <w:b/>
          <w:spacing w:val="6"/>
          <w:sz w:val="32"/>
          <w:szCs w:val="32"/>
        </w:rPr>
      </w:pPr>
    </w:p>
    <w:p w14:paraId="06AEEE76">
      <w:pPr>
        <w:pStyle w:val="79"/>
        <w:rPr>
          <w:color w:val="auto"/>
        </w:rPr>
      </w:pPr>
    </w:p>
    <w:p w14:paraId="6B2C8DBC">
      <w:pPr>
        <w:autoSpaceDE w:val="0"/>
        <w:autoSpaceDN w:val="0"/>
        <w:jc w:val="center"/>
        <w:rPr>
          <w:rFonts w:hint="eastAsia" w:ascii="仿宋" w:hAnsi="仿宋" w:eastAsia="仿宋" w:cs="仿宋"/>
          <w:b/>
          <w:spacing w:val="6"/>
          <w:sz w:val="32"/>
          <w:szCs w:val="32"/>
        </w:rPr>
      </w:pPr>
    </w:p>
    <w:p w14:paraId="3A3EA7F9">
      <w:pPr>
        <w:autoSpaceDE w:val="0"/>
        <w:autoSpaceDN w:val="0"/>
        <w:jc w:val="center"/>
        <w:rPr>
          <w:rFonts w:hint="eastAsia" w:ascii="仿宋" w:hAnsi="仿宋" w:eastAsia="仿宋" w:cs="仿宋"/>
          <w:b/>
          <w:spacing w:val="6"/>
          <w:sz w:val="32"/>
          <w:szCs w:val="32"/>
        </w:rPr>
      </w:pPr>
    </w:p>
    <w:p w14:paraId="6C4F162D">
      <w:pPr>
        <w:autoSpaceDE w:val="0"/>
        <w:autoSpaceDN w:val="0"/>
        <w:jc w:val="center"/>
        <w:rPr>
          <w:rFonts w:hint="eastAsia" w:ascii="仿宋" w:hAnsi="仿宋" w:eastAsia="仿宋" w:cs="仿宋"/>
          <w:b/>
          <w:spacing w:val="6"/>
          <w:sz w:val="32"/>
          <w:szCs w:val="32"/>
        </w:rPr>
      </w:pPr>
    </w:p>
    <w:p w14:paraId="262AD722">
      <w:pPr>
        <w:autoSpaceDE w:val="0"/>
        <w:autoSpaceDN w:val="0"/>
        <w:jc w:val="center"/>
        <w:rPr>
          <w:rFonts w:hint="eastAsia" w:ascii="仿宋" w:hAnsi="仿宋" w:eastAsia="仿宋" w:cs="仿宋"/>
          <w:b/>
          <w:spacing w:val="6"/>
          <w:sz w:val="32"/>
          <w:szCs w:val="32"/>
        </w:rPr>
      </w:pPr>
    </w:p>
    <w:p w14:paraId="28C78B2F">
      <w:pPr>
        <w:spacing w:line="360" w:lineRule="auto"/>
        <w:jc w:val="center"/>
        <w:rPr>
          <w:rFonts w:hint="eastAsia" w:ascii="仿宋" w:hAnsi="仿宋" w:eastAsia="仿宋" w:cs="仿宋"/>
          <w:b/>
          <w:spacing w:val="6"/>
          <w:sz w:val="32"/>
          <w:szCs w:val="32"/>
        </w:rPr>
      </w:pPr>
    </w:p>
    <w:p w14:paraId="4CFBBCBD">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附件6：</w:t>
      </w:r>
      <w:bookmarkStart w:id="162" w:name="OLE_LINK14"/>
      <w:bookmarkStart w:id="163" w:name="OLE_LINK13"/>
      <w:r>
        <w:rPr>
          <w:rFonts w:hint="eastAsia" w:ascii="仿宋" w:hAnsi="仿宋" w:eastAsia="仿宋" w:cs="仿宋"/>
          <w:b/>
          <w:spacing w:val="6"/>
          <w:sz w:val="32"/>
          <w:szCs w:val="32"/>
        </w:rPr>
        <w:t>残疾人福利性单位声明函</w:t>
      </w:r>
    </w:p>
    <w:bookmarkEnd w:id="162"/>
    <w:bookmarkEnd w:id="163"/>
    <w:p w14:paraId="4B39AEC1">
      <w:pPr>
        <w:spacing w:line="360" w:lineRule="auto"/>
        <w:rPr>
          <w:rFonts w:hint="eastAsia" w:ascii="仿宋" w:hAnsi="仿宋" w:eastAsia="仿宋" w:cs="仿宋"/>
          <w:b/>
          <w:spacing w:val="6"/>
          <w:sz w:val="30"/>
          <w:szCs w:val="30"/>
        </w:rPr>
      </w:pPr>
    </w:p>
    <w:p w14:paraId="4F351BB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75BD95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1A094C79">
      <w:pPr>
        <w:spacing w:line="360" w:lineRule="auto"/>
        <w:ind w:firstLine="480" w:firstLineChars="200"/>
        <w:rPr>
          <w:rFonts w:hint="eastAsia" w:ascii="仿宋" w:hAnsi="仿宋" w:eastAsia="仿宋" w:cs="仿宋"/>
          <w:sz w:val="24"/>
        </w:rPr>
      </w:pPr>
    </w:p>
    <w:p w14:paraId="246C0454">
      <w:pPr>
        <w:spacing w:line="360" w:lineRule="auto"/>
        <w:ind w:firstLine="480" w:firstLineChars="200"/>
        <w:rPr>
          <w:rFonts w:hint="eastAsia" w:ascii="仿宋" w:hAnsi="仿宋" w:eastAsia="仿宋" w:cs="仿宋"/>
          <w:sz w:val="24"/>
        </w:rPr>
      </w:pPr>
    </w:p>
    <w:p w14:paraId="2C97DAA7">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F7F637D">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FCB4C6C">
      <w:pPr>
        <w:autoSpaceDE w:val="0"/>
        <w:autoSpaceDN w:val="0"/>
        <w:jc w:val="center"/>
        <w:rPr>
          <w:rFonts w:hint="eastAsia" w:ascii="仿宋" w:hAnsi="仿宋" w:eastAsia="仿宋" w:cs="仿宋"/>
          <w:b/>
          <w:spacing w:val="6"/>
          <w:sz w:val="32"/>
          <w:szCs w:val="32"/>
        </w:rPr>
      </w:pPr>
    </w:p>
    <w:p w14:paraId="6BB5D289">
      <w:pPr>
        <w:autoSpaceDE w:val="0"/>
        <w:autoSpaceDN w:val="0"/>
        <w:jc w:val="center"/>
        <w:rPr>
          <w:rFonts w:hint="eastAsia" w:ascii="仿宋" w:hAnsi="仿宋" w:eastAsia="仿宋" w:cs="仿宋"/>
          <w:b/>
          <w:spacing w:val="6"/>
          <w:sz w:val="32"/>
          <w:szCs w:val="32"/>
        </w:rPr>
      </w:pPr>
    </w:p>
    <w:p w14:paraId="7996E8E1">
      <w:pPr>
        <w:autoSpaceDE w:val="0"/>
        <w:autoSpaceDN w:val="0"/>
        <w:jc w:val="center"/>
        <w:rPr>
          <w:rFonts w:hint="eastAsia" w:ascii="仿宋" w:hAnsi="仿宋" w:eastAsia="仿宋" w:cs="仿宋"/>
          <w:b/>
          <w:spacing w:val="6"/>
          <w:sz w:val="32"/>
          <w:szCs w:val="32"/>
        </w:rPr>
      </w:pPr>
    </w:p>
    <w:p w14:paraId="1194C31E">
      <w:pPr>
        <w:autoSpaceDE w:val="0"/>
        <w:autoSpaceDN w:val="0"/>
        <w:jc w:val="center"/>
        <w:rPr>
          <w:rFonts w:hint="eastAsia" w:ascii="仿宋" w:hAnsi="仿宋" w:eastAsia="仿宋" w:cs="仿宋"/>
          <w:b/>
          <w:spacing w:val="6"/>
          <w:sz w:val="32"/>
          <w:szCs w:val="32"/>
        </w:rPr>
      </w:pPr>
    </w:p>
    <w:p w14:paraId="3A56971C">
      <w:pPr>
        <w:autoSpaceDE w:val="0"/>
        <w:autoSpaceDN w:val="0"/>
        <w:jc w:val="center"/>
        <w:rPr>
          <w:rFonts w:hint="eastAsia" w:ascii="仿宋" w:hAnsi="仿宋" w:eastAsia="仿宋" w:cs="仿宋"/>
          <w:b/>
          <w:spacing w:val="6"/>
          <w:sz w:val="32"/>
          <w:szCs w:val="32"/>
        </w:rPr>
      </w:pPr>
    </w:p>
    <w:p w14:paraId="1064DFAC">
      <w:pPr>
        <w:autoSpaceDE w:val="0"/>
        <w:autoSpaceDN w:val="0"/>
        <w:jc w:val="center"/>
        <w:rPr>
          <w:rFonts w:hint="eastAsia" w:ascii="仿宋" w:hAnsi="仿宋" w:eastAsia="仿宋" w:cs="仿宋"/>
          <w:b/>
          <w:spacing w:val="6"/>
          <w:sz w:val="32"/>
          <w:szCs w:val="32"/>
        </w:rPr>
      </w:pPr>
    </w:p>
    <w:p w14:paraId="085AD57A">
      <w:pPr>
        <w:autoSpaceDE w:val="0"/>
        <w:autoSpaceDN w:val="0"/>
        <w:jc w:val="center"/>
        <w:rPr>
          <w:rFonts w:hint="eastAsia" w:ascii="仿宋" w:hAnsi="仿宋" w:eastAsia="仿宋" w:cs="仿宋"/>
          <w:b/>
          <w:spacing w:val="6"/>
          <w:sz w:val="32"/>
          <w:szCs w:val="32"/>
        </w:rPr>
      </w:pPr>
    </w:p>
    <w:p w14:paraId="764E9332">
      <w:pPr>
        <w:autoSpaceDE w:val="0"/>
        <w:autoSpaceDN w:val="0"/>
        <w:jc w:val="center"/>
        <w:rPr>
          <w:rFonts w:hint="eastAsia" w:ascii="仿宋" w:hAnsi="仿宋" w:eastAsia="仿宋" w:cs="仿宋"/>
          <w:b/>
          <w:spacing w:val="6"/>
          <w:sz w:val="32"/>
          <w:szCs w:val="32"/>
        </w:rPr>
      </w:pPr>
    </w:p>
    <w:p w14:paraId="3B9C62BA">
      <w:pPr>
        <w:autoSpaceDE w:val="0"/>
        <w:autoSpaceDN w:val="0"/>
        <w:jc w:val="center"/>
        <w:rPr>
          <w:rFonts w:hint="eastAsia" w:ascii="仿宋" w:hAnsi="仿宋" w:eastAsia="仿宋" w:cs="仿宋"/>
          <w:b/>
          <w:spacing w:val="6"/>
          <w:sz w:val="32"/>
          <w:szCs w:val="32"/>
        </w:rPr>
      </w:pPr>
    </w:p>
    <w:p w14:paraId="05F281B2">
      <w:pPr>
        <w:autoSpaceDE w:val="0"/>
        <w:autoSpaceDN w:val="0"/>
        <w:jc w:val="center"/>
        <w:rPr>
          <w:rFonts w:hint="eastAsia" w:ascii="仿宋" w:hAnsi="仿宋" w:eastAsia="仿宋" w:cs="仿宋"/>
          <w:b/>
          <w:spacing w:val="6"/>
          <w:sz w:val="32"/>
          <w:szCs w:val="32"/>
        </w:rPr>
      </w:pPr>
    </w:p>
    <w:p w14:paraId="5B0647AF">
      <w:pPr>
        <w:autoSpaceDE w:val="0"/>
        <w:autoSpaceDN w:val="0"/>
        <w:jc w:val="center"/>
        <w:rPr>
          <w:rFonts w:hint="eastAsia" w:ascii="仿宋" w:hAnsi="仿宋" w:eastAsia="仿宋" w:cs="仿宋"/>
          <w:b/>
          <w:spacing w:val="6"/>
          <w:sz w:val="32"/>
          <w:szCs w:val="32"/>
        </w:rPr>
      </w:pPr>
    </w:p>
    <w:p w14:paraId="38977893">
      <w:pPr>
        <w:autoSpaceDE w:val="0"/>
        <w:autoSpaceDN w:val="0"/>
        <w:jc w:val="center"/>
        <w:rPr>
          <w:rFonts w:hint="eastAsia" w:ascii="仿宋" w:hAnsi="仿宋" w:eastAsia="仿宋" w:cs="仿宋"/>
          <w:b/>
          <w:spacing w:val="6"/>
          <w:sz w:val="32"/>
          <w:szCs w:val="32"/>
        </w:rPr>
      </w:pPr>
    </w:p>
    <w:p w14:paraId="1C0AA706">
      <w:pPr>
        <w:autoSpaceDE w:val="0"/>
        <w:autoSpaceDN w:val="0"/>
        <w:jc w:val="center"/>
        <w:rPr>
          <w:rFonts w:hint="eastAsia" w:ascii="仿宋" w:hAnsi="仿宋" w:eastAsia="仿宋" w:cs="仿宋"/>
          <w:b/>
          <w:spacing w:val="6"/>
          <w:sz w:val="32"/>
          <w:szCs w:val="32"/>
        </w:rPr>
      </w:pPr>
    </w:p>
    <w:p w14:paraId="7018DB0A">
      <w:pPr>
        <w:autoSpaceDE w:val="0"/>
        <w:autoSpaceDN w:val="0"/>
        <w:jc w:val="center"/>
        <w:rPr>
          <w:rFonts w:hint="eastAsia" w:ascii="仿宋" w:hAnsi="仿宋" w:eastAsia="仿宋" w:cs="仿宋"/>
          <w:b/>
          <w:spacing w:val="6"/>
          <w:sz w:val="32"/>
          <w:szCs w:val="32"/>
        </w:rPr>
      </w:pPr>
    </w:p>
    <w:p w14:paraId="60EB64D9">
      <w:pPr>
        <w:autoSpaceDE w:val="0"/>
        <w:autoSpaceDN w:val="0"/>
        <w:jc w:val="center"/>
        <w:rPr>
          <w:rFonts w:hint="eastAsia" w:ascii="仿宋" w:hAnsi="仿宋" w:eastAsia="仿宋" w:cs="仿宋"/>
          <w:b/>
          <w:spacing w:val="6"/>
          <w:sz w:val="32"/>
          <w:szCs w:val="32"/>
        </w:rPr>
      </w:pPr>
    </w:p>
    <w:p w14:paraId="4823BFCD">
      <w:pPr>
        <w:pStyle w:val="23"/>
        <w:rPr>
          <w:rFonts w:hint="eastAsia" w:ascii="仿宋" w:hAnsi="仿宋" w:eastAsia="仿宋" w:cs="仿宋"/>
        </w:rPr>
      </w:pPr>
    </w:p>
    <w:p w14:paraId="15CC7A5F">
      <w:pPr>
        <w:pStyle w:val="24"/>
        <w:rPr>
          <w:rFonts w:hint="eastAsia" w:ascii="仿宋" w:hAnsi="仿宋" w:eastAsia="仿宋" w:cs="仿宋"/>
        </w:rPr>
      </w:pPr>
    </w:p>
    <w:p w14:paraId="07FC72BC">
      <w:pPr>
        <w:pStyle w:val="51"/>
        <w:rPr>
          <w:rFonts w:hint="eastAsia" w:ascii="仿宋" w:hAnsi="仿宋" w:eastAsia="仿宋" w:cs="仿宋"/>
        </w:rPr>
      </w:pPr>
    </w:p>
    <w:p w14:paraId="307DD87C">
      <w:pPr>
        <w:rPr>
          <w:rFonts w:hint="eastAsia" w:ascii="仿宋" w:hAnsi="仿宋" w:eastAsia="仿宋" w:cs="仿宋"/>
        </w:rPr>
      </w:pPr>
    </w:p>
    <w:p w14:paraId="7D6C6BD1">
      <w:pPr>
        <w:pStyle w:val="23"/>
      </w:pPr>
    </w:p>
    <w:p w14:paraId="3164EF2D">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14:paraId="1C48351E">
      <w:pPr>
        <w:spacing w:line="360" w:lineRule="auto"/>
        <w:jc w:val="center"/>
        <w:rPr>
          <w:rFonts w:hint="eastAsia" w:ascii="仿宋" w:hAnsi="仿宋" w:eastAsia="仿宋" w:cs="仿宋"/>
          <w:sz w:val="24"/>
          <w:u w:val="single"/>
        </w:rPr>
      </w:pPr>
    </w:p>
    <w:p w14:paraId="30603BDC">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374EE4F0">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137008F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639628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BD993F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1A44B06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D65E55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89C37F4">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806C952">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018ABFA7">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7C93AEB">
      <w:pPr>
        <w:spacing w:line="360" w:lineRule="auto"/>
        <w:ind w:right="420"/>
        <w:rPr>
          <w:rFonts w:hint="eastAsia" w:ascii="仿宋" w:hAnsi="仿宋" w:eastAsia="仿宋" w:cs="仿宋"/>
          <w:sz w:val="24"/>
        </w:rPr>
      </w:pPr>
    </w:p>
    <w:p w14:paraId="6695518C">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5A6A5F8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009DF3">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06DA89A">
      <w:pPr>
        <w:pStyle w:val="2"/>
        <w:rPr>
          <w:rFonts w:hint="eastAsia" w:ascii="仿宋" w:eastAsia="仿宋" w:cs="仿宋"/>
          <w:lang w:val="en-US"/>
        </w:rPr>
      </w:pPr>
    </w:p>
    <w:p w14:paraId="1239CD21">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24B5E0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0D1DD321">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5ECFAE0">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0249BD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059E69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475A831A">
      <w:pPr>
        <w:pStyle w:val="23"/>
        <w:rPr>
          <w:lang w:val="en-US"/>
        </w:rPr>
      </w:pPr>
    </w:p>
    <w:p w14:paraId="48601FA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CC9EE2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2DDB4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D1A496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33CD7B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65CE9D9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79DD0B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27AF27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0C414741">
      <w:pPr>
        <w:widowControl/>
        <w:jc w:val="left"/>
        <w:rPr>
          <w:rFonts w:hint="eastAsia" w:ascii="仿宋" w:hAnsi="仿宋" w:eastAsia="仿宋" w:cs="仿宋"/>
          <w:kern w:val="0"/>
          <w:sz w:val="24"/>
        </w:rPr>
      </w:pPr>
    </w:p>
    <w:p w14:paraId="353BAA9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5C6C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9ED843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1475A4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113C5AB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DA78D7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CDA3E3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019835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68EBBC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EAAC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E53EF2F">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87E0FB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95CAF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FC5538">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9320A3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28649F2">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B484697">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2D9FA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A00C9B">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63BD20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A06B1F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1F17D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111342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3F7E03">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5A0EF0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C86A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121F86">
            <w:pPr>
              <w:widowControl/>
              <w:jc w:val="left"/>
              <w:rPr>
                <w:rFonts w:hint="eastAsia" w:ascii="仿宋" w:hAnsi="仿宋" w:eastAsia="仿宋" w:cs="仿宋"/>
                <w:kern w:val="0"/>
                <w:sz w:val="24"/>
              </w:rPr>
            </w:pPr>
          </w:p>
        </w:tc>
        <w:tc>
          <w:tcPr>
            <w:tcW w:w="1560" w:type="dxa"/>
            <w:vAlign w:val="center"/>
          </w:tcPr>
          <w:p w14:paraId="4CA19E2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FA4EB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B473E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529049E">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7B83C91">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809EC77">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0D22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BE4136">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F91CEA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194D2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442CFF">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9DBAA79">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6CE6584">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776A8D5">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8C77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53B74">
            <w:pPr>
              <w:widowControl/>
              <w:jc w:val="left"/>
              <w:rPr>
                <w:rFonts w:hint="eastAsia" w:ascii="仿宋" w:hAnsi="仿宋" w:eastAsia="仿宋" w:cs="仿宋"/>
                <w:kern w:val="0"/>
                <w:sz w:val="24"/>
              </w:rPr>
            </w:pPr>
          </w:p>
        </w:tc>
        <w:tc>
          <w:tcPr>
            <w:tcW w:w="1560" w:type="dxa"/>
            <w:vAlign w:val="center"/>
          </w:tcPr>
          <w:p w14:paraId="1958861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A0F7BB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CCCC490">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E45404D">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F5CA064">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B057B73">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666D0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AE64A2">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EEBDCE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5F831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2A488E">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954B37A">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9C54E01">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C71724E">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569D2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5C9CB8">
            <w:pPr>
              <w:widowControl/>
              <w:jc w:val="left"/>
              <w:rPr>
                <w:rFonts w:hint="eastAsia" w:ascii="仿宋" w:hAnsi="仿宋" w:eastAsia="仿宋" w:cs="仿宋"/>
                <w:kern w:val="0"/>
                <w:sz w:val="24"/>
              </w:rPr>
            </w:pPr>
          </w:p>
        </w:tc>
        <w:tc>
          <w:tcPr>
            <w:tcW w:w="1560" w:type="dxa"/>
            <w:vAlign w:val="center"/>
          </w:tcPr>
          <w:p w14:paraId="7BA2156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7427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14348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110F8F5">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ED4A034">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495252AF">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6885B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0BAF8A">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FAA1A6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C6B3A6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E6839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6B9814F">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8D24087">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701B5E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029B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BF621C">
            <w:pPr>
              <w:widowControl/>
              <w:jc w:val="left"/>
              <w:rPr>
                <w:rFonts w:hint="eastAsia" w:ascii="仿宋" w:hAnsi="仿宋" w:eastAsia="仿宋" w:cs="仿宋"/>
                <w:kern w:val="0"/>
                <w:sz w:val="24"/>
              </w:rPr>
            </w:pPr>
          </w:p>
        </w:tc>
        <w:tc>
          <w:tcPr>
            <w:tcW w:w="1560" w:type="dxa"/>
            <w:vAlign w:val="center"/>
          </w:tcPr>
          <w:p w14:paraId="111F48A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C8747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D648D4">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31FFA23">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1405523">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5CD609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559D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F9E78D">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B1B805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8BE78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ECC43C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290A46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7366C8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50F476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A68C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F46D86">
            <w:pPr>
              <w:widowControl/>
              <w:jc w:val="left"/>
              <w:rPr>
                <w:rFonts w:hint="eastAsia" w:ascii="仿宋" w:hAnsi="仿宋" w:eastAsia="仿宋" w:cs="仿宋"/>
                <w:kern w:val="0"/>
                <w:sz w:val="24"/>
              </w:rPr>
            </w:pPr>
          </w:p>
        </w:tc>
        <w:tc>
          <w:tcPr>
            <w:tcW w:w="1560" w:type="dxa"/>
            <w:vAlign w:val="center"/>
          </w:tcPr>
          <w:p w14:paraId="4E0702C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0D615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0A2E6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837F281">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8CF818B">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598C4E4">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3052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1B1272">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0A5FD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434AC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98D10C">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1D4B032">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5AD76A7">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13A54B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7D68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AF8812">
            <w:pPr>
              <w:widowControl/>
              <w:jc w:val="left"/>
              <w:rPr>
                <w:rFonts w:hint="eastAsia" w:ascii="仿宋" w:hAnsi="仿宋" w:eastAsia="仿宋" w:cs="仿宋"/>
                <w:kern w:val="0"/>
                <w:sz w:val="24"/>
              </w:rPr>
            </w:pPr>
          </w:p>
        </w:tc>
        <w:tc>
          <w:tcPr>
            <w:tcW w:w="1560" w:type="dxa"/>
            <w:vAlign w:val="center"/>
          </w:tcPr>
          <w:p w14:paraId="1E337D2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6A9D1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0554C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DFBBBF1">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3C05B2E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86E0B5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2412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071A2B">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4CFBB9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43243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F7E0FD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891BAF4">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D530C1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EB0C1D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9F2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B7D1D5">
            <w:pPr>
              <w:widowControl/>
              <w:jc w:val="left"/>
              <w:rPr>
                <w:rFonts w:hint="eastAsia" w:ascii="仿宋" w:hAnsi="仿宋" w:eastAsia="仿宋" w:cs="仿宋"/>
                <w:kern w:val="0"/>
                <w:sz w:val="24"/>
              </w:rPr>
            </w:pPr>
          </w:p>
        </w:tc>
        <w:tc>
          <w:tcPr>
            <w:tcW w:w="1560" w:type="dxa"/>
            <w:vAlign w:val="center"/>
          </w:tcPr>
          <w:p w14:paraId="5364BF6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947D1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F23F3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8C830C9">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ECDFC7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B6615E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DEF4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A6A70F">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2A1BDD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CCB324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3AE7F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399DAF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A74BE7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1FB8CE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7648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24EA89">
            <w:pPr>
              <w:widowControl/>
              <w:jc w:val="left"/>
              <w:rPr>
                <w:rFonts w:hint="eastAsia" w:ascii="仿宋" w:hAnsi="仿宋" w:eastAsia="仿宋" w:cs="仿宋"/>
                <w:kern w:val="0"/>
                <w:sz w:val="24"/>
              </w:rPr>
            </w:pPr>
          </w:p>
        </w:tc>
        <w:tc>
          <w:tcPr>
            <w:tcW w:w="1560" w:type="dxa"/>
            <w:vAlign w:val="center"/>
          </w:tcPr>
          <w:p w14:paraId="526A4F3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70D05B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7D427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D9EE79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3D031DC">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43C81B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754B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086403">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BA79C8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8A3C82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210EC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8021CF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6276B2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2EE05E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E34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23BC7A">
            <w:pPr>
              <w:widowControl/>
              <w:jc w:val="left"/>
              <w:rPr>
                <w:rFonts w:hint="eastAsia" w:ascii="仿宋" w:hAnsi="仿宋" w:eastAsia="仿宋" w:cs="仿宋"/>
                <w:kern w:val="0"/>
                <w:sz w:val="24"/>
              </w:rPr>
            </w:pPr>
          </w:p>
        </w:tc>
        <w:tc>
          <w:tcPr>
            <w:tcW w:w="1560" w:type="dxa"/>
            <w:vAlign w:val="center"/>
          </w:tcPr>
          <w:p w14:paraId="42110DB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ABA78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79524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871B42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24D5F93">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946DA6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BA3A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D41AB4">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8628A3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4AF83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9A3A28">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0721136E">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7BE2363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F266C5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095A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1012D3">
            <w:pPr>
              <w:widowControl/>
              <w:jc w:val="left"/>
              <w:rPr>
                <w:rFonts w:hint="eastAsia" w:ascii="仿宋" w:hAnsi="仿宋" w:eastAsia="仿宋" w:cs="仿宋"/>
                <w:kern w:val="0"/>
                <w:sz w:val="24"/>
              </w:rPr>
            </w:pPr>
          </w:p>
        </w:tc>
        <w:tc>
          <w:tcPr>
            <w:tcW w:w="1560" w:type="dxa"/>
            <w:vAlign w:val="center"/>
          </w:tcPr>
          <w:p w14:paraId="35445FF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B4C9C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806D35">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D94FAFC">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577DBB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EF1951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0D80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5DA549">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B94170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AD4E1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5C2B2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924166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6EE7B1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F4670A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0E7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BDCB4E">
            <w:pPr>
              <w:widowControl/>
              <w:jc w:val="left"/>
              <w:rPr>
                <w:rFonts w:hint="eastAsia" w:ascii="仿宋" w:hAnsi="仿宋" w:eastAsia="仿宋" w:cs="仿宋"/>
                <w:kern w:val="0"/>
                <w:sz w:val="24"/>
              </w:rPr>
            </w:pPr>
          </w:p>
        </w:tc>
        <w:tc>
          <w:tcPr>
            <w:tcW w:w="1560" w:type="dxa"/>
            <w:vAlign w:val="center"/>
          </w:tcPr>
          <w:p w14:paraId="1DDA361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A81B7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D6F515">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9D85FD6">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8286F88">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8AB490E">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236F2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EA883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9D3411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A18BB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A721F3">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EA162C1">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AA49EC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3E1A45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F42F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580899">
            <w:pPr>
              <w:widowControl/>
              <w:jc w:val="left"/>
              <w:rPr>
                <w:rFonts w:hint="eastAsia" w:ascii="仿宋" w:hAnsi="仿宋" w:eastAsia="仿宋" w:cs="仿宋"/>
                <w:kern w:val="0"/>
                <w:sz w:val="24"/>
              </w:rPr>
            </w:pPr>
          </w:p>
        </w:tc>
        <w:tc>
          <w:tcPr>
            <w:tcW w:w="1560" w:type="dxa"/>
            <w:vAlign w:val="center"/>
          </w:tcPr>
          <w:p w14:paraId="36C2755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23B36A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3748DB">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CD8800C">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7AA79020">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0C4147B">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66257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D06757">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807EA7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E845A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5241C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4E3AA5E">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05C96B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40F9FC7">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41C70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F84376">
            <w:pPr>
              <w:widowControl/>
              <w:jc w:val="left"/>
              <w:rPr>
                <w:rFonts w:hint="eastAsia" w:ascii="仿宋" w:hAnsi="仿宋" w:eastAsia="仿宋" w:cs="仿宋"/>
                <w:kern w:val="0"/>
                <w:sz w:val="24"/>
              </w:rPr>
            </w:pPr>
          </w:p>
        </w:tc>
        <w:tc>
          <w:tcPr>
            <w:tcW w:w="1560" w:type="dxa"/>
            <w:vAlign w:val="center"/>
          </w:tcPr>
          <w:p w14:paraId="00D525F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55C69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4E3D97">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8F3D55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5A762EC">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FB6337A">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01B06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C60952">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3E801E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ADEA8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B5600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B602E8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B9D5AB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4EEEB0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E48E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1BA4CA">
            <w:pPr>
              <w:widowControl/>
              <w:jc w:val="left"/>
              <w:rPr>
                <w:rFonts w:hint="eastAsia" w:ascii="仿宋" w:hAnsi="仿宋" w:eastAsia="仿宋" w:cs="仿宋"/>
                <w:kern w:val="0"/>
                <w:sz w:val="24"/>
              </w:rPr>
            </w:pPr>
          </w:p>
        </w:tc>
        <w:tc>
          <w:tcPr>
            <w:tcW w:w="1560" w:type="dxa"/>
            <w:vAlign w:val="center"/>
          </w:tcPr>
          <w:p w14:paraId="47B1B2D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F20762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E7420F">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8420E64">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09EA65A">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DEF4D16">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0325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F6A9C8E">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539F074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C24CC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1ED029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DA573B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35C31A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39CCA4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1E92288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C04E55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EC01BA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5C5732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71C01B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DEB26D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B25503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F516288">
      <w:pPr>
        <w:widowControl/>
        <w:jc w:val="left"/>
        <w:rPr>
          <w:rFonts w:hint="eastAsia" w:ascii="仿宋" w:hAnsi="仿宋" w:eastAsia="仿宋" w:cs="仿宋"/>
          <w:kern w:val="0"/>
          <w:sz w:val="24"/>
        </w:rPr>
      </w:pPr>
    </w:p>
    <w:p w14:paraId="4C86BA58">
      <w:pPr>
        <w:widowControl/>
        <w:jc w:val="left"/>
        <w:rPr>
          <w:rFonts w:hint="eastAsia" w:ascii="仿宋" w:hAnsi="仿宋" w:eastAsia="仿宋" w:cs="仿宋"/>
          <w:kern w:val="0"/>
          <w:sz w:val="24"/>
        </w:rPr>
      </w:pPr>
    </w:p>
    <w:p w14:paraId="02C918C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7FFF7F21">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17A61C6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42CF03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BD75AE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06EDA7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888A8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E102CE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6213E3F5">
      <w:pPr>
        <w:widowControl/>
        <w:jc w:val="left"/>
        <w:rPr>
          <w:rFonts w:hint="eastAsia" w:ascii="仿宋" w:hAnsi="仿宋" w:eastAsia="仿宋" w:cs="仿宋"/>
          <w:kern w:val="0"/>
          <w:sz w:val="18"/>
          <w:szCs w:val="18"/>
        </w:rPr>
      </w:pPr>
    </w:p>
    <w:p w14:paraId="5BB4488F">
      <w:pPr>
        <w:widowControl/>
        <w:jc w:val="left"/>
        <w:rPr>
          <w:rFonts w:hint="eastAsia" w:ascii="仿宋" w:hAnsi="仿宋" w:eastAsia="仿宋" w:cs="仿宋"/>
          <w:kern w:val="0"/>
          <w:sz w:val="18"/>
          <w:szCs w:val="18"/>
        </w:rPr>
      </w:pPr>
    </w:p>
    <w:p w14:paraId="46AF4E0E">
      <w:pPr>
        <w:widowControl/>
        <w:jc w:val="left"/>
        <w:rPr>
          <w:rFonts w:hint="eastAsia" w:ascii="仿宋" w:hAnsi="仿宋" w:eastAsia="仿宋" w:cs="仿宋"/>
          <w:kern w:val="0"/>
          <w:sz w:val="18"/>
          <w:szCs w:val="18"/>
        </w:rPr>
      </w:pPr>
    </w:p>
    <w:p w14:paraId="6E08D320">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77FEB4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9C1284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84AD47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D8D20E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155EFC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C921FF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89A9BA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AE91F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281CCAF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C7C04B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4FAFB02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65577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261EC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0609C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7EB9D8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68D2A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7B739D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45C726C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3110933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821AD8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8338F1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7E6C59A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C4518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A626C6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3DDAEE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12F3306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3D01003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06B1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79A9C7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2108220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0CC9D42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03FC20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36744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F44E320">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73ECE8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E2491FD">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77F8C3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B2FC6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103F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F549DB">
            <w:pPr>
              <w:widowControl/>
              <w:jc w:val="left"/>
              <w:rPr>
                <w:rFonts w:hint="eastAsia" w:ascii="仿宋" w:hAnsi="仿宋" w:eastAsia="仿宋" w:cs="仿宋"/>
                <w:kern w:val="0"/>
                <w:sz w:val="24"/>
              </w:rPr>
            </w:pPr>
          </w:p>
        </w:tc>
        <w:tc>
          <w:tcPr>
            <w:tcW w:w="1025" w:type="dxa"/>
            <w:vMerge w:val="continue"/>
            <w:vAlign w:val="center"/>
          </w:tcPr>
          <w:p w14:paraId="367B63D2">
            <w:pPr>
              <w:widowControl/>
              <w:jc w:val="left"/>
              <w:rPr>
                <w:rFonts w:hint="eastAsia" w:ascii="仿宋" w:hAnsi="仿宋" w:eastAsia="仿宋" w:cs="仿宋"/>
                <w:kern w:val="0"/>
                <w:sz w:val="24"/>
              </w:rPr>
            </w:pPr>
          </w:p>
        </w:tc>
        <w:tc>
          <w:tcPr>
            <w:tcW w:w="2836" w:type="dxa"/>
            <w:vMerge w:val="continue"/>
            <w:vAlign w:val="center"/>
          </w:tcPr>
          <w:p w14:paraId="4B4B4B07">
            <w:pPr>
              <w:widowControl/>
              <w:jc w:val="left"/>
              <w:rPr>
                <w:rFonts w:hint="eastAsia" w:ascii="仿宋" w:hAnsi="仿宋" w:eastAsia="仿宋" w:cs="仿宋"/>
                <w:kern w:val="0"/>
                <w:sz w:val="24"/>
              </w:rPr>
            </w:pPr>
          </w:p>
        </w:tc>
        <w:tc>
          <w:tcPr>
            <w:tcW w:w="606" w:type="dxa"/>
            <w:vAlign w:val="center"/>
          </w:tcPr>
          <w:p w14:paraId="288CC56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30C033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5D876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C54D3F">
            <w:pPr>
              <w:widowControl/>
              <w:jc w:val="left"/>
              <w:rPr>
                <w:rFonts w:hint="eastAsia" w:ascii="仿宋" w:hAnsi="仿宋" w:eastAsia="仿宋" w:cs="仿宋"/>
                <w:kern w:val="0"/>
                <w:sz w:val="24"/>
              </w:rPr>
            </w:pPr>
          </w:p>
        </w:tc>
        <w:tc>
          <w:tcPr>
            <w:tcW w:w="1025" w:type="dxa"/>
            <w:vMerge w:val="continue"/>
            <w:vAlign w:val="center"/>
          </w:tcPr>
          <w:p w14:paraId="3388D1FA">
            <w:pPr>
              <w:widowControl/>
              <w:jc w:val="left"/>
              <w:rPr>
                <w:rFonts w:hint="eastAsia" w:ascii="仿宋" w:hAnsi="仿宋" w:eastAsia="仿宋" w:cs="仿宋"/>
                <w:kern w:val="0"/>
                <w:sz w:val="24"/>
              </w:rPr>
            </w:pPr>
          </w:p>
        </w:tc>
        <w:tc>
          <w:tcPr>
            <w:tcW w:w="2836" w:type="dxa"/>
            <w:vMerge w:val="continue"/>
            <w:vAlign w:val="center"/>
          </w:tcPr>
          <w:p w14:paraId="4D8411F4">
            <w:pPr>
              <w:widowControl/>
              <w:jc w:val="left"/>
              <w:rPr>
                <w:rFonts w:hint="eastAsia" w:ascii="仿宋" w:hAnsi="仿宋" w:eastAsia="仿宋" w:cs="仿宋"/>
                <w:kern w:val="0"/>
                <w:sz w:val="24"/>
              </w:rPr>
            </w:pPr>
          </w:p>
        </w:tc>
        <w:tc>
          <w:tcPr>
            <w:tcW w:w="606" w:type="dxa"/>
            <w:vAlign w:val="center"/>
          </w:tcPr>
          <w:p w14:paraId="0312788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67A81D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13C8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FFFDCC">
            <w:pPr>
              <w:widowControl/>
              <w:jc w:val="left"/>
              <w:rPr>
                <w:rFonts w:hint="eastAsia" w:ascii="仿宋" w:hAnsi="仿宋" w:eastAsia="仿宋" w:cs="仿宋"/>
                <w:kern w:val="0"/>
                <w:sz w:val="24"/>
              </w:rPr>
            </w:pPr>
          </w:p>
        </w:tc>
        <w:tc>
          <w:tcPr>
            <w:tcW w:w="1025" w:type="dxa"/>
            <w:vMerge w:val="restart"/>
            <w:vAlign w:val="center"/>
          </w:tcPr>
          <w:p w14:paraId="107C0EE8">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2C7156E">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FADE9E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763DE8">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AA01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3FA373">
            <w:pPr>
              <w:widowControl/>
              <w:jc w:val="left"/>
              <w:rPr>
                <w:rFonts w:hint="eastAsia" w:ascii="仿宋" w:hAnsi="仿宋" w:eastAsia="仿宋" w:cs="仿宋"/>
                <w:kern w:val="0"/>
                <w:sz w:val="24"/>
              </w:rPr>
            </w:pPr>
          </w:p>
        </w:tc>
        <w:tc>
          <w:tcPr>
            <w:tcW w:w="1025" w:type="dxa"/>
            <w:vMerge w:val="continue"/>
            <w:vAlign w:val="center"/>
          </w:tcPr>
          <w:p w14:paraId="08995FC7">
            <w:pPr>
              <w:widowControl/>
              <w:jc w:val="left"/>
              <w:rPr>
                <w:rFonts w:hint="eastAsia" w:ascii="仿宋" w:hAnsi="仿宋" w:eastAsia="仿宋" w:cs="仿宋"/>
                <w:kern w:val="0"/>
                <w:sz w:val="24"/>
              </w:rPr>
            </w:pPr>
          </w:p>
        </w:tc>
        <w:tc>
          <w:tcPr>
            <w:tcW w:w="2836" w:type="dxa"/>
            <w:vMerge w:val="continue"/>
            <w:vAlign w:val="center"/>
          </w:tcPr>
          <w:p w14:paraId="3F718B82">
            <w:pPr>
              <w:widowControl/>
              <w:jc w:val="left"/>
              <w:rPr>
                <w:rFonts w:hint="eastAsia" w:ascii="仿宋" w:hAnsi="仿宋" w:eastAsia="仿宋" w:cs="仿宋"/>
                <w:kern w:val="0"/>
                <w:sz w:val="24"/>
              </w:rPr>
            </w:pPr>
          </w:p>
        </w:tc>
        <w:tc>
          <w:tcPr>
            <w:tcW w:w="606" w:type="dxa"/>
            <w:vAlign w:val="center"/>
          </w:tcPr>
          <w:p w14:paraId="5B822E8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3EF3C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8BB2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4547AD">
            <w:pPr>
              <w:widowControl/>
              <w:jc w:val="left"/>
              <w:rPr>
                <w:rFonts w:hint="eastAsia" w:ascii="仿宋" w:hAnsi="仿宋" w:eastAsia="仿宋" w:cs="仿宋"/>
                <w:kern w:val="0"/>
                <w:sz w:val="24"/>
              </w:rPr>
            </w:pPr>
          </w:p>
        </w:tc>
        <w:tc>
          <w:tcPr>
            <w:tcW w:w="1025" w:type="dxa"/>
            <w:vMerge w:val="continue"/>
            <w:vAlign w:val="center"/>
          </w:tcPr>
          <w:p w14:paraId="230E9575">
            <w:pPr>
              <w:widowControl/>
              <w:jc w:val="left"/>
              <w:rPr>
                <w:rFonts w:hint="eastAsia" w:ascii="仿宋" w:hAnsi="仿宋" w:eastAsia="仿宋" w:cs="仿宋"/>
                <w:kern w:val="0"/>
                <w:sz w:val="24"/>
              </w:rPr>
            </w:pPr>
          </w:p>
        </w:tc>
        <w:tc>
          <w:tcPr>
            <w:tcW w:w="2836" w:type="dxa"/>
            <w:vMerge w:val="continue"/>
            <w:vAlign w:val="center"/>
          </w:tcPr>
          <w:p w14:paraId="237D45DF">
            <w:pPr>
              <w:widowControl/>
              <w:jc w:val="left"/>
              <w:rPr>
                <w:rFonts w:hint="eastAsia" w:ascii="仿宋" w:hAnsi="仿宋" w:eastAsia="仿宋" w:cs="仿宋"/>
                <w:kern w:val="0"/>
                <w:sz w:val="24"/>
              </w:rPr>
            </w:pPr>
          </w:p>
        </w:tc>
        <w:tc>
          <w:tcPr>
            <w:tcW w:w="606" w:type="dxa"/>
            <w:vAlign w:val="center"/>
          </w:tcPr>
          <w:p w14:paraId="0C99196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AB3441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47F5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FB8811">
            <w:pPr>
              <w:widowControl/>
              <w:jc w:val="left"/>
              <w:rPr>
                <w:rFonts w:hint="eastAsia" w:ascii="仿宋" w:hAnsi="仿宋" w:eastAsia="仿宋" w:cs="仿宋"/>
                <w:kern w:val="0"/>
                <w:sz w:val="24"/>
              </w:rPr>
            </w:pPr>
          </w:p>
        </w:tc>
        <w:tc>
          <w:tcPr>
            <w:tcW w:w="1025" w:type="dxa"/>
            <w:vMerge w:val="continue"/>
            <w:vAlign w:val="center"/>
          </w:tcPr>
          <w:p w14:paraId="679F6FF1">
            <w:pPr>
              <w:widowControl/>
              <w:jc w:val="left"/>
              <w:rPr>
                <w:rFonts w:hint="eastAsia" w:ascii="仿宋" w:hAnsi="仿宋" w:eastAsia="仿宋" w:cs="仿宋"/>
                <w:kern w:val="0"/>
                <w:sz w:val="24"/>
              </w:rPr>
            </w:pPr>
          </w:p>
        </w:tc>
        <w:tc>
          <w:tcPr>
            <w:tcW w:w="2836" w:type="dxa"/>
            <w:vMerge w:val="restart"/>
            <w:vAlign w:val="center"/>
          </w:tcPr>
          <w:p w14:paraId="0663182B">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C2381D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F7C10A">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0F7B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1A9889">
            <w:pPr>
              <w:widowControl/>
              <w:jc w:val="left"/>
              <w:rPr>
                <w:rFonts w:hint="eastAsia" w:ascii="仿宋" w:hAnsi="仿宋" w:eastAsia="仿宋" w:cs="仿宋"/>
                <w:kern w:val="0"/>
                <w:sz w:val="24"/>
              </w:rPr>
            </w:pPr>
          </w:p>
        </w:tc>
        <w:tc>
          <w:tcPr>
            <w:tcW w:w="1025" w:type="dxa"/>
            <w:vMerge w:val="continue"/>
            <w:vAlign w:val="center"/>
          </w:tcPr>
          <w:p w14:paraId="64948C78">
            <w:pPr>
              <w:widowControl/>
              <w:jc w:val="left"/>
              <w:rPr>
                <w:rFonts w:hint="eastAsia" w:ascii="仿宋" w:hAnsi="仿宋" w:eastAsia="仿宋" w:cs="仿宋"/>
                <w:kern w:val="0"/>
                <w:sz w:val="24"/>
              </w:rPr>
            </w:pPr>
          </w:p>
        </w:tc>
        <w:tc>
          <w:tcPr>
            <w:tcW w:w="2836" w:type="dxa"/>
            <w:vMerge w:val="continue"/>
            <w:vAlign w:val="center"/>
          </w:tcPr>
          <w:p w14:paraId="13E1BECB">
            <w:pPr>
              <w:widowControl/>
              <w:jc w:val="left"/>
              <w:rPr>
                <w:rFonts w:hint="eastAsia" w:ascii="仿宋" w:hAnsi="仿宋" w:eastAsia="仿宋" w:cs="仿宋"/>
                <w:kern w:val="0"/>
                <w:sz w:val="24"/>
              </w:rPr>
            </w:pPr>
          </w:p>
        </w:tc>
        <w:tc>
          <w:tcPr>
            <w:tcW w:w="606" w:type="dxa"/>
            <w:vAlign w:val="center"/>
          </w:tcPr>
          <w:p w14:paraId="47ED3A6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2469B2">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B900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51379A">
            <w:pPr>
              <w:widowControl/>
              <w:jc w:val="left"/>
              <w:rPr>
                <w:rFonts w:hint="eastAsia" w:ascii="仿宋" w:hAnsi="仿宋" w:eastAsia="仿宋" w:cs="仿宋"/>
                <w:kern w:val="0"/>
                <w:sz w:val="24"/>
              </w:rPr>
            </w:pPr>
          </w:p>
        </w:tc>
        <w:tc>
          <w:tcPr>
            <w:tcW w:w="1025" w:type="dxa"/>
            <w:vMerge w:val="continue"/>
            <w:vAlign w:val="center"/>
          </w:tcPr>
          <w:p w14:paraId="0BD92306">
            <w:pPr>
              <w:widowControl/>
              <w:jc w:val="left"/>
              <w:rPr>
                <w:rFonts w:hint="eastAsia" w:ascii="仿宋" w:hAnsi="仿宋" w:eastAsia="仿宋" w:cs="仿宋"/>
                <w:kern w:val="0"/>
                <w:sz w:val="24"/>
              </w:rPr>
            </w:pPr>
          </w:p>
        </w:tc>
        <w:tc>
          <w:tcPr>
            <w:tcW w:w="2836" w:type="dxa"/>
            <w:vMerge w:val="continue"/>
            <w:vAlign w:val="center"/>
          </w:tcPr>
          <w:p w14:paraId="02B8E992">
            <w:pPr>
              <w:widowControl/>
              <w:jc w:val="left"/>
              <w:rPr>
                <w:rFonts w:hint="eastAsia" w:ascii="仿宋" w:hAnsi="仿宋" w:eastAsia="仿宋" w:cs="仿宋"/>
                <w:kern w:val="0"/>
                <w:sz w:val="24"/>
              </w:rPr>
            </w:pPr>
          </w:p>
        </w:tc>
        <w:tc>
          <w:tcPr>
            <w:tcW w:w="606" w:type="dxa"/>
            <w:vAlign w:val="center"/>
          </w:tcPr>
          <w:p w14:paraId="7F61336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C9C55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2D2E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C16BBAB">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38E0425">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D35072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E8BD207">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07A8F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7B7D27">
            <w:pPr>
              <w:widowControl/>
              <w:jc w:val="left"/>
              <w:rPr>
                <w:rFonts w:hint="eastAsia" w:ascii="仿宋" w:hAnsi="仿宋" w:eastAsia="仿宋" w:cs="仿宋"/>
                <w:kern w:val="0"/>
                <w:sz w:val="24"/>
              </w:rPr>
            </w:pPr>
          </w:p>
        </w:tc>
        <w:tc>
          <w:tcPr>
            <w:tcW w:w="2836" w:type="dxa"/>
            <w:vMerge w:val="continue"/>
            <w:vAlign w:val="center"/>
          </w:tcPr>
          <w:p w14:paraId="3C580F0D">
            <w:pPr>
              <w:widowControl/>
              <w:jc w:val="left"/>
              <w:rPr>
                <w:rFonts w:hint="eastAsia" w:ascii="仿宋" w:hAnsi="仿宋" w:eastAsia="仿宋" w:cs="仿宋"/>
                <w:kern w:val="0"/>
                <w:sz w:val="24"/>
              </w:rPr>
            </w:pPr>
          </w:p>
        </w:tc>
        <w:tc>
          <w:tcPr>
            <w:tcW w:w="606" w:type="dxa"/>
            <w:vAlign w:val="center"/>
          </w:tcPr>
          <w:p w14:paraId="1370328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CEB5DA">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08D4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9D1C5A6">
            <w:pPr>
              <w:widowControl/>
              <w:jc w:val="left"/>
              <w:rPr>
                <w:rFonts w:hint="eastAsia" w:ascii="仿宋" w:hAnsi="仿宋" w:eastAsia="仿宋" w:cs="仿宋"/>
                <w:kern w:val="0"/>
                <w:sz w:val="24"/>
              </w:rPr>
            </w:pPr>
          </w:p>
        </w:tc>
        <w:tc>
          <w:tcPr>
            <w:tcW w:w="2836" w:type="dxa"/>
            <w:vMerge w:val="continue"/>
            <w:vAlign w:val="center"/>
          </w:tcPr>
          <w:p w14:paraId="5467D752">
            <w:pPr>
              <w:widowControl/>
              <w:jc w:val="left"/>
              <w:rPr>
                <w:rFonts w:hint="eastAsia" w:ascii="仿宋" w:hAnsi="仿宋" w:eastAsia="仿宋" w:cs="仿宋"/>
                <w:kern w:val="0"/>
                <w:sz w:val="24"/>
              </w:rPr>
            </w:pPr>
          </w:p>
        </w:tc>
        <w:tc>
          <w:tcPr>
            <w:tcW w:w="606" w:type="dxa"/>
            <w:vAlign w:val="center"/>
          </w:tcPr>
          <w:p w14:paraId="3B1DCBF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3899E1">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06BF5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143A6F9">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016035C">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AE625D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D53F787">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1709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9287518">
            <w:pPr>
              <w:widowControl/>
              <w:jc w:val="left"/>
              <w:rPr>
                <w:rFonts w:hint="eastAsia" w:ascii="仿宋" w:hAnsi="仿宋" w:eastAsia="仿宋" w:cs="仿宋"/>
                <w:kern w:val="0"/>
                <w:sz w:val="24"/>
              </w:rPr>
            </w:pPr>
          </w:p>
        </w:tc>
        <w:tc>
          <w:tcPr>
            <w:tcW w:w="2836" w:type="dxa"/>
            <w:vMerge w:val="continue"/>
            <w:vAlign w:val="center"/>
          </w:tcPr>
          <w:p w14:paraId="23F4D75C">
            <w:pPr>
              <w:widowControl/>
              <w:jc w:val="left"/>
              <w:rPr>
                <w:rFonts w:hint="eastAsia" w:ascii="仿宋" w:hAnsi="仿宋" w:eastAsia="仿宋" w:cs="仿宋"/>
                <w:kern w:val="0"/>
                <w:sz w:val="24"/>
              </w:rPr>
            </w:pPr>
          </w:p>
        </w:tc>
        <w:tc>
          <w:tcPr>
            <w:tcW w:w="606" w:type="dxa"/>
            <w:vAlign w:val="center"/>
          </w:tcPr>
          <w:p w14:paraId="4D8D416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3DF5C5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3071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2E66849">
            <w:pPr>
              <w:widowControl/>
              <w:jc w:val="left"/>
              <w:rPr>
                <w:rFonts w:hint="eastAsia" w:ascii="仿宋" w:hAnsi="仿宋" w:eastAsia="仿宋" w:cs="仿宋"/>
                <w:kern w:val="0"/>
                <w:sz w:val="24"/>
              </w:rPr>
            </w:pPr>
          </w:p>
        </w:tc>
        <w:tc>
          <w:tcPr>
            <w:tcW w:w="2836" w:type="dxa"/>
            <w:vMerge w:val="continue"/>
            <w:vAlign w:val="center"/>
          </w:tcPr>
          <w:p w14:paraId="1BBE0959">
            <w:pPr>
              <w:widowControl/>
              <w:jc w:val="left"/>
              <w:rPr>
                <w:rFonts w:hint="eastAsia" w:ascii="仿宋" w:hAnsi="仿宋" w:eastAsia="仿宋" w:cs="仿宋"/>
                <w:kern w:val="0"/>
                <w:sz w:val="24"/>
              </w:rPr>
            </w:pPr>
          </w:p>
        </w:tc>
        <w:tc>
          <w:tcPr>
            <w:tcW w:w="606" w:type="dxa"/>
            <w:vAlign w:val="center"/>
          </w:tcPr>
          <w:p w14:paraId="6A7CB9E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395BD4">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19A79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C45E77">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31ECD13">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F3DEF88">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D8306F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C2542BD">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3A903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E9191B">
            <w:pPr>
              <w:widowControl/>
              <w:jc w:val="left"/>
              <w:rPr>
                <w:rFonts w:hint="eastAsia" w:ascii="仿宋" w:hAnsi="仿宋" w:eastAsia="仿宋" w:cs="仿宋"/>
                <w:kern w:val="0"/>
                <w:sz w:val="24"/>
              </w:rPr>
            </w:pPr>
          </w:p>
        </w:tc>
        <w:tc>
          <w:tcPr>
            <w:tcW w:w="1025" w:type="dxa"/>
            <w:vMerge w:val="continue"/>
            <w:vAlign w:val="center"/>
          </w:tcPr>
          <w:p w14:paraId="2382B70B">
            <w:pPr>
              <w:widowControl/>
              <w:jc w:val="left"/>
              <w:rPr>
                <w:rFonts w:hint="eastAsia" w:ascii="仿宋" w:hAnsi="仿宋" w:eastAsia="仿宋" w:cs="仿宋"/>
                <w:kern w:val="0"/>
                <w:sz w:val="24"/>
              </w:rPr>
            </w:pPr>
          </w:p>
        </w:tc>
        <w:tc>
          <w:tcPr>
            <w:tcW w:w="2836" w:type="dxa"/>
            <w:vMerge w:val="continue"/>
            <w:vAlign w:val="center"/>
          </w:tcPr>
          <w:p w14:paraId="215FFAC6">
            <w:pPr>
              <w:widowControl/>
              <w:jc w:val="left"/>
              <w:rPr>
                <w:rFonts w:hint="eastAsia" w:ascii="仿宋" w:hAnsi="仿宋" w:eastAsia="仿宋" w:cs="仿宋"/>
                <w:kern w:val="0"/>
                <w:sz w:val="24"/>
              </w:rPr>
            </w:pPr>
          </w:p>
        </w:tc>
        <w:tc>
          <w:tcPr>
            <w:tcW w:w="606" w:type="dxa"/>
            <w:vAlign w:val="center"/>
          </w:tcPr>
          <w:p w14:paraId="0F6D43B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DCDD6E8">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5C64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E2D493">
            <w:pPr>
              <w:widowControl/>
              <w:jc w:val="left"/>
              <w:rPr>
                <w:rFonts w:hint="eastAsia" w:ascii="仿宋" w:hAnsi="仿宋" w:eastAsia="仿宋" w:cs="仿宋"/>
                <w:kern w:val="0"/>
                <w:sz w:val="24"/>
              </w:rPr>
            </w:pPr>
          </w:p>
        </w:tc>
        <w:tc>
          <w:tcPr>
            <w:tcW w:w="1025" w:type="dxa"/>
            <w:vMerge w:val="continue"/>
            <w:vAlign w:val="center"/>
          </w:tcPr>
          <w:p w14:paraId="43D1269C">
            <w:pPr>
              <w:widowControl/>
              <w:jc w:val="left"/>
              <w:rPr>
                <w:rFonts w:hint="eastAsia" w:ascii="仿宋" w:hAnsi="仿宋" w:eastAsia="仿宋" w:cs="仿宋"/>
                <w:kern w:val="0"/>
                <w:sz w:val="24"/>
              </w:rPr>
            </w:pPr>
          </w:p>
        </w:tc>
        <w:tc>
          <w:tcPr>
            <w:tcW w:w="2836" w:type="dxa"/>
            <w:vMerge w:val="continue"/>
            <w:vAlign w:val="center"/>
          </w:tcPr>
          <w:p w14:paraId="0757A5EE">
            <w:pPr>
              <w:widowControl/>
              <w:jc w:val="left"/>
              <w:rPr>
                <w:rFonts w:hint="eastAsia" w:ascii="仿宋" w:hAnsi="仿宋" w:eastAsia="仿宋" w:cs="仿宋"/>
                <w:kern w:val="0"/>
                <w:sz w:val="24"/>
              </w:rPr>
            </w:pPr>
          </w:p>
        </w:tc>
        <w:tc>
          <w:tcPr>
            <w:tcW w:w="606" w:type="dxa"/>
            <w:vAlign w:val="center"/>
          </w:tcPr>
          <w:p w14:paraId="3A0FFD0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D56E89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50E9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4CB28F">
            <w:pPr>
              <w:widowControl/>
              <w:jc w:val="left"/>
              <w:rPr>
                <w:rFonts w:hint="eastAsia" w:ascii="仿宋" w:hAnsi="仿宋" w:eastAsia="仿宋" w:cs="仿宋"/>
                <w:kern w:val="0"/>
                <w:sz w:val="24"/>
              </w:rPr>
            </w:pPr>
          </w:p>
        </w:tc>
        <w:tc>
          <w:tcPr>
            <w:tcW w:w="1025" w:type="dxa"/>
            <w:vMerge w:val="restart"/>
            <w:vAlign w:val="center"/>
          </w:tcPr>
          <w:p w14:paraId="1D7A27D3">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40E9340">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58F5BB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57F5A3">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B6F8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5DD324">
            <w:pPr>
              <w:widowControl/>
              <w:jc w:val="left"/>
              <w:rPr>
                <w:rFonts w:hint="eastAsia" w:ascii="仿宋" w:hAnsi="仿宋" w:eastAsia="仿宋" w:cs="仿宋"/>
                <w:kern w:val="0"/>
                <w:sz w:val="24"/>
              </w:rPr>
            </w:pPr>
          </w:p>
        </w:tc>
        <w:tc>
          <w:tcPr>
            <w:tcW w:w="1025" w:type="dxa"/>
            <w:vMerge w:val="continue"/>
            <w:vAlign w:val="center"/>
          </w:tcPr>
          <w:p w14:paraId="5F5E7954">
            <w:pPr>
              <w:widowControl/>
              <w:jc w:val="left"/>
              <w:rPr>
                <w:rFonts w:hint="eastAsia" w:ascii="仿宋" w:hAnsi="仿宋" w:eastAsia="仿宋" w:cs="仿宋"/>
                <w:kern w:val="0"/>
                <w:sz w:val="24"/>
              </w:rPr>
            </w:pPr>
          </w:p>
        </w:tc>
        <w:tc>
          <w:tcPr>
            <w:tcW w:w="2836" w:type="dxa"/>
            <w:vMerge w:val="continue"/>
            <w:vAlign w:val="center"/>
          </w:tcPr>
          <w:p w14:paraId="5A10313F">
            <w:pPr>
              <w:widowControl/>
              <w:jc w:val="left"/>
              <w:rPr>
                <w:rFonts w:hint="eastAsia" w:ascii="仿宋" w:hAnsi="仿宋" w:eastAsia="仿宋" w:cs="仿宋"/>
                <w:kern w:val="0"/>
                <w:sz w:val="24"/>
              </w:rPr>
            </w:pPr>
          </w:p>
        </w:tc>
        <w:tc>
          <w:tcPr>
            <w:tcW w:w="606" w:type="dxa"/>
            <w:vAlign w:val="center"/>
          </w:tcPr>
          <w:p w14:paraId="2ECC6B6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1E12C47">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9AEC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A361B2">
            <w:pPr>
              <w:widowControl/>
              <w:jc w:val="left"/>
              <w:rPr>
                <w:rFonts w:hint="eastAsia" w:ascii="仿宋" w:hAnsi="仿宋" w:eastAsia="仿宋" w:cs="仿宋"/>
                <w:kern w:val="0"/>
                <w:sz w:val="24"/>
              </w:rPr>
            </w:pPr>
          </w:p>
        </w:tc>
        <w:tc>
          <w:tcPr>
            <w:tcW w:w="1025" w:type="dxa"/>
            <w:vMerge w:val="continue"/>
            <w:vAlign w:val="center"/>
          </w:tcPr>
          <w:p w14:paraId="0AC75277">
            <w:pPr>
              <w:widowControl/>
              <w:jc w:val="left"/>
              <w:rPr>
                <w:rFonts w:hint="eastAsia" w:ascii="仿宋" w:hAnsi="仿宋" w:eastAsia="仿宋" w:cs="仿宋"/>
                <w:kern w:val="0"/>
                <w:sz w:val="24"/>
              </w:rPr>
            </w:pPr>
          </w:p>
        </w:tc>
        <w:tc>
          <w:tcPr>
            <w:tcW w:w="2836" w:type="dxa"/>
            <w:vMerge w:val="continue"/>
            <w:vAlign w:val="center"/>
          </w:tcPr>
          <w:p w14:paraId="7969D0D5">
            <w:pPr>
              <w:widowControl/>
              <w:jc w:val="left"/>
              <w:rPr>
                <w:rFonts w:hint="eastAsia" w:ascii="仿宋" w:hAnsi="仿宋" w:eastAsia="仿宋" w:cs="仿宋"/>
                <w:kern w:val="0"/>
                <w:sz w:val="24"/>
              </w:rPr>
            </w:pPr>
          </w:p>
        </w:tc>
        <w:tc>
          <w:tcPr>
            <w:tcW w:w="606" w:type="dxa"/>
            <w:vAlign w:val="center"/>
          </w:tcPr>
          <w:p w14:paraId="6178DA7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928615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07C9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3EAF43">
            <w:pPr>
              <w:widowControl/>
              <w:jc w:val="left"/>
              <w:rPr>
                <w:rFonts w:hint="eastAsia" w:ascii="仿宋" w:hAnsi="仿宋" w:eastAsia="仿宋" w:cs="仿宋"/>
                <w:kern w:val="0"/>
                <w:sz w:val="24"/>
              </w:rPr>
            </w:pPr>
          </w:p>
        </w:tc>
        <w:tc>
          <w:tcPr>
            <w:tcW w:w="1025" w:type="dxa"/>
            <w:vMerge w:val="restart"/>
            <w:vAlign w:val="center"/>
          </w:tcPr>
          <w:p w14:paraId="6265466A">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9AB1789">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705DBA1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960851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E242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F3F827">
            <w:pPr>
              <w:widowControl/>
              <w:jc w:val="left"/>
              <w:rPr>
                <w:rFonts w:hint="eastAsia" w:ascii="仿宋" w:hAnsi="仿宋" w:eastAsia="仿宋" w:cs="仿宋"/>
                <w:kern w:val="0"/>
                <w:sz w:val="24"/>
              </w:rPr>
            </w:pPr>
          </w:p>
        </w:tc>
        <w:tc>
          <w:tcPr>
            <w:tcW w:w="1025" w:type="dxa"/>
            <w:vMerge w:val="continue"/>
            <w:vAlign w:val="center"/>
          </w:tcPr>
          <w:p w14:paraId="43813094">
            <w:pPr>
              <w:widowControl/>
              <w:jc w:val="left"/>
              <w:rPr>
                <w:rFonts w:hint="eastAsia" w:ascii="仿宋" w:hAnsi="仿宋" w:eastAsia="仿宋" w:cs="仿宋"/>
                <w:kern w:val="0"/>
                <w:sz w:val="24"/>
              </w:rPr>
            </w:pPr>
          </w:p>
        </w:tc>
        <w:tc>
          <w:tcPr>
            <w:tcW w:w="2836" w:type="dxa"/>
            <w:vMerge w:val="continue"/>
            <w:vAlign w:val="center"/>
          </w:tcPr>
          <w:p w14:paraId="61B7A727">
            <w:pPr>
              <w:widowControl/>
              <w:jc w:val="left"/>
              <w:rPr>
                <w:rFonts w:hint="eastAsia" w:ascii="仿宋" w:hAnsi="仿宋" w:eastAsia="仿宋" w:cs="仿宋"/>
                <w:kern w:val="0"/>
                <w:sz w:val="24"/>
              </w:rPr>
            </w:pPr>
          </w:p>
        </w:tc>
        <w:tc>
          <w:tcPr>
            <w:tcW w:w="606" w:type="dxa"/>
            <w:vAlign w:val="center"/>
          </w:tcPr>
          <w:p w14:paraId="1B56976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4BC1D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ED16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2D3D99">
            <w:pPr>
              <w:widowControl/>
              <w:jc w:val="left"/>
              <w:rPr>
                <w:rFonts w:hint="eastAsia" w:ascii="仿宋" w:hAnsi="仿宋" w:eastAsia="仿宋" w:cs="仿宋"/>
                <w:kern w:val="0"/>
                <w:sz w:val="24"/>
              </w:rPr>
            </w:pPr>
          </w:p>
        </w:tc>
        <w:tc>
          <w:tcPr>
            <w:tcW w:w="1025" w:type="dxa"/>
            <w:vMerge w:val="continue"/>
            <w:vAlign w:val="center"/>
          </w:tcPr>
          <w:p w14:paraId="5F34FDEA">
            <w:pPr>
              <w:widowControl/>
              <w:jc w:val="left"/>
              <w:rPr>
                <w:rFonts w:hint="eastAsia" w:ascii="仿宋" w:hAnsi="仿宋" w:eastAsia="仿宋" w:cs="仿宋"/>
                <w:kern w:val="0"/>
                <w:sz w:val="24"/>
              </w:rPr>
            </w:pPr>
          </w:p>
        </w:tc>
        <w:tc>
          <w:tcPr>
            <w:tcW w:w="2836" w:type="dxa"/>
            <w:vMerge w:val="continue"/>
            <w:vAlign w:val="center"/>
          </w:tcPr>
          <w:p w14:paraId="704BC3F6">
            <w:pPr>
              <w:widowControl/>
              <w:jc w:val="left"/>
              <w:rPr>
                <w:rFonts w:hint="eastAsia" w:ascii="仿宋" w:hAnsi="仿宋" w:eastAsia="仿宋" w:cs="仿宋"/>
                <w:kern w:val="0"/>
                <w:sz w:val="24"/>
              </w:rPr>
            </w:pPr>
          </w:p>
        </w:tc>
        <w:tc>
          <w:tcPr>
            <w:tcW w:w="606" w:type="dxa"/>
            <w:vAlign w:val="center"/>
          </w:tcPr>
          <w:p w14:paraId="48F75E5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16AC9B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5916074">
      <w:pPr>
        <w:rPr>
          <w:rFonts w:hint="eastAsia" w:ascii="仿宋" w:hAnsi="仿宋" w:eastAsia="仿宋" w:cs="仿宋"/>
          <w:sz w:val="24"/>
        </w:rPr>
      </w:pPr>
    </w:p>
    <w:p w14:paraId="14CEE5DF">
      <w:pPr>
        <w:ind w:firstLine="420" w:firstLineChars="200"/>
        <w:rPr>
          <w:rFonts w:hint="eastAsia" w:ascii="仿宋" w:hAnsi="仿宋" w:eastAsia="仿宋" w:cs="仿宋"/>
        </w:rPr>
      </w:pPr>
    </w:p>
    <w:p w14:paraId="406201C0">
      <w:pPr>
        <w:spacing w:line="360" w:lineRule="auto"/>
        <w:ind w:right="420"/>
        <w:rPr>
          <w:rFonts w:hint="eastAsia" w:ascii="仿宋" w:hAnsi="仿宋" w:eastAsia="仿宋" w:cs="仿宋"/>
        </w:rPr>
      </w:pPr>
    </w:p>
    <w:p w14:paraId="1F148384">
      <w:pPr>
        <w:spacing w:line="360" w:lineRule="auto"/>
        <w:rPr>
          <w:rFonts w:hint="eastAsia"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D1F58">
    <w:pPr>
      <w:pStyle w:val="4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53411">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2753411">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76409">
    <w:pPr>
      <w:pStyle w:val="40"/>
      <w:framePr w:wrap="around" w:vAnchor="text" w:hAnchor="margin" w:xAlign="right" w:y="1"/>
      <w:rPr>
        <w:rStyle w:val="72"/>
      </w:rPr>
    </w:pPr>
    <w:r>
      <w:fldChar w:fldCharType="begin"/>
    </w:r>
    <w:r>
      <w:rPr>
        <w:rStyle w:val="72"/>
      </w:rPr>
      <w:instrText xml:space="preserve">PAGE  </w:instrText>
    </w:r>
    <w:r>
      <w:fldChar w:fldCharType="end"/>
    </w:r>
  </w:p>
  <w:p w14:paraId="14F28E70">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08A1C">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BCF2C">
                          <w:pPr>
                            <w:pStyle w:val="40"/>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9ABCF2C">
                    <w:pPr>
                      <w:pStyle w:val="40"/>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16EC3">
    <w:pPr>
      <w:pStyle w:val="40"/>
      <w:framePr w:wrap="around" w:vAnchor="text" w:hAnchor="margin" w:xAlign="right" w:y="1"/>
      <w:rPr>
        <w:rStyle w:val="72"/>
      </w:rPr>
    </w:pPr>
    <w:r>
      <w:fldChar w:fldCharType="begin"/>
    </w:r>
    <w:r>
      <w:rPr>
        <w:rStyle w:val="72"/>
      </w:rPr>
      <w:instrText xml:space="preserve">PAGE  </w:instrText>
    </w:r>
    <w:r>
      <w:fldChar w:fldCharType="end"/>
    </w:r>
  </w:p>
  <w:p w14:paraId="49ECF205">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749BB">
    <w:pPr>
      <w:pStyle w:val="4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2531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DF2531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9886">
    <w:pPr>
      <w:pStyle w:val="40"/>
      <w:jc w:val="center"/>
      <w:rPr>
        <w:rFonts w:ascii="仿宋_GB2312" w:eastAsia="仿宋_GB2312"/>
      </w:rPr>
    </w:pPr>
  </w:p>
  <w:p w14:paraId="3846A3E9">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8E2BE">
                          <w:pPr>
                            <w:pStyle w:val="40"/>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D68E2BE">
                    <w:pPr>
                      <w:pStyle w:val="40"/>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B15DD">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2C932">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2A2C932">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49E0F76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1FF00">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7B976">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2F7B976">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282886D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FECB7">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CFBEA">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33CFBEA">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5F22D3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0E8F1">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ADD7D">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34ADD7D">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00F2A97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8C8D9">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6BFD7">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DD6BFD7">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18B4E">
    <w:pPr>
      <w:pStyle w:val="41"/>
      <w:rPr>
        <w:rFonts w:eastAsia="仿宋"/>
      </w:rPr>
    </w:pPr>
    <w:r>
      <w:rPr>
        <w:rFonts w:hint="eastAsia" w:ascii="仿宋" w:hAnsi="仿宋" w:eastAsia="仿宋" w:cs="仿宋"/>
      </w:rPr>
      <w:t xml:space="preserve">绍兴市鼎正建设工程咨询有限公司                                     文件编号: SXDZ-2025-1-1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D276E">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C5D1C">
    <w:pPr>
      <w:pStyle w:val="41"/>
      <w:jc w:val="left"/>
      <w:rPr>
        <w:rFonts w:ascii="仿宋_GB2312" w:eastAsia="仿宋_GB2312"/>
        <w:i/>
        <w:u w:val="single"/>
      </w:rPr>
    </w:pPr>
    <w:r>
      <w:rPr>
        <w:rFonts w:hint="eastAsia" w:ascii="仿宋" w:hAnsi="仿宋" w:eastAsia="仿宋" w:cs="仿宋"/>
      </w:rPr>
      <w:t xml:space="preserve">绍兴市鼎正建设工程咨询有限公司                                        文件编号: SXDZ-2025-1-1 </w:t>
    </w:r>
  </w:p>
  <w:p w14:paraId="32D99B6F">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1C847">
    <w:pPr>
      <w:pStyle w:val="41"/>
      <w:rPr>
        <w:rFonts w:eastAsia="仿宋"/>
      </w:rPr>
    </w:pPr>
    <w:r>
      <w:rPr>
        <w:rFonts w:hint="eastAsia" w:ascii="仿宋" w:hAnsi="仿宋" w:eastAsia="仿宋" w:cs="仿宋"/>
      </w:rPr>
      <w:t xml:space="preserve">绍兴市鼎正建设工程咨询有限公司                                           文件编号: SXDZ-2025-1-1 </w:t>
    </w:r>
  </w:p>
  <w:p w14:paraId="0A556669">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E174D">
    <w:pPr>
      <w:pStyle w:val="41"/>
      <w:rPr>
        <w:rFonts w:eastAsia="仿宋"/>
      </w:rPr>
    </w:pPr>
    <w:r>
      <w:rPr>
        <w:rFonts w:hint="eastAsia" w:ascii="仿宋" w:hAnsi="仿宋" w:eastAsia="仿宋" w:cs="仿宋"/>
      </w:rPr>
      <w:t xml:space="preserve">绍兴市鼎正建设工程咨询有限公司                                           文件编号: SXDZ-2025-1-1  </w:t>
    </w:r>
  </w:p>
  <w:p w14:paraId="32881E96">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F67CD">
    <w:pPr>
      <w:pStyle w:val="41"/>
      <w:jc w:val="both"/>
      <w:rPr>
        <w:rFonts w:ascii="仿宋_GB2312" w:eastAsia="仿宋_GB2312"/>
        <w:b/>
        <w:i/>
        <w:u w:val="single"/>
      </w:rPr>
    </w:pPr>
    <w:r>
      <w:rPr>
        <w:rFonts w:hint="eastAsia" w:ascii="仿宋" w:hAnsi="仿宋" w:eastAsia="仿宋" w:cs="仿宋"/>
      </w:rPr>
      <w:t>绍兴市鼎正建设工程咨询有限公司                                              文件编号: SXDZ-2025-1-1</w:t>
    </w:r>
  </w:p>
  <w:p w14:paraId="52B88CF9">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DB553">
    <w:pPr>
      <w:pStyle w:val="41"/>
    </w:pPr>
    <w:r>
      <w:rPr>
        <w:rFonts w:hint="eastAsia" w:ascii="仿宋" w:hAnsi="仿宋" w:eastAsia="仿宋" w:cs="仿宋"/>
      </w:rPr>
      <w:t xml:space="preserve">绍兴市鼎正建设工程咨询有限公司                                              文件编号: SXDZ-2025-1-1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8CA5B">
    <w:pPr>
      <w:pStyle w:val="41"/>
      <w:rPr>
        <w:rFonts w:eastAsia="仿宋"/>
      </w:rPr>
    </w:pPr>
    <w:r>
      <w:rPr>
        <w:rFonts w:hint="eastAsia" w:ascii="仿宋" w:hAnsi="仿宋" w:eastAsia="仿宋" w:cs="仿宋"/>
      </w:rPr>
      <w:t xml:space="preserve">绍兴市鼎正建设工程咨询有限公司                                               文件编号: SXDZ-2025-1-1 </w:t>
    </w:r>
  </w:p>
  <w:p w14:paraId="25154AC6">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4EE4C">
    <w:pPr>
      <w:pStyle w:val="41"/>
      <w:rPr>
        <w:rFonts w:eastAsia="仿宋"/>
      </w:rPr>
    </w:pPr>
    <w:r>
      <w:rPr>
        <w:rFonts w:hint="eastAsia" w:ascii="仿宋" w:hAnsi="仿宋" w:eastAsia="仿宋" w:cs="仿宋"/>
      </w:rPr>
      <w:t xml:space="preserve">绍兴市鼎正建设工程咨询有限公司                                               文件编号: SXDZ-2025-1-1 </w:t>
    </w:r>
  </w:p>
  <w:p w14:paraId="78FD2BFE">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46FF6F56"/>
    <w:multiLevelType w:val="singleLevel"/>
    <w:tmpl w:val="46FF6F56"/>
    <w:lvl w:ilvl="0" w:tentative="0">
      <w:start w:val="2"/>
      <w:numFmt w:val="decimal"/>
      <w:suff w:val="nothing"/>
      <w:lvlText w:val="%1、"/>
      <w:lvlJc w:val="left"/>
      <w:pPr>
        <w:ind w:left="786" w:firstLine="0"/>
      </w:pPr>
    </w:lvl>
  </w:abstractNum>
  <w:abstractNum w:abstractNumId="2">
    <w:nsid w:val="4921150C"/>
    <w:multiLevelType w:val="singleLevel"/>
    <w:tmpl w:val="4921150C"/>
    <w:lvl w:ilvl="0" w:tentative="0">
      <w:start w:val="5"/>
      <w:numFmt w:val="chineseCounting"/>
      <w:suff w:val="nothing"/>
      <w:lvlText w:val="%1、"/>
      <w:lvlJc w:val="left"/>
      <w:rPr>
        <w:rFonts w:hint="eastAsia"/>
      </w:rPr>
    </w:lvl>
  </w:abstractNum>
  <w:abstractNum w:abstractNumId="3">
    <w:nsid w:val="704A1467"/>
    <w:multiLevelType w:val="singleLevel"/>
    <w:tmpl w:val="704A1467"/>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MWRkNWFkNTVmYzQzNjQ2ODMyYWE4ZWRmODI3MGYifQ=="/>
  </w:docVars>
  <w:rsids>
    <w:rsidRoot w:val="00172A27"/>
    <w:rsid w:val="0000514A"/>
    <w:rsid w:val="00006D49"/>
    <w:rsid w:val="00016DDB"/>
    <w:rsid w:val="00025AB3"/>
    <w:rsid w:val="00027021"/>
    <w:rsid w:val="00032E6F"/>
    <w:rsid w:val="00033D8F"/>
    <w:rsid w:val="000411D1"/>
    <w:rsid w:val="00045AD8"/>
    <w:rsid w:val="00051622"/>
    <w:rsid w:val="00052490"/>
    <w:rsid w:val="00067061"/>
    <w:rsid w:val="00071578"/>
    <w:rsid w:val="00072190"/>
    <w:rsid w:val="00072283"/>
    <w:rsid w:val="00077906"/>
    <w:rsid w:val="00090F56"/>
    <w:rsid w:val="000A705D"/>
    <w:rsid w:val="000B2EB7"/>
    <w:rsid w:val="000B399F"/>
    <w:rsid w:val="000B7064"/>
    <w:rsid w:val="000C1D96"/>
    <w:rsid w:val="000E389F"/>
    <w:rsid w:val="0010079A"/>
    <w:rsid w:val="001019CB"/>
    <w:rsid w:val="00110BC2"/>
    <w:rsid w:val="00112C0B"/>
    <w:rsid w:val="00116E7B"/>
    <w:rsid w:val="00123BFC"/>
    <w:rsid w:val="001309CD"/>
    <w:rsid w:val="00131F16"/>
    <w:rsid w:val="00143F36"/>
    <w:rsid w:val="001463E2"/>
    <w:rsid w:val="00147082"/>
    <w:rsid w:val="001552EE"/>
    <w:rsid w:val="00166EA8"/>
    <w:rsid w:val="00167156"/>
    <w:rsid w:val="00172A27"/>
    <w:rsid w:val="00187945"/>
    <w:rsid w:val="0019225B"/>
    <w:rsid w:val="001A27A5"/>
    <w:rsid w:val="001A7D39"/>
    <w:rsid w:val="001B0717"/>
    <w:rsid w:val="001B2551"/>
    <w:rsid w:val="001B309D"/>
    <w:rsid w:val="001B647C"/>
    <w:rsid w:val="001C7961"/>
    <w:rsid w:val="001D171E"/>
    <w:rsid w:val="001E1D02"/>
    <w:rsid w:val="001E77F9"/>
    <w:rsid w:val="0020171E"/>
    <w:rsid w:val="002124FA"/>
    <w:rsid w:val="00213270"/>
    <w:rsid w:val="00241102"/>
    <w:rsid w:val="0024409E"/>
    <w:rsid w:val="0024582A"/>
    <w:rsid w:val="002551E3"/>
    <w:rsid w:val="002604E3"/>
    <w:rsid w:val="0026257A"/>
    <w:rsid w:val="002630B5"/>
    <w:rsid w:val="00265245"/>
    <w:rsid w:val="00277C4C"/>
    <w:rsid w:val="002838B1"/>
    <w:rsid w:val="002905F2"/>
    <w:rsid w:val="00291C9E"/>
    <w:rsid w:val="00295D3B"/>
    <w:rsid w:val="002977BD"/>
    <w:rsid w:val="002A0E79"/>
    <w:rsid w:val="002B0BF3"/>
    <w:rsid w:val="002B0D5A"/>
    <w:rsid w:val="002B1AA1"/>
    <w:rsid w:val="002B652C"/>
    <w:rsid w:val="002C6DC9"/>
    <w:rsid w:val="002E4ACE"/>
    <w:rsid w:val="002F376C"/>
    <w:rsid w:val="002F7A97"/>
    <w:rsid w:val="00303C07"/>
    <w:rsid w:val="00306327"/>
    <w:rsid w:val="003102E8"/>
    <w:rsid w:val="003172AA"/>
    <w:rsid w:val="003211AB"/>
    <w:rsid w:val="0032198D"/>
    <w:rsid w:val="0032373E"/>
    <w:rsid w:val="00324CFF"/>
    <w:rsid w:val="00325D3A"/>
    <w:rsid w:val="00326AB1"/>
    <w:rsid w:val="003478B0"/>
    <w:rsid w:val="00351E0A"/>
    <w:rsid w:val="00356055"/>
    <w:rsid w:val="00357FD1"/>
    <w:rsid w:val="00362E91"/>
    <w:rsid w:val="00371C1E"/>
    <w:rsid w:val="00374F35"/>
    <w:rsid w:val="003833BB"/>
    <w:rsid w:val="0038447E"/>
    <w:rsid w:val="00394A38"/>
    <w:rsid w:val="003C1991"/>
    <w:rsid w:val="003C2585"/>
    <w:rsid w:val="003D19F1"/>
    <w:rsid w:val="003D3B07"/>
    <w:rsid w:val="003D59D7"/>
    <w:rsid w:val="003E091D"/>
    <w:rsid w:val="003F7040"/>
    <w:rsid w:val="00400A98"/>
    <w:rsid w:val="004030CE"/>
    <w:rsid w:val="00404CDA"/>
    <w:rsid w:val="00410BD6"/>
    <w:rsid w:val="00420588"/>
    <w:rsid w:val="00421A04"/>
    <w:rsid w:val="00421F74"/>
    <w:rsid w:val="00424DEC"/>
    <w:rsid w:val="00425790"/>
    <w:rsid w:val="00431D09"/>
    <w:rsid w:val="00455A59"/>
    <w:rsid w:val="0046138B"/>
    <w:rsid w:val="0046488A"/>
    <w:rsid w:val="00466304"/>
    <w:rsid w:val="004817EC"/>
    <w:rsid w:val="004A563E"/>
    <w:rsid w:val="004A5704"/>
    <w:rsid w:val="004A789A"/>
    <w:rsid w:val="004B53B8"/>
    <w:rsid w:val="004C577B"/>
    <w:rsid w:val="004D3EAE"/>
    <w:rsid w:val="004E4800"/>
    <w:rsid w:val="004E7549"/>
    <w:rsid w:val="00500185"/>
    <w:rsid w:val="00500BFB"/>
    <w:rsid w:val="00500E3F"/>
    <w:rsid w:val="0050314F"/>
    <w:rsid w:val="0050727F"/>
    <w:rsid w:val="00514126"/>
    <w:rsid w:val="005220B1"/>
    <w:rsid w:val="00523068"/>
    <w:rsid w:val="00531AB3"/>
    <w:rsid w:val="00532EF6"/>
    <w:rsid w:val="00536741"/>
    <w:rsid w:val="00537687"/>
    <w:rsid w:val="00541479"/>
    <w:rsid w:val="005418C3"/>
    <w:rsid w:val="00563061"/>
    <w:rsid w:val="00567B31"/>
    <w:rsid w:val="00582166"/>
    <w:rsid w:val="00584073"/>
    <w:rsid w:val="00593FC2"/>
    <w:rsid w:val="005950BC"/>
    <w:rsid w:val="0059726C"/>
    <w:rsid w:val="005A2230"/>
    <w:rsid w:val="005B5658"/>
    <w:rsid w:val="005B5CD5"/>
    <w:rsid w:val="005C77E2"/>
    <w:rsid w:val="005D374C"/>
    <w:rsid w:val="005D465B"/>
    <w:rsid w:val="005D5CC5"/>
    <w:rsid w:val="005D6AFE"/>
    <w:rsid w:val="005F11CA"/>
    <w:rsid w:val="005F19F3"/>
    <w:rsid w:val="005F32E8"/>
    <w:rsid w:val="005F39AE"/>
    <w:rsid w:val="005F735C"/>
    <w:rsid w:val="005F7C7C"/>
    <w:rsid w:val="006073D2"/>
    <w:rsid w:val="006120B9"/>
    <w:rsid w:val="0061561B"/>
    <w:rsid w:val="006207EF"/>
    <w:rsid w:val="00621909"/>
    <w:rsid w:val="00634F1A"/>
    <w:rsid w:val="00642085"/>
    <w:rsid w:val="00645BA4"/>
    <w:rsid w:val="00652478"/>
    <w:rsid w:val="00654DA6"/>
    <w:rsid w:val="00662813"/>
    <w:rsid w:val="00663B8C"/>
    <w:rsid w:val="00671E56"/>
    <w:rsid w:val="00673DA2"/>
    <w:rsid w:val="00682901"/>
    <w:rsid w:val="00682907"/>
    <w:rsid w:val="00683BC6"/>
    <w:rsid w:val="00691D04"/>
    <w:rsid w:val="006949E8"/>
    <w:rsid w:val="0069722E"/>
    <w:rsid w:val="006A7196"/>
    <w:rsid w:val="006C6125"/>
    <w:rsid w:val="006D4618"/>
    <w:rsid w:val="006D49DA"/>
    <w:rsid w:val="006D6A44"/>
    <w:rsid w:val="006F2E69"/>
    <w:rsid w:val="006F58AA"/>
    <w:rsid w:val="006F6FA4"/>
    <w:rsid w:val="00703BB4"/>
    <w:rsid w:val="007207E1"/>
    <w:rsid w:val="00720E00"/>
    <w:rsid w:val="00734AA8"/>
    <w:rsid w:val="00741A32"/>
    <w:rsid w:val="007548F0"/>
    <w:rsid w:val="00755177"/>
    <w:rsid w:val="007662B0"/>
    <w:rsid w:val="00775E12"/>
    <w:rsid w:val="00777330"/>
    <w:rsid w:val="00786E90"/>
    <w:rsid w:val="00790283"/>
    <w:rsid w:val="007A3542"/>
    <w:rsid w:val="007A3D76"/>
    <w:rsid w:val="007A5BDB"/>
    <w:rsid w:val="007B79AE"/>
    <w:rsid w:val="007C2CA5"/>
    <w:rsid w:val="00801360"/>
    <w:rsid w:val="0080145A"/>
    <w:rsid w:val="00804614"/>
    <w:rsid w:val="00806397"/>
    <w:rsid w:val="00810A80"/>
    <w:rsid w:val="008245E2"/>
    <w:rsid w:val="00824D86"/>
    <w:rsid w:val="008311D8"/>
    <w:rsid w:val="0083470B"/>
    <w:rsid w:val="0083552A"/>
    <w:rsid w:val="008357AF"/>
    <w:rsid w:val="00836110"/>
    <w:rsid w:val="00836FA8"/>
    <w:rsid w:val="008434F5"/>
    <w:rsid w:val="00854B28"/>
    <w:rsid w:val="00864149"/>
    <w:rsid w:val="0087758A"/>
    <w:rsid w:val="00877C1B"/>
    <w:rsid w:val="00880A09"/>
    <w:rsid w:val="00882B25"/>
    <w:rsid w:val="00893DE6"/>
    <w:rsid w:val="00894ABB"/>
    <w:rsid w:val="008976E3"/>
    <w:rsid w:val="008A0529"/>
    <w:rsid w:val="008A166A"/>
    <w:rsid w:val="008A4753"/>
    <w:rsid w:val="008E0596"/>
    <w:rsid w:val="008E2C3E"/>
    <w:rsid w:val="008F1E39"/>
    <w:rsid w:val="008F5BE0"/>
    <w:rsid w:val="00903ADE"/>
    <w:rsid w:val="009048CA"/>
    <w:rsid w:val="00912867"/>
    <w:rsid w:val="00923758"/>
    <w:rsid w:val="0092478E"/>
    <w:rsid w:val="00926B24"/>
    <w:rsid w:val="0093299B"/>
    <w:rsid w:val="00932A06"/>
    <w:rsid w:val="009340EF"/>
    <w:rsid w:val="00942C97"/>
    <w:rsid w:val="00943510"/>
    <w:rsid w:val="00951E90"/>
    <w:rsid w:val="00955139"/>
    <w:rsid w:val="0096314F"/>
    <w:rsid w:val="00976378"/>
    <w:rsid w:val="00977580"/>
    <w:rsid w:val="00980C00"/>
    <w:rsid w:val="009834B0"/>
    <w:rsid w:val="00983EA7"/>
    <w:rsid w:val="00985FD7"/>
    <w:rsid w:val="0098634A"/>
    <w:rsid w:val="009916F7"/>
    <w:rsid w:val="00991AD0"/>
    <w:rsid w:val="00995A49"/>
    <w:rsid w:val="009A255E"/>
    <w:rsid w:val="009A4C81"/>
    <w:rsid w:val="009A79BE"/>
    <w:rsid w:val="009A7D61"/>
    <w:rsid w:val="009B4A7C"/>
    <w:rsid w:val="009C191F"/>
    <w:rsid w:val="009C2444"/>
    <w:rsid w:val="009D4907"/>
    <w:rsid w:val="009D5168"/>
    <w:rsid w:val="009D6197"/>
    <w:rsid w:val="009E3EA2"/>
    <w:rsid w:val="009F0326"/>
    <w:rsid w:val="009F737F"/>
    <w:rsid w:val="00A007FD"/>
    <w:rsid w:val="00A0118B"/>
    <w:rsid w:val="00A019E5"/>
    <w:rsid w:val="00A26080"/>
    <w:rsid w:val="00A279B1"/>
    <w:rsid w:val="00A305E8"/>
    <w:rsid w:val="00A3304E"/>
    <w:rsid w:val="00A3329E"/>
    <w:rsid w:val="00A346B8"/>
    <w:rsid w:val="00A34C74"/>
    <w:rsid w:val="00A36D3E"/>
    <w:rsid w:val="00A43C7E"/>
    <w:rsid w:val="00A534FF"/>
    <w:rsid w:val="00A53F9A"/>
    <w:rsid w:val="00A57E0F"/>
    <w:rsid w:val="00A57EEC"/>
    <w:rsid w:val="00A60C85"/>
    <w:rsid w:val="00A60FF0"/>
    <w:rsid w:val="00A63918"/>
    <w:rsid w:val="00A63FF2"/>
    <w:rsid w:val="00A74800"/>
    <w:rsid w:val="00A84E43"/>
    <w:rsid w:val="00A868EA"/>
    <w:rsid w:val="00A91D3F"/>
    <w:rsid w:val="00A94D2F"/>
    <w:rsid w:val="00AB21F5"/>
    <w:rsid w:val="00AB28C7"/>
    <w:rsid w:val="00AB7F02"/>
    <w:rsid w:val="00AC1ADA"/>
    <w:rsid w:val="00AC3E12"/>
    <w:rsid w:val="00AC5212"/>
    <w:rsid w:val="00AE4C22"/>
    <w:rsid w:val="00AF129C"/>
    <w:rsid w:val="00B04A78"/>
    <w:rsid w:val="00B05457"/>
    <w:rsid w:val="00B11096"/>
    <w:rsid w:val="00B25CB3"/>
    <w:rsid w:val="00B3740E"/>
    <w:rsid w:val="00B422ED"/>
    <w:rsid w:val="00B50FE8"/>
    <w:rsid w:val="00B70C9C"/>
    <w:rsid w:val="00B81496"/>
    <w:rsid w:val="00B81C52"/>
    <w:rsid w:val="00B83E01"/>
    <w:rsid w:val="00B93926"/>
    <w:rsid w:val="00B97FA7"/>
    <w:rsid w:val="00BA529D"/>
    <w:rsid w:val="00BA79BE"/>
    <w:rsid w:val="00BB0CF7"/>
    <w:rsid w:val="00BB49DF"/>
    <w:rsid w:val="00BC25BE"/>
    <w:rsid w:val="00BC575E"/>
    <w:rsid w:val="00BD37B2"/>
    <w:rsid w:val="00BD488C"/>
    <w:rsid w:val="00BD7D28"/>
    <w:rsid w:val="00BE3099"/>
    <w:rsid w:val="00BF4D7E"/>
    <w:rsid w:val="00BF66D3"/>
    <w:rsid w:val="00C0360F"/>
    <w:rsid w:val="00C04AA8"/>
    <w:rsid w:val="00C12C7D"/>
    <w:rsid w:val="00C16F40"/>
    <w:rsid w:val="00C227FA"/>
    <w:rsid w:val="00C229B1"/>
    <w:rsid w:val="00C229CC"/>
    <w:rsid w:val="00C22FE2"/>
    <w:rsid w:val="00C2345B"/>
    <w:rsid w:val="00C2387A"/>
    <w:rsid w:val="00C2395E"/>
    <w:rsid w:val="00C24C5B"/>
    <w:rsid w:val="00C25AE4"/>
    <w:rsid w:val="00C274BE"/>
    <w:rsid w:val="00C30290"/>
    <w:rsid w:val="00C331F7"/>
    <w:rsid w:val="00C33481"/>
    <w:rsid w:val="00C3618E"/>
    <w:rsid w:val="00C41A12"/>
    <w:rsid w:val="00C47D24"/>
    <w:rsid w:val="00C515F9"/>
    <w:rsid w:val="00C537C8"/>
    <w:rsid w:val="00C67406"/>
    <w:rsid w:val="00C72A5B"/>
    <w:rsid w:val="00C775F6"/>
    <w:rsid w:val="00C9589B"/>
    <w:rsid w:val="00C96232"/>
    <w:rsid w:val="00CA2505"/>
    <w:rsid w:val="00CB3DBB"/>
    <w:rsid w:val="00CB7E19"/>
    <w:rsid w:val="00CD12C0"/>
    <w:rsid w:val="00CE04D2"/>
    <w:rsid w:val="00CE1664"/>
    <w:rsid w:val="00CE40E2"/>
    <w:rsid w:val="00CE4868"/>
    <w:rsid w:val="00D058DA"/>
    <w:rsid w:val="00D162EB"/>
    <w:rsid w:val="00D17500"/>
    <w:rsid w:val="00D2121B"/>
    <w:rsid w:val="00D259E2"/>
    <w:rsid w:val="00D2670C"/>
    <w:rsid w:val="00D325A9"/>
    <w:rsid w:val="00D32843"/>
    <w:rsid w:val="00D62054"/>
    <w:rsid w:val="00D620EF"/>
    <w:rsid w:val="00D65841"/>
    <w:rsid w:val="00D7447E"/>
    <w:rsid w:val="00D74702"/>
    <w:rsid w:val="00D7711F"/>
    <w:rsid w:val="00D87E09"/>
    <w:rsid w:val="00D908B9"/>
    <w:rsid w:val="00D975E5"/>
    <w:rsid w:val="00DA62AA"/>
    <w:rsid w:val="00DB3319"/>
    <w:rsid w:val="00DC05E7"/>
    <w:rsid w:val="00DC6C7C"/>
    <w:rsid w:val="00DD3201"/>
    <w:rsid w:val="00DE10EA"/>
    <w:rsid w:val="00DE205F"/>
    <w:rsid w:val="00DE4D25"/>
    <w:rsid w:val="00DE5714"/>
    <w:rsid w:val="00E06B0B"/>
    <w:rsid w:val="00E125C1"/>
    <w:rsid w:val="00E14F7A"/>
    <w:rsid w:val="00E2044A"/>
    <w:rsid w:val="00E247A3"/>
    <w:rsid w:val="00E319A0"/>
    <w:rsid w:val="00E42961"/>
    <w:rsid w:val="00E47A44"/>
    <w:rsid w:val="00E500EE"/>
    <w:rsid w:val="00E615F4"/>
    <w:rsid w:val="00E6453C"/>
    <w:rsid w:val="00E66602"/>
    <w:rsid w:val="00E672BE"/>
    <w:rsid w:val="00E75DC6"/>
    <w:rsid w:val="00E803F3"/>
    <w:rsid w:val="00E85E9D"/>
    <w:rsid w:val="00EB4CAF"/>
    <w:rsid w:val="00EC5818"/>
    <w:rsid w:val="00ED277E"/>
    <w:rsid w:val="00ED7BE8"/>
    <w:rsid w:val="00EE4116"/>
    <w:rsid w:val="00EE63AA"/>
    <w:rsid w:val="00EE6D32"/>
    <w:rsid w:val="00EF1289"/>
    <w:rsid w:val="00EF196D"/>
    <w:rsid w:val="00EF5F03"/>
    <w:rsid w:val="00EF7A0B"/>
    <w:rsid w:val="00F03D4C"/>
    <w:rsid w:val="00F07CE5"/>
    <w:rsid w:val="00F11E73"/>
    <w:rsid w:val="00F15972"/>
    <w:rsid w:val="00F1637F"/>
    <w:rsid w:val="00F20E56"/>
    <w:rsid w:val="00F22CB1"/>
    <w:rsid w:val="00F25E08"/>
    <w:rsid w:val="00F26889"/>
    <w:rsid w:val="00F26BA8"/>
    <w:rsid w:val="00F30531"/>
    <w:rsid w:val="00F315C9"/>
    <w:rsid w:val="00F334B6"/>
    <w:rsid w:val="00F36273"/>
    <w:rsid w:val="00F373B6"/>
    <w:rsid w:val="00F65636"/>
    <w:rsid w:val="00F66EA7"/>
    <w:rsid w:val="00F67C41"/>
    <w:rsid w:val="00F70B33"/>
    <w:rsid w:val="00F7160B"/>
    <w:rsid w:val="00F75D75"/>
    <w:rsid w:val="00F76057"/>
    <w:rsid w:val="00F76F57"/>
    <w:rsid w:val="00F8481E"/>
    <w:rsid w:val="00F919C1"/>
    <w:rsid w:val="00F92EA7"/>
    <w:rsid w:val="00F94839"/>
    <w:rsid w:val="00FA2E07"/>
    <w:rsid w:val="00FA7324"/>
    <w:rsid w:val="00FB1FF3"/>
    <w:rsid w:val="00FB2E42"/>
    <w:rsid w:val="00FB323D"/>
    <w:rsid w:val="00FD541C"/>
    <w:rsid w:val="00FD6113"/>
    <w:rsid w:val="00FF008B"/>
    <w:rsid w:val="014C1F73"/>
    <w:rsid w:val="030B6598"/>
    <w:rsid w:val="057923A6"/>
    <w:rsid w:val="066473E7"/>
    <w:rsid w:val="074E5A0D"/>
    <w:rsid w:val="0842563F"/>
    <w:rsid w:val="08BC1AE9"/>
    <w:rsid w:val="0B77698A"/>
    <w:rsid w:val="0C943AA2"/>
    <w:rsid w:val="0CA423BE"/>
    <w:rsid w:val="0DE46363"/>
    <w:rsid w:val="0E3B5369"/>
    <w:rsid w:val="0F096B8F"/>
    <w:rsid w:val="0F63063F"/>
    <w:rsid w:val="115459F8"/>
    <w:rsid w:val="129C63B6"/>
    <w:rsid w:val="139525D9"/>
    <w:rsid w:val="13BE3778"/>
    <w:rsid w:val="167C473D"/>
    <w:rsid w:val="16D70480"/>
    <w:rsid w:val="18E60774"/>
    <w:rsid w:val="1D2F1C3B"/>
    <w:rsid w:val="1FBF4D79"/>
    <w:rsid w:val="1FDB6D52"/>
    <w:rsid w:val="2041173A"/>
    <w:rsid w:val="24B520E2"/>
    <w:rsid w:val="262116AA"/>
    <w:rsid w:val="274D3522"/>
    <w:rsid w:val="296B3180"/>
    <w:rsid w:val="2B713B97"/>
    <w:rsid w:val="2D391DD0"/>
    <w:rsid w:val="2FEF5088"/>
    <w:rsid w:val="30CD01D9"/>
    <w:rsid w:val="3251196A"/>
    <w:rsid w:val="39560886"/>
    <w:rsid w:val="39770D67"/>
    <w:rsid w:val="3A930725"/>
    <w:rsid w:val="3AC56952"/>
    <w:rsid w:val="3BD70399"/>
    <w:rsid w:val="3DAD026B"/>
    <w:rsid w:val="3EAF3C28"/>
    <w:rsid w:val="3F5303CA"/>
    <w:rsid w:val="3F774634"/>
    <w:rsid w:val="3FB66F5D"/>
    <w:rsid w:val="3FB88F42"/>
    <w:rsid w:val="404E573A"/>
    <w:rsid w:val="427E60E8"/>
    <w:rsid w:val="43C45516"/>
    <w:rsid w:val="44AD76CC"/>
    <w:rsid w:val="47D17A52"/>
    <w:rsid w:val="47FA943D"/>
    <w:rsid w:val="480730C7"/>
    <w:rsid w:val="4AEF6CEF"/>
    <w:rsid w:val="4B163A9F"/>
    <w:rsid w:val="4F4B3D85"/>
    <w:rsid w:val="4FBDFA5B"/>
    <w:rsid w:val="4FDB60F7"/>
    <w:rsid w:val="51BA11E5"/>
    <w:rsid w:val="523161A7"/>
    <w:rsid w:val="532438A8"/>
    <w:rsid w:val="53A541AD"/>
    <w:rsid w:val="54F24120"/>
    <w:rsid w:val="5510777A"/>
    <w:rsid w:val="56D025AE"/>
    <w:rsid w:val="57FF1058"/>
    <w:rsid w:val="59D05AAD"/>
    <w:rsid w:val="5C2A0BC8"/>
    <w:rsid w:val="5C93266B"/>
    <w:rsid w:val="5D7FC05A"/>
    <w:rsid w:val="5E1B70D5"/>
    <w:rsid w:val="5F561B6F"/>
    <w:rsid w:val="5F57E5CA"/>
    <w:rsid w:val="5F7644F7"/>
    <w:rsid w:val="619F92AE"/>
    <w:rsid w:val="65F148C4"/>
    <w:rsid w:val="669C35D3"/>
    <w:rsid w:val="68447C23"/>
    <w:rsid w:val="693F6F1D"/>
    <w:rsid w:val="6B866D27"/>
    <w:rsid w:val="6CBC9DA5"/>
    <w:rsid w:val="6DAF31CD"/>
    <w:rsid w:val="6EC80E49"/>
    <w:rsid w:val="6EF5EFED"/>
    <w:rsid w:val="6F6596AC"/>
    <w:rsid w:val="6FC37AD4"/>
    <w:rsid w:val="703B31B3"/>
    <w:rsid w:val="73BF1986"/>
    <w:rsid w:val="74406107"/>
    <w:rsid w:val="759748BC"/>
    <w:rsid w:val="78AD1F79"/>
    <w:rsid w:val="799F3431"/>
    <w:rsid w:val="7A2B7977"/>
    <w:rsid w:val="7BEFB765"/>
    <w:rsid w:val="7CDE0E05"/>
    <w:rsid w:val="7D112435"/>
    <w:rsid w:val="7DFF3A1B"/>
    <w:rsid w:val="7EDBAA67"/>
    <w:rsid w:val="7FCE9F2A"/>
    <w:rsid w:val="7FEE7046"/>
    <w:rsid w:val="97F51D3D"/>
    <w:rsid w:val="9AFB9914"/>
    <w:rsid w:val="9F3F78F0"/>
    <w:rsid w:val="9FDFF790"/>
    <w:rsid w:val="AD7F6DAB"/>
    <w:rsid w:val="BB75C2CA"/>
    <w:rsid w:val="BD7D63FF"/>
    <w:rsid w:val="BEEFA6C0"/>
    <w:rsid w:val="BFF71600"/>
    <w:rsid w:val="D2FB5CAE"/>
    <w:rsid w:val="D57339C2"/>
    <w:rsid w:val="D7371E00"/>
    <w:rsid w:val="E36FE997"/>
    <w:rsid w:val="EFF3A9C2"/>
    <w:rsid w:val="EFFD9E3E"/>
    <w:rsid w:val="F6AF1D4F"/>
    <w:rsid w:val="F7E309E6"/>
    <w:rsid w:val="F7FB1651"/>
    <w:rsid w:val="F7FF710A"/>
    <w:rsid w:val="F8E98EBC"/>
    <w:rsid w:val="FBFF9EF8"/>
    <w:rsid w:val="FD7B6B52"/>
    <w:rsid w:val="FE9EDAC8"/>
    <w:rsid w:val="FF3F59ED"/>
    <w:rsid w:val="FF6FDC42"/>
    <w:rsid w:val="FFFF374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next w:val="33"/>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table" w:customStyle="1" w:styleId="964">
    <w:name w:val="TableGrid1"/>
    <w:qFormat/>
    <w:uiPriority w:val="0"/>
    <w:tblPr>
      <w:tblCellMar>
        <w:top w:w="0" w:type="dxa"/>
        <w:left w:w="0" w:type="dxa"/>
        <w:bottom w:w="0" w:type="dxa"/>
        <w:right w:w="0" w:type="dxa"/>
      </w:tblCellMar>
    </w:tblPr>
  </w:style>
  <w:style w:type="paragraph" w:customStyle="1" w:styleId="965">
    <w:name w:val="修订5"/>
    <w:hidden/>
    <w:unhideWhenUsed/>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unhideWhenUsed/>
    <w:qFormat/>
    <w:uiPriority w:val="99"/>
    <w:pPr>
      <w:ind w:firstLine="420" w:firstLineChars="200"/>
    </w:pPr>
  </w:style>
  <w:style w:type="paragraph" w:customStyle="1" w:styleId="96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23095</Words>
  <Characters>24462</Characters>
  <Lines>461</Lines>
  <Paragraphs>129</Paragraphs>
  <TotalTime>24</TotalTime>
  <ScaleCrop>false</ScaleCrop>
  <LinksUpToDate>false</LinksUpToDate>
  <CharactersWithSpaces>26115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2021-08-04T08:22:00Z</dcterms:created>
  <dc:creator>玥</dc:creator>
  <cp:lastModifiedBy>81009</cp:lastModifiedBy>
  <cp:lastPrinted>2025-01-24T16:43:00Z</cp:lastPrinted>
  <dcterms:modified xsi:type="dcterms:W3CDTF">2025-02-21T02:26:08Z</dcterms:modified>
  <dc:title>杭州市市民卡扩大发卡工程</dc:title>
  <cp:revision>598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eyJoZGlkIjoiY2FmOWVhYTQ2MjU0NmYyZTFjNTg2MTIxNzQ3Mzk1YWYiLCJ1c2VySWQiOiI1NjkzODA1MzEifQ==</vt:lpwstr>
  </property>
</Properties>
</file>