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F27DC3">
      <w:pPr>
        <w:spacing w:line="240" w:lineRule="auto"/>
        <w:jc w:val="center"/>
        <w:outlineLvl w:val="0"/>
        <w:rPr>
          <w:rFonts w:hint="eastAsia" w:ascii="仿宋" w:hAnsi="仿宋" w:eastAsia="仿宋" w:cs="仿宋"/>
          <w:b/>
          <w:sz w:val="44"/>
          <w:szCs w:val="44"/>
          <w:highlight w:val="none"/>
          <w:lang w:val="en-US" w:eastAsia="zh-CN"/>
        </w:rPr>
      </w:pPr>
      <w:r>
        <w:rPr>
          <w:rFonts w:hint="eastAsia" w:ascii="仿宋" w:hAnsi="仿宋" w:eastAsia="仿宋" w:cs="仿宋"/>
          <w:b/>
          <w:sz w:val="44"/>
          <w:szCs w:val="44"/>
          <w:highlight w:val="none"/>
          <w:lang w:val="en-US" w:eastAsia="zh-CN"/>
        </w:rPr>
        <w:t>绍兴市科技信息研究院维普期刊数据库更新服务项目</w:t>
      </w:r>
    </w:p>
    <w:p w14:paraId="7D78A385">
      <w:pPr>
        <w:jc w:val="center"/>
        <w:outlineLvl w:val="0"/>
        <w:rPr>
          <w:rFonts w:hint="eastAsia" w:ascii="仿宋" w:hAnsi="仿宋" w:eastAsia="仿宋" w:cs="仿宋"/>
          <w:b/>
          <w:sz w:val="72"/>
          <w:szCs w:val="72"/>
          <w:highlight w:val="none"/>
          <w:lang w:val="en-US" w:eastAsia="zh-CN"/>
        </w:rPr>
      </w:pPr>
    </w:p>
    <w:p w14:paraId="51C5DEA6">
      <w:pPr>
        <w:jc w:val="center"/>
        <w:outlineLvl w:val="0"/>
        <w:rPr>
          <w:rFonts w:hint="eastAsia" w:ascii="仿宋" w:hAnsi="仿宋" w:eastAsia="仿宋" w:cs="仿宋"/>
          <w:b/>
          <w:sz w:val="72"/>
          <w:szCs w:val="72"/>
          <w:highlight w:val="none"/>
          <w:lang w:val="en-US" w:eastAsia="zh-CN"/>
        </w:rPr>
      </w:pPr>
      <w:r>
        <w:rPr>
          <w:rFonts w:hint="eastAsia" w:ascii="仿宋" w:hAnsi="仿宋" w:eastAsia="仿宋" w:cs="仿宋"/>
          <w:b/>
          <w:sz w:val="72"/>
          <w:szCs w:val="72"/>
          <w:highlight w:val="none"/>
          <w:lang w:val="en-US" w:eastAsia="zh-CN"/>
        </w:rPr>
        <w:t>单</w:t>
      </w:r>
    </w:p>
    <w:p w14:paraId="56432130">
      <w:pPr>
        <w:jc w:val="center"/>
        <w:outlineLvl w:val="0"/>
        <w:rPr>
          <w:rFonts w:hint="eastAsia" w:ascii="仿宋" w:hAnsi="仿宋" w:eastAsia="仿宋" w:cs="仿宋"/>
          <w:b/>
          <w:sz w:val="72"/>
          <w:szCs w:val="72"/>
          <w:highlight w:val="none"/>
          <w:lang w:val="en-US" w:eastAsia="zh-CN"/>
        </w:rPr>
      </w:pPr>
      <w:r>
        <w:rPr>
          <w:rFonts w:hint="eastAsia" w:ascii="仿宋" w:hAnsi="仿宋" w:eastAsia="仿宋" w:cs="仿宋"/>
          <w:b/>
          <w:sz w:val="72"/>
          <w:szCs w:val="72"/>
          <w:highlight w:val="none"/>
          <w:lang w:val="en-US" w:eastAsia="zh-CN"/>
        </w:rPr>
        <w:t>一</w:t>
      </w:r>
    </w:p>
    <w:p w14:paraId="06301DAA">
      <w:pPr>
        <w:jc w:val="center"/>
        <w:outlineLvl w:val="0"/>
        <w:rPr>
          <w:rFonts w:hint="eastAsia" w:ascii="仿宋" w:hAnsi="仿宋" w:eastAsia="仿宋" w:cs="仿宋"/>
          <w:b/>
          <w:sz w:val="72"/>
          <w:szCs w:val="72"/>
          <w:highlight w:val="none"/>
          <w:lang w:val="en-US" w:eastAsia="zh-CN"/>
        </w:rPr>
      </w:pPr>
      <w:r>
        <w:rPr>
          <w:rFonts w:hint="eastAsia" w:ascii="仿宋" w:hAnsi="仿宋" w:eastAsia="仿宋" w:cs="仿宋"/>
          <w:b/>
          <w:sz w:val="72"/>
          <w:szCs w:val="72"/>
          <w:highlight w:val="none"/>
          <w:lang w:val="en-US" w:eastAsia="zh-CN"/>
        </w:rPr>
        <w:t>来</w:t>
      </w:r>
    </w:p>
    <w:p w14:paraId="3131FEB8">
      <w:pPr>
        <w:jc w:val="center"/>
        <w:outlineLvl w:val="0"/>
        <w:rPr>
          <w:rFonts w:hint="eastAsia" w:ascii="仿宋" w:hAnsi="仿宋" w:eastAsia="仿宋" w:cs="仿宋"/>
          <w:b/>
          <w:sz w:val="72"/>
          <w:szCs w:val="72"/>
          <w:highlight w:val="none"/>
          <w:lang w:val="en-US" w:eastAsia="zh-CN"/>
        </w:rPr>
      </w:pPr>
      <w:r>
        <w:rPr>
          <w:rFonts w:hint="eastAsia" w:ascii="仿宋" w:hAnsi="仿宋" w:eastAsia="仿宋" w:cs="仿宋"/>
          <w:b/>
          <w:sz w:val="72"/>
          <w:szCs w:val="72"/>
          <w:highlight w:val="none"/>
          <w:lang w:val="en-US" w:eastAsia="zh-CN"/>
        </w:rPr>
        <w:t>源</w:t>
      </w:r>
    </w:p>
    <w:p w14:paraId="5508A1A0">
      <w:pPr>
        <w:jc w:val="center"/>
        <w:outlineLvl w:val="0"/>
        <w:rPr>
          <w:rFonts w:hint="eastAsia" w:ascii="仿宋" w:hAnsi="仿宋" w:eastAsia="仿宋" w:cs="仿宋"/>
          <w:b/>
          <w:sz w:val="72"/>
          <w:szCs w:val="72"/>
          <w:highlight w:val="none"/>
          <w:lang w:val="en-US" w:eastAsia="zh-CN"/>
        </w:rPr>
      </w:pPr>
      <w:r>
        <w:rPr>
          <w:rFonts w:hint="eastAsia" w:ascii="仿宋" w:hAnsi="仿宋" w:eastAsia="仿宋" w:cs="仿宋"/>
          <w:b/>
          <w:sz w:val="72"/>
          <w:szCs w:val="72"/>
          <w:highlight w:val="none"/>
          <w:lang w:val="en-US" w:eastAsia="zh-CN"/>
        </w:rPr>
        <w:t>采</w:t>
      </w:r>
    </w:p>
    <w:p w14:paraId="322F3D4A">
      <w:pPr>
        <w:jc w:val="center"/>
        <w:outlineLvl w:val="0"/>
        <w:rPr>
          <w:rFonts w:hint="default" w:ascii="仿宋" w:hAnsi="仿宋" w:eastAsia="仿宋" w:cs="仿宋"/>
          <w:b/>
          <w:sz w:val="72"/>
          <w:szCs w:val="72"/>
          <w:highlight w:val="none"/>
          <w:lang w:val="en-US" w:eastAsia="zh-CN"/>
        </w:rPr>
      </w:pPr>
      <w:r>
        <w:rPr>
          <w:rFonts w:hint="eastAsia" w:ascii="仿宋" w:hAnsi="仿宋" w:eastAsia="仿宋" w:cs="仿宋"/>
          <w:b/>
          <w:sz w:val="72"/>
          <w:szCs w:val="72"/>
          <w:highlight w:val="none"/>
          <w:lang w:val="en-US" w:eastAsia="zh-CN"/>
        </w:rPr>
        <w:t>购</w:t>
      </w:r>
    </w:p>
    <w:p w14:paraId="0E127C53">
      <w:pPr>
        <w:jc w:val="center"/>
        <w:outlineLvl w:val="0"/>
        <w:rPr>
          <w:rFonts w:hint="eastAsia" w:ascii="仿宋" w:hAnsi="仿宋" w:eastAsia="仿宋" w:cs="仿宋"/>
          <w:b/>
          <w:sz w:val="72"/>
          <w:szCs w:val="72"/>
          <w:highlight w:val="none"/>
        </w:rPr>
      </w:pPr>
      <w:r>
        <w:rPr>
          <w:rFonts w:hint="eastAsia" w:ascii="仿宋" w:hAnsi="仿宋" w:eastAsia="仿宋" w:cs="仿宋"/>
          <w:b/>
          <w:sz w:val="72"/>
          <w:szCs w:val="72"/>
          <w:highlight w:val="none"/>
        </w:rPr>
        <w:t>文</w:t>
      </w:r>
    </w:p>
    <w:p w14:paraId="204AD5AC">
      <w:pPr>
        <w:jc w:val="center"/>
        <w:outlineLvl w:val="0"/>
        <w:rPr>
          <w:rFonts w:hint="eastAsia" w:ascii="仿宋" w:hAnsi="仿宋" w:eastAsia="仿宋" w:cs="仿宋"/>
          <w:sz w:val="44"/>
          <w:highlight w:val="none"/>
        </w:rPr>
      </w:pPr>
      <w:r>
        <w:rPr>
          <w:rFonts w:hint="eastAsia" w:ascii="仿宋" w:hAnsi="仿宋" w:eastAsia="仿宋" w:cs="仿宋"/>
          <w:b/>
          <w:sz w:val="72"/>
          <w:szCs w:val="72"/>
          <w:highlight w:val="none"/>
        </w:rPr>
        <w:t>件</w:t>
      </w:r>
    </w:p>
    <w:p w14:paraId="6CAA08E1">
      <w:pPr>
        <w:adjustRightInd/>
        <w:spacing w:line="360" w:lineRule="auto"/>
        <w:jc w:val="center"/>
        <w:rPr>
          <w:rFonts w:hint="eastAsia" w:ascii="仿宋" w:hAnsi="仿宋" w:eastAsia="仿宋" w:cs="仿宋"/>
          <w:b/>
          <w:sz w:val="44"/>
          <w:szCs w:val="44"/>
          <w:highlight w:val="none"/>
        </w:rPr>
      </w:pPr>
      <w:r>
        <w:rPr>
          <w:rFonts w:hint="eastAsia" w:ascii="仿宋" w:hAnsi="仿宋" w:eastAsia="仿宋" w:cs="仿宋"/>
          <w:b/>
          <w:sz w:val="44"/>
          <w:szCs w:val="44"/>
          <w:highlight w:val="none"/>
        </w:rPr>
        <w:t>（电子</w:t>
      </w:r>
      <w:r>
        <w:rPr>
          <w:rFonts w:hint="eastAsia" w:ascii="仿宋" w:hAnsi="仿宋" w:eastAsia="仿宋" w:cs="仿宋"/>
          <w:b/>
          <w:sz w:val="44"/>
          <w:szCs w:val="44"/>
          <w:highlight w:val="none"/>
          <w:lang w:val="en-US" w:eastAsia="zh-CN"/>
        </w:rPr>
        <w:t>招投标</w:t>
      </w:r>
      <w:r>
        <w:rPr>
          <w:rFonts w:hint="eastAsia" w:ascii="仿宋" w:hAnsi="仿宋" w:eastAsia="仿宋" w:cs="仿宋"/>
          <w:b/>
          <w:sz w:val="44"/>
          <w:szCs w:val="44"/>
          <w:highlight w:val="none"/>
        </w:rPr>
        <w:t>）</w:t>
      </w:r>
      <w:bookmarkStart w:id="124" w:name="_GoBack"/>
      <w:bookmarkEnd w:id="124"/>
    </w:p>
    <w:p w14:paraId="3FFFCF3D">
      <w:pPr>
        <w:spacing w:line="360" w:lineRule="auto"/>
        <w:jc w:val="both"/>
        <w:rPr>
          <w:rFonts w:hint="eastAsia" w:ascii="仿宋" w:hAnsi="仿宋" w:eastAsia="仿宋" w:cs="仿宋"/>
          <w:b/>
          <w:sz w:val="44"/>
          <w:szCs w:val="44"/>
          <w:highlight w:val="none"/>
        </w:rPr>
      </w:pPr>
      <w:r>
        <w:rPr>
          <w:rFonts w:hint="eastAsia" w:ascii="仿宋" w:hAnsi="仿宋" w:eastAsia="仿宋" w:cs="仿宋"/>
          <w:b/>
          <w:sz w:val="44"/>
          <w:szCs w:val="44"/>
          <w:highlight w:val="none"/>
        </w:rPr>
        <w:t xml:space="preserve"> </w:t>
      </w:r>
    </w:p>
    <w:p w14:paraId="37635CD7">
      <w:pPr>
        <w:jc w:val="center"/>
        <w:rPr>
          <w:rFonts w:hint="default" w:ascii="仿宋" w:hAnsi="仿宋" w:eastAsia="仿宋" w:cs="仿宋"/>
          <w:b/>
          <w:sz w:val="28"/>
          <w:szCs w:val="28"/>
          <w:highlight w:val="none"/>
          <w:lang w:val="en-US" w:eastAsia="zh-CN"/>
        </w:rPr>
      </w:pPr>
      <w:r>
        <w:rPr>
          <w:rFonts w:hint="eastAsia" w:ascii="仿宋" w:hAnsi="仿宋" w:eastAsia="仿宋" w:cs="仿宋"/>
          <w:b/>
          <w:sz w:val="28"/>
          <w:szCs w:val="28"/>
          <w:highlight w:val="none"/>
          <w:lang w:eastAsia="zh-CN"/>
        </w:rPr>
        <w:t>谈判编号</w:t>
      </w:r>
      <w:r>
        <w:rPr>
          <w:rFonts w:hint="eastAsia" w:ascii="仿宋" w:hAnsi="仿宋" w:eastAsia="仿宋" w:cs="仿宋"/>
          <w:b/>
          <w:sz w:val="28"/>
          <w:szCs w:val="28"/>
          <w:highlight w:val="none"/>
        </w:rPr>
        <w:t>:</w:t>
      </w:r>
      <w:r>
        <w:rPr>
          <w:rFonts w:hint="eastAsia" w:ascii="仿宋" w:hAnsi="仿宋" w:eastAsia="仿宋" w:cs="仿宋"/>
          <w:b/>
          <w:sz w:val="28"/>
          <w:szCs w:val="28"/>
          <w:highlight w:val="none"/>
          <w:lang w:val="en-US" w:eastAsia="zh-CN"/>
        </w:rPr>
        <w:t>SXJHCG-2025-N0018</w:t>
      </w:r>
    </w:p>
    <w:tbl>
      <w:tblPr>
        <w:tblStyle w:val="16"/>
        <w:tblW w:w="7801" w:type="dxa"/>
        <w:jc w:val="center"/>
        <w:tblLayout w:type="fixed"/>
        <w:tblCellMar>
          <w:top w:w="0" w:type="dxa"/>
          <w:left w:w="108" w:type="dxa"/>
          <w:bottom w:w="0" w:type="dxa"/>
          <w:right w:w="108" w:type="dxa"/>
        </w:tblCellMar>
      </w:tblPr>
      <w:tblGrid>
        <w:gridCol w:w="2356"/>
        <w:gridCol w:w="5445"/>
      </w:tblGrid>
      <w:tr w14:paraId="4626E7AC">
        <w:tblPrEx>
          <w:tblCellMar>
            <w:top w:w="0" w:type="dxa"/>
            <w:left w:w="108" w:type="dxa"/>
            <w:bottom w:w="0" w:type="dxa"/>
            <w:right w:w="108" w:type="dxa"/>
          </w:tblCellMar>
        </w:tblPrEx>
        <w:trPr>
          <w:trHeight w:val="443" w:hRule="atLeast"/>
          <w:jc w:val="center"/>
        </w:trPr>
        <w:tc>
          <w:tcPr>
            <w:tcW w:w="2356" w:type="dxa"/>
            <w:noWrap w:val="0"/>
            <w:vAlign w:val="top"/>
          </w:tcPr>
          <w:p w14:paraId="29079D07">
            <w:pPr>
              <w:spacing w:after="100" w:afterAutospacing="1" w:line="440" w:lineRule="exact"/>
              <w:rPr>
                <w:rFonts w:hint="eastAsia" w:ascii="仿宋" w:hAnsi="仿宋" w:eastAsia="仿宋" w:cs="仿宋"/>
                <w:sz w:val="28"/>
                <w:szCs w:val="28"/>
                <w:highlight w:val="none"/>
              </w:rPr>
            </w:pPr>
            <w:r>
              <w:rPr>
                <w:rFonts w:hint="eastAsia" w:ascii="仿宋" w:hAnsi="仿宋" w:eastAsia="仿宋" w:cs="仿宋"/>
                <w:spacing w:val="93"/>
                <w:kern w:val="0"/>
                <w:sz w:val="28"/>
                <w:szCs w:val="28"/>
                <w:highlight w:val="none"/>
              </w:rPr>
              <w:t>采购单</w:t>
            </w:r>
            <w:r>
              <w:rPr>
                <w:rFonts w:hint="eastAsia" w:ascii="仿宋" w:hAnsi="仿宋" w:eastAsia="仿宋" w:cs="仿宋"/>
                <w:spacing w:val="1"/>
                <w:kern w:val="0"/>
                <w:sz w:val="28"/>
                <w:szCs w:val="28"/>
                <w:highlight w:val="none"/>
              </w:rPr>
              <w:t>位</w:t>
            </w:r>
            <w:r>
              <w:rPr>
                <w:rFonts w:hint="eastAsia" w:ascii="仿宋" w:hAnsi="仿宋" w:eastAsia="仿宋" w:cs="仿宋"/>
                <w:sz w:val="28"/>
                <w:szCs w:val="28"/>
                <w:highlight w:val="none"/>
              </w:rPr>
              <w:t>：</w:t>
            </w:r>
          </w:p>
        </w:tc>
        <w:tc>
          <w:tcPr>
            <w:tcW w:w="5445" w:type="dxa"/>
            <w:noWrap w:val="0"/>
            <w:vAlign w:val="center"/>
          </w:tcPr>
          <w:p w14:paraId="56262C89">
            <w:pPr>
              <w:spacing w:line="320" w:lineRule="exact"/>
              <w:outlineLvl w:val="0"/>
              <w:rPr>
                <w:rFonts w:hint="default"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 xml:space="preserve">绍兴市科技信息研究院                          </w:t>
            </w:r>
          </w:p>
        </w:tc>
      </w:tr>
      <w:tr w14:paraId="117EE180">
        <w:tblPrEx>
          <w:tblCellMar>
            <w:top w:w="0" w:type="dxa"/>
            <w:left w:w="108" w:type="dxa"/>
            <w:bottom w:w="0" w:type="dxa"/>
            <w:right w:w="108" w:type="dxa"/>
          </w:tblCellMar>
        </w:tblPrEx>
        <w:trPr>
          <w:trHeight w:val="494" w:hRule="atLeast"/>
          <w:jc w:val="center"/>
        </w:trPr>
        <w:tc>
          <w:tcPr>
            <w:tcW w:w="2356" w:type="dxa"/>
            <w:noWrap w:val="0"/>
            <w:vAlign w:val="top"/>
          </w:tcPr>
          <w:p w14:paraId="38D56FFF">
            <w:pPr>
              <w:spacing w:after="100" w:afterAutospacing="1" w:line="440" w:lineRule="exact"/>
              <w:rPr>
                <w:rFonts w:hint="eastAsia" w:ascii="仿宋" w:hAnsi="仿宋" w:eastAsia="仿宋" w:cs="仿宋"/>
                <w:sz w:val="28"/>
                <w:szCs w:val="28"/>
                <w:highlight w:val="none"/>
              </w:rPr>
            </w:pPr>
            <w:r>
              <w:rPr>
                <w:rFonts w:hint="eastAsia" w:ascii="仿宋" w:hAnsi="仿宋" w:eastAsia="仿宋" w:cs="仿宋"/>
                <w:spacing w:val="0"/>
                <w:w w:val="100"/>
                <w:kern w:val="0"/>
                <w:sz w:val="28"/>
                <w:szCs w:val="28"/>
                <w:highlight w:val="none"/>
                <w:fitText w:val="1680" w:id="176166235"/>
              </w:rPr>
              <w:t>采购代理机构</w:t>
            </w:r>
            <w:r>
              <w:rPr>
                <w:rFonts w:hint="eastAsia" w:ascii="仿宋" w:hAnsi="仿宋" w:eastAsia="仿宋" w:cs="仿宋"/>
                <w:sz w:val="28"/>
                <w:szCs w:val="28"/>
                <w:highlight w:val="none"/>
              </w:rPr>
              <w:t>：</w:t>
            </w:r>
          </w:p>
        </w:tc>
        <w:tc>
          <w:tcPr>
            <w:tcW w:w="5445" w:type="dxa"/>
            <w:noWrap w:val="0"/>
            <w:vAlign w:val="top"/>
          </w:tcPr>
          <w:p w14:paraId="308BAD11">
            <w:pPr>
              <w:spacing w:after="100" w:afterAutospacing="1" w:line="440" w:lineRule="exact"/>
              <w:rPr>
                <w:rFonts w:hint="default"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绍兴市嘉华项目管理有限公司</w:t>
            </w:r>
          </w:p>
        </w:tc>
      </w:tr>
      <w:tr w14:paraId="3ED5E879">
        <w:tblPrEx>
          <w:tblCellMar>
            <w:top w:w="0" w:type="dxa"/>
            <w:left w:w="108" w:type="dxa"/>
            <w:bottom w:w="0" w:type="dxa"/>
            <w:right w:w="108" w:type="dxa"/>
          </w:tblCellMar>
        </w:tblPrEx>
        <w:trPr>
          <w:trHeight w:val="397" w:hRule="atLeast"/>
          <w:jc w:val="center"/>
        </w:trPr>
        <w:tc>
          <w:tcPr>
            <w:tcW w:w="2356" w:type="dxa"/>
            <w:noWrap w:val="0"/>
            <w:vAlign w:val="center"/>
          </w:tcPr>
          <w:p w14:paraId="1A2BED90">
            <w:pPr>
              <w:spacing w:after="100" w:afterAutospacing="1" w:line="440" w:lineRule="exact"/>
              <w:rPr>
                <w:rFonts w:hint="eastAsia" w:ascii="仿宋" w:hAnsi="仿宋" w:eastAsia="仿宋" w:cs="仿宋"/>
                <w:sz w:val="28"/>
                <w:szCs w:val="28"/>
                <w:highlight w:val="none"/>
              </w:rPr>
            </w:pPr>
            <w:r>
              <w:rPr>
                <w:rFonts w:hint="eastAsia" w:ascii="仿宋" w:hAnsi="仿宋" w:eastAsia="仿宋" w:cs="仿宋"/>
                <w:spacing w:val="93"/>
                <w:kern w:val="0"/>
                <w:sz w:val="28"/>
                <w:szCs w:val="28"/>
                <w:highlight w:val="none"/>
                <w:fitText w:val="1680" w:id="422069618"/>
              </w:rPr>
              <w:t>监督单</w:t>
            </w:r>
            <w:r>
              <w:rPr>
                <w:rFonts w:hint="eastAsia" w:ascii="仿宋" w:hAnsi="仿宋" w:eastAsia="仿宋" w:cs="仿宋"/>
                <w:spacing w:val="1"/>
                <w:kern w:val="0"/>
                <w:sz w:val="28"/>
                <w:szCs w:val="28"/>
                <w:highlight w:val="none"/>
                <w:fitText w:val="1680" w:id="422069618"/>
              </w:rPr>
              <w:t>位</w:t>
            </w:r>
            <w:r>
              <w:rPr>
                <w:rFonts w:hint="eastAsia" w:ascii="仿宋" w:hAnsi="仿宋" w:eastAsia="仿宋" w:cs="仿宋"/>
                <w:sz w:val="28"/>
                <w:szCs w:val="28"/>
                <w:highlight w:val="none"/>
              </w:rPr>
              <w:t>：</w:t>
            </w:r>
          </w:p>
        </w:tc>
        <w:tc>
          <w:tcPr>
            <w:tcW w:w="5445" w:type="dxa"/>
            <w:noWrap w:val="0"/>
            <w:vAlign w:val="top"/>
          </w:tcPr>
          <w:p w14:paraId="41BA31F4">
            <w:pPr>
              <w:spacing w:after="100" w:afterAutospacing="1" w:line="440" w:lineRule="exact"/>
              <w:rPr>
                <w:rFonts w:hint="default"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绍兴市财政局</w:t>
            </w:r>
          </w:p>
        </w:tc>
      </w:tr>
      <w:tr w14:paraId="3B0A7A53">
        <w:tblPrEx>
          <w:tblCellMar>
            <w:top w:w="0" w:type="dxa"/>
            <w:left w:w="108" w:type="dxa"/>
            <w:bottom w:w="0" w:type="dxa"/>
            <w:right w:w="108" w:type="dxa"/>
          </w:tblCellMar>
        </w:tblPrEx>
        <w:trPr>
          <w:trHeight w:val="333" w:hRule="atLeast"/>
          <w:jc w:val="center"/>
        </w:trPr>
        <w:tc>
          <w:tcPr>
            <w:tcW w:w="7801" w:type="dxa"/>
            <w:gridSpan w:val="2"/>
            <w:noWrap w:val="0"/>
            <w:vAlign w:val="top"/>
          </w:tcPr>
          <w:p w14:paraId="74A48435">
            <w:pPr>
              <w:spacing w:after="100" w:afterAutospacing="1" w:line="44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二○二</w:t>
            </w:r>
            <w:r>
              <w:rPr>
                <w:rFonts w:hint="eastAsia" w:ascii="仿宋" w:hAnsi="仿宋" w:eastAsia="仿宋" w:cs="仿宋"/>
                <w:sz w:val="28"/>
                <w:szCs w:val="28"/>
                <w:highlight w:val="none"/>
                <w:lang w:val="en-US" w:eastAsia="zh-CN"/>
              </w:rPr>
              <w:t>五</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三</w:t>
            </w:r>
            <w:r>
              <w:rPr>
                <w:rFonts w:hint="eastAsia" w:ascii="仿宋" w:hAnsi="仿宋" w:eastAsia="仿宋" w:cs="仿宋"/>
                <w:sz w:val="28"/>
                <w:szCs w:val="28"/>
                <w:highlight w:val="none"/>
              </w:rPr>
              <w:t>月</w:t>
            </w:r>
          </w:p>
        </w:tc>
      </w:tr>
    </w:tbl>
    <w:p w14:paraId="0A8BDF29">
      <w:pPr>
        <w:rPr>
          <w:highlight w:val="none"/>
        </w:rPr>
      </w:pPr>
    </w:p>
    <w:p w14:paraId="1E630A09">
      <w:pPr>
        <w:pStyle w:val="2"/>
        <w:rPr>
          <w:highlight w:val="none"/>
        </w:rPr>
      </w:pPr>
      <w:bookmarkStart w:id="0" w:name="_Hlt91233176"/>
      <w:bookmarkEnd w:id="0"/>
    </w:p>
    <w:p w14:paraId="18A04EF3">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44"/>
          <w:szCs w:val="44"/>
          <w:highlight w:val="none"/>
        </w:rPr>
      </w:pPr>
    </w:p>
    <w:p w14:paraId="3D7B3862">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44"/>
          <w:szCs w:val="44"/>
          <w:highlight w:val="none"/>
        </w:rPr>
      </w:pPr>
      <w:r>
        <w:rPr>
          <w:rFonts w:hint="eastAsia" w:ascii="仿宋" w:hAnsi="仿宋" w:eastAsia="仿宋" w:cs="仿宋"/>
          <w:b/>
          <w:sz w:val="44"/>
          <w:szCs w:val="44"/>
          <w:highlight w:val="none"/>
        </w:rPr>
        <w:t>目录</w:t>
      </w:r>
    </w:p>
    <w:p w14:paraId="53EA67F4">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sz w:val="44"/>
          <w:szCs w:val="44"/>
          <w:highlight w:val="none"/>
        </w:rPr>
      </w:pPr>
    </w:p>
    <w:p w14:paraId="25054BC1">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highlight w:val="none"/>
        </w:rPr>
      </w:pPr>
    </w:p>
    <w:p w14:paraId="571ADA41">
      <w:pPr>
        <w:keepNext w:val="0"/>
        <w:keepLines w:val="0"/>
        <w:pageBreakBefore w:val="0"/>
        <w:widowControl w:val="0"/>
        <w:kinsoku/>
        <w:wordWrap/>
        <w:overflowPunct/>
        <w:topLinePunct w:val="0"/>
        <w:autoSpaceDE/>
        <w:autoSpaceDN/>
        <w:bidi w:val="0"/>
        <w:adjustRightInd w:val="0"/>
        <w:snapToGrid w:val="0"/>
        <w:spacing w:line="360" w:lineRule="auto"/>
        <w:ind w:firstLine="1807" w:firstLineChars="500"/>
        <w:jc w:val="both"/>
        <w:textAlignment w:val="auto"/>
        <w:rPr>
          <w:rFonts w:hint="eastAsia" w:ascii="仿宋" w:hAnsi="仿宋" w:eastAsia="仿宋" w:cs="仿宋"/>
          <w:b/>
          <w:sz w:val="36"/>
          <w:szCs w:val="36"/>
          <w:highlight w:val="none"/>
          <w:lang w:eastAsia="zh-CN"/>
        </w:rPr>
      </w:pPr>
      <w:r>
        <w:rPr>
          <w:rFonts w:hint="eastAsia" w:ascii="仿宋" w:hAnsi="仿宋" w:eastAsia="仿宋" w:cs="仿宋"/>
          <w:b/>
          <w:sz w:val="36"/>
          <w:szCs w:val="36"/>
          <w:highlight w:val="none"/>
        </w:rPr>
        <w:t xml:space="preserve">第一部分    </w:t>
      </w:r>
      <w:r>
        <w:rPr>
          <w:rFonts w:hint="eastAsia" w:ascii="仿宋" w:hAnsi="仿宋" w:eastAsia="仿宋" w:cs="仿宋"/>
          <w:b/>
          <w:sz w:val="36"/>
          <w:szCs w:val="36"/>
          <w:highlight w:val="none"/>
          <w:lang w:eastAsia="zh-CN"/>
        </w:rPr>
        <w:t>单一来源采购</w:t>
      </w:r>
      <w:r>
        <w:rPr>
          <w:rFonts w:hint="eastAsia" w:ascii="仿宋" w:hAnsi="仿宋" w:eastAsia="仿宋" w:cs="仿宋"/>
          <w:b/>
          <w:sz w:val="36"/>
          <w:szCs w:val="36"/>
          <w:highlight w:val="none"/>
          <w:lang w:val="en-US" w:eastAsia="zh-CN"/>
        </w:rPr>
        <w:t>信息</w:t>
      </w:r>
      <w:r>
        <w:rPr>
          <w:rFonts w:hint="eastAsia" w:ascii="仿宋" w:hAnsi="仿宋" w:eastAsia="仿宋" w:cs="仿宋"/>
          <w:b/>
          <w:sz w:val="36"/>
          <w:szCs w:val="36"/>
          <w:highlight w:val="none"/>
          <w:lang w:eastAsia="zh-CN"/>
        </w:rPr>
        <w:t>公告</w:t>
      </w:r>
    </w:p>
    <w:p w14:paraId="1C778FCD">
      <w:pPr>
        <w:keepNext w:val="0"/>
        <w:keepLines w:val="0"/>
        <w:pageBreakBefore w:val="0"/>
        <w:widowControl w:val="0"/>
        <w:kinsoku/>
        <w:wordWrap/>
        <w:overflowPunct/>
        <w:topLinePunct w:val="0"/>
        <w:autoSpaceDE/>
        <w:autoSpaceDN/>
        <w:bidi w:val="0"/>
        <w:adjustRightInd w:val="0"/>
        <w:snapToGrid w:val="0"/>
        <w:spacing w:line="360" w:lineRule="auto"/>
        <w:ind w:firstLine="1807" w:firstLineChars="500"/>
        <w:jc w:val="both"/>
        <w:textAlignment w:val="auto"/>
        <w:rPr>
          <w:rFonts w:hint="eastAsia" w:ascii="仿宋" w:hAnsi="仿宋" w:eastAsia="仿宋" w:cs="仿宋"/>
          <w:b/>
          <w:sz w:val="36"/>
          <w:szCs w:val="36"/>
          <w:highlight w:val="none"/>
        </w:rPr>
      </w:pPr>
      <w:r>
        <w:rPr>
          <w:rFonts w:hint="eastAsia" w:ascii="仿宋" w:hAnsi="仿宋" w:eastAsia="仿宋" w:cs="仿宋"/>
          <w:b/>
          <w:sz w:val="36"/>
          <w:szCs w:val="36"/>
          <w:highlight w:val="none"/>
        </w:rPr>
        <w:t xml:space="preserve">第二部分   </w:t>
      </w:r>
      <w:r>
        <w:rPr>
          <w:rFonts w:hint="eastAsia" w:ascii="仿宋" w:hAnsi="仿宋" w:eastAsia="仿宋" w:cs="仿宋"/>
          <w:b/>
          <w:sz w:val="36"/>
          <w:szCs w:val="36"/>
          <w:highlight w:val="none"/>
          <w:lang w:val="en-US" w:eastAsia="zh-CN"/>
        </w:rPr>
        <w:t xml:space="preserve"> </w:t>
      </w:r>
      <w:r>
        <w:rPr>
          <w:rFonts w:hint="eastAsia" w:ascii="仿宋" w:hAnsi="仿宋" w:eastAsia="仿宋" w:cs="仿宋"/>
          <w:b/>
          <w:sz w:val="36"/>
          <w:szCs w:val="36"/>
          <w:highlight w:val="none"/>
          <w:lang w:eastAsia="zh-CN"/>
        </w:rPr>
        <w:t>谈判</w:t>
      </w:r>
      <w:r>
        <w:rPr>
          <w:rFonts w:hint="eastAsia" w:ascii="仿宋" w:hAnsi="仿宋" w:eastAsia="仿宋" w:cs="仿宋"/>
          <w:b/>
          <w:sz w:val="36"/>
          <w:szCs w:val="36"/>
          <w:highlight w:val="none"/>
        </w:rPr>
        <w:t>须知</w:t>
      </w:r>
    </w:p>
    <w:p w14:paraId="57E2C02F">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sz w:val="36"/>
          <w:szCs w:val="36"/>
          <w:highlight w:val="none"/>
        </w:rPr>
      </w:pPr>
      <w:r>
        <w:rPr>
          <w:rFonts w:hint="eastAsia" w:ascii="仿宋" w:hAnsi="仿宋" w:eastAsia="仿宋" w:cs="仿宋"/>
          <w:b/>
          <w:sz w:val="36"/>
          <w:szCs w:val="36"/>
          <w:highlight w:val="none"/>
          <w:lang w:val="en-US" w:eastAsia="zh-CN"/>
        </w:rPr>
        <w:t xml:space="preserve">    </w:t>
      </w:r>
      <w:r>
        <w:rPr>
          <w:rFonts w:hint="eastAsia" w:ascii="仿宋" w:hAnsi="仿宋" w:eastAsia="仿宋" w:cs="仿宋"/>
          <w:b/>
          <w:sz w:val="36"/>
          <w:szCs w:val="36"/>
          <w:highlight w:val="none"/>
        </w:rPr>
        <w:t xml:space="preserve">第三部分    </w:t>
      </w:r>
      <w:r>
        <w:rPr>
          <w:rFonts w:hint="eastAsia" w:ascii="仿宋" w:hAnsi="仿宋" w:eastAsia="仿宋" w:cs="仿宋"/>
          <w:b/>
          <w:sz w:val="36"/>
          <w:szCs w:val="36"/>
          <w:highlight w:val="none"/>
          <w:lang w:eastAsia="zh-CN"/>
        </w:rPr>
        <w:t>谈判项目</w:t>
      </w:r>
      <w:r>
        <w:rPr>
          <w:rFonts w:hint="eastAsia" w:ascii="仿宋" w:hAnsi="仿宋" w:eastAsia="仿宋" w:cs="仿宋"/>
          <w:b/>
          <w:sz w:val="36"/>
          <w:szCs w:val="36"/>
          <w:highlight w:val="none"/>
        </w:rPr>
        <w:t>范围及要求</w:t>
      </w:r>
    </w:p>
    <w:p w14:paraId="07B83200">
      <w:pPr>
        <w:keepNext w:val="0"/>
        <w:keepLines w:val="0"/>
        <w:pageBreakBefore w:val="0"/>
        <w:widowControl w:val="0"/>
        <w:kinsoku/>
        <w:wordWrap/>
        <w:overflowPunct/>
        <w:topLinePunct w:val="0"/>
        <w:autoSpaceDE/>
        <w:autoSpaceDN/>
        <w:bidi w:val="0"/>
        <w:adjustRightInd w:val="0"/>
        <w:snapToGrid w:val="0"/>
        <w:spacing w:line="360" w:lineRule="auto"/>
        <w:ind w:firstLine="1807" w:firstLineChars="500"/>
        <w:jc w:val="both"/>
        <w:textAlignment w:val="auto"/>
        <w:rPr>
          <w:rFonts w:hint="eastAsia" w:ascii="仿宋" w:hAnsi="仿宋" w:eastAsia="仿宋" w:cs="仿宋"/>
          <w:b/>
          <w:sz w:val="36"/>
          <w:szCs w:val="36"/>
          <w:highlight w:val="none"/>
        </w:rPr>
      </w:pPr>
      <w:r>
        <w:rPr>
          <w:rFonts w:hint="eastAsia" w:ascii="仿宋" w:hAnsi="仿宋" w:eastAsia="仿宋" w:cs="仿宋"/>
          <w:b/>
          <w:sz w:val="36"/>
          <w:szCs w:val="36"/>
          <w:highlight w:val="none"/>
        </w:rPr>
        <w:t xml:space="preserve">第四部分    </w:t>
      </w:r>
      <w:r>
        <w:rPr>
          <w:rFonts w:hint="eastAsia" w:ascii="仿宋" w:hAnsi="仿宋" w:eastAsia="仿宋" w:cs="仿宋"/>
          <w:b/>
          <w:bCs/>
          <w:sz w:val="36"/>
          <w:szCs w:val="36"/>
          <w:highlight w:val="none"/>
        </w:rPr>
        <w:t>拟签订的合同文本</w:t>
      </w:r>
    </w:p>
    <w:p w14:paraId="7CA5A3CF">
      <w:pPr>
        <w:keepNext w:val="0"/>
        <w:keepLines w:val="0"/>
        <w:pageBreakBefore w:val="0"/>
        <w:widowControl w:val="0"/>
        <w:kinsoku/>
        <w:wordWrap/>
        <w:overflowPunct/>
        <w:topLinePunct w:val="0"/>
        <w:autoSpaceDE/>
        <w:autoSpaceDN/>
        <w:bidi w:val="0"/>
        <w:adjustRightInd w:val="0"/>
        <w:snapToGrid w:val="0"/>
        <w:spacing w:line="360" w:lineRule="auto"/>
        <w:ind w:firstLine="1807" w:firstLineChars="500"/>
        <w:jc w:val="both"/>
        <w:textAlignment w:val="auto"/>
        <w:rPr>
          <w:rFonts w:hint="eastAsia" w:ascii="仿宋" w:hAnsi="仿宋" w:eastAsia="仿宋" w:cs="仿宋"/>
          <w:b/>
          <w:sz w:val="36"/>
          <w:szCs w:val="36"/>
          <w:highlight w:val="none"/>
        </w:rPr>
      </w:pPr>
      <w:r>
        <w:rPr>
          <w:rFonts w:hint="eastAsia" w:ascii="仿宋" w:hAnsi="仿宋" w:eastAsia="仿宋" w:cs="仿宋"/>
          <w:b/>
          <w:sz w:val="36"/>
          <w:szCs w:val="36"/>
          <w:highlight w:val="none"/>
        </w:rPr>
        <w:t xml:space="preserve">第五部分    </w:t>
      </w:r>
      <w:r>
        <w:rPr>
          <w:rFonts w:hint="eastAsia" w:ascii="仿宋" w:hAnsi="仿宋" w:eastAsia="仿宋" w:cs="仿宋"/>
          <w:b/>
          <w:sz w:val="36"/>
          <w:szCs w:val="36"/>
          <w:highlight w:val="none"/>
          <w:lang w:eastAsia="zh-CN"/>
        </w:rPr>
        <w:t>谈判</w:t>
      </w:r>
      <w:r>
        <w:rPr>
          <w:rFonts w:hint="eastAsia" w:ascii="仿宋" w:hAnsi="仿宋" w:eastAsia="仿宋" w:cs="仿宋"/>
          <w:b/>
          <w:sz w:val="36"/>
          <w:szCs w:val="36"/>
          <w:highlight w:val="none"/>
          <w:lang w:val="en-US" w:eastAsia="zh-CN"/>
        </w:rPr>
        <w:t>响应</w:t>
      </w:r>
      <w:r>
        <w:rPr>
          <w:rFonts w:hint="eastAsia" w:ascii="仿宋" w:hAnsi="仿宋" w:eastAsia="仿宋" w:cs="仿宋"/>
          <w:b/>
          <w:sz w:val="36"/>
          <w:szCs w:val="36"/>
          <w:highlight w:val="none"/>
          <w:lang w:eastAsia="zh-CN"/>
        </w:rPr>
        <w:t>文件</w:t>
      </w:r>
      <w:r>
        <w:rPr>
          <w:rFonts w:hint="eastAsia" w:ascii="仿宋" w:hAnsi="仿宋" w:eastAsia="仿宋" w:cs="仿宋"/>
          <w:b/>
          <w:sz w:val="36"/>
          <w:szCs w:val="36"/>
          <w:highlight w:val="none"/>
        </w:rPr>
        <w:t>及其附件格式</w:t>
      </w:r>
    </w:p>
    <w:p w14:paraId="24243F3F">
      <w:pPr>
        <w:spacing w:line="360" w:lineRule="auto"/>
        <w:ind w:firstLine="549" w:firstLineChars="229"/>
        <w:rPr>
          <w:rFonts w:hint="eastAsia" w:ascii="仿宋" w:hAnsi="仿宋" w:eastAsia="仿宋" w:cs="仿宋"/>
          <w:sz w:val="24"/>
          <w:highlight w:val="none"/>
        </w:rPr>
      </w:pPr>
    </w:p>
    <w:p w14:paraId="6C7434F1">
      <w:pPr>
        <w:spacing w:line="360" w:lineRule="auto"/>
        <w:ind w:firstLine="549" w:firstLineChars="229"/>
        <w:rPr>
          <w:rFonts w:hint="eastAsia" w:ascii="仿宋" w:hAnsi="仿宋" w:eastAsia="仿宋" w:cs="仿宋"/>
          <w:sz w:val="24"/>
          <w:highlight w:val="none"/>
        </w:rPr>
      </w:pPr>
    </w:p>
    <w:p w14:paraId="6B6A624A">
      <w:pPr>
        <w:spacing w:line="360" w:lineRule="auto"/>
        <w:ind w:firstLine="549" w:firstLineChars="229"/>
        <w:rPr>
          <w:rFonts w:hint="eastAsia" w:ascii="仿宋" w:hAnsi="仿宋" w:eastAsia="仿宋" w:cs="仿宋"/>
          <w:sz w:val="24"/>
          <w:highlight w:val="none"/>
        </w:rPr>
      </w:pPr>
    </w:p>
    <w:p w14:paraId="2E213999">
      <w:pPr>
        <w:spacing w:line="360" w:lineRule="auto"/>
        <w:ind w:firstLine="549" w:firstLineChars="229"/>
        <w:rPr>
          <w:rFonts w:hint="eastAsia" w:ascii="仿宋" w:hAnsi="仿宋" w:eastAsia="仿宋" w:cs="仿宋"/>
          <w:sz w:val="24"/>
          <w:highlight w:val="none"/>
        </w:rPr>
      </w:pPr>
    </w:p>
    <w:p w14:paraId="110D203A">
      <w:pPr>
        <w:spacing w:line="360" w:lineRule="auto"/>
        <w:ind w:firstLine="549" w:firstLineChars="229"/>
        <w:rPr>
          <w:rFonts w:hint="eastAsia" w:ascii="仿宋" w:hAnsi="仿宋" w:eastAsia="仿宋" w:cs="仿宋"/>
          <w:sz w:val="24"/>
          <w:highlight w:val="none"/>
        </w:rPr>
      </w:pPr>
    </w:p>
    <w:p w14:paraId="1D6926FC">
      <w:pPr>
        <w:spacing w:line="360" w:lineRule="auto"/>
        <w:ind w:firstLine="549" w:firstLineChars="229"/>
        <w:rPr>
          <w:rFonts w:hint="eastAsia" w:ascii="仿宋" w:hAnsi="仿宋" w:eastAsia="仿宋" w:cs="仿宋"/>
          <w:sz w:val="24"/>
          <w:highlight w:val="none"/>
        </w:rPr>
      </w:pPr>
    </w:p>
    <w:p w14:paraId="602B0842">
      <w:pPr>
        <w:spacing w:line="360" w:lineRule="auto"/>
        <w:ind w:firstLine="549" w:firstLineChars="229"/>
        <w:rPr>
          <w:rFonts w:hint="eastAsia" w:ascii="仿宋" w:hAnsi="仿宋" w:eastAsia="仿宋" w:cs="仿宋"/>
          <w:sz w:val="24"/>
          <w:highlight w:val="none"/>
        </w:rPr>
      </w:pPr>
    </w:p>
    <w:p w14:paraId="0E97AE41">
      <w:pPr>
        <w:spacing w:line="360" w:lineRule="auto"/>
        <w:ind w:firstLine="549" w:firstLineChars="229"/>
        <w:rPr>
          <w:rFonts w:hint="eastAsia" w:ascii="仿宋" w:hAnsi="仿宋" w:eastAsia="仿宋" w:cs="仿宋"/>
          <w:sz w:val="24"/>
          <w:highlight w:val="none"/>
        </w:rPr>
      </w:pPr>
    </w:p>
    <w:p w14:paraId="70F4985A">
      <w:pPr>
        <w:spacing w:line="360" w:lineRule="auto"/>
        <w:ind w:firstLine="549" w:firstLineChars="229"/>
        <w:rPr>
          <w:rFonts w:hint="eastAsia" w:ascii="仿宋" w:hAnsi="仿宋" w:eastAsia="仿宋" w:cs="仿宋"/>
          <w:sz w:val="24"/>
          <w:highlight w:val="none"/>
        </w:rPr>
      </w:pPr>
    </w:p>
    <w:p w14:paraId="67A4D9EF">
      <w:pPr>
        <w:spacing w:line="360" w:lineRule="auto"/>
        <w:ind w:firstLine="549" w:firstLineChars="229"/>
        <w:rPr>
          <w:rFonts w:hint="eastAsia" w:ascii="仿宋" w:hAnsi="仿宋" w:eastAsia="仿宋" w:cs="仿宋"/>
          <w:sz w:val="24"/>
          <w:highlight w:val="none"/>
        </w:rPr>
      </w:pPr>
    </w:p>
    <w:p w14:paraId="3DCD7D45">
      <w:pPr>
        <w:spacing w:line="360" w:lineRule="auto"/>
        <w:ind w:firstLine="549" w:firstLineChars="229"/>
        <w:rPr>
          <w:rFonts w:hint="eastAsia" w:ascii="仿宋" w:hAnsi="仿宋" w:eastAsia="仿宋" w:cs="仿宋"/>
          <w:sz w:val="24"/>
          <w:highlight w:val="none"/>
        </w:rPr>
      </w:pPr>
    </w:p>
    <w:p w14:paraId="3F03B9BF">
      <w:pPr>
        <w:spacing w:line="360" w:lineRule="auto"/>
        <w:ind w:firstLine="549" w:firstLineChars="229"/>
        <w:rPr>
          <w:rFonts w:hint="eastAsia" w:ascii="仿宋" w:hAnsi="仿宋" w:eastAsia="仿宋" w:cs="仿宋"/>
          <w:sz w:val="24"/>
          <w:highlight w:val="none"/>
        </w:rPr>
      </w:pPr>
    </w:p>
    <w:p w14:paraId="2A52334D">
      <w:pPr>
        <w:spacing w:line="360" w:lineRule="auto"/>
        <w:ind w:firstLine="549" w:firstLineChars="229"/>
        <w:rPr>
          <w:rFonts w:hint="eastAsia" w:ascii="仿宋" w:hAnsi="仿宋" w:eastAsia="仿宋" w:cs="仿宋"/>
          <w:sz w:val="24"/>
          <w:highlight w:val="none"/>
        </w:rPr>
      </w:pPr>
    </w:p>
    <w:p w14:paraId="5399FD4B">
      <w:pPr>
        <w:pStyle w:val="2"/>
        <w:rPr>
          <w:highlight w:val="none"/>
        </w:rPr>
      </w:pPr>
    </w:p>
    <w:p w14:paraId="4C463BB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6"/>
          <w:szCs w:val="20"/>
          <w:highlight w:val="none"/>
        </w:rPr>
        <w:sectPr>
          <w:pgSz w:w="11906" w:h="16838"/>
          <w:pgMar w:top="1440" w:right="1800" w:bottom="1440" w:left="1800" w:header="851" w:footer="992" w:gutter="0"/>
          <w:pgNumType w:fmt="decimal"/>
          <w:cols w:space="720" w:num="1"/>
          <w:docGrid w:type="lines" w:linePitch="312" w:charSpace="0"/>
        </w:sectPr>
      </w:pPr>
    </w:p>
    <w:p w14:paraId="1B7463A7">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21"/>
          <w:szCs w:val="21"/>
          <w:highlight w:val="none"/>
          <w:lang w:eastAsia="zh-CN"/>
        </w:rPr>
      </w:pPr>
      <w:r>
        <w:rPr>
          <w:rFonts w:hint="eastAsia" w:ascii="仿宋" w:hAnsi="仿宋" w:eastAsia="仿宋" w:cs="仿宋"/>
          <w:b/>
          <w:sz w:val="36"/>
          <w:szCs w:val="20"/>
          <w:highlight w:val="none"/>
        </w:rPr>
        <w:t xml:space="preserve">第一部分 </w:t>
      </w:r>
      <w:r>
        <w:rPr>
          <w:rFonts w:hint="eastAsia" w:ascii="仿宋" w:hAnsi="仿宋" w:eastAsia="仿宋" w:cs="仿宋"/>
          <w:b/>
          <w:sz w:val="36"/>
          <w:szCs w:val="20"/>
          <w:highlight w:val="none"/>
          <w:lang w:eastAsia="zh-CN"/>
        </w:rPr>
        <w:t>单一来源采购</w:t>
      </w:r>
      <w:r>
        <w:rPr>
          <w:rFonts w:hint="eastAsia" w:ascii="仿宋" w:hAnsi="仿宋" w:eastAsia="仿宋" w:cs="仿宋"/>
          <w:b/>
          <w:sz w:val="36"/>
          <w:szCs w:val="20"/>
          <w:highlight w:val="none"/>
          <w:lang w:val="en-US" w:eastAsia="zh-CN"/>
        </w:rPr>
        <w:t>信息</w:t>
      </w:r>
      <w:r>
        <w:rPr>
          <w:rFonts w:hint="eastAsia" w:ascii="仿宋" w:hAnsi="仿宋" w:eastAsia="仿宋" w:cs="仿宋"/>
          <w:b/>
          <w:sz w:val="36"/>
          <w:szCs w:val="20"/>
          <w:highlight w:val="none"/>
          <w:lang w:eastAsia="zh-CN"/>
        </w:rPr>
        <w:t>公告</w:t>
      </w:r>
    </w:p>
    <w:p w14:paraId="0A1996DD">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项目概况</w:t>
      </w:r>
      <w:r>
        <w:rPr>
          <w:rFonts w:hint="eastAsia" w:ascii="仿宋" w:hAnsi="仿宋" w:eastAsia="仿宋" w:cs="仿宋"/>
          <w:color w:val="auto"/>
          <w:sz w:val="24"/>
          <w:highlight w:val="none"/>
          <w:lang w:eastAsia="zh-CN"/>
        </w:rPr>
        <w:t>：</w:t>
      </w:r>
    </w:p>
    <w:p w14:paraId="752BF6CA">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val="en-US" w:eastAsia="zh-CN"/>
        </w:rPr>
        <w:t>绍兴市科技信息研究院维普期刊数据库更新服务项目</w:t>
      </w:r>
      <w:r>
        <w:rPr>
          <w:rFonts w:hint="eastAsia" w:ascii="仿宋" w:hAnsi="仿宋" w:eastAsia="仿宋" w:cs="仿宋"/>
          <w:color w:val="auto"/>
          <w:sz w:val="24"/>
          <w:highlight w:val="none"/>
          <w:lang w:eastAsia="zh-CN"/>
        </w:rPr>
        <w:t>谈判项目</w:t>
      </w:r>
      <w:r>
        <w:rPr>
          <w:rFonts w:hint="eastAsia" w:ascii="仿宋" w:hAnsi="仿宋" w:eastAsia="仿宋" w:cs="仿宋"/>
          <w:color w:val="auto"/>
          <w:sz w:val="24"/>
          <w:highlight w:val="none"/>
        </w:rPr>
        <w:t>的潜在</w:t>
      </w:r>
      <w:r>
        <w:rPr>
          <w:rFonts w:hint="eastAsia" w:ascii="仿宋" w:hAnsi="仿宋" w:eastAsia="仿宋" w:cs="仿宋"/>
          <w:color w:val="auto"/>
          <w:sz w:val="24"/>
          <w:highlight w:val="none"/>
          <w:lang w:eastAsia="zh-CN"/>
        </w:rPr>
        <w:t>谈判人</w:t>
      </w:r>
      <w:r>
        <w:rPr>
          <w:rFonts w:hint="eastAsia" w:ascii="仿宋" w:hAnsi="仿宋" w:eastAsia="仿宋" w:cs="仿宋"/>
          <w:color w:val="auto"/>
          <w:sz w:val="24"/>
          <w:highlight w:val="none"/>
        </w:rPr>
        <w:t>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20"/>
          <w:rFonts w:hint="eastAsia" w:ascii="仿宋" w:hAnsi="仿宋" w:eastAsia="仿宋" w:cs="仿宋"/>
          <w:snapToGrid/>
          <w:color w:val="auto"/>
          <w:kern w:val="2"/>
          <w:sz w:val="24"/>
          <w:szCs w:val="24"/>
          <w:highlight w:val="none"/>
        </w:rPr>
        <w:t>https://www.zcygov.cn/）获取（下载）</w:t>
      </w:r>
      <w:r>
        <w:rPr>
          <w:rStyle w:val="20"/>
          <w:rFonts w:hint="eastAsia" w:ascii="仿宋" w:hAnsi="仿宋" w:eastAsia="仿宋" w:cs="仿宋"/>
          <w:snapToGrid/>
          <w:color w:val="auto"/>
          <w:kern w:val="2"/>
          <w:sz w:val="24"/>
          <w:szCs w:val="24"/>
          <w:highlight w:val="none"/>
          <w:lang w:eastAsia="zh-CN"/>
        </w:rPr>
        <w:t>谈判文件</w:t>
      </w:r>
      <w:r>
        <w:rPr>
          <w:rStyle w:val="20"/>
          <w:rFonts w:hint="eastAsia" w:ascii="仿宋" w:hAnsi="仿宋" w:eastAsia="仿宋" w:cs="仿宋"/>
          <w:snapToGrid/>
          <w:color w:val="auto"/>
          <w:kern w:val="2"/>
          <w:sz w:val="24"/>
          <w:szCs w:val="24"/>
          <w:highlight w:val="none"/>
        </w:rPr>
        <w:t>，并于202</w:t>
      </w:r>
      <w:r>
        <w:rPr>
          <w:rStyle w:val="20"/>
          <w:rFonts w:hint="eastAsia" w:ascii="仿宋" w:hAnsi="仿宋" w:eastAsia="仿宋" w:cs="仿宋"/>
          <w:snapToGrid/>
          <w:color w:val="auto"/>
          <w:kern w:val="2"/>
          <w:sz w:val="24"/>
          <w:szCs w:val="24"/>
          <w:highlight w:val="none"/>
          <w:lang w:val="en-US" w:eastAsia="zh-CN"/>
        </w:rPr>
        <w:t>5</w:t>
      </w:r>
      <w:r>
        <w:rPr>
          <w:rStyle w:val="20"/>
          <w:rFonts w:hint="eastAsia" w:ascii="仿宋" w:hAnsi="仿宋" w:eastAsia="仿宋" w:cs="仿宋"/>
          <w:snapToGrid/>
          <w:color w:val="auto"/>
          <w:kern w:val="2"/>
          <w:sz w:val="24"/>
          <w:szCs w:val="24"/>
          <w:highlight w:val="none"/>
        </w:rPr>
        <w:t>年</w:t>
      </w:r>
      <w:r>
        <w:rPr>
          <w:rStyle w:val="20"/>
          <w:rFonts w:hint="eastAsia" w:ascii="仿宋" w:hAnsi="仿宋" w:eastAsia="仿宋" w:cs="仿宋"/>
          <w:snapToGrid/>
          <w:color w:val="auto"/>
          <w:kern w:val="2"/>
          <w:sz w:val="24"/>
          <w:szCs w:val="24"/>
          <w:highlight w:val="none"/>
          <w:lang w:val="en-US" w:eastAsia="zh-CN"/>
        </w:rPr>
        <w:t>03</w:t>
      </w:r>
      <w:r>
        <w:rPr>
          <w:rStyle w:val="20"/>
          <w:rFonts w:hint="eastAsia" w:ascii="仿宋" w:hAnsi="仿宋" w:eastAsia="仿宋" w:cs="仿宋"/>
          <w:snapToGrid/>
          <w:color w:val="auto"/>
          <w:kern w:val="2"/>
          <w:sz w:val="24"/>
          <w:szCs w:val="24"/>
          <w:highlight w:val="none"/>
        </w:rPr>
        <w:t>月</w:t>
      </w:r>
      <w:r>
        <w:rPr>
          <w:rStyle w:val="20"/>
          <w:rFonts w:hint="eastAsia" w:ascii="仿宋" w:hAnsi="仿宋" w:eastAsia="仿宋" w:cs="仿宋"/>
          <w:snapToGrid/>
          <w:color w:val="auto"/>
          <w:kern w:val="2"/>
          <w:sz w:val="24"/>
          <w:szCs w:val="24"/>
          <w:highlight w:val="none"/>
          <w:lang w:val="en-US" w:eastAsia="zh-CN"/>
        </w:rPr>
        <w:t>31</w:t>
      </w:r>
      <w:r>
        <w:rPr>
          <w:rStyle w:val="20"/>
          <w:rFonts w:hint="eastAsia" w:ascii="仿宋" w:hAnsi="仿宋" w:eastAsia="仿宋" w:cs="仿宋"/>
          <w:snapToGrid/>
          <w:color w:val="auto"/>
          <w:kern w:val="2"/>
          <w:sz w:val="24"/>
          <w:szCs w:val="24"/>
          <w:highlight w:val="none"/>
        </w:rPr>
        <w:t>日</w:t>
      </w:r>
      <w:r>
        <w:rPr>
          <w:rStyle w:val="20"/>
          <w:rFonts w:hint="eastAsia" w:ascii="仿宋" w:hAnsi="仿宋" w:eastAsia="仿宋" w:cs="仿宋"/>
          <w:snapToGrid/>
          <w:color w:val="auto"/>
          <w:kern w:val="2"/>
          <w:sz w:val="24"/>
          <w:szCs w:val="24"/>
          <w:highlight w:val="none"/>
          <w:lang w:val="en-US" w:eastAsia="zh-CN"/>
        </w:rPr>
        <w:t>14</w:t>
      </w:r>
      <w:r>
        <w:rPr>
          <w:rStyle w:val="20"/>
          <w:rFonts w:hint="eastAsia" w:ascii="仿宋" w:hAnsi="仿宋" w:eastAsia="仿宋" w:cs="仿宋"/>
          <w:snapToGrid/>
          <w:color w:val="auto"/>
          <w:kern w:val="2"/>
          <w:sz w:val="24"/>
          <w:szCs w:val="24"/>
          <w:highlight w:val="none"/>
        </w:rPr>
        <w:t>点</w:t>
      </w:r>
      <w:r>
        <w:rPr>
          <w:rStyle w:val="20"/>
          <w:rFonts w:hint="eastAsia" w:ascii="仿宋" w:hAnsi="仿宋" w:eastAsia="仿宋" w:cs="仿宋"/>
          <w:snapToGrid/>
          <w:color w:val="auto"/>
          <w:kern w:val="2"/>
          <w:sz w:val="24"/>
          <w:szCs w:val="24"/>
          <w:highlight w:val="none"/>
          <w:lang w:val="en-US" w:eastAsia="zh-CN"/>
        </w:rPr>
        <w:t>30</w:t>
      </w:r>
      <w:r>
        <w:rPr>
          <w:rStyle w:val="20"/>
          <w:rFonts w:hint="eastAsia" w:ascii="仿宋" w:hAnsi="仿宋" w:eastAsia="仿宋" w:cs="仿宋"/>
          <w:snapToGrid/>
          <w:color w:val="auto"/>
          <w:kern w:val="2"/>
          <w:sz w:val="24"/>
          <w:szCs w:val="24"/>
          <w:highlight w:val="none"/>
        </w:rPr>
        <w:t>分</w:t>
      </w:r>
      <w:r>
        <w:rPr>
          <w:rStyle w:val="20"/>
          <w:rFonts w:hint="eastAsia" w:ascii="仿宋" w:hAnsi="仿宋" w:eastAsia="仿宋" w:cs="仿宋"/>
          <w:bCs/>
          <w:snapToGrid/>
          <w:color w:val="auto"/>
          <w:kern w:val="2"/>
          <w:sz w:val="24"/>
          <w:szCs w:val="24"/>
          <w:highlight w:val="none"/>
        </w:rPr>
        <w:t>00秒</w:t>
      </w:r>
      <w:r>
        <w:rPr>
          <w:rStyle w:val="20"/>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w:t>
      </w:r>
      <w:r>
        <w:rPr>
          <w:rFonts w:hint="eastAsia" w:ascii="仿宋" w:hAnsi="仿宋" w:eastAsia="仿宋" w:cs="仿宋"/>
          <w:color w:val="auto"/>
          <w:sz w:val="24"/>
          <w:highlight w:val="none"/>
          <w:lang w:eastAsia="zh-CN"/>
        </w:rPr>
        <w:t>谈判文件</w:t>
      </w:r>
      <w:r>
        <w:rPr>
          <w:rFonts w:hint="eastAsia" w:ascii="仿宋" w:hAnsi="仿宋" w:eastAsia="仿宋" w:cs="仿宋"/>
          <w:color w:val="auto"/>
          <w:sz w:val="24"/>
          <w:highlight w:val="none"/>
        </w:rPr>
        <w:t>。</w:t>
      </w:r>
    </w:p>
    <w:p w14:paraId="3DE5535F">
      <w:pPr>
        <w:pageBreakBefore w:val="0"/>
        <w:widowControl w:val="0"/>
        <w:kinsoku/>
        <w:wordWrap/>
        <w:overflowPunct/>
        <w:topLinePunct w:val="0"/>
        <w:autoSpaceDE/>
        <w:autoSpaceDN/>
        <w:bidi w:val="0"/>
        <w:spacing w:line="440" w:lineRule="exact"/>
        <w:textAlignment w:val="auto"/>
        <w:rPr>
          <w:rFonts w:hint="eastAsia" w:ascii="仿宋" w:hAnsi="仿宋" w:eastAsia="仿宋" w:cs="仿宋"/>
          <w:b/>
          <w:color w:val="auto"/>
          <w:sz w:val="24"/>
          <w:highlight w:val="none"/>
        </w:rPr>
      </w:pPr>
    </w:p>
    <w:p w14:paraId="216392C4">
      <w:pPr>
        <w:pageBreakBefore w:val="0"/>
        <w:widowControl w:val="0"/>
        <w:kinsoku/>
        <w:wordWrap/>
        <w:overflowPunct/>
        <w:topLinePunct w:val="0"/>
        <w:autoSpaceDE/>
        <w:autoSpaceDN/>
        <w:bidi w:val="0"/>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3CF437ED">
      <w:pPr>
        <w:pageBreakBefore w:val="0"/>
        <w:widowControl w:val="0"/>
        <w:kinsoku/>
        <w:wordWrap/>
        <w:overflowPunct/>
        <w:topLinePunct w:val="0"/>
        <w:autoSpaceDE/>
        <w:autoSpaceDN/>
        <w:bidi w:val="0"/>
        <w:spacing w:line="440" w:lineRule="exact"/>
        <w:ind w:left="0" w:firstLine="482"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b/>
          <w:color w:val="auto"/>
          <w:sz w:val="24"/>
          <w:highlight w:val="none"/>
          <w:lang w:eastAsia="zh-CN"/>
        </w:rPr>
        <w:t>谈判编号</w:t>
      </w:r>
      <w:r>
        <w:rPr>
          <w:rFonts w:hint="eastAsia" w:ascii="仿宋" w:hAnsi="仿宋" w:eastAsia="仿宋" w:cs="仿宋"/>
          <w:b/>
          <w:color w:val="auto"/>
          <w:sz w:val="24"/>
          <w:highlight w:val="none"/>
        </w:rPr>
        <w:t>：</w:t>
      </w:r>
      <w:r>
        <w:rPr>
          <w:rFonts w:hint="eastAsia" w:ascii="仿宋" w:hAnsi="仿宋" w:eastAsia="仿宋" w:cs="仿宋"/>
          <w:color w:val="auto"/>
          <w:sz w:val="24"/>
          <w:highlight w:val="none"/>
          <w:lang w:val="en-US" w:eastAsia="zh-CN"/>
        </w:rPr>
        <w:t>SXJHCG-2025-N0018</w:t>
      </w:r>
    </w:p>
    <w:p w14:paraId="24EDAF94">
      <w:pPr>
        <w:pageBreakBefore w:val="0"/>
        <w:widowControl w:val="0"/>
        <w:kinsoku/>
        <w:wordWrap/>
        <w:overflowPunct/>
        <w:topLinePunct w:val="0"/>
        <w:autoSpaceDE/>
        <w:autoSpaceDN/>
        <w:bidi w:val="0"/>
        <w:spacing w:line="440" w:lineRule="exact"/>
        <w:ind w:left="0" w:firstLine="482"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lang w:val="en-US" w:eastAsia="zh-CN"/>
        </w:rPr>
        <w:t>绍兴市科技信息研究院维普期刊数据库更新服务项目</w:t>
      </w:r>
    </w:p>
    <w:p w14:paraId="79517F8D">
      <w:pPr>
        <w:pageBreakBefore w:val="0"/>
        <w:widowControl w:val="0"/>
        <w:kinsoku/>
        <w:wordWrap/>
        <w:overflowPunct/>
        <w:topLinePunct w:val="0"/>
        <w:autoSpaceDE/>
        <w:autoSpaceDN/>
        <w:bidi w:val="0"/>
        <w:spacing w:line="440" w:lineRule="exact"/>
        <w:ind w:left="0" w:firstLine="482" w:firstLineChars="200"/>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采购方式：单一来源采购</w:t>
      </w:r>
    </w:p>
    <w:p w14:paraId="7249F324">
      <w:pPr>
        <w:pageBreakBefore w:val="0"/>
        <w:widowControl w:val="0"/>
        <w:kinsoku/>
        <w:wordWrap/>
        <w:overflowPunct/>
        <w:topLinePunct w:val="0"/>
        <w:autoSpaceDE/>
        <w:autoSpaceDN/>
        <w:bidi w:val="0"/>
        <w:spacing w:line="440" w:lineRule="exact"/>
        <w:ind w:left="0" w:firstLine="482" w:firstLineChars="200"/>
        <w:textAlignment w:val="auto"/>
        <w:rPr>
          <w:rFonts w:hint="default" w:ascii="仿宋" w:hAnsi="仿宋" w:eastAsia="仿宋" w:cs="仿宋"/>
          <w:b/>
          <w:color w:val="auto"/>
          <w:sz w:val="24"/>
          <w:highlight w:val="none"/>
        </w:rPr>
      </w:pPr>
      <w:r>
        <w:rPr>
          <w:rFonts w:hint="eastAsia" w:ascii="仿宋" w:hAnsi="仿宋" w:eastAsia="仿宋" w:cs="仿宋"/>
          <w:b/>
          <w:color w:val="auto"/>
          <w:sz w:val="24"/>
          <w:highlight w:val="none"/>
        </w:rPr>
        <w:t>预算金额（元）：</w:t>
      </w:r>
      <w:r>
        <w:rPr>
          <w:rFonts w:hint="eastAsia" w:ascii="仿宋" w:hAnsi="仿宋" w:eastAsia="仿宋" w:cs="仿宋"/>
          <w:b/>
          <w:color w:val="auto"/>
          <w:sz w:val="24"/>
          <w:highlight w:val="none"/>
          <w:lang w:val="en-US" w:eastAsia="zh-CN"/>
        </w:rPr>
        <w:t xml:space="preserve">98000.00               </w:t>
      </w:r>
    </w:p>
    <w:p w14:paraId="20DBDC40">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b/>
          <w:color w:val="auto"/>
          <w:sz w:val="24"/>
          <w:highlight w:val="none"/>
          <w:lang w:val="en-US" w:eastAsia="zh-CN"/>
        </w:rPr>
        <w:t>98000.00</w:t>
      </w:r>
      <w:r>
        <w:rPr>
          <w:rFonts w:hint="eastAsia" w:ascii="仿宋" w:hAnsi="仿宋" w:eastAsia="仿宋" w:cs="仿宋"/>
          <w:b/>
          <w:color w:val="auto"/>
          <w:sz w:val="24"/>
          <w:highlight w:val="none"/>
        </w:rPr>
        <w:t xml:space="preserve"> </w:t>
      </w:r>
      <w:r>
        <w:rPr>
          <w:rFonts w:hint="eastAsia" w:ascii="仿宋" w:hAnsi="仿宋" w:eastAsia="仿宋" w:cs="仿宋"/>
          <w:b/>
          <w:color w:val="auto"/>
          <w:sz w:val="24"/>
          <w:highlight w:val="none"/>
          <w:lang w:val="en-US" w:eastAsia="zh-CN"/>
        </w:rPr>
        <w:t xml:space="preserve">               </w:t>
      </w:r>
    </w:p>
    <w:p w14:paraId="7D9DC148">
      <w:pPr>
        <w:pageBreakBefore w:val="0"/>
        <w:widowControl w:val="0"/>
        <w:kinsoku/>
        <w:wordWrap/>
        <w:overflowPunct/>
        <w:topLinePunct w:val="0"/>
        <w:autoSpaceDE/>
        <w:autoSpaceDN/>
        <w:bidi w:val="0"/>
        <w:spacing w:line="440" w:lineRule="exact"/>
        <w:ind w:left="0" w:firstLine="482" w:firstLineChars="200"/>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rPr>
        <w:t>采购需求：</w:t>
      </w:r>
      <w:r>
        <w:rPr>
          <w:rFonts w:hint="eastAsia" w:ascii="仿宋" w:hAnsi="仿宋" w:eastAsia="仿宋" w:cs="仿宋"/>
          <w:b/>
          <w:color w:val="auto"/>
          <w:sz w:val="24"/>
          <w:highlight w:val="none"/>
          <w:lang w:val="en-US" w:eastAsia="zh-CN"/>
        </w:rPr>
        <w:t>详见谈判文件。</w:t>
      </w:r>
    </w:p>
    <w:p w14:paraId="7B67D7E8">
      <w:pPr>
        <w:pageBreakBefore w:val="0"/>
        <w:widowControl w:val="0"/>
        <w:kinsoku/>
        <w:wordWrap/>
        <w:overflowPunct/>
        <w:topLinePunct w:val="0"/>
        <w:autoSpaceDE/>
        <w:autoSpaceDN/>
        <w:bidi w:val="0"/>
        <w:spacing w:line="440" w:lineRule="exact"/>
        <w:ind w:left="0" w:firstLine="960" w:firstLineChars="4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标项一：</w:t>
      </w:r>
    </w:p>
    <w:p w14:paraId="67D98CA8">
      <w:pPr>
        <w:pageBreakBefore w:val="0"/>
        <w:widowControl w:val="0"/>
        <w:kinsoku/>
        <w:wordWrap/>
        <w:overflowPunct/>
        <w:topLinePunct w:val="0"/>
        <w:autoSpaceDE/>
        <w:autoSpaceDN/>
        <w:bidi w:val="0"/>
        <w:spacing w:line="440" w:lineRule="exact"/>
        <w:ind w:left="0" w:firstLine="960" w:firstLineChars="4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标项名称：</w:t>
      </w:r>
      <w:r>
        <w:rPr>
          <w:rFonts w:hint="eastAsia" w:ascii="仿宋" w:hAnsi="仿宋" w:eastAsia="仿宋" w:cs="仿宋"/>
          <w:color w:val="auto"/>
          <w:sz w:val="24"/>
          <w:highlight w:val="none"/>
          <w:lang w:val="en-US" w:eastAsia="zh-CN"/>
        </w:rPr>
        <w:t>绍兴市科技信息研究院维普期刊数据库更新服务项目</w:t>
      </w:r>
    </w:p>
    <w:p w14:paraId="5883B3C9">
      <w:pPr>
        <w:pageBreakBefore w:val="0"/>
        <w:widowControl w:val="0"/>
        <w:kinsoku/>
        <w:wordWrap/>
        <w:overflowPunct/>
        <w:topLinePunct w:val="0"/>
        <w:autoSpaceDE/>
        <w:autoSpaceDN/>
        <w:bidi w:val="0"/>
        <w:spacing w:line="440" w:lineRule="exact"/>
        <w:ind w:left="0" w:firstLine="960" w:firstLineChars="400"/>
        <w:textAlignment w:val="auto"/>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数量：1</w:t>
      </w:r>
    </w:p>
    <w:p w14:paraId="72D2FD0C">
      <w:pPr>
        <w:pageBreakBefore w:val="0"/>
        <w:widowControl w:val="0"/>
        <w:kinsoku/>
        <w:wordWrap/>
        <w:overflowPunct/>
        <w:topLinePunct w:val="0"/>
        <w:autoSpaceDE/>
        <w:autoSpaceDN/>
        <w:bidi w:val="0"/>
        <w:spacing w:line="440" w:lineRule="exact"/>
        <w:ind w:left="0" w:firstLine="960" w:firstLineChars="400"/>
        <w:textAlignment w:val="auto"/>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 xml:space="preserve">预算金额（元）：98000.00                </w:t>
      </w:r>
    </w:p>
    <w:p w14:paraId="5B2E4B6E">
      <w:pPr>
        <w:pageBreakBefore w:val="0"/>
        <w:widowControl w:val="0"/>
        <w:kinsoku/>
        <w:wordWrap/>
        <w:overflowPunct/>
        <w:topLinePunct w:val="0"/>
        <w:autoSpaceDE/>
        <w:autoSpaceDN/>
        <w:bidi w:val="0"/>
        <w:spacing w:line="440" w:lineRule="exact"/>
        <w:ind w:left="0" w:firstLine="960" w:firstLineChars="40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 xml:space="preserve">最高限价（元）：98000.00    </w:t>
      </w:r>
      <w:r>
        <w:rPr>
          <w:rFonts w:hint="eastAsia" w:ascii="仿宋" w:hAnsi="仿宋" w:eastAsia="仿宋" w:cs="仿宋"/>
          <w:b/>
          <w:color w:val="auto"/>
          <w:sz w:val="24"/>
          <w:highlight w:val="none"/>
          <w:lang w:val="en-US" w:eastAsia="zh-CN"/>
        </w:rPr>
        <w:t xml:space="preserve">            </w:t>
      </w:r>
    </w:p>
    <w:p w14:paraId="25719CF1">
      <w:pPr>
        <w:pageBreakBefore w:val="0"/>
        <w:widowControl w:val="0"/>
        <w:kinsoku/>
        <w:wordWrap/>
        <w:overflowPunct/>
        <w:topLinePunct w:val="0"/>
        <w:autoSpaceDE/>
        <w:autoSpaceDN/>
        <w:bidi w:val="0"/>
        <w:spacing w:line="440" w:lineRule="exact"/>
        <w:ind w:left="0" w:firstLine="960" w:firstLineChars="40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szCs w:val="24"/>
          <w:highlight w:val="none"/>
        </w:rPr>
        <w:t>单位：项</w:t>
      </w:r>
    </w:p>
    <w:p w14:paraId="793C28B4">
      <w:pPr>
        <w:pageBreakBefore w:val="0"/>
        <w:widowControl w:val="0"/>
        <w:kinsoku/>
        <w:wordWrap/>
        <w:overflowPunct/>
        <w:topLinePunct w:val="0"/>
        <w:autoSpaceDE/>
        <w:autoSpaceDN/>
        <w:bidi w:val="0"/>
        <w:spacing w:line="440" w:lineRule="exact"/>
        <w:ind w:left="0" w:firstLine="960" w:firstLineChars="400"/>
        <w:textAlignment w:val="auto"/>
        <w:rPr>
          <w:rFonts w:hint="eastAsia" w:ascii="仿宋" w:hAnsi="仿宋" w:eastAsia="仿宋" w:cs="仿宋"/>
          <w:b/>
          <w:color w:val="auto"/>
          <w:sz w:val="24"/>
          <w:highlight w:val="none"/>
        </w:rPr>
      </w:pPr>
      <w:r>
        <w:rPr>
          <w:rFonts w:hint="eastAsia" w:ascii="仿宋" w:hAnsi="仿宋" w:eastAsia="仿宋" w:cs="仿宋"/>
          <w:bCs/>
          <w:color w:val="auto"/>
          <w:sz w:val="24"/>
          <w:highlight w:val="none"/>
        </w:rPr>
        <w:t>主要内容：</w:t>
      </w:r>
      <w:r>
        <w:rPr>
          <w:rFonts w:hint="eastAsia" w:ascii="仿宋" w:hAnsi="仿宋" w:eastAsia="仿宋" w:cs="仿宋"/>
          <w:b/>
          <w:color w:val="auto"/>
          <w:sz w:val="24"/>
          <w:highlight w:val="none"/>
        </w:rPr>
        <w:t>详见</w:t>
      </w:r>
      <w:r>
        <w:rPr>
          <w:rFonts w:hint="eastAsia" w:ascii="仿宋" w:hAnsi="仿宋" w:eastAsia="仿宋" w:cs="仿宋"/>
          <w:b/>
          <w:color w:val="auto"/>
          <w:sz w:val="24"/>
          <w:highlight w:val="none"/>
          <w:lang w:eastAsia="zh-CN"/>
        </w:rPr>
        <w:t>谈判文件</w:t>
      </w:r>
      <w:r>
        <w:rPr>
          <w:rFonts w:hint="eastAsia" w:ascii="仿宋" w:hAnsi="仿宋" w:eastAsia="仿宋" w:cs="仿宋"/>
          <w:b/>
          <w:color w:val="auto"/>
          <w:sz w:val="24"/>
          <w:highlight w:val="none"/>
        </w:rPr>
        <w:t>。</w:t>
      </w:r>
    </w:p>
    <w:p w14:paraId="5EB99BB1">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auto"/>
          <w:sz w:val="24"/>
          <w:highlight w:val="none"/>
          <w:u w:val="none"/>
          <w:lang w:val="en-US" w:eastAsia="zh-CN"/>
        </w:rPr>
      </w:pP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lang w:val="en-US" w:eastAsia="zh-CN"/>
        </w:rPr>
        <w:t>按双方合同约定条款执行</w:t>
      </w:r>
      <w:r>
        <w:rPr>
          <w:rFonts w:hint="eastAsia" w:ascii="仿宋" w:hAnsi="仿宋" w:eastAsia="仿宋" w:cs="仿宋"/>
          <w:b/>
          <w:color w:val="auto"/>
          <w:sz w:val="24"/>
          <w:highlight w:val="none"/>
          <w:lang w:eastAsia="zh-CN"/>
        </w:rPr>
        <w:t>。</w:t>
      </w:r>
    </w:p>
    <w:p w14:paraId="051EB448">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w:t>
      </w:r>
      <w:r>
        <w:rPr>
          <w:rFonts w:hint="eastAsia" w:ascii="仿宋" w:hAnsi="仿宋" w:eastAsia="仿宋" w:cs="仿宋"/>
          <w:b/>
          <w:color w:val="auto"/>
          <w:sz w:val="24"/>
          <w:highlight w:val="none"/>
          <w:lang w:eastAsia="zh-CN"/>
        </w:rPr>
        <w:t>谈判</w:t>
      </w:r>
      <w:r>
        <w:rPr>
          <w:rFonts w:hint="eastAsia" w:ascii="仿宋" w:hAnsi="仿宋" w:eastAsia="仿宋" w:cs="仿宋"/>
          <w:b/>
          <w:color w:val="auto"/>
          <w:sz w:val="24"/>
          <w:highlight w:val="none"/>
        </w:rPr>
        <w:t>：</w:t>
      </w:r>
      <w:r>
        <w:rPr>
          <w:rFonts w:hint="eastAsia" w:ascii="仿宋" w:hAnsi="仿宋" w:eastAsia="仿宋" w:cs="仿宋"/>
          <w:sz w:val="24"/>
          <w:szCs w:val="24"/>
          <w:highlight w:val="none"/>
        </w:rPr>
        <w:sym w:font="Wingdings" w:char="00FE"/>
      </w:r>
      <w:r>
        <w:rPr>
          <w:rFonts w:hint="eastAsia" w:ascii="仿宋" w:hAnsi="仿宋" w:eastAsia="仿宋" w:cs="仿宋"/>
          <w:b/>
          <w:color w:val="auto"/>
          <w:sz w:val="24"/>
          <w:highlight w:val="none"/>
        </w:rPr>
        <w:t>是，</w:t>
      </w:r>
      <w:r>
        <w:rPr>
          <w:rFonts w:hint="eastAsia" w:ascii="仿宋" w:hAnsi="仿宋" w:eastAsia="仿宋" w:cs="仿宋"/>
          <w:sz w:val="24"/>
          <w:szCs w:val="24"/>
          <w:highlight w:val="none"/>
        </w:rPr>
        <w:sym w:font="Wingdings" w:char="00A8"/>
      </w:r>
      <w:r>
        <w:rPr>
          <w:rFonts w:hint="eastAsia" w:ascii="仿宋" w:hAnsi="仿宋" w:eastAsia="仿宋" w:cs="仿宋"/>
          <w:b/>
          <w:color w:val="auto"/>
          <w:sz w:val="24"/>
          <w:highlight w:val="none"/>
        </w:rPr>
        <w:t>否。</w:t>
      </w:r>
    </w:p>
    <w:p w14:paraId="159B5F98">
      <w:pPr>
        <w:pageBreakBefore w:val="0"/>
        <w:widowControl w:val="0"/>
        <w:kinsoku/>
        <w:wordWrap/>
        <w:overflowPunct/>
        <w:topLinePunct w:val="0"/>
        <w:autoSpaceDE/>
        <w:autoSpaceDN/>
        <w:bidi w:val="0"/>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306253F3">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29F65950">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落实政府采购政策需满足的资格要求：</w:t>
      </w:r>
    </w:p>
    <w:p w14:paraId="1BDC1124">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sz w:val="24"/>
          <w:szCs w:val="24"/>
          <w:highlight w:val="none"/>
        </w:rPr>
        <w:sym w:font="Wingdings" w:char="00A8"/>
      </w:r>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w:t>
      </w:r>
      <w:r>
        <w:rPr>
          <w:rFonts w:hint="eastAsia" w:ascii="仿宋" w:hAnsi="仿宋" w:eastAsia="仿宋" w:cs="仿宋"/>
          <w:snapToGrid w:val="0"/>
          <w:color w:val="auto"/>
          <w:kern w:val="28"/>
          <w:sz w:val="24"/>
          <w:szCs w:val="20"/>
          <w:highlight w:val="none"/>
          <w:lang w:eastAsia="zh-CN"/>
        </w:rPr>
        <w:t>谈判</w:t>
      </w:r>
      <w:r>
        <w:rPr>
          <w:rFonts w:hint="eastAsia" w:ascii="仿宋" w:hAnsi="仿宋" w:eastAsia="仿宋" w:cs="仿宋"/>
          <w:snapToGrid w:val="0"/>
          <w:color w:val="auto"/>
          <w:kern w:val="28"/>
          <w:sz w:val="24"/>
          <w:szCs w:val="20"/>
          <w:highlight w:val="none"/>
        </w:rPr>
        <w:t>）</w:t>
      </w:r>
      <w:r>
        <w:rPr>
          <w:rFonts w:hint="eastAsia" w:ascii="仿宋" w:hAnsi="仿宋" w:eastAsia="仿宋" w:cs="仿宋"/>
          <w:color w:val="auto"/>
          <w:sz w:val="24"/>
          <w:highlight w:val="none"/>
        </w:rPr>
        <w:t>；</w:t>
      </w:r>
    </w:p>
    <w:p w14:paraId="26F28942">
      <w:pPr>
        <w:pStyle w:val="2"/>
        <w:ind w:firstLine="480" w:firstLineChars="200"/>
        <w:rPr>
          <w:rFonts w:hint="eastAsia" w:ascii="仿宋" w:hAnsi="仿宋" w:eastAsia="仿宋" w:cs="仿宋"/>
          <w:color w:val="auto"/>
          <w:sz w:val="24"/>
          <w:highlight w:val="none"/>
        </w:rPr>
      </w:pPr>
      <w:r>
        <w:rPr>
          <w:rFonts w:hint="eastAsia" w:ascii="仿宋" w:hAnsi="仿宋" w:eastAsia="仿宋" w:cs="仿宋"/>
          <w:sz w:val="24"/>
          <w:szCs w:val="24"/>
          <w:highlight w:val="none"/>
        </w:rPr>
        <w:sym w:font="Wingdings" w:char="00FE"/>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442BAE07">
      <w:pPr>
        <w:pageBreakBefore w:val="0"/>
        <w:widowControl w:val="0"/>
        <w:kinsoku/>
        <w:wordWrap/>
        <w:overflowPunct/>
        <w:topLinePunct w:val="0"/>
        <w:autoSpaceDE/>
        <w:autoSpaceDN/>
        <w:bidi w:val="0"/>
        <w:spacing w:line="440" w:lineRule="exact"/>
        <w:ind w:firstLine="897" w:firstLineChars="374"/>
        <w:textAlignment w:val="auto"/>
        <w:rPr>
          <w:rFonts w:hint="eastAsia" w:ascii="仿宋" w:hAnsi="仿宋" w:eastAsia="仿宋" w:cs="仿宋"/>
          <w:color w:val="auto"/>
          <w:sz w:val="24"/>
          <w:highlight w:val="none"/>
          <w:u w:val="single"/>
        </w:rPr>
      </w:pPr>
      <w:r>
        <w:rPr>
          <w:rFonts w:hint="eastAsia" w:ascii="仿宋" w:hAnsi="仿宋" w:eastAsia="仿宋" w:cs="仿宋"/>
          <w:sz w:val="24"/>
          <w:szCs w:val="24"/>
          <w:highlight w:val="none"/>
        </w:rPr>
        <w:sym w:font="Wingdings" w:char="00A8"/>
      </w:r>
      <w:r>
        <w:rPr>
          <w:rFonts w:hint="eastAsia" w:ascii="仿宋" w:hAnsi="仿宋" w:eastAsia="仿宋" w:cs="仿宋"/>
          <w:color w:val="auto"/>
          <w:sz w:val="24"/>
          <w:highlight w:val="none"/>
        </w:rPr>
        <w:t>货物全部由符合政策要求的中小企业制造，提供中小企业声明函；</w:t>
      </w:r>
    </w:p>
    <w:p w14:paraId="6830F970">
      <w:pPr>
        <w:pageBreakBefore w:val="0"/>
        <w:widowControl w:val="0"/>
        <w:kinsoku/>
        <w:wordWrap/>
        <w:overflowPunct/>
        <w:topLinePunct w:val="0"/>
        <w:autoSpaceDE/>
        <w:autoSpaceDN/>
        <w:bidi w:val="0"/>
        <w:spacing w:line="440" w:lineRule="exact"/>
        <w:ind w:firstLine="897" w:firstLineChars="374"/>
        <w:textAlignment w:val="auto"/>
        <w:rPr>
          <w:rFonts w:hint="eastAsia" w:ascii="仿宋" w:hAnsi="仿宋" w:eastAsia="仿宋" w:cs="仿宋"/>
          <w:color w:val="auto"/>
          <w:sz w:val="24"/>
          <w:highlight w:val="none"/>
        </w:rPr>
      </w:pPr>
      <w:r>
        <w:rPr>
          <w:rFonts w:hint="eastAsia" w:ascii="仿宋" w:hAnsi="仿宋" w:eastAsia="仿宋" w:cs="仿宋"/>
          <w:sz w:val="24"/>
          <w:szCs w:val="24"/>
          <w:highlight w:val="none"/>
        </w:rPr>
        <w:sym w:font="Wingdings" w:char="00A8"/>
      </w:r>
      <w:r>
        <w:rPr>
          <w:rFonts w:hint="eastAsia" w:ascii="仿宋" w:hAnsi="仿宋" w:eastAsia="仿宋" w:cs="仿宋"/>
          <w:color w:val="auto"/>
          <w:sz w:val="24"/>
          <w:highlight w:val="none"/>
        </w:rPr>
        <w:t>货物全部由符合政策要求的小微企业制造，提供中小企业声明函；</w:t>
      </w:r>
    </w:p>
    <w:p w14:paraId="388C8938">
      <w:pPr>
        <w:pageBreakBefore w:val="0"/>
        <w:widowControl w:val="0"/>
        <w:kinsoku/>
        <w:wordWrap/>
        <w:overflowPunct/>
        <w:topLinePunct w:val="0"/>
        <w:autoSpaceDE/>
        <w:autoSpaceDN/>
        <w:bidi w:val="0"/>
        <w:spacing w:line="440" w:lineRule="exact"/>
        <w:ind w:firstLine="897" w:firstLineChars="374"/>
        <w:textAlignment w:val="auto"/>
        <w:rPr>
          <w:rFonts w:hint="eastAsia" w:ascii="仿宋" w:hAnsi="仿宋" w:eastAsia="仿宋" w:cs="仿宋"/>
          <w:color w:val="auto"/>
          <w:sz w:val="24"/>
          <w:highlight w:val="none"/>
          <w:u w:val="single"/>
        </w:rPr>
      </w:pPr>
      <w:r>
        <w:rPr>
          <w:rFonts w:hint="eastAsia" w:ascii="仿宋" w:hAnsi="仿宋" w:eastAsia="仿宋" w:cs="仿宋"/>
          <w:sz w:val="24"/>
          <w:szCs w:val="24"/>
          <w:highlight w:val="none"/>
        </w:rPr>
        <w:sym w:font="Wingdings" w:char="00FE"/>
      </w:r>
      <w:r>
        <w:rPr>
          <w:rFonts w:hint="eastAsia" w:ascii="仿宋" w:hAnsi="仿宋" w:eastAsia="仿宋" w:cs="仿宋"/>
          <w:color w:val="auto"/>
          <w:sz w:val="24"/>
          <w:highlight w:val="none"/>
        </w:rPr>
        <w:t>服务全部由符合政策要求的中小企业承接，提供中小企业声明函；</w:t>
      </w:r>
    </w:p>
    <w:p w14:paraId="47EC07AB">
      <w:pPr>
        <w:pageBreakBefore w:val="0"/>
        <w:widowControl w:val="0"/>
        <w:kinsoku/>
        <w:wordWrap/>
        <w:overflowPunct/>
        <w:topLinePunct w:val="0"/>
        <w:autoSpaceDE/>
        <w:autoSpaceDN/>
        <w:bidi w:val="0"/>
        <w:spacing w:line="440" w:lineRule="exact"/>
        <w:ind w:firstLine="897" w:firstLineChars="374"/>
        <w:textAlignment w:val="auto"/>
        <w:rPr>
          <w:rFonts w:hint="eastAsia" w:ascii="仿宋" w:hAnsi="仿宋" w:eastAsia="仿宋" w:cs="仿宋"/>
          <w:color w:val="auto"/>
          <w:sz w:val="24"/>
          <w:highlight w:val="none"/>
        </w:rPr>
      </w:pPr>
      <w:r>
        <w:rPr>
          <w:rFonts w:hint="eastAsia" w:ascii="仿宋" w:hAnsi="仿宋" w:eastAsia="仿宋" w:cs="仿宋"/>
          <w:sz w:val="24"/>
          <w:szCs w:val="24"/>
          <w:highlight w:val="none"/>
        </w:rPr>
        <w:sym w:font="Wingdings" w:char="00A8"/>
      </w:r>
      <w:r>
        <w:rPr>
          <w:rFonts w:hint="eastAsia" w:ascii="仿宋" w:hAnsi="仿宋" w:eastAsia="仿宋" w:cs="仿宋"/>
          <w:color w:val="auto"/>
          <w:sz w:val="24"/>
          <w:highlight w:val="none"/>
        </w:rPr>
        <w:t>服务全部由符合政策要求的小微企业承接，提供中小企业声明函；</w:t>
      </w:r>
    </w:p>
    <w:p w14:paraId="6D5CF215">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sz w:val="24"/>
          <w:szCs w:val="24"/>
          <w:highlight w:val="none"/>
        </w:rPr>
        <w:sym w:font="Wingdings" w:char="00A8"/>
      </w:r>
      <w:bookmarkStart w:id="1" w:name="_Hlk101132524"/>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w:t>
      </w:r>
      <w:r>
        <w:rPr>
          <w:rFonts w:hint="eastAsia" w:ascii="仿宋" w:hAnsi="仿宋" w:eastAsia="仿宋" w:cs="仿宋"/>
          <w:color w:val="auto"/>
          <w:spacing w:val="8"/>
          <w:kern w:val="0"/>
          <w:sz w:val="24"/>
          <w:highlight w:val="none"/>
          <w:lang w:eastAsia="zh-CN"/>
        </w:rPr>
        <w:t>谈判人</w:t>
      </w:r>
      <w:r>
        <w:rPr>
          <w:rFonts w:hint="eastAsia" w:ascii="仿宋" w:hAnsi="仿宋" w:eastAsia="仿宋" w:cs="仿宋"/>
          <w:color w:val="auto"/>
          <w:spacing w:val="8"/>
          <w:kern w:val="0"/>
          <w:sz w:val="24"/>
          <w:highlight w:val="none"/>
        </w:rPr>
        <w:t>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bookmarkEnd w:id="1"/>
    <w:p w14:paraId="55DA3D87">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sz w:val="24"/>
          <w:szCs w:val="24"/>
          <w:highlight w:val="none"/>
        </w:rPr>
        <w:sym w:font="Wingdings" w:char="00A8"/>
      </w:r>
      <w:r>
        <w:rPr>
          <w:rFonts w:hint="eastAsia" w:ascii="仿宋" w:hAnsi="仿宋" w:eastAsia="仿宋" w:cs="仿宋"/>
          <w:color w:val="auto"/>
          <w:sz w:val="24"/>
          <w:highlight w:val="none"/>
        </w:rPr>
        <w:t>要求合同分包，提供分包意向协议和中小企业声明函，分包意向协议中中小企业合同金额应当达到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w:t>
      </w:r>
      <w:r>
        <w:rPr>
          <w:rFonts w:hint="eastAsia" w:ascii="仿宋" w:hAnsi="仿宋" w:eastAsia="仿宋" w:cs="仿宋"/>
          <w:color w:val="auto"/>
          <w:spacing w:val="8"/>
          <w:kern w:val="0"/>
          <w:sz w:val="24"/>
          <w:highlight w:val="none"/>
          <w:lang w:eastAsia="zh-CN"/>
        </w:rPr>
        <w:t>谈判人</w:t>
      </w:r>
      <w:r>
        <w:rPr>
          <w:rFonts w:hint="eastAsia" w:ascii="仿宋" w:hAnsi="仿宋" w:eastAsia="仿宋" w:cs="仿宋"/>
          <w:color w:val="auto"/>
          <w:spacing w:val="8"/>
          <w:kern w:val="0"/>
          <w:sz w:val="24"/>
          <w:highlight w:val="none"/>
        </w:rPr>
        <w:t>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69879AE2">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.本项目的特定资格要求：</w:t>
      </w:r>
      <w:r>
        <w:rPr>
          <w:rFonts w:hint="eastAsia" w:ascii="仿宋" w:hAnsi="仿宋" w:eastAsia="仿宋" w:cs="仿宋"/>
          <w:color w:val="auto"/>
          <w:sz w:val="24"/>
          <w:highlight w:val="none"/>
          <w:u w:val="single"/>
          <w:lang w:eastAsia="zh-CN"/>
        </w:rPr>
        <w:t>无</w:t>
      </w:r>
      <w:r>
        <w:rPr>
          <w:rFonts w:hint="eastAsia" w:ascii="仿宋" w:hAnsi="仿宋" w:eastAsia="仿宋" w:cs="仿宋"/>
          <w:color w:val="auto"/>
          <w:sz w:val="24"/>
          <w:highlight w:val="none"/>
        </w:rPr>
        <w:t>；</w:t>
      </w:r>
    </w:p>
    <w:p w14:paraId="14A23060">
      <w:pPr>
        <w:pageBreakBefore w:val="0"/>
        <w:widowControl w:val="0"/>
        <w:kinsoku/>
        <w:wordWrap/>
        <w:overflowPunct/>
        <w:topLinePunct w:val="0"/>
        <w:autoSpaceDE/>
        <w:autoSpaceDN/>
        <w:bidi w:val="0"/>
        <w:spacing w:line="440" w:lineRule="exact"/>
        <w:ind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.为采购项目提供整体设计、规范编制或者项目管理、监理、检测等服务后不得再参加该采购项目的其他采购活动。</w:t>
      </w:r>
    </w:p>
    <w:p w14:paraId="7EEC8728">
      <w:pPr>
        <w:pageBreakBefore w:val="0"/>
        <w:widowControl w:val="0"/>
        <w:kinsoku/>
        <w:wordWrap/>
        <w:overflowPunct/>
        <w:topLinePunct w:val="0"/>
        <w:autoSpaceDE/>
        <w:autoSpaceDN/>
        <w:bidi w:val="0"/>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三、获取</w:t>
      </w:r>
      <w:r>
        <w:rPr>
          <w:rFonts w:hint="eastAsia" w:ascii="仿宋" w:hAnsi="仿宋" w:eastAsia="仿宋" w:cs="仿宋"/>
          <w:b/>
          <w:color w:val="auto"/>
          <w:sz w:val="24"/>
          <w:highlight w:val="none"/>
          <w:lang w:eastAsia="zh-CN"/>
        </w:rPr>
        <w:t>谈判文件</w:t>
      </w:r>
      <w:r>
        <w:rPr>
          <w:rFonts w:hint="eastAsia" w:ascii="仿宋" w:hAnsi="仿宋" w:eastAsia="仿宋" w:cs="仿宋"/>
          <w:b/>
          <w:color w:val="auto"/>
          <w:sz w:val="24"/>
          <w:highlight w:val="none"/>
        </w:rPr>
        <w:t xml:space="preserve"> </w:t>
      </w:r>
    </w:p>
    <w:p w14:paraId="25223B7C">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2025年03月31日</w:t>
      </w:r>
      <w:r>
        <w:rPr>
          <w:rFonts w:hint="eastAsia" w:ascii="仿宋" w:hAnsi="仿宋" w:eastAsia="仿宋" w:cs="仿宋"/>
          <w:color w:val="auto"/>
          <w:sz w:val="24"/>
          <w:highlight w:val="none"/>
        </w:rPr>
        <w:t>，每天上午00:00至12:00，下午12:00至23:59（北京时间，线上获取法定节假日均可，线下获取文件法定节假日除外）</w:t>
      </w:r>
    </w:p>
    <w:p w14:paraId="48F5DA21">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53A2112B">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lang w:eastAsia="zh-CN"/>
        </w:rPr>
        <w:t>谈判人</w:t>
      </w:r>
      <w:r>
        <w:rPr>
          <w:rFonts w:hint="eastAsia" w:ascii="仿宋" w:hAnsi="仿宋" w:eastAsia="仿宋" w:cs="仿宋"/>
          <w:color w:val="auto"/>
          <w:sz w:val="24"/>
          <w:highlight w:val="none"/>
        </w:rPr>
        <w:t>登录政采云平台https://www.zcygov.cn/在线申请获取</w:t>
      </w:r>
      <w:r>
        <w:rPr>
          <w:rFonts w:hint="eastAsia" w:ascii="仿宋" w:hAnsi="仿宋" w:eastAsia="仿宋" w:cs="仿宋"/>
          <w:color w:val="auto"/>
          <w:sz w:val="24"/>
          <w:highlight w:val="none"/>
          <w:lang w:eastAsia="zh-CN"/>
        </w:rPr>
        <w:t>谈判文件</w:t>
      </w:r>
      <w:r>
        <w:rPr>
          <w:rFonts w:hint="eastAsia" w:ascii="仿宋" w:hAnsi="仿宋" w:eastAsia="仿宋" w:cs="仿宋"/>
          <w:color w:val="auto"/>
          <w:sz w:val="24"/>
          <w:highlight w:val="none"/>
        </w:rPr>
        <w:t>（进入“项目采购”应用，在获取</w:t>
      </w:r>
      <w:r>
        <w:rPr>
          <w:rFonts w:hint="eastAsia" w:ascii="仿宋" w:hAnsi="仿宋" w:eastAsia="仿宋" w:cs="仿宋"/>
          <w:color w:val="auto"/>
          <w:sz w:val="24"/>
          <w:highlight w:val="none"/>
          <w:lang w:eastAsia="zh-CN"/>
        </w:rPr>
        <w:t>谈判文件</w:t>
      </w:r>
      <w:r>
        <w:rPr>
          <w:rFonts w:hint="eastAsia" w:ascii="仿宋" w:hAnsi="仿宋" w:eastAsia="仿宋" w:cs="仿宋"/>
          <w:color w:val="auto"/>
          <w:sz w:val="24"/>
          <w:highlight w:val="none"/>
        </w:rPr>
        <w:t>菜单中选择项目，申请获取</w:t>
      </w:r>
      <w:r>
        <w:rPr>
          <w:rFonts w:hint="eastAsia" w:ascii="仿宋" w:hAnsi="仿宋" w:eastAsia="仿宋" w:cs="仿宋"/>
          <w:color w:val="auto"/>
          <w:sz w:val="24"/>
          <w:highlight w:val="none"/>
          <w:lang w:eastAsia="zh-CN"/>
        </w:rPr>
        <w:t>谈判文件</w:t>
      </w:r>
      <w:r>
        <w:rPr>
          <w:rFonts w:hint="eastAsia" w:ascii="仿宋" w:hAnsi="仿宋" w:eastAsia="仿宋" w:cs="仿宋"/>
          <w:color w:val="auto"/>
          <w:sz w:val="24"/>
          <w:highlight w:val="none"/>
        </w:rPr>
        <w:t xml:space="preserve">）。 </w:t>
      </w:r>
    </w:p>
    <w:p w14:paraId="5478677B">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sz w:val="24"/>
          <w:highlight w:val="none"/>
          <w:lang w:val="en-US" w:eastAsia="zh-CN"/>
        </w:rPr>
        <w:t>0</w:t>
      </w:r>
      <w:r>
        <w:rPr>
          <w:rFonts w:hint="eastAsia" w:ascii="仿宋" w:hAnsi="仿宋" w:eastAsia="仿宋" w:cs="仿宋"/>
          <w:sz w:val="24"/>
          <w:highlight w:val="none"/>
        </w:rPr>
        <w:t>。</w:t>
      </w:r>
      <w:r>
        <w:rPr>
          <w:rFonts w:hint="eastAsia" w:ascii="仿宋" w:hAnsi="仿宋" w:eastAsia="仿宋" w:cs="仿宋"/>
          <w:color w:val="auto"/>
          <w:sz w:val="24"/>
          <w:highlight w:val="none"/>
        </w:rPr>
        <w:tab/>
      </w:r>
    </w:p>
    <w:p w14:paraId="5875924D">
      <w:pPr>
        <w:pageBreakBefore w:val="0"/>
        <w:widowControl w:val="0"/>
        <w:kinsoku/>
        <w:wordWrap/>
        <w:overflowPunct/>
        <w:topLinePunct w:val="0"/>
        <w:autoSpaceDE/>
        <w:autoSpaceDN/>
        <w:bidi w:val="0"/>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w:t>
      </w:r>
      <w:r>
        <w:rPr>
          <w:rFonts w:hint="eastAsia" w:ascii="仿宋" w:hAnsi="仿宋" w:eastAsia="仿宋" w:cs="仿宋"/>
          <w:b/>
          <w:color w:val="auto"/>
          <w:sz w:val="24"/>
          <w:highlight w:val="none"/>
          <w:lang w:eastAsia="zh-CN"/>
        </w:rPr>
        <w:t>谈判文件</w:t>
      </w:r>
      <w:r>
        <w:rPr>
          <w:rFonts w:hint="eastAsia" w:ascii="仿宋" w:hAnsi="仿宋" w:eastAsia="仿宋" w:cs="仿宋"/>
          <w:b/>
          <w:color w:val="auto"/>
          <w:sz w:val="24"/>
          <w:highlight w:val="none"/>
        </w:rPr>
        <w:t>截止时间、开标时间和地点</w:t>
      </w:r>
    </w:p>
    <w:p w14:paraId="48413537">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w:t>
      </w:r>
      <w:r>
        <w:rPr>
          <w:rFonts w:hint="eastAsia" w:ascii="仿宋" w:hAnsi="仿宋" w:eastAsia="仿宋" w:cs="仿宋"/>
          <w:b/>
          <w:color w:val="auto"/>
          <w:sz w:val="24"/>
          <w:highlight w:val="none"/>
          <w:lang w:eastAsia="zh-CN"/>
        </w:rPr>
        <w:t>谈判文件</w:t>
      </w:r>
      <w:r>
        <w:rPr>
          <w:rFonts w:hint="eastAsia" w:ascii="仿宋" w:hAnsi="仿宋" w:eastAsia="仿宋" w:cs="仿宋"/>
          <w:b/>
          <w:color w:val="auto"/>
          <w:sz w:val="24"/>
          <w:highlight w:val="none"/>
        </w:rPr>
        <w:t>截止时间：</w:t>
      </w:r>
      <w:r>
        <w:rPr>
          <w:rFonts w:hint="eastAsia" w:ascii="仿宋" w:hAnsi="仿宋" w:eastAsia="仿宋" w:cs="仿宋"/>
          <w:color w:val="auto"/>
          <w:sz w:val="24"/>
          <w:highlight w:val="none"/>
          <w:u w:val="single"/>
        </w:rPr>
        <w:t xml:space="preserve"> 2025年03月31日14点30分00秒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67AD32D6">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谈判</w:t>
      </w:r>
      <w:r>
        <w:rPr>
          <w:rFonts w:hint="eastAsia" w:ascii="仿宋" w:hAnsi="仿宋" w:eastAsia="仿宋" w:cs="仿宋"/>
          <w:b/>
          <w:color w:val="auto"/>
          <w:sz w:val="24"/>
          <w:highlight w:val="none"/>
        </w:rPr>
        <w:t>地点（网址）</w:t>
      </w:r>
      <w:r>
        <w:rPr>
          <w:rFonts w:hint="eastAsia" w:ascii="仿宋" w:hAnsi="仿宋" w:eastAsia="仿宋" w:cs="仿宋"/>
          <w:b/>
          <w:color w:val="auto"/>
          <w:sz w:val="24"/>
          <w:highlight w:val="none"/>
          <w:lang w:eastAsia="zh-CN"/>
        </w:rPr>
        <w:t>：</w:t>
      </w:r>
      <w:r>
        <w:rPr>
          <w:rFonts w:hint="eastAsia" w:ascii="仿宋" w:hAnsi="仿宋" w:eastAsia="仿宋" w:cs="仿宋"/>
          <w:color w:val="auto"/>
          <w:sz w:val="24"/>
          <w:highlight w:val="none"/>
        </w:rPr>
        <w:t xml:space="preserve">政采云平台（https://www.zcygov.cn/） </w:t>
      </w:r>
    </w:p>
    <w:p w14:paraId="593BEA65">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2025年03月31日14点30分00秒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648B241E">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51051B23">
      <w:pPr>
        <w:pageBreakBefore w:val="0"/>
        <w:widowControl w:val="0"/>
        <w:kinsoku/>
        <w:wordWrap/>
        <w:overflowPunct/>
        <w:topLinePunct w:val="0"/>
        <w:autoSpaceDE/>
        <w:autoSpaceDN/>
        <w:bidi w:val="0"/>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五</w:t>
      </w:r>
      <w:r>
        <w:rPr>
          <w:rFonts w:hint="eastAsia" w:ascii="仿宋" w:hAnsi="仿宋" w:eastAsia="仿宋" w:cs="仿宋"/>
          <w:b/>
          <w:color w:val="auto"/>
          <w:sz w:val="24"/>
          <w:highlight w:val="none"/>
        </w:rPr>
        <w:t>、其他补充事宜</w:t>
      </w:r>
    </w:p>
    <w:p w14:paraId="102C17A5">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1.《浙江省财政厅关于进一步发挥政府采购政策功能全力推动经济稳进提质的通知》（浙财采监</w:t>
      </w:r>
      <w:r>
        <w:rPr>
          <w:rFonts w:hint="eastAsia" w:ascii="仿宋" w:hAnsi="仿宋" w:eastAsia="仿宋" w:cs="仿宋"/>
          <w:sz w:val="24"/>
          <w:highlight w:val="none"/>
        </w:rPr>
        <w:t>〔</w:t>
      </w:r>
      <w:r>
        <w:rPr>
          <w:rFonts w:hint="eastAsia" w:ascii="仿宋" w:hAnsi="仿宋" w:eastAsia="仿宋" w:cs="仿宋"/>
          <w:color w:val="auto"/>
          <w:sz w:val="24"/>
          <w:highlight w:val="none"/>
        </w:rPr>
        <w:t>2022</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3号）、《浙江省财政厅关于进一步促进政府采购公平竞争打造最优营商环境的通知》（浙财采监</w:t>
      </w:r>
      <w:r>
        <w:rPr>
          <w:rFonts w:hint="eastAsia" w:ascii="仿宋" w:hAnsi="仿宋" w:eastAsia="仿宋" w:cs="仿宋"/>
          <w:sz w:val="24"/>
          <w:highlight w:val="none"/>
        </w:rPr>
        <w:t>〔</w:t>
      </w:r>
      <w:r>
        <w:rPr>
          <w:rFonts w:hint="eastAsia" w:ascii="仿宋" w:hAnsi="仿宋" w:eastAsia="仿宋" w:cs="仿宋"/>
          <w:color w:val="auto"/>
          <w:sz w:val="24"/>
          <w:highlight w:val="none"/>
        </w:rPr>
        <w:t>2021</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22号））、《浙江省财政厅关于进一步加大政府采购支持中小企业力度助力扎实稳住经济的通知》 （浙财采监</w:t>
      </w:r>
      <w:r>
        <w:rPr>
          <w:rFonts w:hint="eastAsia" w:ascii="仿宋" w:hAnsi="仿宋" w:eastAsia="仿宋" w:cs="仿宋"/>
          <w:sz w:val="24"/>
          <w:highlight w:val="none"/>
        </w:rPr>
        <w:t>〔</w:t>
      </w:r>
      <w:r>
        <w:rPr>
          <w:rFonts w:hint="eastAsia" w:ascii="仿宋" w:hAnsi="仿宋" w:eastAsia="仿宋" w:cs="仿宋"/>
          <w:color w:val="auto"/>
          <w:sz w:val="24"/>
          <w:highlight w:val="none"/>
        </w:rPr>
        <w:t>2022</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8号）已分别于2022年1月29日、2022年2月1日和2022年7月1日开始实施，此前有关规定与上述文件内容不一致的，按上述文件要求执行</w:t>
      </w:r>
      <w:r>
        <w:rPr>
          <w:rFonts w:hint="default" w:ascii="仿宋" w:hAnsi="仿宋" w:eastAsia="仿宋" w:cs="仿宋"/>
          <w:color w:val="auto"/>
          <w:sz w:val="24"/>
          <w:highlight w:val="none"/>
          <w:lang w:val="en"/>
        </w:rPr>
        <w:t>(</w:t>
      </w:r>
      <w:r>
        <w:rPr>
          <w:rFonts w:hint="eastAsia" w:ascii="仿宋" w:hAnsi="仿宋" w:eastAsia="仿宋" w:cs="仿宋"/>
          <w:color w:val="auto"/>
          <w:sz w:val="24"/>
          <w:highlight w:val="none"/>
          <w:lang w:val="en" w:eastAsia="zh-CN"/>
        </w:rPr>
        <w:t>政策落实根据财政部门要求更新）</w:t>
      </w:r>
      <w:r>
        <w:rPr>
          <w:rFonts w:hint="eastAsia" w:ascii="仿宋" w:hAnsi="仿宋" w:eastAsia="仿宋" w:cs="仿宋"/>
          <w:color w:val="auto"/>
          <w:sz w:val="24"/>
          <w:highlight w:val="none"/>
        </w:rPr>
        <w:t>。</w:t>
      </w:r>
    </w:p>
    <w:p w14:paraId="754A7875">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w:t>
      </w:r>
      <w:r>
        <w:rPr>
          <w:rFonts w:hint="eastAsia" w:ascii="仿宋" w:hAnsi="仿宋" w:eastAsia="仿宋" w:cs="仿宋"/>
          <w:sz w:val="24"/>
          <w:highlight w:val="none"/>
        </w:rPr>
        <w:t>〔</w:t>
      </w:r>
      <w:r>
        <w:rPr>
          <w:rFonts w:hint="eastAsia" w:ascii="仿宋" w:hAnsi="仿宋" w:eastAsia="仿宋" w:cs="仿宋"/>
          <w:color w:val="auto"/>
          <w:sz w:val="24"/>
          <w:highlight w:val="none"/>
        </w:rPr>
        <w:t>2021</w:t>
      </w:r>
      <w:r>
        <w:rPr>
          <w:rFonts w:hint="eastAsia" w:ascii="仿宋" w:hAnsi="仿宋" w:eastAsia="仿宋" w:cs="仿宋"/>
          <w:sz w:val="24"/>
          <w:highlight w:val="none"/>
          <w:lang w:eastAsia="zh-CN"/>
        </w:rPr>
        <w:t>〕</w:t>
      </w:r>
      <w:r>
        <w:rPr>
          <w:rFonts w:hint="eastAsia" w:ascii="仿宋" w:hAnsi="仿宋" w:eastAsia="仿宋" w:cs="仿宋"/>
          <w:color w:val="auto"/>
          <w:sz w:val="24"/>
          <w:highlight w:val="none"/>
        </w:rPr>
        <w:t>22号）文件关于“健全行政裁决机制”要求，鼓励</w:t>
      </w:r>
      <w:r>
        <w:rPr>
          <w:rFonts w:hint="eastAsia" w:ascii="仿宋" w:hAnsi="仿宋" w:eastAsia="仿宋" w:cs="仿宋"/>
          <w:color w:val="auto"/>
          <w:sz w:val="24"/>
          <w:highlight w:val="none"/>
          <w:lang w:eastAsia="zh-CN"/>
        </w:rPr>
        <w:t>谈判人</w:t>
      </w:r>
      <w:r>
        <w:rPr>
          <w:rFonts w:hint="eastAsia" w:ascii="仿宋" w:hAnsi="仿宋" w:eastAsia="仿宋" w:cs="仿宋"/>
          <w:color w:val="auto"/>
          <w:sz w:val="24"/>
          <w:highlight w:val="none"/>
        </w:rPr>
        <w:t>在线提起询问，路径为：政采云-项目采购-询问质疑投诉-询问列表:鼓励</w:t>
      </w:r>
      <w:r>
        <w:rPr>
          <w:rFonts w:hint="eastAsia" w:ascii="仿宋" w:hAnsi="仿宋" w:eastAsia="仿宋" w:cs="仿宋"/>
          <w:color w:val="auto"/>
          <w:sz w:val="24"/>
          <w:highlight w:val="none"/>
          <w:lang w:eastAsia="zh-CN"/>
        </w:rPr>
        <w:t>谈判人</w:t>
      </w:r>
      <w:r>
        <w:rPr>
          <w:rFonts w:hint="eastAsia" w:ascii="仿宋" w:hAnsi="仿宋" w:eastAsia="仿宋" w:cs="仿宋"/>
          <w:color w:val="auto"/>
          <w:sz w:val="24"/>
          <w:highlight w:val="none"/>
        </w:rPr>
        <w:t>在线提起质疑，路径为：政采云-项目采购-询问质疑投诉-质疑列表。质疑</w:t>
      </w:r>
      <w:r>
        <w:rPr>
          <w:rFonts w:hint="eastAsia" w:ascii="仿宋" w:hAnsi="仿宋" w:eastAsia="仿宋" w:cs="仿宋"/>
          <w:color w:val="auto"/>
          <w:sz w:val="24"/>
          <w:highlight w:val="none"/>
          <w:lang w:eastAsia="zh-CN"/>
        </w:rPr>
        <w:t>谈判人</w:t>
      </w:r>
      <w:r>
        <w:rPr>
          <w:rFonts w:hint="eastAsia" w:ascii="仿宋" w:hAnsi="仿宋" w:eastAsia="仿宋" w:cs="仿宋"/>
          <w:color w:val="auto"/>
          <w:sz w:val="24"/>
          <w:highlight w:val="none"/>
        </w:rPr>
        <w:t>对在线质疑答复不满意的，可在线提起投诉，路径为：浙江</w:t>
      </w:r>
      <w:r>
        <w:rPr>
          <w:rFonts w:hint="eastAsia" w:ascii="仿宋" w:hAnsi="仿宋" w:eastAsia="仿宋" w:cs="仿宋"/>
          <w:color w:val="auto"/>
          <w:sz w:val="24"/>
          <w:highlight w:val="none"/>
          <w:lang w:eastAsia="zh-CN"/>
        </w:rPr>
        <w:t>政务</w:t>
      </w:r>
      <w:r>
        <w:rPr>
          <w:rFonts w:hint="eastAsia" w:ascii="仿宋" w:hAnsi="仿宋" w:eastAsia="仿宋" w:cs="仿宋"/>
          <w:color w:val="auto"/>
          <w:sz w:val="24"/>
          <w:highlight w:val="none"/>
        </w:rPr>
        <w:t>服务网-政府采购投诉处理-在线办理。</w:t>
      </w:r>
    </w:p>
    <w:p w14:paraId="74ED224D">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谈判人</w:t>
      </w:r>
      <w:r>
        <w:rPr>
          <w:rFonts w:hint="eastAsia" w:ascii="仿宋" w:hAnsi="仿宋" w:eastAsia="仿宋" w:cs="仿宋"/>
          <w:color w:val="auto"/>
          <w:sz w:val="24"/>
          <w:highlight w:val="none"/>
        </w:rPr>
        <w:t>认为</w:t>
      </w:r>
      <w:r>
        <w:rPr>
          <w:rFonts w:hint="eastAsia" w:ascii="仿宋" w:hAnsi="仿宋" w:eastAsia="仿宋" w:cs="仿宋"/>
          <w:color w:val="auto"/>
          <w:sz w:val="24"/>
          <w:highlight w:val="none"/>
          <w:lang w:eastAsia="zh-CN"/>
        </w:rPr>
        <w:t>谈判文件</w:t>
      </w:r>
      <w:r>
        <w:rPr>
          <w:rFonts w:hint="eastAsia" w:ascii="仿宋" w:hAnsi="仿宋" w:eastAsia="仿宋" w:cs="仿宋"/>
          <w:color w:val="auto"/>
          <w:sz w:val="24"/>
          <w:highlight w:val="none"/>
        </w:rPr>
        <w:t>使自己的权益受到损害的，可以自获取</w:t>
      </w:r>
      <w:r>
        <w:rPr>
          <w:rFonts w:hint="eastAsia" w:ascii="仿宋" w:hAnsi="仿宋" w:eastAsia="仿宋" w:cs="仿宋"/>
          <w:color w:val="auto"/>
          <w:sz w:val="24"/>
          <w:highlight w:val="none"/>
          <w:lang w:eastAsia="zh-CN"/>
        </w:rPr>
        <w:t>谈判文件</w:t>
      </w:r>
      <w:r>
        <w:rPr>
          <w:rFonts w:hint="eastAsia" w:ascii="仿宋" w:hAnsi="仿宋" w:eastAsia="仿宋" w:cs="仿宋"/>
          <w:color w:val="auto"/>
          <w:sz w:val="24"/>
          <w:highlight w:val="none"/>
        </w:rPr>
        <w:t>之日或者</w:t>
      </w:r>
      <w:r>
        <w:rPr>
          <w:rFonts w:hint="eastAsia" w:ascii="仿宋" w:hAnsi="仿宋" w:eastAsia="仿宋" w:cs="仿宋"/>
          <w:color w:val="auto"/>
          <w:sz w:val="24"/>
          <w:highlight w:val="none"/>
          <w:lang w:eastAsia="zh-CN"/>
        </w:rPr>
        <w:t>谈判文件</w:t>
      </w:r>
      <w:r>
        <w:rPr>
          <w:rFonts w:hint="eastAsia" w:ascii="仿宋" w:hAnsi="仿宋" w:eastAsia="仿宋" w:cs="仿宋"/>
          <w:color w:val="auto"/>
          <w:sz w:val="24"/>
          <w:highlight w:val="none"/>
        </w:rPr>
        <w:t>公告期限届满之日（公告期限届满后获取</w:t>
      </w:r>
      <w:r>
        <w:rPr>
          <w:rFonts w:hint="eastAsia" w:ascii="仿宋" w:hAnsi="仿宋" w:eastAsia="仿宋" w:cs="仿宋"/>
          <w:color w:val="auto"/>
          <w:sz w:val="24"/>
          <w:highlight w:val="none"/>
          <w:lang w:eastAsia="zh-CN"/>
        </w:rPr>
        <w:t>谈判文件</w:t>
      </w:r>
      <w:r>
        <w:rPr>
          <w:rFonts w:hint="eastAsia" w:ascii="仿宋" w:hAnsi="仿宋" w:eastAsia="仿宋" w:cs="仿宋"/>
          <w:color w:val="auto"/>
          <w:sz w:val="24"/>
          <w:highlight w:val="none"/>
        </w:rPr>
        <w:t>的，以公告期限届满之日为准）起7个工作日内，以书面形式向</w:t>
      </w:r>
      <w:r>
        <w:rPr>
          <w:rFonts w:hint="eastAsia" w:ascii="仿宋" w:hAnsi="仿宋" w:eastAsia="仿宋" w:cs="仿宋"/>
          <w:color w:val="auto"/>
          <w:sz w:val="24"/>
          <w:highlight w:val="none"/>
          <w:lang w:eastAsia="zh-CN"/>
        </w:rPr>
        <w:t>招标人</w:t>
      </w:r>
      <w:r>
        <w:rPr>
          <w:rFonts w:hint="eastAsia" w:ascii="仿宋" w:hAnsi="仿宋" w:eastAsia="仿宋" w:cs="仿宋"/>
          <w:color w:val="auto"/>
          <w:sz w:val="24"/>
          <w:highlight w:val="none"/>
        </w:rPr>
        <w:t>和采购代理机构提出质疑。质疑</w:t>
      </w:r>
      <w:r>
        <w:rPr>
          <w:rFonts w:hint="eastAsia" w:ascii="仿宋" w:hAnsi="仿宋" w:eastAsia="仿宋" w:cs="仿宋"/>
          <w:color w:val="auto"/>
          <w:sz w:val="24"/>
          <w:highlight w:val="none"/>
          <w:lang w:eastAsia="zh-CN"/>
        </w:rPr>
        <w:t>谈判人</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lang w:eastAsia="zh-CN"/>
        </w:rPr>
        <w:t>招标人</w:t>
      </w:r>
      <w:r>
        <w:rPr>
          <w:rFonts w:hint="eastAsia" w:ascii="仿宋" w:hAnsi="仿宋" w:eastAsia="仿宋" w:cs="仿宋"/>
          <w:color w:val="auto"/>
          <w:sz w:val="24"/>
          <w:highlight w:val="none"/>
        </w:rPr>
        <w:t>、采购代理机构的答复不满意或者</w:t>
      </w:r>
      <w:r>
        <w:rPr>
          <w:rFonts w:hint="eastAsia" w:ascii="仿宋" w:hAnsi="仿宋" w:eastAsia="仿宋" w:cs="仿宋"/>
          <w:color w:val="auto"/>
          <w:sz w:val="24"/>
          <w:highlight w:val="none"/>
          <w:lang w:eastAsia="zh-CN"/>
        </w:rPr>
        <w:t>招标人</w:t>
      </w:r>
      <w:r>
        <w:rPr>
          <w:rFonts w:hint="eastAsia" w:ascii="仿宋" w:hAnsi="仿宋" w:eastAsia="仿宋" w:cs="仿宋"/>
          <w:color w:val="auto"/>
          <w:sz w:val="24"/>
          <w:highlight w:val="none"/>
        </w:rPr>
        <w:t>、采购代理机构未在规定的时间内作出答复的，可以在答复期满后十五个工作日内向同级政府采购监督管理部门投诉。质疑函范本、投诉书范本请到浙江政府采购网下载专区下载。</w:t>
      </w:r>
    </w:p>
    <w:p w14:paraId="2274AC21">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w:t>
      </w:r>
      <w:r>
        <w:rPr>
          <w:rFonts w:hint="eastAsia" w:ascii="仿宋" w:hAnsi="仿宋" w:eastAsia="仿宋" w:cs="仿宋"/>
          <w:color w:val="auto"/>
          <w:sz w:val="24"/>
          <w:highlight w:val="none"/>
          <w:lang w:eastAsia="zh-CN"/>
        </w:rPr>
        <w:t>谈判文件</w:t>
      </w:r>
      <w:r>
        <w:rPr>
          <w:rFonts w:hint="eastAsia" w:ascii="仿宋" w:hAnsi="仿宋" w:eastAsia="仿宋" w:cs="仿宋"/>
          <w:color w:val="auto"/>
          <w:sz w:val="24"/>
          <w:highlight w:val="none"/>
        </w:rPr>
        <w:t>的第二部分总则。（2）电子招投标的说明：①电子招投标：本项目以数据电文形式，依托“政府采购云平台（www.zcygov.cn）”进行招投标活动，不接受纸质</w:t>
      </w:r>
      <w:r>
        <w:rPr>
          <w:rFonts w:hint="eastAsia" w:ascii="仿宋" w:hAnsi="仿宋" w:eastAsia="仿宋" w:cs="仿宋"/>
          <w:color w:val="auto"/>
          <w:sz w:val="24"/>
          <w:highlight w:val="none"/>
          <w:lang w:eastAsia="zh-CN"/>
        </w:rPr>
        <w:t>谈判响应文件</w:t>
      </w:r>
      <w:r>
        <w:rPr>
          <w:rFonts w:hint="eastAsia" w:ascii="仿宋" w:hAnsi="仿宋" w:eastAsia="仿宋" w:cs="仿宋"/>
          <w:color w:val="auto"/>
          <w:sz w:val="24"/>
          <w:highlight w:val="none"/>
        </w:rPr>
        <w:t>；②投标准备：注册账号--点击“商家入驻”，进行政府采购</w:t>
      </w:r>
      <w:r>
        <w:rPr>
          <w:rFonts w:hint="eastAsia" w:ascii="仿宋" w:hAnsi="仿宋" w:eastAsia="仿宋" w:cs="仿宋"/>
          <w:color w:val="auto"/>
          <w:sz w:val="24"/>
          <w:highlight w:val="none"/>
          <w:lang w:eastAsia="zh-CN"/>
        </w:rPr>
        <w:t>谈判人</w:t>
      </w:r>
      <w:r>
        <w:rPr>
          <w:rFonts w:hint="eastAsia" w:ascii="仿宋" w:hAnsi="仿宋" w:eastAsia="仿宋" w:cs="仿宋"/>
          <w:color w:val="auto"/>
          <w:sz w:val="24"/>
          <w:highlight w:val="none"/>
        </w:rPr>
        <w:t>资料填写；申领CA数字证书---申领流程详见“浙江政府采购网-下载专区-电子交易客户端-CA驱动和申领流程”；安装“政采云电子交易客户端”----前往“浙江政府采购网-下载专区-电子交易客户端”进行下载并安装；③</w:t>
      </w:r>
      <w:r>
        <w:rPr>
          <w:rFonts w:hint="eastAsia" w:ascii="仿宋" w:hAnsi="仿宋" w:eastAsia="仿宋" w:cs="仿宋"/>
          <w:color w:val="auto"/>
          <w:sz w:val="24"/>
          <w:highlight w:val="none"/>
          <w:lang w:eastAsia="zh-CN"/>
        </w:rPr>
        <w:t>谈判文件</w:t>
      </w:r>
      <w:r>
        <w:rPr>
          <w:rFonts w:hint="eastAsia" w:ascii="仿宋" w:hAnsi="仿宋" w:eastAsia="仿宋" w:cs="仿宋"/>
          <w:color w:val="auto"/>
          <w:sz w:val="24"/>
          <w:highlight w:val="none"/>
        </w:rPr>
        <w:t>的获取：使用账号登录或者使用CA登录政采云平台；进入“项目采购”应用，在获取采购文件菜单中选择项目，获取</w:t>
      </w:r>
      <w:r>
        <w:rPr>
          <w:rFonts w:hint="eastAsia" w:ascii="仿宋" w:hAnsi="仿宋" w:eastAsia="仿宋" w:cs="仿宋"/>
          <w:color w:val="auto"/>
          <w:sz w:val="24"/>
          <w:highlight w:val="none"/>
          <w:lang w:eastAsia="zh-CN"/>
        </w:rPr>
        <w:t>谈判文件</w:t>
      </w:r>
      <w:r>
        <w:rPr>
          <w:rFonts w:hint="eastAsia" w:ascii="仿宋" w:hAnsi="仿宋" w:eastAsia="仿宋" w:cs="仿宋"/>
          <w:color w:val="auto"/>
          <w:sz w:val="24"/>
          <w:highlight w:val="none"/>
        </w:rPr>
        <w:t>；④</w:t>
      </w:r>
      <w:r>
        <w:rPr>
          <w:rFonts w:hint="eastAsia" w:ascii="仿宋" w:hAnsi="仿宋" w:eastAsia="仿宋" w:cs="仿宋"/>
          <w:color w:val="auto"/>
          <w:sz w:val="24"/>
          <w:highlight w:val="none"/>
          <w:lang w:eastAsia="zh-CN"/>
        </w:rPr>
        <w:t>谈判响应文件</w:t>
      </w:r>
      <w:r>
        <w:rPr>
          <w:rFonts w:hint="eastAsia" w:ascii="仿宋" w:hAnsi="仿宋" w:eastAsia="仿宋" w:cs="仿宋"/>
          <w:color w:val="auto"/>
          <w:sz w:val="24"/>
          <w:highlight w:val="none"/>
        </w:rPr>
        <w:t>的制作：在“政采云电子交易客户端”中完成“填写基本信息”、“导入</w:t>
      </w:r>
      <w:r>
        <w:rPr>
          <w:rFonts w:hint="eastAsia" w:ascii="仿宋" w:hAnsi="仿宋" w:eastAsia="仿宋" w:cs="仿宋"/>
          <w:color w:val="auto"/>
          <w:sz w:val="24"/>
          <w:highlight w:val="none"/>
          <w:lang w:eastAsia="zh-CN"/>
        </w:rPr>
        <w:t>谈判响应文件</w:t>
      </w:r>
      <w:r>
        <w:rPr>
          <w:rFonts w:hint="eastAsia" w:ascii="仿宋" w:hAnsi="仿宋" w:eastAsia="仿宋" w:cs="仿宋"/>
          <w:color w:val="auto"/>
          <w:sz w:val="24"/>
          <w:highlight w:val="none"/>
        </w:rPr>
        <w:t>”、“标书关联”、“标书检查”、“电子签名”、“生成电子标书”等操作；⑤</w:t>
      </w:r>
      <w:r>
        <w:rPr>
          <w:rFonts w:hint="eastAsia" w:ascii="仿宋" w:hAnsi="仿宋" w:eastAsia="仿宋" w:cs="仿宋"/>
          <w:color w:val="auto"/>
          <w:sz w:val="24"/>
          <w:highlight w:val="none"/>
          <w:lang w:eastAsia="zh-CN"/>
        </w:rPr>
        <w:t>招标人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w:t>
      </w:r>
      <w:r>
        <w:rPr>
          <w:rFonts w:hint="eastAsia" w:ascii="仿宋" w:hAnsi="仿宋" w:eastAsia="仿宋" w:cs="仿宋"/>
          <w:color w:val="auto"/>
          <w:sz w:val="24"/>
          <w:highlight w:val="none"/>
          <w:lang w:eastAsia="zh-CN"/>
        </w:rPr>
        <w:t>谈判文件</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lang w:eastAsia="zh-CN"/>
        </w:rPr>
        <w:t>谈判人</w:t>
      </w:r>
      <w:r>
        <w:rPr>
          <w:rFonts w:hint="eastAsia" w:ascii="仿宋" w:hAnsi="仿宋" w:eastAsia="仿宋" w:cs="仿宋"/>
          <w:color w:val="auto"/>
          <w:sz w:val="24"/>
          <w:highlight w:val="none"/>
        </w:rPr>
        <w:t>进行投标活动； ⑥对未按上述方式获取</w:t>
      </w:r>
      <w:r>
        <w:rPr>
          <w:rFonts w:hint="eastAsia" w:ascii="仿宋" w:hAnsi="仿宋" w:eastAsia="仿宋" w:cs="仿宋"/>
          <w:color w:val="auto"/>
          <w:sz w:val="24"/>
          <w:highlight w:val="none"/>
          <w:lang w:eastAsia="zh-CN"/>
        </w:rPr>
        <w:t>谈判文件</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lang w:eastAsia="zh-CN"/>
        </w:rPr>
        <w:t>谈判人</w:t>
      </w:r>
      <w:r>
        <w:rPr>
          <w:rFonts w:hint="eastAsia" w:ascii="仿宋" w:hAnsi="仿宋" w:eastAsia="仿宋" w:cs="仿宋"/>
          <w:color w:val="auto"/>
          <w:sz w:val="24"/>
          <w:highlight w:val="none"/>
        </w:rPr>
        <w:t>对该文件提出的质疑，</w:t>
      </w:r>
      <w:r>
        <w:rPr>
          <w:rFonts w:hint="eastAsia" w:ascii="仿宋" w:hAnsi="仿宋" w:eastAsia="仿宋" w:cs="仿宋"/>
          <w:color w:val="auto"/>
          <w:sz w:val="24"/>
          <w:highlight w:val="none"/>
          <w:lang w:eastAsia="zh-CN"/>
        </w:rPr>
        <w:t>招标人</w:t>
      </w:r>
      <w:r>
        <w:rPr>
          <w:rFonts w:hint="eastAsia" w:ascii="仿宋" w:hAnsi="仿宋" w:eastAsia="仿宋" w:cs="仿宋"/>
          <w:color w:val="auto"/>
          <w:sz w:val="24"/>
          <w:highlight w:val="none"/>
        </w:rPr>
        <w:t>或采购代理机构将不予处理；⑦不提供</w:t>
      </w:r>
      <w:r>
        <w:rPr>
          <w:rFonts w:hint="eastAsia" w:ascii="仿宋" w:hAnsi="仿宋" w:eastAsia="仿宋" w:cs="仿宋"/>
          <w:color w:val="auto"/>
          <w:sz w:val="24"/>
          <w:highlight w:val="none"/>
          <w:lang w:eastAsia="zh-CN"/>
        </w:rPr>
        <w:t>谈判文件</w:t>
      </w:r>
      <w:r>
        <w:rPr>
          <w:rFonts w:hint="eastAsia" w:ascii="仿宋" w:hAnsi="仿宋" w:eastAsia="仿宋" w:cs="仿宋"/>
          <w:color w:val="auto"/>
          <w:sz w:val="24"/>
          <w:highlight w:val="none"/>
        </w:rPr>
        <w:t>纸质版；⑧</w:t>
      </w:r>
      <w:r>
        <w:rPr>
          <w:rFonts w:hint="eastAsia" w:ascii="仿宋" w:hAnsi="仿宋" w:eastAsia="仿宋" w:cs="仿宋"/>
          <w:color w:val="auto"/>
          <w:sz w:val="24"/>
          <w:highlight w:val="none"/>
          <w:lang w:eastAsia="zh-CN"/>
        </w:rPr>
        <w:t>谈判响应文件</w:t>
      </w:r>
      <w:r>
        <w:rPr>
          <w:rFonts w:hint="eastAsia" w:ascii="仿宋" w:hAnsi="仿宋" w:eastAsia="仿宋" w:cs="仿宋"/>
          <w:color w:val="auto"/>
          <w:sz w:val="24"/>
          <w:highlight w:val="none"/>
        </w:rPr>
        <w:t>的传输递交：</w:t>
      </w:r>
      <w:r>
        <w:rPr>
          <w:rFonts w:hint="eastAsia" w:ascii="仿宋" w:hAnsi="仿宋" w:eastAsia="仿宋" w:cs="仿宋"/>
          <w:color w:val="auto"/>
          <w:sz w:val="24"/>
          <w:highlight w:val="none"/>
          <w:lang w:eastAsia="zh-CN"/>
        </w:rPr>
        <w:t>谈判人</w:t>
      </w:r>
      <w:r>
        <w:rPr>
          <w:rFonts w:hint="eastAsia" w:ascii="仿宋" w:hAnsi="仿宋" w:eastAsia="仿宋" w:cs="仿宋"/>
          <w:color w:val="auto"/>
          <w:sz w:val="24"/>
          <w:highlight w:val="none"/>
        </w:rPr>
        <w:t>在</w:t>
      </w:r>
      <w:r>
        <w:rPr>
          <w:rFonts w:hint="eastAsia" w:ascii="仿宋" w:hAnsi="仿宋" w:eastAsia="仿宋" w:cs="仿宋"/>
          <w:color w:val="auto"/>
          <w:sz w:val="24"/>
          <w:highlight w:val="none"/>
          <w:lang w:eastAsia="zh-CN"/>
        </w:rPr>
        <w:t>谈判截止时间</w:t>
      </w:r>
      <w:r>
        <w:rPr>
          <w:rFonts w:hint="eastAsia" w:ascii="仿宋" w:hAnsi="仿宋" w:eastAsia="仿宋" w:cs="仿宋"/>
          <w:color w:val="auto"/>
          <w:sz w:val="24"/>
          <w:highlight w:val="none"/>
        </w:rPr>
        <w:t>前将加密的</w:t>
      </w:r>
      <w:r>
        <w:rPr>
          <w:rFonts w:hint="eastAsia" w:ascii="仿宋" w:hAnsi="仿宋" w:eastAsia="仿宋" w:cs="仿宋"/>
          <w:color w:val="auto"/>
          <w:sz w:val="24"/>
          <w:highlight w:val="none"/>
          <w:lang w:eastAsia="zh-CN"/>
        </w:rPr>
        <w:t>谈判响应文件</w:t>
      </w:r>
      <w:r>
        <w:rPr>
          <w:rFonts w:hint="eastAsia" w:ascii="仿宋" w:hAnsi="仿宋" w:eastAsia="仿宋" w:cs="仿宋"/>
          <w:color w:val="auto"/>
          <w:sz w:val="24"/>
          <w:highlight w:val="none"/>
        </w:rPr>
        <w:t>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w:t>
      </w:r>
      <w:r>
        <w:rPr>
          <w:rFonts w:hint="eastAsia" w:ascii="仿宋" w:hAnsi="仿宋" w:eastAsia="仿宋" w:cs="仿宋"/>
          <w:color w:val="auto"/>
          <w:sz w:val="24"/>
          <w:highlight w:val="none"/>
          <w:lang w:eastAsia="zh-CN"/>
        </w:rPr>
        <w:t>谈判响应文件</w:t>
      </w:r>
      <w:r>
        <w:rPr>
          <w:rFonts w:hint="eastAsia" w:ascii="仿宋" w:hAnsi="仿宋" w:eastAsia="仿宋" w:cs="仿宋"/>
          <w:color w:val="auto"/>
          <w:sz w:val="24"/>
          <w:highlight w:val="none"/>
        </w:rPr>
        <w:t>的解密：</w:t>
      </w:r>
      <w:r>
        <w:rPr>
          <w:rFonts w:hint="eastAsia" w:ascii="仿宋" w:hAnsi="仿宋" w:eastAsia="仿宋" w:cs="仿宋"/>
          <w:color w:val="auto"/>
          <w:sz w:val="24"/>
          <w:highlight w:val="none"/>
          <w:lang w:eastAsia="zh-CN"/>
        </w:rPr>
        <w:t>谈判人</w:t>
      </w:r>
      <w:r>
        <w:rPr>
          <w:rFonts w:hint="eastAsia" w:ascii="仿宋" w:hAnsi="仿宋" w:eastAsia="仿宋" w:cs="仿宋"/>
          <w:color w:val="auto"/>
          <w:sz w:val="24"/>
          <w:highlight w:val="none"/>
        </w:rPr>
        <w:t>按照平台提示和</w:t>
      </w:r>
      <w:r>
        <w:rPr>
          <w:rFonts w:hint="eastAsia" w:ascii="仿宋" w:hAnsi="仿宋" w:eastAsia="仿宋" w:cs="仿宋"/>
          <w:color w:val="auto"/>
          <w:sz w:val="24"/>
          <w:highlight w:val="none"/>
          <w:lang w:eastAsia="zh-CN"/>
        </w:rPr>
        <w:t>谈判文件</w:t>
      </w:r>
      <w:r>
        <w:rPr>
          <w:rFonts w:hint="eastAsia" w:ascii="仿宋" w:hAnsi="仿宋" w:eastAsia="仿宋" w:cs="仿宋"/>
          <w:color w:val="auto"/>
          <w:sz w:val="24"/>
          <w:highlight w:val="none"/>
        </w:rPr>
        <w:t>的规定在半小时内完成在线解密。通过“政府采购云平台”上传递交的</w:t>
      </w:r>
      <w:r>
        <w:rPr>
          <w:rFonts w:hint="eastAsia" w:ascii="仿宋" w:hAnsi="仿宋" w:eastAsia="仿宋" w:cs="仿宋"/>
          <w:color w:val="auto"/>
          <w:sz w:val="24"/>
          <w:highlight w:val="none"/>
          <w:lang w:eastAsia="zh-CN"/>
        </w:rPr>
        <w:t>谈判响应文件</w:t>
      </w:r>
      <w:r>
        <w:rPr>
          <w:rFonts w:hint="eastAsia" w:ascii="仿宋" w:hAnsi="仿宋" w:eastAsia="仿宋" w:cs="仿宋"/>
          <w:color w:val="auto"/>
          <w:sz w:val="24"/>
          <w:highlight w:val="none"/>
        </w:rPr>
        <w:t>无法按时解密的，视为</w:t>
      </w:r>
      <w:r>
        <w:rPr>
          <w:rFonts w:hint="eastAsia" w:ascii="仿宋" w:hAnsi="仿宋" w:eastAsia="仿宋" w:cs="仿宋"/>
          <w:color w:val="auto"/>
          <w:sz w:val="24"/>
          <w:highlight w:val="none"/>
          <w:lang w:eastAsia="zh-CN"/>
        </w:rPr>
        <w:t>谈判响应文件</w:t>
      </w:r>
      <w:r>
        <w:rPr>
          <w:rFonts w:hint="eastAsia" w:ascii="仿宋" w:hAnsi="仿宋" w:eastAsia="仿宋" w:cs="仿宋"/>
          <w:color w:val="auto"/>
          <w:sz w:val="24"/>
          <w:highlight w:val="none"/>
        </w:rPr>
        <w:t>撤回；⑩具体操作指南：详见政采云平台“服务中心-帮助文档-项目采购-操作流程-电子招投标-政府采购项目电子交易管理操作指南-</w:t>
      </w:r>
      <w:r>
        <w:rPr>
          <w:rFonts w:hint="eastAsia" w:ascii="仿宋" w:hAnsi="仿宋" w:eastAsia="仿宋" w:cs="仿宋"/>
          <w:color w:val="auto"/>
          <w:sz w:val="24"/>
          <w:highlight w:val="none"/>
          <w:lang w:eastAsia="zh-CN"/>
        </w:rPr>
        <w:t>谈判人</w:t>
      </w: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谈判文件</w:t>
      </w:r>
      <w:r>
        <w:rPr>
          <w:rFonts w:hint="eastAsia" w:ascii="仿宋" w:hAnsi="仿宋" w:eastAsia="仿宋" w:cs="仿宋"/>
          <w:color w:val="auto"/>
          <w:sz w:val="24"/>
          <w:highlight w:val="none"/>
        </w:rPr>
        <w:t>公告期限与招标公告的公告期限一致。</w:t>
      </w:r>
    </w:p>
    <w:p w14:paraId="73C48ABB">
      <w:pPr>
        <w:pageBreakBefore w:val="0"/>
        <w:widowControl w:val="0"/>
        <w:kinsoku/>
        <w:wordWrap/>
        <w:overflowPunct/>
        <w:topLinePunct w:val="0"/>
        <w:autoSpaceDE/>
        <w:autoSpaceDN/>
        <w:bidi w:val="0"/>
        <w:spacing w:line="44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六</w:t>
      </w:r>
      <w:r>
        <w:rPr>
          <w:rFonts w:hint="eastAsia" w:ascii="仿宋" w:hAnsi="仿宋" w:eastAsia="仿宋" w:cs="仿宋"/>
          <w:b/>
          <w:color w:val="auto"/>
          <w:sz w:val="24"/>
          <w:highlight w:val="none"/>
        </w:rPr>
        <w:t>、对本次采购提出询问、质疑、投诉，请按以下方式联系</w:t>
      </w:r>
    </w:p>
    <w:p w14:paraId="716DF2E0">
      <w:pPr>
        <w:pStyle w:val="5"/>
        <w:pageBreakBefore w:val="0"/>
        <w:widowControl w:val="0"/>
        <w:numPr>
          <w:ilvl w:val="0"/>
          <w:numId w:val="0"/>
        </w:numPr>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szCs w:val="24"/>
          <w:highlight w:val="none"/>
        </w:rPr>
      </w:pPr>
      <w:bookmarkStart w:id="2" w:name="_Toc35393806"/>
      <w:bookmarkStart w:id="3" w:name="_Toc28359019"/>
      <w:bookmarkStart w:id="4" w:name="_Toc35393637"/>
      <w:bookmarkStart w:id="5" w:name="_Toc28359096"/>
      <w:r>
        <w:rPr>
          <w:rFonts w:hint="eastAsia" w:ascii="仿宋" w:hAnsi="仿宋" w:eastAsia="仿宋" w:cs="仿宋"/>
          <w:color w:val="auto"/>
          <w:sz w:val="24"/>
          <w:szCs w:val="24"/>
          <w:highlight w:val="none"/>
        </w:rPr>
        <w:t>1.</w:t>
      </w:r>
      <w:r>
        <w:rPr>
          <w:rFonts w:hint="eastAsia" w:ascii="仿宋" w:eastAsia="仿宋" w:cs="仿宋"/>
          <w:color w:val="auto"/>
          <w:sz w:val="24"/>
          <w:szCs w:val="24"/>
          <w:highlight w:val="none"/>
          <w:lang w:eastAsia="zh-CN"/>
        </w:rPr>
        <w:t>招标人</w:t>
      </w:r>
      <w:r>
        <w:rPr>
          <w:rFonts w:hint="eastAsia" w:ascii="仿宋" w:hAnsi="仿宋" w:eastAsia="仿宋" w:cs="仿宋"/>
          <w:color w:val="auto"/>
          <w:sz w:val="24"/>
          <w:szCs w:val="24"/>
          <w:highlight w:val="none"/>
        </w:rPr>
        <w:t>信息</w:t>
      </w:r>
      <w:bookmarkEnd w:id="2"/>
      <w:bookmarkEnd w:id="3"/>
      <w:bookmarkEnd w:id="4"/>
      <w:bookmarkEnd w:id="5"/>
      <w:r>
        <w:rPr>
          <w:rFonts w:hint="eastAsia" w:ascii="仿宋" w:hAnsi="仿宋" w:eastAsia="仿宋" w:cs="仿宋"/>
          <w:color w:val="auto"/>
          <w:sz w:val="24"/>
          <w:szCs w:val="24"/>
          <w:highlight w:val="none"/>
        </w:rPr>
        <w:t>：</w:t>
      </w:r>
    </w:p>
    <w:p w14:paraId="0885E03B">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val="en-US" w:eastAsia="zh-CN"/>
        </w:rPr>
        <w:t>绍兴市科技信息研究院</w:t>
      </w:r>
    </w:p>
    <w:p w14:paraId="7A0D4318">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 绍兴市镜湖新区凤林西路168号</w:t>
      </w:r>
    </w:p>
    <w:p w14:paraId="793C9390">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lang w:val="en-US" w:eastAsia="zh-CN"/>
        </w:rPr>
        <w:t>/</w:t>
      </w:r>
    </w:p>
    <w:p w14:paraId="79B44A92">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项目联系人（询问）： </w:t>
      </w:r>
      <w:r>
        <w:rPr>
          <w:rFonts w:hint="eastAsia" w:ascii="仿宋" w:hAnsi="仿宋" w:eastAsia="仿宋" w:cs="仿宋"/>
          <w:color w:val="auto"/>
          <w:sz w:val="24"/>
          <w:highlight w:val="none"/>
          <w:lang w:eastAsia="zh-CN"/>
        </w:rPr>
        <w:t>金立峰</w:t>
      </w:r>
    </w:p>
    <w:p w14:paraId="02686D4D">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项目联系方式（询问）：0575-88157561</w:t>
      </w:r>
    </w:p>
    <w:p w14:paraId="40ACFF69">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质疑联系人：俞洁 </w:t>
      </w:r>
    </w:p>
    <w:p w14:paraId="7371A84F">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质疑联系方式：0575-85129759</w:t>
      </w:r>
    </w:p>
    <w:p w14:paraId="7E829F80">
      <w:pPr>
        <w:pStyle w:val="5"/>
        <w:pageBreakBefore w:val="0"/>
        <w:widowControl w:val="0"/>
        <w:numPr>
          <w:ilvl w:val="0"/>
          <w:numId w:val="0"/>
        </w:numPr>
        <w:kinsoku/>
        <w:wordWrap/>
        <w:overflowPunct/>
        <w:topLinePunct w:val="0"/>
        <w:autoSpaceDE/>
        <w:autoSpaceDN/>
        <w:bidi w:val="0"/>
        <w:spacing w:line="440" w:lineRule="exact"/>
        <w:ind w:left="0" w:firstLine="482" w:firstLineChars="200"/>
        <w:textAlignment w:val="auto"/>
        <w:rPr>
          <w:rFonts w:hint="eastAsia" w:ascii="仿宋" w:hAnsi="仿宋" w:eastAsia="仿宋" w:cs="仿宋"/>
          <w:color w:val="auto"/>
          <w:sz w:val="24"/>
          <w:highlight w:val="none"/>
        </w:rPr>
      </w:pPr>
      <w:bookmarkStart w:id="6" w:name="_Toc35393807"/>
      <w:bookmarkStart w:id="7" w:name="_Toc28359097"/>
      <w:bookmarkStart w:id="8" w:name="_Toc35393638"/>
      <w:bookmarkStart w:id="9" w:name="_Toc28359020"/>
      <w:r>
        <w:rPr>
          <w:rFonts w:hint="eastAsia" w:ascii="仿宋" w:hAnsi="仿宋" w:eastAsia="仿宋" w:cs="仿宋"/>
          <w:color w:val="auto"/>
          <w:sz w:val="24"/>
          <w:szCs w:val="24"/>
          <w:highlight w:val="none"/>
        </w:rPr>
        <w:t>2.采购代理机构信息</w:t>
      </w:r>
      <w:bookmarkEnd w:id="6"/>
      <w:bookmarkEnd w:id="7"/>
      <w:bookmarkEnd w:id="8"/>
      <w:bookmarkEnd w:id="9"/>
      <w:r>
        <w:rPr>
          <w:rFonts w:hint="eastAsia" w:ascii="仿宋" w:hAnsi="仿宋" w:eastAsia="仿宋" w:cs="仿宋"/>
          <w:color w:val="auto"/>
          <w:sz w:val="24"/>
          <w:szCs w:val="24"/>
          <w:highlight w:val="none"/>
        </w:rPr>
        <w:t>：</w:t>
      </w:r>
    </w:p>
    <w:p w14:paraId="32A6DC45">
      <w:pPr>
        <w:pageBreakBefore w:val="0"/>
        <w:widowControl w:val="0"/>
        <w:kinsoku/>
        <w:wordWrap/>
        <w:overflowPunct/>
        <w:topLinePunct w:val="0"/>
        <w:autoSpaceDE/>
        <w:autoSpaceDN/>
        <w:bidi w:val="0"/>
        <w:spacing w:line="440" w:lineRule="exact"/>
        <w:ind w:left="0" w:firstLine="480" w:firstLineChars="200"/>
        <w:textAlignment w:val="auto"/>
        <w:rPr>
          <w:rFonts w:hint="default" w:ascii="仿宋" w:hAnsi="仿宋" w:eastAsia="仿宋" w:cs="仿宋"/>
          <w:color w:val="auto"/>
          <w:sz w:val="24"/>
          <w:highlight w:val="none"/>
        </w:rPr>
      </w:pPr>
      <w:r>
        <w:rPr>
          <w:rFonts w:hint="eastAsia" w:ascii="仿宋" w:hAnsi="仿宋" w:eastAsia="仿宋" w:cs="仿宋"/>
          <w:color w:val="auto"/>
          <w:sz w:val="24"/>
          <w:highlight w:val="none"/>
        </w:rPr>
        <w:t>名    称：</w:t>
      </w:r>
      <w:r>
        <w:rPr>
          <w:rFonts w:hint="default" w:ascii="仿宋" w:hAnsi="仿宋" w:eastAsia="仿宋" w:cs="仿宋"/>
          <w:color w:val="auto"/>
          <w:sz w:val="24"/>
          <w:highlight w:val="none"/>
        </w:rPr>
        <w:t>绍兴市嘉华项目管理有限公司</w:t>
      </w:r>
    </w:p>
    <w:p w14:paraId="13C761DA">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eastAsia="zh-CN"/>
        </w:rPr>
        <w:t>绍兴市越城区灵芝街道颐高广场1幢1105室</w:t>
      </w:r>
      <w:r>
        <w:rPr>
          <w:rFonts w:hint="eastAsia" w:ascii="仿宋" w:hAnsi="仿宋" w:eastAsia="仿宋" w:cs="仿宋"/>
          <w:color w:val="auto"/>
          <w:sz w:val="24"/>
          <w:highlight w:val="none"/>
        </w:rPr>
        <w:t xml:space="preserve"> </w:t>
      </w:r>
    </w:p>
    <w:p w14:paraId="5C3E3397">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14:paraId="2EBB69CD">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项目联系人（询问）：王菲尔</w:t>
      </w:r>
      <w:r>
        <w:rPr>
          <w:rFonts w:hint="eastAsia" w:ascii="仿宋" w:hAnsi="仿宋" w:eastAsia="仿宋" w:cs="仿宋"/>
          <w:color w:val="auto"/>
          <w:sz w:val="24"/>
          <w:highlight w:val="none"/>
          <w:lang w:eastAsia="zh-CN"/>
        </w:rPr>
        <w:t>、周菊丽</w:t>
      </w:r>
    </w:p>
    <w:p w14:paraId="4CB38FE9">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项目联系方式（询问）：0575-85220681 </w:t>
      </w:r>
    </w:p>
    <w:p w14:paraId="1AB5144C">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质疑联系人：</w:t>
      </w:r>
      <w:r>
        <w:rPr>
          <w:rFonts w:hint="eastAsia" w:ascii="仿宋" w:hAnsi="仿宋" w:eastAsia="仿宋" w:cs="仿宋"/>
          <w:color w:val="auto"/>
          <w:sz w:val="24"/>
          <w:highlight w:val="none"/>
          <w:lang w:val="en-US" w:eastAsia="zh-CN"/>
        </w:rPr>
        <w:t>杨华英</w:t>
      </w:r>
      <w:r>
        <w:rPr>
          <w:rFonts w:hint="eastAsia" w:ascii="仿宋" w:hAnsi="仿宋" w:eastAsia="仿宋" w:cs="仿宋"/>
          <w:color w:val="auto"/>
          <w:sz w:val="24"/>
          <w:highlight w:val="none"/>
        </w:rPr>
        <w:t xml:space="preserve">            </w:t>
      </w:r>
    </w:p>
    <w:p w14:paraId="7F48E12A">
      <w:pPr>
        <w:pageBreakBefore w:val="0"/>
        <w:widowControl w:val="0"/>
        <w:kinsoku/>
        <w:wordWrap/>
        <w:overflowPunct/>
        <w:topLinePunct w:val="0"/>
        <w:autoSpaceDE/>
        <w:autoSpaceDN/>
        <w:bidi w:val="0"/>
        <w:spacing w:line="440" w:lineRule="exact"/>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lang w:val="en-US" w:eastAsia="zh-CN"/>
        </w:rPr>
        <w:t>18888705730</w:t>
      </w:r>
    </w:p>
    <w:p w14:paraId="5AC9F9E0">
      <w:pPr>
        <w:pageBreakBefore w:val="0"/>
        <w:widowControl w:val="0"/>
        <w:kinsoku/>
        <w:wordWrap/>
        <w:overflowPunct/>
        <w:topLinePunct w:val="0"/>
        <w:autoSpaceDE/>
        <w:autoSpaceDN/>
        <w:bidi w:val="0"/>
        <w:spacing w:line="440" w:lineRule="exact"/>
        <w:ind w:left="0" w:firstLine="482" w:firstLineChars="200"/>
        <w:textAlignment w:val="auto"/>
        <w:rPr>
          <w:rFonts w:hint="eastAsia" w:ascii="仿宋" w:hAnsi="仿宋" w:eastAsia="仿宋" w:cs="仿宋"/>
          <w:b/>
          <w:color w:val="auto"/>
          <w:sz w:val="24"/>
          <w:highlight w:val="none"/>
        </w:rPr>
      </w:pPr>
      <w:bookmarkStart w:id="10" w:name="_Toc35393808"/>
      <w:bookmarkStart w:id="11" w:name="_Toc28359098"/>
      <w:bookmarkStart w:id="12" w:name="_Toc28359021"/>
      <w:bookmarkStart w:id="13" w:name="_Toc35393639"/>
      <w:r>
        <w:rPr>
          <w:rFonts w:hint="eastAsia" w:ascii="仿宋" w:hAnsi="仿宋" w:eastAsia="仿宋" w:cs="仿宋"/>
          <w:b/>
          <w:bCs/>
          <w:color w:val="auto"/>
          <w:sz w:val="24"/>
          <w:highlight w:val="none"/>
        </w:rPr>
        <w:t>3.</w:t>
      </w:r>
      <w:r>
        <w:rPr>
          <w:rFonts w:hint="eastAsia" w:ascii="仿宋" w:hAnsi="仿宋" w:eastAsia="仿宋" w:cs="仿宋"/>
          <w:b/>
          <w:color w:val="auto"/>
          <w:sz w:val="24"/>
          <w:highlight w:val="none"/>
        </w:rPr>
        <w:t xml:space="preserve"> 同级政府采购监督管理部门：            </w:t>
      </w:r>
    </w:p>
    <w:bookmarkEnd w:id="10"/>
    <w:bookmarkEnd w:id="11"/>
    <w:bookmarkEnd w:id="12"/>
    <w:bookmarkEnd w:id="13"/>
    <w:p w14:paraId="4E008100">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val="en-US" w:eastAsia="zh-CN"/>
        </w:rPr>
        <w:t>绍兴市财政局</w:t>
      </w:r>
    </w:p>
    <w:p w14:paraId="62191C27">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val="en-US" w:eastAsia="zh-CN"/>
        </w:rPr>
        <w:t xml:space="preserve">绍兴市越城区凤林西路151号 </w:t>
      </w:r>
      <w:r>
        <w:rPr>
          <w:rFonts w:hint="eastAsia" w:ascii="仿宋" w:hAnsi="仿宋" w:eastAsia="仿宋" w:cs="仿宋"/>
          <w:color w:val="auto"/>
          <w:sz w:val="24"/>
          <w:highlight w:val="none"/>
        </w:rPr>
        <w:t xml:space="preserve"> </w:t>
      </w:r>
    </w:p>
    <w:p w14:paraId="60972639">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lang w:val="en-US" w:eastAsia="zh-CN"/>
        </w:rPr>
        <w:t xml:space="preserve">0575-85209697 </w:t>
      </w:r>
    </w:p>
    <w:p w14:paraId="50F439EC">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联</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人：</w:t>
      </w:r>
      <w:r>
        <w:rPr>
          <w:rFonts w:hint="eastAsia" w:ascii="仿宋" w:hAnsi="仿宋" w:eastAsia="仿宋" w:cs="仿宋"/>
          <w:color w:val="auto"/>
          <w:sz w:val="24"/>
          <w:highlight w:val="none"/>
          <w:lang w:val="en-US" w:eastAsia="zh-CN"/>
        </w:rPr>
        <w:t>张婷婷</w:t>
      </w:r>
    </w:p>
    <w:p w14:paraId="05380CB9">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w:t>
      </w:r>
      <w:r>
        <w:rPr>
          <w:rFonts w:hint="eastAsia" w:ascii="仿宋" w:hAnsi="仿宋" w:eastAsia="仿宋" w:cs="仿宋"/>
          <w:color w:val="auto"/>
          <w:sz w:val="24"/>
          <w:highlight w:val="none"/>
          <w:lang w:val="en-US" w:eastAsia="zh-CN"/>
        </w:rPr>
        <w:t>0575-85209</w:t>
      </w:r>
      <w:r>
        <w:rPr>
          <w:rFonts w:hint="default" w:ascii="仿宋" w:hAnsi="仿宋" w:eastAsia="仿宋" w:cs="仿宋"/>
          <w:color w:val="auto"/>
          <w:sz w:val="24"/>
          <w:highlight w:val="none"/>
          <w:lang w:eastAsia="zh-CN"/>
        </w:rPr>
        <w:t>697</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w:t>
      </w:r>
    </w:p>
    <w:p w14:paraId="43BB75DF">
      <w:pPr>
        <w:pageBreakBefore w:val="0"/>
        <w:widowControl w:val="0"/>
        <w:kinsoku/>
        <w:wordWrap/>
        <w:overflowPunct/>
        <w:topLinePunct w:val="0"/>
        <w:autoSpaceDE/>
        <w:autoSpaceDN/>
        <w:bidi w:val="0"/>
        <w:spacing w:line="440" w:lineRule="exact"/>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69DDCAB2">
      <w:pPr>
        <w:pStyle w:val="2"/>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6E6992D9">
      <w:pPr>
        <w:pStyle w:val="2"/>
        <w:rPr>
          <w:rFonts w:hint="eastAsia" w:ascii="仿宋" w:hAnsi="仿宋" w:eastAsia="仿宋" w:cs="仿宋"/>
          <w:color w:val="auto"/>
          <w:sz w:val="24"/>
          <w:highlight w:val="none"/>
        </w:rPr>
      </w:pPr>
    </w:p>
    <w:p w14:paraId="20C85095">
      <w:pPr>
        <w:pStyle w:val="2"/>
        <w:rPr>
          <w:rFonts w:hint="eastAsia" w:ascii="仿宋" w:hAnsi="仿宋" w:eastAsia="仿宋" w:cs="仿宋"/>
          <w:color w:val="auto"/>
          <w:sz w:val="24"/>
          <w:highlight w:val="none"/>
        </w:rPr>
      </w:pPr>
    </w:p>
    <w:p w14:paraId="056B5F97">
      <w:pPr>
        <w:pStyle w:val="2"/>
        <w:rPr>
          <w:rFonts w:hint="eastAsia" w:ascii="仿宋" w:hAnsi="仿宋" w:eastAsia="仿宋" w:cs="仿宋"/>
          <w:color w:val="auto"/>
          <w:sz w:val="24"/>
          <w:highlight w:val="none"/>
        </w:rPr>
      </w:pPr>
    </w:p>
    <w:p w14:paraId="3252B12F">
      <w:pPr>
        <w:pStyle w:val="2"/>
        <w:rPr>
          <w:rFonts w:hint="eastAsia" w:ascii="仿宋" w:hAnsi="仿宋" w:eastAsia="仿宋" w:cs="仿宋"/>
          <w:color w:val="auto"/>
          <w:sz w:val="24"/>
          <w:highlight w:val="none"/>
        </w:rPr>
      </w:pPr>
    </w:p>
    <w:p w14:paraId="249D9679">
      <w:pPr>
        <w:pStyle w:val="2"/>
        <w:rPr>
          <w:rFonts w:hint="eastAsia" w:ascii="仿宋" w:hAnsi="仿宋" w:eastAsia="仿宋" w:cs="仿宋"/>
          <w:color w:val="auto"/>
          <w:sz w:val="24"/>
          <w:highlight w:val="none"/>
        </w:rPr>
      </w:pPr>
    </w:p>
    <w:p w14:paraId="46E81EB6">
      <w:pPr>
        <w:pStyle w:val="2"/>
        <w:rPr>
          <w:rFonts w:hint="eastAsia" w:ascii="仿宋" w:hAnsi="仿宋" w:eastAsia="仿宋" w:cs="仿宋"/>
          <w:color w:val="auto"/>
          <w:sz w:val="24"/>
          <w:highlight w:val="none"/>
        </w:rPr>
      </w:pPr>
    </w:p>
    <w:p w14:paraId="574AFDA8">
      <w:pPr>
        <w:pStyle w:val="2"/>
        <w:rPr>
          <w:rFonts w:hint="eastAsia" w:ascii="仿宋" w:hAnsi="仿宋" w:eastAsia="仿宋" w:cs="仿宋"/>
          <w:color w:val="auto"/>
          <w:sz w:val="24"/>
          <w:highlight w:val="none"/>
        </w:rPr>
      </w:pPr>
    </w:p>
    <w:p w14:paraId="68AA63A5">
      <w:pPr>
        <w:pStyle w:val="2"/>
        <w:rPr>
          <w:rFonts w:hint="eastAsia" w:ascii="仿宋" w:hAnsi="仿宋" w:eastAsia="仿宋" w:cs="仿宋"/>
          <w:color w:val="auto"/>
          <w:sz w:val="24"/>
          <w:highlight w:val="none"/>
        </w:rPr>
      </w:pPr>
    </w:p>
    <w:p w14:paraId="64CB3C20">
      <w:pPr>
        <w:pStyle w:val="2"/>
        <w:rPr>
          <w:rFonts w:hint="eastAsia" w:ascii="仿宋" w:hAnsi="仿宋" w:eastAsia="仿宋" w:cs="仿宋"/>
          <w:color w:val="auto"/>
          <w:sz w:val="24"/>
          <w:highlight w:val="none"/>
        </w:rPr>
      </w:pPr>
    </w:p>
    <w:p w14:paraId="46A2B53A">
      <w:pPr>
        <w:pStyle w:val="2"/>
        <w:rPr>
          <w:rFonts w:hint="eastAsia" w:ascii="仿宋" w:hAnsi="仿宋" w:eastAsia="仿宋" w:cs="仿宋"/>
          <w:color w:val="auto"/>
          <w:sz w:val="24"/>
          <w:highlight w:val="none"/>
        </w:rPr>
      </w:pPr>
    </w:p>
    <w:p w14:paraId="7596467E">
      <w:pPr>
        <w:pStyle w:val="2"/>
        <w:rPr>
          <w:rFonts w:hint="eastAsia" w:ascii="仿宋" w:hAnsi="仿宋" w:eastAsia="仿宋" w:cs="仿宋"/>
          <w:color w:val="auto"/>
          <w:sz w:val="24"/>
          <w:highlight w:val="none"/>
        </w:rPr>
      </w:pPr>
    </w:p>
    <w:p w14:paraId="1540C56F">
      <w:pPr>
        <w:pStyle w:val="2"/>
        <w:rPr>
          <w:rFonts w:hint="eastAsia" w:ascii="仿宋" w:hAnsi="仿宋" w:eastAsia="仿宋" w:cs="仿宋"/>
          <w:color w:val="auto"/>
          <w:sz w:val="24"/>
          <w:highlight w:val="none"/>
        </w:rPr>
      </w:pPr>
    </w:p>
    <w:p w14:paraId="7DD36519">
      <w:pPr>
        <w:pStyle w:val="2"/>
        <w:rPr>
          <w:rFonts w:hint="eastAsia" w:ascii="仿宋" w:hAnsi="仿宋" w:eastAsia="仿宋" w:cs="仿宋"/>
          <w:color w:val="auto"/>
          <w:sz w:val="24"/>
          <w:highlight w:val="none"/>
        </w:rPr>
      </w:pPr>
    </w:p>
    <w:p w14:paraId="4907E0B4">
      <w:pPr>
        <w:pStyle w:val="2"/>
        <w:rPr>
          <w:rFonts w:hint="eastAsia" w:ascii="仿宋" w:hAnsi="仿宋" w:eastAsia="仿宋" w:cs="仿宋"/>
          <w:color w:val="auto"/>
          <w:sz w:val="24"/>
          <w:highlight w:val="none"/>
        </w:rPr>
      </w:pPr>
    </w:p>
    <w:p w14:paraId="6BF4BC17">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eastAsia" w:ascii="仿宋" w:hAnsi="仿宋" w:eastAsia="仿宋" w:cs="仿宋"/>
          <w:b/>
          <w:sz w:val="36"/>
          <w:szCs w:val="20"/>
          <w:highlight w:val="none"/>
        </w:rPr>
      </w:pPr>
    </w:p>
    <w:p w14:paraId="0E5D264A">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eastAsia" w:ascii="仿宋" w:hAnsi="仿宋" w:eastAsia="仿宋" w:cs="仿宋"/>
          <w:b/>
          <w:sz w:val="36"/>
          <w:szCs w:val="20"/>
          <w:highlight w:val="none"/>
        </w:rPr>
      </w:pPr>
    </w:p>
    <w:p w14:paraId="7D69F929">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eastAsia" w:ascii="仿宋" w:hAnsi="仿宋" w:eastAsia="仿宋" w:cs="仿宋"/>
          <w:b/>
          <w:sz w:val="36"/>
          <w:szCs w:val="20"/>
          <w:highlight w:val="none"/>
        </w:rPr>
      </w:pPr>
    </w:p>
    <w:p w14:paraId="7B415995">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eastAsia" w:ascii="仿宋" w:hAnsi="仿宋" w:eastAsia="仿宋" w:cs="仿宋"/>
          <w:b/>
          <w:sz w:val="36"/>
          <w:szCs w:val="20"/>
          <w:highlight w:val="none"/>
        </w:rPr>
      </w:pPr>
    </w:p>
    <w:p w14:paraId="719C6BC1">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eastAsia" w:ascii="仿宋" w:hAnsi="仿宋" w:eastAsia="仿宋" w:cs="仿宋"/>
          <w:b/>
          <w:sz w:val="36"/>
          <w:szCs w:val="20"/>
          <w:highlight w:val="none"/>
        </w:rPr>
      </w:pPr>
    </w:p>
    <w:p w14:paraId="61479F14">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eastAsia" w:ascii="仿宋" w:hAnsi="仿宋" w:eastAsia="仿宋" w:cs="仿宋"/>
          <w:b/>
          <w:sz w:val="36"/>
          <w:szCs w:val="20"/>
          <w:highlight w:val="none"/>
        </w:rPr>
      </w:pPr>
    </w:p>
    <w:p w14:paraId="0CFA4504">
      <w:pPr>
        <w:keepNext w:val="0"/>
        <w:keepLines w:val="0"/>
        <w:pageBreakBefore w:val="0"/>
        <w:widowControl/>
        <w:kinsoku/>
        <w:wordWrap/>
        <w:overflowPunct/>
        <w:topLinePunct w:val="0"/>
        <w:autoSpaceDE/>
        <w:autoSpaceDN/>
        <w:bidi w:val="0"/>
        <w:adjustRightInd/>
        <w:snapToGrid/>
        <w:spacing w:line="240" w:lineRule="auto"/>
        <w:jc w:val="both"/>
        <w:textAlignment w:val="auto"/>
        <w:outlineLvl w:val="9"/>
        <w:rPr>
          <w:rFonts w:hint="eastAsia" w:ascii="仿宋" w:hAnsi="仿宋" w:eastAsia="仿宋" w:cs="仿宋"/>
          <w:b/>
          <w:sz w:val="36"/>
          <w:szCs w:val="20"/>
          <w:highlight w:val="none"/>
        </w:rPr>
      </w:pPr>
    </w:p>
    <w:p w14:paraId="76B21894">
      <w:pPr>
        <w:keepNext w:val="0"/>
        <w:keepLines w:val="0"/>
        <w:pageBreakBefore w:val="0"/>
        <w:widowControl/>
        <w:kinsoku/>
        <w:wordWrap/>
        <w:overflowPunct/>
        <w:topLinePunct w:val="0"/>
        <w:autoSpaceDE/>
        <w:autoSpaceDN/>
        <w:bidi w:val="0"/>
        <w:adjustRightInd/>
        <w:snapToGrid/>
        <w:spacing w:line="240" w:lineRule="auto"/>
        <w:jc w:val="center"/>
        <w:textAlignment w:val="auto"/>
        <w:outlineLvl w:val="9"/>
        <w:rPr>
          <w:rFonts w:hint="eastAsia" w:ascii="仿宋" w:hAnsi="仿宋" w:eastAsia="仿宋" w:cs="仿宋"/>
          <w:b/>
          <w:sz w:val="36"/>
          <w:szCs w:val="20"/>
          <w:highlight w:val="none"/>
        </w:rPr>
      </w:pPr>
      <w:r>
        <w:rPr>
          <w:rFonts w:hint="eastAsia" w:ascii="仿宋" w:hAnsi="仿宋" w:eastAsia="仿宋" w:cs="仿宋"/>
          <w:b/>
          <w:sz w:val="36"/>
          <w:szCs w:val="20"/>
          <w:highlight w:val="none"/>
        </w:rPr>
        <w:t xml:space="preserve">第二部分 </w:t>
      </w:r>
      <w:r>
        <w:rPr>
          <w:rFonts w:hint="eastAsia" w:ascii="仿宋" w:hAnsi="仿宋" w:eastAsia="仿宋" w:cs="仿宋"/>
          <w:b/>
          <w:sz w:val="36"/>
          <w:szCs w:val="20"/>
          <w:highlight w:val="none"/>
          <w:lang w:eastAsia="zh-CN"/>
        </w:rPr>
        <w:t>谈判</w:t>
      </w:r>
      <w:r>
        <w:rPr>
          <w:rFonts w:hint="eastAsia" w:ascii="仿宋" w:hAnsi="仿宋" w:eastAsia="仿宋" w:cs="仿宋"/>
          <w:b/>
          <w:sz w:val="36"/>
          <w:szCs w:val="20"/>
          <w:highlight w:val="none"/>
        </w:rPr>
        <w:t>须知</w:t>
      </w:r>
    </w:p>
    <w:p w14:paraId="560E3501">
      <w:pPr>
        <w:adjustRightInd/>
        <w:spacing w:line="360" w:lineRule="auto"/>
        <w:ind w:firstLine="3845" w:firstLineChars="1197"/>
        <w:outlineLvl w:val="0"/>
        <w:rPr>
          <w:rFonts w:hint="eastAsia" w:ascii="仿宋" w:hAnsi="仿宋" w:eastAsia="仿宋" w:cs="仿宋"/>
          <w:b/>
          <w:sz w:val="32"/>
          <w:szCs w:val="20"/>
          <w:highlight w:val="none"/>
        </w:rPr>
      </w:pPr>
      <w:r>
        <w:rPr>
          <w:rFonts w:hint="eastAsia" w:ascii="仿宋" w:hAnsi="仿宋" w:eastAsia="仿宋" w:cs="仿宋"/>
          <w:b/>
          <w:sz w:val="32"/>
          <w:szCs w:val="20"/>
          <w:highlight w:val="none"/>
        </w:rPr>
        <w:t>前附表</w:t>
      </w:r>
    </w:p>
    <w:tbl>
      <w:tblPr>
        <w:tblStyle w:val="16"/>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14326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noWrap w:val="0"/>
            <w:vAlign w:val="center"/>
          </w:tcPr>
          <w:p w14:paraId="79DBD9F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序号</w:t>
            </w:r>
          </w:p>
        </w:tc>
        <w:tc>
          <w:tcPr>
            <w:tcW w:w="8370" w:type="dxa"/>
            <w:gridSpan w:val="2"/>
            <w:noWrap w:val="0"/>
            <w:vAlign w:val="center"/>
          </w:tcPr>
          <w:p w14:paraId="7D2E251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内　　　　容</w:t>
            </w:r>
          </w:p>
        </w:tc>
      </w:tr>
      <w:tr w14:paraId="36035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noWrap w:val="0"/>
            <w:vAlign w:val="center"/>
          </w:tcPr>
          <w:p w14:paraId="5BEBC2A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8370" w:type="dxa"/>
            <w:gridSpan w:val="2"/>
            <w:noWrap w:val="0"/>
            <w:vAlign w:val="center"/>
          </w:tcPr>
          <w:p w14:paraId="223945A4">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highlight w:val="none"/>
                <w:u w:val="single"/>
              </w:rPr>
            </w:pPr>
            <w:r>
              <w:rPr>
                <w:rFonts w:hint="eastAsia" w:ascii="仿宋" w:hAnsi="仿宋" w:eastAsia="仿宋" w:cs="仿宋"/>
                <w:b/>
                <w:sz w:val="24"/>
                <w:highlight w:val="none"/>
                <w:lang w:eastAsia="zh-CN"/>
              </w:rPr>
              <w:t>谈判人</w:t>
            </w:r>
            <w:r>
              <w:rPr>
                <w:rFonts w:hint="eastAsia" w:ascii="仿宋" w:hAnsi="仿宋" w:eastAsia="仿宋" w:cs="仿宋"/>
                <w:b/>
                <w:sz w:val="24"/>
                <w:highlight w:val="none"/>
              </w:rPr>
              <w:t>按照项目要求特许资格、资信证明文件（</w:t>
            </w:r>
            <w:r>
              <w:rPr>
                <w:rFonts w:hint="eastAsia" w:ascii="仿宋" w:hAnsi="仿宋" w:eastAsia="仿宋" w:cs="仿宋"/>
                <w:b/>
                <w:sz w:val="24"/>
                <w:highlight w:val="none"/>
                <w:lang w:eastAsia="zh-CN"/>
              </w:rPr>
              <w:t>如有</w:t>
            </w:r>
            <w:r>
              <w:rPr>
                <w:rFonts w:hint="eastAsia" w:ascii="仿宋" w:hAnsi="仿宋" w:eastAsia="仿宋" w:cs="仿宋"/>
                <w:b/>
                <w:sz w:val="24"/>
                <w:highlight w:val="none"/>
              </w:rPr>
              <w:t>）：</w:t>
            </w:r>
          </w:p>
          <w:p w14:paraId="0C554E75">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b/>
                <w:sz w:val="24"/>
                <w:highlight w:val="none"/>
              </w:rPr>
            </w:pPr>
            <w:r>
              <w:rPr>
                <w:rFonts w:hint="eastAsia" w:ascii="仿宋" w:hAnsi="仿宋" w:eastAsia="仿宋" w:cs="仿宋"/>
                <w:sz w:val="24"/>
                <w:highlight w:val="none"/>
              </w:rPr>
              <w:t>法律和国务院行政法规规定或授权有关部门规定</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或产品进入市场须先行取得相关认证或许可的，</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须在</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文件</w:t>
            </w:r>
            <w:r>
              <w:rPr>
                <w:rFonts w:hint="eastAsia" w:ascii="仿宋" w:hAnsi="仿宋" w:eastAsia="仿宋" w:cs="仿宋"/>
                <w:sz w:val="24"/>
                <w:highlight w:val="none"/>
              </w:rPr>
              <w:t>中提供相关的认证或许可证明材料。未经认证、许可，或者虽经认证、许可但相关资质证书已经失效的</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，不能推荐、确认为中标</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w:t>
            </w:r>
          </w:p>
        </w:tc>
      </w:tr>
      <w:tr w14:paraId="563764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noWrap w:val="0"/>
            <w:vAlign w:val="center"/>
          </w:tcPr>
          <w:p w14:paraId="337572B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8370" w:type="dxa"/>
            <w:gridSpan w:val="2"/>
            <w:noWrap w:val="0"/>
            <w:vAlign w:val="center"/>
          </w:tcPr>
          <w:p w14:paraId="4DD0C10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b/>
                <w:sz w:val="24"/>
                <w:highlight w:val="none"/>
              </w:rPr>
              <w:t>资格审查方式：</w:t>
            </w:r>
          </w:p>
          <w:p w14:paraId="0AE6D2E2">
            <w:pPr>
              <w:keepNext w:val="0"/>
              <w:keepLines w:val="0"/>
              <w:pageBreakBefore w:val="0"/>
              <w:widowControl w:val="0"/>
              <w:kinsoku/>
              <w:wordWrap/>
              <w:overflowPunct/>
              <w:topLinePunct w:val="0"/>
              <w:bidi w:val="0"/>
              <w:adjustRightInd w:val="0"/>
              <w:snapToGrid w:val="0"/>
              <w:spacing w:line="440" w:lineRule="exact"/>
              <w:ind w:left="0" w:leftChars="0" w:right="0" w:rightChars="0"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1.资格后审。</w:t>
            </w:r>
          </w:p>
          <w:p w14:paraId="644EDB90">
            <w:pPr>
              <w:keepNext w:val="0"/>
              <w:keepLines w:val="0"/>
              <w:pageBreakBefore w:val="0"/>
              <w:widowControl w:val="0"/>
              <w:kinsoku/>
              <w:wordWrap/>
              <w:overflowPunct/>
              <w:topLinePunct w:val="0"/>
              <w:bidi w:val="0"/>
              <w:adjustRightInd w:val="0"/>
              <w:snapToGrid w:val="0"/>
              <w:spacing w:line="440" w:lineRule="exact"/>
              <w:ind w:left="0" w:leftChars="0" w:right="0" w:rightChars="0"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2.法定代表人的被授权委托人必须是</w:t>
            </w:r>
            <w:r>
              <w:rPr>
                <w:rFonts w:hint="eastAsia" w:ascii="仿宋" w:hAnsi="仿宋" w:eastAsia="仿宋" w:cs="仿宋"/>
                <w:b/>
                <w:sz w:val="24"/>
                <w:highlight w:val="none"/>
                <w:lang w:eastAsia="zh-CN"/>
              </w:rPr>
              <w:t>谈判</w:t>
            </w:r>
            <w:r>
              <w:rPr>
                <w:rFonts w:hint="eastAsia" w:ascii="仿宋" w:hAnsi="仿宋" w:eastAsia="仿宋" w:cs="仿宋"/>
                <w:b/>
                <w:sz w:val="24"/>
                <w:highlight w:val="none"/>
              </w:rPr>
              <w:t>单位职工。需在</w:t>
            </w:r>
            <w:r>
              <w:rPr>
                <w:rFonts w:hint="eastAsia" w:ascii="仿宋" w:hAnsi="仿宋" w:eastAsia="仿宋" w:cs="仿宋"/>
                <w:b/>
                <w:sz w:val="24"/>
                <w:highlight w:val="none"/>
                <w:lang w:eastAsia="zh-CN"/>
              </w:rPr>
              <w:t>谈判</w:t>
            </w:r>
            <w:r>
              <w:rPr>
                <w:rFonts w:hint="eastAsia" w:ascii="仿宋" w:hAnsi="仿宋" w:eastAsia="仿宋" w:cs="仿宋"/>
                <w:b/>
                <w:sz w:val="24"/>
                <w:highlight w:val="none"/>
              </w:rPr>
              <w:t>响应文件技术部分内提供由社保机构出具的该授权代表的社保证明（1.如该授权代表为离退休返聘人员的，</w:t>
            </w:r>
            <w:r>
              <w:rPr>
                <w:rFonts w:hint="eastAsia" w:ascii="仿宋" w:hAnsi="仿宋" w:eastAsia="仿宋" w:cs="仿宋"/>
                <w:b/>
                <w:sz w:val="24"/>
                <w:highlight w:val="none"/>
                <w:lang w:eastAsia="zh-CN"/>
              </w:rPr>
              <w:t>谈判</w:t>
            </w:r>
            <w:r>
              <w:rPr>
                <w:rFonts w:hint="eastAsia" w:ascii="仿宋" w:hAnsi="仿宋" w:eastAsia="仿宋" w:cs="仿宋"/>
                <w:b/>
                <w:sz w:val="24"/>
                <w:highlight w:val="none"/>
              </w:rPr>
              <w:t>响应文件技术部分内需提供退休证明及单位聘用证明;2.如由第三方代理社保事项的，则需提供加盖</w:t>
            </w:r>
            <w:r>
              <w:rPr>
                <w:rFonts w:hint="eastAsia" w:ascii="仿宋" w:hAnsi="仿宋" w:eastAsia="仿宋" w:cs="仿宋"/>
                <w:b/>
                <w:sz w:val="24"/>
                <w:highlight w:val="none"/>
                <w:lang w:eastAsia="zh-CN"/>
              </w:rPr>
              <w:t>谈判人</w:t>
            </w:r>
            <w:r>
              <w:rPr>
                <w:rFonts w:hint="eastAsia" w:ascii="仿宋" w:hAnsi="仿宋" w:eastAsia="仿宋" w:cs="仿宋"/>
                <w:b/>
                <w:sz w:val="24"/>
                <w:highlight w:val="none"/>
              </w:rPr>
              <w:t>公章的委托代理协议复印件）。</w:t>
            </w:r>
          </w:p>
        </w:tc>
      </w:tr>
      <w:tr w14:paraId="18775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noWrap w:val="0"/>
            <w:vAlign w:val="center"/>
          </w:tcPr>
          <w:p w14:paraId="3A159F1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3</w:t>
            </w:r>
          </w:p>
        </w:tc>
        <w:tc>
          <w:tcPr>
            <w:tcW w:w="8370" w:type="dxa"/>
            <w:gridSpan w:val="2"/>
            <w:noWrap w:val="0"/>
            <w:vAlign w:val="center"/>
          </w:tcPr>
          <w:p w14:paraId="31AF9B7A">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sz w:val="24"/>
                <w:highlight w:val="none"/>
              </w:rPr>
            </w:pPr>
            <w:r>
              <w:rPr>
                <w:rFonts w:hint="eastAsia" w:ascii="仿宋" w:hAnsi="仿宋" w:eastAsia="仿宋" w:cs="仿宋"/>
                <w:b/>
                <w:sz w:val="24"/>
                <w:highlight w:val="none"/>
                <w:lang w:eastAsia="zh-CN"/>
              </w:rPr>
              <w:t>谈判</w:t>
            </w:r>
            <w:r>
              <w:rPr>
                <w:rFonts w:hint="eastAsia" w:ascii="仿宋" w:hAnsi="仿宋" w:eastAsia="仿宋" w:cs="仿宋"/>
                <w:b/>
                <w:sz w:val="24"/>
                <w:highlight w:val="none"/>
              </w:rPr>
              <w:t>有效期：</w:t>
            </w:r>
          </w:p>
          <w:p w14:paraId="2D6FF014">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firstLine="480" w:firstLineChars="200"/>
              <w:textAlignment w:val="bottom"/>
              <w:rPr>
                <w:rFonts w:hint="eastAsia" w:ascii="仿宋" w:hAnsi="仿宋" w:eastAsia="仿宋" w:cs="仿宋"/>
                <w:sz w:val="24"/>
                <w:highlight w:val="none"/>
              </w:rPr>
            </w:pPr>
            <w:r>
              <w:rPr>
                <w:rFonts w:hint="eastAsia" w:ascii="仿宋" w:hAnsi="仿宋" w:eastAsia="仿宋" w:cs="仿宋"/>
                <w:sz w:val="24"/>
                <w:highlight w:val="none"/>
                <w:lang w:eastAsia="zh-CN"/>
              </w:rPr>
              <w:t>谈判</w:t>
            </w:r>
            <w:r>
              <w:rPr>
                <w:rFonts w:hint="eastAsia" w:ascii="仿宋" w:hAnsi="仿宋" w:eastAsia="仿宋" w:cs="仿宋"/>
                <w:sz w:val="24"/>
                <w:highlight w:val="none"/>
              </w:rPr>
              <w:t>有效期为从提交</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文件</w:t>
            </w:r>
            <w:r>
              <w:rPr>
                <w:rFonts w:hint="eastAsia" w:ascii="仿宋" w:hAnsi="仿宋" w:eastAsia="仿宋" w:cs="仿宋"/>
                <w:sz w:val="24"/>
                <w:highlight w:val="none"/>
              </w:rPr>
              <w:t>的截止之日起90天。</w:t>
            </w:r>
            <w:r>
              <w:rPr>
                <w:rFonts w:hint="eastAsia" w:ascii="仿宋" w:hAnsi="仿宋" w:eastAsia="仿宋" w:cs="仿宋"/>
                <w:b/>
                <w:sz w:val="24"/>
                <w:highlight w:val="none"/>
                <w:lang w:eastAsia="zh-CN"/>
              </w:rPr>
              <w:t>谈判</w:t>
            </w:r>
            <w:r>
              <w:rPr>
                <w:rFonts w:hint="eastAsia" w:ascii="仿宋" w:hAnsi="仿宋" w:eastAsia="仿宋" w:cs="仿宋"/>
                <w:b/>
                <w:bCs/>
                <w:sz w:val="24"/>
                <w:highlight w:val="none"/>
                <w:lang w:val="en-US" w:eastAsia="zh-CN"/>
              </w:rPr>
              <w:t>响应</w:t>
            </w:r>
            <w:r>
              <w:rPr>
                <w:rFonts w:hint="eastAsia" w:ascii="仿宋" w:hAnsi="仿宋" w:eastAsia="仿宋" w:cs="仿宋"/>
                <w:b/>
                <w:sz w:val="24"/>
                <w:highlight w:val="none"/>
                <w:lang w:eastAsia="zh-CN"/>
              </w:rPr>
              <w:t>人</w:t>
            </w:r>
            <w:r>
              <w:rPr>
                <w:rFonts w:hint="eastAsia" w:ascii="仿宋" w:hAnsi="仿宋" w:eastAsia="仿宋" w:cs="仿宋"/>
                <w:b/>
                <w:sz w:val="24"/>
                <w:highlight w:val="none"/>
              </w:rPr>
              <w:t>的</w:t>
            </w:r>
            <w:r>
              <w:rPr>
                <w:rFonts w:hint="eastAsia" w:ascii="仿宋" w:hAnsi="仿宋" w:eastAsia="仿宋" w:cs="仿宋"/>
                <w:b/>
                <w:sz w:val="24"/>
                <w:highlight w:val="none"/>
                <w:lang w:eastAsia="zh-CN"/>
              </w:rPr>
              <w:t>谈判</w:t>
            </w:r>
            <w:r>
              <w:rPr>
                <w:rFonts w:hint="eastAsia" w:ascii="仿宋" w:hAnsi="仿宋" w:eastAsia="仿宋" w:cs="仿宋"/>
                <w:b/>
                <w:bCs/>
                <w:sz w:val="24"/>
                <w:highlight w:val="none"/>
                <w:lang w:val="en-US" w:eastAsia="zh-CN"/>
              </w:rPr>
              <w:t>响应</w:t>
            </w:r>
            <w:r>
              <w:rPr>
                <w:rFonts w:hint="eastAsia" w:ascii="仿宋" w:hAnsi="仿宋" w:eastAsia="仿宋" w:cs="仿宋"/>
                <w:b/>
                <w:sz w:val="24"/>
                <w:highlight w:val="none"/>
                <w:lang w:eastAsia="zh-CN"/>
              </w:rPr>
              <w:t>文件</w:t>
            </w:r>
            <w:r>
              <w:rPr>
                <w:rFonts w:hint="eastAsia" w:ascii="仿宋" w:hAnsi="仿宋" w:eastAsia="仿宋" w:cs="仿宋"/>
                <w:b/>
                <w:sz w:val="24"/>
                <w:highlight w:val="none"/>
              </w:rPr>
              <w:t>中承</w:t>
            </w:r>
            <w:r>
              <w:rPr>
                <w:rFonts w:hint="eastAsia" w:ascii="仿宋" w:hAnsi="仿宋" w:eastAsia="仿宋" w:cs="仿宋"/>
                <w:b/>
                <w:sz w:val="24"/>
                <w:szCs w:val="21"/>
                <w:highlight w:val="none"/>
              </w:rPr>
              <w:t>诺的</w:t>
            </w:r>
            <w:r>
              <w:rPr>
                <w:rFonts w:hint="eastAsia" w:ascii="仿宋" w:hAnsi="仿宋" w:eastAsia="仿宋" w:cs="仿宋"/>
                <w:b/>
                <w:sz w:val="24"/>
                <w:szCs w:val="21"/>
                <w:highlight w:val="none"/>
                <w:lang w:eastAsia="zh-CN"/>
              </w:rPr>
              <w:t>谈判</w:t>
            </w:r>
            <w:r>
              <w:rPr>
                <w:rFonts w:hint="eastAsia" w:ascii="仿宋" w:hAnsi="仿宋" w:eastAsia="仿宋" w:cs="仿宋"/>
                <w:b/>
                <w:sz w:val="24"/>
                <w:szCs w:val="21"/>
                <w:highlight w:val="none"/>
              </w:rPr>
              <w:t>有效期少于</w:t>
            </w:r>
            <w:r>
              <w:rPr>
                <w:rFonts w:hint="eastAsia" w:ascii="仿宋" w:hAnsi="仿宋" w:eastAsia="仿宋" w:cs="仿宋"/>
                <w:b/>
                <w:sz w:val="24"/>
                <w:szCs w:val="21"/>
                <w:highlight w:val="none"/>
                <w:lang w:eastAsia="zh-CN"/>
              </w:rPr>
              <w:t>谈判文件</w:t>
            </w:r>
            <w:r>
              <w:rPr>
                <w:rFonts w:hint="eastAsia" w:ascii="仿宋" w:hAnsi="仿宋" w:eastAsia="仿宋" w:cs="仿宋"/>
                <w:b/>
                <w:sz w:val="24"/>
                <w:szCs w:val="21"/>
                <w:highlight w:val="none"/>
              </w:rPr>
              <w:t>中载明的</w:t>
            </w:r>
            <w:r>
              <w:rPr>
                <w:rFonts w:hint="eastAsia" w:ascii="仿宋" w:hAnsi="仿宋" w:eastAsia="仿宋" w:cs="仿宋"/>
                <w:b/>
                <w:sz w:val="24"/>
                <w:szCs w:val="21"/>
                <w:highlight w:val="none"/>
                <w:lang w:eastAsia="zh-CN"/>
              </w:rPr>
              <w:t>谈判</w:t>
            </w:r>
            <w:r>
              <w:rPr>
                <w:rFonts w:hint="eastAsia" w:ascii="仿宋" w:hAnsi="仿宋" w:eastAsia="仿宋" w:cs="仿宋"/>
                <w:b/>
                <w:sz w:val="24"/>
                <w:szCs w:val="21"/>
                <w:highlight w:val="none"/>
              </w:rPr>
              <w:t>有效期的，</w:t>
            </w:r>
            <w:r>
              <w:rPr>
                <w:rFonts w:hint="eastAsia" w:ascii="仿宋" w:hAnsi="仿宋" w:eastAsia="仿宋" w:cs="仿宋"/>
                <w:b/>
                <w:sz w:val="24"/>
                <w:szCs w:val="21"/>
                <w:highlight w:val="none"/>
                <w:lang w:eastAsia="zh-CN"/>
              </w:rPr>
              <w:t>谈判</w:t>
            </w:r>
            <w:r>
              <w:rPr>
                <w:rFonts w:hint="eastAsia" w:ascii="仿宋" w:hAnsi="仿宋" w:eastAsia="仿宋" w:cs="仿宋"/>
                <w:b/>
                <w:sz w:val="24"/>
                <w:szCs w:val="21"/>
                <w:highlight w:val="none"/>
              </w:rPr>
              <w:t>无效。</w:t>
            </w:r>
          </w:p>
        </w:tc>
      </w:tr>
      <w:tr w14:paraId="7E7F6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noWrap w:val="0"/>
            <w:vAlign w:val="center"/>
          </w:tcPr>
          <w:p w14:paraId="7A512EAA">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4</w:t>
            </w:r>
          </w:p>
        </w:tc>
        <w:tc>
          <w:tcPr>
            <w:tcW w:w="8370" w:type="dxa"/>
            <w:gridSpan w:val="2"/>
            <w:noWrap w:val="0"/>
            <w:vAlign w:val="center"/>
          </w:tcPr>
          <w:p w14:paraId="5B3889B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b/>
                <w:sz w:val="24"/>
                <w:highlight w:val="none"/>
              </w:rPr>
              <w:t>转包：</w:t>
            </w:r>
            <w:r>
              <w:rPr>
                <w:rFonts w:hint="eastAsia" w:ascii="仿宋" w:hAnsi="仿宋" w:eastAsia="仿宋" w:cs="仿宋"/>
                <w:sz w:val="24"/>
                <w:highlight w:val="none"/>
              </w:rPr>
              <w:t>本项目不得转包。</w:t>
            </w:r>
          </w:p>
        </w:tc>
      </w:tr>
      <w:tr w14:paraId="060A1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noWrap w:val="0"/>
            <w:vAlign w:val="center"/>
          </w:tcPr>
          <w:p w14:paraId="6B0EC20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5</w:t>
            </w:r>
          </w:p>
        </w:tc>
        <w:tc>
          <w:tcPr>
            <w:tcW w:w="8370" w:type="dxa"/>
            <w:gridSpan w:val="2"/>
            <w:noWrap w:val="0"/>
            <w:vAlign w:val="center"/>
          </w:tcPr>
          <w:p w14:paraId="40ACB09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b/>
                <w:sz w:val="24"/>
                <w:highlight w:val="none"/>
              </w:rPr>
              <w:t>分包：</w:t>
            </w:r>
          </w:p>
          <w:p w14:paraId="49A0B904">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sz w:val="24"/>
                <w:highlight w:val="none"/>
              </w:rPr>
            </w:pPr>
            <w:r>
              <w:rPr>
                <w:rFonts w:hint="eastAsia" w:ascii="仿宋" w:hAnsi="仿宋" w:eastAsia="仿宋" w:cs="仿宋"/>
                <w:sz w:val="24"/>
                <w:szCs w:val="24"/>
                <w:highlight w:val="none"/>
              </w:rPr>
              <w:sym w:font="Wingdings" w:char="00A8"/>
            </w:r>
            <w:r>
              <w:rPr>
                <w:rFonts w:hint="eastAsia" w:ascii="仿宋" w:hAnsi="仿宋" w:eastAsia="仿宋" w:cs="仿宋"/>
                <w:sz w:val="24"/>
                <w:szCs w:val="24"/>
                <w:highlight w:val="none"/>
                <w:lang w:val="en-US" w:eastAsia="zh-CN"/>
              </w:rPr>
              <w:t xml:space="preserve"> </w:t>
            </w:r>
            <w:r>
              <w:rPr>
                <w:rFonts w:hint="eastAsia" w:ascii="仿宋" w:hAnsi="仿宋" w:eastAsia="仿宋" w:cs="仿宋"/>
                <w:kern w:val="0"/>
                <w:sz w:val="24"/>
                <w:highlight w:val="none"/>
              </w:rPr>
              <w:t>A</w:t>
            </w:r>
            <w:r>
              <w:rPr>
                <w:rFonts w:hint="eastAsia" w:ascii="仿宋" w:hAnsi="仿宋" w:eastAsia="仿宋" w:cs="仿宋"/>
                <w:kern w:val="0"/>
                <w:sz w:val="24"/>
                <w:highlight w:val="none"/>
                <w:lang w:eastAsia="zh-CN"/>
              </w:rPr>
              <w:t>：</w:t>
            </w:r>
            <w:r>
              <w:rPr>
                <w:rFonts w:hint="eastAsia" w:ascii="仿宋" w:hAnsi="仿宋" w:eastAsia="仿宋" w:cs="仿宋"/>
                <w:sz w:val="24"/>
                <w:highlight w:val="none"/>
              </w:rPr>
              <w:t>同意将非主体、非关键性的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工作分包。</w:t>
            </w:r>
          </w:p>
          <w:p w14:paraId="561D16C8">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b/>
                <w:sz w:val="24"/>
                <w:highlight w:val="none"/>
              </w:rPr>
            </w:pPr>
            <w:r>
              <w:rPr>
                <w:rFonts w:hint="eastAsia" w:ascii="仿宋" w:hAnsi="仿宋" w:eastAsia="仿宋" w:cs="仿宋"/>
                <w:sz w:val="24"/>
                <w:szCs w:val="24"/>
                <w:highlight w:val="none"/>
              </w:rPr>
              <w:sym w:font="Wingdings" w:char="00FE"/>
            </w:r>
            <w:r>
              <w:rPr>
                <w:rFonts w:hint="eastAsia" w:ascii="仿宋" w:hAnsi="仿宋" w:eastAsia="仿宋" w:cs="仿宋"/>
                <w:sz w:val="24"/>
                <w:szCs w:val="24"/>
                <w:highlight w:val="none"/>
                <w:lang w:val="en-US" w:eastAsia="zh-CN"/>
              </w:rPr>
              <w:t xml:space="preserve"> </w:t>
            </w:r>
            <w:r>
              <w:rPr>
                <w:rFonts w:hint="eastAsia" w:ascii="仿宋" w:hAnsi="仿宋" w:eastAsia="仿宋" w:cs="仿宋"/>
                <w:kern w:val="0"/>
                <w:sz w:val="24"/>
                <w:highlight w:val="none"/>
              </w:rPr>
              <w:t>B</w:t>
            </w:r>
            <w:r>
              <w:rPr>
                <w:rFonts w:hint="eastAsia" w:ascii="仿宋" w:hAnsi="仿宋" w:eastAsia="仿宋" w:cs="仿宋"/>
                <w:kern w:val="0"/>
                <w:sz w:val="24"/>
                <w:highlight w:val="none"/>
                <w:lang w:eastAsia="zh-CN"/>
              </w:rPr>
              <w:t>：</w:t>
            </w:r>
            <w:r>
              <w:rPr>
                <w:rFonts w:hint="eastAsia" w:ascii="仿宋" w:hAnsi="仿宋" w:eastAsia="仿宋" w:cs="仿宋"/>
                <w:sz w:val="24"/>
                <w:highlight w:val="none"/>
              </w:rPr>
              <w:t>不同意分包。</w:t>
            </w:r>
          </w:p>
        </w:tc>
      </w:tr>
      <w:tr w14:paraId="4DDA7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noWrap w:val="0"/>
            <w:vAlign w:val="center"/>
          </w:tcPr>
          <w:p w14:paraId="13859FB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6</w:t>
            </w:r>
          </w:p>
        </w:tc>
        <w:tc>
          <w:tcPr>
            <w:tcW w:w="8370" w:type="dxa"/>
            <w:gridSpan w:val="2"/>
            <w:noWrap w:val="0"/>
            <w:vAlign w:val="center"/>
          </w:tcPr>
          <w:p w14:paraId="703C2F4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b/>
                <w:sz w:val="24"/>
                <w:highlight w:val="none"/>
                <w:lang w:eastAsia="zh-CN"/>
              </w:rPr>
              <w:t>谈判响应文件</w:t>
            </w:r>
            <w:r>
              <w:rPr>
                <w:rFonts w:hint="eastAsia" w:ascii="仿宋" w:hAnsi="仿宋" w:eastAsia="仿宋" w:cs="仿宋"/>
                <w:b/>
                <w:sz w:val="24"/>
                <w:highlight w:val="none"/>
              </w:rPr>
              <w:t>份数：</w:t>
            </w:r>
          </w:p>
          <w:p w14:paraId="0C3462AB">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default" w:ascii="仿宋" w:hAnsi="仿宋" w:eastAsia="仿宋" w:cs="仿宋"/>
                <w:sz w:val="24"/>
                <w:highlight w:val="none"/>
                <w:lang w:val="en-US" w:eastAsia="zh-CN"/>
              </w:rPr>
            </w:pPr>
            <w:r>
              <w:rPr>
                <w:rFonts w:hint="eastAsia" w:ascii="仿宋" w:hAnsi="仿宋" w:eastAsia="仿宋" w:cs="仿宋"/>
                <w:sz w:val="24"/>
                <w:highlight w:val="none"/>
              </w:rPr>
              <w:t>本项目实行网上</w:t>
            </w:r>
            <w:r>
              <w:rPr>
                <w:rFonts w:hint="eastAsia" w:ascii="仿宋" w:hAnsi="仿宋" w:eastAsia="仿宋" w:cs="仿宋"/>
                <w:sz w:val="24"/>
                <w:highlight w:val="none"/>
                <w:lang w:eastAsia="zh-CN"/>
              </w:rPr>
              <w:t>谈判</w:t>
            </w:r>
            <w:r>
              <w:rPr>
                <w:rFonts w:hint="eastAsia" w:ascii="仿宋" w:hAnsi="仿宋" w:eastAsia="仿宋" w:cs="仿宋"/>
                <w:sz w:val="24"/>
                <w:highlight w:val="none"/>
              </w:rPr>
              <w:t>，</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于“政采云”上提供电子</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文件</w:t>
            </w:r>
            <w:r>
              <w:rPr>
                <w:rFonts w:hint="eastAsia" w:ascii="仿宋" w:hAnsi="仿宋" w:eastAsia="仿宋" w:cs="仿宋"/>
                <w:sz w:val="24"/>
                <w:highlight w:val="none"/>
              </w:rPr>
              <w:t>。</w:t>
            </w:r>
          </w:p>
        </w:tc>
      </w:tr>
      <w:tr w14:paraId="56C05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noWrap w:val="0"/>
            <w:vAlign w:val="center"/>
          </w:tcPr>
          <w:p w14:paraId="7ED43FA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7</w:t>
            </w:r>
          </w:p>
        </w:tc>
        <w:tc>
          <w:tcPr>
            <w:tcW w:w="8370" w:type="dxa"/>
            <w:gridSpan w:val="2"/>
            <w:noWrap w:val="0"/>
            <w:vAlign w:val="center"/>
          </w:tcPr>
          <w:p w14:paraId="073F262B">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sz w:val="24"/>
                <w:highlight w:val="none"/>
              </w:rPr>
            </w:pPr>
            <w:r>
              <w:rPr>
                <w:rFonts w:hint="eastAsia" w:ascii="仿宋" w:hAnsi="仿宋" w:eastAsia="仿宋" w:cs="仿宋"/>
                <w:b/>
                <w:sz w:val="24"/>
                <w:highlight w:val="none"/>
              </w:rPr>
              <w:t>开标前答疑会或现场考察：</w:t>
            </w:r>
          </w:p>
          <w:p w14:paraId="1019F25E">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sz w:val="24"/>
                <w:highlight w:val="none"/>
              </w:rPr>
            </w:pPr>
            <w:r>
              <w:rPr>
                <w:rFonts w:hint="eastAsia" w:ascii="仿宋" w:hAnsi="仿宋" w:eastAsia="仿宋" w:cs="仿宋"/>
                <w:sz w:val="24"/>
                <w:szCs w:val="24"/>
                <w:highlight w:val="none"/>
              </w:rPr>
              <w:sym w:font="Wingdings" w:char="00FE"/>
            </w:r>
            <w:r>
              <w:rPr>
                <w:rFonts w:hint="eastAsia" w:ascii="仿宋" w:hAnsi="仿宋" w:eastAsia="仿宋" w:cs="仿宋"/>
                <w:sz w:val="24"/>
                <w:szCs w:val="24"/>
                <w:highlight w:val="none"/>
                <w:lang w:val="en-US" w:eastAsia="zh-CN"/>
              </w:rPr>
              <w:t xml:space="preserve"> </w:t>
            </w:r>
            <w:r>
              <w:rPr>
                <w:rFonts w:hint="eastAsia" w:ascii="仿宋" w:hAnsi="仿宋" w:eastAsia="仿宋" w:cs="仿宋"/>
                <w:kern w:val="0"/>
                <w:sz w:val="24"/>
                <w:highlight w:val="none"/>
              </w:rPr>
              <w:t>A</w:t>
            </w:r>
            <w:r>
              <w:rPr>
                <w:rFonts w:hint="eastAsia" w:ascii="仿宋" w:hAnsi="仿宋" w:eastAsia="仿宋" w:cs="仿宋"/>
                <w:kern w:val="0"/>
                <w:sz w:val="24"/>
                <w:highlight w:val="none"/>
                <w:lang w:eastAsia="zh-CN"/>
              </w:rPr>
              <w:t>：</w:t>
            </w:r>
            <w:r>
              <w:rPr>
                <w:rFonts w:hint="eastAsia" w:ascii="仿宋" w:hAnsi="仿宋" w:eastAsia="仿宋" w:cs="仿宋"/>
                <w:sz w:val="24"/>
                <w:highlight w:val="none"/>
              </w:rPr>
              <w:t>不组织。</w:t>
            </w:r>
          </w:p>
          <w:p w14:paraId="6099F560">
            <w:pPr>
              <w:pStyle w:val="5"/>
              <w:ind w:left="0" w:leftChars="0" w:firstLine="482" w:firstLineChars="200"/>
              <w:rPr>
                <w:rFonts w:hint="eastAsia"/>
                <w:highlight w:val="none"/>
              </w:rPr>
            </w:pPr>
            <w:r>
              <w:rPr>
                <w:rFonts w:hint="eastAsia" w:ascii="仿宋_GB2312" w:hAnsi="仿宋" w:eastAsia="仿宋_GB2312"/>
                <w:sz w:val="24"/>
                <w:szCs w:val="20"/>
                <w:highlight w:val="none"/>
              </w:rPr>
              <w:t>（获取</w:t>
            </w:r>
            <w:r>
              <w:rPr>
                <w:rFonts w:hint="eastAsia"/>
                <w:sz w:val="24"/>
                <w:szCs w:val="20"/>
                <w:highlight w:val="none"/>
                <w:lang w:eastAsia="zh-CN"/>
              </w:rPr>
              <w:t>谈判文件</w:t>
            </w:r>
            <w:r>
              <w:rPr>
                <w:rFonts w:hint="eastAsia" w:ascii="仿宋_GB2312" w:hAnsi="仿宋" w:eastAsia="仿宋_GB2312"/>
                <w:sz w:val="24"/>
                <w:szCs w:val="20"/>
                <w:highlight w:val="none"/>
              </w:rPr>
              <w:t>的</w:t>
            </w:r>
            <w:r>
              <w:rPr>
                <w:rFonts w:hint="eastAsia"/>
                <w:sz w:val="24"/>
                <w:szCs w:val="20"/>
                <w:highlight w:val="none"/>
                <w:lang w:eastAsia="zh-CN"/>
              </w:rPr>
              <w:t>谈判</w:t>
            </w:r>
            <w:r>
              <w:rPr>
                <w:rFonts w:hint="eastAsia" w:ascii="仿宋" w:hAnsi="仿宋" w:eastAsia="仿宋" w:cs="仿宋"/>
                <w:sz w:val="24"/>
                <w:highlight w:val="none"/>
                <w:lang w:val="en-US" w:eastAsia="zh-CN"/>
              </w:rPr>
              <w:t>响应</w:t>
            </w:r>
            <w:r>
              <w:rPr>
                <w:rFonts w:hint="eastAsia"/>
                <w:sz w:val="24"/>
                <w:szCs w:val="20"/>
                <w:highlight w:val="none"/>
                <w:lang w:eastAsia="zh-CN"/>
              </w:rPr>
              <w:t>人</w:t>
            </w:r>
            <w:r>
              <w:rPr>
                <w:rFonts w:hint="eastAsia" w:ascii="仿宋_GB2312" w:hAnsi="仿宋" w:eastAsia="仿宋_GB2312"/>
                <w:sz w:val="24"/>
                <w:szCs w:val="20"/>
                <w:highlight w:val="none"/>
              </w:rPr>
              <w:t>如需现场考察的，请在开标前</w:t>
            </w:r>
            <w:r>
              <w:rPr>
                <w:rFonts w:hint="eastAsia"/>
                <w:sz w:val="24"/>
                <w:szCs w:val="20"/>
                <w:highlight w:val="none"/>
                <w:lang w:eastAsia="zh-CN"/>
              </w:rPr>
              <w:t>招标人</w:t>
            </w:r>
            <w:r>
              <w:rPr>
                <w:rFonts w:hint="eastAsia" w:ascii="仿宋_GB2312" w:hAnsi="仿宋" w:eastAsia="仿宋_GB2312"/>
                <w:sz w:val="24"/>
                <w:szCs w:val="20"/>
                <w:highlight w:val="none"/>
              </w:rPr>
              <w:t>的工作时间进行</w:t>
            </w:r>
            <w:r>
              <w:rPr>
                <w:rFonts w:hint="eastAsia"/>
                <w:sz w:val="24"/>
                <w:szCs w:val="20"/>
                <w:highlight w:val="none"/>
                <w:lang w:val="en-US" w:eastAsia="zh-CN"/>
              </w:rPr>
              <w:t>自行</w:t>
            </w:r>
            <w:r>
              <w:rPr>
                <w:rFonts w:hint="eastAsia" w:ascii="仿宋_GB2312" w:hAnsi="仿宋" w:eastAsia="仿宋_GB2312"/>
                <w:sz w:val="24"/>
                <w:szCs w:val="20"/>
                <w:highlight w:val="none"/>
              </w:rPr>
              <w:t>联系</w:t>
            </w:r>
            <w:r>
              <w:rPr>
                <w:rFonts w:hint="eastAsia"/>
                <w:sz w:val="24"/>
                <w:szCs w:val="20"/>
                <w:highlight w:val="none"/>
                <w:lang w:eastAsia="zh-CN"/>
              </w:rPr>
              <w:t>，</w:t>
            </w:r>
            <w:r>
              <w:rPr>
                <w:rFonts w:hint="eastAsia"/>
                <w:sz w:val="24"/>
                <w:szCs w:val="20"/>
                <w:highlight w:val="none"/>
                <w:lang w:val="en-US" w:eastAsia="zh-CN"/>
              </w:rPr>
              <w:t>费用自理</w:t>
            </w:r>
            <w:r>
              <w:rPr>
                <w:rFonts w:hint="eastAsia" w:ascii="仿宋_GB2312" w:hAnsi="仿宋" w:eastAsia="仿宋_GB2312"/>
                <w:sz w:val="24"/>
                <w:szCs w:val="20"/>
                <w:highlight w:val="none"/>
              </w:rPr>
              <w:t>）</w:t>
            </w:r>
          </w:p>
          <w:p w14:paraId="659DA092">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firstLine="480" w:firstLineChars="200"/>
              <w:textAlignment w:val="bottom"/>
              <w:rPr>
                <w:rFonts w:hint="eastAsia" w:ascii="仿宋" w:hAnsi="仿宋" w:eastAsia="仿宋" w:cs="仿宋"/>
                <w:b/>
                <w:sz w:val="24"/>
                <w:highlight w:val="none"/>
              </w:rPr>
            </w:pPr>
            <w:r>
              <w:rPr>
                <w:rFonts w:hint="eastAsia" w:ascii="仿宋" w:hAnsi="仿宋" w:eastAsia="仿宋" w:cs="仿宋"/>
                <w:sz w:val="24"/>
                <w:szCs w:val="24"/>
                <w:highlight w:val="none"/>
              </w:rPr>
              <w:sym w:font="Wingdings" w:char="00A8"/>
            </w:r>
            <w:r>
              <w:rPr>
                <w:rFonts w:hint="eastAsia" w:ascii="仿宋" w:hAnsi="仿宋" w:eastAsia="仿宋" w:cs="仿宋"/>
                <w:sz w:val="24"/>
                <w:szCs w:val="24"/>
                <w:highlight w:val="none"/>
                <w:lang w:val="en-US" w:eastAsia="zh-CN"/>
              </w:rPr>
              <w:t xml:space="preserve"> </w:t>
            </w:r>
            <w:r>
              <w:rPr>
                <w:rFonts w:hint="eastAsia" w:ascii="仿宋" w:hAnsi="仿宋" w:eastAsia="仿宋" w:cs="仿宋"/>
                <w:kern w:val="0"/>
                <w:sz w:val="24"/>
                <w:highlight w:val="none"/>
              </w:rPr>
              <w:t>B</w:t>
            </w: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组织，</w:t>
            </w:r>
            <w:r>
              <w:rPr>
                <w:rFonts w:hint="eastAsia" w:ascii="仿宋" w:hAnsi="仿宋" w:eastAsia="仿宋" w:cs="仿宋"/>
                <w:sz w:val="24"/>
                <w:highlight w:val="none"/>
              </w:rPr>
              <w:t>时间：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,地点：</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，联系人：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，联系方式：</w:t>
            </w:r>
            <w:r>
              <w:rPr>
                <w:rFonts w:hint="eastAsia" w:ascii="仿宋" w:hAnsi="仿宋" w:eastAsia="仿宋" w:cs="仿宋"/>
                <w:sz w:val="24"/>
                <w:highlight w:val="none"/>
                <w:u w:val="single"/>
              </w:rPr>
              <w:t xml:space="preserve">    </w:t>
            </w:r>
            <w:r>
              <w:rPr>
                <w:rFonts w:hint="eastAsia" w:ascii="仿宋" w:hAnsi="仿宋" w:eastAsia="仿宋" w:cs="仿宋"/>
                <w:sz w:val="24"/>
                <w:szCs w:val="20"/>
                <w:highlight w:val="none"/>
              </w:rPr>
              <w:t>。</w:t>
            </w:r>
          </w:p>
        </w:tc>
      </w:tr>
      <w:tr w14:paraId="4EC93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noWrap w:val="0"/>
            <w:vAlign w:val="center"/>
          </w:tcPr>
          <w:p w14:paraId="50EA074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8</w:t>
            </w:r>
          </w:p>
        </w:tc>
        <w:tc>
          <w:tcPr>
            <w:tcW w:w="8370" w:type="dxa"/>
            <w:gridSpan w:val="2"/>
            <w:noWrap w:val="0"/>
            <w:vAlign w:val="center"/>
          </w:tcPr>
          <w:p w14:paraId="53C3254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b/>
                <w:sz w:val="24"/>
                <w:highlight w:val="none"/>
              </w:rPr>
              <w:t>样品提供：</w:t>
            </w:r>
          </w:p>
          <w:p w14:paraId="3F38C1E1">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sz w:val="24"/>
                <w:highlight w:val="none"/>
              </w:rPr>
            </w:pPr>
            <w:r>
              <w:rPr>
                <w:rFonts w:hint="eastAsia" w:ascii="仿宋" w:hAnsi="仿宋" w:eastAsia="仿宋" w:cs="仿宋"/>
                <w:sz w:val="24"/>
                <w:szCs w:val="24"/>
                <w:highlight w:val="none"/>
              </w:rPr>
              <w:sym w:font="Wingdings" w:char="00FE"/>
            </w:r>
            <w:r>
              <w:rPr>
                <w:rFonts w:hint="eastAsia" w:ascii="仿宋" w:hAnsi="仿宋" w:eastAsia="仿宋" w:cs="仿宋"/>
                <w:sz w:val="24"/>
                <w:szCs w:val="24"/>
                <w:highlight w:val="none"/>
                <w:lang w:val="en-US" w:eastAsia="zh-CN"/>
              </w:rPr>
              <w:t xml:space="preserve"> </w:t>
            </w:r>
            <w:r>
              <w:rPr>
                <w:rFonts w:hint="eastAsia" w:ascii="仿宋" w:hAnsi="仿宋" w:eastAsia="仿宋" w:cs="仿宋"/>
                <w:kern w:val="0"/>
                <w:sz w:val="24"/>
                <w:highlight w:val="none"/>
              </w:rPr>
              <w:t>A</w:t>
            </w:r>
            <w:r>
              <w:rPr>
                <w:rFonts w:hint="eastAsia" w:ascii="仿宋" w:hAnsi="仿宋" w:eastAsia="仿宋" w:cs="仿宋"/>
                <w:kern w:val="0"/>
                <w:sz w:val="24"/>
                <w:highlight w:val="none"/>
                <w:lang w:eastAsia="zh-CN"/>
              </w:rPr>
              <w:t>：</w:t>
            </w:r>
            <w:r>
              <w:rPr>
                <w:rFonts w:hint="eastAsia" w:ascii="仿宋" w:hAnsi="仿宋" w:eastAsia="仿宋" w:cs="仿宋"/>
                <w:sz w:val="24"/>
                <w:highlight w:val="none"/>
              </w:rPr>
              <w:t>不要求提供。</w:t>
            </w:r>
          </w:p>
          <w:p w14:paraId="5C3BEA2F">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kern w:val="0"/>
                <w:sz w:val="24"/>
                <w:highlight w:val="none"/>
              </w:rPr>
            </w:pPr>
            <w:r>
              <w:rPr>
                <w:rFonts w:hint="eastAsia" w:ascii="仿宋" w:hAnsi="仿宋" w:eastAsia="仿宋" w:cs="仿宋"/>
                <w:sz w:val="24"/>
                <w:szCs w:val="24"/>
                <w:highlight w:val="none"/>
              </w:rPr>
              <w:sym w:font="Wingdings" w:char="00A8"/>
            </w:r>
            <w:r>
              <w:rPr>
                <w:rFonts w:hint="eastAsia" w:ascii="仿宋" w:hAnsi="仿宋" w:eastAsia="仿宋" w:cs="仿宋"/>
                <w:sz w:val="24"/>
                <w:szCs w:val="24"/>
                <w:highlight w:val="none"/>
                <w:lang w:val="en-US" w:eastAsia="zh-CN"/>
              </w:rPr>
              <w:t xml:space="preserve"> </w:t>
            </w:r>
            <w:r>
              <w:rPr>
                <w:rFonts w:hint="eastAsia" w:ascii="仿宋" w:hAnsi="仿宋" w:eastAsia="仿宋" w:cs="仿宋"/>
                <w:kern w:val="0"/>
                <w:sz w:val="24"/>
                <w:highlight w:val="none"/>
              </w:rPr>
              <w:t>B</w:t>
            </w:r>
            <w:r>
              <w:rPr>
                <w:rFonts w:hint="eastAsia" w:ascii="仿宋" w:hAnsi="仿宋" w:eastAsia="仿宋" w:cs="仿宋"/>
                <w:kern w:val="0"/>
                <w:sz w:val="24"/>
                <w:highlight w:val="none"/>
                <w:lang w:eastAsia="zh-CN"/>
              </w:rPr>
              <w:t>：</w:t>
            </w:r>
            <w:r>
              <w:rPr>
                <w:rFonts w:hint="eastAsia" w:ascii="仿宋" w:hAnsi="仿宋" w:eastAsia="仿宋" w:cs="仿宋"/>
                <w:kern w:val="0"/>
                <w:sz w:val="24"/>
                <w:highlight w:val="none"/>
              </w:rPr>
              <w:t>要求提供，</w:t>
            </w:r>
          </w:p>
          <w:p w14:paraId="7EC43D39">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（1）</w:t>
            </w:r>
            <w:r>
              <w:rPr>
                <w:rFonts w:hint="eastAsia" w:ascii="仿宋" w:hAnsi="仿宋" w:eastAsia="仿宋" w:cs="仿宋"/>
                <w:snapToGrid w:val="0"/>
                <w:kern w:val="28"/>
                <w:sz w:val="24"/>
                <w:highlight w:val="none"/>
              </w:rPr>
              <w:t>样品：</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w:t>
            </w:r>
          </w:p>
          <w:p w14:paraId="19E539B5">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（2）</w:t>
            </w:r>
            <w:r>
              <w:rPr>
                <w:rFonts w:hint="eastAsia" w:ascii="仿宋" w:hAnsi="仿宋" w:eastAsia="仿宋" w:cs="仿宋"/>
                <w:snapToGrid w:val="0"/>
                <w:kern w:val="28"/>
                <w:sz w:val="24"/>
                <w:highlight w:val="none"/>
              </w:rPr>
              <w:t>样品制作的标准和要求：</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w:t>
            </w:r>
          </w:p>
          <w:p w14:paraId="3D51EE00">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（3）样品的</w:t>
            </w:r>
            <w:r>
              <w:rPr>
                <w:rFonts w:hint="eastAsia" w:ascii="仿宋" w:hAnsi="仿宋" w:eastAsia="仿宋" w:cs="仿宋"/>
                <w:kern w:val="0"/>
                <w:sz w:val="24"/>
                <w:highlight w:val="none"/>
                <w:lang w:val="en-US" w:eastAsia="zh-CN"/>
              </w:rPr>
              <w:t>谈判</w:t>
            </w:r>
            <w:r>
              <w:rPr>
                <w:rFonts w:hint="eastAsia" w:ascii="仿宋" w:hAnsi="仿宋" w:eastAsia="仿宋" w:cs="仿宋"/>
                <w:kern w:val="0"/>
                <w:sz w:val="24"/>
                <w:highlight w:val="none"/>
              </w:rPr>
              <w:t>方法以及</w:t>
            </w:r>
            <w:r>
              <w:rPr>
                <w:rFonts w:hint="eastAsia" w:ascii="仿宋" w:hAnsi="仿宋" w:eastAsia="仿宋" w:cs="仿宋"/>
                <w:kern w:val="0"/>
                <w:sz w:val="24"/>
                <w:highlight w:val="none"/>
                <w:lang w:val="en-US" w:eastAsia="zh-CN"/>
              </w:rPr>
              <w:t>谈判</w:t>
            </w:r>
            <w:r>
              <w:rPr>
                <w:rFonts w:hint="eastAsia" w:ascii="仿宋" w:hAnsi="仿宋" w:eastAsia="仿宋" w:cs="仿宋"/>
                <w:kern w:val="0"/>
                <w:sz w:val="24"/>
                <w:highlight w:val="none"/>
              </w:rPr>
              <w:t>标准</w:t>
            </w:r>
            <w:r>
              <w:rPr>
                <w:rFonts w:hint="eastAsia" w:ascii="仿宋" w:hAnsi="仿宋" w:eastAsia="仿宋" w:cs="仿宋"/>
                <w:snapToGrid w:val="0"/>
                <w:kern w:val="28"/>
                <w:sz w:val="24"/>
                <w:highlight w:val="none"/>
              </w:rPr>
              <w:t>：详见</w:t>
            </w:r>
            <w:r>
              <w:rPr>
                <w:rFonts w:hint="eastAsia" w:ascii="仿宋" w:hAnsi="仿宋" w:eastAsia="仿宋" w:cs="仿宋"/>
                <w:sz w:val="24"/>
                <w:highlight w:val="none"/>
                <w:u w:val="single"/>
                <w:lang w:val="en-US" w:eastAsia="zh-CN"/>
              </w:rPr>
              <w:t>谈判</w:t>
            </w:r>
            <w:r>
              <w:rPr>
                <w:rFonts w:hint="eastAsia" w:ascii="仿宋" w:hAnsi="仿宋" w:eastAsia="仿宋" w:cs="仿宋"/>
                <w:sz w:val="24"/>
                <w:highlight w:val="none"/>
                <w:u w:val="single"/>
              </w:rPr>
              <w:t>办法</w:t>
            </w:r>
            <w:r>
              <w:rPr>
                <w:rFonts w:hint="eastAsia" w:ascii="仿宋" w:hAnsi="仿宋" w:eastAsia="仿宋" w:cs="仿宋"/>
                <w:kern w:val="0"/>
                <w:sz w:val="24"/>
                <w:highlight w:val="none"/>
              </w:rPr>
              <w:t>；</w:t>
            </w:r>
          </w:p>
          <w:p w14:paraId="596C5BE6">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（4）是否需要随样品提交检测报告：□否；□是，检测机构的要求</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；检测内容</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w:t>
            </w:r>
          </w:p>
          <w:p w14:paraId="72FE9DE3">
            <w:pPr>
              <w:keepNext w:val="0"/>
              <w:keepLines w:val="0"/>
              <w:pageBreakBefore w:val="0"/>
              <w:widowControl w:val="0"/>
              <w:kinsoku/>
              <w:wordWrap/>
              <w:overflowPunct/>
              <w:topLinePunct w:val="0"/>
              <w:bidi w:val="0"/>
              <w:adjustRightInd w:val="0"/>
              <w:spacing w:line="440" w:lineRule="exact"/>
              <w:ind w:left="479" w:leftChars="228" w:right="0" w:rightChars="0" w:firstLine="0" w:firstLineChars="0"/>
              <w:rPr>
                <w:rFonts w:hint="eastAsia" w:ascii="仿宋" w:hAnsi="仿宋" w:eastAsia="仿宋" w:cs="仿宋"/>
                <w:sz w:val="24"/>
                <w:highlight w:val="none"/>
              </w:rPr>
            </w:pPr>
            <w:r>
              <w:rPr>
                <w:rFonts w:hint="eastAsia" w:ascii="仿宋" w:hAnsi="仿宋" w:eastAsia="仿宋" w:cs="仿宋"/>
                <w:sz w:val="24"/>
                <w:highlight w:val="none"/>
              </w:rPr>
              <w:t>（5）提供样品的时间：</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；地点：</w:t>
            </w:r>
            <w:r>
              <w:rPr>
                <w:rFonts w:hint="eastAsia" w:ascii="仿宋" w:hAnsi="仿宋" w:eastAsia="仿宋" w:cs="仿宋"/>
                <w:sz w:val="24"/>
                <w:highlight w:val="none"/>
                <w:u w:val="single"/>
              </w:rPr>
              <w:t xml:space="preserve">    </w:t>
            </w:r>
            <w:r>
              <w:rPr>
                <w:rFonts w:hint="eastAsia" w:ascii="仿宋" w:hAnsi="仿宋" w:eastAsia="仿宋" w:cs="仿宋"/>
                <w:kern w:val="0"/>
                <w:sz w:val="24"/>
                <w:highlight w:val="none"/>
              </w:rPr>
              <w:t>；联系人</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kern w:val="28"/>
                <w:sz w:val="24"/>
                <w:highlight w:val="none"/>
              </w:rPr>
              <w:t>联系电话：</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26FB36CA">
            <w:pPr>
              <w:keepNext w:val="0"/>
              <w:keepLines w:val="0"/>
              <w:pageBreakBefore w:val="0"/>
              <w:widowControl w:val="0"/>
              <w:kinsoku/>
              <w:wordWrap/>
              <w:overflowPunct/>
              <w:topLinePunct w:val="0"/>
              <w:bidi w:val="0"/>
              <w:adjustRightInd w:val="0"/>
              <w:spacing w:line="440" w:lineRule="exact"/>
              <w:ind w:right="0" w:rightChars="0" w:firstLine="480" w:firstLineChars="200"/>
              <w:rPr>
                <w:rFonts w:hint="eastAsia" w:ascii="仿宋" w:hAnsi="仿宋" w:eastAsia="仿宋" w:cs="仿宋"/>
                <w:sz w:val="24"/>
                <w:highlight w:val="none"/>
              </w:rPr>
            </w:pPr>
            <w:r>
              <w:rPr>
                <w:rFonts w:hint="eastAsia" w:ascii="仿宋" w:hAnsi="仿宋" w:eastAsia="仿宋" w:cs="仿宋"/>
                <w:sz w:val="24"/>
                <w:highlight w:val="none"/>
              </w:rPr>
              <w:t>请</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在上述时间内提供样品并按规定位置安装完毕。超过截止时间的，</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或采购代理机构将不予接收，并将清场并封闭样品现场。</w:t>
            </w:r>
          </w:p>
          <w:p w14:paraId="3967CFDA">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sz w:val="24"/>
                <w:highlight w:val="none"/>
              </w:rPr>
              <w:t xml:space="preserve"> </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lang w:eastAsia="zh-CN"/>
              </w:rPr>
              <w:t>（</w:t>
            </w:r>
            <w:r>
              <w:rPr>
                <w:rFonts w:hint="eastAsia" w:ascii="仿宋" w:hAnsi="仿宋" w:eastAsia="仿宋" w:cs="仿宋"/>
                <w:sz w:val="24"/>
                <w:highlight w:val="none"/>
              </w:rPr>
              <w:t>6</w:t>
            </w:r>
            <w:r>
              <w:rPr>
                <w:rFonts w:hint="eastAsia" w:ascii="仿宋" w:hAnsi="仿宋" w:eastAsia="仿宋" w:cs="仿宋"/>
                <w:sz w:val="24"/>
                <w:highlight w:val="none"/>
                <w:lang w:eastAsia="zh-CN"/>
              </w:rPr>
              <w:t>）</w:t>
            </w:r>
            <w:r>
              <w:rPr>
                <w:rFonts w:hint="eastAsia" w:ascii="仿宋" w:hAnsi="仿宋" w:eastAsia="仿宋" w:cs="仿宋"/>
                <w:sz w:val="24"/>
                <w:highlight w:val="none"/>
              </w:rPr>
              <w:t>采购活动结束后，对于未中标人提供的样品，</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w:t>
            </w:r>
            <w:r>
              <w:rPr>
                <w:rFonts w:hint="eastAsia" w:ascii="仿宋" w:hAnsi="仿宋" w:eastAsia="仿宋" w:cs="仿宋"/>
                <w:sz w:val="24"/>
                <w:highlight w:val="none"/>
                <w:lang w:eastAsia="zh-CN"/>
              </w:rPr>
              <w:t>采购代理机构</w:t>
            </w:r>
            <w:r>
              <w:rPr>
                <w:rFonts w:hint="eastAsia" w:ascii="仿宋" w:hAnsi="仿宋" w:eastAsia="仿宋" w:cs="仿宋"/>
                <w:sz w:val="24"/>
                <w:highlight w:val="none"/>
              </w:rPr>
              <w:t>将通知未中标人在规定的时间</w:t>
            </w:r>
            <w:r>
              <w:rPr>
                <w:rFonts w:hint="eastAsia" w:ascii="仿宋" w:hAnsi="仿宋" w:eastAsia="仿宋" w:cs="仿宋"/>
                <w:b/>
                <w:bCs/>
                <w:sz w:val="24"/>
                <w:highlight w:val="none"/>
                <w:lang w:eastAsia="zh-CN"/>
              </w:rPr>
              <w:t>（</w:t>
            </w:r>
            <w:r>
              <w:rPr>
                <w:rFonts w:hint="eastAsia" w:ascii="仿宋" w:hAnsi="仿宋" w:eastAsia="仿宋" w:cs="仿宋"/>
                <w:b/>
                <w:bCs/>
                <w:sz w:val="24"/>
                <w:highlight w:val="none"/>
                <w:lang w:val="en-US" w:eastAsia="zh-CN"/>
              </w:rPr>
              <w:t>开标当天</w:t>
            </w:r>
            <w:r>
              <w:rPr>
                <w:rFonts w:hint="eastAsia" w:ascii="仿宋" w:hAnsi="仿宋" w:eastAsia="仿宋" w:cs="仿宋"/>
                <w:b/>
                <w:bCs/>
                <w:sz w:val="24"/>
                <w:highlight w:val="none"/>
                <w:lang w:eastAsia="zh-CN"/>
              </w:rPr>
              <w:t>）</w:t>
            </w:r>
            <w:r>
              <w:rPr>
                <w:rFonts w:hint="eastAsia" w:ascii="仿宋" w:hAnsi="仿宋" w:eastAsia="仿宋" w:cs="仿宋"/>
                <w:sz w:val="24"/>
                <w:highlight w:val="none"/>
              </w:rPr>
              <w:t>内取回，逾期未取回的，</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w:t>
            </w:r>
            <w:r>
              <w:rPr>
                <w:rFonts w:hint="eastAsia" w:ascii="仿宋" w:hAnsi="仿宋" w:eastAsia="仿宋" w:cs="仿宋"/>
                <w:sz w:val="24"/>
                <w:highlight w:val="none"/>
                <w:lang w:eastAsia="zh-CN"/>
              </w:rPr>
              <w:t>采购代理机构</w:t>
            </w:r>
            <w:r>
              <w:rPr>
                <w:rFonts w:hint="eastAsia" w:ascii="仿宋" w:hAnsi="仿宋" w:eastAsia="仿宋" w:cs="仿宋"/>
                <w:sz w:val="24"/>
                <w:highlight w:val="none"/>
              </w:rPr>
              <w:t>不负保管义务；对于中标人提供的样品，</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将进行保管、封存，并作为履约验收的参考。</w:t>
            </w:r>
          </w:p>
          <w:p w14:paraId="1D3D98E7">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（7）制作、运输、安装和保管样品所发生的一切费用由</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自理。</w:t>
            </w:r>
          </w:p>
          <w:p w14:paraId="17277A85">
            <w:pPr>
              <w:pStyle w:val="2"/>
              <w:ind w:firstLine="480" w:firstLineChars="200"/>
              <w:rPr>
                <w:rFonts w:hint="default" w:ascii="仿宋" w:hAnsi="仿宋" w:eastAsia="仿宋" w:cs="仿宋"/>
                <w:b/>
                <w:bCs/>
                <w:sz w:val="24"/>
                <w:szCs w:val="24"/>
                <w:highlight w:val="none"/>
                <w:lang w:val="en-US"/>
              </w:rPr>
            </w:pPr>
            <w:r>
              <w:rPr>
                <w:rFonts w:hint="eastAsia" w:ascii="仿宋" w:hAnsi="仿宋" w:eastAsia="仿宋" w:cs="仿宋"/>
                <w:b w:val="0"/>
                <w:bCs w:val="0"/>
                <w:sz w:val="24"/>
                <w:szCs w:val="24"/>
                <w:highlight w:val="none"/>
                <w:lang w:val="zh-CN"/>
              </w:rPr>
              <w:t>（</w:t>
            </w:r>
            <w:r>
              <w:rPr>
                <w:rFonts w:hint="eastAsia" w:ascii="仿宋" w:hAnsi="仿宋" w:eastAsia="仿宋" w:cs="仿宋"/>
                <w:b w:val="0"/>
                <w:bCs w:val="0"/>
                <w:sz w:val="24"/>
                <w:szCs w:val="24"/>
                <w:highlight w:val="none"/>
                <w:lang w:val="en-US" w:eastAsia="zh-CN"/>
              </w:rPr>
              <w:t>8</w:t>
            </w:r>
            <w:r>
              <w:rPr>
                <w:rFonts w:hint="eastAsia" w:ascii="仿宋" w:hAnsi="仿宋" w:eastAsia="仿宋" w:cs="仿宋"/>
                <w:b w:val="0"/>
                <w:bCs w:val="0"/>
                <w:sz w:val="24"/>
                <w:szCs w:val="24"/>
                <w:highlight w:val="none"/>
                <w:lang w:val="zh-CN"/>
              </w:rPr>
              <w:t>）</w:t>
            </w:r>
            <w:r>
              <w:rPr>
                <w:rFonts w:hint="eastAsia" w:ascii="仿宋" w:hAnsi="仿宋" w:eastAsia="仿宋" w:cs="仿宋"/>
                <w:b/>
                <w:bCs/>
                <w:color w:val="auto"/>
                <w:sz w:val="24"/>
                <w:highlight w:val="none"/>
                <w:lang w:eastAsia="zh-CN"/>
              </w:rPr>
              <w:t>未按谈判文件要求提供样品或提供样品不满足采购需求实质性条件的，谈判无效。</w:t>
            </w:r>
          </w:p>
          <w:p w14:paraId="3CA08C10">
            <w:pPr>
              <w:pStyle w:val="2"/>
              <w:ind w:firstLine="482" w:firstLineChars="200"/>
              <w:rPr>
                <w:rFonts w:hint="eastAsia"/>
                <w:highlight w:val="none"/>
              </w:rPr>
            </w:pPr>
            <w:r>
              <w:rPr>
                <w:rFonts w:hint="eastAsia" w:ascii="仿宋" w:hAnsi="仿宋" w:eastAsia="仿宋" w:cs="仿宋"/>
                <w:b/>
                <w:bCs/>
                <w:sz w:val="24"/>
                <w:szCs w:val="24"/>
                <w:highlight w:val="none"/>
                <w:lang w:val="zh-CN"/>
              </w:rPr>
              <w:t>现场</w:t>
            </w:r>
            <w:r>
              <w:rPr>
                <w:rFonts w:hint="eastAsia" w:ascii="仿宋" w:hAnsi="仿宋" w:eastAsia="仿宋" w:cs="仿宋"/>
                <w:b/>
                <w:bCs/>
                <w:sz w:val="24"/>
                <w:szCs w:val="24"/>
                <w:highlight w:val="none"/>
                <w:lang w:val="en-US" w:eastAsia="zh-CN"/>
              </w:rPr>
              <w:t>样品送样</w:t>
            </w:r>
            <w:r>
              <w:rPr>
                <w:rFonts w:hint="eastAsia" w:ascii="仿宋" w:hAnsi="仿宋" w:eastAsia="仿宋" w:cs="仿宋"/>
                <w:b/>
                <w:bCs/>
                <w:sz w:val="24"/>
                <w:szCs w:val="24"/>
                <w:highlight w:val="none"/>
                <w:lang w:val="zh-CN"/>
              </w:rPr>
              <w:t>人员</w:t>
            </w:r>
            <w:r>
              <w:rPr>
                <w:rFonts w:hint="eastAsia" w:ascii="仿宋" w:hAnsi="仿宋" w:eastAsia="仿宋" w:cs="仿宋"/>
                <w:b/>
                <w:bCs/>
                <w:sz w:val="24"/>
                <w:szCs w:val="24"/>
                <w:highlight w:val="none"/>
                <w:lang w:val="en-US" w:eastAsia="zh-CN"/>
              </w:rPr>
              <w:t>送样</w:t>
            </w:r>
            <w:r>
              <w:rPr>
                <w:rFonts w:hint="eastAsia" w:ascii="仿宋" w:hAnsi="仿宋" w:eastAsia="仿宋" w:cs="仿宋"/>
                <w:b/>
                <w:bCs/>
                <w:sz w:val="24"/>
                <w:szCs w:val="24"/>
                <w:highlight w:val="none"/>
                <w:lang w:val="zh-CN"/>
              </w:rPr>
              <w:t>时</w:t>
            </w:r>
            <w:r>
              <w:rPr>
                <w:rFonts w:hint="eastAsia" w:ascii="仿宋" w:hAnsi="仿宋" w:eastAsia="仿宋" w:cs="仿宋"/>
                <w:b/>
                <w:bCs/>
                <w:sz w:val="24"/>
                <w:szCs w:val="24"/>
                <w:highlight w:val="none"/>
                <w:lang w:val="en-US" w:eastAsia="zh-CN"/>
              </w:rPr>
              <w:t>需</w:t>
            </w:r>
            <w:r>
              <w:rPr>
                <w:rFonts w:hint="eastAsia" w:ascii="仿宋" w:hAnsi="仿宋" w:eastAsia="仿宋" w:cs="仿宋"/>
                <w:b/>
                <w:bCs/>
                <w:sz w:val="24"/>
                <w:szCs w:val="24"/>
                <w:highlight w:val="none"/>
                <w:lang w:val="zh-CN"/>
              </w:rPr>
              <w:t>提供</w:t>
            </w:r>
            <w:r>
              <w:rPr>
                <w:rFonts w:hint="eastAsia" w:ascii="仿宋" w:hAnsi="仿宋" w:eastAsia="仿宋" w:cs="仿宋"/>
                <w:b/>
                <w:bCs/>
                <w:sz w:val="24"/>
                <w:szCs w:val="24"/>
                <w:highlight w:val="none"/>
                <w:lang w:val="en-US" w:eastAsia="zh-CN"/>
              </w:rPr>
              <w:t>送样</w:t>
            </w:r>
            <w:r>
              <w:rPr>
                <w:rFonts w:hint="eastAsia" w:ascii="仿宋" w:hAnsi="仿宋" w:eastAsia="仿宋" w:cs="仿宋"/>
                <w:b/>
                <w:bCs/>
                <w:sz w:val="24"/>
                <w:szCs w:val="24"/>
                <w:highlight w:val="none"/>
                <w:lang w:val="zh-CN"/>
              </w:rPr>
              <w:t>人员名单（加盖公章或授权代表签名）及身份证明，否则</w:t>
            </w:r>
            <w:r>
              <w:rPr>
                <w:rFonts w:hint="eastAsia" w:ascii="仿宋" w:hAnsi="仿宋" w:eastAsia="仿宋" w:cs="仿宋"/>
                <w:b/>
                <w:bCs/>
                <w:sz w:val="24"/>
                <w:szCs w:val="24"/>
                <w:highlight w:val="none"/>
                <w:lang w:val="en-US" w:eastAsia="zh-CN"/>
              </w:rPr>
              <w:t>招标人或采购代理机构有权拒接样品。</w:t>
            </w:r>
          </w:p>
        </w:tc>
      </w:tr>
      <w:tr w14:paraId="29D7C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noWrap w:val="0"/>
            <w:vAlign w:val="center"/>
          </w:tcPr>
          <w:p w14:paraId="34678E9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9</w:t>
            </w:r>
          </w:p>
        </w:tc>
        <w:tc>
          <w:tcPr>
            <w:tcW w:w="8370" w:type="dxa"/>
            <w:gridSpan w:val="2"/>
            <w:noWrap w:val="0"/>
            <w:vAlign w:val="center"/>
          </w:tcPr>
          <w:p w14:paraId="247068DC">
            <w:pPr>
              <w:spacing w:beforeLines="0" w:afterLines="0" w:line="440" w:lineRule="exact"/>
              <w:rPr>
                <w:rFonts w:hint="eastAsia" w:ascii="仿宋_GB2312" w:hAnsi="宋体" w:eastAsia="仿宋_GB2312"/>
                <w:b/>
                <w:color w:val="000000"/>
                <w:sz w:val="24"/>
                <w:szCs w:val="24"/>
                <w:highlight w:val="none"/>
              </w:rPr>
            </w:pPr>
            <w:r>
              <w:rPr>
                <w:rFonts w:hint="eastAsia" w:ascii="仿宋_GB2312" w:hAnsi="宋体" w:eastAsia="仿宋_GB2312"/>
                <w:b/>
                <w:color w:val="000000"/>
                <w:sz w:val="24"/>
                <w:szCs w:val="24"/>
                <w:highlight w:val="none"/>
              </w:rPr>
              <w:t>方案讲解演示：</w:t>
            </w:r>
          </w:p>
          <w:p w14:paraId="39B23315">
            <w:pPr>
              <w:spacing w:beforeLines="0" w:afterLines="0" w:line="44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sym w:font="Wingdings" w:char="00FE"/>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A</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无方案讲解演示。</w:t>
            </w:r>
          </w:p>
          <w:p w14:paraId="5C7CFD05">
            <w:pPr>
              <w:spacing w:beforeLines="0" w:afterLines="0" w:line="440" w:lineRule="exact"/>
              <w:ind w:firstLine="480" w:firstLineChars="200"/>
              <w:rPr>
                <w:rFonts w:hint="eastAsia" w:ascii="仿宋" w:hAnsi="仿宋" w:eastAsia="仿宋" w:cs="仿宋"/>
                <w:b/>
                <w:sz w:val="24"/>
                <w:szCs w:val="24"/>
                <w:highlight w:val="none"/>
              </w:rPr>
            </w:pPr>
            <w:r>
              <w:rPr>
                <w:rFonts w:hint="eastAsia" w:ascii="仿宋" w:hAnsi="仿宋" w:eastAsia="仿宋" w:cs="仿宋"/>
                <w:sz w:val="24"/>
                <w:szCs w:val="24"/>
                <w:highlight w:val="none"/>
              </w:rPr>
              <w:sym w:font="Wingdings" w:char="00A8"/>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B</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有方案讲解演示：</w:t>
            </w:r>
          </w:p>
          <w:p w14:paraId="3ED353DD">
            <w:pPr>
              <w:spacing w:beforeLines="0" w:afterLines="0" w:line="44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（1）在</w:t>
            </w:r>
            <w:r>
              <w:rPr>
                <w:rFonts w:hint="eastAsia" w:ascii="仿宋" w:hAnsi="仿宋" w:eastAsia="仿宋" w:cs="仿宋"/>
                <w:sz w:val="24"/>
                <w:szCs w:val="24"/>
                <w:highlight w:val="none"/>
                <w:lang w:val="en-US" w:eastAsia="zh-CN"/>
              </w:rPr>
              <w:t>谈判</w:t>
            </w:r>
            <w:r>
              <w:rPr>
                <w:rFonts w:hint="eastAsia" w:ascii="仿宋" w:hAnsi="仿宋" w:eastAsia="仿宋" w:cs="仿宋"/>
                <w:sz w:val="24"/>
                <w:szCs w:val="24"/>
                <w:highlight w:val="none"/>
                <w:lang w:val="zh-CN"/>
              </w:rPr>
              <w:t>时安排每个谈判</w:t>
            </w:r>
            <w:r>
              <w:rPr>
                <w:rFonts w:hint="eastAsia" w:ascii="仿宋" w:hAnsi="仿宋" w:eastAsia="仿宋" w:cs="仿宋"/>
                <w:sz w:val="24"/>
                <w:highlight w:val="none"/>
                <w:lang w:val="en-US" w:eastAsia="zh-CN"/>
              </w:rPr>
              <w:t>响应</w:t>
            </w:r>
            <w:r>
              <w:rPr>
                <w:rFonts w:hint="eastAsia" w:ascii="仿宋" w:hAnsi="仿宋" w:eastAsia="仿宋" w:cs="仿宋"/>
                <w:sz w:val="24"/>
                <w:szCs w:val="24"/>
                <w:highlight w:val="none"/>
                <w:lang w:val="zh-CN"/>
              </w:rPr>
              <w:t>人进行方案讲解演示。每个谈判</w:t>
            </w:r>
            <w:r>
              <w:rPr>
                <w:rFonts w:hint="eastAsia" w:ascii="仿宋" w:hAnsi="仿宋" w:eastAsia="仿宋" w:cs="仿宋"/>
                <w:sz w:val="24"/>
                <w:highlight w:val="none"/>
                <w:lang w:val="en-US" w:eastAsia="zh-CN"/>
              </w:rPr>
              <w:t>响应</w:t>
            </w:r>
            <w:r>
              <w:rPr>
                <w:rFonts w:hint="eastAsia" w:ascii="仿宋" w:hAnsi="仿宋" w:eastAsia="仿宋" w:cs="仿宋"/>
                <w:sz w:val="24"/>
                <w:szCs w:val="24"/>
                <w:highlight w:val="none"/>
                <w:lang w:val="zh-CN"/>
              </w:rPr>
              <w:t>人时间不超过</w:t>
            </w:r>
            <w:r>
              <w:rPr>
                <w:rFonts w:hint="eastAsia" w:ascii="仿宋" w:hAnsi="仿宋" w:eastAsia="仿宋" w:cs="仿宋"/>
                <w:sz w:val="24"/>
                <w:szCs w:val="24"/>
                <w:highlight w:val="none"/>
                <w:u w:val="single"/>
                <w:lang w:val="en-US" w:eastAsia="zh-CN"/>
              </w:rPr>
              <w:t xml:space="preserve"> 20 </w:t>
            </w:r>
            <w:r>
              <w:rPr>
                <w:rFonts w:hint="eastAsia" w:ascii="仿宋" w:hAnsi="仿宋" w:eastAsia="仿宋" w:cs="仿宋"/>
                <w:sz w:val="24"/>
                <w:szCs w:val="24"/>
                <w:highlight w:val="none"/>
                <w:lang w:val="zh-CN"/>
              </w:rPr>
              <w:t>分钟（编制时可根据项目情况进行调整），讲解次序以谈判响应文件解密时间先后次序为准。讲解演示结束后按要求解答</w:t>
            </w:r>
            <w:r>
              <w:rPr>
                <w:rFonts w:hint="eastAsia" w:ascii="仿宋" w:hAnsi="仿宋" w:eastAsia="仿宋" w:cs="仿宋"/>
                <w:sz w:val="24"/>
                <w:szCs w:val="24"/>
                <w:highlight w:val="none"/>
                <w:lang w:val="en-US" w:eastAsia="zh-CN"/>
              </w:rPr>
              <w:t>谈判小组</w:t>
            </w:r>
            <w:r>
              <w:rPr>
                <w:rFonts w:hint="eastAsia" w:ascii="仿宋" w:hAnsi="仿宋" w:eastAsia="仿宋" w:cs="仿宋"/>
                <w:sz w:val="24"/>
                <w:szCs w:val="24"/>
                <w:highlight w:val="none"/>
                <w:lang w:val="zh-CN"/>
              </w:rPr>
              <w:t>提问。</w:t>
            </w:r>
          </w:p>
          <w:p w14:paraId="5439D9A5">
            <w:pPr>
              <w:spacing w:beforeLines="0" w:afterLines="0" w:line="44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（2）方案讲解演示可选择以下其中一种方式：</w:t>
            </w:r>
          </w:p>
          <w:p w14:paraId="153D0CC8">
            <w:pPr>
              <w:spacing w:beforeLines="0" w:afterLines="0" w:line="44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rPr>
              <w:sym w:font="Wingdings" w:char="00A8"/>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lang w:val="zh-CN"/>
              </w:rPr>
              <w:t>方式一：政采云平台在线讲解演示。政采云平台在线讲解需谈判</w:t>
            </w:r>
            <w:r>
              <w:rPr>
                <w:rFonts w:hint="eastAsia" w:ascii="仿宋" w:hAnsi="仿宋" w:eastAsia="仿宋" w:cs="仿宋"/>
                <w:sz w:val="24"/>
                <w:highlight w:val="none"/>
                <w:lang w:val="en-US" w:eastAsia="zh-CN"/>
              </w:rPr>
              <w:t>响应</w:t>
            </w:r>
            <w:r>
              <w:rPr>
                <w:rFonts w:hint="eastAsia" w:ascii="仿宋" w:hAnsi="仿宋" w:eastAsia="仿宋" w:cs="仿宋"/>
                <w:sz w:val="24"/>
                <w:szCs w:val="24"/>
                <w:highlight w:val="none"/>
                <w:lang w:val="zh-CN"/>
              </w:rPr>
              <w:t>人根据政采云平台操作要求做好准备工作，提前完善软硬件配置环境。</w:t>
            </w:r>
          </w:p>
          <w:p w14:paraId="7E519B17">
            <w:pPr>
              <w:spacing w:beforeLines="0" w:afterLines="0" w:line="440" w:lineRule="exact"/>
              <w:ind w:firstLine="480" w:firstLineChars="200"/>
              <w:rPr>
                <w:rFonts w:hint="eastAsia" w:ascii="仿宋" w:hAnsi="仿宋" w:eastAsia="仿宋" w:cs="仿宋"/>
                <w:sz w:val="24"/>
                <w:szCs w:val="24"/>
                <w:highlight w:val="none"/>
                <w:lang w:val="zh-CN"/>
              </w:rPr>
            </w:pPr>
            <w:r>
              <w:rPr>
                <w:rFonts w:hint="eastAsia" w:ascii="仿宋" w:hAnsi="仿宋" w:eastAsia="仿宋" w:cs="仿宋"/>
                <w:sz w:val="24"/>
                <w:szCs w:val="24"/>
                <w:highlight w:val="none"/>
              </w:rPr>
              <w:sym w:font="Wingdings" w:char="00A8"/>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lang w:val="zh-CN"/>
              </w:rPr>
              <w:t>方式二：现场讲解演示。现场讲解地点为</w:t>
            </w:r>
            <w:r>
              <w:rPr>
                <w:rFonts w:hint="eastAsia" w:ascii="仿宋" w:hAnsi="仿宋" w:eastAsia="仿宋" w:cs="仿宋"/>
                <w:sz w:val="24"/>
                <w:szCs w:val="24"/>
                <w:highlight w:val="none"/>
                <w:u w:val="single"/>
                <w:lang w:val="zh-CN"/>
              </w:rPr>
              <w:t xml:space="preserve">    </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lang w:val="zh-CN"/>
              </w:rPr>
              <w:t xml:space="preserve"> </w:t>
            </w:r>
            <w:r>
              <w:rPr>
                <w:rFonts w:hint="eastAsia" w:ascii="仿宋" w:hAnsi="仿宋" w:eastAsia="仿宋" w:cs="仿宋"/>
                <w:sz w:val="24"/>
                <w:szCs w:val="24"/>
                <w:highlight w:val="none"/>
                <w:lang w:val="zh-CN"/>
              </w:rPr>
              <w:t>，</w:t>
            </w:r>
            <w:r>
              <w:rPr>
                <w:rFonts w:hint="eastAsia" w:ascii="仿宋" w:hAnsi="仿宋" w:eastAsia="仿宋" w:cs="仿宋"/>
                <w:kern w:val="0"/>
                <w:sz w:val="24"/>
                <w:highlight w:val="none"/>
                <w:lang w:val="zh-CN"/>
              </w:rPr>
              <w:t>讲解演示人员不超过</w:t>
            </w:r>
            <w:r>
              <w:rPr>
                <w:rFonts w:hint="eastAsia" w:ascii="仿宋" w:hAnsi="仿宋" w:eastAsia="仿宋" w:cs="仿宋"/>
                <w:kern w:val="0"/>
                <w:sz w:val="24"/>
                <w:highlight w:val="none"/>
                <w:u w:val="single"/>
                <w:lang w:val="en-US" w:eastAsia="zh-CN"/>
              </w:rPr>
              <w:t xml:space="preserve"> 3 </w:t>
            </w:r>
            <w:r>
              <w:rPr>
                <w:rFonts w:hint="eastAsia" w:ascii="仿宋" w:hAnsi="仿宋" w:eastAsia="仿宋" w:cs="仿宋"/>
                <w:kern w:val="0"/>
                <w:sz w:val="24"/>
                <w:highlight w:val="none"/>
                <w:lang w:val="zh-CN"/>
              </w:rPr>
              <w:t>人（编制时可根据项目情况进行调整）。</w:t>
            </w:r>
            <w:r>
              <w:rPr>
                <w:rFonts w:hint="eastAsia" w:ascii="仿宋" w:hAnsi="仿宋" w:eastAsia="仿宋" w:cs="仿宋"/>
                <w:sz w:val="24"/>
                <w:szCs w:val="24"/>
                <w:highlight w:val="none"/>
                <w:lang w:val="zh-CN"/>
              </w:rPr>
              <w:t>讲解演示所用电脑等设备由谈判</w:t>
            </w:r>
            <w:r>
              <w:rPr>
                <w:rFonts w:hint="eastAsia" w:ascii="仿宋" w:hAnsi="仿宋" w:eastAsia="仿宋" w:cs="仿宋"/>
                <w:sz w:val="24"/>
                <w:highlight w:val="none"/>
                <w:lang w:val="en-US" w:eastAsia="zh-CN"/>
              </w:rPr>
              <w:t>响应</w:t>
            </w:r>
            <w:r>
              <w:rPr>
                <w:rFonts w:hint="eastAsia" w:ascii="仿宋" w:hAnsi="仿宋" w:eastAsia="仿宋" w:cs="仿宋"/>
                <w:sz w:val="24"/>
                <w:szCs w:val="24"/>
                <w:highlight w:val="none"/>
                <w:lang w:val="zh-CN"/>
              </w:rPr>
              <w:t>人自备。</w:t>
            </w:r>
          </w:p>
          <w:p w14:paraId="185B6B6F">
            <w:pPr>
              <w:spacing w:beforeLines="0" w:afterLines="0" w:line="440" w:lineRule="exact"/>
              <w:ind w:firstLine="482" w:firstLineChars="200"/>
              <w:rPr>
                <w:rFonts w:hint="eastAsia" w:ascii="仿宋" w:hAnsi="仿宋" w:eastAsia="仿宋" w:cs="仿宋"/>
                <w:sz w:val="24"/>
                <w:szCs w:val="24"/>
                <w:highlight w:val="none"/>
                <w:lang w:val="zh-CN"/>
              </w:rPr>
            </w:pPr>
            <w:r>
              <w:rPr>
                <w:rFonts w:hint="eastAsia" w:ascii="仿宋" w:hAnsi="仿宋" w:eastAsia="仿宋" w:cs="仿宋"/>
                <w:b/>
                <w:bCs/>
                <w:sz w:val="24"/>
                <w:szCs w:val="24"/>
                <w:highlight w:val="none"/>
                <w:lang w:val="zh-CN"/>
              </w:rPr>
              <w:t>现场讲解演示人员进场时提供讲解人员名单（加盖公章或授权代表签名）及身份证明，否则不得讲解演示。</w:t>
            </w:r>
          </w:p>
          <w:p w14:paraId="0FFCBB42">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sz w:val="24"/>
                <w:highlight w:val="none"/>
              </w:rPr>
            </w:pPr>
            <w:r>
              <w:rPr>
                <w:rFonts w:hint="eastAsia" w:ascii="仿宋" w:hAnsi="仿宋" w:eastAsia="仿宋" w:cs="仿宋"/>
                <w:sz w:val="24"/>
                <w:szCs w:val="24"/>
                <w:highlight w:val="none"/>
                <w:lang w:val="zh-CN"/>
              </w:rPr>
              <w:t>注：因谈判</w:t>
            </w:r>
            <w:r>
              <w:rPr>
                <w:rFonts w:hint="eastAsia" w:ascii="仿宋" w:hAnsi="仿宋" w:eastAsia="仿宋" w:cs="仿宋"/>
                <w:sz w:val="24"/>
                <w:highlight w:val="none"/>
                <w:lang w:val="en-US" w:eastAsia="zh-CN"/>
              </w:rPr>
              <w:t>响应</w:t>
            </w:r>
            <w:r>
              <w:rPr>
                <w:rFonts w:hint="eastAsia" w:ascii="仿宋" w:hAnsi="仿宋" w:eastAsia="仿宋" w:cs="仿宋"/>
                <w:sz w:val="24"/>
                <w:szCs w:val="24"/>
                <w:highlight w:val="none"/>
                <w:lang w:val="zh-CN"/>
              </w:rPr>
              <w:t>人自身原因导致无法演示或者演示效果不理想的，责任自负。因平台原因导致本项目方案讲解演示环节无法顺利开展，按照《浙江省政府采购项目电子交易管理暂行办法》相关规定执行。</w:t>
            </w:r>
          </w:p>
        </w:tc>
      </w:tr>
      <w:tr w14:paraId="2D6E5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noWrap w:val="0"/>
            <w:vAlign w:val="center"/>
          </w:tcPr>
          <w:p w14:paraId="51E338E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10</w:t>
            </w:r>
          </w:p>
        </w:tc>
        <w:tc>
          <w:tcPr>
            <w:tcW w:w="855" w:type="dxa"/>
            <w:noWrap w:val="0"/>
            <w:vAlign w:val="center"/>
          </w:tcPr>
          <w:p w14:paraId="070D0C69">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jc w:val="center"/>
              <w:rPr>
                <w:rFonts w:hint="eastAsia" w:ascii="仿宋" w:hAnsi="仿宋" w:eastAsia="仿宋" w:cs="仿宋"/>
                <w:b/>
                <w:spacing w:val="-20"/>
                <w:sz w:val="24"/>
                <w:highlight w:val="none"/>
              </w:rPr>
            </w:pPr>
            <w:r>
              <w:rPr>
                <w:rFonts w:hint="eastAsia" w:ascii="仿宋" w:hAnsi="仿宋" w:eastAsia="仿宋" w:cs="仿宋"/>
                <w:b/>
                <w:spacing w:val="-20"/>
                <w:sz w:val="24"/>
                <w:highlight w:val="none"/>
              </w:rPr>
              <w:t>进口</w:t>
            </w:r>
          </w:p>
          <w:p w14:paraId="3AC0C5A5">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jc w:val="center"/>
              <w:rPr>
                <w:rFonts w:hint="eastAsia" w:ascii="仿宋" w:hAnsi="仿宋" w:eastAsia="仿宋" w:cs="仿宋"/>
                <w:b/>
                <w:spacing w:val="-20"/>
                <w:sz w:val="24"/>
                <w:highlight w:val="none"/>
              </w:rPr>
            </w:pPr>
            <w:r>
              <w:rPr>
                <w:rFonts w:hint="eastAsia" w:ascii="仿宋" w:hAnsi="仿宋" w:eastAsia="仿宋" w:cs="仿宋"/>
                <w:b/>
                <w:spacing w:val="-20"/>
                <w:sz w:val="24"/>
                <w:highlight w:val="none"/>
              </w:rPr>
              <w:t>产品</w:t>
            </w:r>
          </w:p>
        </w:tc>
        <w:tc>
          <w:tcPr>
            <w:tcW w:w="7515" w:type="dxa"/>
            <w:noWrap w:val="0"/>
            <w:vAlign w:val="center"/>
          </w:tcPr>
          <w:p w14:paraId="71B2F4B1">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kern w:val="0"/>
                <w:sz w:val="24"/>
                <w:highlight w:val="none"/>
              </w:rPr>
            </w:pPr>
            <w:r>
              <w:rPr>
                <w:rFonts w:hint="eastAsia" w:ascii="仿宋" w:hAnsi="仿宋" w:eastAsia="仿宋" w:cs="仿宋"/>
                <w:sz w:val="24"/>
                <w:szCs w:val="24"/>
                <w:highlight w:val="none"/>
              </w:rPr>
              <w:sym w:font="Wingdings" w:char="00FE"/>
            </w:r>
            <w:r>
              <w:rPr>
                <w:rFonts w:hint="eastAsia" w:ascii="仿宋" w:hAnsi="仿宋" w:eastAsia="仿宋" w:cs="仿宋"/>
                <w:kern w:val="0"/>
                <w:sz w:val="24"/>
                <w:highlight w:val="none"/>
              </w:rPr>
              <w:t>本项目不允许采购进口产品。</w:t>
            </w:r>
          </w:p>
          <w:p w14:paraId="061D183E">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rPr>
                <w:rFonts w:hint="eastAsia" w:ascii="仿宋" w:hAnsi="仿宋" w:eastAsia="仿宋" w:cs="仿宋"/>
                <w:b/>
                <w:sz w:val="24"/>
                <w:highlight w:val="none"/>
              </w:rPr>
            </w:pPr>
            <w:r>
              <w:rPr>
                <w:rFonts w:hint="eastAsia" w:ascii="仿宋" w:hAnsi="仿宋" w:eastAsia="仿宋" w:cs="仿宋"/>
                <w:sz w:val="24"/>
                <w:szCs w:val="24"/>
                <w:highlight w:val="none"/>
              </w:rPr>
              <w:sym w:font="Wingdings" w:char="00A8"/>
            </w:r>
            <w:r>
              <w:rPr>
                <w:rFonts w:hint="eastAsia" w:ascii="仿宋" w:hAnsi="仿宋" w:eastAsia="仿宋" w:cs="仿宋"/>
                <w:kern w:val="0"/>
                <w:sz w:val="24"/>
                <w:highlight w:val="none"/>
              </w:rPr>
              <w:t>可以采购进口产品，优先采购向我国企业转让技术、与我国企业签订消化吸收再创新方案的</w:t>
            </w:r>
            <w:r>
              <w:rPr>
                <w:rFonts w:hint="eastAsia" w:ascii="仿宋" w:hAnsi="仿宋" w:eastAsia="仿宋" w:cs="仿宋"/>
                <w:kern w:val="0"/>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kern w:val="0"/>
                <w:sz w:val="24"/>
                <w:highlight w:val="none"/>
                <w:lang w:eastAsia="zh-CN"/>
              </w:rPr>
              <w:t>人</w:t>
            </w:r>
            <w:r>
              <w:rPr>
                <w:rFonts w:hint="eastAsia" w:ascii="仿宋" w:hAnsi="仿宋" w:eastAsia="仿宋" w:cs="仿宋"/>
                <w:kern w:val="0"/>
                <w:sz w:val="24"/>
                <w:highlight w:val="none"/>
              </w:rPr>
              <w:t>的进口产品；但如果因信息不对称等原因，仍有满足需求的国内产品要求参与采购竞争的，</w:t>
            </w:r>
            <w:r>
              <w:rPr>
                <w:rFonts w:hint="eastAsia" w:ascii="仿宋" w:hAnsi="仿宋" w:eastAsia="仿宋" w:cs="仿宋"/>
                <w:kern w:val="0"/>
                <w:sz w:val="24"/>
                <w:highlight w:val="none"/>
                <w:lang w:eastAsia="zh-CN"/>
              </w:rPr>
              <w:t>招标人</w:t>
            </w:r>
            <w:r>
              <w:rPr>
                <w:rFonts w:hint="eastAsia" w:ascii="仿宋" w:hAnsi="仿宋" w:eastAsia="仿宋" w:cs="仿宋"/>
                <w:kern w:val="0"/>
                <w:sz w:val="24"/>
                <w:highlight w:val="none"/>
              </w:rPr>
              <w:t>及其委托的采购代理机构不对其加以限制，将按照公平竞争原则实施采购。</w:t>
            </w:r>
          </w:p>
        </w:tc>
      </w:tr>
      <w:tr w14:paraId="79739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noWrap w:val="0"/>
            <w:vAlign w:val="center"/>
          </w:tcPr>
          <w:p w14:paraId="3723D25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11</w:t>
            </w:r>
          </w:p>
        </w:tc>
        <w:tc>
          <w:tcPr>
            <w:tcW w:w="855" w:type="dxa"/>
            <w:noWrap w:val="0"/>
            <w:vAlign w:val="center"/>
          </w:tcPr>
          <w:p w14:paraId="1399ED1F">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仿宋" w:hAnsi="仿宋" w:eastAsia="仿宋" w:cs="仿宋"/>
                <w:b/>
                <w:spacing w:val="-20"/>
                <w:sz w:val="24"/>
                <w:highlight w:val="none"/>
              </w:rPr>
            </w:pPr>
            <w:r>
              <w:rPr>
                <w:rFonts w:hint="eastAsia" w:ascii="仿宋" w:hAnsi="仿宋" w:eastAsia="仿宋" w:cs="仿宋"/>
                <w:b/>
                <w:spacing w:val="-20"/>
                <w:sz w:val="24"/>
                <w:highlight w:val="none"/>
              </w:rPr>
              <w:t>项目属性与核心产品</w:t>
            </w:r>
          </w:p>
        </w:tc>
        <w:tc>
          <w:tcPr>
            <w:tcW w:w="7515" w:type="dxa"/>
            <w:noWrap w:val="0"/>
            <w:vAlign w:val="center"/>
          </w:tcPr>
          <w:p w14:paraId="7364F503">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sz w:val="24"/>
                <w:highlight w:val="none"/>
              </w:rPr>
            </w:pPr>
            <w:r>
              <w:rPr>
                <w:rFonts w:hint="eastAsia" w:ascii="仿宋" w:hAnsi="仿宋" w:eastAsia="仿宋" w:cs="仿宋"/>
                <w:sz w:val="24"/>
                <w:szCs w:val="24"/>
                <w:highlight w:val="none"/>
              </w:rPr>
              <w:sym w:font="Wingdings" w:char="00A8"/>
            </w:r>
            <w:r>
              <w:rPr>
                <w:rFonts w:hint="eastAsia" w:ascii="仿宋" w:hAnsi="仿宋" w:eastAsia="仿宋" w:cs="仿宋"/>
                <w:sz w:val="24"/>
                <w:szCs w:val="24"/>
                <w:highlight w:val="none"/>
                <w:lang w:val="en-US" w:eastAsia="zh-CN"/>
              </w:rPr>
              <w:t xml:space="preserve"> </w:t>
            </w:r>
            <w:r>
              <w:rPr>
                <w:rFonts w:hint="eastAsia" w:ascii="仿宋" w:hAnsi="仿宋" w:eastAsia="仿宋" w:cs="仿宋"/>
                <w:kern w:val="0"/>
                <w:sz w:val="24"/>
                <w:highlight w:val="none"/>
              </w:rPr>
              <w:t>A</w:t>
            </w:r>
            <w:r>
              <w:rPr>
                <w:rFonts w:hint="eastAsia" w:ascii="仿宋" w:hAnsi="仿宋" w:eastAsia="仿宋" w:cs="仿宋"/>
                <w:kern w:val="0"/>
                <w:sz w:val="24"/>
                <w:highlight w:val="none"/>
                <w:lang w:eastAsia="zh-CN"/>
              </w:rPr>
              <w:t>：</w:t>
            </w:r>
            <w:r>
              <w:rPr>
                <w:rFonts w:hint="eastAsia" w:ascii="仿宋" w:hAnsi="仿宋" w:eastAsia="仿宋" w:cs="仿宋"/>
                <w:sz w:val="24"/>
                <w:highlight w:val="none"/>
              </w:rPr>
              <w:t>货物类。</w:t>
            </w:r>
          </w:p>
          <w:p w14:paraId="37402703">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sz w:val="24"/>
                <w:highlight w:val="none"/>
              </w:rPr>
            </w:pPr>
            <w:r>
              <w:rPr>
                <w:rFonts w:hint="eastAsia" w:ascii="仿宋" w:hAnsi="仿宋" w:eastAsia="仿宋" w:cs="仿宋"/>
                <w:sz w:val="24"/>
                <w:szCs w:val="24"/>
                <w:highlight w:val="none"/>
              </w:rPr>
              <w:sym w:font="Wingdings" w:char="00FE"/>
            </w:r>
            <w:r>
              <w:rPr>
                <w:rFonts w:hint="eastAsia" w:ascii="仿宋" w:hAnsi="仿宋" w:eastAsia="仿宋" w:cs="仿宋"/>
                <w:sz w:val="24"/>
                <w:szCs w:val="24"/>
                <w:highlight w:val="none"/>
                <w:lang w:val="en-US" w:eastAsia="zh-CN"/>
              </w:rPr>
              <w:t xml:space="preserve"> </w:t>
            </w:r>
            <w:r>
              <w:rPr>
                <w:rFonts w:hint="eastAsia" w:ascii="仿宋_GB2312" w:hAnsi="仿宋" w:eastAsia="仿宋_GB2312" w:cs="Arial"/>
                <w:color w:val="000000"/>
                <w:sz w:val="24"/>
                <w:szCs w:val="24"/>
                <w:highlight w:val="none"/>
              </w:rPr>
              <w:t>B</w:t>
            </w:r>
            <w:r>
              <w:rPr>
                <w:rFonts w:hint="eastAsia" w:ascii="仿宋_GB2312" w:hAnsi="仿宋" w:eastAsia="仿宋_GB2312" w:cs="Arial"/>
                <w:color w:val="000000"/>
                <w:sz w:val="24"/>
                <w:szCs w:val="24"/>
                <w:highlight w:val="none"/>
                <w:lang w:eastAsia="zh-CN"/>
              </w:rPr>
              <w:t>：</w:t>
            </w:r>
            <w:r>
              <w:rPr>
                <w:rFonts w:hint="eastAsia" w:ascii="仿宋_GB2312" w:hAnsi="仿宋" w:eastAsia="仿宋_GB2312"/>
                <w:color w:val="000000"/>
                <w:sz w:val="24"/>
                <w:szCs w:val="24"/>
                <w:highlight w:val="none"/>
              </w:rPr>
              <w:t>服务类。</w:t>
            </w:r>
          </w:p>
        </w:tc>
      </w:tr>
      <w:tr w14:paraId="651E8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noWrap w:val="0"/>
            <w:vAlign w:val="center"/>
          </w:tcPr>
          <w:p w14:paraId="4D47ECD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12</w:t>
            </w:r>
          </w:p>
        </w:tc>
        <w:tc>
          <w:tcPr>
            <w:tcW w:w="855" w:type="dxa"/>
            <w:noWrap w:val="0"/>
            <w:vAlign w:val="center"/>
          </w:tcPr>
          <w:p w14:paraId="73F9E476">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仿宋" w:hAnsi="仿宋" w:eastAsia="仿宋" w:cs="仿宋"/>
                <w:b/>
                <w:spacing w:val="-20"/>
                <w:sz w:val="24"/>
                <w:highlight w:val="none"/>
              </w:rPr>
            </w:pPr>
            <w:r>
              <w:rPr>
                <w:rFonts w:hint="eastAsia" w:ascii="仿宋" w:hAnsi="仿宋" w:eastAsia="仿宋" w:cs="仿宋"/>
                <w:b/>
                <w:spacing w:val="-20"/>
                <w:sz w:val="24"/>
                <w:highlight w:val="none"/>
              </w:rPr>
              <w:t>采购标的对应的中小企业划分标准所属行业</w:t>
            </w:r>
          </w:p>
        </w:tc>
        <w:tc>
          <w:tcPr>
            <w:tcW w:w="7515" w:type="dxa"/>
            <w:noWrap w:val="0"/>
            <w:vAlign w:val="center"/>
          </w:tcPr>
          <w:p w14:paraId="0BD4E85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highlight w:val="none"/>
              </w:rPr>
            </w:pPr>
            <w:r>
              <w:rPr>
                <w:rFonts w:hint="eastAsia" w:ascii="仿宋" w:hAnsi="仿宋" w:eastAsia="仿宋" w:cs="仿宋"/>
                <w:kern w:val="0"/>
                <w:sz w:val="24"/>
                <w:highlight w:val="none"/>
              </w:rPr>
              <w:t>（1）标的：</w:t>
            </w:r>
            <w:r>
              <w:rPr>
                <w:rFonts w:hint="eastAsia" w:ascii="仿宋_GB2312" w:hAnsi="仿宋" w:eastAsia="仿宋_GB2312" w:cs="Arial"/>
                <w:kern w:val="0"/>
                <w:sz w:val="24"/>
                <w:highlight w:val="none"/>
                <w:u w:val="single"/>
              </w:rPr>
              <w:t>标项一</w:t>
            </w:r>
            <w:r>
              <w:rPr>
                <w:rFonts w:hint="eastAsia" w:ascii="仿宋" w:hAnsi="仿宋" w:eastAsia="仿宋" w:cs="仿宋"/>
                <w:kern w:val="0"/>
                <w:sz w:val="24"/>
                <w:highlight w:val="none"/>
              </w:rPr>
              <w:t>，属于</w:t>
            </w:r>
            <w:r>
              <w:rPr>
                <w:rFonts w:hint="eastAsia" w:ascii="仿宋_GB2312" w:hAnsi="仿宋" w:eastAsia="仿宋_GB2312" w:cs="Arial"/>
                <w:b/>
                <w:highlight w:val="none"/>
                <w:u w:val="single"/>
              </w:rPr>
              <w:t xml:space="preserve"> </w:t>
            </w:r>
            <w:r>
              <w:rPr>
                <w:rFonts w:hint="eastAsia" w:ascii="仿宋_GB2312" w:hAnsi="仿宋" w:eastAsia="仿宋_GB2312" w:cs="Arial"/>
                <w:kern w:val="0"/>
                <w:sz w:val="24"/>
                <w:highlight w:val="none"/>
                <w:u w:val="single"/>
              </w:rPr>
              <w:t>软件和信息技术服务业</w:t>
            </w:r>
            <w:r>
              <w:rPr>
                <w:rFonts w:hint="eastAsia" w:ascii="仿宋_GB2312" w:hAnsi="仿宋" w:eastAsia="仿宋_GB2312" w:cs="Arial"/>
                <w:kern w:val="0"/>
                <w:sz w:val="24"/>
                <w:highlight w:val="none"/>
                <w:u w:val="single"/>
                <w:lang w:val="en-US" w:eastAsia="zh-CN"/>
              </w:rPr>
              <w:t xml:space="preserve"> </w:t>
            </w:r>
            <w:r>
              <w:rPr>
                <w:rFonts w:hint="eastAsia" w:ascii="仿宋" w:hAnsi="仿宋" w:eastAsia="仿宋" w:cs="仿宋"/>
                <w:kern w:val="0"/>
                <w:sz w:val="24"/>
                <w:highlight w:val="none"/>
              </w:rPr>
              <w:t>行业；</w:t>
            </w:r>
          </w:p>
        </w:tc>
      </w:tr>
      <w:tr w14:paraId="0A1BE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noWrap w:val="0"/>
            <w:vAlign w:val="center"/>
          </w:tcPr>
          <w:p w14:paraId="681A090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13</w:t>
            </w:r>
          </w:p>
        </w:tc>
        <w:tc>
          <w:tcPr>
            <w:tcW w:w="855" w:type="dxa"/>
            <w:vMerge w:val="restart"/>
            <w:noWrap w:val="0"/>
            <w:vAlign w:val="center"/>
          </w:tcPr>
          <w:p w14:paraId="6D0B8A3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b/>
                <w:sz w:val="24"/>
                <w:highlight w:val="none"/>
                <w:lang w:eastAsia="zh-CN"/>
              </w:rPr>
              <w:t>谈判人</w:t>
            </w:r>
            <w:r>
              <w:rPr>
                <w:rFonts w:hint="eastAsia" w:ascii="仿宋" w:hAnsi="仿宋" w:eastAsia="仿宋" w:cs="仿宋"/>
                <w:b/>
                <w:sz w:val="24"/>
                <w:highlight w:val="none"/>
              </w:rPr>
              <w:t>信用信息事项</w:t>
            </w:r>
          </w:p>
        </w:tc>
        <w:tc>
          <w:tcPr>
            <w:tcW w:w="7515" w:type="dxa"/>
            <w:noWrap w:val="0"/>
            <w:vAlign w:val="center"/>
          </w:tcPr>
          <w:p w14:paraId="2934BF2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b/>
                <w:sz w:val="24"/>
                <w:highlight w:val="none"/>
              </w:rPr>
              <w:t>信用信息查询渠道及截止时间：</w:t>
            </w:r>
          </w:p>
          <w:p w14:paraId="3C23EA61">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rPr>
                <w:rFonts w:hint="eastAsia" w:ascii="仿宋" w:hAnsi="仿宋" w:eastAsia="仿宋" w:cs="仿宋"/>
                <w:b/>
                <w:sz w:val="24"/>
                <w:highlight w:val="none"/>
              </w:rPr>
            </w:pPr>
            <w:r>
              <w:rPr>
                <w:rFonts w:hint="eastAsia" w:ascii="仿宋" w:hAnsi="仿宋" w:eastAsia="仿宋" w:cs="仿宋"/>
                <w:sz w:val="24"/>
                <w:highlight w:val="none"/>
                <w:lang w:eastAsia="zh-CN"/>
              </w:rPr>
              <w:t>招标人</w:t>
            </w:r>
            <w:r>
              <w:rPr>
                <w:rFonts w:hint="eastAsia" w:ascii="仿宋" w:hAnsi="仿宋" w:eastAsia="仿宋" w:cs="仿宋"/>
                <w:sz w:val="24"/>
                <w:highlight w:val="none"/>
              </w:rPr>
              <w:t>或</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委托的</w:t>
            </w:r>
            <w:r>
              <w:rPr>
                <w:rFonts w:hint="eastAsia" w:ascii="仿宋" w:hAnsi="仿宋" w:eastAsia="仿宋" w:cs="仿宋"/>
                <w:sz w:val="24"/>
                <w:highlight w:val="none"/>
                <w:lang w:eastAsia="zh-CN"/>
              </w:rPr>
              <w:t>谈判小组</w:t>
            </w:r>
            <w:r>
              <w:rPr>
                <w:rFonts w:hint="eastAsia" w:ascii="仿宋" w:hAnsi="仿宋" w:eastAsia="仿宋" w:cs="仿宋"/>
                <w:sz w:val="24"/>
                <w:highlight w:val="none"/>
              </w:rPr>
              <w:t>或采购代理机构将通过“信用中国”网站(www.creditchina.gov.cn)、中国政府采购网(www.ccgp.gov.cn)渠道查询</w:t>
            </w:r>
            <w:r>
              <w:rPr>
                <w:rFonts w:hint="eastAsia" w:ascii="仿宋" w:hAnsi="仿宋" w:eastAsia="仿宋" w:cs="仿宋"/>
                <w:sz w:val="24"/>
                <w:highlight w:val="none"/>
                <w:lang w:eastAsia="zh-CN"/>
              </w:rPr>
              <w:t>谈判人</w:t>
            </w:r>
            <w:r>
              <w:rPr>
                <w:rFonts w:hint="eastAsia" w:ascii="仿宋" w:hAnsi="仿宋" w:eastAsia="仿宋" w:cs="仿宋"/>
                <w:b/>
                <w:sz w:val="24"/>
                <w:highlight w:val="none"/>
                <w:lang w:val="en-US" w:eastAsia="zh-CN"/>
              </w:rPr>
              <w:t>谈判</w:t>
            </w:r>
            <w:r>
              <w:rPr>
                <w:rFonts w:hint="eastAsia" w:ascii="仿宋" w:hAnsi="仿宋" w:eastAsia="仿宋" w:cs="仿宋"/>
                <w:b/>
                <w:sz w:val="24"/>
                <w:highlight w:val="none"/>
              </w:rPr>
              <w:t>当天</w:t>
            </w:r>
            <w:r>
              <w:rPr>
                <w:rFonts w:hint="eastAsia" w:ascii="仿宋" w:hAnsi="仿宋" w:eastAsia="仿宋" w:cs="仿宋"/>
                <w:sz w:val="24"/>
                <w:highlight w:val="none"/>
              </w:rPr>
              <w:t>的信用记录。</w:t>
            </w:r>
          </w:p>
        </w:tc>
      </w:tr>
      <w:tr w14:paraId="46851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noWrap w:val="0"/>
            <w:vAlign w:val="center"/>
          </w:tcPr>
          <w:p w14:paraId="0E01439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p>
        </w:tc>
        <w:tc>
          <w:tcPr>
            <w:tcW w:w="855" w:type="dxa"/>
            <w:vMerge w:val="continue"/>
            <w:noWrap w:val="0"/>
            <w:vAlign w:val="center"/>
          </w:tcPr>
          <w:p w14:paraId="473853A7">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highlight w:val="none"/>
              </w:rPr>
            </w:pPr>
          </w:p>
        </w:tc>
        <w:tc>
          <w:tcPr>
            <w:tcW w:w="7515" w:type="dxa"/>
            <w:noWrap w:val="0"/>
            <w:vAlign w:val="center"/>
          </w:tcPr>
          <w:p w14:paraId="6A7C2E4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b/>
                <w:sz w:val="24"/>
                <w:highlight w:val="none"/>
              </w:rPr>
              <w:t>信用信息查询记录和证据留存的具体方式：</w:t>
            </w:r>
          </w:p>
          <w:p w14:paraId="39D2CFF5">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rPr>
                <w:rFonts w:hint="eastAsia" w:ascii="仿宋" w:hAnsi="仿宋" w:eastAsia="仿宋" w:cs="仿宋"/>
                <w:b/>
                <w:sz w:val="24"/>
                <w:highlight w:val="none"/>
              </w:rPr>
            </w:pPr>
            <w:r>
              <w:rPr>
                <w:rFonts w:hint="eastAsia" w:ascii="仿宋" w:hAnsi="仿宋" w:eastAsia="仿宋" w:cs="仿宋"/>
                <w:sz w:val="24"/>
                <w:highlight w:val="none"/>
                <w:lang w:eastAsia="zh-CN"/>
              </w:rPr>
              <w:t>招标人</w:t>
            </w:r>
            <w:r>
              <w:rPr>
                <w:rFonts w:hint="eastAsia" w:ascii="仿宋" w:hAnsi="仿宋" w:eastAsia="仿宋" w:cs="仿宋"/>
                <w:sz w:val="24"/>
                <w:highlight w:val="none"/>
              </w:rPr>
              <w:t>或</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委托的</w:t>
            </w:r>
            <w:r>
              <w:rPr>
                <w:rFonts w:hint="eastAsia" w:ascii="仿宋" w:hAnsi="仿宋" w:eastAsia="仿宋" w:cs="仿宋"/>
                <w:sz w:val="24"/>
                <w:highlight w:val="none"/>
                <w:lang w:eastAsia="zh-CN"/>
              </w:rPr>
              <w:t>谈判小组</w:t>
            </w:r>
            <w:r>
              <w:rPr>
                <w:rFonts w:hint="eastAsia" w:ascii="仿宋" w:hAnsi="仿宋" w:eastAsia="仿宋" w:cs="仿宋"/>
                <w:sz w:val="24"/>
                <w:highlight w:val="none"/>
              </w:rPr>
              <w:t>或采购代理机构现场查询</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的信用记录，查询结果经确认后与</w:t>
            </w:r>
            <w:r>
              <w:rPr>
                <w:rFonts w:hint="eastAsia" w:ascii="仿宋" w:hAnsi="仿宋" w:eastAsia="仿宋" w:cs="仿宋"/>
                <w:sz w:val="24"/>
                <w:highlight w:val="none"/>
                <w:lang w:eastAsia="zh-CN"/>
              </w:rPr>
              <w:t>谈判文件</w:t>
            </w:r>
            <w:r>
              <w:rPr>
                <w:rFonts w:hint="eastAsia" w:ascii="仿宋" w:hAnsi="仿宋" w:eastAsia="仿宋" w:cs="仿宋"/>
                <w:sz w:val="24"/>
                <w:highlight w:val="none"/>
              </w:rPr>
              <w:t>一起存档。</w:t>
            </w:r>
          </w:p>
        </w:tc>
      </w:tr>
      <w:tr w14:paraId="784C7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noWrap w:val="0"/>
            <w:vAlign w:val="center"/>
          </w:tcPr>
          <w:p w14:paraId="5829BEA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p>
        </w:tc>
        <w:tc>
          <w:tcPr>
            <w:tcW w:w="855" w:type="dxa"/>
            <w:vMerge w:val="continue"/>
            <w:noWrap w:val="0"/>
            <w:vAlign w:val="center"/>
          </w:tcPr>
          <w:p w14:paraId="7C6D533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highlight w:val="none"/>
              </w:rPr>
            </w:pPr>
          </w:p>
        </w:tc>
        <w:tc>
          <w:tcPr>
            <w:tcW w:w="7515" w:type="dxa"/>
            <w:noWrap w:val="0"/>
            <w:vAlign w:val="center"/>
          </w:tcPr>
          <w:p w14:paraId="0EADF81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sz w:val="24"/>
                <w:highlight w:val="none"/>
              </w:rPr>
            </w:pPr>
            <w:r>
              <w:rPr>
                <w:rFonts w:hint="eastAsia" w:ascii="仿宋" w:hAnsi="仿宋" w:eastAsia="仿宋" w:cs="仿宋"/>
                <w:b/>
                <w:sz w:val="24"/>
                <w:highlight w:val="none"/>
              </w:rPr>
              <w:t>信用信息的使用规则：</w:t>
            </w:r>
          </w:p>
          <w:p w14:paraId="03699A3F">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rPr>
                <w:rFonts w:hint="eastAsia" w:ascii="仿宋" w:hAnsi="仿宋" w:eastAsia="仿宋" w:cs="仿宋"/>
                <w:sz w:val="24"/>
                <w:highlight w:val="none"/>
              </w:rPr>
            </w:pPr>
            <w:r>
              <w:rPr>
                <w:rFonts w:hint="eastAsia" w:ascii="仿宋" w:hAnsi="仿宋" w:eastAsia="仿宋" w:cs="仿宋"/>
                <w:sz w:val="24"/>
                <w:highlight w:val="none"/>
              </w:rPr>
              <w:t>经查询列入失信被执行人名单、重大税收违法案件当事人名单、政府采购严重违法失信行为记录名单的</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将被拒绝参与政府采购活动。</w:t>
            </w:r>
          </w:p>
          <w:p w14:paraId="020A730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b/>
                <w:bCs/>
                <w:sz w:val="24"/>
                <w:highlight w:val="none"/>
              </w:rPr>
              <w:t>联合体信用信息查询：</w:t>
            </w:r>
          </w:p>
          <w:p w14:paraId="30FF70FA">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rPr>
                <w:rFonts w:hint="eastAsia" w:ascii="仿宋" w:hAnsi="仿宋" w:eastAsia="仿宋" w:cs="仿宋"/>
                <w:b/>
                <w:sz w:val="24"/>
                <w:highlight w:val="none"/>
              </w:rPr>
            </w:pPr>
            <w:r>
              <w:rPr>
                <w:rFonts w:hint="eastAsia" w:ascii="仿宋" w:hAnsi="仿宋" w:eastAsia="仿宋" w:cs="仿宋"/>
                <w:sz w:val="24"/>
                <w:highlight w:val="none"/>
              </w:rPr>
              <w:t>两个以上的自然人、法人或者其他组织组成一个联合体，以一个</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的身份共同参加政府采购活动的，应当对所有联合体成员进行信用记录查询，联合体成员存在不良信用记录的，视同联合体存在不良信用记录。</w:t>
            </w:r>
          </w:p>
        </w:tc>
      </w:tr>
      <w:tr w14:paraId="1F6E5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noWrap w:val="0"/>
            <w:vAlign w:val="center"/>
          </w:tcPr>
          <w:p w14:paraId="4A50536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lang w:eastAsia="zh-CN"/>
              </w:rPr>
            </w:pPr>
            <w:r>
              <w:rPr>
                <w:rFonts w:hint="eastAsia" w:ascii="仿宋" w:hAnsi="仿宋" w:eastAsia="仿宋" w:cs="仿宋"/>
                <w:sz w:val="24"/>
                <w:highlight w:val="none"/>
              </w:rPr>
              <w:t>1</w:t>
            </w:r>
            <w:r>
              <w:rPr>
                <w:rFonts w:hint="eastAsia" w:ascii="仿宋" w:hAnsi="仿宋" w:eastAsia="仿宋" w:cs="仿宋"/>
                <w:sz w:val="24"/>
                <w:highlight w:val="none"/>
                <w:lang w:val="en-US" w:eastAsia="zh-CN"/>
              </w:rPr>
              <w:t>4</w:t>
            </w:r>
          </w:p>
        </w:tc>
        <w:tc>
          <w:tcPr>
            <w:tcW w:w="8370" w:type="dxa"/>
            <w:gridSpan w:val="2"/>
            <w:noWrap w:val="0"/>
            <w:vAlign w:val="center"/>
          </w:tcPr>
          <w:p w14:paraId="3E67AC9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b/>
                <w:bCs/>
                <w:sz w:val="24"/>
                <w:highlight w:val="none"/>
              </w:rPr>
              <w:t>需要落实的政府采购政策：</w:t>
            </w:r>
          </w:p>
          <w:p w14:paraId="505A5237">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rPr>
                <w:rFonts w:hint="eastAsia" w:ascii="仿宋" w:hAnsi="仿宋" w:eastAsia="仿宋" w:cs="仿宋"/>
                <w:sz w:val="24"/>
                <w:highlight w:val="none"/>
              </w:rPr>
            </w:pPr>
            <w:r>
              <w:rPr>
                <w:rFonts w:hint="eastAsia" w:ascii="仿宋" w:hAnsi="仿宋" w:eastAsia="仿宋" w:cs="仿宋"/>
                <w:sz w:val="24"/>
                <w:highlight w:val="none"/>
              </w:rPr>
              <w:t>包括保护环境、节约能源、促进中小企业发展等。详见</w:t>
            </w:r>
            <w:r>
              <w:rPr>
                <w:rFonts w:hint="eastAsia" w:ascii="仿宋" w:hAnsi="仿宋" w:eastAsia="仿宋" w:cs="仿宋"/>
                <w:sz w:val="24"/>
                <w:highlight w:val="none"/>
                <w:lang w:eastAsia="zh-CN"/>
              </w:rPr>
              <w:t>谈判文件</w:t>
            </w:r>
            <w:r>
              <w:rPr>
                <w:rFonts w:hint="eastAsia" w:ascii="仿宋" w:hAnsi="仿宋" w:eastAsia="仿宋" w:cs="仿宋"/>
                <w:sz w:val="24"/>
                <w:highlight w:val="none"/>
              </w:rPr>
              <w:t>第二部分总则。</w:t>
            </w:r>
          </w:p>
        </w:tc>
      </w:tr>
      <w:tr w14:paraId="23D09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noWrap w:val="0"/>
            <w:vAlign w:val="center"/>
          </w:tcPr>
          <w:p w14:paraId="024C25A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lang w:eastAsia="zh-CN"/>
              </w:rPr>
            </w:pPr>
            <w:r>
              <w:rPr>
                <w:rFonts w:hint="eastAsia" w:ascii="仿宋" w:hAnsi="仿宋" w:eastAsia="仿宋" w:cs="仿宋"/>
                <w:sz w:val="24"/>
                <w:highlight w:val="none"/>
              </w:rPr>
              <w:t>1</w:t>
            </w:r>
            <w:r>
              <w:rPr>
                <w:rFonts w:hint="eastAsia" w:ascii="仿宋" w:hAnsi="仿宋" w:eastAsia="仿宋" w:cs="仿宋"/>
                <w:sz w:val="24"/>
                <w:highlight w:val="none"/>
                <w:lang w:val="en-US" w:eastAsia="zh-CN"/>
              </w:rPr>
              <w:t>5</w:t>
            </w:r>
          </w:p>
        </w:tc>
        <w:tc>
          <w:tcPr>
            <w:tcW w:w="8370" w:type="dxa"/>
            <w:gridSpan w:val="2"/>
            <w:noWrap w:val="0"/>
            <w:vAlign w:val="center"/>
          </w:tcPr>
          <w:p w14:paraId="56B27DEB">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rPr>
                <w:rFonts w:hint="eastAsia" w:ascii="仿宋" w:hAnsi="仿宋" w:eastAsia="仿宋" w:cs="仿宋"/>
                <w:sz w:val="24"/>
                <w:highlight w:val="none"/>
              </w:rPr>
            </w:pPr>
            <w:r>
              <w:rPr>
                <w:rFonts w:hint="eastAsia" w:ascii="仿宋" w:hAnsi="仿宋" w:eastAsia="仿宋" w:cs="仿宋"/>
                <w:sz w:val="24"/>
                <w:highlight w:val="none"/>
              </w:rPr>
              <w:t>更正补充公告请自行登录浙江政府采购网或绍兴公共资源交易网查看下载。</w:t>
            </w:r>
          </w:p>
        </w:tc>
      </w:tr>
      <w:tr w14:paraId="0F739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noWrap w:val="0"/>
            <w:vAlign w:val="center"/>
          </w:tcPr>
          <w:p w14:paraId="1708F1E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 xml:space="preserve">                                                                                                                                                                                                                                                                                                                                                                                                                                                                                                                                                                                                                                                                                                                                                                                                                                                                                                                                                                                                                                                                                                                                                                                                                                                                                                                                        </w:t>
            </w:r>
          </w:p>
        </w:tc>
        <w:tc>
          <w:tcPr>
            <w:tcW w:w="8370" w:type="dxa"/>
            <w:gridSpan w:val="2"/>
            <w:noWrap w:val="0"/>
            <w:vAlign w:val="center"/>
          </w:tcPr>
          <w:p w14:paraId="679F670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sz w:val="24"/>
                <w:highlight w:val="none"/>
              </w:rPr>
            </w:pPr>
            <w:r>
              <w:rPr>
                <w:rFonts w:hint="eastAsia" w:ascii="仿宋" w:hAnsi="仿宋" w:eastAsia="仿宋" w:cs="仿宋"/>
                <w:b/>
                <w:bCs/>
                <w:sz w:val="24"/>
                <w:highlight w:val="none"/>
                <w:lang w:val="en-US" w:eastAsia="zh-CN"/>
              </w:rPr>
              <w:t>谈判</w:t>
            </w:r>
            <w:r>
              <w:rPr>
                <w:rFonts w:hint="eastAsia" w:ascii="仿宋" w:hAnsi="仿宋" w:eastAsia="仿宋" w:cs="仿宋"/>
                <w:b/>
                <w:bCs/>
                <w:sz w:val="24"/>
                <w:highlight w:val="none"/>
              </w:rPr>
              <w:t>与开标注意事项：</w:t>
            </w:r>
          </w:p>
          <w:p w14:paraId="464C5B46">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rPr>
                <w:rFonts w:hint="eastAsia" w:ascii="仿宋" w:hAnsi="仿宋" w:eastAsia="仿宋" w:cs="仿宋"/>
                <w:sz w:val="24"/>
                <w:highlight w:val="none"/>
              </w:rPr>
            </w:pPr>
            <w:r>
              <w:rPr>
                <w:rFonts w:hint="eastAsia" w:ascii="仿宋" w:hAnsi="仿宋" w:eastAsia="仿宋" w:cs="仿宋"/>
                <w:sz w:val="24"/>
                <w:highlight w:val="none"/>
              </w:rPr>
              <w:t>1.本项目实行网上</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rPr>
              <w:t>，采用电子</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rPr>
              <w:t>文件。若</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参与</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rPr>
              <w:t>，自行承担</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rPr>
              <w:t>一切费用。</w:t>
            </w:r>
          </w:p>
          <w:p w14:paraId="6FB41041">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rPr>
              <w:t>前准备：各</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应在</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rPr>
              <w:t>前完成CA数字证书办理。</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将政采云电子交易客户端下载、安装完成后，可通过账号密码或CA登录客户端进行</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rPr>
              <w:t>文件制作。在使用政采云</w:t>
            </w:r>
            <w:r>
              <w:rPr>
                <w:rFonts w:hint="eastAsia" w:ascii="仿宋" w:hAnsi="仿宋" w:eastAsia="仿宋" w:cs="仿宋"/>
                <w:sz w:val="24"/>
                <w:highlight w:val="none"/>
                <w:lang w:val="en-US" w:eastAsia="zh-CN"/>
              </w:rPr>
              <w:t>电子交易</w:t>
            </w:r>
            <w:r>
              <w:rPr>
                <w:rFonts w:hint="eastAsia" w:ascii="仿宋" w:hAnsi="仿宋" w:eastAsia="仿宋" w:cs="仿宋"/>
                <w:sz w:val="24"/>
                <w:highlight w:val="none"/>
              </w:rPr>
              <w:t>客户端时，建议使用WIN7及以上操作系统。</w:t>
            </w:r>
          </w:p>
          <w:p w14:paraId="29F02BA2">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rPr>
                <w:rFonts w:hint="eastAsia" w:ascii="仿宋" w:hAnsi="仿宋" w:eastAsia="仿宋" w:cs="仿宋"/>
                <w:sz w:val="24"/>
                <w:highlight w:val="none"/>
              </w:rPr>
            </w:pPr>
            <w:r>
              <w:rPr>
                <w:rFonts w:hint="eastAsia" w:ascii="仿宋" w:hAnsi="仿宋" w:eastAsia="仿宋" w:cs="仿宋"/>
                <w:sz w:val="24"/>
                <w:highlight w:val="none"/>
              </w:rPr>
              <w:t>注：</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CA相关操作可参考政采云平台</w:t>
            </w:r>
            <w:r>
              <w:rPr>
                <w:rFonts w:hint="eastAsia" w:ascii="仿宋" w:hAnsi="仿宋" w:eastAsia="仿宋" w:cs="仿宋"/>
                <w:highlight w:val="none"/>
              </w:rPr>
              <w:t>https://www.zcygov.cn/</w:t>
            </w:r>
            <w:r>
              <w:rPr>
                <w:rFonts w:hint="eastAsia" w:ascii="仿宋" w:hAnsi="仿宋" w:eastAsia="仿宋" w:cs="仿宋"/>
                <w:sz w:val="24"/>
                <w:highlight w:val="none"/>
              </w:rPr>
              <w:t>《CA申领操作指南》和《CA管理操作指南》。完成CA数字证书办理在资料齐全的情况下预计7个工作日左右，建议</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获取</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rPr>
              <w:t>文件后立即办理。</w:t>
            </w:r>
          </w:p>
          <w:p w14:paraId="6BE026AF">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rPr>
                <w:rFonts w:hint="eastAsia" w:ascii="仿宋" w:hAnsi="仿宋" w:eastAsia="仿宋" w:cs="仿宋"/>
                <w:sz w:val="24"/>
                <w:highlight w:val="none"/>
              </w:rPr>
            </w:pPr>
            <w:r>
              <w:rPr>
                <w:rFonts w:hint="eastAsia" w:ascii="仿宋" w:hAnsi="仿宋" w:eastAsia="仿宋" w:cs="仿宋"/>
                <w:sz w:val="24"/>
                <w:highlight w:val="none"/>
              </w:rPr>
              <w:t>3.</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rPr>
              <w:t>文件制作、递交、解密：</w:t>
            </w:r>
          </w:p>
          <w:p w14:paraId="5D2826FF">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rPr>
                <w:rFonts w:hint="eastAsia" w:ascii="仿宋" w:hAnsi="仿宋" w:eastAsia="仿宋" w:cs="仿宋"/>
                <w:sz w:val="24"/>
                <w:highlight w:val="none"/>
              </w:rPr>
            </w:pPr>
            <w:r>
              <w:rPr>
                <w:rFonts w:hint="eastAsia" w:ascii="仿宋" w:hAnsi="仿宋" w:eastAsia="仿宋" w:cs="仿宋"/>
                <w:sz w:val="24"/>
                <w:highlight w:val="none"/>
              </w:rPr>
              <w:t>3.1应按照本项目</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rPr>
              <w:t>文件和政采云平台的要求编制、加密传输</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rPr>
              <w:t>文件。</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在使用系统进行</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rPr>
              <w:t>的过程中遇到涉及平台使用的任何问题，可致电政采云平台技术支持热线咨询，联系方式：</w:t>
            </w:r>
            <w:r>
              <w:rPr>
                <w:rFonts w:hint="eastAsia" w:ascii="仿宋" w:hAnsi="仿宋" w:eastAsia="仿宋" w:cs="仿宋"/>
                <w:sz w:val="24"/>
                <w:highlight w:val="none"/>
                <w:lang w:eastAsia="zh-CN"/>
              </w:rPr>
              <w:t>95763</w:t>
            </w:r>
            <w:r>
              <w:rPr>
                <w:rFonts w:hint="eastAsia" w:ascii="仿宋" w:hAnsi="仿宋" w:eastAsia="仿宋" w:cs="仿宋"/>
                <w:sz w:val="24"/>
                <w:highlight w:val="none"/>
              </w:rPr>
              <w:t>。</w:t>
            </w:r>
          </w:p>
          <w:p w14:paraId="5738BE03">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3.2</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rPr>
              <w:t>人通过“政采云”平台制作电子</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rPr>
              <w:t>文件，</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rPr>
              <w:t>文件制作详见“</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-政府采购项目电子交易操作指南。</w:t>
            </w:r>
          </w:p>
          <w:p w14:paraId="3B785D16">
            <w:pPr>
              <w:keepNext w:val="0"/>
              <w:keepLines w:val="0"/>
              <w:pageBreakBefore w:val="0"/>
              <w:widowControl w:val="0"/>
              <w:kinsoku/>
              <w:wordWrap/>
              <w:overflowPunct/>
              <w:topLinePunct w:val="0"/>
              <w:bidi w:val="0"/>
              <w:adjustRightInd w:val="0"/>
              <w:snapToGrid w:val="0"/>
              <w:spacing w:line="440" w:lineRule="exact"/>
              <w:ind w:left="0" w:leftChars="0" w:right="0" w:rightChars="0" w:firstLine="480" w:firstLineChars="200"/>
              <w:rPr>
                <w:rFonts w:hint="eastAsia" w:ascii="仿宋" w:hAnsi="仿宋" w:eastAsia="仿宋" w:cs="仿宋"/>
                <w:sz w:val="24"/>
                <w:highlight w:val="none"/>
              </w:rPr>
            </w:pPr>
            <w:r>
              <w:rPr>
                <w:rFonts w:hint="eastAsia" w:ascii="仿宋" w:hAnsi="仿宋" w:eastAsia="仿宋" w:cs="仿宋"/>
                <w:sz w:val="24"/>
                <w:highlight w:val="none"/>
              </w:rPr>
              <w:t>3.3开标时间后</w:t>
            </w:r>
            <w:r>
              <w:rPr>
                <w:rFonts w:hint="eastAsia" w:ascii="仿宋" w:hAnsi="仿宋" w:eastAsia="仿宋" w:cs="仿宋"/>
                <w:b/>
                <w:bCs/>
                <w:sz w:val="24"/>
                <w:highlight w:val="none"/>
              </w:rPr>
              <w:t>30分钟</w:t>
            </w:r>
            <w:r>
              <w:rPr>
                <w:rFonts w:hint="eastAsia" w:ascii="仿宋" w:hAnsi="仿宋" w:eastAsia="仿宋" w:cs="仿宋"/>
                <w:sz w:val="24"/>
                <w:highlight w:val="none"/>
              </w:rPr>
              <w:t>内</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可以登录“政采云”平台，用“项目采购-开标评标”功能进行解密</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rPr>
              <w:t>文件。若</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人</w:t>
            </w:r>
            <w:r>
              <w:rPr>
                <w:rFonts w:hint="eastAsia" w:ascii="仿宋" w:hAnsi="仿宋" w:eastAsia="仿宋" w:cs="仿宋"/>
                <w:b/>
                <w:sz w:val="24"/>
                <w:highlight w:val="none"/>
                <w:u w:val="single"/>
              </w:rPr>
              <w:t>未按时解密的</w:t>
            </w:r>
            <w:r>
              <w:rPr>
                <w:rFonts w:hint="eastAsia" w:ascii="仿宋" w:hAnsi="仿宋" w:eastAsia="仿宋" w:cs="仿宋"/>
                <w:sz w:val="24"/>
                <w:highlight w:val="none"/>
              </w:rPr>
              <w:t>，</w:t>
            </w:r>
            <w:r>
              <w:rPr>
                <w:rFonts w:hint="eastAsia" w:ascii="仿宋" w:hAnsi="仿宋" w:eastAsia="仿宋" w:cs="仿宋"/>
                <w:b/>
                <w:sz w:val="24"/>
                <w:highlight w:val="none"/>
                <w:u w:val="single"/>
              </w:rPr>
              <w:t>视为</w:t>
            </w:r>
            <w:r>
              <w:rPr>
                <w:rFonts w:hint="eastAsia" w:ascii="仿宋" w:hAnsi="仿宋" w:eastAsia="仿宋" w:cs="仿宋"/>
                <w:b/>
                <w:sz w:val="24"/>
                <w:highlight w:val="none"/>
                <w:u w:val="single"/>
                <w:lang w:eastAsia="zh-CN"/>
              </w:rPr>
              <w:t>谈判响应文件</w:t>
            </w:r>
            <w:r>
              <w:rPr>
                <w:rFonts w:hint="eastAsia" w:ascii="仿宋" w:hAnsi="仿宋" w:eastAsia="仿宋" w:cs="仿宋"/>
                <w:b/>
                <w:sz w:val="24"/>
                <w:highlight w:val="none"/>
                <w:u w:val="single"/>
              </w:rPr>
              <w:t>撤回</w:t>
            </w:r>
            <w:r>
              <w:rPr>
                <w:rFonts w:hint="eastAsia" w:ascii="仿宋" w:hAnsi="仿宋" w:eastAsia="仿宋" w:cs="仿宋"/>
                <w:sz w:val="24"/>
                <w:highlight w:val="none"/>
              </w:rPr>
              <w:t>。</w:t>
            </w:r>
          </w:p>
        </w:tc>
      </w:tr>
      <w:tr w14:paraId="24E9C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noWrap w:val="0"/>
            <w:vAlign w:val="center"/>
          </w:tcPr>
          <w:p w14:paraId="5E21C30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17</w:t>
            </w:r>
          </w:p>
        </w:tc>
        <w:tc>
          <w:tcPr>
            <w:tcW w:w="8370" w:type="dxa"/>
            <w:gridSpan w:val="2"/>
            <w:noWrap w:val="0"/>
            <w:vAlign w:val="center"/>
          </w:tcPr>
          <w:p w14:paraId="4224F602">
            <w:pPr>
              <w:spacing w:line="336" w:lineRule="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中标单位需支付以下</w:t>
            </w:r>
            <w:r>
              <w:rPr>
                <w:rFonts w:hint="eastAsia" w:ascii="仿宋" w:hAnsi="仿宋" w:eastAsia="仿宋" w:cs="仿宋"/>
                <w:b/>
                <w:sz w:val="24"/>
                <w:highlight w:val="none"/>
              </w:rPr>
              <w:t>采购代理服务费：</w:t>
            </w:r>
          </w:p>
          <w:p w14:paraId="6F45F40F">
            <w:pPr>
              <w:spacing w:line="420" w:lineRule="exact"/>
              <w:ind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1</w:t>
            </w: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代理服务费：</w:t>
            </w:r>
          </w:p>
          <w:p w14:paraId="75FBCB34">
            <w:pPr>
              <w:spacing w:line="42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①</w:t>
            </w:r>
            <w:r>
              <w:rPr>
                <w:rFonts w:hint="eastAsia" w:ascii="仿宋" w:hAnsi="仿宋" w:eastAsia="仿宋" w:cs="仿宋"/>
                <w:sz w:val="24"/>
                <w:highlight w:val="none"/>
                <w:lang w:val="en-US" w:eastAsia="zh-CN"/>
              </w:rPr>
              <w:t>本项目代理服务费：</w:t>
            </w:r>
            <w:r>
              <w:rPr>
                <w:rFonts w:hint="eastAsia" w:ascii="仿宋" w:hAnsi="仿宋" w:eastAsia="仿宋" w:cs="仿宋"/>
                <w:sz w:val="24"/>
                <w:highlight w:val="none"/>
                <w:u w:val="single"/>
                <w:lang w:val="en-US" w:eastAsia="zh-CN"/>
              </w:rPr>
              <w:t>1200</w:t>
            </w:r>
            <w:r>
              <w:rPr>
                <w:rFonts w:hint="eastAsia" w:ascii="仿宋" w:hAnsi="仿宋" w:eastAsia="仿宋" w:cs="仿宋"/>
                <w:sz w:val="24"/>
                <w:highlight w:val="none"/>
                <w:lang w:val="en-US" w:eastAsia="zh-CN"/>
              </w:rPr>
              <w:t>元。</w:t>
            </w:r>
          </w:p>
          <w:p w14:paraId="13A3EF89">
            <w:pPr>
              <w:spacing w:line="42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2</w:t>
            </w:r>
            <w:r>
              <w:rPr>
                <w:rFonts w:hint="eastAsia" w:ascii="仿宋" w:hAnsi="仿宋" w:eastAsia="仿宋" w:cs="仿宋"/>
                <w:sz w:val="24"/>
                <w:highlight w:val="none"/>
                <w:lang w:eastAsia="zh-CN"/>
              </w:rPr>
              <w:t>）</w:t>
            </w:r>
            <w:r>
              <w:rPr>
                <w:rFonts w:hint="eastAsia" w:ascii="仿宋" w:hAnsi="仿宋" w:eastAsia="仿宋" w:cs="仿宋"/>
                <w:sz w:val="24"/>
                <w:highlight w:val="none"/>
              </w:rPr>
              <w:t>中标服务费的交纳方式：</w:t>
            </w:r>
          </w:p>
          <w:p w14:paraId="0DCFCEBA">
            <w:pPr>
              <w:spacing w:line="42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用银行支票、汇票、电汇、现金等付款方式直接交纳中标服务费。</w:t>
            </w:r>
          </w:p>
          <w:p w14:paraId="221987F4">
            <w:pPr>
              <w:spacing w:line="42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公司名称：绍兴市嘉华项目管理有限公司</w:t>
            </w:r>
          </w:p>
          <w:p w14:paraId="00E7B021">
            <w:pPr>
              <w:spacing w:line="42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开户行：绍兴银行越城支行</w:t>
            </w:r>
          </w:p>
          <w:p w14:paraId="5EBBFAA9">
            <w:pPr>
              <w:spacing w:line="42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账  号：2003968202000011</w:t>
            </w:r>
          </w:p>
          <w:p w14:paraId="13B78C0D">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sz w:val="24"/>
                <w:highlight w:val="none"/>
              </w:rPr>
            </w:pPr>
            <w:r>
              <w:rPr>
                <w:rFonts w:hint="eastAsia" w:ascii="仿宋" w:hAnsi="仿宋" w:eastAsia="仿宋" w:cs="仿宋"/>
                <w:sz w:val="24"/>
                <w:highlight w:val="none"/>
                <w:lang w:eastAsia="zh-CN"/>
              </w:rPr>
              <w:t>（</w:t>
            </w:r>
            <w:r>
              <w:rPr>
                <w:rFonts w:hint="eastAsia" w:ascii="仿宋" w:hAnsi="仿宋" w:eastAsia="仿宋" w:cs="仿宋"/>
                <w:sz w:val="24"/>
                <w:highlight w:val="none"/>
                <w:lang w:val="en-US" w:eastAsia="zh-CN"/>
              </w:rPr>
              <w:t>3</w:t>
            </w:r>
            <w:r>
              <w:rPr>
                <w:rFonts w:hint="eastAsia" w:ascii="仿宋" w:hAnsi="仿宋" w:eastAsia="仿宋" w:cs="仿宋"/>
                <w:sz w:val="24"/>
                <w:highlight w:val="none"/>
                <w:lang w:eastAsia="zh-CN"/>
              </w:rPr>
              <w:t>）</w:t>
            </w:r>
            <w:r>
              <w:rPr>
                <w:rFonts w:hint="eastAsia" w:ascii="仿宋" w:hAnsi="仿宋" w:eastAsia="仿宋" w:cs="仿宋"/>
                <w:sz w:val="24"/>
                <w:highlight w:val="none"/>
              </w:rPr>
              <w:t>中标服务费的交纳时间：领取中标通知书前交纳。</w:t>
            </w:r>
          </w:p>
          <w:p w14:paraId="253FE77C">
            <w:pPr>
              <w:pStyle w:val="5"/>
              <w:ind w:left="0" w:leftChars="0" w:firstLine="482" w:firstLineChars="200"/>
              <w:rPr>
                <w:rFonts w:hint="eastAsia" w:ascii="仿宋" w:eastAsia="仿宋" w:cs="仿宋"/>
                <w:b/>
                <w:bCs/>
                <w:sz w:val="24"/>
                <w:highlight w:val="none"/>
                <w:lang w:val="en-US" w:eastAsia="zh-CN"/>
              </w:rPr>
            </w:pPr>
            <w:r>
              <w:rPr>
                <w:rFonts w:hint="eastAsia" w:ascii="仿宋" w:eastAsia="仿宋" w:cs="仿宋"/>
                <w:b/>
                <w:bCs/>
                <w:sz w:val="24"/>
                <w:highlight w:val="none"/>
                <w:lang w:val="en-US" w:eastAsia="zh-CN"/>
              </w:rPr>
              <w:t>注：</w:t>
            </w:r>
            <w:r>
              <w:rPr>
                <w:rFonts w:hint="eastAsia" w:ascii="仿宋" w:hAnsi="仿宋" w:eastAsia="仿宋" w:cs="仿宋"/>
                <w:b/>
                <w:bCs/>
                <w:sz w:val="24"/>
                <w:highlight w:val="none"/>
              </w:rPr>
              <w:t>①</w:t>
            </w:r>
            <w:r>
              <w:rPr>
                <w:rFonts w:hint="eastAsia" w:ascii="仿宋" w:hAnsi="仿宋" w:eastAsia="仿宋" w:cs="仿宋"/>
                <w:b/>
                <w:bCs/>
                <w:sz w:val="24"/>
                <w:highlight w:val="none"/>
                <w:lang w:val="en-US" w:eastAsia="zh-CN"/>
              </w:rPr>
              <w:t>中标单位在领取中标通知书时请提交2份与数据电文内容一致的纸质</w:t>
            </w:r>
            <w:r>
              <w:rPr>
                <w:rFonts w:hint="eastAsia" w:ascii="仿宋" w:eastAsia="仿宋" w:cs="仿宋"/>
                <w:b/>
                <w:bCs/>
                <w:sz w:val="24"/>
                <w:highlight w:val="none"/>
                <w:lang w:val="en-US" w:eastAsia="zh-CN"/>
              </w:rPr>
              <w:t>谈判响应文件</w:t>
            </w:r>
            <w:r>
              <w:rPr>
                <w:rFonts w:hint="eastAsia" w:ascii="仿宋" w:hAnsi="仿宋" w:eastAsia="仿宋" w:cs="仿宋"/>
                <w:b/>
                <w:bCs/>
                <w:sz w:val="24"/>
                <w:highlight w:val="none"/>
                <w:lang w:val="en-US" w:eastAsia="zh-CN"/>
              </w:rPr>
              <w:t>，当纸质</w:t>
            </w:r>
            <w:r>
              <w:rPr>
                <w:rFonts w:hint="eastAsia" w:ascii="仿宋" w:eastAsia="仿宋" w:cs="仿宋"/>
                <w:b/>
                <w:bCs/>
                <w:sz w:val="24"/>
                <w:highlight w:val="none"/>
                <w:lang w:val="en-US" w:eastAsia="zh-CN"/>
              </w:rPr>
              <w:t>谈判响应文件</w:t>
            </w:r>
            <w:r>
              <w:rPr>
                <w:rFonts w:hint="eastAsia" w:ascii="仿宋" w:hAnsi="仿宋" w:eastAsia="仿宋" w:cs="仿宋"/>
                <w:b/>
                <w:bCs/>
                <w:sz w:val="24"/>
                <w:highlight w:val="none"/>
                <w:lang w:val="en-US" w:eastAsia="zh-CN"/>
              </w:rPr>
              <w:t>与数据电文内容不一致时，以数据电文内容为准。</w:t>
            </w:r>
          </w:p>
          <w:p w14:paraId="4ECB18CC">
            <w:pPr>
              <w:keepNext w:val="0"/>
              <w:keepLines w:val="0"/>
              <w:pageBreakBefore w:val="0"/>
              <w:widowControl w:val="0"/>
              <w:kinsoku/>
              <w:wordWrap/>
              <w:overflowPunct/>
              <w:topLinePunct w:val="0"/>
              <w:bidi w:val="0"/>
              <w:adjustRightInd w:val="0"/>
              <w:spacing w:line="440" w:lineRule="exact"/>
              <w:ind w:left="0" w:leftChars="0" w:right="0" w:rightChars="0" w:firstLine="482" w:firstLineChars="200"/>
              <w:rPr>
                <w:rFonts w:hint="eastAsia" w:ascii="仿宋" w:hAnsi="仿宋" w:eastAsia="仿宋" w:cs="仿宋"/>
                <w:kern w:val="0"/>
                <w:sz w:val="24"/>
                <w:szCs w:val="21"/>
                <w:highlight w:val="none"/>
                <w:lang w:eastAsia="zh-CN"/>
              </w:rPr>
            </w:pPr>
            <w:r>
              <w:rPr>
                <w:rFonts w:hint="eastAsia" w:ascii="仿宋" w:hAnsi="仿宋" w:eastAsia="仿宋" w:cs="仿宋"/>
                <w:b/>
                <w:bCs/>
                <w:sz w:val="24"/>
                <w:highlight w:val="none"/>
              </w:rPr>
              <w:t>②</w:t>
            </w:r>
            <w:r>
              <w:rPr>
                <w:rFonts w:hint="eastAsia" w:ascii="仿宋" w:eastAsia="仿宋" w:cs="仿宋"/>
                <w:b/>
                <w:bCs/>
                <w:sz w:val="24"/>
                <w:highlight w:val="none"/>
                <w:lang w:val="en-US" w:eastAsia="zh-CN"/>
              </w:rPr>
              <w:t>中标单位未领取中标通知书直接签订合同，该合同不予备案。</w:t>
            </w:r>
          </w:p>
        </w:tc>
      </w:tr>
      <w:tr w14:paraId="61352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noWrap w:val="0"/>
            <w:vAlign w:val="center"/>
          </w:tcPr>
          <w:p w14:paraId="0E6DE152">
            <w:pPr>
              <w:keepNext w:val="0"/>
              <w:keepLines w:val="0"/>
              <w:pageBreakBefore w:val="0"/>
              <w:widowControl w:val="0"/>
              <w:kinsoku/>
              <w:wordWrap/>
              <w:overflowPunct/>
              <w:topLinePunct w:val="0"/>
              <w:bidi w:val="0"/>
              <w:adjustRightInd w:val="0"/>
              <w:spacing w:line="440" w:lineRule="exact"/>
              <w:ind w:left="0" w:leftChars="0" w:right="0" w:rightChars="0" w:firstLine="482" w:firstLineChars="200"/>
              <w:rPr>
                <w:rFonts w:hint="eastAsia" w:ascii="仿宋" w:hAnsi="仿宋" w:eastAsia="仿宋" w:cs="仿宋"/>
                <w:sz w:val="24"/>
                <w:highlight w:val="none"/>
              </w:rPr>
            </w:pPr>
            <w:r>
              <w:rPr>
                <w:rFonts w:hint="eastAsia" w:ascii="仿宋" w:hAnsi="仿宋" w:eastAsia="仿宋" w:cs="仿宋"/>
                <w:b/>
                <w:bCs/>
                <w:sz w:val="24"/>
                <w:highlight w:val="none"/>
              </w:rPr>
              <w:t>解释：</w:t>
            </w:r>
            <w:r>
              <w:rPr>
                <w:rFonts w:hint="eastAsia" w:ascii="仿宋" w:hAnsi="仿宋" w:eastAsia="仿宋" w:cs="仿宋"/>
                <w:sz w:val="24"/>
                <w:highlight w:val="none"/>
              </w:rPr>
              <w:t>凡涉及本</w:t>
            </w:r>
            <w:r>
              <w:rPr>
                <w:rFonts w:hint="eastAsia" w:ascii="仿宋" w:hAnsi="仿宋" w:eastAsia="仿宋" w:cs="仿宋"/>
                <w:sz w:val="24"/>
                <w:highlight w:val="none"/>
                <w:lang w:eastAsia="zh-CN"/>
              </w:rPr>
              <w:t>谈判文件</w:t>
            </w:r>
            <w:r>
              <w:rPr>
                <w:rFonts w:hint="eastAsia" w:ascii="仿宋" w:hAnsi="仿宋" w:eastAsia="仿宋" w:cs="仿宋"/>
                <w:sz w:val="24"/>
                <w:highlight w:val="none"/>
              </w:rPr>
              <w:t>的解释权属于</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w:t>
            </w:r>
          </w:p>
        </w:tc>
      </w:tr>
      <w:tr w14:paraId="0E731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noWrap w:val="0"/>
            <w:vAlign w:val="center"/>
          </w:tcPr>
          <w:p w14:paraId="73488C8C">
            <w:pPr>
              <w:keepNext w:val="0"/>
              <w:keepLines w:val="0"/>
              <w:pageBreakBefore w:val="0"/>
              <w:widowControl w:val="0"/>
              <w:kinsoku/>
              <w:wordWrap/>
              <w:overflowPunct/>
              <w:topLinePunct w:val="0"/>
              <w:bidi w:val="0"/>
              <w:adjustRightInd w:val="0"/>
              <w:spacing w:line="440" w:lineRule="exact"/>
              <w:ind w:left="0" w:leftChars="0" w:right="0" w:rightChars="0"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注：中标人放弃中标资格或因质疑、投诉被取消中标资格或不能履行合同的，本项目重新组织采购。</w:t>
            </w:r>
          </w:p>
        </w:tc>
      </w:tr>
    </w:tbl>
    <w:p w14:paraId="6650F501">
      <w:pPr>
        <w:snapToGrid w:val="0"/>
        <w:spacing w:line="360" w:lineRule="auto"/>
        <w:jc w:val="center"/>
        <w:rPr>
          <w:rFonts w:hint="eastAsia" w:ascii="仿宋" w:hAnsi="仿宋" w:eastAsia="仿宋" w:cs="仿宋"/>
          <w:b/>
          <w:sz w:val="32"/>
          <w:szCs w:val="20"/>
          <w:highlight w:val="none"/>
        </w:rPr>
      </w:pPr>
    </w:p>
    <w:p w14:paraId="1F07296D">
      <w:pPr>
        <w:pStyle w:val="2"/>
        <w:rPr>
          <w:rFonts w:hint="eastAsia" w:ascii="仿宋" w:hAnsi="仿宋" w:eastAsia="仿宋" w:cs="仿宋"/>
          <w:color w:val="auto"/>
          <w:sz w:val="24"/>
          <w:highlight w:val="none"/>
        </w:rPr>
      </w:pPr>
    </w:p>
    <w:p w14:paraId="7DE4EDA9">
      <w:pPr>
        <w:pStyle w:val="2"/>
        <w:rPr>
          <w:rFonts w:hint="eastAsia" w:ascii="仿宋" w:hAnsi="仿宋" w:eastAsia="仿宋" w:cs="仿宋"/>
          <w:color w:val="auto"/>
          <w:sz w:val="24"/>
          <w:highlight w:val="none"/>
        </w:rPr>
      </w:pPr>
    </w:p>
    <w:p w14:paraId="2F75BDC4">
      <w:pPr>
        <w:pStyle w:val="2"/>
        <w:rPr>
          <w:rFonts w:hint="eastAsia" w:ascii="仿宋" w:hAnsi="仿宋" w:eastAsia="仿宋" w:cs="仿宋"/>
          <w:color w:val="auto"/>
          <w:sz w:val="24"/>
          <w:highlight w:val="none"/>
        </w:rPr>
      </w:pPr>
    </w:p>
    <w:p w14:paraId="1FCF8B64">
      <w:pPr>
        <w:pStyle w:val="2"/>
        <w:rPr>
          <w:rFonts w:hint="eastAsia" w:ascii="仿宋" w:hAnsi="仿宋" w:eastAsia="仿宋" w:cs="仿宋"/>
          <w:color w:val="auto"/>
          <w:sz w:val="24"/>
          <w:highlight w:val="none"/>
        </w:rPr>
      </w:pPr>
    </w:p>
    <w:p w14:paraId="79BB7D25">
      <w:pPr>
        <w:pStyle w:val="2"/>
        <w:rPr>
          <w:rFonts w:hint="eastAsia" w:ascii="仿宋" w:hAnsi="仿宋" w:eastAsia="仿宋" w:cs="仿宋"/>
          <w:color w:val="auto"/>
          <w:sz w:val="24"/>
          <w:highlight w:val="none"/>
        </w:rPr>
      </w:pPr>
    </w:p>
    <w:p w14:paraId="7C9630E0">
      <w:pPr>
        <w:pStyle w:val="2"/>
        <w:rPr>
          <w:rFonts w:hint="eastAsia" w:ascii="仿宋" w:hAnsi="仿宋" w:eastAsia="仿宋" w:cs="仿宋"/>
          <w:color w:val="auto"/>
          <w:sz w:val="24"/>
          <w:highlight w:val="none"/>
        </w:rPr>
      </w:pPr>
    </w:p>
    <w:p w14:paraId="5CFFAE85">
      <w:pPr>
        <w:pStyle w:val="2"/>
        <w:rPr>
          <w:rFonts w:hint="eastAsia" w:ascii="仿宋" w:hAnsi="仿宋" w:eastAsia="仿宋" w:cs="仿宋"/>
          <w:color w:val="auto"/>
          <w:sz w:val="24"/>
          <w:highlight w:val="none"/>
        </w:rPr>
      </w:pPr>
    </w:p>
    <w:p w14:paraId="09492404">
      <w:pPr>
        <w:pStyle w:val="2"/>
        <w:rPr>
          <w:rFonts w:hint="eastAsia" w:ascii="仿宋" w:hAnsi="仿宋" w:eastAsia="仿宋" w:cs="仿宋"/>
          <w:color w:val="auto"/>
          <w:sz w:val="24"/>
          <w:highlight w:val="none"/>
        </w:rPr>
      </w:pPr>
    </w:p>
    <w:p w14:paraId="7C630613">
      <w:pPr>
        <w:pStyle w:val="2"/>
        <w:rPr>
          <w:rFonts w:hint="eastAsia" w:ascii="仿宋" w:hAnsi="仿宋" w:eastAsia="仿宋" w:cs="仿宋"/>
          <w:color w:val="auto"/>
          <w:sz w:val="24"/>
          <w:highlight w:val="none"/>
        </w:rPr>
      </w:pPr>
    </w:p>
    <w:p w14:paraId="4E7A3582">
      <w:pPr>
        <w:pStyle w:val="2"/>
        <w:rPr>
          <w:rFonts w:hint="eastAsia" w:ascii="仿宋" w:hAnsi="仿宋" w:eastAsia="仿宋" w:cs="仿宋"/>
          <w:color w:val="auto"/>
          <w:sz w:val="24"/>
          <w:highlight w:val="none"/>
        </w:rPr>
      </w:pPr>
    </w:p>
    <w:p w14:paraId="5113E3E0">
      <w:pPr>
        <w:pStyle w:val="3"/>
        <w:rPr>
          <w:rFonts w:hint="eastAsia" w:ascii="仿宋" w:hAnsi="仿宋" w:eastAsia="仿宋" w:cs="仿宋"/>
          <w:color w:val="auto"/>
          <w:sz w:val="24"/>
          <w:highlight w:val="none"/>
        </w:rPr>
      </w:pPr>
    </w:p>
    <w:p w14:paraId="3851B483">
      <w:pPr>
        <w:rPr>
          <w:rFonts w:hint="eastAsia" w:ascii="仿宋" w:hAnsi="仿宋" w:eastAsia="仿宋" w:cs="仿宋"/>
          <w:color w:val="auto"/>
          <w:sz w:val="24"/>
          <w:highlight w:val="none"/>
        </w:rPr>
      </w:pPr>
    </w:p>
    <w:p w14:paraId="4EC01076">
      <w:pPr>
        <w:pStyle w:val="2"/>
        <w:rPr>
          <w:rFonts w:hint="eastAsia"/>
          <w:highlight w:val="none"/>
        </w:rPr>
      </w:pPr>
    </w:p>
    <w:p w14:paraId="149C50CC">
      <w:pPr>
        <w:keepNext w:val="0"/>
        <w:keepLines w:val="0"/>
        <w:pageBreakBefore w:val="0"/>
        <w:widowControl w:val="0"/>
        <w:kinsoku/>
        <w:wordWrap/>
        <w:overflowPunct/>
        <w:topLinePunct w:val="0"/>
        <w:autoSpaceDE/>
        <w:autoSpaceDN/>
        <w:bidi w:val="0"/>
        <w:adjustRightInd/>
        <w:snapToGrid/>
        <w:spacing w:line="360" w:lineRule="auto"/>
        <w:jc w:val="both"/>
        <w:textAlignment w:val="auto"/>
        <w:outlineLvl w:val="0"/>
        <w:rPr>
          <w:rFonts w:hint="eastAsia" w:ascii="仿宋" w:hAnsi="仿宋" w:eastAsia="仿宋" w:cs="仿宋"/>
          <w:b/>
          <w:sz w:val="32"/>
          <w:szCs w:val="32"/>
          <w:highlight w:val="none"/>
        </w:rPr>
      </w:pPr>
    </w:p>
    <w:p w14:paraId="5E7DF3B6">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sz w:val="32"/>
          <w:szCs w:val="32"/>
          <w:highlight w:val="none"/>
        </w:rPr>
      </w:pPr>
      <w:r>
        <w:rPr>
          <w:rFonts w:hint="eastAsia" w:ascii="仿宋" w:hAnsi="仿宋" w:eastAsia="仿宋" w:cs="仿宋"/>
          <w:b/>
          <w:sz w:val="32"/>
          <w:szCs w:val="32"/>
          <w:highlight w:val="none"/>
        </w:rPr>
        <w:t>一、总则</w:t>
      </w:r>
    </w:p>
    <w:p w14:paraId="6CAEC42D">
      <w:pPr>
        <w:keepNext w:val="0"/>
        <w:keepLines w:val="0"/>
        <w:pageBreakBefore w:val="0"/>
        <w:kinsoku/>
        <w:wordWrap/>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仿宋" w:hAnsi="仿宋" w:eastAsia="仿宋" w:cs="仿宋"/>
          <w:b/>
          <w:sz w:val="24"/>
          <w:highlight w:val="none"/>
        </w:rPr>
      </w:pPr>
      <w:r>
        <w:rPr>
          <w:rFonts w:hint="eastAsia" w:ascii="仿宋" w:hAnsi="仿宋" w:eastAsia="仿宋" w:cs="仿宋"/>
          <w:b/>
          <w:sz w:val="24"/>
          <w:highlight w:val="none"/>
        </w:rPr>
        <w:t>1.适用范围</w:t>
      </w:r>
    </w:p>
    <w:p w14:paraId="4CA4AC0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本</w:t>
      </w:r>
      <w:r>
        <w:rPr>
          <w:rFonts w:hint="eastAsia" w:ascii="仿宋" w:hAnsi="仿宋" w:eastAsia="仿宋" w:cs="仿宋"/>
          <w:sz w:val="24"/>
          <w:highlight w:val="none"/>
          <w:lang w:eastAsia="zh-CN"/>
        </w:rPr>
        <w:t>谈判文件</w:t>
      </w:r>
      <w:r>
        <w:rPr>
          <w:rFonts w:hint="eastAsia" w:ascii="仿宋" w:hAnsi="仿宋" w:eastAsia="仿宋" w:cs="仿宋"/>
          <w:sz w:val="24"/>
          <w:highlight w:val="none"/>
        </w:rPr>
        <w:t>适用于该项目的招标、</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rPr>
        <w:t>、开启响应文件、信用信息查询、资格审查、</w:t>
      </w:r>
      <w:r>
        <w:rPr>
          <w:rFonts w:hint="eastAsia" w:ascii="仿宋" w:hAnsi="仿宋" w:eastAsia="仿宋" w:cs="仿宋"/>
          <w:sz w:val="24"/>
          <w:highlight w:val="none"/>
          <w:lang w:eastAsia="zh-CN"/>
        </w:rPr>
        <w:t>谈判</w:t>
      </w:r>
      <w:r>
        <w:rPr>
          <w:rFonts w:hint="eastAsia" w:ascii="仿宋" w:hAnsi="仿宋" w:eastAsia="仿宋" w:cs="仿宋"/>
          <w:sz w:val="24"/>
          <w:highlight w:val="none"/>
        </w:rPr>
        <w:t>、定标、合同、验收等行为（法律、法规另有规定的，从其规定）。</w:t>
      </w:r>
    </w:p>
    <w:p w14:paraId="609084C5">
      <w:pPr>
        <w:keepNext w:val="0"/>
        <w:keepLines w:val="0"/>
        <w:pageBreakBefore w:val="0"/>
        <w:kinsoku/>
        <w:wordWrap/>
        <w:overflowPunct/>
        <w:topLinePunct w:val="0"/>
        <w:autoSpaceDE/>
        <w:autoSpaceDN/>
        <w:bidi w:val="0"/>
        <w:adjustRightInd/>
        <w:spacing w:beforeAutospacing="0" w:line="440" w:lineRule="exact"/>
        <w:ind w:left="0" w:leftChars="0" w:firstLine="482" w:firstLineChars="200"/>
        <w:textAlignment w:val="auto"/>
        <w:outlineLvl w:val="0"/>
        <w:rPr>
          <w:rFonts w:hint="eastAsia" w:ascii="仿宋" w:hAnsi="仿宋" w:eastAsia="仿宋" w:cs="仿宋"/>
          <w:b/>
          <w:sz w:val="24"/>
          <w:highlight w:val="none"/>
        </w:rPr>
      </w:pPr>
      <w:r>
        <w:rPr>
          <w:rFonts w:hint="eastAsia" w:ascii="仿宋" w:hAnsi="仿宋" w:eastAsia="仿宋" w:cs="仿宋"/>
          <w:b/>
          <w:sz w:val="24"/>
          <w:highlight w:val="none"/>
        </w:rPr>
        <w:t>2.定义</w:t>
      </w:r>
    </w:p>
    <w:p w14:paraId="206344F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2.1 “</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”系指</w:t>
      </w:r>
      <w:r>
        <w:rPr>
          <w:rFonts w:hint="eastAsia" w:ascii="仿宋" w:hAnsi="仿宋" w:eastAsia="仿宋" w:cs="仿宋"/>
          <w:sz w:val="24"/>
          <w:highlight w:val="none"/>
          <w:lang w:eastAsia="zh-CN"/>
        </w:rPr>
        <w:t>单一来源采购公告</w:t>
      </w:r>
      <w:r>
        <w:rPr>
          <w:rFonts w:hint="eastAsia" w:ascii="仿宋" w:hAnsi="仿宋" w:eastAsia="仿宋" w:cs="仿宋"/>
          <w:sz w:val="24"/>
          <w:highlight w:val="none"/>
        </w:rPr>
        <w:t>中载明的本项目的</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w:t>
      </w:r>
    </w:p>
    <w:p w14:paraId="4CF39F0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 “</w:t>
      </w:r>
      <w:r>
        <w:rPr>
          <w:rFonts w:hint="eastAsia" w:ascii="仿宋" w:hAnsi="仿宋" w:eastAsia="仿宋" w:cs="仿宋"/>
          <w:sz w:val="24"/>
          <w:highlight w:val="none"/>
          <w:lang w:eastAsia="zh-CN"/>
        </w:rPr>
        <w:t>采购代理机构</w:t>
      </w:r>
      <w:r>
        <w:rPr>
          <w:rFonts w:hint="eastAsia" w:ascii="仿宋" w:hAnsi="仿宋" w:eastAsia="仿宋" w:cs="仿宋"/>
          <w:sz w:val="24"/>
          <w:highlight w:val="none"/>
        </w:rPr>
        <w:t>”系指</w:t>
      </w:r>
      <w:r>
        <w:rPr>
          <w:rFonts w:hint="eastAsia" w:ascii="仿宋" w:hAnsi="仿宋" w:eastAsia="仿宋" w:cs="仿宋"/>
          <w:sz w:val="24"/>
          <w:highlight w:val="none"/>
          <w:lang w:eastAsia="zh-CN"/>
        </w:rPr>
        <w:t>单一来源采购公告</w:t>
      </w:r>
      <w:r>
        <w:rPr>
          <w:rFonts w:hint="eastAsia" w:ascii="仿宋" w:hAnsi="仿宋" w:eastAsia="仿宋" w:cs="仿宋"/>
          <w:sz w:val="24"/>
          <w:highlight w:val="none"/>
        </w:rPr>
        <w:t>中载明的本项目的</w:t>
      </w:r>
      <w:r>
        <w:rPr>
          <w:rFonts w:hint="eastAsia" w:ascii="仿宋" w:hAnsi="仿宋" w:eastAsia="仿宋" w:cs="仿宋"/>
          <w:sz w:val="24"/>
          <w:highlight w:val="none"/>
          <w:lang w:eastAsia="zh-CN"/>
        </w:rPr>
        <w:t>采购代理机构</w:t>
      </w:r>
      <w:r>
        <w:rPr>
          <w:rFonts w:hint="eastAsia" w:ascii="仿宋" w:hAnsi="仿宋" w:eastAsia="仿宋" w:cs="仿宋"/>
          <w:sz w:val="24"/>
          <w:highlight w:val="none"/>
        </w:rPr>
        <w:t>。</w:t>
      </w:r>
    </w:p>
    <w:p w14:paraId="43B4A82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2.3 “</w:t>
      </w:r>
      <w:r>
        <w:rPr>
          <w:rFonts w:hint="eastAsia" w:ascii="仿宋" w:hAnsi="仿宋" w:eastAsia="仿宋" w:cs="仿宋"/>
          <w:sz w:val="24"/>
          <w:highlight w:val="none"/>
          <w:lang w:eastAsia="zh-CN"/>
        </w:rPr>
        <w:t>谈判人</w:t>
      </w:r>
      <w:r>
        <w:rPr>
          <w:rFonts w:hint="eastAsia" w:ascii="仿宋" w:hAnsi="仿宋" w:eastAsia="仿宋" w:cs="仿宋"/>
          <w:sz w:val="24"/>
          <w:highlight w:val="none"/>
        </w:rPr>
        <w:t>”系指是指响应</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rPr>
        <w:t>、参加</w:t>
      </w:r>
      <w:r>
        <w:rPr>
          <w:rFonts w:hint="eastAsia" w:ascii="仿宋" w:hAnsi="仿宋" w:eastAsia="仿宋" w:cs="仿宋"/>
          <w:sz w:val="24"/>
          <w:highlight w:val="none"/>
          <w:lang w:eastAsia="zh-CN"/>
        </w:rPr>
        <w:t>谈判</w:t>
      </w:r>
      <w:r>
        <w:rPr>
          <w:rFonts w:hint="eastAsia" w:ascii="仿宋" w:hAnsi="仿宋" w:eastAsia="仿宋" w:cs="仿宋"/>
          <w:sz w:val="24"/>
          <w:highlight w:val="none"/>
        </w:rPr>
        <w:t>竞争的法人、其他组织或者自然人。</w:t>
      </w:r>
    </w:p>
    <w:p w14:paraId="5EDE531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2.4</w:t>
      </w:r>
      <w:r>
        <w:rPr>
          <w:rFonts w:hint="eastAsia" w:ascii="仿宋" w:hAnsi="仿宋" w:eastAsia="仿宋" w:cs="仿宋"/>
          <w:sz w:val="24"/>
          <w:highlight w:val="none"/>
        </w:rPr>
        <w:t>“监督单位”系指政府采购法定义监督管理部门</w:t>
      </w:r>
      <w:r>
        <w:rPr>
          <w:rFonts w:hint="eastAsia" w:ascii="仿宋" w:hAnsi="仿宋" w:eastAsia="仿宋" w:cs="仿宋"/>
          <w:sz w:val="24"/>
          <w:highlight w:val="none"/>
          <w:lang w:val="en-US" w:eastAsia="zh-CN"/>
        </w:rPr>
        <w:t>。</w:t>
      </w:r>
    </w:p>
    <w:p w14:paraId="06F0403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 xml:space="preserve"> “负责人”系指法人企业的法定负责人，或其他组织为法律、行政法规规定代表单位行使职权的主要负责人，或自然人本人。</w:t>
      </w:r>
    </w:p>
    <w:p w14:paraId="3FAFBEA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“电子签名”系指数据电文中以电子形式所含、所附用于识别签名人身份并表明签名人认可其中内容的数据；“公章”系指单位法定名称章。因特殊原因需要使用冠以法定名称的业务专用章的，</w:t>
      </w:r>
      <w:r>
        <w:rPr>
          <w:rFonts w:hint="eastAsia" w:ascii="仿宋" w:hAnsi="仿宋" w:eastAsia="仿宋" w:cs="仿宋"/>
          <w:sz w:val="24"/>
          <w:highlight w:val="none"/>
          <w:lang w:eastAsia="zh-CN"/>
        </w:rPr>
        <w:t>谈判</w:t>
      </w:r>
      <w:r>
        <w:rPr>
          <w:rFonts w:hint="eastAsia" w:ascii="仿宋" w:hAnsi="仿宋" w:eastAsia="仿宋" w:cs="仿宋"/>
          <w:sz w:val="24"/>
          <w:highlight w:val="none"/>
        </w:rPr>
        <w:t>时须提供《业务专用章使用说明函》（附件</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w:t>
      </w:r>
    </w:p>
    <w:p w14:paraId="1AB931C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lang w:val="en-US" w:eastAsia="zh-CN"/>
        </w:rPr>
        <w:t>7</w:t>
      </w:r>
      <w:r>
        <w:rPr>
          <w:rFonts w:hint="eastAsia" w:ascii="仿宋" w:hAnsi="仿宋" w:eastAsia="仿宋" w:cs="仿宋"/>
          <w:sz w:val="24"/>
          <w:highlight w:val="none"/>
        </w:rPr>
        <w:t>“电子交易平台”</w:t>
      </w:r>
      <w:r>
        <w:rPr>
          <w:rFonts w:hint="eastAsia" w:ascii="仿宋" w:hAnsi="仿宋" w:eastAsia="仿宋" w:cs="仿宋"/>
          <w:sz w:val="24"/>
          <w:highlight w:val="none"/>
          <w:lang w:val="en-US" w:eastAsia="zh-CN"/>
        </w:rPr>
        <w:t>系</w:t>
      </w:r>
      <w:r>
        <w:rPr>
          <w:rFonts w:hint="eastAsia" w:ascii="仿宋" w:hAnsi="仿宋" w:eastAsia="仿宋" w:cs="仿宋"/>
          <w:sz w:val="24"/>
          <w:highlight w:val="none"/>
        </w:rPr>
        <w:t>指本项目政府采购活动所依托的政府采购云平台（https://www.zcygov.cn/）。</w:t>
      </w:r>
    </w:p>
    <w:p w14:paraId="62ECC09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lang w:val="en-US" w:eastAsia="zh-CN"/>
        </w:rPr>
        <w:t>8</w:t>
      </w:r>
      <w:r>
        <w:rPr>
          <w:rFonts w:hint="eastAsia" w:ascii="仿宋" w:hAnsi="仿宋" w:eastAsia="仿宋" w:cs="仿宋"/>
          <w:sz w:val="24"/>
          <w:highlight w:val="none"/>
        </w:rPr>
        <w:t>“★”系指实质性指标要求条款，“▲” 系指主要性能指标要求条款。如任意一条打“★”的指标出现负偏离视为实质性不响应</w:t>
      </w:r>
      <w:r>
        <w:rPr>
          <w:rFonts w:hint="eastAsia" w:ascii="仿宋" w:hAnsi="仿宋" w:eastAsia="仿宋" w:cs="仿宋"/>
          <w:sz w:val="24"/>
          <w:highlight w:val="none"/>
          <w:lang w:eastAsia="zh-CN"/>
        </w:rPr>
        <w:t>谈判文件</w:t>
      </w:r>
      <w:r>
        <w:rPr>
          <w:rFonts w:hint="eastAsia" w:ascii="仿宋" w:hAnsi="仿宋" w:eastAsia="仿宋" w:cs="仿宋"/>
          <w:sz w:val="24"/>
          <w:highlight w:val="none"/>
        </w:rPr>
        <w:t>要求，作无效</w:t>
      </w:r>
      <w:r>
        <w:rPr>
          <w:rFonts w:hint="eastAsia" w:ascii="仿宋" w:hAnsi="仿宋" w:eastAsia="仿宋" w:cs="仿宋"/>
          <w:sz w:val="24"/>
          <w:highlight w:val="none"/>
          <w:lang w:eastAsia="zh-CN"/>
        </w:rPr>
        <w:t>谈判</w:t>
      </w:r>
      <w:r>
        <w:rPr>
          <w:rFonts w:hint="eastAsia" w:ascii="仿宋" w:hAnsi="仿宋" w:eastAsia="仿宋" w:cs="仿宋"/>
          <w:sz w:val="24"/>
          <w:highlight w:val="none"/>
        </w:rPr>
        <w:t>处理；如任意一条打“▲”的指标出现负偏离按评分标准作扣分处理。“</w:t>
      </w:r>
      <w:r>
        <w:rPr>
          <w:rFonts w:hint="default" w:ascii="仿宋" w:hAnsi="仿宋" w:eastAsia="仿宋" w:cs="仿宋"/>
          <w:sz w:val="24"/>
          <w:highlight w:val="none"/>
          <w:lang w:val="en" w:eastAsia="zh-CN"/>
        </w:rPr>
        <w:t>☑</w:t>
      </w:r>
      <w:r>
        <w:rPr>
          <w:rFonts w:hint="eastAsia" w:ascii="仿宋" w:hAnsi="仿宋" w:eastAsia="仿宋" w:cs="仿宋"/>
          <w:sz w:val="24"/>
          <w:highlight w:val="none"/>
        </w:rPr>
        <w:t>” 系指适用本项目的要求，“☐” 系指不适用本项目的要求。</w:t>
      </w:r>
    </w:p>
    <w:p w14:paraId="735FB4F0">
      <w:pPr>
        <w:spacing w:line="440" w:lineRule="exact"/>
        <w:ind w:firstLine="482" w:firstLineChars="200"/>
        <w:rPr>
          <w:rFonts w:ascii="仿宋_GB2312" w:hAnsi="仿宋" w:eastAsia="仿宋_GB2312"/>
          <w:b/>
          <w:sz w:val="24"/>
          <w:highlight w:val="none"/>
        </w:rPr>
      </w:pPr>
      <w:r>
        <w:rPr>
          <w:rFonts w:hint="eastAsia" w:ascii="仿宋_GB2312" w:hAnsi="仿宋" w:eastAsia="仿宋_GB2312"/>
          <w:b/>
          <w:sz w:val="24"/>
          <w:highlight w:val="none"/>
        </w:rPr>
        <w:t>3.采购项目需要落实的政府采购政策</w:t>
      </w:r>
    </w:p>
    <w:p w14:paraId="4D5B143D">
      <w:pPr>
        <w:spacing w:line="440" w:lineRule="exact"/>
        <w:ind w:firstLine="480" w:firstLineChars="200"/>
        <w:rPr>
          <w:rFonts w:ascii="仿宋_GB2312" w:hAnsi="仿宋" w:eastAsia="仿宋_GB2312"/>
          <w:sz w:val="24"/>
          <w:highlight w:val="none"/>
        </w:rPr>
      </w:pPr>
      <w:r>
        <w:rPr>
          <w:rFonts w:hint="eastAsia" w:ascii="仿宋_GB2312" w:hAnsi="仿宋" w:eastAsia="仿宋_GB2312"/>
          <w:sz w:val="24"/>
          <w:highlight w:val="none"/>
        </w:rPr>
        <w:t xml:space="preserve">3.1 </w:t>
      </w:r>
      <w:r>
        <w:rPr>
          <w:rFonts w:hint="eastAsia" w:ascii="仿宋" w:hAnsi="仿宋" w:eastAsia="仿宋" w:cs="仿宋"/>
          <w:sz w:val="24"/>
          <w:highlight w:val="none"/>
        </w:rPr>
        <w:t>本项目原则上采购本国生产的货物、工程和服务，不允许采购进口产品。除非</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采购进口产品，已经在采购活动开始前向财政部门提出申请并获得财政部门审核同意，且在采购需求中明确规定可以采购进口产品（但如果因信息不对称等原因，仍有满足需求的国内产品要求参与采购竞争的，</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w:t>
      </w:r>
      <w:r>
        <w:rPr>
          <w:rFonts w:hint="eastAsia" w:ascii="仿宋" w:hAnsi="仿宋" w:eastAsia="仿宋" w:cs="仿宋"/>
          <w:sz w:val="24"/>
          <w:highlight w:val="none"/>
          <w:lang w:eastAsia="zh-CN"/>
        </w:rPr>
        <w:t>采购代理机构</w:t>
      </w:r>
      <w:r>
        <w:rPr>
          <w:rFonts w:hint="eastAsia" w:ascii="仿宋" w:hAnsi="仿宋" w:eastAsia="仿宋" w:cs="仿宋"/>
          <w:sz w:val="24"/>
          <w:highlight w:val="none"/>
        </w:rPr>
        <w:t>不会对其加以限制，仍将按照公平竞争原则实施采购）</w:t>
      </w:r>
      <w:r>
        <w:rPr>
          <w:rFonts w:hint="eastAsia" w:ascii="仿宋_GB2312" w:hAnsi="仿宋" w:eastAsia="仿宋_GB2312"/>
          <w:sz w:val="24"/>
          <w:highlight w:val="none"/>
        </w:rPr>
        <w:t>。</w:t>
      </w:r>
    </w:p>
    <w:p w14:paraId="36C89816">
      <w:pPr>
        <w:spacing w:line="440" w:lineRule="exact"/>
        <w:ind w:firstLine="480" w:firstLineChars="200"/>
        <w:rPr>
          <w:rFonts w:ascii="仿宋_GB2312" w:hAnsi="仿宋" w:eastAsia="仿宋_GB2312"/>
          <w:sz w:val="24"/>
          <w:highlight w:val="none"/>
        </w:rPr>
      </w:pPr>
      <w:r>
        <w:rPr>
          <w:rFonts w:ascii="仿宋_GB2312" w:hAnsi="仿宋" w:eastAsia="仿宋_GB2312"/>
          <w:sz w:val="24"/>
          <w:highlight w:val="none"/>
        </w:rPr>
        <w:t xml:space="preserve">3.2 </w:t>
      </w:r>
      <w:r>
        <w:rPr>
          <w:rFonts w:hint="eastAsia" w:ascii="仿宋_GB2312" w:hAnsi="仿宋" w:eastAsia="仿宋_GB2312"/>
          <w:sz w:val="24"/>
          <w:highlight w:val="none"/>
        </w:rPr>
        <w:t>支持绿色发展</w:t>
      </w:r>
    </w:p>
    <w:p w14:paraId="0093B375">
      <w:pPr>
        <w:spacing w:line="440" w:lineRule="exact"/>
        <w:ind w:firstLine="480" w:firstLineChars="200"/>
        <w:rPr>
          <w:rFonts w:ascii="仿宋_GB2312" w:hAnsi="仿宋" w:eastAsia="仿宋_GB2312"/>
          <w:sz w:val="24"/>
          <w:highlight w:val="none"/>
        </w:rPr>
      </w:pPr>
      <w:r>
        <w:rPr>
          <w:rFonts w:hint="eastAsia" w:ascii="仿宋_GB2312" w:hAnsi="仿宋" w:eastAsia="仿宋_GB2312"/>
          <w:sz w:val="24"/>
          <w:highlight w:val="none"/>
        </w:rPr>
        <w:t>3.2.1</w:t>
      </w:r>
      <w:r>
        <w:rPr>
          <w:rFonts w:hint="eastAsia" w:ascii="仿宋_GB2312" w:hAnsi="仿宋" w:eastAsia="仿宋_GB2312"/>
          <w:sz w:val="24"/>
          <w:highlight w:val="none"/>
          <w:lang w:val="en-US" w:eastAsia="zh-CN"/>
        </w:rPr>
        <w:t xml:space="preserve"> </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拟采购的产品属于品目清单范围的，</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及其委托的采购代理机构将依据国家确定的认证机构出具的、处于有效期之内的节能产品、环境标志产品认证证书，对获得证书的产品实施政府优先采购或强制采购。</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rPr>
        <w:t>人须按</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lang w:eastAsia="zh-CN"/>
        </w:rPr>
        <w:t>文件</w:t>
      </w:r>
      <w:r>
        <w:rPr>
          <w:rFonts w:hint="eastAsia" w:ascii="仿宋" w:hAnsi="仿宋" w:eastAsia="仿宋" w:cs="仿宋"/>
          <w:sz w:val="24"/>
          <w:highlight w:val="none"/>
        </w:rPr>
        <w:t>要求提供相关产品认证证书</w:t>
      </w:r>
      <w:r>
        <w:rPr>
          <w:rFonts w:hint="eastAsia" w:ascii="仿宋_GB2312" w:hAnsi="仿宋" w:eastAsia="仿宋_GB2312"/>
          <w:sz w:val="24"/>
          <w:highlight w:val="none"/>
        </w:rPr>
        <w:t>。</w:t>
      </w:r>
    </w:p>
    <w:p w14:paraId="53C4014E">
      <w:pPr>
        <w:spacing w:line="440" w:lineRule="exact"/>
        <w:ind w:firstLine="480" w:firstLineChars="200"/>
        <w:rPr>
          <w:rFonts w:ascii="仿宋_GB2312" w:hAnsi="仿宋" w:eastAsia="仿宋_GB2312"/>
          <w:b/>
          <w:sz w:val="24"/>
          <w:highlight w:val="none"/>
        </w:rPr>
      </w:pPr>
      <w:r>
        <w:rPr>
          <w:rFonts w:hint="eastAsia" w:ascii="仿宋_GB2312" w:hAnsi="仿宋" w:eastAsia="仿宋_GB2312"/>
          <w:sz w:val="24"/>
          <w:highlight w:val="none"/>
        </w:rPr>
        <w:t>★3.2.2</w:t>
      </w:r>
      <w:r>
        <w:rPr>
          <w:rFonts w:hint="eastAsia" w:ascii="仿宋_GB2312" w:hAnsi="仿宋" w:eastAsia="仿宋_GB2312"/>
          <w:sz w:val="24"/>
          <w:highlight w:val="none"/>
          <w:lang w:val="en-US" w:eastAsia="zh-CN"/>
        </w:rPr>
        <w:t xml:space="preserve"> </w:t>
      </w:r>
      <w:r>
        <w:rPr>
          <w:rFonts w:hint="eastAsia" w:ascii="仿宋" w:hAnsi="仿宋" w:eastAsia="仿宋" w:cs="仿宋"/>
          <w:b/>
          <w:sz w:val="24"/>
          <w:highlight w:val="none"/>
          <w:lang w:eastAsia="zh-CN"/>
        </w:rPr>
        <w:t>招标人</w:t>
      </w:r>
      <w:r>
        <w:rPr>
          <w:rFonts w:hint="eastAsia" w:ascii="仿宋" w:hAnsi="仿宋" w:eastAsia="仿宋" w:cs="仿宋"/>
          <w:b/>
          <w:sz w:val="24"/>
          <w:highlight w:val="none"/>
        </w:rPr>
        <w:t>拟采购的产品属于政府强制采购的节能产品品目清单范围的，</w:t>
      </w:r>
      <w:r>
        <w:rPr>
          <w:rFonts w:hint="eastAsia" w:ascii="仿宋" w:hAnsi="仿宋" w:eastAsia="仿宋" w:cs="仿宋"/>
          <w:b/>
          <w:sz w:val="24"/>
          <w:highlight w:val="none"/>
          <w:lang w:eastAsia="zh-CN"/>
        </w:rPr>
        <w:t>谈判</w:t>
      </w:r>
      <w:r>
        <w:rPr>
          <w:rFonts w:hint="eastAsia" w:ascii="仿宋" w:hAnsi="仿宋" w:eastAsia="仿宋" w:cs="仿宋"/>
          <w:b/>
          <w:sz w:val="24"/>
          <w:highlight w:val="none"/>
          <w:lang w:val="en-US" w:eastAsia="zh-CN"/>
        </w:rPr>
        <w:t>响应</w:t>
      </w:r>
      <w:r>
        <w:rPr>
          <w:rFonts w:hint="eastAsia" w:ascii="仿宋" w:hAnsi="仿宋" w:eastAsia="仿宋" w:cs="仿宋"/>
          <w:b/>
          <w:sz w:val="24"/>
          <w:highlight w:val="none"/>
          <w:lang w:eastAsia="zh-CN"/>
        </w:rPr>
        <w:t>人</w:t>
      </w:r>
      <w:r>
        <w:rPr>
          <w:rFonts w:hint="eastAsia" w:ascii="仿宋" w:hAnsi="仿宋" w:eastAsia="仿宋" w:cs="仿宋"/>
          <w:b/>
          <w:sz w:val="24"/>
          <w:highlight w:val="none"/>
        </w:rPr>
        <w:t>未按</w:t>
      </w:r>
      <w:r>
        <w:rPr>
          <w:rFonts w:hint="eastAsia" w:ascii="仿宋" w:hAnsi="仿宋" w:eastAsia="仿宋" w:cs="仿宋"/>
          <w:b/>
          <w:sz w:val="24"/>
          <w:highlight w:val="none"/>
          <w:lang w:eastAsia="zh-CN"/>
        </w:rPr>
        <w:t>谈判文件</w:t>
      </w:r>
      <w:r>
        <w:rPr>
          <w:rFonts w:hint="eastAsia" w:ascii="仿宋" w:hAnsi="仿宋" w:eastAsia="仿宋" w:cs="仿宋"/>
          <w:b/>
          <w:sz w:val="24"/>
          <w:highlight w:val="none"/>
        </w:rPr>
        <w:t>要求提供国家确定的认证机构出具的、处于有效期之内的节能产品认证证书，</w:t>
      </w:r>
      <w:r>
        <w:rPr>
          <w:rFonts w:hint="eastAsia" w:ascii="仿宋" w:hAnsi="仿宋" w:eastAsia="仿宋" w:cs="仿宋"/>
          <w:b/>
          <w:sz w:val="24"/>
          <w:highlight w:val="none"/>
          <w:lang w:eastAsia="zh-CN"/>
        </w:rPr>
        <w:t>谈判无效</w:t>
      </w:r>
      <w:r>
        <w:rPr>
          <w:rFonts w:hint="eastAsia" w:ascii="仿宋_GB2312" w:hAnsi="仿宋" w:eastAsia="仿宋_GB2312"/>
          <w:b/>
          <w:sz w:val="24"/>
          <w:highlight w:val="none"/>
        </w:rPr>
        <w:t>。</w:t>
      </w:r>
    </w:p>
    <w:p w14:paraId="6929D074">
      <w:pPr>
        <w:spacing w:line="440" w:lineRule="exact"/>
        <w:ind w:firstLine="480" w:firstLineChars="200"/>
        <w:rPr>
          <w:rFonts w:ascii="仿宋_GB2312" w:hAnsi="仿宋" w:eastAsia="仿宋_GB2312"/>
          <w:sz w:val="24"/>
          <w:highlight w:val="none"/>
        </w:rPr>
      </w:pPr>
      <w:r>
        <w:rPr>
          <w:rFonts w:ascii="仿宋_GB2312" w:hAnsi="仿宋" w:eastAsia="仿宋_GB2312"/>
          <w:sz w:val="24"/>
          <w:highlight w:val="none"/>
        </w:rPr>
        <w:t>3.2.</w:t>
      </w:r>
      <w:r>
        <w:rPr>
          <w:rFonts w:hint="eastAsia" w:ascii="仿宋_GB2312" w:hAnsi="仿宋" w:eastAsia="仿宋_GB2312"/>
          <w:sz w:val="24"/>
          <w:highlight w:val="none"/>
        </w:rPr>
        <w:t>3</w:t>
      </w:r>
      <w:r>
        <w:rPr>
          <w:rFonts w:ascii="仿宋_GB2312" w:hAnsi="仿宋" w:eastAsia="仿宋_GB2312"/>
          <w:sz w:val="24"/>
          <w:highlight w:val="none"/>
        </w:rPr>
        <w:t xml:space="preserve"> </w:t>
      </w:r>
      <w:r>
        <w:rPr>
          <w:rFonts w:hint="eastAsia" w:ascii="仿宋" w:hAnsi="仿宋" w:eastAsia="仿宋" w:cs="仿宋"/>
          <w:sz w:val="24"/>
          <w:highlight w:val="none"/>
        </w:rPr>
        <w:t>纳入政府采购管理的修缮、装修类项目采购建材的，采购单位</w:t>
      </w:r>
      <w:r>
        <w:rPr>
          <w:rFonts w:hint="eastAsia" w:ascii="仿宋" w:hAnsi="仿宋" w:eastAsia="仿宋" w:cs="仿宋"/>
          <w:sz w:val="24"/>
          <w:highlight w:val="none"/>
          <w:lang w:eastAsia="zh-CN"/>
        </w:rPr>
        <w:t>应</w:t>
      </w:r>
      <w:r>
        <w:rPr>
          <w:rFonts w:hint="eastAsia" w:ascii="仿宋" w:hAnsi="仿宋" w:eastAsia="仿宋" w:cs="仿宋"/>
          <w:sz w:val="24"/>
          <w:highlight w:val="none"/>
        </w:rPr>
        <w:t>将绿色建材性能、指标等作为实质性条件纳入采购文件和合同，具体性能指标要求</w:t>
      </w:r>
      <w:r>
        <w:rPr>
          <w:rFonts w:hint="eastAsia" w:ascii="仿宋" w:hAnsi="仿宋" w:eastAsia="仿宋" w:cs="仿宋"/>
          <w:sz w:val="24"/>
          <w:highlight w:val="none"/>
          <w:lang w:eastAsia="zh-CN"/>
        </w:rPr>
        <w:t>按照</w:t>
      </w:r>
      <w:r>
        <w:rPr>
          <w:rFonts w:hint="eastAsia" w:ascii="仿宋" w:hAnsi="仿宋" w:eastAsia="仿宋" w:cs="仿宋"/>
          <w:sz w:val="24"/>
          <w:highlight w:val="none"/>
        </w:rPr>
        <w:t>相关绿色建材政府采购需求标准</w:t>
      </w:r>
      <w:r>
        <w:rPr>
          <w:rFonts w:hint="eastAsia" w:ascii="仿宋" w:hAnsi="仿宋" w:eastAsia="仿宋" w:cs="仿宋"/>
          <w:sz w:val="24"/>
          <w:highlight w:val="none"/>
          <w:lang w:eastAsia="zh-CN"/>
        </w:rPr>
        <w:t>执行</w:t>
      </w:r>
      <w:r>
        <w:rPr>
          <w:rFonts w:hint="eastAsia" w:ascii="仿宋_GB2312" w:hAnsi="仿宋" w:eastAsia="仿宋_GB2312"/>
          <w:sz w:val="24"/>
          <w:highlight w:val="none"/>
        </w:rPr>
        <w:t>。</w:t>
      </w:r>
    </w:p>
    <w:p w14:paraId="2F931EF5">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3.2.4</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为助力打好污染防治攻坚战，推广使用绿色包装，政府采购货物、工程和服务项目中涉及商品包装和快递包装的，</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lang w:eastAsia="zh-CN"/>
        </w:rPr>
        <w:t>响应人</w:t>
      </w:r>
      <w:r>
        <w:rPr>
          <w:rFonts w:hint="eastAsia" w:ascii="仿宋" w:hAnsi="仿宋" w:eastAsia="仿宋" w:cs="仿宋"/>
          <w:sz w:val="24"/>
          <w:highlight w:val="none"/>
        </w:rPr>
        <w:t>提供产品及相关快递服务的具体包装要求要参考《商品包装政府采购需求标准（试行）》、《快递包装政府采购需求标准（试行）》。</w:t>
      </w:r>
    </w:p>
    <w:p w14:paraId="2E2AB8B8">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 xml:space="preserve">3.2.5 </w:t>
      </w:r>
      <w:r>
        <w:rPr>
          <w:rFonts w:hint="eastAsia" w:ascii="仿宋" w:hAnsi="仿宋" w:eastAsia="仿宋" w:cs="仿宋"/>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登记报备绿色编码，未申领绿色编码的柴油动力移动源不得进入作业现场施工。</w:t>
      </w:r>
    </w:p>
    <w:p w14:paraId="7F781E6F">
      <w:pPr>
        <w:spacing w:line="440" w:lineRule="exact"/>
        <w:ind w:firstLine="480" w:firstLineChars="200"/>
        <w:rPr>
          <w:rFonts w:hint="eastAsia" w:ascii="仿宋_GB2312" w:hAnsi="仿宋" w:eastAsia="仿宋_GB2312"/>
          <w:sz w:val="24"/>
          <w:highlight w:val="none"/>
        </w:rPr>
      </w:pPr>
      <w:r>
        <w:rPr>
          <w:rFonts w:hint="eastAsia" w:ascii="仿宋_GB2312" w:hAnsi="仿宋" w:eastAsia="仿宋_GB2312"/>
          <w:sz w:val="24"/>
          <w:highlight w:val="none"/>
        </w:rPr>
        <w:t>3.5平等对待内外资企业和符合条件的破产重整企业</w:t>
      </w:r>
    </w:p>
    <w:p w14:paraId="48E93125">
      <w:pPr>
        <w:spacing w:line="440" w:lineRule="exact"/>
        <w:ind w:firstLine="480" w:firstLineChars="200"/>
        <w:rPr>
          <w:rFonts w:hint="eastAsia" w:ascii="仿宋_GB2312" w:hAnsi="仿宋" w:eastAsia="仿宋_GB2312" w:cs="Times New Roman"/>
          <w:sz w:val="24"/>
          <w:highlight w:val="none"/>
        </w:rPr>
      </w:pPr>
      <w:r>
        <w:rPr>
          <w:rFonts w:hint="eastAsia" w:ascii="仿宋_GB2312" w:hAnsi="仿宋" w:eastAsia="仿宋_GB2312" w:cs="Times New Roman"/>
          <w:sz w:val="24"/>
          <w:highlight w:val="none"/>
        </w:rPr>
        <w:t>平等对待内外资企业和符合条件的破产重整企业，切实保障企业公平竞争，平等维护企业的合法利益。</w:t>
      </w:r>
    </w:p>
    <w:p w14:paraId="089A93EF">
      <w:pPr>
        <w:spacing w:line="440" w:lineRule="exact"/>
        <w:ind w:firstLine="480" w:firstLineChars="200"/>
        <w:rPr>
          <w:rFonts w:ascii="仿宋_GB2312" w:hAnsi="仿宋" w:eastAsia="仿宋_GB2312"/>
          <w:sz w:val="24"/>
          <w:highlight w:val="none"/>
        </w:rPr>
      </w:pPr>
      <w:r>
        <w:rPr>
          <w:rFonts w:hint="eastAsia" w:ascii="仿宋_GB2312" w:hAnsi="宋体" w:eastAsia="仿宋_GB2312"/>
          <w:sz w:val="24"/>
          <w:highlight w:val="none"/>
        </w:rPr>
        <w:t>★</w:t>
      </w:r>
      <w:r>
        <w:rPr>
          <w:rFonts w:hint="eastAsia" w:ascii="仿宋_GB2312" w:hAnsi="仿宋" w:eastAsia="仿宋_GB2312"/>
          <w:b/>
          <w:bCs/>
          <w:sz w:val="24"/>
          <w:highlight w:val="none"/>
        </w:rPr>
        <w:t>4.特别说明：</w:t>
      </w:r>
    </w:p>
    <w:p w14:paraId="0F0DD27D">
      <w:pPr>
        <w:spacing w:line="440" w:lineRule="exact"/>
        <w:ind w:firstLine="482" w:firstLineChars="200"/>
        <w:rPr>
          <w:rFonts w:hint="eastAsia" w:ascii="仿宋" w:hAnsi="仿宋" w:eastAsia="仿宋" w:cs="仿宋"/>
          <w:sz w:val="24"/>
          <w:highlight w:val="none"/>
        </w:rPr>
      </w:pPr>
      <w:r>
        <w:rPr>
          <w:rFonts w:hint="eastAsia" w:ascii="仿宋" w:hAnsi="仿宋" w:eastAsia="仿宋" w:cs="仿宋"/>
          <w:b/>
          <w:bCs/>
          <w:sz w:val="24"/>
          <w:highlight w:val="none"/>
        </w:rPr>
        <w:t>4.1</w:t>
      </w:r>
      <w:r>
        <w:rPr>
          <w:rFonts w:hint="eastAsia" w:ascii="仿宋" w:hAnsi="仿宋" w:eastAsia="仿宋" w:cs="仿宋"/>
          <w:b/>
          <w:bCs/>
          <w:sz w:val="24"/>
          <w:highlight w:val="none"/>
          <w:lang w:eastAsia="zh-CN"/>
        </w:rPr>
        <w:t>谈判</w:t>
      </w:r>
      <w:r>
        <w:rPr>
          <w:rFonts w:hint="eastAsia" w:ascii="仿宋" w:hAnsi="仿宋" w:eastAsia="仿宋" w:cs="仿宋"/>
          <w:b/>
          <w:bCs/>
          <w:sz w:val="24"/>
          <w:highlight w:val="none"/>
          <w:lang w:val="en-US" w:eastAsia="zh-CN"/>
        </w:rPr>
        <w:t>响应</w:t>
      </w:r>
      <w:r>
        <w:rPr>
          <w:rFonts w:hint="eastAsia" w:ascii="仿宋" w:hAnsi="仿宋" w:eastAsia="仿宋" w:cs="仿宋"/>
          <w:b/>
          <w:bCs/>
          <w:sz w:val="24"/>
          <w:highlight w:val="none"/>
          <w:lang w:eastAsia="zh-CN"/>
        </w:rPr>
        <w:t>人</w:t>
      </w:r>
      <w:r>
        <w:rPr>
          <w:rFonts w:hint="eastAsia" w:ascii="仿宋" w:hAnsi="仿宋" w:eastAsia="仿宋" w:cs="仿宋"/>
          <w:b/>
          <w:bCs/>
          <w:sz w:val="24"/>
          <w:highlight w:val="none"/>
        </w:rPr>
        <w:t>投标所使用的资格、信誉、荣誉与企业认证必须为投标单位所拥有。</w:t>
      </w:r>
      <w:r>
        <w:rPr>
          <w:rFonts w:hint="eastAsia" w:ascii="仿宋" w:hAnsi="仿宋" w:eastAsia="仿宋" w:cs="仿宋"/>
          <w:b/>
          <w:bCs/>
          <w:sz w:val="24"/>
          <w:highlight w:val="none"/>
          <w:lang w:eastAsia="zh-CN"/>
        </w:rPr>
        <w:t>谈判</w:t>
      </w:r>
      <w:r>
        <w:rPr>
          <w:rFonts w:hint="eastAsia" w:ascii="仿宋" w:hAnsi="仿宋" w:eastAsia="仿宋" w:cs="仿宋"/>
          <w:b/>
          <w:bCs/>
          <w:sz w:val="24"/>
          <w:highlight w:val="none"/>
          <w:lang w:val="en-US" w:eastAsia="zh-CN"/>
        </w:rPr>
        <w:t>响应</w:t>
      </w:r>
      <w:r>
        <w:rPr>
          <w:rFonts w:hint="eastAsia" w:ascii="仿宋" w:hAnsi="仿宋" w:eastAsia="仿宋" w:cs="仿宋"/>
          <w:b/>
          <w:bCs/>
          <w:sz w:val="24"/>
          <w:highlight w:val="none"/>
          <w:lang w:eastAsia="zh-CN"/>
        </w:rPr>
        <w:t>人</w:t>
      </w:r>
      <w:r>
        <w:rPr>
          <w:rFonts w:hint="eastAsia" w:ascii="仿宋" w:hAnsi="仿宋" w:eastAsia="仿宋" w:cs="仿宋"/>
          <w:b/>
          <w:bCs/>
          <w:sz w:val="24"/>
          <w:highlight w:val="none"/>
        </w:rPr>
        <w:t>投标所使用的采购项目实施人员必须为投标单位正式员工。</w:t>
      </w:r>
    </w:p>
    <w:p w14:paraId="161A0BF0">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4.2</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人</w:t>
      </w:r>
      <w:r>
        <w:rPr>
          <w:rFonts w:hint="eastAsia" w:ascii="仿宋" w:hAnsi="仿宋" w:eastAsia="仿宋" w:cs="仿宋"/>
          <w:sz w:val="24"/>
          <w:highlight w:val="none"/>
        </w:rPr>
        <w:t>应仔细阅读</w:t>
      </w:r>
      <w:r>
        <w:rPr>
          <w:rFonts w:hint="eastAsia" w:ascii="仿宋" w:hAnsi="仿宋" w:eastAsia="仿宋" w:cs="仿宋"/>
          <w:sz w:val="24"/>
          <w:highlight w:val="none"/>
          <w:lang w:eastAsia="zh-CN"/>
        </w:rPr>
        <w:t>谈判文件</w:t>
      </w:r>
      <w:r>
        <w:rPr>
          <w:rFonts w:hint="eastAsia" w:ascii="仿宋" w:hAnsi="仿宋" w:eastAsia="仿宋" w:cs="仿宋"/>
          <w:sz w:val="24"/>
          <w:highlight w:val="none"/>
        </w:rPr>
        <w:t>的所有内容，按照</w:t>
      </w:r>
      <w:r>
        <w:rPr>
          <w:rFonts w:hint="eastAsia" w:ascii="仿宋" w:hAnsi="仿宋" w:eastAsia="仿宋" w:cs="仿宋"/>
          <w:sz w:val="24"/>
          <w:highlight w:val="none"/>
          <w:lang w:eastAsia="zh-CN"/>
        </w:rPr>
        <w:t>谈判文件</w:t>
      </w:r>
      <w:r>
        <w:rPr>
          <w:rFonts w:hint="eastAsia" w:ascii="仿宋" w:hAnsi="仿宋" w:eastAsia="仿宋" w:cs="仿宋"/>
          <w:sz w:val="24"/>
          <w:highlight w:val="none"/>
        </w:rPr>
        <w:t>的要求提交</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rPr>
        <w:t>，并对所提供的全部资料的真实性承担法律责任。</w:t>
      </w:r>
    </w:p>
    <w:p w14:paraId="641820DD">
      <w:pPr>
        <w:spacing w:line="440" w:lineRule="exact"/>
        <w:ind w:firstLine="480" w:firstLineChars="200"/>
        <w:rPr>
          <w:rFonts w:ascii="仿宋_GB2312" w:hAnsi="仿宋" w:eastAsia="仿宋_GB2312"/>
          <w:sz w:val="24"/>
          <w:highlight w:val="none"/>
        </w:rPr>
      </w:pPr>
      <w:r>
        <w:rPr>
          <w:rFonts w:hint="eastAsia" w:ascii="仿宋" w:hAnsi="仿宋" w:eastAsia="仿宋" w:cs="仿宋"/>
          <w:sz w:val="24"/>
          <w:highlight w:val="none"/>
        </w:rPr>
        <w:t>4.3</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在</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rPr>
        <w:t>活动中提供任何虚假材料,其</w:t>
      </w:r>
      <w:r>
        <w:rPr>
          <w:rFonts w:hint="eastAsia" w:ascii="仿宋" w:hAnsi="仿宋" w:eastAsia="仿宋" w:cs="仿宋"/>
          <w:sz w:val="24"/>
          <w:highlight w:val="none"/>
          <w:lang w:eastAsia="zh-CN"/>
        </w:rPr>
        <w:t>谈判无效</w:t>
      </w:r>
      <w:r>
        <w:rPr>
          <w:rFonts w:hint="eastAsia" w:ascii="仿宋" w:hAnsi="仿宋" w:eastAsia="仿宋" w:cs="仿宋"/>
          <w:sz w:val="24"/>
          <w:highlight w:val="none"/>
        </w:rPr>
        <w:t>，并报监管部门查处；中标后发现的,中标人须依照《中华人民共和国消费者权益保护法》规定赔偿</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，且民事赔偿并不免除违法</w:t>
      </w:r>
      <w:r>
        <w:rPr>
          <w:rFonts w:hint="eastAsia" w:ascii="仿宋" w:hAnsi="仿宋" w:eastAsia="仿宋" w:cs="仿宋"/>
          <w:sz w:val="24"/>
          <w:highlight w:val="none"/>
          <w:lang w:eastAsia="zh-CN"/>
        </w:rPr>
        <w:t>谈判人</w:t>
      </w:r>
      <w:r>
        <w:rPr>
          <w:rFonts w:hint="eastAsia" w:ascii="仿宋" w:hAnsi="仿宋" w:eastAsia="仿宋" w:cs="仿宋"/>
          <w:sz w:val="24"/>
          <w:highlight w:val="none"/>
        </w:rPr>
        <w:t>的行政与刑事责任</w:t>
      </w:r>
      <w:r>
        <w:rPr>
          <w:rFonts w:hint="eastAsia" w:ascii="仿宋_GB2312" w:hAnsi="仿宋" w:eastAsia="仿宋_GB2312"/>
          <w:sz w:val="24"/>
          <w:highlight w:val="none"/>
        </w:rPr>
        <w:t>。</w:t>
      </w:r>
    </w:p>
    <w:p w14:paraId="20AB5286">
      <w:pPr>
        <w:pStyle w:val="23"/>
        <w:rPr>
          <w:rFonts w:hint="eastAsia"/>
          <w:highlight w:val="none"/>
        </w:rPr>
      </w:pPr>
    </w:p>
    <w:p w14:paraId="59FFBE1E">
      <w:pPr>
        <w:pStyle w:val="25"/>
        <w:pageBreakBefore w:val="0"/>
        <w:kinsoku/>
        <w:wordWrap/>
        <w:overflowPunct/>
        <w:topLinePunct w:val="0"/>
        <w:bidi w:val="0"/>
        <w:snapToGrid w:val="0"/>
        <w:spacing w:before="0" w:beforeAutospacing="0" w:line="440" w:lineRule="exact"/>
        <w:ind w:left="0" w:leftChars="0" w:firstLine="360"/>
        <w:textAlignment w:val="auto"/>
        <w:rPr>
          <w:rFonts w:hint="eastAsia" w:ascii="仿宋" w:hAnsi="仿宋" w:eastAsia="仿宋" w:cs="仿宋"/>
          <w:sz w:val="32"/>
          <w:szCs w:val="32"/>
          <w:highlight w:val="none"/>
        </w:rPr>
      </w:pPr>
    </w:p>
    <w:p w14:paraId="12B3EE89">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sz w:val="32"/>
          <w:szCs w:val="32"/>
          <w:highlight w:val="none"/>
          <w:lang w:eastAsia="zh-CN"/>
        </w:rPr>
      </w:pPr>
      <w:r>
        <w:rPr>
          <w:rFonts w:hint="eastAsia" w:ascii="仿宋" w:hAnsi="仿宋" w:eastAsia="仿宋" w:cs="仿宋"/>
          <w:b/>
          <w:sz w:val="32"/>
          <w:szCs w:val="32"/>
          <w:highlight w:val="none"/>
        </w:rPr>
        <w:t>二、</w:t>
      </w:r>
      <w:r>
        <w:rPr>
          <w:rFonts w:hint="eastAsia" w:ascii="仿宋" w:hAnsi="仿宋" w:eastAsia="仿宋" w:cs="仿宋"/>
          <w:b/>
          <w:sz w:val="32"/>
          <w:szCs w:val="32"/>
          <w:highlight w:val="none"/>
          <w:lang w:eastAsia="zh-CN"/>
        </w:rPr>
        <w:t>谈判文件</w:t>
      </w:r>
    </w:p>
    <w:p w14:paraId="301FC87A">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w:t>
      </w:r>
      <w:r>
        <w:rPr>
          <w:rFonts w:hint="eastAsia" w:ascii="仿宋" w:hAnsi="仿宋" w:eastAsia="仿宋" w:cs="仿宋"/>
          <w:b/>
          <w:sz w:val="24"/>
          <w:highlight w:val="none"/>
          <w:lang w:val="en-US" w:eastAsia="zh-CN"/>
        </w:rPr>
        <w:t>谈判</w:t>
      </w:r>
      <w:r>
        <w:rPr>
          <w:rFonts w:hint="eastAsia" w:ascii="仿宋" w:hAnsi="仿宋" w:eastAsia="仿宋" w:cs="仿宋"/>
          <w:b/>
          <w:sz w:val="24"/>
          <w:highlight w:val="none"/>
        </w:rPr>
        <w:t>方式</w:t>
      </w:r>
    </w:p>
    <w:p w14:paraId="69FBA13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1.1 本次</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rPr>
        <w:t>采用</w:t>
      </w:r>
      <w:r>
        <w:rPr>
          <w:rFonts w:hint="eastAsia" w:ascii="仿宋" w:hAnsi="仿宋" w:eastAsia="仿宋" w:cs="仿宋"/>
          <w:b/>
          <w:bCs/>
          <w:sz w:val="24"/>
          <w:highlight w:val="none"/>
          <w:lang w:eastAsia="zh-CN"/>
        </w:rPr>
        <w:t>单一来源采购</w:t>
      </w:r>
      <w:r>
        <w:rPr>
          <w:rFonts w:hint="eastAsia" w:ascii="仿宋" w:hAnsi="仿宋" w:eastAsia="仿宋" w:cs="仿宋"/>
          <w:sz w:val="24"/>
          <w:highlight w:val="none"/>
        </w:rPr>
        <w:t>方式进行。</w:t>
      </w:r>
    </w:p>
    <w:p w14:paraId="3FE1778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1.2 本次</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rPr>
        <w:t>设定限价，即</w:t>
      </w:r>
      <w:r>
        <w:rPr>
          <w:rFonts w:hint="eastAsia" w:ascii="仿宋" w:hAnsi="仿宋" w:eastAsia="仿宋" w:cs="仿宋"/>
          <w:sz w:val="24"/>
          <w:highlight w:val="none"/>
          <w:lang w:eastAsia="zh-CN"/>
        </w:rPr>
        <w:t>单一来源采购公告</w:t>
      </w:r>
      <w:r>
        <w:rPr>
          <w:rFonts w:hint="eastAsia" w:ascii="仿宋" w:hAnsi="仿宋" w:eastAsia="仿宋" w:cs="仿宋"/>
          <w:sz w:val="24"/>
          <w:highlight w:val="none"/>
        </w:rPr>
        <w:t>中公布的各标项预算金额或最高限价（各标项之间的预算金额不能互相调整）。</w:t>
      </w:r>
    </w:p>
    <w:p w14:paraId="180CB9FA">
      <w:pPr>
        <w:pStyle w:val="10"/>
        <w:keepNext w:val="0"/>
        <w:keepLines w:val="0"/>
        <w:pageBreakBefore w:val="0"/>
        <w:kinsoku/>
        <w:wordWrap/>
        <w:overflowPunct/>
        <w:topLinePunct w:val="0"/>
        <w:autoSpaceDE/>
        <w:autoSpaceDN/>
        <w:bidi w:val="0"/>
        <w:snapToGrid w:val="0"/>
        <w:spacing w:line="440" w:lineRule="exact"/>
        <w:ind w:left="0" w:leftChars="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2.授权委托</w:t>
      </w:r>
    </w:p>
    <w:p w14:paraId="72AADD9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本项目为电子谈判项目，谈判响应人的法定代表人或其授权代表或个体工商户不需要参加现场谈判和开标。</w:t>
      </w:r>
    </w:p>
    <w:p w14:paraId="35ADDF54">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 xml:space="preserve">3. </w:t>
      </w:r>
      <w:r>
        <w:rPr>
          <w:rFonts w:hint="eastAsia" w:ascii="仿宋" w:hAnsi="仿宋" w:eastAsia="仿宋" w:cs="仿宋"/>
          <w:b/>
          <w:sz w:val="24"/>
          <w:highlight w:val="none"/>
          <w:lang w:eastAsia="zh-CN"/>
        </w:rPr>
        <w:t>谈判</w:t>
      </w:r>
      <w:r>
        <w:rPr>
          <w:rFonts w:hint="eastAsia" w:ascii="仿宋" w:hAnsi="仿宋" w:eastAsia="仿宋" w:cs="仿宋"/>
          <w:b/>
          <w:sz w:val="24"/>
          <w:highlight w:val="none"/>
        </w:rPr>
        <w:t>费用</w:t>
      </w:r>
    </w:p>
    <w:p w14:paraId="286A0FA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谈判响应人应自行承担编制谈判响应文件及参加本次谈判所涉及的一切费用。不管谈判结果如何，招标人对上述费用不负任何责任。</w:t>
      </w:r>
      <w:r>
        <w:rPr>
          <w:rFonts w:hint="eastAsia" w:ascii="仿宋" w:hAnsi="仿宋" w:eastAsia="仿宋" w:cs="仿宋"/>
          <w:b/>
          <w:bCs/>
          <w:sz w:val="24"/>
          <w:highlight w:val="none"/>
        </w:rPr>
        <w:t>中标人须向招标代理机构交纳代理服务费</w:t>
      </w:r>
      <w:r>
        <w:rPr>
          <w:rFonts w:hint="eastAsia" w:ascii="仿宋" w:hAnsi="仿宋" w:eastAsia="仿宋" w:cs="仿宋"/>
          <w:b/>
          <w:bCs/>
          <w:sz w:val="24"/>
          <w:highlight w:val="none"/>
          <w:lang w:val="en-US" w:eastAsia="zh-CN"/>
        </w:rPr>
        <w:t>及谈判过程中与之所产生的各类费用</w:t>
      </w:r>
      <w:r>
        <w:rPr>
          <w:rFonts w:hint="eastAsia" w:ascii="仿宋" w:hAnsi="仿宋" w:eastAsia="仿宋" w:cs="仿宋"/>
          <w:b/>
          <w:bCs/>
          <w:sz w:val="24"/>
          <w:highlight w:val="none"/>
        </w:rPr>
        <w:t>，具体详见</w:t>
      </w:r>
      <w:r>
        <w:rPr>
          <w:rFonts w:hint="eastAsia" w:ascii="仿宋" w:hAnsi="仿宋" w:eastAsia="仿宋" w:cs="仿宋"/>
          <w:b/>
          <w:bCs/>
          <w:sz w:val="24"/>
          <w:highlight w:val="none"/>
          <w:lang w:eastAsia="zh-CN"/>
        </w:rPr>
        <w:t>谈判</w:t>
      </w:r>
      <w:r>
        <w:rPr>
          <w:rFonts w:hint="eastAsia" w:ascii="仿宋" w:hAnsi="仿宋" w:eastAsia="仿宋" w:cs="仿宋"/>
          <w:b/>
          <w:bCs/>
          <w:sz w:val="24"/>
          <w:highlight w:val="none"/>
        </w:rPr>
        <w:t>须知前附表。</w:t>
      </w:r>
    </w:p>
    <w:p w14:paraId="6335F672">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 xml:space="preserve">4. </w:t>
      </w:r>
      <w:r>
        <w:rPr>
          <w:rFonts w:hint="eastAsia" w:ascii="仿宋" w:hAnsi="仿宋" w:eastAsia="仿宋" w:cs="仿宋"/>
          <w:b/>
          <w:sz w:val="24"/>
          <w:highlight w:val="none"/>
          <w:lang w:eastAsia="zh-CN"/>
        </w:rPr>
        <w:t>谈判文件</w:t>
      </w:r>
      <w:r>
        <w:rPr>
          <w:rFonts w:hint="eastAsia" w:ascii="仿宋" w:hAnsi="仿宋" w:eastAsia="仿宋" w:cs="仿宋"/>
          <w:b/>
          <w:sz w:val="24"/>
          <w:highlight w:val="none"/>
        </w:rPr>
        <w:t>的修改</w:t>
      </w:r>
    </w:p>
    <w:p w14:paraId="01BDDC9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4.1 谈判文件包括本谈判文件及所有的谈判答疑记录（澄清、修改）和发出的补充通知。</w:t>
      </w:r>
    </w:p>
    <w:p w14:paraId="7B2ED7B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4.2 谈判文件的澄清</w:t>
      </w:r>
    </w:p>
    <w:p w14:paraId="00B1F19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谈判响应人对谈判文件如有疑点要求澄清，可用书面形式（包括并不仅限于纸质、信件和数据电文(包括电报、电传、传真、电子数据交换和电子邮件）)等通知招标人，但通知不得迟于开标截止前1日使招标人收到，招标人将用书面形式予以答复。如有必要，可将不说明来源的答复发给所有谈判响应人。</w:t>
      </w:r>
    </w:p>
    <w:p w14:paraId="258BE080">
      <w:pPr>
        <w:kinsoku/>
        <w:overflowPunct/>
        <w:topLinePunct w:val="0"/>
        <w:bidi w:val="0"/>
        <w:spacing w:beforeAutospacing="0" w:afterAutospacing="0" w:line="440" w:lineRule="exact"/>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4.3</w:t>
      </w:r>
      <w:r>
        <w:rPr>
          <w:rFonts w:hint="eastAsia" w:ascii="仿宋" w:hAnsi="仿宋" w:eastAsia="仿宋" w:cs="仿宋"/>
          <w:color w:val="000000"/>
          <w:sz w:val="24"/>
          <w:highlight w:val="none"/>
          <w:lang w:val="en-US" w:eastAsia="zh-CN"/>
        </w:rPr>
        <w:t xml:space="preserve"> 谈判</w:t>
      </w:r>
      <w:r>
        <w:rPr>
          <w:rFonts w:hint="eastAsia" w:ascii="仿宋" w:hAnsi="仿宋" w:eastAsia="仿宋" w:cs="仿宋"/>
          <w:color w:val="000000"/>
          <w:sz w:val="24"/>
          <w:highlight w:val="none"/>
        </w:rPr>
        <w:t>文件的修改</w:t>
      </w:r>
    </w:p>
    <w:p w14:paraId="3302EA5F">
      <w:pPr>
        <w:kinsoku/>
        <w:overflowPunct/>
        <w:topLinePunct w:val="0"/>
        <w:bidi w:val="0"/>
        <w:spacing w:beforeAutospacing="0" w:afterAutospacing="0" w:line="440" w:lineRule="exact"/>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4.3.1</w:t>
      </w:r>
      <w:r>
        <w:rPr>
          <w:rFonts w:hint="eastAsia" w:ascii="仿宋" w:hAnsi="仿宋" w:eastAsia="仿宋" w:cs="仿宋"/>
          <w:color w:val="000000"/>
          <w:sz w:val="24"/>
          <w:highlight w:val="none"/>
          <w:lang w:val="en-US" w:eastAsia="zh-CN"/>
        </w:rPr>
        <w:t xml:space="preserve"> </w:t>
      </w:r>
      <w:r>
        <w:rPr>
          <w:rFonts w:hint="eastAsia" w:ascii="仿宋" w:hAnsi="仿宋" w:eastAsia="仿宋" w:cs="仿宋"/>
          <w:color w:val="000000"/>
          <w:sz w:val="24"/>
          <w:highlight w:val="none"/>
        </w:rPr>
        <w:t>在</w:t>
      </w:r>
      <w:r>
        <w:rPr>
          <w:rFonts w:hint="eastAsia" w:ascii="仿宋" w:hAnsi="仿宋" w:eastAsia="仿宋" w:cs="仿宋"/>
          <w:color w:val="000000"/>
          <w:sz w:val="24"/>
          <w:highlight w:val="none"/>
          <w:lang w:val="en-US" w:eastAsia="zh-CN"/>
        </w:rPr>
        <w:t>谈判</w:t>
      </w:r>
      <w:r>
        <w:rPr>
          <w:rFonts w:hint="eastAsia" w:ascii="仿宋" w:hAnsi="仿宋" w:eastAsia="仿宋" w:cs="仿宋"/>
          <w:color w:val="000000"/>
          <w:sz w:val="24"/>
          <w:highlight w:val="none"/>
        </w:rPr>
        <w:t>截止时间前，招标人有权修改</w:t>
      </w:r>
      <w:r>
        <w:rPr>
          <w:rFonts w:hint="eastAsia" w:ascii="仿宋" w:hAnsi="仿宋" w:eastAsia="仿宋" w:cs="仿宋"/>
          <w:color w:val="000000"/>
          <w:sz w:val="24"/>
          <w:highlight w:val="none"/>
          <w:lang w:val="en-US" w:eastAsia="zh-CN"/>
        </w:rPr>
        <w:t>谈判</w:t>
      </w:r>
      <w:r>
        <w:rPr>
          <w:rFonts w:hint="eastAsia" w:ascii="仿宋" w:hAnsi="仿宋" w:eastAsia="仿宋" w:cs="仿宋"/>
          <w:color w:val="000000"/>
          <w:sz w:val="24"/>
          <w:highlight w:val="none"/>
        </w:rPr>
        <w:t>文件</w:t>
      </w:r>
      <w:r>
        <w:rPr>
          <w:rFonts w:hint="eastAsia" w:ascii="仿宋" w:hAnsi="仿宋" w:eastAsia="仿宋" w:cs="仿宋"/>
          <w:sz w:val="24"/>
          <w:highlight w:val="none"/>
        </w:rPr>
        <w:t>，</w:t>
      </w:r>
      <w:r>
        <w:rPr>
          <w:rFonts w:hint="eastAsia" w:ascii="仿宋" w:hAnsi="仿宋" w:eastAsia="仿宋" w:cs="仿宋"/>
          <w:sz w:val="24"/>
          <w:highlight w:val="none"/>
          <w:lang w:val="en-US" w:eastAsia="zh-CN"/>
        </w:rPr>
        <w:t>并</w:t>
      </w:r>
      <w:r>
        <w:rPr>
          <w:rFonts w:hint="eastAsia" w:ascii="仿宋" w:hAnsi="仿宋" w:eastAsia="仿宋" w:cs="仿宋"/>
          <w:sz w:val="24"/>
          <w:highlight w:val="none"/>
        </w:rPr>
        <w:t>以书面形式通知所有</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lang w:eastAsia="zh-CN"/>
        </w:rPr>
        <w:t>响应人</w:t>
      </w:r>
      <w:r>
        <w:rPr>
          <w:rFonts w:hint="eastAsia" w:ascii="仿宋" w:hAnsi="仿宋" w:eastAsia="仿宋" w:cs="仿宋"/>
          <w:sz w:val="24"/>
          <w:highlight w:val="none"/>
        </w:rPr>
        <w:t>，</w:t>
      </w:r>
      <w:r>
        <w:rPr>
          <w:rFonts w:hint="eastAsia" w:ascii="仿宋" w:hAnsi="仿宋" w:eastAsia="仿宋" w:cs="仿宋"/>
          <w:color w:val="000000"/>
          <w:sz w:val="24"/>
          <w:highlight w:val="none"/>
        </w:rPr>
        <w:t>通知中没有注明更改</w:t>
      </w:r>
      <w:r>
        <w:rPr>
          <w:rFonts w:hint="eastAsia" w:ascii="仿宋" w:hAnsi="仿宋" w:eastAsia="仿宋" w:cs="仿宋"/>
          <w:color w:val="000000"/>
          <w:sz w:val="24"/>
          <w:highlight w:val="none"/>
          <w:lang w:eastAsia="zh-CN"/>
        </w:rPr>
        <w:t>谈判截止时间</w:t>
      </w:r>
      <w:r>
        <w:rPr>
          <w:rFonts w:hint="eastAsia" w:ascii="仿宋" w:hAnsi="仿宋" w:eastAsia="仿宋" w:cs="仿宋"/>
          <w:color w:val="000000"/>
          <w:sz w:val="24"/>
          <w:highlight w:val="none"/>
        </w:rPr>
        <w:t>的视为截止时间不变。修改的文件作为</w:t>
      </w:r>
      <w:r>
        <w:rPr>
          <w:rFonts w:hint="eastAsia" w:ascii="仿宋" w:hAnsi="仿宋" w:eastAsia="仿宋" w:cs="仿宋"/>
          <w:color w:val="000000"/>
          <w:sz w:val="24"/>
          <w:highlight w:val="none"/>
          <w:lang w:val="en-US" w:eastAsia="zh-CN"/>
        </w:rPr>
        <w:t>谈判</w:t>
      </w:r>
      <w:r>
        <w:rPr>
          <w:rFonts w:hint="eastAsia" w:ascii="仿宋" w:hAnsi="仿宋" w:eastAsia="仿宋" w:cs="仿宋"/>
          <w:color w:val="000000"/>
          <w:sz w:val="24"/>
          <w:highlight w:val="none"/>
        </w:rPr>
        <w:t>文件的补充和组成部分，对所有</w:t>
      </w:r>
      <w:r>
        <w:rPr>
          <w:rFonts w:hint="eastAsia" w:ascii="仿宋" w:hAnsi="仿宋" w:eastAsia="仿宋" w:cs="仿宋"/>
          <w:color w:val="000000"/>
          <w:sz w:val="24"/>
          <w:highlight w:val="none"/>
          <w:lang w:val="en-US" w:eastAsia="zh-CN"/>
        </w:rPr>
        <w:t>谈判人</w:t>
      </w:r>
      <w:r>
        <w:rPr>
          <w:rFonts w:hint="eastAsia" w:ascii="仿宋" w:hAnsi="仿宋" w:eastAsia="仿宋" w:cs="仿宋"/>
          <w:color w:val="000000"/>
          <w:sz w:val="24"/>
          <w:highlight w:val="none"/>
        </w:rPr>
        <w:t>均有约束力。</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lang w:eastAsia="zh-CN"/>
        </w:rPr>
        <w:t>响应人</w:t>
      </w:r>
      <w:r>
        <w:rPr>
          <w:rFonts w:hint="eastAsia" w:ascii="仿宋" w:hAnsi="仿宋" w:eastAsia="仿宋" w:cs="仿宋"/>
          <w:sz w:val="24"/>
          <w:highlight w:val="none"/>
        </w:rPr>
        <w:t>应在两天内以书面形式确认已收到的修改文件，并需附法定代表人或其授权代表的签字加盖公章，逾期不确认的视同认可。</w:t>
      </w:r>
    </w:p>
    <w:p w14:paraId="45D60D6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color w:val="000000"/>
          <w:sz w:val="24"/>
          <w:highlight w:val="none"/>
        </w:rPr>
        <w:t>4.3.2</w:t>
      </w:r>
      <w:r>
        <w:rPr>
          <w:rFonts w:hint="eastAsia" w:ascii="仿宋" w:hAnsi="仿宋" w:eastAsia="仿宋" w:cs="仿宋"/>
          <w:color w:val="000000"/>
          <w:sz w:val="24"/>
          <w:highlight w:val="none"/>
          <w:lang w:val="en-US" w:eastAsia="zh-CN"/>
        </w:rPr>
        <w:t xml:space="preserve"> </w:t>
      </w:r>
      <w:r>
        <w:rPr>
          <w:rFonts w:hint="eastAsia" w:ascii="仿宋" w:hAnsi="仿宋" w:eastAsia="仿宋" w:cs="仿宋"/>
          <w:color w:val="000000"/>
          <w:sz w:val="24"/>
          <w:highlight w:val="none"/>
        </w:rPr>
        <w:t>为使</w:t>
      </w:r>
      <w:r>
        <w:rPr>
          <w:rFonts w:hint="eastAsia" w:ascii="仿宋" w:hAnsi="仿宋" w:eastAsia="仿宋" w:cs="仿宋"/>
          <w:color w:val="000000"/>
          <w:sz w:val="24"/>
          <w:highlight w:val="none"/>
          <w:lang w:val="en-US" w:eastAsia="zh-CN"/>
        </w:rPr>
        <w:t>谈判响应人</w:t>
      </w:r>
      <w:r>
        <w:rPr>
          <w:rFonts w:hint="eastAsia" w:ascii="仿宋" w:hAnsi="仿宋" w:eastAsia="仿宋" w:cs="仿宋"/>
          <w:color w:val="000000"/>
          <w:sz w:val="24"/>
          <w:highlight w:val="none"/>
        </w:rPr>
        <w:t>有足够的时间按修改文件要求修正</w:t>
      </w:r>
      <w:r>
        <w:rPr>
          <w:rFonts w:hint="eastAsia" w:ascii="仿宋" w:hAnsi="仿宋" w:eastAsia="仿宋" w:cs="仿宋"/>
          <w:color w:val="000000"/>
          <w:sz w:val="24"/>
          <w:highlight w:val="none"/>
          <w:lang w:val="en-US" w:eastAsia="zh-CN"/>
        </w:rPr>
        <w:t>谈判响应</w:t>
      </w:r>
      <w:r>
        <w:rPr>
          <w:rFonts w:hint="eastAsia" w:ascii="仿宋" w:hAnsi="仿宋" w:eastAsia="仿宋" w:cs="仿宋"/>
          <w:color w:val="000000"/>
          <w:sz w:val="24"/>
          <w:highlight w:val="none"/>
        </w:rPr>
        <w:t>文件，招标人可酌情推迟</w:t>
      </w:r>
      <w:r>
        <w:rPr>
          <w:rFonts w:hint="eastAsia" w:ascii="仿宋" w:hAnsi="仿宋" w:eastAsia="仿宋" w:cs="仿宋"/>
          <w:color w:val="000000"/>
          <w:sz w:val="24"/>
          <w:highlight w:val="none"/>
          <w:lang w:val="en-US" w:eastAsia="zh-CN"/>
        </w:rPr>
        <w:t>谈判</w:t>
      </w:r>
      <w:r>
        <w:rPr>
          <w:rFonts w:hint="eastAsia" w:ascii="仿宋" w:hAnsi="仿宋" w:eastAsia="仿宋" w:cs="仿宋"/>
          <w:color w:val="000000"/>
          <w:sz w:val="24"/>
          <w:highlight w:val="none"/>
        </w:rPr>
        <w:t>截止时间和开标时间，并将此变更通知</w:t>
      </w:r>
      <w:r>
        <w:rPr>
          <w:rFonts w:hint="eastAsia" w:ascii="仿宋" w:hAnsi="仿宋" w:eastAsia="仿宋" w:cs="仿宋"/>
          <w:color w:val="000000"/>
          <w:sz w:val="24"/>
          <w:highlight w:val="none"/>
          <w:lang w:eastAsia="zh-CN"/>
        </w:rPr>
        <w:t>谈判</w:t>
      </w:r>
      <w:r>
        <w:rPr>
          <w:rFonts w:hint="eastAsia" w:ascii="仿宋" w:hAnsi="仿宋" w:eastAsia="仿宋" w:cs="仿宋"/>
          <w:color w:val="000000"/>
          <w:sz w:val="24"/>
          <w:highlight w:val="none"/>
          <w:lang w:val="en-US" w:eastAsia="zh-CN"/>
        </w:rPr>
        <w:t>响应</w:t>
      </w:r>
      <w:r>
        <w:rPr>
          <w:rFonts w:hint="eastAsia" w:ascii="仿宋" w:hAnsi="仿宋" w:eastAsia="仿宋" w:cs="仿宋"/>
          <w:color w:val="000000"/>
          <w:sz w:val="24"/>
          <w:highlight w:val="none"/>
          <w:lang w:eastAsia="zh-CN"/>
        </w:rPr>
        <w:t>人</w:t>
      </w:r>
      <w:r>
        <w:rPr>
          <w:rFonts w:hint="eastAsia" w:ascii="仿宋" w:hAnsi="仿宋" w:eastAsia="仿宋" w:cs="仿宋"/>
          <w:color w:val="000000"/>
          <w:sz w:val="24"/>
          <w:highlight w:val="none"/>
        </w:rPr>
        <w:t>。在这种情况下，招标人与</w:t>
      </w:r>
      <w:r>
        <w:rPr>
          <w:rFonts w:hint="eastAsia" w:ascii="仿宋" w:hAnsi="仿宋" w:eastAsia="仿宋" w:cs="仿宋"/>
          <w:color w:val="000000"/>
          <w:sz w:val="24"/>
          <w:highlight w:val="none"/>
          <w:lang w:val="en-US" w:eastAsia="zh-CN"/>
        </w:rPr>
        <w:t>谈判响应人</w:t>
      </w:r>
      <w:r>
        <w:rPr>
          <w:rFonts w:hint="eastAsia" w:ascii="仿宋" w:hAnsi="仿宋" w:eastAsia="仿宋" w:cs="仿宋"/>
          <w:color w:val="000000"/>
          <w:sz w:val="24"/>
          <w:highlight w:val="none"/>
        </w:rPr>
        <w:t>以前在</w:t>
      </w:r>
      <w:r>
        <w:rPr>
          <w:rFonts w:hint="eastAsia" w:ascii="仿宋" w:hAnsi="仿宋" w:eastAsia="仿宋" w:cs="仿宋"/>
          <w:color w:val="000000"/>
          <w:sz w:val="24"/>
          <w:highlight w:val="none"/>
          <w:lang w:val="en-US" w:eastAsia="zh-CN"/>
        </w:rPr>
        <w:t>谈判</w:t>
      </w:r>
      <w:r>
        <w:rPr>
          <w:rFonts w:hint="eastAsia" w:ascii="仿宋" w:hAnsi="仿宋" w:eastAsia="仿宋" w:cs="仿宋"/>
          <w:color w:val="000000"/>
          <w:sz w:val="24"/>
          <w:highlight w:val="none"/>
        </w:rPr>
        <w:t>截止期方面的全部权力、责任和义务，将适用于延长后新的</w:t>
      </w:r>
      <w:r>
        <w:rPr>
          <w:rFonts w:hint="eastAsia" w:ascii="仿宋" w:hAnsi="仿宋" w:eastAsia="仿宋" w:cs="仿宋"/>
          <w:color w:val="000000"/>
          <w:sz w:val="24"/>
          <w:highlight w:val="none"/>
          <w:lang w:val="en-US" w:eastAsia="zh-CN"/>
        </w:rPr>
        <w:t>谈判</w:t>
      </w:r>
      <w:r>
        <w:rPr>
          <w:rFonts w:hint="eastAsia" w:ascii="仿宋" w:hAnsi="仿宋" w:eastAsia="仿宋" w:cs="仿宋"/>
          <w:color w:val="000000"/>
          <w:sz w:val="24"/>
          <w:highlight w:val="none"/>
        </w:rPr>
        <w:t>截止期</w:t>
      </w:r>
      <w:r>
        <w:rPr>
          <w:rFonts w:hint="eastAsia" w:ascii="仿宋" w:hAnsi="仿宋" w:eastAsia="仿宋" w:cs="仿宋"/>
          <w:sz w:val="24"/>
          <w:highlight w:val="none"/>
          <w:lang w:val="en-US" w:eastAsia="zh-CN"/>
        </w:rPr>
        <w:t>。</w:t>
      </w:r>
    </w:p>
    <w:p w14:paraId="7F41CD4F">
      <w:pPr>
        <w:keepNext w:val="0"/>
        <w:keepLines w:val="0"/>
        <w:pageBreakBefore w:val="0"/>
        <w:numPr>
          <w:ilvl w:val="0"/>
          <w:numId w:val="0"/>
        </w:numPr>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kern w:val="2"/>
          <w:sz w:val="24"/>
          <w:szCs w:val="24"/>
          <w:highlight w:val="none"/>
          <w:lang w:val="en-US" w:eastAsia="zh-CN" w:bidi="ar-SA"/>
        </w:rPr>
        <w:t>5.</w:t>
      </w:r>
      <w:r>
        <w:rPr>
          <w:rFonts w:hint="eastAsia" w:ascii="仿宋" w:hAnsi="仿宋" w:eastAsia="仿宋" w:cs="仿宋"/>
          <w:b/>
          <w:sz w:val="24"/>
          <w:highlight w:val="none"/>
        </w:rPr>
        <w:t>参考品牌</w:t>
      </w:r>
    </w:p>
    <w:p w14:paraId="25BCB16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b w:val="0"/>
          <w:bCs w:val="0"/>
          <w:sz w:val="24"/>
          <w:highlight w:val="none"/>
          <w:lang w:val="en-US" w:eastAsia="zh-CN"/>
        </w:rPr>
      </w:pPr>
      <w:r>
        <w:rPr>
          <w:rFonts w:hint="eastAsia" w:ascii="仿宋" w:hAnsi="仿宋" w:eastAsia="仿宋" w:cs="仿宋"/>
          <w:b w:val="0"/>
          <w:bCs w:val="0"/>
          <w:sz w:val="24"/>
          <w:highlight w:val="none"/>
        </w:rPr>
        <w:t>本</w:t>
      </w:r>
      <w:r>
        <w:rPr>
          <w:rFonts w:hint="eastAsia" w:ascii="仿宋" w:hAnsi="仿宋" w:eastAsia="仿宋" w:cs="仿宋"/>
          <w:b w:val="0"/>
          <w:bCs w:val="0"/>
          <w:sz w:val="24"/>
          <w:highlight w:val="none"/>
          <w:lang w:val="en-US" w:eastAsia="zh-CN"/>
        </w:rPr>
        <w:t>谈判</w:t>
      </w:r>
      <w:r>
        <w:rPr>
          <w:rFonts w:hint="eastAsia" w:ascii="仿宋" w:hAnsi="仿宋" w:eastAsia="仿宋" w:cs="仿宋"/>
          <w:b w:val="0"/>
          <w:bCs w:val="0"/>
          <w:sz w:val="24"/>
          <w:highlight w:val="none"/>
        </w:rPr>
        <w:t>文件如涉及各类品牌、型号，则所述品牌、型号是结合实际现有情况的推荐性参考方案，</w:t>
      </w:r>
      <w:r>
        <w:rPr>
          <w:rFonts w:hint="eastAsia" w:ascii="仿宋" w:hAnsi="仿宋" w:eastAsia="仿宋" w:cs="仿宋"/>
          <w:b w:val="0"/>
          <w:bCs w:val="0"/>
          <w:sz w:val="24"/>
          <w:highlight w:val="none"/>
          <w:lang w:val="en-US" w:eastAsia="zh-CN"/>
        </w:rPr>
        <w:t>谈判</w:t>
      </w:r>
      <w:r>
        <w:rPr>
          <w:rFonts w:hint="eastAsia" w:ascii="仿宋" w:hAnsi="仿宋" w:eastAsia="仿宋" w:cs="仿宋"/>
          <w:b w:val="0"/>
          <w:bCs w:val="0"/>
          <w:sz w:val="24"/>
          <w:highlight w:val="none"/>
        </w:rPr>
        <w:t>方也可根据</w:t>
      </w:r>
      <w:r>
        <w:rPr>
          <w:rFonts w:hint="eastAsia" w:ascii="仿宋" w:hAnsi="仿宋" w:eastAsia="仿宋" w:cs="仿宋"/>
          <w:b w:val="0"/>
          <w:bCs w:val="0"/>
          <w:sz w:val="24"/>
          <w:highlight w:val="none"/>
          <w:lang w:eastAsia="zh-CN"/>
        </w:rPr>
        <w:t>谈判</w:t>
      </w:r>
      <w:r>
        <w:rPr>
          <w:rFonts w:hint="eastAsia" w:ascii="仿宋" w:hAnsi="仿宋" w:eastAsia="仿宋" w:cs="仿宋"/>
          <w:b w:val="0"/>
          <w:bCs w:val="0"/>
          <w:sz w:val="24"/>
          <w:highlight w:val="none"/>
        </w:rPr>
        <w:t>文件得要求推荐性能相当或高于、服务条款相等或高于、符合采购方实际业务需求其他同档次优质品牌的产品，进行方案优化</w:t>
      </w:r>
      <w:r>
        <w:rPr>
          <w:rFonts w:hint="eastAsia" w:ascii="仿宋" w:hAnsi="仿宋" w:eastAsia="仿宋" w:cs="仿宋"/>
          <w:b w:val="0"/>
          <w:bCs w:val="0"/>
          <w:sz w:val="24"/>
          <w:highlight w:val="none"/>
          <w:lang w:val="en-US" w:eastAsia="zh-CN"/>
        </w:rPr>
        <w:t>。</w:t>
      </w:r>
    </w:p>
    <w:p w14:paraId="1CF4DB4E">
      <w:pPr>
        <w:pStyle w:val="5"/>
        <w:rPr>
          <w:rFonts w:hint="eastAsia"/>
          <w:highlight w:val="none"/>
        </w:rPr>
      </w:pPr>
    </w:p>
    <w:p w14:paraId="3F729F29">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sz w:val="32"/>
          <w:szCs w:val="32"/>
          <w:highlight w:val="none"/>
          <w:lang w:eastAsia="zh-CN"/>
        </w:rPr>
      </w:pPr>
      <w:r>
        <w:rPr>
          <w:rFonts w:hint="eastAsia" w:ascii="仿宋" w:hAnsi="仿宋" w:eastAsia="仿宋" w:cs="仿宋"/>
          <w:b/>
          <w:sz w:val="32"/>
          <w:szCs w:val="32"/>
          <w:highlight w:val="none"/>
        </w:rPr>
        <w:t>三、</w:t>
      </w:r>
      <w:r>
        <w:rPr>
          <w:rFonts w:hint="eastAsia" w:ascii="仿宋" w:hAnsi="仿宋" w:eastAsia="仿宋" w:cs="仿宋"/>
          <w:b/>
          <w:sz w:val="32"/>
          <w:szCs w:val="32"/>
          <w:highlight w:val="none"/>
          <w:lang w:eastAsia="zh-CN"/>
        </w:rPr>
        <w:t>谈判</w:t>
      </w:r>
      <w:r>
        <w:rPr>
          <w:rFonts w:hint="eastAsia" w:ascii="仿宋" w:hAnsi="仿宋" w:eastAsia="仿宋" w:cs="仿宋"/>
          <w:b/>
          <w:sz w:val="32"/>
          <w:szCs w:val="32"/>
          <w:highlight w:val="none"/>
          <w:lang w:val="en-US" w:eastAsia="zh-CN"/>
        </w:rPr>
        <w:t>响应</w:t>
      </w:r>
      <w:r>
        <w:rPr>
          <w:rFonts w:hint="eastAsia" w:ascii="仿宋" w:hAnsi="仿宋" w:eastAsia="仿宋" w:cs="仿宋"/>
          <w:b/>
          <w:sz w:val="32"/>
          <w:szCs w:val="32"/>
          <w:highlight w:val="none"/>
          <w:lang w:eastAsia="zh-CN"/>
        </w:rPr>
        <w:t>文件</w:t>
      </w:r>
    </w:p>
    <w:p w14:paraId="6CE5795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sz w:val="24"/>
          <w:highlight w:val="none"/>
        </w:rPr>
      </w:pPr>
      <w:r>
        <w:rPr>
          <w:rFonts w:hint="eastAsia" w:ascii="仿宋" w:hAnsi="仿宋" w:eastAsia="仿宋" w:cs="仿宋"/>
          <w:b/>
          <w:bCs/>
          <w:sz w:val="24"/>
          <w:highlight w:val="none"/>
          <w:lang w:val="en-US" w:eastAsia="zh-CN"/>
        </w:rPr>
        <w:t>1.</w:t>
      </w:r>
      <w:r>
        <w:rPr>
          <w:rFonts w:hint="eastAsia" w:ascii="仿宋" w:hAnsi="仿宋" w:eastAsia="仿宋" w:cs="仿宋"/>
          <w:b/>
          <w:bCs/>
          <w:sz w:val="24"/>
          <w:highlight w:val="none"/>
          <w:lang w:eastAsia="zh-CN"/>
        </w:rPr>
        <w:t>谈判响应文件</w:t>
      </w:r>
      <w:r>
        <w:rPr>
          <w:rFonts w:hint="eastAsia" w:ascii="仿宋" w:hAnsi="仿宋" w:eastAsia="仿宋" w:cs="仿宋"/>
          <w:b/>
          <w:color w:val="000000"/>
          <w:sz w:val="24"/>
          <w:highlight w:val="none"/>
        </w:rPr>
        <w:t>的语言</w:t>
      </w:r>
      <w:r>
        <w:rPr>
          <w:rFonts w:hint="eastAsia" w:ascii="仿宋" w:hAnsi="仿宋" w:eastAsia="仿宋" w:cs="仿宋"/>
          <w:b/>
          <w:bCs/>
          <w:sz w:val="24"/>
          <w:highlight w:val="none"/>
        </w:rPr>
        <w:t>、计量单位、形式及效力</w:t>
      </w:r>
    </w:p>
    <w:p w14:paraId="6129C48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1.1</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应仔细阅读</w:t>
      </w:r>
      <w:r>
        <w:rPr>
          <w:rFonts w:hint="eastAsia" w:ascii="仿宋" w:hAnsi="仿宋" w:eastAsia="仿宋" w:cs="仿宋"/>
          <w:sz w:val="24"/>
          <w:highlight w:val="none"/>
          <w:lang w:eastAsia="zh-CN"/>
        </w:rPr>
        <w:t>谈判文件</w:t>
      </w:r>
      <w:r>
        <w:rPr>
          <w:rFonts w:hint="eastAsia" w:ascii="仿宋" w:hAnsi="仿宋" w:eastAsia="仿宋" w:cs="仿宋"/>
          <w:sz w:val="24"/>
          <w:highlight w:val="none"/>
        </w:rPr>
        <w:t>中的所有内容，按照</w:t>
      </w:r>
      <w:r>
        <w:rPr>
          <w:rFonts w:hint="eastAsia" w:ascii="仿宋" w:hAnsi="仿宋" w:eastAsia="仿宋" w:cs="仿宋"/>
          <w:sz w:val="24"/>
          <w:highlight w:val="none"/>
          <w:lang w:eastAsia="zh-CN"/>
        </w:rPr>
        <w:t>谈判文件</w:t>
      </w:r>
      <w:r>
        <w:rPr>
          <w:rFonts w:hint="eastAsia" w:ascii="仿宋" w:hAnsi="仿宋" w:eastAsia="仿宋" w:cs="仿宋"/>
          <w:sz w:val="24"/>
          <w:highlight w:val="none"/>
        </w:rPr>
        <w:t>要求，详细编制</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rPr>
        <w:t>，并保证</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rPr>
        <w:t>的正确性和真实性。</w:t>
      </w:r>
    </w:p>
    <w:p w14:paraId="1E0DE29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1.2 </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文件</w:t>
      </w:r>
      <w:r>
        <w:rPr>
          <w:rFonts w:hint="eastAsia" w:ascii="仿宋" w:hAnsi="仿宋" w:eastAsia="仿宋" w:cs="仿宋"/>
          <w:sz w:val="24"/>
          <w:highlight w:val="none"/>
        </w:rPr>
        <w:t>以及</w:t>
      </w:r>
      <w:r>
        <w:rPr>
          <w:rFonts w:hint="eastAsia" w:ascii="仿宋" w:hAnsi="仿宋" w:eastAsia="仿宋" w:cs="仿宋"/>
          <w:sz w:val="24"/>
          <w:highlight w:val="none"/>
          <w:lang w:eastAsia="zh-CN"/>
        </w:rPr>
        <w:t>谈判响应</w:t>
      </w:r>
      <w:r>
        <w:rPr>
          <w:rFonts w:hint="eastAsia" w:ascii="仿宋" w:hAnsi="仿宋" w:eastAsia="仿宋" w:cs="仿宋"/>
          <w:sz w:val="24"/>
          <w:highlight w:val="none"/>
        </w:rPr>
        <w:t>方与</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、采购代理机构就有关</w:t>
      </w:r>
      <w:r>
        <w:rPr>
          <w:rFonts w:hint="eastAsia" w:ascii="仿宋" w:hAnsi="仿宋" w:eastAsia="仿宋" w:cs="仿宋"/>
          <w:sz w:val="24"/>
          <w:highlight w:val="none"/>
          <w:lang w:eastAsia="zh-CN"/>
        </w:rPr>
        <w:t>谈判</w:t>
      </w:r>
      <w:r>
        <w:rPr>
          <w:rFonts w:hint="eastAsia" w:ascii="仿宋" w:hAnsi="仿宋" w:eastAsia="仿宋" w:cs="仿宋"/>
          <w:sz w:val="24"/>
          <w:highlight w:val="none"/>
        </w:rPr>
        <w:t>事宜的所有来往函电，均应以中文书写（技术术语除外）。</w:t>
      </w:r>
    </w:p>
    <w:p w14:paraId="430A33A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1.3 </w:t>
      </w:r>
      <w:r>
        <w:rPr>
          <w:rFonts w:hint="eastAsia" w:ascii="仿宋" w:hAnsi="仿宋" w:eastAsia="仿宋" w:cs="仿宋"/>
          <w:sz w:val="24"/>
          <w:highlight w:val="none"/>
          <w:lang w:eastAsia="zh-CN"/>
        </w:rPr>
        <w:t>谈判</w:t>
      </w:r>
      <w:r>
        <w:rPr>
          <w:rFonts w:hint="eastAsia" w:ascii="仿宋" w:hAnsi="仿宋" w:eastAsia="仿宋" w:cs="仿宋"/>
          <w:sz w:val="24"/>
          <w:highlight w:val="none"/>
        </w:rPr>
        <w:t>计量单位，除</w:t>
      </w:r>
      <w:r>
        <w:rPr>
          <w:rFonts w:hint="eastAsia" w:ascii="仿宋" w:hAnsi="仿宋" w:eastAsia="仿宋" w:cs="仿宋"/>
          <w:sz w:val="24"/>
          <w:highlight w:val="none"/>
          <w:lang w:eastAsia="zh-CN"/>
        </w:rPr>
        <w:t>谈判文件</w:t>
      </w:r>
      <w:r>
        <w:rPr>
          <w:rFonts w:hint="eastAsia" w:ascii="仿宋" w:hAnsi="仿宋" w:eastAsia="仿宋" w:cs="仿宋"/>
          <w:sz w:val="24"/>
          <w:highlight w:val="none"/>
        </w:rPr>
        <w:t>中有特殊要求外，应采用中华人民共和国法定计量单位，货币单位：人民币元。</w:t>
      </w:r>
    </w:p>
    <w:p w14:paraId="16427AA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1.4</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不按</w:t>
      </w:r>
      <w:r>
        <w:rPr>
          <w:rFonts w:hint="eastAsia" w:ascii="仿宋" w:hAnsi="仿宋" w:eastAsia="仿宋" w:cs="仿宋"/>
          <w:sz w:val="24"/>
          <w:highlight w:val="none"/>
          <w:lang w:eastAsia="zh-CN"/>
        </w:rPr>
        <w:t>谈判文件</w:t>
      </w:r>
      <w:r>
        <w:rPr>
          <w:rFonts w:hint="eastAsia" w:ascii="仿宋" w:hAnsi="仿宋" w:eastAsia="仿宋" w:cs="仿宋"/>
          <w:sz w:val="24"/>
          <w:highlight w:val="none"/>
        </w:rPr>
        <w:t>的要求提供的</w:t>
      </w: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文件</w:t>
      </w:r>
      <w:r>
        <w:rPr>
          <w:rFonts w:hint="eastAsia" w:ascii="仿宋" w:hAnsi="仿宋" w:eastAsia="仿宋" w:cs="仿宋"/>
          <w:sz w:val="24"/>
          <w:highlight w:val="none"/>
        </w:rPr>
        <w:t>可能导致被拒绝。</w:t>
      </w:r>
    </w:p>
    <w:p w14:paraId="7C8BEE5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1.5</w:t>
      </w:r>
      <w:r>
        <w:rPr>
          <w:rFonts w:hint="eastAsia" w:ascii="仿宋" w:hAnsi="仿宋" w:eastAsia="仿宋" w:cs="仿宋"/>
          <w:b/>
          <w:sz w:val="24"/>
          <w:highlight w:val="none"/>
          <w:lang w:val="en-US" w:eastAsia="zh-CN"/>
        </w:rPr>
        <w:t xml:space="preserve"> </w:t>
      </w:r>
      <w:r>
        <w:rPr>
          <w:rFonts w:hint="eastAsia" w:ascii="仿宋" w:hAnsi="仿宋" w:eastAsia="仿宋" w:cs="仿宋"/>
          <w:b/>
          <w:sz w:val="24"/>
          <w:highlight w:val="none"/>
          <w:lang w:eastAsia="zh-CN"/>
        </w:rPr>
        <w:t>谈判响应文件</w:t>
      </w:r>
      <w:r>
        <w:rPr>
          <w:rFonts w:hint="eastAsia" w:ascii="仿宋" w:hAnsi="仿宋" w:eastAsia="仿宋" w:cs="仿宋"/>
          <w:b/>
          <w:sz w:val="24"/>
          <w:highlight w:val="none"/>
        </w:rPr>
        <w:t>的形式和效力</w:t>
      </w:r>
    </w:p>
    <w:p w14:paraId="5F65878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1.5.1</w:t>
      </w:r>
      <w:r>
        <w:rPr>
          <w:rFonts w:hint="eastAsia" w:ascii="仿宋" w:hAnsi="仿宋" w:eastAsia="仿宋" w:cs="仿宋"/>
          <w:b/>
          <w:sz w:val="24"/>
          <w:highlight w:val="none"/>
          <w:lang w:val="en-US" w:eastAsia="zh-CN"/>
        </w:rPr>
        <w:t xml:space="preserve"> </w:t>
      </w:r>
      <w:r>
        <w:rPr>
          <w:rFonts w:hint="eastAsia" w:ascii="仿宋" w:hAnsi="仿宋" w:eastAsia="仿宋" w:cs="仿宋"/>
          <w:b/>
          <w:sz w:val="24"/>
          <w:highlight w:val="none"/>
          <w:lang w:eastAsia="zh-CN"/>
        </w:rPr>
        <w:t>谈判响应文件</w:t>
      </w:r>
      <w:r>
        <w:rPr>
          <w:rFonts w:hint="eastAsia" w:ascii="仿宋" w:hAnsi="仿宋" w:eastAsia="仿宋" w:cs="仿宋"/>
          <w:b/>
          <w:sz w:val="24"/>
          <w:highlight w:val="none"/>
        </w:rPr>
        <w:t>为电子</w:t>
      </w:r>
      <w:r>
        <w:rPr>
          <w:rFonts w:hint="eastAsia" w:ascii="仿宋" w:hAnsi="仿宋" w:eastAsia="仿宋" w:cs="仿宋"/>
          <w:b/>
          <w:sz w:val="24"/>
          <w:highlight w:val="none"/>
          <w:lang w:eastAsia="zh-CN"/>
        </w:rPr>
        <w:t>谈判响应文件</w:t>
      </w:r>
      <w:r>
        <w:rPr>
          <w:rFonts w:hint="eastAsia" w:ascii="仿宋" w:hAnsi="仿宋" w:eastAsia="仿宋" w:cs="仿宋"/>
          <w:b/>
          <w:sz w:val="24"/>
          <w:highlight w:val="none"/>
        </w:rPr>
        <w:t>，电子</w:t>
      </w:r>
      <w:r>
        <w:rPr>
          <w:rFonts w:hint="eastAsia" w:ascii="仿宋" w:hAnsi="仿宋" w:eastAsia="仿宋" w:cs="仿宋"/>
          <w:b/>
          <w:sz w:val="24"/>
          <w:highlight w:val="none"/>
          <w:lang w:eastAsia="zh-CN"/>
        </w:rPr>
        <w:t>谈判响应文件</w:t>
      </w:r>
      <w:r>
        <w:rPr>
          <w:rFonts w:hint="eastAsia" w:ascii="仿宋" w:hAnsi="仿宋" w:eastAsia="仿宋" w:cs="仿宋"/>
          <w:b/>
          <w:sz w:val="24"/>
          <w:highlight w:val="none"/>
        </w:rPr>
        <w:t>按“政采云</w:t>
      </w:r>
      <w:r>
        <w:rPr>
          <w:rFonts w:hint="eastAsia" w:ascii="仿宋" w:hAnsi="仿宋" w:eastAsia="仿宋" w:cs="仿宋"/>
          <w:b/>
          <w:sz w:val="24"/>
          <w:highlight w:val="none"/>
          <w:lang w:eastAsia="zh-CN"/>
        </w:rPr>
        <w:t>谈判响应人</w:t>
      </w:r>
      <w:r>
        <w:rPr>
          <w:rFonts w:hint="eastAsia" w:ascii="仿宋" w:hAnsi="仿宋" w:eastAsia="仿宋" w:cs="仿宋"/>
          <w:b/>
          <w:sz w:val="24"/>
          <w:highlight w:val="none"/>
        </w:rPr>
        <w:t>项目采购-电子</w:t>
      </w:r>
      <w:r>
        <w:rPr>
          <w:rFonts w:hint="eastAsia" w:ascii="仿宋" w:hAnsi="仿宋" w:eastAsia="仿宋" w:cs="仿宋"/>
          <w:b/>
          <w:sz w:val="24"/>
          <w:highlight w:val="none"/>
          <w:lang w:val="en-US" w:eastAsia="zh-CN"/>
        </w:rPr>
        <w:t>招投标</w:t>
      </w:r>
      <w:r>
        <w:rPr>
          <w:rFonts w:hint="eastAsia" w:ascii="仿宋" w:hAnsi="仿宋" w:eastAsia="仿宋" w:cs="仿宋"/>
          <w:b/>
          <w:sz w:val="24"/>
          <w:highlight w:val="none"/>
        </w:rPr>
        <w:t>操作指南”及本</w:t>
      </w:r>
      <w:r>
        <w:rPr>
          <w:rFonts w:hint="eastAsia" w:ascii="仿宋" w:hAnsi="仿宋" w:eastAsia="仿宋" w:cs="仿宋"/>
          <w:b/>
          <w:sz w:val="24"/>
          <w:highlight w:val="none"/>
          <w:lang w:eastAsia="zh-CN"/>
        </w:rPr>
        <w:t>谈判文件</w:t>
      </w:r>
      <w:r>
        <w:rPr>
          <w:rFonts w:hint="eastAsia" w:ascii="仿宋" w:hAnsi="仿宋" w:eastAsia="仿宋" w:cs="仿宋"/>
          <w:b/>
          <w:sz w:val="24"/>
          <w:highlight w:val="none"/>
        </w:rPr>
        <w:t>要求制作、加密传输。</w:t>
      </w:r>
    </w:p>
    <w:p w14:paraId="35BEBD7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u w:val="single"/>
        </w:rPr>
      </w:pPr>
      <w:r>
        <w:rPr>
          <w:rFonts w:hint="eastAsia" w:ascii="仿宋" w:hAnsi="仿宋" w:eastAsia="仿宋" w:cs="仿宋"/>
          <w:b/>
          <w:sz w:val="24"/>
          <w:highlight w:val="none"/>
          <w:u w:val="single"/>
        </w:rPr>
        <w:t>1.5.2</w:t>
      </w:r>
      <w:r>
        <w:rPr>
          <w:rFonts w:hint="eastAsia" w:ascii="仿宋" w:hAnsi="仿宋" w:eastAsia="仿宋" w:cs="仿宋"/>
          <w:b/>
          <w:sz w:val="24"/>
          <w:highlight w:val="none"/>
          <w:u w:val="single"/>
          <w:lang w:eastAsia="zh-CN"/>
        </w:rPr>
        <w:t>谈判响应文件</w:t>
      </w:r>
      <w:r>
        <w:rPr>
          <w:rFonts w:hint="eastAsia" w:ascii="仿宋" w:hAnsi="仿宋" w:eastAsia="仿宋" w:cs="仿宋"/>
          <w:b/>
          <w:sz w:val="24"/>
          <w:highlight w:val="none"/>
          <w:u w:val="single"/>
        </w:rPr>
        <w:t>的效力：</w:t>
      </w:r>
    </w:p>
    <w:p w14:paraId="6DD625F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u w:val="single"/>
        </w:rPr>
      </w:pPr>
      <w:r>
        <w:rPr>
          <w:rFonts w:hint="eastAsia" w:ascii="仿宋" w:hAnsi="仿宋" w:eastAsia="仿宋" w:cs="仿宋"/>
          <w:b/>
          <w:sz w:val="24"/>
          <w:highlight w:val="none"/>
          <w:u w:val="single"/>
          <w:lang w:eastAsia="zh-CN"/>
        </w:rPr>
        <w:t>谈判</w:t>
      </w:r>
      <w:r>
        <w:rPr>
          <w:rFonts w:hint="eastAsia" w:ascii="仿宋" w:hAnsi="仿宋" w:eastAsia="仿宋" w:cs="仿宋"/>
          <w:b/>
          <w:sz w:val="24"/>
          <w:highlight w:val="none"/>
          <w:u w:val="single"/>
          <w:lang w:val="en-US" w:eastAsia="zh-CN"/>
        </w:rPr>
        <w:t>响应</w:t>
      </w:r>
      <w:r>
        <w:rPr>
          <w:rFonts w:hint="eastAsia" w:ascii="仿宋" w:hAnsi="仿宋" w:eastAsia="仿宋" w:cs="仿宋"/>
          <w:b/>
          <w:sz w:val="24"/>
          <w:highlight w:val="none"/>
          <w:u w:val="single"/>
          <w:lang w:eastAsia="zh-CN"/>
        </w:rPr>
        <w:t>文件</w:t>
      </w:r>
      <w:r>
        <w:rPr>
          <w:rFonts w:hint="eastAsia" w:ascii="仿宋" w:hAnsi="仿宋" w:eastAsia="仿宋" w:cs="仿宋"/>
          <w:b/>
          <w:sz w:val="24"/>
          <w:highlight w:val="none"/>
          <w:u w:val="single"/>
        </w:rPr>
        <w:t>未在</w:t>
      </w:r>
      <w:r>
        <w:rPr>
          <w:rFonts w:hint="eastAsia" w:ascii="仿宋" w:hAnsi="仿宋" w:eastAsia="仿宋" w:cs="仿宋"/>
          <w:b/>
          <w:sz w:val="24"/>
          <w:highlight w:val="none"/>
          <w:u w:val="single"/>
          <w:lang w:eastAsia="zh-CN"/>
        </w:rPr>
        <w:t>谈判</w:t>
      </w:r>
      <w:r>
        <w:rPr>
          <w:rFonts w:hint="eastAsia" w:ascii="仿宋" w:hAnsi="仿宋" w:eastAsia="仿宋" w:cs="仿宋"/>
          <w:b/>
          <w:sz w:val="24"/>
          <w:highlight w:val="none"/>
          <w:u w:val="single"/>
        </w:rPr>
        <w:t>截止时间前完成传输的，视为</w:t>
      </w:r>
      <w:r>
        <w:rPr>
          <w:rFonts w:hint="eastAsia" w:ascii="仿宋" w:hAnsi="仿宋" w:eastAsia="仿宋" w:cs="仿宋"/>
          <w:b/>
          <w:sz w:val="24"/>
          <w:highlight w:val="none"/>
          <w:u w:val="single"/>
          <w:lang w:eastAsia="zh-CN"/>
        </w:rPr>
        <w:t>谈判</w:t>
      </w:r>
      <w:r>
        <w:rPr>
          <w:rFonts w:hint="eastAsia" w:ascii="仿宋" w:hAnsi="仿宋" w:eastAsia="仿宋" w:cs="仿宋"/>
          <w:b/>
          <w:sz w:val="24"/>
          <w:highlight w:val="none"/>
          <w:u w:val="single"/>
          <w:lang w:val="en-US" w:eastAsia="zh-CN"/>
        </w:rPr>
        <w:t>响应</w:t>
      </w:r>
      <w:r>
        <w:rPr>
          <w:rFonts w:hint="eastAsia" w:ascii="仿宋" w:hAnsi="仿宋" w:eastAsia="仿宋" w:cs="仿宋"/>
          <w:b/>
          <w:sz w:val="24"/>
          <w:highlight w:val="none"/>
          <w:u w:val="single"/>
          <w:lang w:eastAsia="zh-CN"/>
        </w:rPr>
        <w:t>文件</w:t>
      </w:r>
      <w:r>
        <w:rPr>
          <w:rFonts w:hint="eastAsia" w:ascii="仿宋" w:hAnsi="仿宋" w:eastAsia="仿宋" w:cs="仿宋"/>
          <w:b/>
          <w:sz w:val="24"/>
          <w:highlight w:val="none"/>
          <w:u w:val="single"/>
        </w:rPr>
        <w:t>撤回；</w:t>
      </w:r>
      <w:r>
        <w:rPr>
          <w:rFonts w:hint="eastAsia" w:ascii="仿宋" w:hAnsi="仿宋" w:eastAsia="仿宋" w:cs="仿宋"/>
          <w:b/>
          <w:sz w:val="24"/>
          <w:highlight w:val="none"/>
          <w:u w:val="single"/>
          <w:lang w:eastAsia="zh-CN"/>
        </w:rPr>
        <w:t>谈判</w:t>
      </w:r>
      <w:r>
        <w:rPr>
          <w:rFonts w:hint="eastAsia" w:ascii="仿宋" w:hAnsi="仿宋" w:eastAsia="仿宋" w:cs="仿宋"/>
          <w:b/>
          <w:sz w:val="24"/>
          <w:highlight w:val="none"/>
          <w:u w:val="single"/>
          <w:lang w:val="en-US" w:eastAsia="zh-CN"/>
        </w:rPr>
        <w:t>响应</w:t>
      </w:r>
      <w:r>
        <w:rPr>
          <w:rFonts w:hint="eastAsia" w:ascii="仿宋" w:hAnsi="仿宋" w:eastAsia="仿宋" w:cs="仿宋"/>
          <w:b/>
          <w:sz w:val="24"/>
          <w:highlight w:val="none"/>
          <w:u w:val="single"/>
          <w:lang w:eastAsia="zh-CN"/>
        </w:rPr>
        <w:t>文件</w:t>
      </w:r>
      <w:r>
        <w:rPr>
          <w:rFonts w:hint="eastAsia" w:ascii="仿宋" w:hAnsi="仿宋" w:eastAsia="仿宋" w:cs="仿宋"/>
          <w:b/>
          <w:sz w:val="24"/>
          <w:highlight w:val="none"/>
          <w:u w:val="single"/>
        </w:rPr>
        <w:t>未按时解密，亦视为</w:t>
      </w:r>
      <w:r>
        <w:rPr>
          <w:rFonts w:hint="eastAsia" w:ascii="仿宋" w:hAnsi="仿宋" w:eastAsia="仿宋" w:cs="仿宋"/>
          <w:b/>
          <w:sz w:val="24"/>
          <w:highlight w:val="none"/>
          <w:u w:val="single"/>
          <w:lang w:eastAsia="zh-CN"/>
        </w:rPr>
        <w:t>谈判</w:t>
      </w:r>
      <w:r>
        <w:rPr>
          <w:rFonts w:hint="eastAsia" w:ascii="仿宋" w:hAnsi="仿宋" w:eastAsia="仿宋" w:cs="仿宋"/>
          <w:b/>
          <w:sz w:val="24"/>
          <w:highlight w:val="none"/>
          <w:u w:val="single"/>
          <w:lang w:val="en-US" w:eastAsia="zh-CN"/>
        </w:rPr>
        <w:t>响应</w:t>
      </w:r>
      <w:r>
        <w:rPr>
          <w:rFonts w:hint="eastAsia" w:ascii="仿宋" w:hAnsi="仿宋" w:eastAsia="仿宋" w:cs="仿宋"/>
          <w:b/>
          <w:sz w:val="24"/>
          <w:highlight w:val="none"/>
          <w:u w:val="single"/>
          <w:lang w:eastAsia="zh-CN"/>
        </w:rPr>
        <w:t>文件</w:t>
      </w:r>
      <w:r>
        <w:rPr>
          <w:rFonts w:hint="eastAsia" w:ascii="仿宋" w:hAnsi="仿宋" w:eastAsia="仿宋" w:cs="仿宋"/>
          <w:b/>
          <w:sz w:val="24"/>
          <w:highlight w:val="none"/>
          <w:u w:val="single"/>
        </w:rPr>
        <w:t>撤回。</w:t>
      </w:r>
    </w:p>
    <w:p w14:paraId="58C903B9">
      <w:pPr>
        <w:pStyle w:val="12"/>
        <w:keepNext w:val="0"/>
        <w:keepLines w:val="0"/>
        <w:pageBreakBefore w:val="0"/>
        <w:widowControl w:val="0"/>
        <w:kinsoku/>
        <w:wordWrap/>
        <w:overflowPunct/>
        <w:topLinePunct w:val="0"/>
        <w:autoSpaceDE/>
        <w:autoSpaceDN/>
        <w:bidi w:val="0"/>
        <w:adjustRightInd w:val="0"/>
        <w:spacing w:beforeAutospacing="0" w:line="440" w:lineRule="exact"/>
        <w:ind w:firstLine="482" w:firstLineChars="200"/>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lang w:val="en-US" w:eastAsia="zh-CN"/>
        </w:rPr>
        <w:t>2</w:t>
      </w:r>
      <w:r>
        <w:rPr>
          <w:rFonts w:hint="eastAsia" w:ascii="仿宋" w:hAnsi="仿宋" w:eastAsia="仿宋" w:cs="仿宋"/>
          <w:b/>
          <w:sz w:val="24"/>
          <w:szCs w:val="24"/>
          <w:highlight w:val="none"/>
        </w:rPr>
        <w:t xml:space="preserve">. </w:t>
      </w:r>
      <w:r>
        <w:rPr>
          <w:rFonts w:hint="eastAsia" w:ascii="仿宋" w:hAnsi="仿宋" w:eastAsia="仿宋" w:cs="仿宋"/>
          <w:b/>
          <w:sz w:val="24"/>
          <w:szCs w:val="24"/>
          <w:highlight w:val="none"/>
          <w:lang w:eastAsia="zh-CN"/>
        </w:rPr>
        <w:t>谈判</w:t>
      </w:r>
      <w:r>
        <w:rPr>
          <w:rFonts w:hint="eastAsia" w:ascii="仿宋" w:hAnsi="仿宋" w:eastAsia="仿宋" w:cs="仿宋"/>
          <w:b/>
          <w:sz w:val="24"/>
          <w:szCs w:val="24"/>
          <w:highlight w:val="none"/>
          <w:lang w:val="en-US" w:eastAsia="zh-CN"/>
        </w:rPr>
        <w:t>响应</w:t>
      </w:r>
      <w:r>
        <w:rPr>
          <w:rFonts w:hint="eastAsia" w:ascii="仿宋" w:hAnsi="仿宋" w:eastAsia="仿宋" w:cs="仿宋"/>
          <w:b/>
          <w:sz w:val="24"/>
          <w:szCs w:val="24"/>
          <w:highlight w:val="none"/>
          <w:lang w:eastAsia="zh-CN"/>
        </w:rPr>
        <w:t>文件</w:t>
      </w:r>
      <w:r>
        <w:rPr>
          <w:rFonts w:hint="eastAsia" w:ascii="仿宋" w:hAnsi="仿宋" w:eastAsia="仿宋" w:cs="仿宋"/>
          <w:b/>
          <w:sz w:val="24"/>
          <w:szCs w:val="24"/>
          <w:highlight w:val="none"/>
        </w:rPr>
        <w:t>的组成</w:t>
      </w:r>
    </w:p>
    <w:p w14:paraId="4F4164AB">
      <w:pPr>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lang w:eastAsia="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eastAsia="zh-CN"/>
        </w:rPr>
        <w:t>文件</w:t>
      </w:r>
      <w:r>
        <w:rPr>
          <w:rFonts w:hint="eastAsia" w:ascii="仿宋" w:hAnsi="仿宋" w:eastAsia="仿宋" w:cs="仿宋"/>
          <w:sz w:val="24"/>
          <w:highlight w:val="none"/>
        </w:rPr>
        <w:t>由</w:t>
      </w:r>
      <w:r>
        <w:rPr>
          <w:rFonts w:hint="eastAsia" w:ascii="仿宋" w:hAnsi="仿宋" w:eastAsia="仿宋" w:cs="仿宋"/>
          <w:sz w:val="24"/>
          <w:highlight w:val="none"/>
          <w:lang w:eastAsia="zh-CN"/>
        </w:rPr>
        <w:t>“资格文件”、</w:t>
      </w:r>
      <w:r>
        <w:rPr>
          <w:rFonts w:hint="eastAsia" w:ascii="仿宋" w:hAnsi="仿宋" w:eastAsia="仿宋" w:cs="仿宋"/>
          <w:sz w:val="24"/>
          <w:highlight w:val="none"/>
        </w:rPr>
        <w:t>“商务技术文件资料”、“报价文件资料”</w:t>
      </w:r>
      <w:r>
        <w:rPr>
          <w:rFonts w:hint="eastAsia" w:ascii="仿宋" w:hAnsi="仿宋" w:eastAsia="仿宋" w:cs="仿宋"/>
          <w:sz w:val="24"/>
          <w:highlight w:val="none"/>
          <w:lang w:eastAsia="zh-CN"/>
        </w:rPr>
        <w:t>三</w:t>
      </w:r>
      <w:r>
        <w:rPr>
          <w:rFonts w:hint="eastAsia" w:ascii="仿宋" w:hAnsi="仿宋" w:eastAsia="仿宋" w:cs="仿宋"/>
          <w:sz w:val="24"/>
          <w:highlight w:val="none"/>
        </w:rPr>
        <w:t>部分组成，其中</w:t>
      </w:r>
      <w:r>
        <w:rPr>
          <w:rFonts w:hint="eastAsia" w:ascii="仿宋" w:hAnsi="仿宋" w:eastAsia="仿宋" w:cs="仿宋"/>
          <w:b/>
          <w:sz w:val="24"/>
          <w:highlight w:val="none"/>
        </w:rPr>
        <w:t>电子</w:t>
      </w:r>
      <w:r>
        <w:rPr>
          <w:rFonts w:hint="eastAsia" w:ascii="仿宋" w:hAnsi="仿宋" w:eastAsia="仿宋" w:cs="仿宋"/>
          <w:b/>
          <w:sz w:val="24"/>
          <w:highlight w:val="none"/>
          <w:lang w:eastAsia="zh-CN"/>
        </w:rPr>
        <w:t>谈判</w:t>
      </w:r>
      <w:r>
        <w:rPr>
          <w:rFonts w:hint="eastAsia" w:ascii="仿宋" w:hAnsi="仿宋" w:eastAsia="仿宋" w:cs="仿宋"/>
          <w:b/>
          <w:sz w:val="24"/>
          <w:highlight w:val="none"/>
          <w:lang w:val="en-US" w:eastAsia="zh-CN"/>
        </w:rPr>
        <w:t>响应</w:t>
      </w:r>
      <w:r>
        <w:rPr>
          <w:rFonts w:hint="eastAsia" w:ascii="仿宋" w:hAnsi="仿宋" w:eastAsia="仿宋" w:cs="仿宋"/>
          <w:b/>
          <w:sz w:val="24"/>
          <w:highlight w:val="none"/>
          <w:lang w:eastAsia="zh-CN"/>
        </w:rPr>
        <w:t>文件</w:t>
      </w:r>
      <w:r>
        <w:rPr>
          <w:rFonts w:hint="eastAsia" w:ascii="仿宋" w:hAnsi="仿宋" w:eastAsia="仿宋" w:cs="仿宋"/>
          <w:b/>
          <w:sz w:val="24"/>
          <w:highlight w:val="none"/>
        </w:rPr>
        <w:t>中所须加盖公章部分均应采用电子签章。</w:t>
      </w:r>
    </w:p>
    <w:p w14:paraId="0C138CA9">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sz w:val="24"/>
          <w:highlight w:val="none"/>
          <w:lang w:val="zh-CN"/>
        </w:rPr>
      </w:pPr>
      <w:r>
        <w:rPr>
          <w:rFonts w:hint="eastAsia" w:ascii="仿宋" w:hAnsi="仿宋" w:eastAsia="仿宋" w:cs="仿宋"/>
          <w:b/>
          <w:sz w:val="24"/>
          <w:highlight w:val="none"/>
          <w:lang w:val="en-US" w:eastAsia="zh-CN"/>
        </w:rPr>
        <w:t>2</w:t>
      </w:r>
      <w:r>
        <w:rPr>
          <w:rFonts w:hint="eastAsia" w:ascii="仿宋" w:hAnsi="仿宋" w:eastAsia="仿宋" w:cs="仿宋"/>
          <w:b/>
          <w:sz w:val="24"/>
          <w:highlight w:val="none"/>
          <w:lang w:val="zh-CN"/>
        </w:rPr>
        <w:t>.1资格文件：</w:t>
      </w:r>
    </w:p>
    <w:p w14:paraId="08145E38">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lang w:eastAsia="zh-CN"/>
        </w:rPr>
        <w:t>.1.1符合参加政府采购活动应当具备的一般条件的承诺函；</w:t>
      </w:r>
    </w:p>
    <w:p w14:paraId="0D587BC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2.1.2联合协议（如有)；</w:t>
      </w:r>
    </w:p>
    <w:p w14:paraId="7C5E1147">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highlight w:val="none"/>
          <w:lang w:eastAsia="zh-CN"/>
        </w:rPr>
      </w:pPr>
      <w:r>
        <w:rPr>
          <w:rFonts w:hint="eastAsia" w:ascii="仿宋" w:hAnsi="仿宋" w:eastAsia="仿宋" w:cs="仿宋"/>
          <w:sz w:val="24"/>
          <w:highlight w:val="none"/>
          <w:lang w:eastAsia="zh-CN"/>
        </w:rPr>
        <w:t>2</w:t>
      </w:r>
      <w:r>
        <w:rPr>
          <w:rFonts w:hint="eastAsia" w:ascii="仿宋" w:hAnsi="仿宋" w:eastAsia="仿宋" w:cs="仿宋"/>
          <w:sz w:val="24"/>
          <w:highlight w:val="none"/>
        </w:rPr>
        <w:t>.</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分包意向协议</w:t>
      </w:r>
      <w:r>
        <w:rPr>
          <w:rFonts w:hint="eastAsia" w:ascii="仿宋" w:hAnsi="仿宋" w:eastAsia="仿宋" w:cs="仿宋"/>
          <w:snapToGrid w:val="0"/>
          <w:color w:val="auto"/>
          <w:kern w:val="28"/>
          <w:sz w:val="24"/>
          <w:szCs w:val="20"/>
          <w:highlight w:val="none"/>
        </w:rPr>
        <w:t>（</w:t>
      </w:r>
      <w:r>
        <w:rPr>
          <w:rFonts w:hint="eastAsia" w:ascii="仿宋" w:hAnsi="仿宋" w:eastAsia="仿宋" w:cs="仿宋"/>
          <w:snapToGrid w:val="0"/>
          <w:color w:val="auto"/>
          <w:kern w:val="28"/>
          <w:sz w:val="24"/>
          <w:szCs w:val="20"/>
          <w:highlight w:val="none"/>
          <w:lang w:eastAsia="zh-CN"/>
        </w:rPr>
        <w:t>如有</w:t>
      </w:r>
      <w:r>
        <w:rPr>
          <w:rFonts w:hint="eastAsia" w:ascii="仿宋" w:hAnsi="仿宋" w:eastAsia="仿宋" w:cs="仿宋"/>
          <w:snapToGrid w:val="0"/>
          <w:color w:val="auto"/>
          <w:kern w:val="28"/>
          <w:sz w:val="24"/>
          <w:szCs w:val="20"/>
          <w:highlight w:val="none"/>
        </w:rPr>
        <w:t>)</w:t>
      </w:r>
      <w:r>
        <w:rPr>
          <w:rFonts w:hint="eastAsia" w:ascii="仿宋" w:hAnsi="仿宋" w:eastAsia="仿宋" w:cs="仿宋"/>
          <w:sz w:val="24"/>
          <w:highlight w:val="none"/>
        </w:rPr>
        <w:t>；</w:t>
      </w:r>
    </w:p>
    <w:p w14:paraId="5530984A">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2.1.</w:t>
      </w:r>
      <w:r>
        <w:rPr>
          <w:rFonts w:hint="eastAsia" w:ascii="仿宋" w:hAnsi="仿宋" w:eastAsia="仿宋" w:cs="仿宋"/>
          <w:sz w:val="24"/>
          <w:highlight w:val="none"/>
          <w:lang w:val="en-US" w:eastAsia="zh-CN"/>
        </w:rPr>
        <w:t>4</w:t>
      </w:r>
      <w:r>
        <w:rPr>
          <w:rFonts w:hint="eastAsia" w:ascii="仿宋" w:hAnsi="仿宋" w:eastAsia="仿宋" w:cs="仿宋"/>
          <w:sz w:val="24"/>
          <w:highlight w:val="none"/>
          <w:lang w:eastAsia="zh-CN"/>
        </w:rPr>
        <w:t>落实政府采购政策需满足的资格要求（如有)；</w:t>
      </w:r>
    </w:p>
    <w:p w14:paraId="0B937C6E">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2.1.</w:t>
      </w:r>
      <w:r>
        <w:rPr>
          <w:rFonts w:hint="eastAsia" w:ascii="仿宋" w:hAnsi="仿宋" w:eastAsia="仿宋" w:cs="仿宋"/>
          <w:sz w:val="24"/>
          <w:highlight w:val="none"/>
          <w:lang w:val="en-US" w:eastAsia="zh-CN"/>
        </w:rPr>
        <w:t>5</w:t>
      </w:r>
      <w:r>
        <w:rPr>
          <w:rFonts w:hint="eastAsia" w:ascii="仿宋" w:hAnsi="仿宋" w:eastAsia="仿宋" w:cs="仿宋"/>
          <w:sz w:val="24"/>
          <w:highlight w:val="none"/>
          <w:lang w:eastAsia="zh-CN"/>
        </w:rPr>
        <w:t>本项目的特定资格要求（如有)。</w:t>
      </w:r>
    </w:p>
    <w:p w14:paraId="10C5AA1A">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sz w:val="24"/>
          <w:highlight w:val="none"/>
          <w:lang w:val="zh-CN"/>
        </w:rPr>
      </w:pPr>
      <w:r>
        <w:rPr>
          <w:rFonts w:hint="eastAsia" w:ascii="仿宋" w:hAnsi="仿宋" w:eastAsia="仿宋" w:cs="仿宋"/>
          <w:b/>
          <w:sz w:val="24"/>
          <w:highlight w:val="none"/>
          <w:lang w:val="zh-CN"/>
        </w:rPr>
        <w:t>2.</w:t>
      </w:r>
      <w:r>
        <w:rPr>
          <w:rFonts w:hint="eastAsia" w:ascii="仿宋" w:hAnsi="仿宋" w:eastAsia="仿宋" w:cs="仿宋"/>
          <w:b/>
          <w:sz w:val="24"/>
          <w:highlight w:val="none"/>
        </w:rPr>
        <w:t>2商务技术</w:t>
      </w:r>
      <w:r>
        <w:rPr>
          <w:rFonts w:hint="eastAsia" w:ascii="仿宋" w:hAnsi="仿宋" w:eastAsia="仿宋" w:cs="仿宋"/>
          <w:b/>
          <w:sz w:val="24"/>
          <w:highlight w:val="none"/>
          <w:lang w:val="zh-CN"/>
        </w:rPr>
        <w:t>文件：</w:t>
      </w:r>
    </w:p>
    <w:p w14:paraId="02766D3F">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2.2.1谈判响应函；</w:t>
      </w:r>
    </w:p>
    <w:p w14:paraId="080F2474">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2.2.2法定代表人授权委托书；</w:t>
      </w:r>
    </w:p>
    <w:p w14:paraId="1F8C345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2.2.3</w:t>
      </w:r>
      <w:r>
        <w:rPr>
          <w:rFonts w:hint="eastAsia" w:ascii="仿宋" w:hAnsi="仿宋" w:eastAsia="仿宋" w:cs="仿宋"/>
          <w:color w:val="auto"/>
          <w:sz w:val="24"/>
          <w:highlight w:val="none"/>
          <w:lang w:eastAsia="zh-CN"/>
        </w:rPr>
        <w:t>法定代表人及其授权代表身份证复印件（正反面）；</w:t>
      </w:r>
    </w:p>
    <w:p w14:paraId="76E599BD">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授权代表社保证明</w:t>
      </w:r>
      <w:r>
        <w:rPr>
          <w:rFonts w:hint="eastAsia" w:ascii="仿宋" w:hAnsi="仿宋" w:eastAsia="仿宋" w:cs="仿宋"/>
          <w:color w:val="auto"/>
          <w:sz w:val="24"/>
          <w:highlight w:val="none"/>
          <w:lang w:val="en-US" w:eastAsia="zh-CN"/>
        </w:rPr>
        <w:t>复印件</w:t>
      </w:r>
      <w:r>
        <w:rPr>
          <w:rFonts w:hint="eastAsia" w:ascii="仿宋" w:hAnsi="仿宋" w:eastAsia="仿宋" w:cs="仿宋"/>
          <w:color w:val="auto"/>
          <w:sz w:val="24"/>
          <w:highlight w:val="none"/>
          <w:lang w:eastAsia="zh-CN"/>
        </w:rPr>
        <w:t>；</w:t>
      </w:r>
    </w:p>
    <w:p w14:paraId="25491633">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法定代表人身份证明书；</w:t>
      </w:r>
    </w:p>
    <w:p w14:paraId="11AA55CC">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2.2.6谈判响应人在谈判响应文件技术偏离说明表中，应对项目技术规范和服务要求中所提出各项要求进行答复、说明和解释。如果谈判响应人在技术偏离表中注明无偏离，评标结束后、签订采购合同前又认为其实际产品与谈判响应技术需求不一致的，视为谈判响应人在谈判响应有效期内对其谈判响应文件进行了实质性修改，采购代理机构将把这一情况报送采购监管部门。</w:t>
      </w:r>
    </w:p>
    <w:p w14:paraId="5ACC4239">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2.2.7廉政承诺书（格式见第六部分附件）；</w:t>
      </w:r>
    </w:p>
    <w:p w14:paraId="3BBCDA54">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2.2.8提供相关标段成功案例。应有需方名称及联系电话，提供最终用户合同复印件（加盖单位公章）。如无独立法人资格的分公司（如金融、保险、通讯等特定行业的全国性企业所设立的区域性分支机构）参加谈判的，谈判时</w:t>
      </w:r>
      <w:r>
        <w:rPr>
          <w:rFonts w:hint="eastAsia" w:ascii="仿宋" w:hAnsi="仿宋" w:eastAsia="仿宋" w:cs="仿宋"/>
          <w:color w:val="auto"/>
          <w:sz w:val="24"/>
          <w:highlight w:val="none"/>
          <w:lang w:val="en-US" w:eastAsia="zh-CN"/>
        </w:rPr>
        <w:t>提供的人员、资格、信誉、荣誉、企业认证与知识产权等</w:t>
      </w:r>
      <w:r>
        <w:rPr>
          <w:rFonts w:hint="eastAsia" w:ascii="仿宋" w:hAnsi="仿宋" w:eastAsia="仿宋" w:cs="仿宋"/>
          <w:sz w:val="24"/>
          <w:highlight w:val="none"/>
          <w:lang w:val="en-US" w:eastAsia="zh-CN"/>
        </w:rPr>
        <w:t>，必须为谈判响应分公司本身所具有，总公司或其他分公司的</w:t>
      </w:r>
      <w:r>
        <w:rPr>
          <w:rFonts w:hint="eastAsia" w:ascii="仿宋" w:hAnsi="仿宋" w:eastAsia="仿宋" w:cs="仿宋"/>
          <w:color w:val="auto"/>
          <w:sz w:val="24"/>
          <w:highlight w:val="none"/>
          <w:lang w:val="en-US" w:eastAsia="zh-CN"/>
        </w:rPr>
        <w:t>人员、资格、信誉、荣誉、企业认证与知识产权</w:t>
      </w:r>
      <w:r>
        <w:rPr>
          <w:rFonts w:hint="eastAsia" w:ascii="仿宋" w:hAnsi="仿宋" w:eastAsia="仿宋" w:cs="仿宋"/>
          <w:sz w:val="24"/>
          <w:highlight w:val="none"/>
          <w:lang w:val="en-US" w:eastAsia="zh-CN"/>
        </w:rPr>
        <w:t>等，不能作为该投标分公司的文件予以确认。）；</w:t>
      </w:r>
    </w:p>
    <w:p w14:paraId="440C1350">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2.2.9谈判</w:t>
      </w:r>
      <w:r>
        <w:rPr>
          <w:rFonts w:hint="eastAsia" w:ascii="仿宋" w:hAnsi="仿宋" w:eastAsia="仿宋" w:cs="仿宋"/>
          <w:color w:val="auto"/>
          <w:sz w:val="24"/>
          <w:highlight w:val="none"/>
          <w:lang w:val="en-US" w:eastAsia="zh-CN"/>
        </w:rPr>
        <w:t>响应</w:t>
      </w:r>
      <w:r>
        <w:rPr>
          <w:rFonts w:hint="eastAsia" w:ascii="仿宋" w:hAnsi="仿宋" w:eastAsia="仿宋" w:cs="仿宋"/>
          <w:sz w:val="24"/>
          <w:highlight w:val="none"/>
          <w:lang w:val="en-US" w:eastAsia="zh-CN"/>
        </w:rPr>
        <w:t>人应提供针对项目的完整技术解决方案：</w:t>
      </w:r>
    </w:p>
    <w:p w14:paraId="442A7C5E">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0691E4BB">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如果本项目涉及硬件设备采购，还需提供相关设备完整配置方案（设备名称、品牌、规格型号、数量、主要技术参数等），提供主要谈判产品的技术参数证明材料（如原厂技术说明、官网截图、产品彩页等），明确表示该项指标所涉及的软硬件是标准配置还是选择配置（所有技术指标表述均应采用中文，如当前公布的技术指标只有英文表述的，必须由谈判</w:t>
      </w:r>
      <w:r>
        <w:rPr>
          <w:rFonts w:hint="eastAsia" w:ascii="仿宋" w:hAnsi="仿宋" w:eastAsia="仿宋" w:cs="仿宋"/>
          <w:color w:val="auto"/>
          <w:sz w:val="24"/>
          <w:highlight w:val="none"/>
          <w:lang w:val="en-US" w:eastAsia="zh-CN"/>
        </w:rPr>
        <w:t>响应</w:t>
      </w:r>
      <w:r>
        <w:rPr>
          <w:rFonts w:hint="eastAsia" w:ascii="仿宋" w:hAnsi="仿宋" w:eastAsia="仿宋" w:cs="仿宋"/>
          <w:sz w:val="24"/>
          <w:highlight w:val="none"/>
          <w:lang w:val="en-US" w:eastAsia="zh-CN"/>
        </w:rPr>
        <w:t>人作出中文注释，否则任何含糊不清的表述导致谈判小组技术扣分直至认定为谈判无效都将是谈判</w:t>
      </w:r>
      <w:r>
        <w:rPr>
          <w:rFonts w:hint="eastAsia" w:ascii="仿宋" w:hAnsi="仿宋" w:eastAsia="仿宋" w:cs="仿宋"/>
          <w:color w:val="auto"/>
          <w:sz w:val="24"/>
          <w:highlight w:val="none"/>
          <w:lang w:val="en-US" w:eastAsia="zh-CN"/>
        </w:rPr>
        <w:t>响应</w:t>
      </w:r>
      <w:r>
        <w:rPr>
          <w:rFonts w:hint="eastAsia" w:ascii="仿宋" w:hAnsi="仿宋" w:eastAsia="仿宋" w:cs="仿宋"/>
          <w:sz w:val="24"/>
          <w:highlight w:val="none"/>
          <w:lang w:val="en-US" w:eastAsia="zh-CN"/>
        </w:rPr>
        <w:t>人的责任）；</w:t>
      </w:r>
    </w:p>
    <w:p w14:paraId="38DE4D0A">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本项目如需采购政府强制采购的节能产品的或谈判</w:t>
      </w:r>
      <w:r>
        <w:rPr>
          <w:rFonts w:hint="eastAsia" w:ascii="仿宋" w:hAnsi="仿宋" w:eastAsia="仿宋" w:cs="仿宋"/>
          <w:color w:val="auto"/>
          <w:sz w:val="24"/>
          <w:highlight w:val="none"/>
          <w:lang w:val="en-US" w:eastAsia="zh-CN"/>
        </w:rPr>
        <w:t>响应</w:t>
      </w:r>
      <w:r>
        <w:rPr>
          <w:rFonts w:hint="eastAsia" w:ascii="仿宋" w:hAnsi="仿宋" w:eastAsia="仿宋" w:cs="仿宋"/>
          <w:sz w:val="24"/>
          <w:highlight w:val="none"/>
          <w:lang w:val="en-US" w:eastAsia="zh-CN"/>
        </w:rPr>
        <w:t>人提供的产品是环境标志产品，谈判</w:t>
      </w:r>
      <w:r>
        <w:rPr>
          <w:rFonts w:hint="eastAsia" w:ascii="仿宋" w:hAnsi="仿宋" w:eastAsia="仿宋" w:cs="仿宋"/>
          <w:color w:val="auto"/>
          <w:sz w:val="24"/>
          <w:highlight w:val="none"/>
          <w:lang w:val="en-US" w:eastAsia="zh-CN"/>
        </w:rPr>
        <w:t>响应</w:t>
      </w:r>
      <w:r>
        <w:rPr>
          <w:rFonts w:hint="eastAsia" w:ascii="仿宋" w:hAnsi="仿宋" w:eastAsia="仿宋" w:cs="仿宋"/>
          <w:sz w:val="24"/>
          <w:highlight w:val="none"/>
          <w:lang w:val="en-US" w:eastAsia="zh-CN"/>
        </w:rPr>
        <w:t>人须按格式提供节能产品、环境标志产品认证证书复印件；</w:t>
      </w:r>
    </w:p>
    <w:p w14:paraId="5EC0E0CA">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2.2.10针对本项目建设的详细实施计划。本项目详细工作实施组织方案，包括(但不限于)以下内容：组织机构、工作时间进度表、工作程序和步骤、管理和协调方法、关键步骤的思路和要点；</w:t>
      </w:r>
    </w:p>
    <w:p w14:paraId="70D43B6F">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2.2.11项目验收之前、验收之后的维护方案；针对本项目的维护方案，包括售后服务机构及人员情况等。谈判</w:t>
      </w:r>
      <w:r>
        <w:rPr>
          <w:rFonts w:hint="eastAsia" w:ascii="仿宋" w:hAnsi="仿宋" w:eastAsia="仿宋" w:cs="仿宋"/>
          <w:color w:val="auto"/>
          <w:sz w:val="24"/>
          <w:highlight w:val="none"/>
          <w:lang w:val="en-US" w:eastAsia="zh-CN"/>
        </w:rPr>
        <w:t>响应</w:t>
      </w:r>
      <w:r>
        <w:rPr>
          <w:rFonts w:hint="eastAsia" w:ascii="仿宋" w:hAnsi="仿宋" w:eastAsia="仿宋" w:cs="仿宋"/>
          <w:sz w:val="24"/>
          <w:highlight w:val="none"/>
          <w:lang w:val="en-US" w:eastAsia="zh-CN"/>
        </w:rPr>
        <w:t>人应以书面形式完整准确地表述售后服务承诺(范围、标准及期限等)、谈判</w:t>
      </w:r>
      <w:r>
        <w:rPr>
          <w:rFonts w:hint="eastAsia" w:ascii="仿宋" w:hAnsi="仿宋" w:eastAsia="仿宋" w:cs="仿宋"/>
          <w:color w:val="auto"/>
          <w:sz w:val="24"/>
          <w:highlight w:val="none"/>
          <w:lang w:val="en-US" w:eastAsia="zh-CN"/>
        </w:rPr>
        <w:t>响应</w:t>
      </w:r>
      <w:r>
        <w:rPr>
          <w:rFonts w:hint="eastAsia" w:ascii="仿宋" w:hAnsi="仿宋" w:eastAsia="仿宋" w:cs="仿宋"/>
          <w:sz w:val="24"/>
          <w:highlight w:val="none"/>
          <w:lang w:val="en-US" w:eastAsia="zh-CN"/>
        </w:rPr>
        <w:t>人可能增加的服务承诺等。并明示服务承诺可能涉及的前提设定和费用，否则将被认为是无条件和免费的。承诺质保期内均提供免费上门服务；</w:t>
      </w:r>
    </w:p>
    <w:p w14:paraId="3FEE2746">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2.2.12谈判</w:t>
      </w:r>
      <w:r>
        <w:rPr>
          <w:rFonts w:hint="eastAsia" w:ascii="仿宋" w:hAnsi="仿宋" w:eastAsia="仿宋" w:cs="仿宋"/>
          <w:color w:val="auto"/>
          <w:sz w:val="24"/>
          <w:highlight w:val="none"/>
          <w:lang w:val="en-US" w:eastAsia="zh-CN"/>
        </w:rPr>
        <w:t>响应</w:t>
      </w:r>
      <w:r>
        <w:rPr>
          <w:rFonts w:hint="eastAsia" w:ascii="仿宋" w:hAnsi="仿宋" w:eastAsia="仿宋" w:cs="仿宋"/>
          <w:sz w:val="24"/>
          <w:highlight w:val="none"/>
          <w:lang w:val="en-US" w:eastAsia="zh-CN"/>
        </w:rPr>
        <w:t>人售后服务证明材料：由谈判</w:t>
      </w:r>
      <w:r>
        <w:rPr>
          <w:rFonts w:hint="eastAsia" w:ascii="仿宋" w:hAnsi="仿宋" w:eastAsia="仿宋" w:cs="仿宋"/>
          <w:color w:val="auto"/>
          <w:sz w:val="24"/>
          <w:highlight w:val="none"/>
          <w:lang w:val="en-US" w:eastAsia="zh-CN"/>
        </w:rPr>
        <w:t>响应</w:t>
      </w:r>
      <w:r>
        <w:rPr>
          <w:rFonts w:hint="eastAsia" w:ascii="仿宋" w:hAnsi="仿宋" w:eastAsia="仿宋" w:cs="仿宋"/>
          <w:sz w:val="24"/>
          <w:highlight w:val="none"/>
          <w:lang w:val="en-US" w:eastAsia="zh-CN"/>
        </w:rPr>
        <w:t>人根据本项目要求提供相应的售后服务证明材料或售后服务承诺；</w:t>
      </w:r>
    </w:p>
    <w:p w14:paraId="4A0334C6">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2.2.13 谈判</w:t>
      </w:r>
      <w:r>
        <w:rPr>
          <w:rFonts w:hint="eastAsia" w:ascii="仿宋" w:hAnsi="仿宋" w:eastAsia="仿宋" w:cs="仿宋"/>
          <w:color w:val="auto"/>
          <w:sz w:val="24"/>
          <w:highlight w:val="none"/>
          <w:lang w:val="en-US" w:eastAsia="zh-CN"/>
        </w:rPr>
        <w:t>响应</w:t>
      </w:r>
      <w:r>
        <w:rPr>
          <w:rFonts w:hint="eastAsia" w:ascii="仿宋" w:hAnsi="仿宋" w:eastAsia="仿宋" w:cs="仿宋"/>
          <w:sz w:val="24"/>
          <w:highlight w:val="none"/>
          <w:lang w:val="en-US" w:eastAsia="zh-CN"/>
        </w:rPr>
        <w:t>人为完成本项目组建的工作小组名单，每个专业人员的情况和人员数应该明确表示，明确各阶段投入人数，在提交的谈判响应文件中安排的人员，须为公司的固定职员；每个参加项目人员的履历表应随谈判响应文件一并提交，主要内容包括学历、技术职称、工作特长、经验与业绩(包括从事相关项目的经验，对每一个项目有一个简要的描述，该人员参与的时间以及在项目中的责任)，资质情况等；</w:t>
      </w:r>
    </w:p>
    <w:p w14:paraId="2002FF76">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2.2.14 优惠条件：谈判</w:t>
      </w:r>
      <w:r>
        <w:rPr>
          <w:rFonts w:hint="eastAsia" w:ascii="仿宋" w:hAnsi="仿宋" w:eastAsia="仿宋" w:cs="仿宋"/>
          <w:color w:val="auto"/>
          <w:sz w:val="24"/>
          <w:highlight w:val="none"/>
          <w:lang w:val="en-US" w:eastAsia="zh-CN"/>
        </w:rPr>
        <w:t>响应</w:t>
      </w:r>
      <w:r>
        <w:rPr>
          <w:rFonts w:hint="eastAsia" w:ascii="仿宋" w:hAnsi="仿宋" w:eastAsia="仿宋" w:cs="仿宋"/>
          <w:sz w:val="24"/>
          <w:highlight w:val="none"/>
          <w:lang w:val="en-US" w:eastAsia="zh-CN"/>
        </w:rPr>
        <w:t>人承诺给予招标人的各种优惠条件，包括设备价格、运输、保险、安装调试、付款条件、技术服务、售后服务等方面的优惠；当优惠条件涉及“报价单”中的各项费用时，必须与最后报价相统一（如有）；</w:t>
      </w:r>
    </w:p>
    <w:p w14:paraId="4AB74248">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2.2.15 备品备件清单（含随机自带的备品备件和质保期后供招标人选择的备品备件及配套零部件，明细备品备件及价格，且供货价格不高于成交价格；成交货物设备应提供易损部件的备件和整机备品）（如有）；</w:t>
      </w:r>
    </w:p>
    <w:p w14:paraId="0B82802E">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2.2.16 培训计划（如有）；</w:t>
      </w:r>
    </w:p>
    <w:p w14:paraId="7C235EF1">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2.2.17 验收方案；</w:t>
      </w:r>
    </w:p>
    <w:p w14:paraId="29E21F71">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2.2.18 未尽事宜请各谈判单位按谈判标准和相对应标项相关要求制作；</w:t>
      </w:r>
    </w:p>
    <w:p w14:paraId="0BE75DF8">
      <w:pPr>
        <w:snapToGrid w:val="0"/>
        <w:spacing w:line="440" w:lineRule="exact"/>
        <w:ind w:firstLine="480" w:firstLineChars="200"/>
        <w:rPr>
          <w:rFonts w:hint="eastAsia" w:ascii="仿宋" w:hAnsi="仿宋" w:eastAsia="仿宋" w:cs="仿宋"/>
          <w:sz w:val="24"/>
          <w:highlight w:val="none"/>
          <w:lang w:val="zh-CN" w:eastAsia="zh-CN"/>
        </w:rPr>
      </w:pPr>
      <w:r>
        <w:rPr>
          <w:rFonts w:hint="eastAsia" w:ascii="仿宋" w:hAnsi="仿宋" w:eastAsia="仿宋" w:cs="仿宋"/>
          <w:sz w:val="24"/>
          <w:highlight w:val="none"/>
          <w:lang w:val="en-US" w:eastAsia="zh-CN"/>
        </w:rPr>
        <w:t>2.2.19 谈判</w:t>
      </w:r>
      <w:r>
        <w:rPr>
          <w:rFonts w:hint="eastAsia" w:ascii="仿宋" w:hAnsi="仿宋" w:eastAsia="仿宋" w:cs="仿宋"/>
          <w:color w:val="auto"/>
          <w:sz w:val="24"/>
          <w:highlight w:val="none"/>
          <w:lang w:val="en-US" w:eastAsia="zh-CN"/>
        </w:rPr>
        <w:t>响应</w:t>
      </w:r>
      <w:r>
        <w:rPr>
          <w:rFonts w:hint="eastAsia" w:ascii="仿宋" w:hAnsi="仿宋" w:eastAsia="仿宋" w:cs="仿宋"/>
          <w:sz w:val="24"/>
          <w:highlight w:val="none"/>
          <w:lang w:val="en-US" w:eastAsia="zh-CN"/>
        </w:rPr>
        <w:t>人需要说明的其他文件和说明（格式自拟）</w:t>
      </w:r>
      <w:r>
        <w:rPr>
          <w:rFonts w:hint="eastAsia" w:ascii="仿宋" w:hAnsi="仿宋" w:eastAsia="仿宋" w:cs="仿宋"/>
          <w:color w:val="auto"/>
          <w:sz w:val="24"/>
          <w:highlight w:val="none"/>
          <w:lang w:val="en-US" w:eastAsia="zh-CN"/>
        </w:rPr>
        <w:t>。</w:t>
      </w:r>
    </w:p>
    <w:p w14:paraId="28567FD5">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4946092A">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.3.1</w:t>
      </w:r>
      <w:r>
        <w:rPr>
          <w:rFonts w:hint="eastAsia" w:ascii="仿宋" w:hAnsi="仿宋" w:eastAsia="仿宋" w:cs="仿宋"/>
          <w:color w:val="auto"/>
          <w:sz w:val="24"/>
          <w:highlight w:val="none"/>
          <w:lang w:eastAsia="zh-CN"/>
        </w:rPr>
        <w:t>谈判一览表</w:t>
      </w:r>
      <w:r>
        <w:rPr>
          <w:rFonts w:hint="eastAsia" w:ascii="仿宋" w:hAnsi="仿宋" w:eastAsia="仿宋" w:cs="仿宋"/>
          <w:color w:val="auto"/>
          <w:sz w:val="24"/>
          <w:highlight w:val="none"/>
        </w:rPr>
        <w:t>（报价表）；</w:t>
      </w:r>
    </w:p>
    <w:p w14:paraId="5F7D2998">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.3.2中小企业声明函</w:t>
      </w:r>
      <w:r>
        <w:rPr>
          <w:rFonts w:hint="eastAsia" w:ascii="仿宋" w:hAnsi="仿宋" w:eastAsia="仿宋" w:cs="仿宋"/>
          <w:color w:val="auto"/>
          <w:sz w:val="24"/>
          <w:highlight w:val="none"/>
          <w:lang w:eastAsia="zh-CN"/>
        </w:rPr>
        <w:t>（如有）；</w:t>
      </w:r>
    </w:p>
    <w:p w14:paraId="4F16BB07">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rPr>
      </w:pPr>
      <w:r>
        <w:rPr>
          <w:rFonts w:hint="default" w:ascii="仿宋" w:hAnsi="仿宋" w:eastAsia="仿宋" w:cs="仿宋"/>
          <w:b w:val="0"/>
          <w:bCs w:val="0"/>
          <w:i w:val="0"/>
          <w:iCs w:val="0"/>
          <w:snapToGrid w:val="0"/>
          <w:color w:val="auto"/>
          <w:kern w:val="2"/>
          <w:sz w:val="24"/>
          <w:szCs w:val="24"/>
          <w:highlight w:val="none"/>
          <w:vertAlign w:val="baseline"/>
          <w:lang w:val="en-US" w:eastAsia="zh-CN" w:bidi="ar-SA"/>
        </w:rPr>
        <w:t xml:space="preserve">2.3.3 </w:t>
      </w:r>
      <w:r>
        <w:rPr>
          <w:rFonts w:hint="default" w:ascii="仿宋_GB2312" w:hAnsi="宋体" w:eastAsia="仿宋_GB2312" w:cs="仿宋_GB2312"/>
          <w:b w:val="0"/>
          <w:bCs w:val="0"/>
          <w:i w:val="0"/>
          <w:iCs w:val="0"/>
          <w:snapToGrid w:val="0"/>
          <w:color w:val="auto"/>
          <w:kern w:val="2"/>
          <w:sz w:val="24"/>
          <w:szCs w:val="24"/>
          <w:highlight w:val="none"/>
          <w:vertAlign w:val="baseline"/>
          <w:lang w:val="en-US" w:eastAsia="zh-CN" w:bidi="ar-SA"/>
        </w:rPr>
        <w:t>残疾人福利性单位声明函</w:t>
      </w:r>
      <w:r>
        <w:rPr>
          <w:rFonts w:hint="eastAsia" w:ascii="仿宋_GB2312" w:hAnsi="宋体" w:eastAsia="仿宋_GB2312" w:cs="仿宋_GB2312"/>
          <w:b w:val="0"/>
          <w:bCs w:val="0"/>
          <w:i w:val="0"/>
          <w:iCs w:val="0"/>
          <w:snapToGrid w:val="0"/>
          <w:color w:val="auto"/>
          <w:kern w:val="2"/>
          <w:sz w:val="24"/>
          <w:szCs w:val="24"/>
          <w:highlight w:val="none"/>
          <w:vertAlign w:val="baseline"/>
          <w:lang w:val="en-US" w:eastAsia="zh-CN" w:bidi="ar-SA"/>
        </w:rPr>
        <w:t>（如有）。</w:t>
      </w:r>
    </w:p>
    <w:p w14:paraId="24A1D043">
      <w:pPr>
        <w:adjustRightInd w:val="0"/>
        <w:snapToGrid w:val="0"/>
        <w:spacing w:line="440" w:lineRule="exact"/>
        <w:ind w:firstLine="482" w:firstLineChars="200"/>
        <w:jc w:val="both"/>
        <w:rPr>
          <w:rFonts w:hint="eastAsia" w:ascii="仿宋" w:hAnsi="仿宋" w:eastAsia="仿宋" w:cs="仿宋"/>
          <w:b/>
          <w:bCs/>
          <w:color w:val="auto"/>
          <w:sz w:val="32"/>
          <w:highlight w:val="none"/>
        </w:rPr>
      </w:pPr>
      <w:r>
        <w:rPr>
          <w:rFonts w:hint="default" w:ascii="仿宋" w:hAnsi="仿宋" w:eastAsia="仿宋" w:cs="仿宋"/>
          <w:b/>
          <w:bCs/>
          <w:i w:val="0"/>
          <w:iCs w:val="0"/>
          <w:snapToGrid/>
          <w:color w:val="auto"/>
          <w:kern w:val="2"/>
          <w:sz w:val="24"/>
          <w:szCs w:val="20"/>
          <w:highlight w:val="none"/>
          <w:vertAlign w:val="baseline"/>
          <w:lang w:val="en-US" w:eastAsia="zh-CN" w:bidi="ar-SA"/>
        </w:rPr>
        <w:t>3.</w:t>
      </w:r>
      <w:r>
        <w:rPr>
          <w:rFonts w:hint="eastAsia" w:ascii="仿宋" w:hAnsi="仿宋" w:eastAsia="仿宋" w:cs="仿宋"/>
          <w:b/>
          <w:bCs/>
          <w:i w:val="0"/>
          <w:iCs w:val="0"/>
          <w:snapToGrid/>
          <w:color w:val="auto"/>
          <w:kern w:val="2"/>
          <w:sz w:val="24"/>
          <w:szCs w:val="20"/>
          <w:highlight w:val="none"/>
          <w:vertAlign w:val="baseline"/>
          <w:lang w:val="en-US" w:eastAsia="zh-CN" w:bidi="ar-SA"/>
        </w:rPr>
        <w:t>谈判响应</w:t>
      </w:r>
      <w:r>
        <w:rPr>
          <w:rFonts w:hint="default" w:ascii="仿宋" w:hAnsi="仿宋" w:eastAsia="仿宋" w:cs="仿宋"/>
          <w:b/>
          <w:bCs/>
          <w:i w:val="0"/>
          <w:iCs w:val="0"/>
          <w:snapToGrid/>
          <w:color w:val="auto"/>
          <w:kern w:val="2"/>
          <w:sz w:val="24"/>
          <w:szCs w:val="20"/>
          <w:highlight w:val="none"/>
          <w:vertAlign w:val="baseline"/>
          <w:lang w:val="en-US" w:eastAsia="zh-CN" w:bidi="ar-SA"/>
        </w:rPr>
        <w:t>报价</w:t>
      </w:r>
    </w:p>
    <w:p w14:paraId="1B9EEC18">
      <w:pPr>
        <w:adjustRightInd w:val="0"/>
        <w:snapToGrid w:val="0"/>
        <w:spacing w:line="440" w:lineRule="exact"/>
        <w:ind w:firstLine="480" w:firstLineChars="200"/>
        <w:jc w:val="both"/>
        <w:rPr>
          <w:rFonts w:hint="default" w:ascii="仿宋" w:hAnsi="仿宋" w:eastAsia="仿宋" w:cs="仿宋"/>
          <w:b w:val="0"/>
          <w:bCs w:val="0"/>
          <w:i w:val="0"/>
          <w:iCs w:val="0"/>
          <w:color w:val="auto"/>
          <w:kern w:val="2"/>
          <w:sz w:val="24"/>
          <w:szCs w:val="24"/>
          <w:highlight w:val="none"/>
          <w:vertAlign w:val="baseline"/>
          <w:lang w:val="en-US" w:eastAsia="zh-CN" w:bidi="ar-SA"/>
        </w:rPr>
      </w:pPr>
      <w:r>
        <w:rPr>
          <w:rFonts w:hint="default" w:ascii="仿宋" w:hAnsi="仿宋" w:eastAsia="仿宋" w:cs="仿宋"/>
          <w:color w:val="auto"/>
          <w:sz w:val="24"/>
          <w:highlight w:val="none"/>
          <w:lang w:val="en-US" w:eastAsia="zh-CN"/>
        </w:rPr>
        <w:t>3.1</w:t>
      </w:r>
      <w:r>
        <w:rPr>
          <w:rFonts w:hint="eastAsia" w:ascii="仿宋" w:hAnsi="仿宋" w:eastAsia="仿宋" w:cs="仿宋"/>
          <w:color w:val="auto"/>
          <w:sz w:val="24"/>
          <w:highlight w:val="none"/>
          <w:lang w:val="en-US" w:eastAsia="zh-CN"/>
        </w:rPr>
        <w:t>谈判响应人</w:t>
      </w:r>
      <w:r>
        <w:rPr>
          <w:rFonts w:hint="default" w:ascii="仿宋" w:hAnsi="仿宋" w:eastAsia="仿宋" w:cs="仿宋"/>
          <w:color w:val="auto"/>
          <w:sz w:val="24"/>
          <w:highlight w:val="none"/>
          <w:lang w:val="en-US" w:eastAsia="zh-CN"/>
        </w:rPr>
        <w:t>应按</w:t>
      </w:r>
      <w:r>
        <w:rPr>
          <w:rFonts w:hint="eastAsia" w:ascii="仿宋" w:hAnsi="仿宋" w:eastAsia="仿宋" w:cs="仿宋"/>
          <w:color w:val="auto"/>
          <w:sz w:val="24"/>
          <w:highlight w:val="none"/>
          <w:lang w:val="en-US" w:eastAsia="zh-CN"/>
        </w:rPr>
        <w:t>谈判文件</w:t>
      </w:r>
      <w:r>
        <w:rPr>
          <w:rFonts w:hint="default" w:ascii="仿宋" w:hAnsi="仿宋" w:eastAsia="仿宋" w:cs="仿宋"/>
          <w:color w:val="auto"/>
          <w:sz w:val="24"/>
          <w:highlight w:val="none"/>
          <w:lang w:val="en-US" w:eastAsia="zh-CN"/>
        </w:rPr>
        <w:t>中《</w:t>
      </w:r>
      <w:r>
        <w:rPr>
          <w:rFonts w:hint="eastAsia" w:ascii="仿宋" w:hAnsi="仿宋" w:eastAsia="仿宋" w:cs="仿宋"/>
          <w:color w:val="auto"/>
          <w:sz w:val="24"/>
          <w:highlight w:val="none"/>
          <w:lang w:val="en-US" w:eastAsia="zh-CN"/>
        </w:rPr>
        <w:t>谈判一览表</w:t>
      </w:r>
      <w:r>
        <w:rPr>
          <w:rFonts w:hint="default" w:ascii="仿宋" w:hAnsi="仿宋" w:eastAsia="仿宋" w:cs="仿宋"/>
          <w:color w:val="auto"/>
          <w:sz w:val="24"/>
          <w:highlight w:val="none"/>
          <w:lang w:val="en-US" w:eastAsia="zh-CN"/>
        </w:rPr>
        <w:t>》等附表要求填写。</w:t>
      </w:r>
    </w:p>
    <w:p w14:paraId="68FB7E38">
      <w:pPr>
        <w:adjustRightInd w:val="0"/>
        <w:snapToGrid w:val="0"/>
        <w:spacing w:line="440" w:lineRule="exact"/>
        <w:ind w:firstLine="480" w:firstLineChars="200"/>
        <w:jc w:val="both"/>
        <w:rPr>
          <w:rFonts w:hint="eastAsia" w:ascii="仿宋" w:hAnsi="仿宋" w:eastAsia="仿宋" w:cs="仿宋"/>
          <w:b/>
          <w:color w:val="auto"/>
          <w:sz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w:t>
      </w:r>
      <w:r>
        <w:rPr>
          <w:rFonts w:hint="eastAsia" w:ascii="仿宋" w:hAnsi="仿宋" w:eastAsia="仿宋" w:cs="仿宋"/>
          <w:b w:val="0"/>
          <w:bCs w:val="0"/>
          <w:i w:val="0"/>
          <w:iCs w:val="0"/>
          <w:color w:val="auto"/>
          <w:kern w:val="2"/>
          <w:sz w:val="24"/>
          <w:szCs w:val="24"/>
          <w:highlight w:val="none"/>
          <w:vertAlign w:val="baseline"/>
          <w:lang w:val="en-US" w:eastAsia="zh-CN" w:bidi="ar-SA"/>
        </w:rPr>
        <w:t>2</w:t>
      </w:r>
      <w:r>
        <w:rPr>
          <w:rFonts w:hint="default" w:ascii="仿宋" w:hAnsi="仿宋" w:eastAsia="仿宋" w:cs="仿宋"/>
          <w:b w:val="0"/>
          <w:bCs w:val="0"/>
          <w:i w:val="0"/>
          <w:iCs w:val="0"/>
          <w:color w:val="auto"/>
          <w:kern w:val="2"/>
          <w:sz w:val="24"/>
          <w:szCs w:val="24"/>
          <w:highlight w:val="none"/>
          <w:vertAlign w:val="baseline"/>
          <w:lang w:val="en-US" w:eastAsia="zh-CN" w:bidi="ar-SA"/>
        </w:rPr>
        <w:t>报价为</w:t>
      </w:r>
      <w:r>
        <w:rPr>
          <w:rFonts w:hint="eastAsia" w:ascii="仿宋" w:hAnsi="仿宋" w:eastAsia="仿宋" w:cs="仿宋"/>
          <w:b w:val="0"/>
          <w:bCs w:val="0"/>
          <w:i w:val="0"/>
          <w:iCs w:val="0"/>
          <w:color w:val="auto"/>
          <w:kern w:val="2"/>
          <w:sz w:val="24"/>
          <w:szCs w:val="24"/>
          <w:highlight w:val="none"/>
          <w:vertAlign w:val="baseline"/>
          <w:lang w:val="en-US" w:eastAsia="zh-CN" w:bidi="ar-SA"/>
        </w:rPr>
        <w:t>招标人</w:t>
      </w:r>
      <w:r>
        <w:rPr>
          <w:rFonts w:hint="default" w:ascii="仿宋" w:hAnsi="仿宋" w:eastAsia="仿宋" w:cs="仿宋"/>
          <w:b w:val="0"/>
          <w:bCs w:val="0"/>
          <w:i w:val="0"/>
          <w:iCs w:val="0"/>
          <w:color w:val="auto"/>
          <w:kern w:val="2"/>
          <w:sz w:val="24"/>
          <w:szCs w:val="24"/>
          <w:highlight w:val="none"/>
          <w:vertAlign w:val="baseline"/>
          <w:lang w:val="en-US" w:eastAsia="zh-CN" w:bidi="ar-SA"/>
        </w:rPr>
        <w:t>可以合格使用产品的价格，包括货款、包装、运输、保险、货到就位以及安装、调试、培训、保修及产品知识产权等一切费用。</w:t>
      </w:r>
    </w:p>
    <w:p w14:paraId="7D0A2BE0">
      <w:pPr>
        <w:adjustRightInd w:val="0"/>
        <w:snapToGrid w:val="0"/>
        <w:spacing w:line="440" w:lineRule="exact"/>
        <w:ind w:firstLine="480" w:firstLineChars="200"/>
        <w:jc w:val="both"/>
        <w:rPr>
          <w:rFonts w:hint="eastAsia" w:ascii="仿宋" w:hAnsi="仿宋" w:eastAsia="仿宋" w:cs="仿宋"/>
          <w:b/>
          <w:color w:val="auto"/>
          <w:sz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w:t>
      </w:r>
      <w:r>
        <w:rPr>
          <w:rFonts w:hint="eastAsia" w:ascii="仿宋" w:hAnsi="仿宋" w:eastAsia="仿宋" w:cs="仿宋"/>
          <w:b w:val="0"/>
          <w:bCs w:val="0"/>
          <w:i w:val="0"/>
          <w:iCs w:val="0"/>
          <w:color w:val="auto"/>
          <w:kern w:val="2"/>
          <w:sz w:val="24"/>
          <w:szCs w:val="24"/>
          <w:highlight w:val="none"/>
          <w:vertAlign w:val="baseline"/>
          <w:lang w:val="en-US" w:eastAsia="zh-CN" w:bidi="ar-SA"/>
        </w:rPr>
        <w:t>3谈判文件</w:t>
      </w:r>
      <w:r>
        <w:rPr>
          <w:rFonts w:hint="default" w:ascii="仿宋" w:hAnsi="仿宋" w:eastAsia="仿宋" w:cs="仿宋"/>
          <w:b w:val="0"/>
          <w:bCs w:val="0"/>
          <w:i w:val="0"/>
          <w:iCs w:val="0"/>
          <w:color w:val="auto"/>
          <w:kern w:val="2"/>
          <w:sz w:val="24"/>
          <w:szCs w:val="24"/>
          <w:highlight w:val="none"/>
          <w:vertAlign w:val="baseline"/>
          <w:lang w:val="en-US" w:eastAsia="zh-CN" w:bidi="ar-SA"/>
        </w:rPr>
        <w:t>未列明，而</w:t>
      </w:r>
      <w:r>
        <w:rPr>
          <w:rFonts w:hint="eastAsia" w:ascii="仿宋" w:hAnsi="仿宋" w:eastAsia="仿宋" w:cs="仿宋"/>
          <w:b w:val="0"/>
          <w:bCs w:val="0"/>
          <w:i w:val="0"/>
          <w:iCs w:val="0"/>
          <w:color w:val="auto"/>
          <w:kern w:val="2"/>
          <w:sz w:val="24"/>
          <w:szCs w:val="24"/>
          <w:highlight w:val="none"/>
          <w:vertAlign w:val="baseline"/>
          <w:lang w:val="en-US" w:eastAsia="zh-CN" w:bidi="ar-SA"/>
        </w:rPr>
        <w:t>谈判响应人</w:t>
      </w:r>
      <w:r>
        <w:rPr>
          <w:rFonts w:hint="default" w:ascii="仿宋" w:hAnsi="仿宋" w:eastAsia="仿宋" w:cs="仿宋"/>
          <w:b w:val="0"/>
          <w:bCs w:val="0"/>
          <w:i w:val="0"/>
          <w:iCs w:val="0"/>
          <w:color w:val="auto"/>
          <w:kern w:val="2"/>
          <w:sz w:val="24"/>
          <w:szCs w:val="24"/>
          <w:highlight w:val="none"/>
          <w:vertAlign w:val="baseline"/>
          <w:lang w:val="en-US" w:eastAsia="zh-CN" w:bidi="ar-SA"/>
        </w:rPr>
        <w:t>认为必需的费用也需列入报价。</w:t>
      </w:r>
    </w:p>
    <w:p w14:paraId="59CEA321">
      <w:pPr>
        <w:adjustRightInd w:val="0"/>
        <w:snapToGrid w:val="0"/>
        <w:spacing w:line="440" w:lineRule="exact"/>
        <w:ind w:firstLine="482" w:firstLineChars="200"/>
        <w:jc w:val="both"/>
        <w:rPr>
          <w:rFonts w:hint="eastAsia" w:ascii="仿宋" w:hAnsi="仿宋" w:eastAsia="仿宋" w:cs="仿宋"/>
          <w:b/>
          <w:bCs/>
          <w:color w:val="auto"/>
          <w:sz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3.</w:t>
      </w:r>
      <w:r>
        <w:rPr>
          <w:rFonts w:hint="eastAsia" w:ascii="仿宋" w:hAnsi="仿宋" w:eastAsia="仿宋" w:cs="仿宋"/>
          <w:b/>
          <w:bCs/>
          <w:i w:val="0"/>
          <w:iCs w:val="0"/>
          <w:color w:val="auto"/>
          <w:kern w:val="2"/>
          <w:sz w:val="24"/>
          <w:szCs w:val="24"/>
          <w:highlight w:val="none"/>
          <w:vertAlign w:val="baseline"/>
          <w:lang w:val="en-US" w:eastAsia="zh-CN" w:bidi="ar-SA"/>
        </w:rPr>
        <w:t>4谈判响应报价</w:t>
      </w:r>
      <w:r>
        <w:rPr>
          <w:rFonts w:hint="default" w:ascii="仿宋" w:hAnsi="仿宋" w:eastAsia="仿宋" w:cs="仿宋"/>
          <w:b/>
          <w:bCs/>
          <w:i w:val="0"/>
          <w:iCs w:val="0"/>
          <w:color w:val="auto"/>
          <w:kern w:val="2"/>
          <w:sz w:val="24"/>
          <w:szCs w:val="24"/>
          <w:highlight w:val="none"/>
          <w:vertAlign w:val="baseline"/>
          <w:lang w:val="en-US" w:eastAsia="zh-CN" w:bidi="ar-SA"/>
        </w:rPr>
        <w:t>只允许有一个报价，有选择的报价将不予接受（除指定外）。</w:t>
      </w:r>
    </w:p>
    <w:p w14:paraId="15711F49">
      <w:pPr>
        <w:adjustRightInd w:val="0"/>
        <w:snapToGrid w:val="0"/>
        <w:spacing w:line="440" w:lineRule="exact"/>
        <w:ind w:firstLine="480" w:firstLineChars="200"/>
        <w:jc w:val="both"/>
        <w:rPr>
          <w:rFonts w:hint="eastAsia" w:ascii="仿宋" w:hAnsi="仿宋" w:eastAsia="仿宋" w:cs="仿宋"/>
          <w:b/>
          <w:color w:val="auto"/>
          <w:sz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3.</w:t>
      </w:r>
      <w:r>
        <w:rPr>
          <w:rFonts w:hint="eastAsia" w:ascii="仿宋" w:hAnsi="仿宋" w:eastAsia="仿宋" w:cs="仿宋"/>
          <w:b w:val="0"/>
          <w:bCs w:val="0"/>
          <w:i w:val="0"/>
          <w:iCs w:val="0"/>
          <w:color w:val="auto"/>
          <w:kern w:val="2"/>
          <w:sz w:val="24"/>
          <w:szCs w:val="24"/>
          <w:highlight w:val="none"/>
          <w:vertAlign w:val="baseline"/>
          <w:lang w:val="en-US" w:eastAsia="zh-CN" w:bidi="ar-SA"/>
        </w:rPr>
        <w:t>5谈判响应人</w:t>
      </w:r>
      <w:r>
        <w:rPr>
          <w:rFonts w:hint="default" w:ascii="仿宋" w:hAnsi="仿宋" w:eastAsia="仿宋" w:cs="仿宋"/>
          <w:b w:val="0"/>
          <w:bCs w:val="0"/>
          <w:i w:val="0"/>
          <w:iCs w:val="0"/>
          <w:color w:val="auto"/>
          <w:kern w:val="2"/>
          <w:sz w:val="24"/>
          <w:szCs w:val="24"/>
          <w:highlight w:val="none"/>
          <w:vertAlign w:val="baseline"/>
          <w:lang w:val="en-US" w:eastAsia="zh-CN" w:bidi="ar-SA"/>
        </w:rPr>
        <w:t>提供虚假材料</w:t>
      </w:r>
      <w:r>
        <w:rPr>
          <w:rFonts w:hint="eastAsia" w:ascii="仿宋" w:hAnsi="仿宋" w:eastAsia="仿宋" w:cs="仿宋"/>
          <w:b w:val="0"/>
          <w:bCs w:val="0"/>
          <w:i w:val="0"/>
          <w:iCs w:val="0"/>
          <w:color w:val="auto"/>
          <w:kern w:val="2"/>
          <w:sz w:val="24"/>
          <w:szCs w:val="24"/>
          <w:highlight w:val="none"/>
          <w:vertAlign w:val="baseline"/>
          <w:lang w:val="en-US" w:eastAsia="zh-CN" w:bidi="ar-SA"/>
        </w:rPr>
        <w:t>谈判</w:t>
      </w:r>
      <w:r>
        <w:rPr>
          <w:rFonts w:hint="default" w:ascii="仿宋" w:hAnsi="仿宋" w:eastAsia="仿宋" w:cs="仿宋"/>
          <w:b w:val="0"/>
          <w:bCs w:val="0"/>
          <w:i w:val="0"/>
          <w:iCs w:val="0"/>
          <w:color w:val="auto"/>
          <w:kern w:val="2"/>
          <w:sz w:val="24"/>
          <w:szCs w:val="24"/>
          <w:highlight w:val="none"/>
          <w:vertAlign w:val="baseline"/>
          <w:lang w:val="en-US" w:eastAsia="zh-CN" w:bidi="ar-SA"/>
        </w:rPr>
        <w:t>的，</w:t>
      </w:r>
      <w:r>
        <w:rPr>
          <w:rFonts w:hint="eastAsia" w:ascii="仿宋" w:hAnsi="仿宋" w:eastAsia="仿宋" w:cs="仿宋"/>
          <w:b w:val="0"/>
          <w:bCs w:val="0"/>
          <w:i w:val="0"/>
          <w:iCs w:val="0"/>
          <w:color w:val="auto"/>
          <w:kern w:val="2"/>
          <w:sz w:val="24"/>
          <w:szCs w:val="24"/>
          <w:highlight w:val="none"/>
          <w:vertAlign w:val="baseline"/>
          <w:lang w:val="en-US" w:eastAsia="zh-CN" w:bidi="ar-SA"/>
        </w:rPr>
        <w:t>谈判</w:t>
      </w:r>
      <w:r>
        <w:rPr>
          <w:rFonts w:hint="default" w:ascii="仿宋" w:hAnsi="仿宋" w:eastAsia="仿宋" w:cs="仿宋"/>
          <w:b w:val="0"/>
          <w:bCs w:val="0"/>
          <w:i w:val="0"/>
          <w:iCs w:val="0"/>
          <w:color w:val="auto"/>
          <w:kern w:val="2"/>
          <w:sz w:val="24"/>
          <w:szCs w:val="24"/>
          <w:highlight w:val="none"/>
          <w:vertAlign w:val="baseline"/>
          <w:lang w:val="en-US" w:eastAsia="zh-CN" w:bidi="ar-SA"/>
        </w:rPr>
        <w:t>无效。</w:t>
      </w:r>
    </w:p>
    <w:p w14:paraId="3FEA07DA">
      <w:pPr>
        <w:pStyle w:val="25"/>
        <w:snapToGrid w:val="0"/>
        <w:spacing w:before="0" w:line="440" w:lineRule="exact"/>
        <w:ind w:firstLine="482" w:firstLineChars="200"/>
        <w:outlineLvl w:val="0"/>
        <w:rPr>
          <w:rFonts w:ascii="仿宋" w:hAnsi="仿宋" w:eastAsia="仿宋" w:cs="仿宋"/>
          <w:b/>
          <w:szCs w:val="24"/>
          <w:highlight w:val="none"/>
        </w:rPr>
      </w:pPr>
      <w:r>
        <w:rPr>
          <w:rFonts w:ascii="仿宋" w:hAnsi="仿宋" w:eastAsia="仿宋" w:cs="仿宋"/>
          <w:b/>
          <w:kern w:val="0"/>
          <w:szCs w:val="24"/>
          <w:highlight w:val="none"/>
        </w:rPr>
        <w:t>4.</w:t>
      </w:r>
      <w:r>
        <w:rPr>
          <w:rFonts w:hint="eastAsia" w:ascii="仿宋" w:hAnsi="仿宋" w:eastAsia="仿宋" w:cs="仿宋"/>
          <w:b/>
          <w:kern w:val="0"/>
          <w:szCs w:val="24"/>
          <w:highlight w:val="none"/>
          <w:lang w:val="zh-CN"/>
        </w:rPr>
        <w:t xml:space="preserve"> </w:t>
      </w:r>
      <w:r>
        <w:rPr>
          <w:rFonts w:hint="eastAsia" w:ascii="仿宋" w:hAnsi="仿宋" w:eastAsia="仿宋" w:cs="仿宋"/>
          <w:b/>
          <w:szCs w:val="24"/>
          <w:highlight w:val="none"/>
          <w:lang w:eastAsia="zh-CN"/>
        </w:rPr>
        <w:t>谈判</w:t>
      </w:r>
      <w:r>
        <w:rPr>
          <w:rFonts w:hint="eastAsia" w:ascii="仿宋" w:hAnsi="仿宋" w:eastAsia="仿宋" w:cs="仿宋"/>
          <w:b/>
          <w:szCs w:val="24"/>
          <w:highlight w:val="none"/>
          <w:lang w:val="en-US" w:eastAsia="zh-CN"/>
        </w:rPr>
        <w:t>响应</w:t>
      </w:r>
      <w:r>
        <w:rPr>
          <w:rFonts w:hint="eastAsia" w:ascii="仿宋" w:hAnsi="仿宋" w:eastAsia="仿宋" w:cs="仿宋"/>
          <w:b/>
          <w:szCs w:val="24"/>
          <w:highlight w:val="none"/>
          <w:lang w:eastAsia="zh-CN"/>
        </w:rPr>
        <w:t>文件</w:t>
      </w:r>
      <w:r>
        <w:rPr>
          <w:rFonts w:hint="eastAsia" w:ascii="仿宋" w:hAnsi="仿宋" w:eastAsia="仿宋" w:cs="仿宋"/>
          <w:b/>
          <w:szCs w:val="24"/>
          <w:highlight w:val="none"/>
        </w:rPr>
        <w:t>的编制</w:t>
      </w:r>
      <w:r>
        <w:rPr>
          <w:rFonts w:hint="eastAsia" w:ascii="仿宋" w:hAnsi="仿宋" w:eastAsia="仿宋" w:cs="仿宋"/>
          <w:b/>
          <w:szCs w:val="24"/>
          <w:highlight w:val="none"/>
          <w:lang w:eastAsia="zh-CN"/>
        </w:rPr>
        <w:t>和</w:t>
      </w:r>
      <w:r>
        <w:rPr>
          <w:rFonts w:hint="eastAsia" w:ascii="仿宋" w:hAnsi="仿宋" w:eastAsia="仿宋" w:cs="仿宋"/>
          <w:b/>
          <w:sz w:val="24"/>
          <w:highlight w:val="none"/>
        </w:rPr>
        <w:t>签署</w:t>
      </w:r>
    </w:p>
    <w:p w14:paraId="3E386164">
      <w:pPr>
        <w:pStyle w:val="12"/>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sz w:val="24"/>
          <w:highlight w:val="none"/>
        </w:rPr>
      </w:pPr>
      <w:r>
        <w:rPr>
          <w:rFonts w:hint="eastAsia" w:ascii="仿宋" w:hAnsi="仿宋" w:eastAsia="仿宋" w:cs="仿宋"/>
          <w:b w:val="0"/>
          <w:bCs/>
          <w:sz w:val="24"/>
          <w:highlight w:val="none"/>
        </w:rPr>
        <w:t>4.1</w:t>
      </w:r>
      <w:r>
        <w:rPr>
          <w:rFonts w:hint="eastAsia" w:ascii="仿宋" w:hAnsi="仿宋" w:eastAsia="仿宋" w:cs="仿宋"/>
          <w:b w:val="0"/>
          <w:bCs/>
          <w:sz w:val="24"/>
          <w:highlight w:val="none"/>
          <w:lang w:val="en-US" w:eastAsia="zh-CN"/>
        </w:rPr>
        <w:t xml:space="preserve"> </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分为资格文件、商务技术文件、报价文件三部分。各</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人</w:t>
      </w:r>
      <w:r>
        <w:rPr>
          <w:rFonts w:hint="eastAsia" w:ascii="仿宋" w:hAnsi="仿宋" w:eastAsia="仿宋" w:cs="仿宋"/>
          <w:b w:val="0"/>
          <w:bCs/>
          <w:sz w:val="24"/>
          <w:highlight w:val="none"/>
        </w:rPr>
        <w:t>在编制</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时请按照</w:t>
      </w:r>
      <w:r>
        <w:rPr>
          <w:rFonts w:hint="eastAsia" w:ascii="仿宋" w:hAnsi="仿宋" w:eastAsia="仿宋" w:cs="仿宋"/>
          <w:b w:val="0"/>
          <w:bCs/>
          <w:sz w:val="24"/>
          <w:highlight w:val="none"/>
          <w:lang w:eastAsia="zh-CN"/>
        </w:rPr>
        <w:t>谈判文件</w:t>
      </w:r>
      <w:r>
        <w:rPr>
          <w:rFonts w:hint="eastAsia" w:ascii="仿宋" w:hAnsi="仿宋" w:eastAsia="仿宋" w:cs="仿宋"/>
          <w:b w:val="0"/>
          <w:bCs/>
          <w:sz w:val="24"/>
          <w:highlight w:val="none"/>
        </w:rPr>
        <w:t>第六部分规定的格式进行，混乱的编排导致</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被误读或</w:t>
      </w:r>
      <w:r>
        <w:rPr>
          <w:rFonts w:hint="eastAsia" w:ascii="仿宋" w:hAnsi="仿宋" w:eastAsia="仿宋" w:cs="仿宋"/>
          <w:b w:val="0"/>
          <w:bCs/>
          <w:sz w:val="24"/>
          <w:highlight w:val="none"/>
          <w:lang w:val="en-US" w:eastAsia="zh-CN"/>
        </w:rPr>
        <w:t>谈判小组</w:t>
      </w:r>
      <w:r>
        <w:rPr>
          <w:rFonts w:hint="eastAsia" w:ascii="仿宋" w:hAnsi="仿宋" w:eastAsia="仿宋" w:cs="仿宋"/>
          <w:b w:val="0"/>
          <w:bCs/>
          <w:sz w:val="24"/>
          <w:highlight w:val="none"/>
        </w:rPr>
        <w:t>查找不到有效文件是</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人</w:t>
      </w:r>
      <w:r>
        <w:rPr>
          <w:rFonts w:hint="eastAsia" w:ascii="仿宋" w:hAnsi="仿宋" w:eastAsia="仿宋" w:cs="仿宋"/>
          <w:b w:val="0"/>
          <w:bCs/>
          <w:sz w:val="24"/>
          <w:highlight w:val="none"/>
        </w:rPr>
        <w:t>的风险。</w:t>
      </w:r>
    </w:p>
    <w:p w14:paraId="300C33BD">
      <w:pPr>
        <w:pStyle w:val="12"/>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sz w:val="24"/>
          <w:highlight w:val="none"/>
        </w:rPr>
      </w:pPr>
      <w:r>
        <w:rPr>
          <w:rFonts w:hint="eastAsia" w:ascii="仿宋" w:hAnsi="仿宋" w:eastAsia="仿宋" w:cs="仿宋"/>
          <w:b w:val="0"/>
          <w:bCs/>
          <w:sz w:val="24"/>
          <w:highlight w:val="none"/>
        </w:rPr>
        <w:t>4.2</w:t>
      </w:r>
      <w:r>
        <w:rPr>
          <w:rFonts w:hint="eastAsia" w:ascii="仿宋" w:hAnsi="仿宋" w:eastAsia="仿宋" w:cs="仿宋"/>
          <w:b w:val="0"/>
          <w:bCs/>
          <w:sz w:val="24"/>
          <w:highlight w:val="none"/>
          <w:lang w:val="en-US" w:eastAsia="zh-CN"/>
        </w:rPr>
        <w:t xml:space="preserve"> </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人</w:t>
      </w:r>
      <w:r>
        <w:rPr>
          <w:rFonts w:hint="eastAsia" w:ascii="仿宋" w:hAnsi="仿宋" w:eastAsia="仿宋" w:cs="仿宋"/>
          <w:b w:val="0"/>
          <w:bCs/>
          <w:sz w:val="24"/>
          <w:highlight w:val="none"/>
        </w:rPr>
        <w:t>进行电子</w:t>
      </w:r>
      <w:r>
        <w:rPr>
          <w:rFonts w:hint="eastAsia" w:ascii="仿宋" w:hAnsi="仿宋" w:eastAsia="仿宋" w:cs="仿宋"/>
          <w:b w:val="0"/>
          <w:bCs/>
          <w:sz w:val="24"/>
          <w:highlight w:val="none"/>
          <w:lang w:val="en-US" w:eastAsia="zh-CN"/>
        </w:rPr>
        <w:t>谈判</w:t>
      </w:r>
      <w:r>
        <w:rPr>
          <w:rFonts w:hint="eastAsia" w:ascii="仿宋" w:hAnsi="仿宋" w:eastAsia="仿宋" w:cs="仿宋"/>
          <w:b w:val="0"/>
          <w:bCs/>
          <w:sz w:val="24"/>
          <w:highlight w:val="none"/>
        </w:rPr>
        <w:t>应安装客户端软件—“政采云电子交易客户端”，并按照</w:t>
      </w:r>
      <w:r>
        <w:rPr>
          <w:rFonts w:hint="eastAsia" w:ascii="仿宋" w:hAnsi="仿宋" w:eastAsia="仿宋" w:cs="仿宋"/>
          <w:b w:val="0"/>
          <w:bCs/>
          <w:sz w:val="24"/>
          <w:highlight w:val="none"/>
          <w:lang w:eastAsia="zh-CN"/>
        </w:rPr>
        <w:t>谈判文件</w:t>
      </w:r>
      <w:r>
        <w:rPr>
          <w:rFonts w:hint="eastAsia" w:ascii="仿宋" w:hAnsi="仿宋" w:eastAsia="仿宋" w:cs="仿宋"/>
          <w:b w:val="0"/>
          <w:bCs/>
          <w:sz w:val="24"/>
          <w:highlight w:val="none"/>
        </w:rPr>
        <w:t>和电子交易平台的要求编制并加密</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人</w:t>
      </w:r>
      <w:r>
        <w:rPr>
          <w:rFonts w:hint="eastAsia" w:ascii="仿宋" w:hAnsi="仿宋" w:eastAsia="仿宋" w:cs="仿宋"/>
          <w:b w:val="0"/>
          <w:bCs/>
          <w:sz w:val="24"/>
          <w:highlight w:val="none"/>
        </w:rPr>
        <w:t>未按规定加密的</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，电子交易平台将拒收并提示。</w:t>
      </w:r>
    </w:p>
    <w:p w14:paraId="63D9D1C4">
      <w:pPr>
        <w:pStyle w:val="12"/>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sz w:val="24"/>
          <w:highlight w:val="none"/>
        </w:rPr>
      </w:pPr>
      <w:r>
        <w:rPr>
          <w:rFonts w:hint="eastAsia" w:ascii="仿宋" w:hAnsi="仿宋" w:eastAsia="仿宋" w:cs="仿宋"/>
          <w:b w:val="0"/>
          <w:bCs/>
          <w:sz w:val="24"/>
          <w:highlight w:val="none"/>
        </w:rPr>
        <w:t>4.3</w:t>
      </w:r>
      <w:r>
        <w:rPr>
          <w:rFonts w:hint="eastAsia" w:ascii="仿宋" w:hAnsi="仿宋" w:eastAsia="仿宋" w:cs="仿宋"/>
          <w:b w:val="0"/>
          <w:bCs/>
          <w:sz w:val="24"/>
          <w:highlight w:val="none"/>
          <w:lang w:val="en-US" w:eastAsia="zh-CN"/>
        </w:rPr>
        <w:t xml:space="preserve"> </w:t>
      </w:r>
      <w:r>
        <w:rPr>
          <w:rFonts w:hint="eastAsia" w:ascii="仿宋" w:hAnsi="仿宋" w:eastAsia="仿宋" w:cs="仿宋"/>
          <w:b w:val="0"/>
          <w:bCs/>
          <w:sz w:val="24"/>
          <w:highlight w:val="none"/>
        </w:rPr>
        <w:t>使用“政采云电子交易客户端”需要提前申领CA数字证书，申领流程请自行前往“浙江政府采购网-下载专区-电子交易客户端-CA驱动和申领流程”进行查阅。</w:t>
      </w:r>
    </w:p>
    <w:p w14:paraId="19CDA0E9">
      <w:pPr>
        <w:pStyle w:val="12"/>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sz w:val="24"/>
          <w:highlight w:val="none"/>
        </w:rPr>
      </w:pPr>
      <w:r>
        <w:rPr>
          <w:rFonts w:hint="eastAsia" w:ascii="仿宋" w:hAnsi="仿宋" w:eastAsia="仿宋" w:cs="仿宋"/>
          <w:b w:val="0"/>
          <w:bCs/>
          <w:sz w:val="24"/>
          <w:highlight w:val="none"/>
        </w:rPr>
        <w:t>4.4</w:t>
      </w:r>
      <w:r>
        <w:rPr>
          <w:rFonts w:hint="eastAsia" w:ascii="仿宋" w:hAnsi="仿宋" w:eastAsia="仿宋" w:cs="仿宋"/>
          <w:b w:val="0"/>
          <w:bCs/>
          <w:sz w:val="24"/>
          <w:highlight w:val="none"/>
          <w:lang w:val="en-US" w:eastAsia="zh-CN"/>
        </w:rPr>
        <w:t xml:space="preserve"> </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按照</w:t>
      </w:r>
      <w:r>
        <w:rPr>
          <w:rFonts w:hint="eastAsia" w:ascii="仿宋" w:hAnsi="仿宋" w:eastAsia="仿宋" w:cs="仿宋"/>
          <w:b w:val="0"/>
          <w:bCs/>
          <w:sz w:val="24"/>
          <w:highlight w:val="none"/>
          <w:lang w:eastAsia="zh-CN"/>
        </w:rPr>
        <w:t>谈判文件</w:t>
      </w:r>
      <w:r>
        <w:rPr>
          <w:rFonts w:hint="eastAsia" w:ascii="仿宋" w:hAnsi="仿宋" w:eastAsia="仿宋" w:cs="仿宋"/>
          <w:b w:val="0"/>
          <w:bCs/>
          <w:sz w:val="24"/>
          <w:highlight w:val="none"/>
        </w:rPr>
        <w:t>第六部分格式要求进行签署、盖章。</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人</w:t>
      </w:r>
      <w:r>
        <w:rPr>
          <w:rFonts w:hint="eastAsia" w:ascii="仿宋" w:hAnsi="仿宋" w:eastAsia="仿宋" w:cs="仿宋"/>
          <w:b w:val="0"/>
          <w:bCs/>
          <w:sz w:val="24"/>
          <w:highlight w:val="none"/>
        </w:rPr>
        <w:t>的</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未按照</w:t>
      </w:r>
      <w:r>
        <w:rPr>
          <w:rFonts w:hint="eastAsia" w:ascii="仿宋" w:hAnsi="仿宋" w:eastAsia="仿宋" w:cs="仿宋"/>
          <w:b w:val="0"/>
          <w:bCs/>
          <w:sz w:val="24"/>
          <w:highlight w:val="none"/>
          <w:lang w:eastAsia="zh-CN"/>
        </w:rPr>
        <w:t>谈判文件</w:t>
      </w:r>
      <w:r>
        <w:rPr>
          <w:rFonts w:hint="eastAsia" w:ascii="仿宋" w:hAnsi="仿宋" w:eastAsia="仿宋" w:cs="仿宋"/>
          <w:b w:val="0"/>
          <w:bCs/>
          <w:sz w:val="24"/>
          <w:highlight w:val="none"/>
        </w:rPr>
        <w:t>要求签署、盖章的，其</w:t>
      </w:r>
      <w:r>
        <w:rPr>
          <w:rFonts w:hint="eastAsia" w:ascii="仿宋" w:hAnsi="仿宋" w:eastAsia="仿宋" w:cs="仿宋"/>
          <w:b w:val="0"/>
          <w:bCs/>
          <w:sz w:val="24"/>
          <w:highlight w:val="none"/>
          <w:lang w:eastAsia="zh-CN"/>
        </w:rPr>
        <w:t>谈判无效</w:t>
      </w:r>
      <w:r>
        <w:rPr>
          <w:rFonts w:hint="eastAsia" w:ascii="仿宋" w:hAnsi="仿宋" w:eastAsia="仿宋" w:cs="仿宋"/>
          <w:b w:val="0"/>
          <w:bCs/>
          <w:sz w:val="24"/>
          <w:highlight w:val="none"/>
        </w:rPr>
        <w:t>。</w:t>
      </w:r>
    </w:p>
    <w:p w14:paraId="23CA4111">
      <w:pPr>
        <w:pStyle w:val="12"/>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sz w:val="24"/>
          <w:highlight w:val="none"/>
        </w:rPr>
      </w:pPr>
      <w:r>
        <w:rPr>
          <w:rFonts w:hint="eastAsia" w:ascii="仿宋" w:hAnsi="仿宋" w:eastAsia="仿宋" w:cs="仿宋"/>
          <w:b w:val="0"/>
          <w:bCs/>
          <w:sz w:val="24"/>
          <w:highlight w:val="none"/>
        </w:rPr>
        <w:t>4.5</w:t>
      </w:r>
      <w:r>
        <w:rPr>
          <w:rFonts w:hint="eastAsia" w:ascii="仿宋" w:hAnsi="仿宋" w:eastAsia="仿宋" w:cs="仿宋"/>
          <w:b w:val="0"/>
          <w:bCs/>
          <w:sz w:val="24"/>
          <w:highlight w:val="none"/>
          <w:lang w:val="en-US" w:eastAsia="zh-CN"/>
        </w:rPr>
        <w:t xml:space="preserve"> </w:t>
      </w:r>
      <w:r>
        <w:rPr>
          <w:rFonts w:hint="eastAsia" w:ascii="仿宋" w:hAnsi="仿宋" w:eastAsia="仿宋" w:cs="仿宋"/>
          <w:b w:val="0"/>
          <w:bCs/>
          <w:sz w:val="24"/>
          <w:highlight w:val="none"/>
        </w:rPr>
        <w:t>为确保网上操作合法、有效和安全，</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人</w:t>
      </w:r>
      <w:r>
        <w:rPr>
          <w:rFonts w:hint="eastAsia" w:ascii="仿宋" w:hAnsi="仿宋" w:eastAsia="仿宋" w:cs="仿宋"/>
          <w:b w:val="0"/>
          <w:bCs/>
          <w:sz w:val="24"/>
          <w:highlight w:val="none"/>
        </w:rPr>
        <w:t>应当在</w:t>
      </w:r>
      <w:r>
        <w:rPr>
          <w:rFonts w:hint="eastAsia" w:ascii="仿宋" w:hAnsi="仿宋" w:eastAsia="仿宋" w:cs="仿宋"/>
          <w:b w:val="0"/>
          <w:bCs/>
          <w:sz w:val="24"/>
          <w:highlight w:val="none"/>
          <w:lang w:eastAsia="zh-CN"/>
        </w:rPr>
        <w:t>谈判截止时间</w:t>
      </w:r>
      <w:r>
        <w:rPr>
          <w:rFonts w:hint="eastAsia" w:ascii="仿宋" w:hAnsi="仿宋" w:eastAsia="仿宋" w:cs="仿宋"/>
          <w:b w:val="0"/>
          <w:bCs/>
          <w:sz w:val="24"/>
          <w:highlight w:val="none"/>
        </w:rPr>
        <w:t>前完成在“政府采购云平台”的身份认证，确保在电子</w:t>
      </w:r>
      <w:r>
        <w:rPr>
          <w:rFonts w:hint="eastAsia" w:ascii="仿宋" w:hAnsi="仿宋" w:eastAsia="仿宋" w:cs="仿宋"/>
          <w:b w:val="0"/>
          <w:bCs/>
          <w:sz w:val="24"/>
          <w:highlight w:val="none"/>
          <w:lang w:val="en-US" w:eastAsia="zh-CN"/>
        </w:rPr>
        <w:t>谈判</w:t>
      </w:r>
      <w:r>
        <w:rPr>
          <w:rFonts w:hint="eastAsia" w:ascii="仿宋" w:hAnsi="仿宋" w:eastAsia="仿宋" w:cs="仿宋"/>
          <w:b w:val="0"/>
          <w:bCs/>
          <w:sz w:val="24"/>
          <w:highlight w:val="none"/>
        </w:rPr>
        <w:t>过程中能够对相关数据电文进行加密和使用电子签名。</w:t>
      </w:r>
    </w:p>
    <w:p w14:paraId="0077F3F3">
      <w:pPr>
        <w:snapToGrid w:val="0"/>
        <w:spacing w:line="440" w:lineRule="exact"/>
        <w:ind w:firstLine="480" w:firstLineChars="200"/>
        <w:jc w:val="left"/>
        <w:rPr>
          <w:rFonts w:ascii="仿宋" w:hAnsi="仿宋" w:eastAsia="仿宋" w:cs="仿宋"/>
          <w:sz w:val="24"/>
          <w:highlight w:val="none"/>
          <w:lang w:val="zh-CN"/>
        </w:rPr>
      </w:pPr>
      <w:r>
        <w:rPr>
          <w:rFonts w:hint="eastAsia" w:ascii="仿宋" w:hAnsi="仿宋" w:eastAsia="仿宋" w:cs="仿宋"/>
          <w:b w:val="0"/>
          <w:bCs/>
          <w:sz w:val="24"/>
          <w:highlight w:val="none"/>
        </w:rPr>
        <w:t>4.6</w:t>
      </w:r>
      <w:r>
        <w:rPr>
          <w:rFonts w:hint="eastAsia" w:ascii="仿宋" w:hAnsi="仿宋" w:eastAsia="仿宋" w:cs="仿宋"/>
          <w:b w:val="0"/>
          <w:bCs/>
          <w:sz w:val="24"/>
          <w:highlight w:val="none"/>
          <w:lang w:val="en-US" w:eastAsia="zh-CN"/>
        </w:rPr>
        <w:t xml:space="preserve"> </w:t>
      </w:r>
      <w:r>
        <w:rPr>
          <w:rFonts w:hint="eastAsia" w:ascii="仿宋" w:hAnsi="仿宋" w:eastAsia="仿宋" w:cs="仿宋"/>
          <w:b w:val="0"/>
          <w:bCs/>
          <w:sz w:val="24"/>
          <w:highlight w:val="none"/>
          <w:lang w:eastAsia="zh-CN"/>
        </w:rPr>
        <w:t>谈判文件</w:t>
      </w:r>
      <w:r>
        <w:rPr>
          <w:rFonts w:hint="eastAsia" w:ascii="仿宋" w:hAnsi="仿宋" w:eastAsia="仿宋" w:cs="仿宋"/>
          <w:b w:val="0"/>
          <w:bCs/>
          <w:sz w:val="24"/>
          <w:highlight w:val="none"/>
        </w:rPr>
        <w:t>对</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签署、盖章的要求适用于电子签名</w:t>
      </w:r>
      <w:r>
        <w:rPr>
          <w:rFonts w:hint="eastAsia" w:ascii="仿宋" w:hAnsi="仿宋" w:eastAsia="仿宋" w:cs="仿宋"/>
          <w:sz w:val="24"/>
          <w:highlight w:val="none"/>
          <w:lang w:val="zh-CN"/>
        </w:rPr>
        <w:t>。</w:t>
      </w:r>
    </w:p>
    <w:p w14:paraId="2E8368CC">
      <w:pPr>
        <w:pStyle w:val="25"/>
        <w:spacing w:before="0" w:line="440" w:lineRule="exact"/>
        <w:ind w:firstLine="482" w:firstLineChars="200"/>
        <w:rPr>
          <w:rFonts w:ascii="仿宋" w:hAnsi="仿宋" w:eastAsia="仿宋" w:cs="仿宋"/>
          <w:b/>
          <w:szCs w:val="24"/>
          <w:highlight w:val="none"/>
        </w:rPr>
      </w:pPr>
      <w:r>
        <w:rPr>
          <w:rFonts w:hint="eastAsia" w:ascii="仿宋" w:hAnsi="仿宋" w:eastAsia="仿宋" w:cs="仿宋"/>
          <w:b/>
          <w:szCs w:val="24"/>
          <w:highlight w:val="none"/>
          <w:lang w:val="en-US" w:eastAsia="zh-CN"/>
        </w:rPr>
        <w:t>5</w:t>
      </w:r>
      <w:r>
        <w:rPr>
          <w:rFonts w:ascii="仿宋" w:hAnsi="仿宋" w:eastAsia="仿宋" w:cs="仿宋"/>
          <w:b/>
          <w:szCs w:val="24"/>
          <w:highlight w:val="none"/>
        </w:rPr>
        <w:t>.</w:t>
      </w:r>
      <w:r>
        <w:rPr>
          <w:rFonts w:hint="eastAsia" w:ascii="仿宋" w:hAnsi="仿宋" w:eastAsia="仿宋" w:cs="仿宋"/>
          <w:b/>
          <w:szCs w:val="24"/>
          <w:highlight w:val="none"/>
        </w:rPr>
        <w:t xml:space="preserve"> </w:t>
      </w:r>
      <w:r>
        <w:rPr>
          <w:rFonts w:hint="eastAsia" w:ascii="仿宋" w:hAnsi="仿宋" w:eastAsia="仿宋" w:cs="仿宋"/>
          <w:b/>
          <w:szCs w:val="24"/>
          <w:highlight w:val="none"/>
          <w:lang w:eastAsia="zh-CN"/>
        </w:rPr>
        <w:t>谈判</w:t>
      </w:r>
      <w:r>
        <w:rPr>
          <w:rFonts w:hint="eastAsia" w:ascii="仿宋" w:hAnsi="仿宋" w:eastAsia="仿宋" w:cs="仿宋"/>
          <w:b/>
          <w:szCs w:val="24"/>
          <w:highlight w:val="none"/>
          <w:lang w:val="en-US" w:eastAsia="zh-CN"/>
        </w:rPr>
        <w:t>响应</w:t>
      </w:r>
      <w:r>
        <w:rPr>
          <w:rFonts w:hint="eastAsia" w:ascii="仿宋" w:hAnsi="仿宋" w:eastAsia="仿宋" w:cs="仿宋"/>
          <w:b/>
          <w:szCs w:val="24"/>
          <w:highlight w:val="none"/>
          <w:lang w:eastAsia="zh-CN"/>
        </w:rPr>
        <w:t>文件</w:t>
      </w:r>
      <w:r>
        <w:rPr>
          <w:rFonts w:hint="eastAsia" w:ascii="仿宋" w:hAnsi="仿宋" w:eastAsia="仿宋" w:cs="仿宋"/>
          <w:b/>
          <w:szCs w:val="24"/>
          <w:highlight w:val="none"/>
        </w:rPr>
        <w:t>的提交、补充、修改、撤回</w:t>
      </w:r>
    </w:p>
    <w:p w14:paraId="5E39AD62">
      <w:pPr>
        <w:pStyle w:val="12"/>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sz w:val="24"/>
          <w:highlight w:val="none"/>
        </w:rPr>
      </w:pPr>
      <w:r>
        <w:rPr>
          <w:rFonts w:hint="eastAsia" w:ascii="仿宋" w:hAnsi="仿宋" w:eastAsia="仿宋" w:cs="仿宋"/>
          <w:b w:val="0"/>
          <w:bCs/>
          <w:sz w:val="24"/>
          <w:highlight w:val="none"/>
        </w:rPr>
        <w:t xml:space="preserve">5.1 </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人</w:t>
      </w:r>
      <w:r>
        <w:rPr>
          <w:rFonts w:hint="eastAsia" w:ascii="仿宋" w:hAnsi="仿宋" w:eastAsia="仿宋" w:cs="仿宋"/>
          <w:b w:val="0"/>
          <w:bCs/>
          <w:sz w:val="24"/>
          <w:highlight w:val="none"/>
        </w:rPr>
        <w:t>应当在</w:t>
      </w:r>
      <w:r>
        <w:rPr>
          <w:rFonts w:hint="eastAsia" w:ascii="仿宋" w:hAnsi="仿宋" w:eastAsia="仿宋" w:cs="仿宋"/>
          <w:b w:val="0"/>
          <w:bCs/>
          <w:sz w:val="24"/>
          <w:highlight w:val="none"/>
          <w:lang w:val="en-US" w:eastAsia="zh-CN"/>
        </w:rPr>
        <w:t>提交谈判响应文件</w:t>
      </w:r>
      <w:r>
        <w:rPr>
          <w:rFonts w:hint="eastAsia" w:ascii="仿宋" w:hAnsi="仿宋" w:eastAsia="仿宋" w:cs="仿宋"/>
          <w:b w:val="0"/>
          <w:bCs/>
          <w:sz w:val="24"/>
          <w:highlight w:val="none"/>
          <w:lang w:eastAsia="zh-CN"/>
        </w:rPr>
        <w:t>截止时间</w:t>
      </w:r>
      <w:r>
        <w:rPr>
          <w:rFonts w:hint="eastAsia" w:ascii="仿宋" w:hAnsi="仿宋" w:eastAsia="仿宋" w:cs="仿宋"/>
          <w:b w:val="0"/>
          <w:bCs/>
          <w:sz w:val="24"/>
          <w:highlight w:val="none"/>
        </w:rPr>
        <w:t>前完成</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的传输递交，并可以补充、修改或者撤回</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。补充或者修改</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的，应当先行撤回原文件，补充、修改后重新传输递交。</w:t>
      </w:r>
      <w:r>
        <w:rPr>
          <w:rFonts w:hint="eastAsia" w:ascii="仿宋" w:hAnsi="仿宋" w:eastAsia="仿宋" w:cs="仿宋"/>
          <w:sz w:val="24"/>
          <w:highlight w:val="none"/>
          <w:lang w:val="zh-CN"/>
        </w:rPr>
        <w:t>提交</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lang w:val="zh-CN"/>
        </w:rPr>
        <w:t>响应文件截止时间前未完成传输的</w:t>
      </w:r>
      <w:r>
        <w:rPr>
          <w:rFonts w:hint="eastAsia" w:ascii="仿宋" w:hAnsi="仿宋" w:eastAsia="仿宋" w:cs="仿宋"/>
          <w:b w:val="0"/>
          <w:bCs/>
          <w:sz w:val="24"/>
          <w:highlight w:val="none"/>
        </w:rPr>
        <w:t>，视为撤回</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截止时间</w:t>
      </w:r>
      <w:r>
        <w:rPr>
          <w:rFonts w:hint="eastAsia" w:ascii="仿宋" w:hAnsi="仿宋" w:eastAsia="仿宋" w:cs="仿宋"/>
          <w:b w:val="0"/>
          <w:bCs/>
          <w:sz w:val="24"/>
          <w:highlight w:val="none"/>
        </w:rPr>
        <w:t>后递交的</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，电子交易平台将拒收。</w:t>
      </w:r>
    </w:p>
    <w:p w14:paraId="602EE3D8">
      <w:pPr>
        <w:pStyle w:val="12"/>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sz w:val="24"/>
          <w:highlight w:val="none"/>
        </w:rPr>
      </w:pPr>
      <w:r>
        <w:rPr>
          <w:rFonts w:hint="eastAsia" w:ascii="仿宋" w:hAnsi="仿宋" w:eastAsia="仿宋" w:cs="仿宋"/>
          <w:b w:val="0"/>
          <w:bCs/>
          <w:sz w:val="24"/>
          <w:highlight w:val="none"/>
        </w:rPr>
        <w:t>5.2电子交易平台收到</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，将妥善保存并即时向</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人</w:t>
      </w:r>
      <w:r>
        <w:rPr>
          <w:rFonts w:hint="eastAsia" w:ascii="仿宋" w:hAnsi="仿宋" w:eastAsia="仿宋" w:cs="仿宋"/>
          <w:b w:val="0"/>
          <w:bCs/>
          <w:sz w:val="24"/>
          <w:highlight w:val="none"/>
        </w:rPr>
        <w:t>发出确认回执通知。在</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截止时间</w:t>
      </w:r>
      <w:r>
        <w:rPr>
          <w:rFonts w:hint="eastAsia" w:ascii="仿宋" w:hAnsi="仿宋" w:eastAsia="仿宋" w:cs="仿宋"/>
          <w:b w:val="0"/>
          <w:bCs/>
          <w:sz w:val="24"/>
          <w:highlight w:val="none"/>
        </w:rPr>
        <w:t>前，除</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人</w:t>
      </w:r>
      <w:r>
        <w:rPr>
          <w:rFonts w:hint="eastAsia" w:ascii="仿宋" w:hAnsi="仿宋" w:eastAsia="仿宋" w:cs="仿宋"/>
          <w:b w:val="0"/>
          <w:bCs/>
          <w:sz w:val="24"/>
          <w:highlight w:val="none"/>
        </w:rPr>
        <w:t>补充、修改或者撤回</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外，任何单位和个人不得解密或提取</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w:t>
      </w:r>
    </w:p>
    <w:p w14:paraId="47A4C54A">
      <w:pPr>
        <w:snapToGrid w:val="0"/>
        <w:spacing w:line="440" w:lineRule="exact"/>
        <w:ind w:firstLine="480" w:firstLineChars="200"/>
        <w:jc w:val="left"/>
        <w:rPr>
          <w:rFonts w:hint="eastAsia" w:ascii="仿宋" w:hAnsi="仿宋" w:eastAsia="仿宋" w:cs="仿宋"/>
          <w:b w:val="0"/>
          <w:bCs/>
          <w:sz w:val="24"/>
          <w:highlight w:val="none"/>
        </w:rPr>
      </w:pPr>
      <w:r>
        <w:rPr>
          <w:rFonts w:hint="default" w:ascii="仿宋" w:hAnsi="仿宋" w:eastAsia="仿宋" w:cs="仿宋"/>
          <w:sz w:val="24"/>
          <w:highlight w:val="none"/>
          <w:lang w:val="en-US"/>
        </w:rPr>
        <w:t>5</w:t>
      </w:r>
      <w:r>
        <w:rPr>
          <w:rFonts w:hint="eastAsia" w:ascii="仿宋" w:hAnsi="仿宋" w:eastAsia="仿宋" w:cs="仿宋"/>
          <w:sz w:val="24"/>
          <w:highlight w:val="none"/>
        </w:rPr>
        <w:t>.</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 xml:space="preserve"> 在</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rPr>
        <w:t>响应截止时间以后，不能补充、修改</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rPr>
        <w:t>响应文件。</w:t>
      </w:r>
    </w:p>
    <w:p w14:paraId="39A97493">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b w:val="0"/>
          <w:bCs/>
          <w:sz w:val="24"/>
          <w:highlight w:val="none"/>
        </w:rPr>
        <w:t>5.</w:t>
      </w:r>
      <w:r>
        <w:rPr>
          <w:rFonts w:hint="eastAsia" w:ascii="仿宋" w:hAnsi="仿宋" w:eastAsia="仿宋" w:cs="仿宋"/>
          <w:b w:val="0"/>
          <w:bCs/>
          <w:sz w:val="24"/>
          <w:highlight w:val="none"/>
          <w:lang w:val="en-US" w:eastAsia="zh-CN"/>
        </w:rPr>
        <w:t xml:space="preserve">4 </w:t>
      </w:r>
      <w:r>
        <w:rPr>
          <w:rFonts w:hint="eastAsia" w:ascii="仿宋" w:hAnsi="仿宋" w:eastAsia="仿宋" w:cs="仿宋"/>
          <w:b w:val="0"/>
          <w:bCs/>
          <w:sz w:val="24"/>
          <w:highlight w:val="none"/>
          <w:lang w:eastAsia="zh-CN"/>
        </w:rPr>
        <w:t>招标人</w:t>
      </w:r>
      <w:r>
        <w:rPr>
          <w:rFonts w:hint="eastAsia" w:ascii="仿宋" w:hAnsi="仿宋" w:eastAsia="仿宋" w:cs="仿宋"/>
          <w:b w:val="0"/>
          <w:bCs/>
          <w:sz w:val="24"/>
          <w:highlight w:val="none"/>
        </w:rPr>
        <w:t>、采购代理机构可以视情况延长</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提交的截止时间。在上述情况下，采购代理机构与</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人</w:t>
      </w:r>
      <w:r>
        <w:rPr>
          <w:rFonts w:hint="eastAsia" w:ascii="仿宋" w:hAnsi="仿宋" w:eastAsia="仿宋" w:cs="仿宋"/>
          <w:b w:val="0"/>
          <w:bCs/>
          <w:sz w:val="24"/>
          <w:highlight w:val="none"/>
        </w:rPr>
        <w:t>以前在</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截止</w:t>
      </w:r>
      <w:r>
        <w:rPr>
          <w:rFonts w:hint="eastAsia" w:ascii="仿宋" w:hAnsi="仿宋" w:eastAsia="仿宋" w:cs="仿宋"/>
          <w:b w:val="0"/>
          <w:bCs/>
          <w:sz w:val="24"/>
          <w:highlight w:val="none"/>
        </w:rPr>
        <w:t>期方面的全部权利、责任和义务，将适用于延长至新的</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截止</w:t>
      </w:r>
      <w:r>
        <w:rPr>
          <w:rFonts w:hint="eastAsia" w:ascii="仿宋" w:hAnsi="仿宋" w:eastAsia="仿宋" w:cs="仿宋"/>
          <w:b w:val="0"/>
          <w:bCs/>
          <w:sz w:val="24"/>
          <w:highlight w:val="none"/>
        </w:rPr>
        <w:t>期</w:t>
      </w:r>
      <w:r>
        <w:rPr>
          <w:rFonts w:hint="eastAsia" w:ascii="仿宋" w:hAnsi="仿宋" w:eastAsia="仿宋" w:cs="仿宋"/>
          <w:sz w:val="24"/>
          <w:highlight w:val="none"/>
        </w:rPr>
        <w:t>。</w:t>
      </w:r>
    </w:p>
    <w:p w14:paraId="11C495B8">
      <w:pPr>
        <w:pStyle w:val="12"/>
        <w:kinsoku/>
        <w:overflowPunct/>
        <w:topLinePunct w:val="0"/>
        <w:bidi w:val="0"/>
        <w:snapToGrid w:val="0"/>
        <w:spacing w:beforeAutospacing="0" w:afterAutospacing="0" w:line="440" w:lineRule="exact"/>
        <w:ind w:firstLine="482" w:firstLineChars="200"/>
        <w:jc w:val="left"/>
        <w:rPr>
          <w:rFonts w:hint="eastAsia" w:ascii="仿宋" w:hAnsi="仿宋" w:eastAsia="仿宋" w:cs="仿宋"/>
          <w:b/>
          <w:bCs w:val="0"/>
          <w:sz w:val="24"/>
          <w:highlight w:val="none"/>
          <w:lang w:eastAsia="zh-CN"/>
        </w:rPr>
      </w:pPr>
      <w:r>
        <w:rPr>
          <w:rFonts w:hint="eastAsia" w:ascii="仿宋" w:hAnsi="仿宋" w:eastAsia="仿宋" w:cs="仿宋"/>
          <w:b/>
          <w:bCs w:val="0"/>
          <w:sz w:val="24"/>
          <w:highlight w:val="none"/>
        </w:rPr>
        <w:t>6.</w:t>
      </w:r>
      <w:r>
        <w:rPr>
          <w:rFonts w:hint="eastAsia" w:ascii="仿宋" w:hAnsi="仿宋" w:eastAsia="仿宋" w:cs="仿宋"/>
          <w:b/>
          <w:bCs w:val="0"/>
          <w:sz w:val="24"/>
          <w:highlight w:val="none"/>
          <w:lang w:eastAsia="zh-CN"/>
        </w:rPr>
        <w:t>谈判</w:t>
      </w:r>
      <w:r>
        <w:rPr>
          <w:rFonts w:hint="eastAsia" w:ascii="仿宋" w:hAnsi="仿宋" w:eastAsia="仿宋" w:cs="仿宋"/>
          <w:b/>
          <w:bCs w:val="0"/>
          <w:sz w:val="24"/>
          <w:highlight w:val="none"/>
          <w:lang w:val="en-US" w:eastAsia="zh-CN"/>
        </w:rPr>
        <w:t>响应</w:t>
      </w:r>
      <w:r>
        <w:rPr>
          <w:rFonts w:hint="eastAsia" w:ascii="仿宋" w:hAnsi="仿宋" w:eastAsia="仿宋" w:cs="仿宋"/>
          <w:b/>
          <w:bCs w:val="0"/>
          <w:sz w:val="24"/>
          <w:highlight w:val="none"/>
          <w:lang w:eastAsia="zh-CN"/>
        </w:rPr>
        <w:t>有效期</w:t>
      </w:r>
    </w:p>
    <w:p w14:paraId="4268A503">
      <w:pPr>
        <w:pStyle w:val="12"/>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sz w:val="24"/>
          <w:highlight w:val="none"/>
        </w:rPr>
      </w:pPr>
      <w:r>
        <w:rPr>
          <w:rFonts w:hint="eastAsia" w:ascii="仿宋" w:hAnsi="仿宋" w:eastAsia="仿宋" w:cs="仿宋"/>
          <w:b w:val="0"/>
          <w:bCs/>
          <w:sz w:val="24"/>
          <w:highlight w:val="none"/>
        </w:rPr>
        <w:t>6.1</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有效期</w:t>
      </w:r>
      <w:r>
        <w:rPr>
          <w:rFonts w:hint="eastAsia" w:ascii="仿宋" w:hAnsi="仿宋" w:eastAsia="仿宋" w:cs="仿宋"/>
          <w:b w:val="0"/>
          <w:bCs/>
          <w:sz w:val="24"/>
          <w:highlight w:val="none"/>
        </w:rPr>
        <w:t>为从提交</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的截止之日起90天。</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人</w:t>
      </w:r>
      <w:r>
        <w:rPr>
          <w:rFonts w:hint="eastAsia" w:ascii="仿宋" w:hAnsi="仿宋" w:eastAsia="仿宋" w:cs="仿宋"/>
          <w:b w:val="0"/>
          <w:bCs/>
          <w:sz w:val="24"/>
          <w:highlight w:val="none"/>
        </w:rPr>
        <w:t>的</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中承诺的</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有效期</w:t>
      </w:r>
      <w:r>
        <w:rPr>
          <w:rFonts w:hint="eastAsia" w:ascii="仿宋" w:hAnsi="仿宋" w:eastAsia="仿宋" w:cs="仿宋"/>
          <w:b w:val="0"/>
          <w:bCs/>
          <w:sz w:val="24"/>
          <w:highlight w:val="none"/>
        </w:rPr>
        <w:t>少于</w:t>
      </w:r>
      <w:r>
        <w:rPr>
          <w:rFonts w:hint="eastAsia" w:ascii="仿宋" w:hAnsi="仿宋" w:eastAsia="仿宋" w:cs="仿宋"/>
          <w:b w:val="0"/>
          <w:bCs/>
          <w:sz w:val="24"/>
          <w:highlight w:val="none"/>
          <w:lang w:eastAsia="zh-CN"/>
        </w:rPr>
        <w:t>谈判文件</w:t>
      </w:r>
      <w:r>
        <w:rPr>
          <w:rFonts w:hint="eastAsia" w:ascii="仿宋" w:hAnsi="仿宋" w:eastAsia="仿宋" w:cs="仿宋"/>
          <w:b w:val="0"/>
          <w:bCs/>
          <w:sz w:val="24"/>
          <w:highlight w:val="none"/>
        </w:rPr>
        <w:t>中载明的</w:t>
      </w:r>
      <w:r>
        <w:rPr>
          <w:rFonts w:hint="eastAsia" w:ascii="仿宋" w:hAnsi="仿宋" w:eastAsia="仿宋" w:cs="仿宋"/>
          <w:b w:val="0"/>
          <w:bCs/>
          <w:sz w:val="24"/>
          <w:highlight w:val="none"/>
          <w:lang w:eastAsia="zh-CN"/>
        </w:rPr>
        <w:t>谈判</w:t>
      </w:r>
      <w:r>
        <w:rPr>
          <w:rFonts w:hint="eastAsia" w:ascii="仿宋" w:hAnsi="仿宋" w:eastAsia="仿宋" w:cs="仿宋"/>
          <w:b w:val="0"/>
          <w:bCs/>
          <w:sz w:val="24"/>
          <w:highlight w:val="none"/>
          <w:lang w:val="en-US" w:eastAsia="zh-CN"/>
        </w:rPr>
        <w:t>响应</w:t>
      </w:r>
      <w:r>
        <w:rPr>
          <w:rFonts w:hint="eastAsia" w:ascii="仿宋" w:hAnsi="仿宋" w:eastAsia="仿宋" w:cs="仿宋"/>
          <w:b w:val="0"/>
          <w:bCs/>
          <w:sz w:val="24"/>
          <w:highlight w:val="none"/>
          <w:lang w:eastAsia="zh-CN"/>
        </w:rPr>
        <w:t>有效期</w:t>
      </w:r>
      <w:r>
        <w:rPr>
          <w:rFonts w:hint="eastAsia" w:ascii="仿宋" w:hAnsi="仿宋" w:eastAsia="仿宋" w:cs="仿宋"/>
          <w:b w:val="0"/>
          <w:bCs/>
          <w:sz w:val="24"/>
          <w:highlight w:val="none"/>
        </w:rPr>
        <w:t>的，</w:t>
      </w:r>
      <w:r>
        <w:rPr>
          <w:rFonts w:hint="eastAsia" w:ascii="仿宋" w:hAnsi="仿宋" w:eastAsia="仿宋" w:cs="仿宋"/>
          <w:b w:val="0"/>
          <w:bCs/>
          <w:sz w:val="24"/>
          <w:highlight w:val="none"/>
          <w:lang w:eastAsia="zh-CN"/>
        </w:rPr>
        <w:t>谈判无效</w:t>
      </w:r>
      <w:r>
        <w:rPr>
          <w:rFonts w:hint="eastAsia" w:ascii="仿宋" w:hAnsi="仿宋" w:eastAsia="仿宋" w:cs="仿宋"/>
          <w:b w:val="0"/>
          <w:bCs/>
          <w:sz w:val="24"/>
          <w:highlight w:val="none"/>
        </w:rPr>
        <w:t>。</w:t>
      </w:r>
    </w:p>
    <w:p w14:paraId="4ED487EB">
      <w:pPr>
        <w:pStyle w:val="12"/>
        <w:kinsoku/>
        <w:overflowPunct/>
        <w:topLinePunct w:val="0"/>
        <w:bidi w:val="0"/>
        <w:snapToGrid w:val="0"/>
        <w:spacing w:beforeAutospacing="0" w:afterAutospacing="0" w:line="440" w:lineRule="exact"/>
        <w:ind w:firstLine="480" w:firstLineChars="200"/>
        <w:jc w:val="left"/>
        <w:rPr>
          <w:rFonts w:hint="eastAsia" w:ascii="仿宋" w:hAnsi="仿宋" w:eastAsia="仿宋" w:cs="仿宋"/>
          <w:b w:val="0"/>
          <w:bCs/>
          <w:sz w:val="24"/>
          <w:highlight w:val="none"/>
        </w:rPr>
      </w:pPr>
      <w:r>
        <w:rPr>
          <w:rFonts w:hint="eastAsia" w:ascii="仿宋" w:hAnsi="仿宋" w:eastAsia="仿宋" w:cs="仿宋"/>
          <w:b w:val="0"/>
          <w:bCs/>
          <w:sz w:val="24"/>
          <w:highlight w:val="none"/>
        </w:rPr>
        <w:t>6.2</w:t>
      </w:r>
      <w:r>
        <w:rPr>
          <w:rFonts w:hint="eastAsia" w:ascii="仿宋" w:hAnsi="仿宋" w:eastAsia="仿宋" w:cs="仿宋"/>
          <w:b w:val="0"/>
          <w:bCs/>
          <w:sz w:val="24"/>
          <w:highlight w:val="none"/>
          <w:lang w:eastAsia="zh-CN"/>
        </w:rPr>
        <w:t>谈判响应文件</w:t>
      </w:r>
      <w:r>
        <w:rPr>
          <w:rFonts w:hint="eastAsia" w:ascii="仿宋" w:hAnsi="仿宋" w:eastAsia="仿宋" w:cs="仿宋"/>
          <w:b w:val="0"/>
          <w:bCs/>
          <w:sz w:val="24"/>
          <w:highlight w:val="none"/>
        </w:rPr>
        <w:t>合格投递后，自</w:t>
      </w:r>
      <w:r>
        <w:rPr>
          <w:rFonts w:hint="eastAsia" w:ascii="仿宋" w:hAnsi="仿宋" w:eastAsia="仿宋" w:cs="仿宋"/>
          <w:b w:val="0"/>
          <w:bCs/>
          <w:sz w:val="24"/>
          <w:highlight w:val="none"/>
          <w:lang w:val="en-US" w:eastAsia="zh-CN"/>
        </w:rPr>
        <w:t>谈判</w:t>
      </w:r>
      <w:r>
        <w:rPr>
          <w:rFonts w:hint="eastAsia" w:ascii="仿宋" w:hAnsi="仿宋" w:eastAsia="仿宋" w:cs="仿宋"/>
          <w:b w:val="0"/>
          <w:bCs/>
          <w:sz w:val="24"/>
          <w:highlight w:val="none"/>
        </w:rPr>
        <w:t>截止日期起，在</w:t>
      </w:r>
      <w:r>
        <w:rPr>
          <w:rFonts w:hint="eastAsia" w:ascii="仿宋" w:hAnsi="仿宋" w:eastAsia="仿宋" w:cs="仿宋"/>
          <w:b w:val="0"/>
          <w:bCs/>
          <w:sz w:val="24"/>
          <w:highlight w:val="none"/>
          <w:lang w:eastAsia="zh-CN"/>
        </w:rPr>
        <w:t>谈判有效期</w:t>
      </w:r>
      <w:r>
        <w:rPr>
          <w:rFonts w:hint="eastAsia" w:ascii="仿宋" w:hAnsi="仿宋" w:eastAsia="仿宋" w:cs="仿宋"/>
          <w:b w:val="0"/>
          <w:bCs/>
          <w:sz w:val="24"/>
          <w:highlight w:val="none"/>
        </w:rPr>
        <w:t>内有效。</w:t>
      </w:r>
    </w:p>
    <w:p w14:paraId="747A818C">
      <w:pPr>
        <w:snapToGrid w:val="0"/>
        <w:spacing w:line="440" w:lineRule="exact"/>
        <w:ind w:firstLine="480"/>
        <w:jc w:val="left"/>
        <w:rPr>
          <w:rFonts w:hint="default" w:ascii="仿宋" w:hAnsi="仿宋" w:eastAsia="仿宋" w:cs="仿宋"/>
          <w:b w:val="0"/>
          <w:color w:val="auto"/>
          <w:sz w:val="24"/>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6</w:t>
      </w:r>
      <w:r>
        <w:rPr>
          <w:rFonts w:hint="default" w:ascii="仿宋" w:hAnsi="仿宋" w:eastAsia="仿宋" w:cs="仿宋"/>
          <w:b w:val="0"/>
          <w:bCs w:val="0"/>
          <w:i w:val="0"/>
          <w:iCs w:val="0"/>
          <w:color w:val="auto"/>
          <w:kern w:val="2"/>
          <w:sz w:val="24"/>
          <w:szCs w:val="24"/>
          <w:highlight w:val="none"/>
          <w:vertAlign w:val="baseline"/>
          <w:lang w:val="en-US" w:eastAsia="zh-CN" w:bidi="ar-SA"/>
        </w:rPr>
        <w:t>.3</w:t>
      </w:r>
      <w:r>
        <w:rPr>
          <w:rFonts w:hint="eastAsia" w:ascii="仿宋" w:hAnsi="仿宋" w:eastAsia="仿宋" w:cs="仿宋"/>
          <w:b w:val="0"/>
          <w:bCs w:val="0"/>
          <w:i w:val="0"/>
          <w:iCs w:val="0"/>
          <w:color w:val="auto"/>
          <w:kern w:val="2"/>
          <w:sz w:val="24"/>
          <w:szCs w:val="24"/>
          <w:highlight w:val="none"/>
          <w:vertAlign w:val="baseline"/>
          <w:lang w:val="en-US" w:eastAsia="zh-CN" w:bidi="ar-SA"/>
        </w:rPr>
        <w:t xml:space="preserve"> </w:t>
      </w:r>
      <w:r>
        <w:rPr>
          <w:rFonts w:hint="eastAsia" w:ascii="仿宋" w:hAnsi="仿宋" w:eastAsia="仿宋" w:cs="仿宋"/>
          <w:sz w:val="24"/>
          <w:highlight w:val="none"/>
        </w:rPr>
        <w:t>在原定</w:t>
      </w:r>
      <w:r>
        <w:rPr>
          <w:rFonts w:hint="eastAsia" w:ascii="仿宋" w:hAnsi="仿宋" w:eastAsia="仿宋" w:cs="仿宋"/>
          <w:b w:val="0"/>
          <w:bCs/>
          <w:sz w:val="24"/>
          <w:highlight w:val="none"/>
          <w:lang w:eastAsia="zh-CN"/>
        </w:rPr>
        <w:t>谈判</w:t>
      </w:r>
      <w:r>
        <w:rPr>
          <w:rFonts w:hint="eastAsia" w:ascii="仿宋" w:hAnsi="仿宋" w:eastAsia="仿宋" w:cs="仿宋"/>
          <w:sz w:val="24"/>
          <w:highlight w:val="none"/>
        </w:rPr>
        <w:t>有效期满之前，如果出现特殊情况，采购代理机构可以以书面形式通知</w:t>
      </w:r>
      <w:r>
        <w:rPr>
          <w:rFonts w:hint="eastAsia" w:ascii="仿宋" w:hAnsi="仿宋" w:eastAsia="仿宋" w:cs="仿宋"/>
          <w:b w:val="0"/>
          <w:bCs/>
          <w:sz w:val="24"/>
          <w:highlight w:val="none"/>
          <w:lang w:eastAsia="zh-CN"/>
        </w:rPr>
        <w:t>谈判</w:t>
      </w:r>
      <w:r>
        <w:rPr>
          <w:rFonts w:hint="eastAsia" w:ascii="仿宋" w:hAnsi="仿宋" w:eastAsia="仿宋" w:cs="仿宋"/>
          <w:sz w:val="24"/>
          <w:highlight w:val="none"/>
          <w:lang w:eastAsia="zh-CN"/>
        </w:rPr>
        <w:t>响应人</w:t>
      </w:r>
      <w:r>
        <w:rPr>
          <w:rFonts w:hint="eastAsia" w:ascii="仿宋" w:hAnsi="仿宋" w:eastAsia="仿宋" w:cs="仿宋"/>
          <w:sz w:val="24"/>
          <w:highlight w:val="none"/>
        </w:rPr>
        <w:t>延长</w:t>
      </w:r>
      <w:r>
        <w:rPr>
          <w:rFonts w:hint="eastAsia" w:ascii="仿宋" w:hAnsi="仿宋" w:eastAsia="仿宋" w:cs="仿宋"/>
          <w:sz w:val="24"/>
          <w:highlight w:val="none"/>
          <w:lang w:eastAsia="zh-CN"/>
        </w:rPr>
        <w:t>谈判</w:t>
      </w:r>
      <w:r>
        <w:rPr>
          <w:rFonts w:hint="eastAsia" w:ascii="仿宋" w:hAnsi="仿宋" w:eastAsia="仿宋" w:cs="仿宋"/>
          <w:sz w:val="24"/>
          <w:highlight w:val="none"/>
        </w:rPr>
        <w:t>有效期。</w:t>
      </w:r>
      <w:r>
        <w:rPr>
          <w:rFonts w:hint="eastAsia" w:ascii="仿宋" w:hAnsi="仿宋" w:eastAsia="仿宋" w:cs="仿宋"/>
          <w:b w:val="0"/>
          <w:bCs/>
          <w:sz w:val="24"/>
          <w:highlight w:val="none"/>
          <w:lang w:eastAsia="zh-CN"/>
        </w:rPr>
        <w:t>谈判</w:t>
      </w:r>
      <w:r>
        <w:rPr>
          <w:rFonts w:hint="eastAsia" w:ascii="仿宋" w:hAnsi="仿宋" w:eastAsia="仿宋" w:cs="仿宋"/>
          <w:sz w:val="24"/>
          <w:highlight w:val="none"/>
          <w:lang w:eastAsia="zh-CN"/>
        </w:rPr>
        <w:t>响应人</w:t>
      </w:r>
      <w:r>
        <w:rPr>
          <w:rFonts w:hint="eastAsia" w:ascii="仿宋" w:hAnsi="仿宋" w:eastAsia="仿宋" w:cs="仿宋"/>
          <w:sz w:val="24"/>
          <w:highlight w:val="none"/>
        </w:rPr>
        <w:t>同意延长的，不得要求或被允许修改其</w:t>
      </w:r>
      <w:r>
        <w:rPr>
          <w:rFonts w:hint="eastAsia" w:ascii="仿宋" w:hAnsi="仿宋" w:eastAsia="仿宋" w:cs="仿宋"/>
          <w:b w:val="0"/>
          <w:bCs/>
          <w:sz w:val="24"/>
          <w:highlight w:val="none"/>
          <w:lang w:eastAsia="zh-CN"/>
        </w:rPr>
        <w:t>谈判</w:t>
      </w:r>
      <w:r>
        <w:rPr>
          <w:rFonts w:hint="eastAsia" w:ascii="仿宋" w:hAnsi="仿宋" w:eastAsia="仿宋" w:cs="仿宋"/>
          <w:sz w:val="24"/>
          <w:highlight w:val="none"/>
        </w:rPr>
        <w:t>响应文件，</w:t>
      </w:r>
      <w:r>
        <w:rPr>
          <w:rFonts w:hint="eastAsia" w:ascii="仿宋" w:hAnsi="仿宋" w:eastAsia="仿宋" w:cs="仿宋"/>
          <w:b w:val="0"/>
          <w:bCs/>
          <w:sz w:val="24"/>
          <w:highlight w:val="none"/>
          <w:lang w:eastAsia="zh-CN"/>
        </w:rPr>
        <w:t>谈判</w:t>
      </w:r>
      <w:r>
        <w:rPr>
          <w:rFonts w:hint="eastAsia" w:ascii="仿宋" w:hAnsi="仿宋" w:eastAsia="仿宋" w:cs="仿宋"/>
          <w:sz w:val="24"/>
          <w:highlight w:val="none"/>
          <w:lang w:eastAsia="zh-CN"/>
        </w:rPr>
        <w:t>响应人</w:t>
      </w:r>
      <w:r>
        <w:rPr>
          <w:rFonts w:hint="eastAsia" w:ascii="仿宋" w:hAnsi="仿宋" w:eastAsia="仿宋" w:cs="仿宋"/>
          <w:sz w:val="24"/>
          <w:highlight w:val="none"/>
        </w:rPr>
        <w:t>拒绝延长的，其</w:t>
      </w:r>
      <w:r>
        <w:rPr>
          <w:rFonts w:hint="eastAsia" w:ascii="仿宋" w:hAnsi="仿宋" w:eastAsia="仿宋" w:cs="仿宋"/>
          <w:b w:val="0"/>
          <w:bCs/>
          <w:sz w:val="24"/>
          <w:highlight w:val="none"/>
          <w:lang w:eastAsia="zh-CN"/>
        </w:rPr>
        <w:t>谈判</w:t>
      </w:r>
      <w:r>
        <w:rPr>
          <w:rFonts w:hint="eastAsia" w:ascii="仿宋" w:hAnsi="仿宋" w:eastAsia="仿宋" w:cs="仿宋"/>
          <w:sz w:val="24"/>
          <w:highlight w:val="none"/>
        </w:rPr>
        <w:t>无效</w:t>
      </w:r>
      <w:r>
        <w:rPr>
          <w:rFonts w:hint="default" w:ascii="仿宋" w:hAnsi="仿宋" w:eastAsia="仿宋" w:cs="仿宋"/>
          <w:b w:val="0"/>
          <w:bCs w:val="0"/>
          <w:i w:val="0"/>
          <w:iCs w:val="0"/>
          <w:color w:val="auto"/>
          <w:kern w:val="2"/>
          <w:sz w:val="24"/>
          <w:szCs w:val="24"/>
          <w:highlight w:val="none"/>
          <w:vertAlign w:val="baseline"/>
          <w:lang w:val="en-US" w:eastAsia="zh-CN" w:bidi="ar-SA"/>
        </w:rPr>
        <w:t>。</w:t>
      </w:r>
    </w:p>
    <w:p w14:paraId="797B8CB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sz w:val="32"/>
          <w:szCs w:val="32"/>
          <w:highlight w:val="none"/>
        </w:rPr>
      </w:pPr>
      <w:bookmarkStart w:id="14" w:name="_Toc91899903"/>
    </w:p>
    <w:p w14:paraId="472FB20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sz w:val="32"/>
          <w:szCs w:val="32"/>
          <w:highlight w:val="none"/>
          <w:lang w:eastAsia="zh-CN"/>
        </w:rPr>
      </w:pPr>
      <w:r>
        <w:rPr>
          <w:rFonts w:hint="eastAsia" w:ascii="仿宋" w:hAnsi="仿宋" w:eastAsia="仿宋" w:cs="仿宋"/>
          <w:b/>
          <w:sz w:val="32"/>
          <w:szCs w:val="32"/>
          <w:highlight w:val="none"/>
        </w:rPr>
        <w:t>四、</w:t>
      </w:r>
      <w:r>
        <w:rPr>
          <w:rFonts w:hint="eastAsia" w:ascii="仿宋" w:hAnsi="仿宋" w:eastAsia="仿宋" w:cs="仿宋"/>
          <w:b/>
          <w:sz w:val="32"/>
          <w:szCs w:val="32"/>
          <w:highlight w:val="none"/>
          <w:lang w:val="en-US" w:eastAsia="zh-CN"/>
        </w:rPr>
        <w:t>谈判</w:t>
      </w:r>
      <w:r>
        <w:rPr>
          <w:rFonts w:hint="eastAsia" w:ascii="仿宋" w:hAnsi="仿宋" w:eastAsia="仿宋" w:cs="仿宋"/>
          <w:b/>
          <w:sz w:val="32"/>
          <w:szCs w:val="32"/>
          <w:highlight w:val="none"/>
        </w:rPr>
        <w:t>和</w:t>
      </w:r>
      <w:r>
        <w:rPr>
          <w:rFonts w:hint="eastAsia" w:ascii="仿宋" w:hAnsi="仿宋" w:eastAsia="仿宋" w:cs="仿宋"/>
          <w:b/>
          <w:sz w:val="32"/>
          <w:szCs w:val="32"/>
          <w:highlight w:val="none"/>
          <w:lang w:val="en-US" w:eastAsia="zh-CN"/>
        </w:rPr>
        <w:t>评审</w:t>
      </w:r>
    </w:p>
    <w:p w14:paraId="41DFA2D3">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1．电子</w:t>
      </w:r>
      <w:r>
        <w:rPr>
          <w:rFonts w:hint="eastAsia" w:ascii="仿宋" w:hAnsi="仿宋" w:eastAsia="仿宋" w:cs="仿宋"/>
          <w:b/>
          <w:sz w:val="24"/>
          <w:highlight w:val="none"/>
          <w:lang w:val="en-US" w:eastAsia="zh-CN"/>
        </w:rPr>
        <w:t>招投标谈判</w:t>
      </w:r>
      <w:r>
        <w:rPr>
          <w:rFonts w:hint="eastAsia" w:ascii="仿宋" w:hAnsi="仿宋" w:eastAsia="仿宋" w:cs="仿宋"/>
          <w:b/>
          <w:sz w:val="24"/>
          <w:highlight w:val="none"/>
        </w:rPr>
        <w:t>及评审程序</w:t>
      </w:r>
    </w:p>
    <w:p w14:paraId="3AFA18B0">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1.1</w:t>
      </w:r>
      <w:r>
        <w:rPr>
          <w:rFonts w:hint="eastAsia" w:ascii="仿宋" w:hAnsi="仿宋" w:eastAsia="仿宋" w:cs="仿宋"/>
          <w:color w:val="000000"/>
          <w:sz w:val="24"/>
          <w:highlight w:val="none"/>
          <w:lang w:val="en-US" w:eastAsia="zh-CN"/>
        </w:rPr>
        <w:t>谈判响应</w:t>
      </w:r>
      <w:r>
        <w:rPr>
          <w:rFonts w:hint="eastAsia" w:ascii="仿宋" w:hAnsi="仿宋" w:eastAsia="仿宋" w:cs="仿宋"/>
          <w:color w:val="000000"/>
          <w:sz w:val="24"/>
          <w:highlight w:val="none"/>
        </w:rPr>
        <w:t>截止时间后，主持人宣布</w:t>
      </w:r>
      <w:r>
        <w:rPr>
          <w:rFonts w:hint="eastAsia" w:ascii="仿宋" w:hAnsi="仿宋" w:eastAsia="仿宋" w:cs="仿宋"/>
          <w:color w:val="000000"/>
          <w:sz w:val="24"/>
          <w:highlight w:val="none"/>
          <w:lang w:val="en-US" w:eastAsia="zh-CN"/>
        </w:rPr>
        <w:t>谈判</w:t>
      </w:r>
      <w:r>
        <w:rPr>
          <w:rFonts w:hint="eastAsia" w:ascii="仿宋" w:hAnsi="仿宋" w:eastAsia="仿宋" w:cs="仿宋"/>
          <w:color w:val="000000"/>
          <w:sz w:val="24"/>
          <w:highlight w:val="none"/>
        </w:rPr>
        <w:t>开始。</w:t>
      </w:r>
    </w:p>
    <w:p w14:paraId="2BE2078E">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1.2</w:t>
      </w:r>
      <w:r>
        <w:rPr>
          <w:rFonts w:hint="eastAsia" w:ascii="仿宋" w:hAnsi="仿宋" w:eastAsia="仿宋" w:cs="仿宋"/>
          <w:color w:val="000000"/>
          <w:sz w:val="24"/>
          <w:highlight w:val="none"/>
          <w:lang w:val="en-US" w:eastAsia="zh-CN"/>
        </w:rPr>
        <w:t>谈判响应人</w:t>
      </w:r>
      <w:r>
        <w:rPr>
          <w:rFonts w:hint="eastAsia" w:ascii="仿宋" w:hAnsi="仿宋" w:eastAsia="仿宋" w:cs="仿宋"/>
          <w:color w:val="000000"/>
          <w:sz w:val="24"/>
          <w:highlight w:val="none"/>
        </w:rPr>
        <w:t>登录政采云平台，用“项目采购-开标评标”功能对电子</w:t>
      </w:r>
      <w:r>
        <w:rPr>
          <w:rFonts w:hint="eastAsia" w:ascii="仿宋" w:hAnsi="仿宋" w:eastAsia="仿宋" w:cs="仿宋"/>
          <w:color w:val="000000"/>
          <w:sz w:val="24"/>
          <w:highlight w:val="none"/>
          <w:lang w:val="en-US" w:eastAsia="zh-CN"/>
        </w:rPr>
        <w:t>谈判响应</w:t>
      </w:r>
      <w:r>
        <w:rPr>
          <w:rFonts w:hint="eastAsia" w:ascii="仿宋" w:hAnsi="仿宋" w:eastAsia="仿宋" w:cs="仿宋"/>
          <w:color w:val="000000"/>
          <w:sz w:val="24"/>
          <w:highlight w:val="none"/>
        </w:rPr>
        <w:t>文件进行在线解密。</w:t>
      </w:r>
      <w:r>
        <w:rPr>
          <w:rFonts w:hint="eastAsia" w:ascii="仿宋" w:hAnsi="仿宋" w:eastAsia="仿宋" w:cs="仿宋"/>
          <w:sz w:val="24"/>
          <w:highlight w:val="none"/>
          <w:lang w:val="en-US" w:eastAsia="zh-CN"/>
        </w:rPr>
        <w:t>在线解密电子谈判响应文件时间为开标时间起30分钟内。</w:t>
      </w:r>
    </w:p>
    <w:p w14:paraId="1491C4FF">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 xml:space="preserve">1.3 </w:t>
      </w:r>
      <w:r>
        <w:rPr>
          <w:rFonts w:hint="eastAsia" w:ascii="仿宋" w:hAnsi="仿宋" w:eastAsia="仿宋" w:cs="仿宋"/>
          <w:color w:val="000000"/>
          <w:sz w:val="24"/>
          <w:highlight w:val="none"/>
          <w:lang w:eastAsia="zh-CN"/>
        </w:rPr>
        <w:t>招标人</w:t>
      </w:r>
      <w:r>
        <w:rPr>
          <w:rFonts w:hint="eastAsia" w:ascii="仿宋" w:hAnsi="仿宋" w:eastAsia="仿宋" w:cs="仿宋"/>
          <w:color w:val="000000"/>
          <w:sz w:val="24"/>
          <w:highlight w:val="none"/>
        </w:rPr>
        <w:t>将根据谈判项目特点组建单一来源采购小组，对</w:t>
      </w:r>
      <w:r>
        <w:rPr>
          <w:rFonts w:hint="eastAsia" w:ascii="仿宋" w:hAnsi="仿宋" w:eastAsia="仿宋" w:cs="仿宋"/>
          <w:color w:val="000000"/>
          <w:sz w:val="24"/>
          <w:highlight w:val="none"/>
          <w:lang w:val="en-US" w:eastAsia="zh-CN"/>
        </w:rPr>
        <w:t>谈判响应</w:t>
      </w:r>
      <w:r>
        <w:rPr>
          <w:rFonts w:hint="eastAsia" w:ascii="仿宋" w:hAnsi="仿宋" w:eastAsia="仿宋" w:cs="仿宋"/>
          <w:color w:val="000000"/>
          <w:sz w:val="24"/>
          <w:highlight w:val="none"/>
        </w:rPr>
        <w:t>文件进行评估和比较。</w:t>
      </w:r>
    </w:p>
    <w:p w14:paraId="199B5EAF">
      <w:pPr>
        <w:kinsoku/>
        <w:overflowPunct/>
        <w:topLinePunct w:val="0"/>
        <w:bidi w:val="0"/>
        <w:snapToGrid w:val="0"/>
        <w:spacing w:beforeAutospacing="0" w:afterAutospacing="0" w:line="44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1.4单一来源采购小组与单一</w:t>
      </w:r>
      <w:r>
        <w:rPr>
          <w:rFonts w:hint="eastAsia" w:ascii="仿宋" w:hAnsi="仿宋" w:eastAsia="仿宋" w:cs="仿宋"/>
          <w:color w:val="000000"/>
          <w:sz w:val="24"/>
          <w:highlight w:val="none"/>
          <w:lang w:eastAsia="zh-CN"/>
        </w:rPr>
        <w:t>谈判响应人</w:t>
      </w:r>
      <w:r>
        <w:rPr>
          <w:rFonts w:hint="eastAsia" w:ascii="仿宋" w:hAnsi="仿宋" w:eastAsia="仿宋" w:cs="仿宋"/>
          <w:color w:val="000000"/>
          <w:sz w:val="24"/>
          <w:highlight w:val="none"/>
        </w:rPr>
        <w:t>进行谈判。（谈判时</w:t>
      </w:r>
      <w:r>
        <w:rPr>
          <w:rFonts w:hint="eastAsia" w:ascii="仿宋" w:hAnsi="仿宋" w:eastAsia="仿宋" w:cs="仿宋"/>
          <w:color w:val="000000"/>
          <w:sz w:val="24"/>
          <w:highlight w:val="none"/>
          <w:lang w:eastAsia="zh-CN"/>
        </w:rPr>
        <w:t>谈判响应人</w:t>
      </w:r>
      <w:r>
        <w:rPr>
          <w:rFonts w:hint="eastAsia" w:ascii="仿宋" w:hAnsi="仿宋" w:eastAsia="仿宋" w:cs="仿宋"/>
          <w:color w:val="000000"/>
          <w:sz w:val="24"/>
          <w:highlight w:val="none"/>
        </w:rPr>
        <w:t>的技术资料、价格和其他信息在评审、谈判过程中保密）</w:t>
      </w:r>
    </w:p>
    <w:p w14:paraId="42F862A6">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1.5</w:t>
      </w:r>
      <w:r>
        <w:rPr>
          <w:rFonts w:hint="eastAsia" w:ascii="仿宋" w:hAnsi="仿宋" w:eastAsia="仿宋" w:cs="仿宋"/>
          <w:b/>
          <w:bCs/>
          <w:color w:val="000000"/>
          <w:sz w:val="24"/>
          <w:highlight w:val="none"/>
          <w:lang w:val="en-US" w:eastAsia="zh-CN"/>
        </w:rPr>
        <w:t>谈判响应人</w:t>
      </w:r>
      <w:r>
        <w:rPr>
          <w:rFonts w:hint="eastAsia" w:ascii="仿宋" w:hAnsi="仿宋" w:eastAsia="仿宋" w:cs="仿宋"/>
          <w:b/>
          <w:bCs/>
          <w:color w:val="000000"/>
          <w:sz w:val="24"/>
          <w:highlight w:val="none"/>
        </w:rPr>
        <w:t>在限定时间内进行一次最终承诺报价（最后报价不得高于初次报价）</w:t>
      </w:r>
      <w:r>
        <w:rPr>
          <w:rFonts w:hint="eastAsia" w:ascii="仿宋" w:hAnsi="仿宋" w:eastAsia="仿宋" w:cs="仿宋"/>
          <w:color w:val="000000"/>
          <w:sz w:val="24"/>
          <w:highlight w:val="none"/>
        </w:rPr>
        <w:t>。</w:t>
      </w:r>
    </w:p>
    <w:p w14:paraId="56EEDF74">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color w:val="000000"/>
          <w:sz w:val="24"/>
          <w:highlight w:val="none"/>
        </w:rPr>
        <w:t>特别说明：</w:t>
      </w:r>
      <w:r>
        <w:rPr>
          <w:rFonts w:hint="eastAsia" w:ascii="仿宋" w:hAnsi="仿宋" w:eastAsia="仿宋" w:cs="仿宋"/>
          <w:b/>
          <w:bCs/>
          <w:sz w:val="24"/>
          <w:highlight w:val="none"/>
        </w:rPr>
        <w:t>政采云公司如对电子化</w:t>
      </w:r>
      <w:r>
        <w:rPr>
          <w:rFonts w:hint="eastAsia" w:ascii="仿宋" w:hAnsi="仿宋" w:eastAsia="仿宋" w:cs="仿宋"/>
          <w:b/>
          <w:bCs/>
          <w:sz w:val="24"/>
          <w:highlight w:val="none"/>
          <w:lang w:val="en-US" w:eastAsia="zh-CN"/>
        </w:rPr>
        <w:t>谈判</w:t>
      </w:r>
      <w:r>
        <w:rPr>
          <w:rFonts w:hint="eastAsia" w:ascii="仿宋" w:hAnsi="仿宋" w:eastAsia="仿宋" w:cs="仿宋"/>
          <w:b/>
          <w:bCs/>
          <w:sz w:val="24"/>
          <w:highlight w:val="none"/>
        </w:rPr>
        <w:t>程序有调整的，按调整后的程序操作</w:t>
      </w:r>
      <w:r>
        <w:rPr>
          <w:rFonts w:hint="eastAsia" w:ascii="仿宋" w:hAnsi="仿宋" w:eastAsia="仿宋" w:cs="仿宋"/>
          <w:b/>
          <w:color w:val="000000"/>
          <w:sz w:val="24"/>
          <w:highlight w:val="none"/>
        </w:rPr>
        <w:t>。</w:t>
      </w:r>
    </w:p>
    <w:p w14:paraId="0029077C">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2.</w:t>
      </w:r>
      <w:r>
        <w:rPr>
          <w:rFonts w:hint="eastAsia" w:ascii="仿宋" w:hAnsi="仿宋" w:eastAsia="仿宋" w:cs="仿宋"/>
          <w:b/>
          <w:color w:val="000000"/>
          <w:sz w:val="24"/>
          <w:highlight w:val="none"/>
        </w:rPr>
        <w:t>采购过程中出现以下情形，导致电子交易平台无法正常运行，或者无法保证电子交易的公平、公正和安全时，采购组织机构可中止电子交易活动</w:t>
      </w:r>
      <w:r>
        <w:rPr>
          <w:rFonts w:hint="eastAsia" w:ascii="仿宋" w:hAnsi="仿宋" w:eastAsia="仿宋" w:cs="仿宋"/>
          <w:b/>
          <w:sz w:val="24"/>
          <w:highlight w:val="none"/>
        </w:rPr>
        <w:t>：</w:t>
      </w:r>
    </w:p>
    <w:p w14:paraId="56223E3D">
      <w:pPr>
        <w:adjustRightInd w:val="0"/>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 xml:space="preserve">2.1电子交易平台发生故障而无法登录访问的； </w:t>
      </w:r>
    </w:p>
    <w:p w14:paraId="579F629A">
      <w:pPr>
        <w:adjustRightInd w:val="0"/>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2.2电子交易平台应用或数据库出现错误，不能进行正常操作的；</w:t>
      </w:r>
    </w:p>
    <w:p w14:paraId="41357869">
      <w:pPr>
        <w:adjustRightInd w:val="0"/>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2.3电子交易平台发现严重安全漏洞，有潜在泄密危险的；</w:t>
      </w:r>
    </w:p>
    <w:p w14:paraId="33160790">
      <w:pPr>
        <w:adjustRightInd w:val="0"/>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 xml:space="preserve">2.4病毒发作导致不能进行正常操作的； </w:t>
      </w:r>
    </w:p>
    <w:p w14:paraId="586D99A7">
      <w:pPr>
        <w:adjustRightInd w:val="0"/>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2.5其他无法保证电子交易的公平、公正和安全的情况。</w:t>
      </w:r>
    </w:p>
    <w:p w14:paraId="5E717E6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r>
        <w:rPr>
          <w:rFonts w:hint="eastAsia" w:ascii="仿宋" w:hAnsi="仿宋" w:eastAsia="仿宋" w:cs="仿宋"/>
          <w:sz w:val="24"/>
          <w:highlight w:val="none"/>
          <w:lang w:val="en-US" w:eastAsia="zh-CN"/>
        </w:rPr>
        <w:t>。</w:t>
      </w:r>
    </w:p>
    <w:p w14:paraId="061A9E70">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default" w:ascii="仿宋" w:hAnsi="仿宋" w:eastAsia="仿宋" w:cs="仿宋"/>
          <w:b/>
          <w:sz w:val="24"/>
          <w:highlight w:val="none"/>
          <w:lang w:val="en-US" w:eastAsia="zh-CN"/>
        </w:rPr>
      </w:pPr>
      <w:r>
        <w:rPr>
          <w:rFonts w:hint="eastAsia" w:ascii="仿宋" w:hAnsi="仿宋" w:eastAsia="仿宋" w:cs="仿宋"/>
          <w:b/>
          <w:sz w:val="24"/>
          <w:highlight w:val="none"/>
        </w:rPr>
        <w:t>3．</w:t>
      </w:r>
      <w:r>
        <w:rPr>
          <w:rFonts w:hint="eastAsia" w:ascii="仿宋" w:hAnsi="仿宋" w:eastAsia="仿宋" w:cs="仿宋"/>
          <w:b/>
          <w:sz w:val="24"/>
          <w:highlight w:val="none"/>
          <w:lang w:eastAsia="zh-CN"/>
        </w:rPr>
        <w:t>谈判</w:t>
      </w:r>
      <w:r>
        <w:rPr>
          <w:rFonts w:hint="eastAsia" w:ascii="仿宋" w:hAnsi="仿宋" w:eastAsia="仿宋" w:cs="仿宋"/>
          <w:b/>
          <w:sz w:val="24"/>
          <w:highlight w:val="none"/>
          <w:lang w:val="en-US" w:eastAsia="zh-CN"/>
        </w:rPr>
        <w:t>响应内容</w:t>
      </w:r>
    </w:p>
    <w:p w14:paraId="4B0E3771">
      <w:pPr>
        <w:kinsoku/>
        <w:overflowPunct/>
        <w:topLinePunct w:val="0"/>
        <w:bidi w:val="0"/>
        <w:spacing w:beforeAutospacing="0" w:afterAutospacing="0" w:line="440" w:lineRule="exact"/>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rPr>
        <w:t>.1本次单一来源采购谈判内容为在</w:t>
      </w:r>
      <w:r>
        <w:rPr>
          <w:rFonts w:hint="eastAsia" w:ascii="仿宋" w:hAnsi="仿宋" w:eastAsia="仿宋" w:cs="仿宋"/>
          <w:color w:val="000000"/>
          <w:sz w:val="24"/>
          <w:highlight w:val="none"/>
          <w:lang w:eastAsia="zh-CN"/>
        </w:rPr>
        <w:t>谈判文件</w:t>
      </w:r>
      <w:r>
        <w:rPr>
          <w:rFonts w:hint="eastAsia" w:ascii="仿宋" w:hAnsi="仿宋" w:eastAsia="仿宋" w:cs="仿宋"/>
          <w:color w:val="000000"/>
          <w:sz w:val="24"/>
          <w:highlight w:val="none"/>
        </w:rPr>
        <w:t>范围内就</w:t>
      </w:r>
      <w:r>
        <w:rPr>
          <w:rFonts w:hint="eastAsia" w:ascii="仿宋" w:hAnsi="仿宋" w:eastAsia="仿宋" w:cs="仿宋"/>
          <w:color w:val="000000"/>
          <w:sz w:val="24"/>
          <w:highlight w:val="none"/>
          <w:lang w:val="en-US" w:eastAsia="zh-CN"/>
        </w:rPr>
        <w:t>谈判响应人</w:t>
      </w:r>
      <w:r>
        <w:rPr>
          <w:rFonts w:hint="eastAsia" w:ascii="仿宋" w:hAnsi="仿宋" w:eastAsia="仿宋" w:cs="仿宋"/>
          <w:color w:val="000000"/>
          <w:sz w:val="24"/>
          <w:highlight w:val="none"/>
        </w:rPr>
        <w:t>的</w:t>
      </w:r>
      <w:r>
        <w:rPr>
          <w:rFonts w:hint="eastAsia" w:ascii="仿宋" w:hAnsi="仿宋" w:eastAsia="仿宋" w:cs="仿宋"/>
          <w:color w:val="000000"/>
          <w:sz w:val="24"/>
          <w:highlight w:val="none"/>
          <w:lang w:val="en-US" w:eastAsia="zh-CN"/>
        </w:rPr>
        <w:t>谈判响应</w:t>
      </w:r>
      <w:r>
        <w:rPr>
          <w:rFonts w:hint="eastAsia" w:ascii="仿宋" w:hAnsi="仿宋" w:eastAsia="仿宋" w:cs="仿宋"/>
          <w:color w:val="000000"/>
          <w:sz w:val="24"/>
          <w:highlight w:val="none"/>
        </w:rPr>
        <w:t>文件，谈判小组与</w:t>
      </w:r>
      <w:r>
        <w:rPr>
          <w:rFonts w:hint="eastAsia" w:ascii="仿宋" w:hAnsi="仿宋" w:eastAsia="仿宋" w:cs="仿宋"/>
          <w:color w:val="000000"/>
          <w:sz w:val="24"/>
          <w:highlight w:val="none"/>
          <w:lang w:eastAsia="zh-CN"/>
        </w:rPr>
        <w:t>谈判响应人</w:t>
      </w:r>
      <w:r>
        <w:rPr>
          <w:rFonts w:hint="eastAsia" w:ascii="仿宋" w:hAnsi="仿宋" w:eastAsia="仿宋" w:cs="仿宋"/>
          <w:color w:val="000000"/>
          <w:sz w:val="24"/>
          <w:highlight w:val="none"/>
        </w:rPr>
        <w:t>在技术、价格、服务、合同等问题进行谈判，最终确定中标与否。</w:t>
      </w:r>
    </w:p>
    <w:p w14:paraId="1BE02F97">
      <w:pPr>
        <w:kinsoku/>
        <w:overflowPunct/>
        <w:topLinePunct w:val="0"/>
        <w:bidi w:val="0"/>
        <w:spacing w:beforeAutospacing="0" w:afterAutospacing="0" w:line="440" w:lineRule="exact"/>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rPr>
        <w:t>.2谈判</w:t>
      </w:r>
      <w:r>
        <w:rPr>
          <w:rFonts w:hint="eastAsia" w:ascii="仿宋" w:hAnsi="仿宋" w:eastAsia="仿宋" w:cs="仿宋"/>
          <w:color w:val="000000"/>
          <w:sz w:val="24"/>
          <w:highlight w:val="none"/>
          <w:lang w:val="en-US" w:eastAsia="zh-CN"/>
        </w:rPr>
        <w:t>过程</w:t>
      </w:r>
      <w:r>
        <w:rPr>
          <w:rFonts w:hint="eastAsia" w:ascii="仿宋" w:hAnsi="仿宋" w:eastAsia="仿宋" w:cs="仿宋"/>
          <w:color w:val="000000"/>
          <w:sz w:val="24"/>
          <w:highlight w:val="none"/>
        </w:rPr>
        <w:t>应作书面记录，</w:t>
      </w:r>
      <w:r>
        <w:rPr>
          <w:rFonts w:hint="eastAsia" w:ascii="仿宋" w:hAnsi="仿宋" w:eastAsia="仿宋" w:cs="仿宋"/>
          <w:color w:val="000000"/>
          <w:sz w:val="24"/>
          <w:highlight w:val="none"/>
          <w:lang w:eastAsia="zh-CN"/>
        </w:rPr>
        <w:t>谈判响应人</w:t>
      </w:r>
      <w:r>
        <w:rPr>
          <w:rFonts w:hint="eastAsia" w:ascii="仿宋" w:hAnsi="仿宋" w:eastAsia="仿宋" w:cs="仿宋"/>
          <w:color w:val="000000"/>
          <w:sz w:val="24"/>
          <w:highlight w:val="none"/>
        </w:rPr>
        <w:t>并就谈判内容作出书面承诺，并由</w:t>
      </w:r>
      <w:r>
        <w:rPr>
          <w:rFonts w:hint="eastAsia" w:ascii="仿宋" w:hAnsi="仿宋" w:eastAsia="仿宋" w:cs="仿宋"/>
          <w:color w:val="000000"/>
          <w:sz w:val="24"/>
          <w:highlight w:val="none"/>
          <w:lang w:eastAsia="zh-CN"/>
        </w:rPr>
        <w:t>谈判响应人</w:t>
      </w:r>
      <w:r>
        <w:rPr>
          <w:rFonts w:hint="eastAsia" w:ascii="仿宋" w:hAnsi="仿宋" w:eastAsia="仿宋" w:cs="仿宋"/>
          <w:color w:val="000000"/>
          <w:sz w:val="24"/>
          <w:highlight w:val="none"/>
        </w:rPr>
        <w:t>法人代表或其授权委托人签字后生效，作为</w:t>
      </w:r>
      <w:r>
        <w:rPr>
          <w:rFonts w:hint="eastAsia" w:ascii="仿宋" w:hAnsi="仿宋" w:eastAsia="仿宋" w:cs="仿宋"/>
          <w:color w:val="000000"/>
          <w:sz w:val="24"/>
          <w:highlight w:val="none"/>
          <w:lang w:val="en-US" w:eastAsia="zh-CN"/>
        </w:rPr>
        <w:t>谈判响应</w:t>
      </w:r>
      <w:r>
        <w:rPr>
          <w:rFonts w:hint="eastAsia" w:ascii="仿宋" w:hAnsi="仿宋" w:eastAsia="仿宋" w:cs="仿宋"/>
          <w:color w:val="000000"/>
          <w:sz w:val="24"/>
          <w:highlight w:val="none"/>
        </w:rPr>
        <w:t>文件的一部分。</w:t>
      </w:r>
    </w:p>
    <w:p w14:paraId="73B201FB">
      <w:pPr>
        <w:kinsoku/>
        <w:overflowPunct/>
        <w:topLinePunct w:val="0"/>
        <w:bidi w:val="0"/>
        <w:spacing w:beforeAutospacing="0" w:afterAutospacing="0" w:line="440" w:lineRule="exact"/>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rPr>
        <w:t>.3</w:t>
      </w:r>
      <w:r>
        <w:rPr>
          <w:rFonts w:hint="eastAsia" w:ascii="仿宋" w:hAnsi="仿宋" w:eastAsia="仿宋" w:cs="仿宋"/>
          <w:color w:val="000000"/>
          <w:sz w:val="24"/>
          <w:highlight w:val="none"/>
          <w:lang w:eastAsia="zh-CN"/>
        </w:rPr>
        <w:t>谈判文件</w:t>
      </w:r>
      <w:r>
        <w:rPr>
          <w:rFonts w:hint="eastAsia" w:ascii="仿宋" w:hAnsi="仿宋" w:eastAsia="仿宋" w:cs="仿宋"/>
          <w:color w:val="000000"/>
          <w:sz w:val="24"/>
          <w:highlight w:val="none"/>
        </w:rPr>
        <w:t>有实质性变动的，谈判小组以书面形式通知参加谈判的</w:t>
      </w:r>
      <w:r>
        <w:rPr>
          <w:rFonts w:hint="eastAsia" w:ascii="仿宋" w:hAnsi="仿宋" w:eastAsia="仿宋" w:cs="仿宋"/>
          <w:color w:val="000000"/>
          <w:sz w:val="24"/>
          <w:highlight w:val="none"/>
          <w:lang w:eastAsia="zh-CN"/>
        </w:rPr>
        <w:t>谈判响应人</w:t>
      </w:r>
      <w:r>
        <w:rPr>
          <w:rFonts w:hint="eastAsia" w:ascii="仿宋" w:hAnsi="仿宋" w:eastAsia="仿宋" w:cs="仿宋"/>
          <w:color w:val="000000"/>
          <w:sz w:val="24"/>
          <w:highlight w:val="none"/>
        </w:rPr>
        <w:t>。</w:t>
      </w:r>
    </w:p>
    <w:p w14:paraId="7E600E20">
      <w:pPr>
        <w:kinsoku/>
        <w:overflowPunct/>
        <w:topLinePunct w:val="0"/>
        <w:bidi w:val="0"/>
        <w:snapToGrid w:val="0"/>
        <w:spacing w:beforeAutospacing="0" w:afterAutospacing="0" w:line="440" w:lineRule="exact"/>
        <w:ind w:firstLine="482" w:firstLineChars="200"/>
        <w:jc w:val="left"/>
        <w:rPr>
          <w:rFonts w:hint="eastAsia" w:ascii="仿宋" w:hAnsi="仿宋" w:eastAsia="仿宋" w:cs="仿宋"/>
          <w:color w:val="000000"/>
          <w:sz w:val="24"/>
          <w:highlight w:val="none"/>
        </w:rPr>
      </w:pPr>
      <w:r>
        <w:rPr>
          <w:rFonts w:hint="eastAsia" w:ascii="仿宋" w:hAnsi="仿宋" w:eastAsia="仿宋" w:cs="仿宋"/>
          <w:b/>
          <w:bCs/>
          <w:color w:val="000000"/>
          <w:sz w:val="24"/>
          <w:highlight w:val="none"/>
          <w:lang w:val="en-US" w:eastAsia="zh-CN"/>
        </w:rPr>
        <w:t>谈判</w:t>
      </w:r>
      <w:r>
        <w:rPr>
          <w:rFonts w:hint="eastAsia" w:ascii="仿宋" w:hAnsi="仿宋" w:eastAsia="仿宋" w:cs="仿宋"/>
          <w:b/>
          <w:bCs/>
          <w:color w:val="000000"/>
          <w:sz w:val="24"/>
          <w:highlight w:val="none"/>
        </w:rPr>
        <w:t>中需要</w:t>
      </w:r>
      <w:r>
        <w:rPr>
          <w:rFonts w:hint="eastAsia" w:ascii="仿宋" w:hAnsi="仿宋" w:eastAsia="仿宋" w:cs="仿宋"/>
          <w:b/>
          <w:bCs/>
          <w:color w:val="000000"/>
          <w:sz w:val="24"/>
          <w:highlight w:val="none"/>
          <w:lang w:eastAsia="zh-CN"/>
        </w:rPr>
        <w:t>谈判响应人</w:t>
      </w:r>
      <w:r>
        <w:rPr>
          <w:rFonts w:hint="eastAsia" w:ascii="仿宋" w:hAnsi="仿宋" w:eastAsia="仿宋" w:cs="仿宋"/>
          <w:b/>
          <w:bCs/>
          <w:color w:val="000000"/>
          <w:sz w:val="24"/>
          <w:highlight w:val="none"/>
        </w:rPr>
        <w:t>对</w:t>
      </w:r>
      <w:r>
        <w:rPr>
          <w:rFonts w:hint="eastAsia" w:ascii="仿宋" w:hAnsi="仿宋" w:eastAsia="仿宋" w:cs="仿宋"/>
          <w:b/>
          <w:bCs/>
          <w:color w:val="000000"/>
          <w:sz w:val="24"/>
          <w:highlight w:val="none"/>
          <w:lang w:val="en-US" w:eastAsia="zh-CN"/>
        </w:rPr>
        <w:t>谈判</w:t>
      </w:r>
      <w:r>
        <w:rPr>
          <w:rFonts w:hint="eastAsia" w:ascii="仿宋" w:hAnsi="仿宋" w:eastAsia="仿宋" w:cs="仿宋"/>
          <w:b/>
          <w:bCs/>
          <w:color w:val="000000"/>
          <w:sz w:val="24"/>
          <w:highlight w:val="none"/>
        </w:rPr>
        <w:t>、响应文件作出澄清、说明、补正、承诺的，</w:t>
      </w:r>
      <w:r>
        <w:rPr>
          <w:rFonts w:hint="eastAsia" w:ascii="仿宋" w:hAnsi="仿宋" w:eastAsia="仿宋" w:cs="仿宋"/>
          <w:b/>
          <w:bCs/>
          <w:color w:val="000000"/>
          <w:sz w:val="24"/>
          <w:highlight w:val="none"/>
          <w:lang w:val="en-US" w:eastAsia="zh-CN"/>
        </w:rPr>
        <w:t>谈判小组</w:t>
      </w:r>
      <w:r>
        <w:rPr>
          <w:rFonts w:hint="eastAsia" w:ascii="仿宋" w:hAnsi="仿宋" w:eastAsia="仿宋" w:cs="仿宋"/>
          <w:b/>
          <w:bCs/>
          <w:color w:val="000000"/>
          <w:sz w:val="24"/>
          <w:highlight w:val="none"/>
        </w:rPr>
        <w:t>和</w:t>
      </w:r>
      <w:r>
        <w:rPr>
          <w:rFonts w:hint="eastAsia" w:ascii="仿宋" w:hAnsi="仿宋" w:eastAsia="仿宋" w:cs="仿宋"/>
          <w:b/>
          <w:bCs/>
          <w:color w:val="000000"/>
          <w:sz w:val="24"/>
          <w:highlight w:val="none"/>
          <w:lang w:eastAsia="zh-CN"/>
        </w:rPr>
        <w:t>谈判响应人</w:t>
      </w:r>
      <w:r>
        <w:rPr>
          <w:rFonts w:hint="eastAsia" w:ascii="仿宋" w:hAnsi="仿宋" w:eastAsia="仿宋" w:cs="仿宋"/>
          <w:b/>
          <w:bCs/>
          <w:color w:val="000000"/>
          <w:sz w:val="24"/>
          <w:highlight w:val="none"/>
        </w:rPr>
        <w:t>应当通过政采云平台交换数据电文。给予</w:t>
      </w:r>
      <w:r>
        <w:rPr>
          <w:rFonts w:hint="eastAsia" w:ascii="仿宋" w:hAnsi="仿宋" w:eastAsia="仿宋" w:cs="仿宋"/>
          <w:b/>
          <w:bCs/>
          <w:color w:val="000000"/>
          <w:sz w:val="24"/>
          <w:highlight w:val="none"/>
          <w:lang w:eastAsia="zh-CN"/>
        </w:rPr>
        <w:t>谈判响应人</w:t>
      </w:r>
      <w:r>
        <w:rPr>
          <w:rFonts w:hint="eastAsia" w:ascii="仿宋" w:hAnsi="仿宋" w:eastAsia="仿宋" w:cs="仿宋"/>
          <w:b/>
          <w:bCs/>
          <w:color w:val="000000"/>
          <w:sz w:val="24"/>
          <w:highlight w:val="none"/>
        </w:rPr>
        <w:t>提交澄清说明或补正的时间不少于半小时，</w:t>
      </w:r>
      <w:r>
        <w:rPr>
          <w:rFonts w:hint="eastAsia" w:ascii="仿宋" w:hAnsi="仿宋" w:eastAsia="仿宋" w:cs="仿宋"/>
          <w:b/>
          <w:bCs/>
          <w:color w:val="000000"/>
          <w:sz w:val="24"/>
          <w:highlight w:val="none"/>
          <w:lang w:eastAsia="zh-CN"/>
        </w:rPr>
        <w:t>谈判响应人</w:t>
      </w:r>
      <w:r>
        <w:rPr>
          <w:rFonts w:hint="eastAsia" w:ascii="仿宋" w:hAnsi="仿宋" w:eastAsia="仿宋" w:cs="仿宋"/>
          <w:b/>
          <w:bCs/>
          <w:color w:val="000000"/>
          <w:sz w:val="24"/>
          <w:highlight w:val="none"/>
        </w:rPr>
        <w:t>已经明确表示澄清说明或补正完毕的除外。</w:t>
      </w:r>
    </w:p>
    <w:p w14:paraId="3634FAC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kern w:val="0"/>
          <w:sz w:val="24"/>
          <w:highlight w:val="none"/>
        </w:rPr>
      </w:pPr>
      <w:r>
        <w:rPr>
          <w:rFonts w:hint="eastAsia" w:ascii="仿宋" w:hAnsi="仿宋" w:eastAsia="仿宋" w:cs="仿宋"/>
          <w:b/>
          <w:bCs/>
          <w:color w:val="000000"/>
          <w:sz w:val="24"/>
          <w:highlight w:val="none"/>
          <w:lang w:eastAsia="zh-CN"/>
        </w:rPr>
        <w:t>谈判响应人</w:t>
      </w:r>
      <w:r>
        <w:rPr>
          <w:rFonts w:hint="eastAsia" w:ascii="仿宋" w:hAnsi="仿宋" w:eastAsia="仿宋" w:cs="仿宋"/>
          <w:b/>
          <w:bCs/>
          <w:color w:val="000000"/>
          <w:sz w:val="24"/>
          <w:highlight w:val="none"/>
        </w:rPr>
        <w:t>通过政采云平台交换的数据电文必须进行电子签章。</w:t>
      </w:r>
    </w:p>
    <w:p w14:paraId="333058BE">
      <w:pPr>
        <w:spacing w:line="336" w:lineRule="auto"/>
        <w:ind w:firstLine="482" w:firstLineChars="200"/>
        <w:rPr>
          <w:rFonts w:hint="eastAsia" w:ascii="仿宋" w:hAnsi="仿宋" w:eastAsia="仿宋" w:cs="仿宋"/>
          <w:b/>
          <w:bCs/>
          <w:sz w:val="24"/>
          <w:highlight w:val="none"/>
          <w:lang w:eastAsia="zh-CN"/>
        </w:rPr>
      </w:pPr>
      <w:r>
        <w:rPr>
          <w:rFonts w:hint="eastAsia" w:ascii="仿宋" w:hAnsi="仿宋" w:eastAsia="仿宋" w:cs="仿宋"/>
          <w:b/>
          <w:bCs/>
          <w:sz w:val="24"/>
          <w:highlight w:val="none"/>
        </w:rPr>
        <w:t>4</w:t>
      </w:r>
      <w:r>
        <w:rPr>
          <w:rFonts w:hint="eastAsia" w:ascii="仿宋" w:hAnsi="仿宋" w:eastAsia="仿宋" w:cs="仿宋"/>
          <w:b/>
          <w:bCs/>
          <w:sz w:val="24"/>
          <w:highlight w:val="none"/>
          <w:lang w:val="en-US" w:eastAsia="zh-CN"/>
        </w:rPr>
        <w:t>.谈判</w:t>
      </w:r>
    </w:p>
    <w:p w14:paraId="6076BF06">
      <w:pPr>
        <w:spacing w:line="336"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4.1</w:t>
      </w:r>
      <w:r>
        <w:rPr>
          <w:rFonts w:hint="eastAsia" w:ascii="仿宋" w:hAnsi="仿宋" w:eastAsia="仿宋" w:cs="仿宋"/>
          <w:sz w:val="24"/>
          <w:highlight w:val="none"/>
          <w:lang w:eastAsia="zh-CN"/>
        </w:rPr>
        <w:t>谈判小组</w:t>
      </w:r>
      <w:r>
        <w:rPr>
          <w:rFonts w:hint="eastAsia" w:ascii="仿宋" w:hAnsi="仿宋" w:eastAsia="仿宋" w:cs="仿宋"/>
          <w:sz w:val="24"/>
          <w:highlight w:val="none"/>
        </w:rPr>
        <w:t>由</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依法组建，负责</w:t>
      </w:r>
      <w:r>
        <w:rPr>
          <w:rFonts w:hint="eastAsia" w:ascii="仿宋" w:hAnsi="仿宋" w:eastAsia="仿宋" w:cs="仿宋"/>
          <w:sz w:val="24"/>
          <w:highlight w:val="none"/>
          <w:lang w:eastAsia="zh-CN"/>
        </w:rPr>
        <w:t>谈判活动</w:t>
      </w:r>
      <w:r>
        <w:rPr>
          <w:rFonts w:hint="eastAsia" w:ascii="仿宋" w:hAnsi="仿宋" w:eastAsia="仿宋" w:cs="仿宋"/>
          <w:sz w:val="24"/>
          <w:highlight w:val="none"/>
        </w:rPr>
        <w:t>。</w:t>
      </w:r>
      <w:r>
        <w:rPr>
          <w:rFonts w:hint="eastAsia" w:ascii="仿宋" w:hAnsi="仿宋" w:eastAsia="仿宋" w:cs="仿宋"/>
          <w:sz w:val="24"/>
          <w:highlight w:val="none"/>
          <w:lang w:eastAsia="zh-CN"/>
        </w:rPr>
        <w:t>谈判小组</w:t>
      </w:r>
      <w:r>
        <w:rPr>
          <w:rFonts w:hint="eastAsia" w:ascii="仿宋" w:hAnsi="仿宋" w:eastAsia="仿宋" w:cs="仿宋"/>
          <w:sz w:val="24"/>
          <w:highlight w:val="none"/>
        </w:rPr>
        <w:t>遵循公开、公平、公正、科学合理、竞争择优的原则。</w:t>
      </w:r>
    </w:p>
    <w:p w14:paraId="5AB3EFA0">
      <w:pPr>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4.2</w:t>
      </w:r>
      <w:r>
        <w:rPr>
          <w:rFonts w:hint="eastAsia" w:ascii="仿宋" w:hAnsi="仿宋" w:eastAsia="仿宋" w:cs="仿宋"/>
          <w:sz w:val="24"/>
          <w:highlight w:val="none"/>
          <w:lang w:eastAsia="zh-CN"/>
        </w:rPr>
        <w:t>谈判小组</w:t>
      </w:r>
      <w:r>
        <w:rPr>
          <w:rFonts w:hint="eastAsia" w:ascii="仿宋" w:hAnsi="仿宋" w:eastAsia="仿宋" w:cs="仿宋"/>
          <w:sz w:val="24"/>
          <w:highlight w:val="none"/>
        </w:rPr>
        <w:t>由</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代表和有关方面的专家组成，成员人数为</w:t>
      </w:r>
      <w:r>
        <w:rPr>
          <w:rFonts w:hint="eastAsia" w:ascii="仿宋" w:hAnsi="仿宋" w:eastAsia="仿宋" w:cs="仿宋"/>
          <w:sz w:val="24"/>
          <w:highlight w:val="none"/>
          <w:lang w:val="en-US" w:eastAsia="zh-CN"/>
        </w:rPr>
        <w:t>三</w:t>
      </w:r>
      <w:r>
        <w:rPr>
          <w:rFonts w:hint="eastAsia" w:ascii="仿宋" w:hAnsi="仿宋" w:eastAsia="仿宋" w:cs="仿宋"/>
          <w:sz w:val="24"/>
          <w:highlight w:val="none"/>
        </w:rPr>
        <w:t>人以上单数。</w:t>
      </w:r>
    </w:p>
    <w:p w14:paraId="668320CE">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4.3</w:t>
      </w:r>
      <w:r>
        <w:rPr>
          <w:rFonts w:hint="eastAsia" w:ascii="仿宋" w:hAnsi="仿宋" w:eastAsia="仿宋" w:cs="仿宋"/>
          <w:sz w:val="24"/>
          <w:highlight w:val="none"/>
          <w:lang w:eastAsia="zh-CN"/>
        </w:rPr>
        <w:t>谈判小组</w:t>
      </w:r>
      <w:r>
        <w:rPr>
          <w:rFonts w:hint="eastAsia" w:ascii="仿宋" w:hAnsi="仿宋" w:eastAsia="仿宋" w:cs="仿宋"/>
          <w:sz w:val="24"/>
          <w:highlight w:val="none"/>
        </w:rPr>
        <w:t>负责对</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资格的最终审定。</w:t>
      </w:r>
    </w:p>
    <w:p w14:paraId="0950B376">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4.4</w:t>
      </w:r>
      <w:r>
        <w:rPr>
          <w:rFonts w:hint="eastAsia" w:ascii="仿宋" w:hAnsi="仿宋" w:eastAsia="仿宋" w:cs="仿宋"/>
          <w:sz w:val="24"/>
          <w:highlight w:val="none"/>
          <w:lang w:eastAsia="zh-CN"/>
        </w:rPr>
        <w:t>谈判小组</w:t>
      </w:r>
      <w:r>
        <w:rPr>
          <w:rFonts w:hint="eastAsia" w:ascii="仿宋" w:hAnsi="仿宋" w:eastAsia="仿宋" w:cs="仿宋"/>
          <w:sz w:val="24"/>
          <w:highlight w:val="none"/>
        </w:rPr>
        <w:t>可以要求</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对其</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rPr>
        <w:t>中含义不明确的内容作必要的澄清或者说明，但澄清或者说明不得超过</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rPr>
        <w:t>的范围或者改变</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rPr>
        <w:t>的实质性内容。</w:t>
      </w:r>
    </w:p>
    <w:p w14:paraId="59949490">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lang w:eastAsia="zh-CN"/>
        </w:rPr>
        <w:t>谈判</w:t>
      </w:r>
      <w:r>
        <w:rPr>
          <w:rFonts w:hint="eastAsia" w:ascii="仿宋" w:hAnsi="仿宋" w:eastAsia="仿宋" w:cs="仿宋"/>
          <w:sz w:val="24"/>
          <w:highlight w:val="none"/>
        </w:rPr>
        <w:t>中需要</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对</w:t>
      </w:r>
      <w:r>
        <w:rPr>
          <w:rFonts w:hint="eastAsia" w:ascii="仿宋" w:hAnsi="仿宋" w:eastAsia="仿宋" w:cs="仿宋"/>
          <w:sz w:val="24"/>
          <w:highlight w:val="none"/>
          <w:lang w:eastAsia="zh-CN"/>
        </w:rPr>
        <w:t>谈判</w:t>
      </w:r>
      <w:r>
        <w:rPr>
          <w:rFonts w:hint="eastAsia" w:ascii="仿宋" w:hAnsi="仿宋" w:eastAsia="仿宋" w:cs="仿宋"/>
          <w:sz w:val="24"/>
          <w:highlight w:val="none"/>
        </w:rPr>
        <w:t>、响应文件作出澄清、说明或者补正的，</w:t>
      </w:r>
      <w:r>
        <w:rPr>
          <w:rFonts w:hint="eastAsia" w:ascii="仿宋" w:hAnsi="仿宋" w:eastAsia="仿宋" w:cs="仿宋"/>
          <w:sz w:val="24"/>
          <w:highlight w:val="none"/>
          <w:lang w:eastAsia="zh-CN"/>
        </w:rPr>
        <w:t>谈判小组</w:t>
      </w:r>
      <w:r>
        <w:rPr>
          <w:rFonts w:hint="eastAsia" w:ascii="仿宋" w:hAnsi="仿宋" w:eastAsia="仿宋" w:cs="仿宋"/>
          <w:sz w:val="24"/>
          <w:highlight w:val="none"/>
        </w:rPr>
        <w:t>和</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应当通过政采云平台交换数据电文。给予</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提交澄清说明或补正的时间不少于半小时，</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已经明确表示澄清说明或补正完毕的除外。</w:t>
      </w:r>
    </w:p>
    <w:p w14:paraId="02BB1988">
      <w:pPr>
        <w:spacing w:line="336"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通过政采云平台交换的数据电文必须进行电子签章。</w:t>
      </w:r>
    </w:p>
    <w:p w14:paraId="78185A0B">
      <w:pPr>
        <w:spacing w:line="336"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4.5</w:t>
      </w:r>
      <w:r>
        <w:rPr>
          <w:rFonts w:hint="eastAsia" w:ascii="仿宋" w:hAnsi="仿宋" w:eastAsia="仿宋" w:cs="仿宋"/>
          <w:sz w:val="24"/>
          <w:highlight w:val="none"/>
          <w:lang w:eastAsia="zh-CN"/>
        </w:rPr>
        <w:t>谈判小组</w:t>
      </w:r>
      <w:r>
        <w:rPr>
          <w:rFonts w:hint="eastAsia" w:ascii="仿宋" w:hAnsi="仿宋" w:eastAsia="仿宋" w:cs="仿宋"/>
          <w:sz w:val="24"/>
          <w:highlight w:val="none"/>
        </w:rPr>
        <w:t>组长组织评审人员独立评审。</w:t>
      </w:r>
      <w:r>
        <w:rPr>
          <w:rFonts w:hint="eastAsia" w:ascii="仿宋" w:hAnsi="仿宋" w:eastAsia="仿宋" w:cs="仿宋"/>
          <w:sz w:val="24"/>
          <w:highlight w:val="none"/>
          <w:lang w:eastAsia="zh-CN"/>
        </w:rPr>
        <w:t>谈判小组</w:t>
      </w:r>
      <w:r>
        <w:rPr>
          <w:rFonts w:hint="eastAsia" w:ascii="仿宋" w:hAnsi="仿宋" w:eastAsia="仿宋" w:cs="仿宋"/>
          <w:sz w:val="24"/>
          <w:highlight w:val="none"/>
        </w:rPr>
        <w:t>对拟认定为</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rPr>
        <w:t>无效、</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资格不符合的，应组织相关</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代表进行陈述、澄清或申辩；采购组织机构可协助</w:t>
      </w:r>
      <w:r>
        <w:rPr>
          <w:rFonts w:hint="eastAsia" w:ascii="仿宋" w:hAnsi="仿宋" w:eastAsia="仿宋" w:cs="仿宋"/>
          <w:sz w:val="24"/>
          <w:highlight w:val="none"/>
          <w:lang w:eastAsia="zh-CN"/>
        </w:rPr>
        <w:t>谈判小组</w:t>
      </w:r>
      <w:r>
        <w:rPr>
          <w:rFonts w:hint="eastAsia" w:ascii="仿宋" w:hAnsi="仿宋" w:eastAsia="仿宋" w:cs="仿宋"/>
          <w:sz w:val="24"/>
          <w:highlight w:val="none"/>
        </w:rPr>
        <w:t>组长对打分结果进行校对、核对并汇总统计；对明显畸高、畸低的评分情形（</w:t>
      </w:r>
      <w:r>
        <w:rPr>
          <w:rFonts w:hint="eastAsia" w:ascii="仿宋" w:hAnsi="仿宋" w:eastAsia="仿宋" w:cs="仿宋"/>
          <w:sz w:val="24"/>
          <w:highlight w:val="none"/>
          <w:lang w:eastAsia="zh-CN"/>
        </w:rPr>
        <w:t>谈判小组</w:t>
      </w:r>
      <w:r>
        <w:rPr>
          <w:rFonts w:hint="eastAsia" w:ascii="仿宋" w:hAnsi="仿宋" w:eastAsia="仿宋" w:cs="仿宋"/>
          <w:sz w:val="24"/>
          <w:highlight w:val="none"/>
        </w:rPr>
        <w:t>成员个人主观打分偏离所有</w:t>
      </w:r>
      <w:r>
        <w:rPr>
          <w:rFonts w:hint="eastAsia" w:ascii="仿宋" w:hAnsi="仿宋" w:eastAsia="仿宋" w:cs="仿宋"/>
          <w:sz w:val="24"/>
          <w:highlight w:val="none"/>
          <w:lang w:eastAsia="zh-CN"/>
        </w:rPr>
        <w:t>谈判小组</w:t>
      </w:r>
      <w:r>
        <w:rPr>
          <w:rFonts w:hint="eastAsia" w:ascii="仿宋" w:hAnsi="仿宋" w:eastAsia="仿宋" w:cs="仿宋"/>
          <w:sz w:val="24"/>
          <w:highlight w:val="none"/>
        </w:rPr>
        <w:t>成员主观打分平均值30%以上），启动评分畸高、畸低行为认定程序，</w:t>
      </w:r>
      <w:r>
        <w:rPr>
          <w:rFonts w:hint="eastAsia" w:ascii="仿宋" w:hAnsi="仿宋" w:eastAsia="仿宋" w:cs="仿宋"/>
          <w:sz w:val="24"/>
          <w:highlight w:val="none"/>
          <w:lang w:eastAsia="zh-CN"/>
        </w:rPr>
        <w:t>谈判小组</w:t>
      </w:r>
      <w:r>
        <w:rPr>
          <w:rFonts w:hint="eastAsia" w:ascii="仿宋" w:hAnsi="仿宋" w:eastAsia="仿宋" w:cs="仿宋"/>
          <w:sz w:val="24"/>
          <w:highlight w:val="none"/>
        </w:rPr>
        <w:t>组长应提醒相关评审人员进行复核或书面说明理由，评审人员拒绝说明的，由现场监督员据实记录；评审人员的评审、修改记录应保留原件，随项目其他资料一并存档。</w:t>
      </w:r>
    </w:p>
    <w:p w14:paraId="2711B760">
      <w:pPr>
        <w:spacing w:line="336"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4.6</w:t>
      </w:r>
      <w:r>
        <w:rPr>
          <w:rFonts w:hint="eastAsia" w:ascii="仿宋" w:hAnsi="仿宋" w:eastAsia="仿宋" w:cs="仿宋"/>
          <w:sz w:val="24"/>
          <w:highlight w:val="none"/>
          <w:lang w:eastAsia="zh-CN"/>
        </w:rPr>
        <w:t>谈判小组</w:t>
      </w:r>
      <w:r>
        <w:rPr>
          <w:rFonts w:hint="eastAsia" w:ascii="仿宋" w:hAnsi="仿宋" w:eastAsia="仿宋" w:cs="仿宋"/>
          <w:sz w:val="24"/>
          <w:highlight w:val="none"/>
        </w:rPr>
        <w:t>对</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rPr>
        <w:t>的判定，只依据</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rPr>
        <w:t>和</w:t>
      </w:r>
      <w:r>
        <w:rPr>
          <w:rFonts w:hint="eastAsia" w:ascii="仿宋" w:hAnsi="仿宋" w:eastAsia="仿宋" w:cs="仿宋"/>
          <w:sz w:val="24"/>
          <w:highlight w:val="none"/>
          <w:lang w:eastAsia="zh-CN"/>
        </w:rPr>
        <w:t>谈判</w:t>
      </w:r>
      <w:r>
        <w:rPr>
          <w:rFonts w:hint="eastAsia" w:ascii="仿宋" w:hAnsi="仿宋" w:eastAsia="仿宋" w:cs="仿宋"/>
          <w:sz w:val="24"/>
          <w:highlight w:val="none"/>
        </w:rPr>
        <w:t>文件内容本身，不依据任何外来证明。</w:t>
      </w:r>
    </w:p>
    <w:p w14:paraId="2333316C">
      <w:pPr>
        <w:spacing w:line="336"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4.7</w:t>
      </w:r>
      <w:r>
        <w:rPr>
          <w:rFonts w:hint="eastAsia" w:ascii="仿宋" w:hAnsi="仿宋" w:eastAsia="仿宋" w:cs="仿宋"/>
          <w:sz w:val="24"/>
          <w:highlight w:val="none"/>
          <w:lang w:eastAsia="zh-CN"/>
        </w:rPr>
        <w:t>谈判小组</w:t>
      </w:r>
      <w:r>
        <w:rPr>
          <w:rFonts w:hint="eastAsia" w:ascii="仿宋" w:hAnsi="仿宋" w:eastAsia="仿宋" w:cs="仿宋"/>
          <w:sz w:val="24"/>
          <w:highlight w:val="none"/>
        </w:rPr>
        <w:t>不向落标方解释落标的原因，不退还</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lang w:val="en-US" w:eastAsia="zh-CN"/>
        </w:rPr>
        <w:t>。</w:t>
      </w:r>
    </w:p>
    <w:p w14:paraId="64CC2C6B">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bCs/>
          <w:sz w:val="24"/>
          <w:highlight w:val="none"/>
        </w:rPr>
        <w:t>5</w:t>
      </w:r>
      <w:r>
        <w:rPr>
          <w:rFonts w:hint="eastAsia" w:ascii="仿宋" w:hAnsi="仿宋" w:eastAsia="仿宋" w:cs="仿宋"/>
          <w:b/>
          <w:sz w:val="24"/>
          <w:highlight w:val="none"/>
        </w:rPr>
        <w:t>．</w:t>
      </w:r>
      <w:r>
        <w:rPr>
          <w:rFonts w:hint="eastAsia" w:ascii="仿宋" w:hAnsi="仿宋" w:eastAsia="仿宋" w:cs="仿宋"/>
          <w:b/>
          <w:sz w:val="24"/>
          <w:highlight w:val="none"/>
          <w:lang w:eastAsia="zh-CN"/>
        </w:rPr>
        <w:t>谈判文件</w:t>
      </w:r>
      <w:r>
        <w:rPr>
          <w:rFonts w:hint="eastAsia" w:ascii="仿宋" w:hAnsi="仿宋" w:eastAsia="仿宋" w:cs="仿宋"/>
          <w:b/>
          <w:sz w:val="24"/>
          <w:highlight w:val="none"/>
        </w:rPr>
        <w:t>的初审鉴定</w:t>
      </w:r>
    </w:p>
    <w:p w14:paraId="06E3CFD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5.1资格性审查</w:t>
      </w:r>
    </w:p>
    <w:p w14:paraId="0A14056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5.1.1依据法律、法规和谈判文件规定，招标人或招标人代表对谈判人进行资格审查，以确定谈判人是否具备谈判资格。</w:t>
      </w:r>
    </w:p>
    <w:p w14:paraId="23E48C8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5.2符合性审查</w:t>
      </w:r>
    </w:p>
    <w:p w14:paraId="066B1CB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5.2.1谈判时，谈判委员会将首先评定每份谈判文件是否在实质上响应了谈判文件要求。所谓实质上的响应，是指谈判文件与谈判文件的所有实质性条款、条件和要求相符，无显著差异或保留，或者对合同中约定的招标人的权利和谈判人的义务方面造成重大的限制，纠正这些显著差异或保留将会对其他实质上响应谈判文件要求的谈判文件的谈判人的竞争地位产生不公正的影响。谈判委员会决定谈判文件的响应性只根据谈判文件本身的内容，而不寻求外部证据。</w:t>
      </w:r>
    </w:p>
    <w:p w14:paraId="6262970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5.3如果谈判文件实质不响应谈判文件的各项要求，谈判委员会将予以拒绝，并且不允许谈判人通过修改或撤销其不符合要求的差异或保留，使之成为具有实质性响应的谈判。</w:t>
      </w:r>
    </w:p>
    <w:p w14:paraId="6A7C36AB">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kern w:val="0"/>
          <w:sz w:val="24"/>
          <w:highlight w:val="none"/>
          <w:lang w:val="en-US" w:eastAsia="zh-CN"/>
        </w:rPr>
        <w:t>6</w:t>
      </w:r>
      <w:r>
        <w:rPr>
          <w:rFonts w:hint="eastAsia" w:ascii="仿宋" w:hAnsi="仿宋" w:eastAsia="仿宋" w:cs="仿宋"/>
          <w:b/>
          <w:kern w:val="0"/>
          <w:sz w:val="24"/>
          <w:highlight w:val="none"/>
        </w:rPr>
        <w:t xml:space="preserve">. </w:t>
      </w:r>
      <w:r>
        <w:rPr>
          <w:rFonts w:hint="eastAsia" w:ascii="仿宋" w:hAnsi="仿宋" w:eastAsia="仿宋" w:cs="仿宋"/>
          <w:b/>
          <w:sz w:val="24"/>
          <w:highlight w:val="none"/>
          <w:lang w:eastAsia="zh-CN"/>
        </w:rPr>
        <w:t>谈判文件</w:t>
      </w:r>
      <w:r>
        <w:rPr>
          <w:rFonts w:hint="eastAsia" w:ascii="仿宋" w:hAnsi="仿宋" w:eastAsia="仿宋" w:cs="仿宋"/>
          <w:b/>
          <w:sz w:val="24"/>
          <w:highlight w:val="none"/>
        </w:rPr>
        <w:t>报价出现前后不一致的，按照下列规定修正：</w:t>
      </w:r>
    </w:p>
    <w:p w14:paraId="0CFBD05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6.1谈判文件中谈判一览表（报价表）内容与谈判文件中相应内容不一致的，以谈判一览表（报价表）为准；</w:t>
      </w:r>
    </w:p>
    <w:p w14:paraId="3B0CD93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6.2大写金额和小写金额不一致的，以大写金额为准；</w:t>
      </w:r>
    </w:p>
    <w:p w14:paraId="0A02648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6.3单价金额小数点或者百分比有明显错位的，以谈判一览表的总价为准，并修改单价；</w:t>
      </w:r>
    </w:p>
    <w:p w14:paraId="617ECFA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6.4总价金额与按单价汇总金额不一致的，以单价金额计算结果为准。</w:t>
      </w:r>
    </w:p>
    <w:p w14:paraId="0C75FEB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同时出现两种以上不一致的，按照前款规定的顺序修正。修正后的报价按照财政部公布第87号令 《政府采购货物和服务招标谈判管理办法》第五十一条第二款的规定经谈判人确认后产生约束力，谈判人不确认的，其谈判无效。</w:t>
      </w:r>
    </w:p>
    <w:p w14:paraId="68D7684F">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7</w:t>
      </w:r>
      <w:r>
        <w:rPr>
          <w:rFonts w:hint="eastAsia" w:ascii="仿宋" w:hAnsi="仿宋" w:eastAsia="仿宋" w:cs="仿宋"/>
          <w:b/>
          <w:sz w:val="24"/>
          <w:highlight w:val="none"/>
        </w:rPr>
        <w:t>.</w:t>
      </w:r>
      <w:r>
        <w:rPr>
          <w:rFonts w:hint="eastAsia" w:ascii="仿宋" w:hAnsi="仿宋" w:eastAsia="仿宋" w:cs="仿宋"/>
          <w:b/>
          <w:sz w:val="24"/>
          <w:highlight w:val="none"/>
          <w:lang w:eastAsia="zh-CN"/>
        </w:rPr>
        <w:t>谈判文件</w:t>
      </w:r>
      <w:r>
        <w:rPr>
          <w:rFonts w:hint="eastAsia" w:ascii="仿宋" w:hAnsi="仿宋" w:eastAsia="仿宋" w:cs="仿宋"/>
          <w:b/>
          <w:sz w:val="24"/>
          <w:highlight w:val="none"/>
        </w:rPr>
        <w:t>的评审、比较和否决</w:t>
      </w:r>
    </w:p>
    <w:p w14:paraId="6844F4E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7.1谈判委员会将对在实质上响应谈判文件要求的谈判文件进行评估和比较。</w:t>
      </w:r>
    </w:p>
    <w:p w14:paraId="78A51EF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7.2在评审过程中，谈判委员会可以书面形式要求谈判人就谈判文件含义不明确的内容可对其通过政采云平台进行书面说明并提供相关材料，但不得超过谈判文件的范围或者改变谈判文件的实质性内容。</w:t>
      </w:r>
    </w:p>
    <w:p w14:paraId="202BFB9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7.3在谈判过程中，如发现与谈判文件要求相偏离的，谈判委员会可对其偏离情形进行必要的核实。</w:t>
      </w:r>
    </w:p>
    <w:p w14:paraId="6DA1CCB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7.4在评审过程中，如属于实质性偏离或符合无效响应条件的，应当询问相关谈判人，并可对其通过政采云平台进行线上确认，但不允许对偏离条款进行补充、修正或撤回。</w:t>
      </w:r>
    </w:p>
    <w:p w14:paraId="528B88A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7.5比较与评价。谈判委员会应当按照谈判标准，对符合性审查合格的谈判文件进行商务和技术评估，综合比较与评价。</w:t>
      </w:r>
    </w:p>
    <w:p w14:paraId="0ED4B41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7.6汇总（商务技术得分情况）。谈判委员会各成员应当独立对每个谈判人的商务技术（资信）文件进行评价，并汇总商务技术得分情况。</w:t>
      </w:r>
    </w:p>
    <w:p w14:paraId="6C4E894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7.7 报价审核。对符合采购需求且通过商务技术（资信）评审的谈判人的报价的合理性、准确性等进行审查核实。</w:t>
      </w:r>
    </w:p>
    <w:p w14:paraId="61CDC95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7.7.1谈判委员会认为谈判人的报价明显低于市场合理报价，有可能影响产品质量或者不能诚信履约的，应当要求其在谈判现场合理的时间内通过政采云平台提供线上说明，必要时提交相关证明材料。</w:t>
      </w:r>
    </w:p>
    <w:p w14:paraId="6129818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7.7.2如需谈判价格修正，按财政部87号令第五十九条的规定对谈判价格进行修正。</w:t>
      </w:r>
    </w:p>
    <w:p w14:paraId="3350ABE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7.8谈判委员会依据谈判文件规定的谈判标准和方法，对谈判文件进行评审和比较后，向招标人或其委托的采购代理机构提供书面谈判报告，并按得分高低排序推荐中标候选谈判人。</w:t>
      </w:r>
    </w:p>
    <w:p w14:paraId="4EE5F346">
      <w:pPr>
        <w:pStyle w:val="7"/>
        <w:keepNext w:val="0"/>
        <w:keepLines w:val="0"/>
        <w:pageBreakBefore w:val="0"/>
        <w:widowControl w:val="0"/>
        <w:numPr>
          <w:ilvl w:val="0"/>
          <w:numId w:val="0"/>
        </w:numPr>
        <w:tabs>
          <w:tab w:val="clear" w:pos="360"/>
        </w:tabs>
        <w:kinsoku/>
        <w:wordWrap/>
        <w:overflowPunct/>
        <w:topLinePunct w:val="0"/>
        <w:autoSpaceDE/>
        <w:autoSpaceDN/>
        <w:bidi w:val="0"/>
        <w:spacing w:after="0" w:line="440" w:lineRule="exact"/>
        <w:ind w:left="0" w:leftChars="0" w:firstLine="482" w:firstLineChars="200"/>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lang w:val="en-US" w:eastAsia="zh-CN"/>
        </w:rPr>
        <w:t>8</w:t>
      </w:r>
      <w:r>
        <w:rPr>
          <w:rFonts w:hint="eastAsia" w:ascii="仿宋" w:hAnsi="仿宋" w:eastAsia="仿宋" w:cs="仿宋"/>
          <w:b/>
          <w:sz w:val="24"/>
          <w:szCs w:val="24"/>
          <w:highlight w:val="none"/>
        </w:rPr>
        <w:t>.</w:t>
      </w:r>
      <w:r>
        <w:rPr>
          <w:rFonts w:hint="eastAsia" w:ascii="仿宋" w:hAnsi="仿宋" w:eastAsia="仿宋" w:cs="仿宋"/>
          <w:b/>
          <w:sz w:val="24"/>
          <w:szCs w:val="24"/>
          <w:highlight w:val="none"/>
          <w:lang w:eastAsia="zh-CN"/>
        </w:rPr>
        <w:t>谈判文件</w:t>
      </w:r>
      <w:r>
        <w:rPr>
          <w:rFonts w:hint="eastAsia" w:ascii="仿宋" w:hAnsi="仿宋" w:eastAsia="仿宋" w:cs="仿宋"/>
          <w:b/>
          <w:sz w:val="24"/>
          <w:szCs w:val="24"/>
          <w:highlight w:val="none"/>
        </w:rPr>
        <w:t>的澄清</w:t>
      </w:r>
    </w:p>
    <w:p w14:paraId="46EE7459">
      <w:pPr>
        <w:pStyle w:val="7"/>
        <w:keepNext w:val="0"/>
        <w:keepLines w:val="0"/>
        <w:pageBreakBefore w:val="0"/>
        <w:widowControl w:val="0"/>
        <w:numPr>
          <w:ilvl w:val="0"/>
          <w:numId w:val="0"/>
        </w:numPr>
        <w:tabs>
          <w:tab w:val="clear" w:pos="360"/>
        </w:tabs>
        <w:kinsoku/>
        <w:wordWrap/>
        <w:overflowPunct/>
        <w:topLinePunct w:val="0"/>
        <w:autoSpaceDE/>
        <w:autoSpaceDN/>
        <w:bidi w:val="0"/>
        <w:spacing w:after="0" w:line="440" w:lineRule="exact"/>
        <w:ind w:left="0" w:leftChars="0" w:firstLine="480" w:firstLineChars="200"/>
        <w:textAlignment w:val="auto"/>
        <w:rPr>
          <w:rFonts w:hint="eastAsia" w:ascii="仿宋" w:hAnsi="仿宋" w:eastAsia="仿宋" w:cs="仿宋"/>
          <w:highlight w:val="none"/>
        </w:rPr>
      </w:pPr>
      <w:r>
        <w:rPr>
          <w:rFonts w:hint="eastAsia" w:ascii="仿宋" w:hAnsi="仿宋" w:eastAsia="仿宋" w:cs="仿宋"/>
          <w:sz w:val="24"/>
          <w:highlight w:val="none"/>
          <w:lang w:val="en-US" w:eastAsia="zh-CN"/>
        </w:rPr>
        <w:t>对谈判响应文件中含义不明、表述不一致或有明显计算错误等内容，谈判小组将对谈判响应人进行询标，并可要求谈判响应人作澄清，作为谈判响应文件的补充部分，但澄清的内容不得改变谈判响应文件的实质性内容</w:t>
      </w:r>
      <w:r>
        <w:rPr>
          <w:rFonts w:hint="eastAsia" w:ascii="仿宋" w:hAnsi="仿宋" w:eastAsia="仿宋" w:cs="仿宋"/>
          <w:sz w:val="24"/>
          <w:szCs w:val="24"/>
          <w:highlight w:val="none"/>
        </w:rPr>
        <w:t>。</w:t>
      </w:r>
    </w:p>
    <w:p w14:paraId="00135B51">
      <w:pPr>
        <w:pStyle w:val="12"/>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lang w:val="en-US" w:eastAsia="zh-CN"/>
        </w:rPr>
        <w:t>9</w:t>
      </w:r>
      <w:r>
        <w:rPr>
          <w:rFonts w:hint="eastAsia" w:ascii="仿宋" w:hAnsi="仿宋" w:eastAsia="仿宋" w:cs="仿宋"/>
          <w:b/>
          <w:sz w:val="24"/>
          <w:szCs w:val="24"/>
          <w:highlight w:val="none"/>
        </w:rPr>
        <w:t>.无效</w:t>
      </w:r>
      <w:r>
        <w:rPr>
          <w:rFonts w:hint="eastAsia" w:ascii="仿宋" w:hAnsi="仿宋" w:eastAsia="仿宋" w:cs="仿宋"/>
          <w:b/>
          <w:sz w:val="24"/>
          <w:szCs w:val="24"/>
          <w:highlight w:val="none"/>
          <w:lang w:val="en-US" w:eastAsia="zh-CN"/>
        </w:rPr>
        <w:t>谈判</w:t>
      </w:r>
      <w:r>
        <w:rPr>
          <w:rFonts w:hint="eastAsia" w:ascii="仿宋" w:hAnsi="仿宋" w:eastAsia="仿宋" w:cs="仿宋"/>
          <w:b/>
          <w:sz w:val="24"/>
          <w:szCs w:val="24"/>
          <w:highlight w:val="none"/>
        </w:rPr>
        <w:t>的情形</w:t>
      </w:r>
    </w:p>
    <w:p w14:paraId="5FACE098">
      <w:pPr>
        <w:keepNext w:val="0"/>
        <w:keepLines w:val="0"/>
        <w:pageBreakBefore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rPr>
        <w:t>文件有下列情形之一的作无效</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rPr>
        <w:t>处理：</w:t>
      </w:r>
    </w:p>
    <w:p w14:paraId="7A1F789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.1未按照</w:t>
      </w:r>
      <w:r>
        <w:rPr>
          <w:rFonts w:hint="eastAsia" w:ascii="仿宋" w:hAnsi="仿宋" w:eastAsia="仿宋" w:cs="仿宋"/>
          <w:b/>
          <w:sz w:val="24"/>
          <w:highlight w:val="none"/>
          <w:lang w:eastAsia="zh-CN"/>
        </w:rPr>
        <w:t>谈判文件</w:t>
      </w:r>
      <w:r>
        <w:rPr>
          <w:rFonts w:hint="eastAsia" w:ascii="仿宋" w:hAnsi="仿宋" w:eastAsia="仿宋" w:cs="仿宋"/>
          <w:b/>
          <w:sz w:val="24"/>
          <w:highlight w:val="none"/>
        </w:rPr>
        <w:t>规定要求电子签章、签字或盖章的；</w:t>
      </w:r>
    </w:p>
    <w:p w14:paraId="08478C0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.2单位负责人为同一人或者存在直接控股、管理关系的不同</w:t>
      </w:r>
      <w:r>
        <w:rPr>
          <w:rFonts w:hint="eastAsia" w:ascii="仿宋" w:hAnsi="仿宋" w:eastAsia="仿宋" w:cs="仿宋"/>
          <w:b/>
          <w:sz w:val="24"/>
          <w:highlight w:val="none"/>
          <w:lang w:val="en-US" w:eastAsia="zh-CN"/>
        </w:rPr>
        <w:t>谈判响应</w:t>
      </w:r>
      <w:r>
        <w:rPr>
          <w:rFonts w:hint="eastAsia" w:ascii="仿宋" w:hAnsi="仿宋" w:eastAsia="仿宋" w:cs="仿宋"/>
          <w:b/>
          <w:sz w:val="24"/>
          <w:highlight w:val="none"/>
          <w:lang w:eastAsia="zh-CN"/>
        </w:rPr>
        <w:t>人</w:t>
      </w:r>
      <w:r>
        <w:rPr>
          <w:rFonts w:hint="eastAsia" w:ascii="仿宋" w:hAnsi="仿宋" w:eastAsia="仿宋" w:cs="仿宋"/>
          <w:b/>
          <w:sz w:val="24"/>
          <w:highlight w:val="none"/>
        </w:rPr>
        <w:t>参加同一合同项下的政府采购活动的（均无效）；</w:t>
      </w:r>
    </w:p>
    <w:p w14:paraId="759D2BD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.3为采购项目提供整体设计、规范编制或者项目管理、监理、检测等服务的</w:t>
      </w:r>
      <w:r>
        <w:rPr>
          <w:rFonts w:hint="eastAsia" w:ascii="仿宋" w:hAnsi="仿宋" w:eastAsia="仿宋" w:cs="仿宋"/>
          <w:b/>
          <w:sz w:val="24"/>
          <w:highlight w:val="none"/>
          <w:lang w:val="en-US" w:eastAsia="zh-CN"/>
        </w:rPr>
        <w:t>谈判响应</w:t>
      </w:r>
      <w:r>
        <w:rPr>
          <w:rFonts w:hint="eastAsia" w:ascii="仿宋" w:hAnsi="仿宋" w:eastAsia="仿宋" w:cs="仿宋"/>
          <w:b/>
          <w:sz w:val="24"/>
          <w:highlight w:val="none"/>
          <w:lang w:eastAsia="zh-CN"/>
        </w:rPr>
        <w:t>人</w:t>
      </w:r>
      <w:r>
        <w:rPr>
          <w:rFonts w:hint="eastAsia" w:ascii="仿宋" w:hAnsi="仿宋" w:eastAsia="仿宋" w:cs="仿宋"/>
          <w:b/>
          <w:sz w:val="24"/>
          <w:highlight w:val="none"/>
        </w:rPr>
        <w:t xml:space="preserve">参加该采购项目的其他采购活动的； </w:t>
      </w:r>
    </w:p>
    <w:p w14:paraId="1A9C942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.4</w:t>
      </w:r>
      <w:r>
        <w:rPr>
          <w:rFonts w:hint="eastAsia" w:ascii="仿宋" w:hAnsi="仿宋" w:eastAsia="仿宋" w:cs="仿宋"/>
          <w:b/>
          <w:sz w:val="24"/>
          <w:highlight w:val="none"/>
          <w:lang w:eastAsia="zh-CN"/>
        </w:rPr>
        <w:t>谈判响应人</w:t>
      </w:r>
      <w:r>
        <w:rPr>
          <w:rFonts w:hint="eastAsia" w:ascii="仿宋" w:hAnsi="仿宋" w:eastAsia="仿宋" w:cs="仿宋"/>
          <w:b/>
          <w:sz w:val="24"/>
          <w:highlight w:val="none"/>
        </w:rPr>
        <w:t>未提供</w:t>
      </w:r>
      <w:r>
        <w:rPr>
          <w:rFonts w:hint="eastAsia" w:ascii="仿宋" w:hAnsi="仿宋" w:eastAsia="仿宋" w:cs="仿宋"/>
          <w:b/>
          <w:sz w:val="24"/>
          <w:highlight w:val="none"/>
          <w:lang w:eastAsia="zh-CN"/>
        </w:rPr>
        <w:t>谈判文件</w:t>
      </w:r>
      <w:r>
        <w:rPr>
          <w:rFonts w:hint="eastAsia" w:ascii="仿宋" w:hAnsi="仿宋" w:eastAsia="仿宋" w:cs="仿宋"/>
          <w:b/>
          <w:sz w:val="24"/>
          <w:highlight w:val="none"/>
        </w:rPr>
        <w:t>中规定的基本资格条件书面承诺函的，或</w:t>
      </w:r>
      <w:r>
        <w:rPr>
          <w:rFonts w:hint="eastAsia" w:ascii="仿宋" w:hAnsi="仿宋" w:eastAsia="仿宋" w:cs="仿宋"/>
          <w:b/>
          <w:sz w:val="24"/>
          <w:highlight w:val="none"/>
          <w:lang w:eastAsia="zh-CN"/>
        </w:rPr>
        <w:t>谈判响应人</w:t>
      </w:r>
      <w:r>
        <w:rPr>
          <w:rFonts w:hint="eastAsia" w:ascii="仿宋" w:hAnsi="仿宋" w:eastAsia="仿宋" w:cs="仿宋"/>
          <w:b/>
          <w:sz w:val="24"/>
          <w:highlight w:val="none"/>
        </w:rPr>
        <w:t>未提供有效的特定资格证明文件的，视为</w:t>
      </w:r>
      <w:r>
        <w:rPr>
          <w:rFonts w:hint="eastAsia" w:ascii="仿宋" w:hAnsi="仿宋" w:eastAsia="仿宋" w:cs="仿宋"/>
          <w:b/>
          <w:sz w:val="24"/>
          <w:highlight w:val="none"/>
          <w:lang w:eastAsia="zh-CN"/>
        </w:rPr>
        <w:t>谈判响应人</w:t>
      </w:r>
      <w:r>
        <w:rPr>
          <w:rFonts w:hint="eastAsia" w:ascii="仿宋" w:hAnsi="仿宋" w:eastAsia="仿宋" w:cs="仿宋"/>
          <w:b/>
          <w:sz w:val="24"/>
          <w:highlight w:val="none"/>
        </w:rPr>
        <w:t>不具备</w:t>
      </w:r>
      <w:r>
        <w:rPr>
          <w:rFonts w:hint="eastAsia" w:ascii="仿宋" w:hAnsi="仿宋" w:eastAsia="仿宋" w:cs="仿宋"/>
          <w:b/>
          <w:sz w:val="24"/>
          <w:highlight w:val="none"/>
          <w:lang w:eastAsia="zh-CN"/>
        </w:rPr>
        <w:t>谈判文件</w:t>
      </w:r>
      <w:r>
        <w:rPr>
          <w:rFonts w:hint="eastAsia" w:ascii="仿宋" w:hAnsi="仿宋" w:eastAsia="仿宋" w:cs="仿宋"/>
          <w:b/>
          <w:sz w:val="24"/>
          <w:highlight w:val="none"/>
        </w:rPr>
        <w:t>中规定的资格要求；</w:t>
      </w:r>
    </w:p>
    <w:p w14:paraId="2386716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.5《法定代表人身份证明书》与提供的身份证复印件信息不符的；《法定代表人授权委托书》与提供的身份证复印件信息不符的；</w:t>
      </w:r>
    </w:p>
    <w:p w14:paraId="76B2B70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.6《法定代表人授权委托书》或《法定代表人身份证明书》填写不全、错误、未</w:t>
      </w:r>
      <w:r>
        <w:rPr>
          <w:rFonts w:hint="eastAsia" w:ascii="仿宋" w:hAnsi="仿宋" w:eastAsia="仿宋" w:cs="仿宋"/>
          <w:b/>
          <w:sz w:val="24"/>
          <w:highlight w:val="none"/>
          <w:lang w:val="en-US" w:eastAsia="zh-CN"/>
        </w:rPr>
        <w:t>加盖</w:t>
      </w:r>
      <w:r>
        <w:rPr>
          <w:rFonts w:hint="eastAsia" w:ascii="仿宋" w:hAnsi="仿宋" w:eastAsia="仿宋" w:cs="仿宋"/>
          <w:b/>
          <w:sz w:val="24"/>
          <w:highlight w:val="none"/>
        </w:rPr>
        <w:t>电子签章(《法定代表人授权委托书》要求“电子签章”和“</w:t>
      </w:r>
      <w:r>
        <w:rPr>
          <w:rFonts w:hint="eastAsia" w:ascii="仿宋" w:hAnsi="仿宋" w:eastAsia="仿宋" w:cs="仿宋"/>
          <w:b/>
          <w:bCs/>
          <w:sz w:val="24"/>
          <w:highlight w:val="none"/>
          <w:lang w:eastAsia="zh-CN"/>
        </w:rPr>
        <w:t>签字或</w:t>
      </w:r>
      <w:r>
        <w:rPr>
          <w:rFonts w:hint="eastAsia" w:ascii="仿宋" w:hAnsi="仿宋" w:eastAsia="仿宋" w:cs="仿宋"/>
          <w:b/>
          <w:bCs/>
          <w:sz w:val="24"/>
          <w:highlight w:val="none"/>
          <w:lang w:val="en-US" w:eastAsia="zh-CN"/>
        </w:rPr>
        <w:t>签</w:t>
      </w:r>
      <w:r>
        <w:rPr>
          <w:rFonts w:hint="eastAsia" w:ascii="仿宋" w:hAnsi="仿宋" w:eastAsia="仿宋" w:cs="仿宋"/>
          <w:b/>
          <w:bCs/>
          <w:sz w:val="24"/>
          <w:highlight w:val="none"/>
          <w:lang w:eastAsia="zh-CN"/>
        </w:rPr>
        <w:t>章</w:t>
      </w:r>
      <w:r>
        <w:rPr>
          <w:rFonts w:hint="eastAsia" w:ascii="仿宋" w:hAnsi="仿宋" w:eastAsia="仿宋" w:cs="仿宋"/>
          <w:b/>
          <w:sz w:val="24"/>
          <w:highlight w:val="none"/>
        </w:rPr>
        <w:t>”缺一不可）的；</w:t>
      </w:r>
    </w:p>
    <w:p w14:paraId="0CDB7D7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.7</w:t>
      </w:r>
      <w:r>
        <w:rPr>
          <w:rFonts w:hint="eastAsia" w:ascii="仿宋" w:hAnsi="仿宋" w:eastAsia="仿宋" w:cs="仿宋"/>
          <w:b/>
          <w:bCs/>
          <w:sz w:val="24"/>
          <w:highlight w:val="none"/>
          <w:lang w:eastAsia="zh-CN"/>
        </w:rPr>
        <w:t>授权代表非</w:t>
      </w:r>
      <w:r>
        <w:rPr>
          <w:rFonts w:hint="eastAsia" w:ascii="仿宋" w:hAnsi="仿宋" w:eastAsia="仿宋" w:cs="仿宋"/>
          <w:b/>
          <w:bCs/>
          <w:sz w:val="24"/>
          <w:highlight w:val="none"/>
          <w:lang w:val="en-US" w:eastAsia="zh-CN"/>
        </w:rPr>
        <w:t>谈判</w:t>
      </w:r>
      <w:r>
        <w:rPr>
          <w:rFonts w:hint="eastAsia" w:ascii="仿宋" w:hAnsi="仿宋" w:eastAsia="仿宋" w:cs="仿宋"/>
          <w:b/>
          <w:bCs/>
          <w:sz w:val="24"/>
          <w:highlight w:val="none"/>
          <w:lang w:eastAsia="zh-CN"/>
        </w:rPr>
        <w:t>响应单位正式职工（以社保证明为准，如授权代表为离退休返聘人员的，需提供退休证明及单位聘用证明)，法定代表人及个体工商户除外</w:t>
      </w:r>
      <w:r>
        <w:rPr>
          <w:rFonts w:hint="eastAsia" w:ascii="仿宋" w:hAnsi="仿宋" w:eastAsia="仿宋" w:cs="仿宋"/>
          <w:b/>
          <w:sz w:val="24"/>
          <w:highlight w:val="none"/>
        </w:rPr>
        <w:t>；</w:t>
      </w:r>
    </w:p>
    <w:p w14:paraId="0280904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.8</w:t>
      </w:r>
      <w:r>
        <w:rPr>
          <w:rFonts w:hint="eastAsia" w:ascii="仿宋" w:hAnsi="仿宋" w:eastAsia="仿宋" w:cs="仿宋"/>
          <w:b/>
          <w:sz w:val="24"/>
          <w:highlight w:val="none"/>
          <w:lang w:eastAsia="zh-CN"/>
        </w:rPr>
        <w:t>谈判响应文件</w:t>
      </w:r>
      <w:r>
        <w:rPr>
          <w:rFonts w:hint="eastAsia" w:ascii="仿宋" w:hAnsi="仿宋" w:eastAsia="仿宋" w:cs="仿宋"/>
          <w:b/>
          <w:sz w:val="24"/>
          <w:highlight w:val="none"/>
        </w:rPr>
        <w:t>中的</w:t>
      </w:r>
      <w:r>
        <w:rPr>
          <w:rFonts w:hint="eastAsia" w:ascii="仿宋" w:hAnsi="仿宋" w:eastAsia="仿宋" w:cs="仿宋"/>
          <w:b/>
          <w:sz w:val="24"/>
          <w:highlight w:val="none"/>
          <w:lang w:val="en-US" w:eastAsia="zh-CN"/>
        </w:rPr>
        <w:t>谈判响应</w:t>
      </w:r>
      <w:r>
        <w:rPr>
          <w:rFonts w:hint="eastAsia" w:ascii="仿宋" w:hAnsi="仿宋" w:eastAsia="仿宋" w:cs="仿宋"/>
          <w:b/>
          <w:sz w:val="24"/>
          <w:highlight w:val="none"/>
        </w:rPr>
        <w:t>函无</w:t>
      </w:r>
      <w:r>
        <w:rPr>
          <w:rFonts w:hint="eastAsia" w:ascii="仿宋" w:hAnsi="仿宋" w:eastAsia="仿宋" w:cs="仿宋"/>
          <w:b/>
          <w:sz w:val="24"/>
          <w:highlight w:val="none"/>
          <w:lang w:eastAsia="zh-CN"/>
        </w:rPr>
        <w:t>谈判响应人</w:t>
      </w:r>
      <w:r>
        <w:rPr>
          <w:rFonts w:hint="eastAsia" w:ascii="仿宋" w:hAnsi="仿宋" w:eastAsia="仿宋" w:cs="仿宋"/>
          <w:b/>
          <w:sz w:val="24"/>
          <w:highlight w:val="none"/>
        </w:rPr>
        <w:t>的电子签章或填写不全的；</w:t>
      </w:r>
    </w:p>
    <w:p w14:paraId="0D5B49D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default" w:ascii="仿宋" w:hAnsi="仿宋" w:eastAsia="仿宋" w:cs="仿宋"/>
          <w:b/>
          <w:sz w:val="24"/>
          <w:highlight w:val="none"/>
          <w:lang w:val="en-US" w:eastAsia="zh-CN"/>
        </w:rPr>
      </w:pPr>
      <w:r>
        <w:rPr>
          <w:rFonts w:hint="eastAsia" w:ascii="仿宋" w:hAnsi="仿宋" w:eastAsia="仿宋" w:cs="仿宋"/>
          <w:b/>
          <w:sz w:val="24"/>
          <w:highlight w:val="none"/>
          <w:lang w:val="en-US" w:eastAsia="zh-CN"/>
        </w:rPr>
        <w:t>9.9谈判响应人</w:t>
      </w:r>
      <w:r>
        <w:rPr>
          <w:rFonts w:hint="eastAsia" w:ascii="仿宋" w:hAnsi="仿宋" w:eastAsia="仿宋" w:cs="仿宋"/>
          <w:b/>
          <w:bCs/>
          <w:sz w:val="24"/>
          <w:highlight w:val="none"/>
          <w:lang w:eastAsia="zh-CN"/>
        </w:rPr>
        <w:t>递交两份或两份以上内容不同的</w:t>
      </w:r>
      <w:r>
        <w:rPr>
          <w:rFonts w:hint="eastAsia" w:ascii="仿宋" w:hAnsi="仿宋" w:eastAsia="仿宋" w:cs="仿宋"/>
          <w:b/>
          <w:bCs/>
          <w:sz w:val="24"/>
          <w:highlight w:val="none"/>
          <w:lang w:val="en-US" w:eastAsia="zh-CN"/>
        </w:rPr>
        <w:t>谈判响应文件</w:t>
      </w:r>
      <w:r>
        <w:rPr>
          <w:rFonts w:hint="eastAsia" w:ascii="仿宋" w:hAnsi="仿宋" w:eastAsia="仿宋" w:cs="仿宋"/>
          <w:b/>
          <w:bCs/>
          <w:sz w:val="24"/>
          <w:highlight w:val="none"/>
          <w:lang w:eastAsia="zh-CN"/>
        </w:rPr>
        <w:t>，且未声明哪一份有效的；</w:t>
      </w:r>
    </w:p>
    <w:p w14:paraId="353A080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w:t>
      </w:r>
      <w:r>
        <w:rPr>
          <w:rFonts w:hint="eastAsia" w:ascii="仿宋" w:hAnsi="仿宋" w:eastAsia="仿宋" w:cs="仿宋"/>
          <w:b/>
          <w:sz w:val="24"/>
          <w:highlight w:val="none"/>
          <w:lang w:val="en-US" w:eastAsia="zh-CN"/>
        </w:rPr>
        <w:t>10</w:t>
      </w:r>
      <w:r>
        <w:rPr>
          <w:rFonts w:hint="eastAsia" w:ascii="仿宋" w:hAnsi="仿宋" w:eastAsia="仿宋" w:cs="仿宋"/>
          <w:b/>
          <w:bCs/>
          <w:sz w:val="24"/>
          <w:highlight w:val="none"/>
          <w:lang w:eastAsia="zh-CN"/>
        </w:rPr>
        <w:t>报价一经涂改，</w:t>
      </w:r>
      <w:r>
        <w:rPr>
          <w:rFonts w:hint="eastAsia" w:ascii="仿宋" w:hAnsi="仿宋" w:eastAsia="仿宋" w:cs="仿宋"/>
          <w:b/>
          <w:sz w:val="24"/>
          <w:highlight w:val="none"/>
        </w:rPr>
        <w:t>未在涂改处加盖</w:t>
      </w:r>
      <w:r>
        <w:rPr>
          <w:rFonts w:hint="eastAsia" w:ascii="仿宋" w:hAnsi="仿宋" w:eastAsia="仿宋" w:cs="仿宋"/>
          <w:b/>
          <w:sz w:val="24"/>
          <w:highlight w:val="none"/>
          <w:lang w:val="en-US" w:eastAsia="zh-CN"/>
        </w:rPr>
        <w:t>谈判响应人</w:t>
      </w:r>
      <w:r>
        <w:rPr>
          <w:rFonts w:hint="eastAsia" w:ascii="仿宋" w:hAnsi="仿宋" w:eastAsia="仿宋" w:cs="仿宋"/>
          <w:b/>
          <w:sz w:val="24"/>
          <w:highlight w:val="none"/>
        </w:rPr>
        <w:t>公章或者未经法定代表人或其授权代表签字或盖章的；</w:t>
      </w:r>
    </w:p>
    <w:p w14:paraId="49FCAD89">
      <w:pPr>
        <w:keepNext w:val="0"/>
        <w:keepLines w:val="0"/>
        <w:pageBreakBefore w:val="0"/>
        <w:widowControl w:val="0"/>
        <w:tabs>
          <w:tab w:val="left" w:pos="2730"/>
        </w:tabs>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.1</w:t>
      </w:r>
      <w:r>
        <w:rPr>
          <w:rFonts w:hint="eastAsia" w:ascii="仿宋" w:hAnsi="仿宋" w:eastAsia="仿宋" w:cs="仿宋"/>
          <w:b/>
          <w:sz w:val="24"/>
          <w:highlight w:val="none"/>
          <w:lang w:val="en-US" w:eastAsia="zh-CN"/>
        </w:rPr>
        <w:t>1</w:t>
      </w:r>
      <w:r>
        <w:rPr>
          <w:rFonts w:hint="eastAsia" w:ascii="仿宋" w:hAnsi="仿宋" w:eastAsia="仿宋" w:cs="仿宋"/>
          <w:b/>
          <w:bCs/>
          <w:sz w:val="24"/>
          <w:highlight w:val="none"/>
          <w:lang w:eastAsia="zh-CN"/>
        </w:rPr>
        <w:t>未按</w:t>
      </w:r>
      <w:r>
        <w:rPr>
          <w:rFonts w:hint="eastAsia" w:ascii="仿宋" w:hAnsi="仿宋" w:eastAsia="仿宋" w:cs="仿宋"/>
          <w:b/>
          <w:bCs/>
          <w:sz w:val="24"/>
          <w:highlight w:val="none"/>
          <w:lang w:val="en-US" w:eastAsia="zh-CN"/>
        </w:rPr>
        <w:t>谈判</w:t>
      </w:r>
      <w:r>
        <w:rPr>
          <w:rFonts w:hint="eastAsia" w:ascii="仿宋" w:hAnsi="仿宋" w:eastAsia="仿宋" w:cs="仿宋"/>
          <w:b/>
          <w:bCs/>
          <w:sz w:val="24"/>
          <w:highlight w:val="none"/>
          <w:lang w:eastAsia="zh-CN"/>
        </w:rPr>
        <w:t>文件规定的格式填写，或</w:t>
      </w:r>
      <w:r>
        <w:rPr>
          <w:rFonts w:hint="eastAsia" w:ascii="仿宋" w:hAnsi="仿宋" w:eastAsia="仿宋" w:cs="仿宋"/>
          <w:b/>
          <w:bCs/>
          <w:sz w:val="24"/>
          <w:highlight w:val="none"/>
          <w:lang w:val="en-US" w:eastAsia="zh-CN"/>
        </w:rPr>
        <w:t>对</w:t>
      </w:r>
      <w:r>
        <w:rPr>
          <w:rFonts w:hint="eastAsia" w:ascii="仿宋" w:hAnsi="仿宋" w:eastAsia="仿宋" w:cs="仿宋"/>
          <w:b/>
          <w:sz w:val="24"/>
          <w:highlight w:val="none"/>
          <w:lang w:val="en-US" w:eastAsia="zh-CN"/>
        </w:rPr>
        <w:t>谈判</w:t>
      </w:r>
      <w:r>
        <w:rPr>
          <w:rFonts w:hint="eastAsia" w:ascii="仿宋" w:hAnsi="仿宋" w:eastAsia="仿宋" w:cs="仿宋"/>
          <w:b/>
          <w:sz w:val="24"/>
          <w:highlight w:val="none"/>
        </w:rPr>
        <w:t>服务或技术或产品等要求未详细应答或应答内容不全、有缺失的</w:t>
      </w:r>
      <w:r>
        <w:rPr>
          <w:rFonts w:hint="eastAsia" w:ascii="仿宋" w:hAnsi="仿宋" w:eastAsia="仿宋" w:cs="仿宋"/>
          <w:b/>
          <w:bCs/>
          <w:sz w:val="24"/>
          <w:highlight w:val="none"/>
          <w:lang w:eastAsia="zh-CN"/>
        </w:rPr>
        <w:t>，</w:t>
      </w:r>
      <w:r>
        <w:rPr>
          <w:rFonts w:hint="eastAsia" w:ascii="仿宋" w:hAnsi="仿宋" w:eastAsia="仿宋" w:cs="仿宋"/>
          <w:b/>
          <w:bCs/>
          <w:sz w:val="24"/>
          <w:highlight w:val="none"/>
          <w:lang w:val="en-US" w:eastAsia="zh-CN"/>
        </w:rPr>
        <w:t>经谈判</w:t>
      </w:r>
      <w:r>
        <w:rPr>
          <w:rFonts w:hint="eastAsia" w:ascii="仿宋" w:hAnsi="仿宋" w:eastAsia="仿宋" w:cs="仿宋"/>
          <w:b/>
          <w:bCs/>
          <w:sz w:val="24"/>
          <w:highlight w:val="none"/>
          <w:lang w:eastAsia="zh-CN"/>
        </w:rPr>
        <w:t>小组</w:t>
      </w:r>
      <w:r>
        <w:rPr>
          <w:rFonts w:hint="eastAsia" w:ascii="仿宋" w:hAnsi="仿宋" w:eastAsia="仿宋" w:cs="仿宋"/>
          <w:b/>
          <w:sz w:val="24"/>
          <w:highlight w:val="none"/>
        </w:rPr>
        <w:t>认定为无法评审的；</w:t>
      </w:r>
    </w:p>
    <w:p w14:paraId="6C6712E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.1</w:t>
      </w:r>
      <w:r>
        <w:rPr>
          <w:rFonts w:hint="eastAsia" w:ascii="仿宋" w:hAnsi="仿宋" w:eastAsia="仿宋" w:cs="仿宋"/>
          <w:b/>
          <w:sz w:val="24"/>
          <w:highlight w:val="none"/>
          <w:lang w:val="en-US" w:eastAsia="zh-CN"/>
        </w:rPr>
        <w:t>2</w:t>
      </w:r>
      <w:r>
        <w:rPr>
          <w:rFonts w:hint="eastAsia" w:ascii="仿宋" w:hAnsi="仿宋" w:eastAsia="仿宋" w:cs="仿宋"/>
          <w:b/>
          <w:sz w:val="24"/>
          <w:highlight w:val="none"/>
        </w:rPr>
        <w:t>出现同一标的物或本次招标产品</w:t>
      </w:r>
      <w:r>
        <w:rPr>
          <w:rFonts w:hint="eastAsia" w:ascii="仿宋" w:hAnsi="仿宋" w:eastAsia="仿宋" w:cs="仿宋"/>
          <w:b/>
          <w:sz w:val="24"/>
          <w:highlight w:val="none"/>
          <w:lang w:eastAsia="zh-CN"/>
        </w:rPr>
        <w:t>（</w:t>
      </w:r>
      <w:r>
        <w:rPr>
          <w:rFonts w:hint="eastAsia" w:ascii="仿宋" w:hAnsi="仿宋" w:eastAsia="仿宋" w:cs="仿宋"/>
          <w:b/>
          <w:sz w:val="24"/>
          <w:highlight w:val="none"/>
        </w:rPr>
        <w:t>服务</w:t>
      </w:r>
      <w:r>
        <w:rPr>
          <w:rFonts w:hint="eastAsia" w:ascii="仿宋" w:hAnsi="仿宋" w:eastAsia="仿宋" w:cs="仿宋"/>
          <w:b/>
          <w:sz w:val="24"/>
          <w:highlight w:val="none"/>
          <w:lang w:eastAsia="zh-CN"/>
        </w:rPr>
        <w:t>）</w:t>
      </w:r>
      <w:r>
        <w:rPr>
          <w:rFonts w:hint="eastAsia" w:ascii="仿宋" w:hAnsi="仿宋" w:eastAsia="仿宋" w:cs="仿宋"/>
          <w:b/>
          <w:sz w:val="24"/>
          <w:highlight w:val="none"/>
        </w:rPr>
        <w:t>内的主要产品</w:t>
      </w:r>
      <w:r>
        <w:rPr>
          <w:rFonts w:hint="eastAsia" w:ascii="仿宋" w:hAnsi="仿宋" w:eastAsia="仿宋" w:cs="仿宋"/>
          <w:b/>
          <w:sz w:val="24"/>
          <w:highlight w:val="none"/>
          <w:lang w:eastAsia="zh-CN"/>
        </w:rPr>
        <w:t>（</w:t>
      </w:r>
      <w:r>
        <w:rPr>
          <w:rFonts w:hint="eastAsia" w:ascii="仿宋" w:hAnsi="仿宋" w:eastAsia="仿宋" w:cs="仿宋"/>
          <w:b/>
          <w:sz w:val="24"/>
          <w:highlight w:val="none"/>
        </w:rPr>
        <w:t>重要组成部分</w:t>
      </w:r>
      <w:r>
        <w:rPr>
          <w:rFonts w:hint="eastAsia" w:ascii="仿宋" w:hAnsi="仿宋" w:eastAsia="仿宋" w:cs="仿宋"/>
          <w:b/>
          <w:sz w:val="24"/>
          <w:highlight w:val="none"/>
          <w:lang w:eastAsia="zh-CN"/>
        </w:rPr>
        <w:t>）</w:t>
      </w:r>
      <w:r>
        <w:rPr>
          <w:rFonts w:hint="eastAsia" w:ascii="仿宋" w:hAnsi="仿宋" w:eastAsia="仿宋" w:cs="仿宋"/>
          <w:b/>
          <w:sz w:val="24"/>
          <w:highlight w:val="none"/>
        </w:rPr>
        <w:t>出现商务技术文件资料、报价文件资料描述不一致或前后描述不一致，经</w:t>
      </w:r>
      <w:r>
        <w:rPr>
          <w:rFonts w:hint="eastAsia" w:ascii="仿宋" w:hAnsi="仿宋" w:eastAsia="仿宋" w:cs="仿宋"/>
          <w:b/>
          <w:sz w:val="24"/>
          <w:highlight w:val="none"/>
          <w:lang w:val="en-US" w:eastAsia="zh-CN"/>
        </w:rPr>
        <w:t>谈判小组</w:t>
      </w:r>
      <w:r>
        <w:rPr>
          <w:rFonts w:hint="eastAsia" w:ascii="仿宋" w:hAnsi="仿宋" w:eastAsia="仿宋" w:cs="仿宋"/>
          <w:b/>
          <w:sz w:val="24"/>
          <w:highlight w:val="none"/>
        </w:rPr>
        <w:t>认定后为无法评审的；</w:t>
      </w:r>
    </w:p>
    <w:p w14:paraId="44B2684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.1</w:t>
      </w:r>
      <w:r>
        <w:rPr>
          <w:rFonts w:hint="eastAsia" w:ascii="仿宋" w:hAnsi="仿宋" w:eastAsia="仿宋" w:cs="仿宋"/>
          <w:b/>
          <w:sz w:val="24"/>
          <w:highlight w:val="none"/>
          <w:lang w:val="en-US" w:eastAsia="zh-CN"/>
        </w:rPr>
        <w:t>3</w:t>
      </w:r>
      <w:r>
        <w:rPr>
          <w:rFonts w:hint="eastAsia" w:ascii="仿宋" w:hAnsi="仿宋" w:eastAsia="仿宋" w:cs="仿宋"/>
          <w:b/>
          <w:sz w:val="24"/>
          <w:highlight w:val="none"/>
        </w:rPr>
        <w:t>《技术偏离说明表》不真实填写或弄虚作假的；</w:t>
      </w:r>
    </w:p>
    <w:p w14:paraId="116BA90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.1</w:t>
      </w:r>
      <w:r>
        <w:rPr>
          <w:rFonts w:hint="eastAsia" w:ascii="仿宋" w:hAnsi="仿宋" w:eastAsia="仿宋" w:cs="仿宋"/>
          <w:b/>
          <w:sz w:val="24"/>
          <w:highlight w:val="none"/>
          <w:lang w:val="en-US" w:eastAsia="zh-CN"/>
        </w:rPr>
        <w:t>4</w:t>
      </w:r>
      <w:r>
        <w:rPr>
          <w:rFonts w:hint="eastAsia" w:ascii="仿宋" w:hAnsi="仿宋" w:eastAsia="仿宋" w:cs="仿宋"/>
          <w:b/>
          <w:sz w:val="24"/>
          <w:highlight w:val="none"/>
          <w:lang w:eastAsia="zh-CN"/>
        </w:rPr>
        <w:t>谈判响应文件</w:t>
      </w:r>
      <w:r>
        <w:rPr>
          <w:rFonts w:hint="eastAsia" w:ascii="仿宋" w:hAnsi="仿宋" w:eastAsia="仿宋" w:cs="仿宋"/>
          <w:b/>
          <w:sz w:val="24"/>
          <w:highlight w:val="none"/>
        </w:rPr>
        <w:t>含有</w:t>
      </w:r>
      <w:r>
        <w:rPr>
          <w:rFonts w:hint="eastAsia" w:ascii="仿宋" w:hAnsi="仿宋" w:eastAsia="仿宋" w:cs="仿宋"/>
          <w:b/>
          <w:sz w:val="24"/>
          <w:highlight w:val="none"/>
          <w:lang w:eastAsia="zh-CN"/>
        </w:rPr>
        <w:t>招标人</w:t>
      </w:r>
      <w:r>
        <w:rPr>
          <w:rFonts w:hint="eastAsia" w:ascii="仿宋" w:hAnsi="仿宋" w:eastAsia="仿宋" w:cs="仿宋"/>
          <w:b/>
          <w:sz w:val="24"/>
          <w:highlight w:val="none"/>
        </w:rPr>
        <w:t>不能接受的附加条件；</w:t>
      </w:r>
    </w:p>
    <w:p w14:paraId="745C3F3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.1</w:t>
      </w:r>
      <w:r>
        <w:rPr>
          <w:rFonts w:hint="eastAsia" w:ascii="仿宋" w:hAnsi="仿宋" w:eastAsia="仿宋" w:cs="仿宋"/>
          <w:b/>
          <w:sz w:val="24"/>
          <w:highlight w:val="none"/>
          <w:lang w:val="en-US" w:eastAsia="zh-CN"/>
        </w:rPr>
        <w:t>5</w:t>
      </w:r>
      <w:r>
        <w:rPr>
          <w:rFonts w:hint="eastAsia" w:ascii="仿宋" w:hAnsi="仿宋" w:eastAsia="仿宋" w:cs="仿宋"/>
          <w:b/>
          <w:sz w:val="24"/>
          <w:highlight w:val="none"/>
          <w:lang w:eastAsia="zh-CN"/>
        </w:rPr>
        <w:t>谈判小组</w:t>
      </w:r>
      <w:r>
        <w:rPr>
          <w:rFonts w:hint="eastAsia" w:ascii="仿宋" w:hAnsi="仿宋" w:eastAsia="仿宋" w:cs="仿宋"/>
          <w:b/>
          <w:sz w:val="24"/>
          <w:highlight w:val="none"/>
        </w:rPr>
        <w:t>认为</w:t>
      </w:r>
      <w:r>
        <w:rPr>
          <w:rFonts w:hint="eastAsia" w:ascii="仿宋" w:hAnsi="仿宋" w:eastAsia="仿宋" w:cs="仿宋"/>
          <w:b/>
          <w:sz w:val="24"/>
          <w:highlight w:val="none"/>
          <w:lang w:eastAsia="zh-CN"/>
        </w:rPr>
        <w:t>谈判响应人</w:t>
      </w:r>
      <w:r>
        <w:rPr>
          <w:rFonts w:hint="eastAsia" w:ascii="仿宋" w:hAnsi="仿宋" w:eastAsia="仿宋" w:cs="仿宋"/>
          <w:b/>
          <w:sz w:val="24"/>
          <w:highlight w:val="none"/>
        </w:rPr>
        <w:t>的报价明显低于其他通过符合性审查</w:t>
      </w:r>
      <w:r>
        <w:rPr>
          <w:rFonts w:hint="eastAsia" w:ascii="仿宋" w:hAnsi="仿宋" w:eastAsia="仿宋" w:cs="仿宋"/>
          <w:b/>
          <w:sz w:val="24"/>
          <w:highlight w:val="none"/>
          <w:lang w:eastAsia="zh-CN"/>
        </w:rPr>
        <w:t>谈判响应人</w:t>
      </w:r>
      <w:r>
        <w:rPr>
          <w:rFonts w:hint="eastAsia" w:ascii="仿宋" w:hAnsi="仿宋" w:eastAsia="仿宋" w:cs="仿宋"/>
          <w:b/>
          <w:sz w:val="24"/>
          <w:highlight w:val="none"/>
        </w:rPr>
        <w:t>的报价，有可能影响产品质量或者不能诚信履约的，未能按要求提供书面说明或者提交相关证明材料证明其报价合理性的;</w:t>
      </w:r>
    </w:p>
    <w:p w14:paraId="1F0443D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.1</w:t>
      </w:r>
      <w:r>
        <w:rPr>
          <w:rFonts w:hint="eastAsia" w:ascii="仿宋" w:hAnsi="仿宋" w:eastAsia="仿宋" w:cs="仿宋"/>
          <w:b/>
          <w:sz w:val="24"/>
          <w:highlight w:val="none"/>
          <w:lang w:val="en-US" w:eastAsia="zh-CN"/>
        </w:rPr>
        <w:t>6</w:t>
      </w:r>
      <w:r>
        <w:rPr>
          <w:rFonts w:hint="eastAsia" w:ascii="仿宋" w:hAnsi="仿宋" w:eastAsia="仿宋" w:cs="仿宋"/>
          <w:b/>
          <w:sz w:val="24"/>
          <w:highlight w:val="none"/>
        </w:rPr>
        <w:t>报价超过</w:t>
      </w:r>
      <w:r>
        <w:rPr>
          <w:rFonts w:hint="eastAsia" w:ascii="仿宋" w:hAnsi="仿宋" w:eastAsia="仿宋" w:cs="仿宋"/>
          <w:b/>
          <w:sz w:val="24"/>
          <w:highlight w:val="none"/>
          <w:lang w:eastAsia="zh-CN"/>
        </w:rPr>
        <w:t>谈判文件</w:t>
      </w:r>
      <w:r>
        <w:rPr>
          <w:rFonts w:hint="eastAsia" w:ascii="仿宋" w:hAnsi="仿宋" w:eastAsia="仿宋" w:cs="仿宋"/>
          <w:b/>
          <w:sz w:val="24"/>
          <w:highlight w:val="none"/>
        </w:rPr>
        <w:t>中规定的预算金额或最高限价的；</w:t>
      </w:r>
    </w:p>
    <w:p w14:paraId="1209846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.1</w:t>
      </w:r>
      <w:r>
        <w:rPr>
          <w:rFonts w:hint="eastAsia" w:ascii="仿宋" w:hAnsi="仿宋" w:eastAsia="仿宋" w:cs="仿宋"/>
          <w:b/>
          <w:sz w:val="24"/>
          <w:highlight w:val="none"/>
          <w:lang w:val="en-US" w:eastAsia="zh-CN"/>
        </w:rPr>
        <w:t>7</w:t>
      </w:r>
      <w:r>
        <w:rPr>
          <w:rFonts w:hint="eastAsia" w:ascii="仿宋" w:hAnsi="仿宋" w:eastAsia="仿宋" w:cs="仿宋"/>
          <w:b/>
          <w:sz w:val="24"/>
          <w:highlight w:val="none"/>
          <w:lang w:eastAsia="zh-CN"/>
        </w:rPr>
        <w:t>谈判响应文件</w:t>
      </w:r>
      <w:r>
        <w:rPr>
          <w:rFonts w:hint="eastAsia" w:ascii="仿宋" w:hAnsi="仿宋" w:eastAsia="仿宋" w:cs="仿宋"/>
          <w:b/>
          <w:sz w:val="24"/>
          <w:highlight w:val="none"/>
        </w:rPr>
        <w:t>“商务技术文件资料”部分中出现《</w:t>
      </w:r>
      <w:r>
        <w:rPr>
          <w:rFonts w:hint="eastAsia" w:ascii="仿宋" w:hAnsi="仿宋" w:eastAsia="仿宋" w:cs="仿宋"/>
          <w:b/>
          <w:sz w:val="24"/>
          <w:highlight w:val="none"/>
          <w:lang w:eastAsia="zh-CN"/>
        </w:rPr>
        <w:t>谈判一览表</w:t>
      </w:r>
      <w:r>
        <w:rPr>
          <w:rFonts w:hint="eastAsia" w:ascii="仿宋" w:hAnsi="仿宋" w:eastAsia="仿宋" w:cs="仿宋"/>
          <w:b/>
          <w:sz w:val="24"/>
          <w:highlight w:val="none"/>
        </w:rPr>
        <w:t>》相关内容的；</w:t>
      </w:r>
    </w:p>
    <w:p w14:paraId="79DBB72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.1</w:t>
      </w:r>
      <w:r>
        <w:rPr>
          <w:rFonts w:hint="eastAsia" w:ascii="仿宋" w:hAnsi="仿宋" w:eastAsia="仿宋" w:cs="仿宋"/>
          <w:b/>
          <w:sz w:val="24"/>
          <w:highlight w:val="none"/>
          <w:lang w:val="en-US" w:eastAsia="zh-CN"/>
        </w:rPr>
        <w:t>8</w:t>
      </w:r>
      <w:r>
        <w:rPr>
          <w:rFonts w:hint="eastAsia" w:ascii="仿宋" w:hAnsi="仿宋" w:eastAsia="仿宋" w:cs="仿宋"/>
          <w:b/>
          <w:sz w:val="24"/>
          <w:highlight w:val="none"/>
          <w:lang w:eastAsia="zh-CN"/>
        </w:rPr>
        <w:t>招标人</w:t>
      </w:r>
      <w:r>
        <w:rPr>
          <w:rFonts w:hint="eastAsia" w:ascii="仿宋" w:hAnsi="仿宋" w:eastAsia="仿宋" w:cs="仿宋"/>
          <w:b/>
          <w:sz w:val="24"/>
          <w:highlight w:val="none"/>
        </w:rPr>
        <w:t>拟采购的产品属于政府强制采购的节能产品品目清单范围的，</w:t>
      </w:r>
      <w:r>
        <w:rPr>
          <w:rFonts w:hint="eastAsia" w:ascii="仿宋" w:hAnsi="仿宋" w:eastAsia="仿宋" w:cs="仿宋"/>
          <w:b/>
          <w:sz w:val="24"/>
          <w:highlight w:val="none"/>
          <w:lang w:eastAsia="zh-CN"/>
        </w:rPr>
        <w:t>谈判响应人</w:t>
      </w:r>
      <w:r>
        <w:rPr>
          <w:rFonts w:hint="eastAsia" w:ascii="仿宋" w:hAnsi="仿宋" w:eastAsia="仿宋" w:cs="仿宋"/>
          <w:b/>
          <w:sz w:val="24"/>
          <w:highlight w:val="none"/>
        </w:rPr>
        <w:t>未按</w:t>
      </w:r>
      <w:r>
        <w:rPr>
          <w:rFonts w:hint="eastAsia" w:ascii="仿宋" w:hAnsi="仿宋" w:eastAsia="仿宋" w:cs="仿宋"/>
          <w:b/>
          <w:sz w:val="24"/>
          <w:highlight w:val="none"/>
          <w:lang w:eastAsia="zh-CN"/>
        </w:rPr>
        <w:t>谈判文件</w:t>
      </w:r>
      <w:r>
        <w:rPr>
          <w:rFonts w:hint="eastAsia" w:ascii="仿宋" w:hAnsi="仿宋" w:eastAsia="仿宋" w:cs="仿宋"/>
          <w:b/>
          <w:sz w:val="24"/>
          <w:highlight w:val="none"/>
        </w:rPr>
        <w:t>要求提供国家确定的认证机构出具的、处于有效期之内的节能产品认证证书的；</w:t>
      </w:r>
    </w:p>
    <w:p w14:paraId="2DD2616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w:t>
      </w:r>
      <w:r>
        <w:rPr>
          <w:rFonts w:hint="eastAsia" w:ascii="仿宋" w:hAnsi="仿宋" w:eastAsia="仿宋" w:cs="仿宋"/>
          <w:b/>
          <w:sz w:val="24"/>
          <w:highlight w:val="none"/>
          <w:lang w:val="en-US" w:eastAsia="zh-CN"/>
        </w:rPr>
        <w:t>19</w:t>
      </w:r>
      <w:r>
        <w:rPr>
          <w:rFonts w:hint="eastAsia" w:ascii="仿宋" w:hAnsi="仿宋" w:eastAsia="仿宋" w:cs="仿宋"/>
          <w:b/>
          <w:sz w:val="24"/>
          <w:highlight w:val="none"/>
        </w:rPr>
        <w:t>《</w:t>
      </w:r>
      <w:r>
        <w:rPr>
          <w:rFonts w:hint="eastAsia" w:ascii="仿宋" w:hAnsi="仿宋" w:eastAsia="仿宋" w:cs="仿宋"/>
          <w:b/>
          <w:sz w:val="24"/>
          <w:highlight w:val="none"/>
          <w:lang w:eastAsia="zh-CN"/>
        </w:rPr>
        <w:t>谈判一览表</w:t>
      </w:r>
      <w:r>
        <w:rPr>
          <w:rFonts w:hint="eastAsia" w:ascii="仿宋" w:hAnsi="仿宋" w:eastAsia="仿宋" w:cs="仿宋"/>
          <w:b/>
          <w:sz w:val="24"/>
          <w:highlight w:val="none"/>
        </w:rPr>
        <w:t>》填写不完整或字迹不能辨认或有漏项的，经</w:t>
      </w:r>
      <w:r>
        <w:rPr>
          <w:rFonts w:hint="eastAsia" w:ascii="仿宋" w:hAnsi="仿宋" w:eastAsia="仿宋" w:cs="仿宋"/>
          <w:b/>
          <w:sz w:val="24"/>
          <w:highlight w:val="none"/>
          <w:lang w:eastAsia="zh-CN"/>
        </w:rPr>
        <w:t>谈判小组</w:t>
      </w:r>
      <w:r>
        <w:rPr>
          <w:rFonts w:hint="eastAsia" w:ascii="仿宋" w:hAnsi="仿宋" w:eastAsia="仿宋" w:cs="仿宋"/>
          <w:b/>
          <w:sz w:val="24"/>
          <w:highlight w:val="none"/>
        </w:rPr>
        <w:t>认定属于重大偏差的；</w:t>
      </w:r>
    </w:p>
    <w:p w14:paraId="2B7EDAD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w:t>
      </w:r>
      <w:r>
        <w:rPr>
          <w:rFonts w:hint="eastAsia" w:ascii="仿宋" w:hAnsi="仿宋" w:eastAsia="仿宋" w:cs="仿宋"/>
          <w:b/>
          <w:sz w:val="24"/>
          <w:highlight w:val="none"/>
          <w:lang w:val="en-US" w:eastAsia="zh-CN"/>
        </w:rPr>
        <w:t>20</w:t>
      </w:r>
      <w:r>
        <w:rPr>
          <w:rFonts w:hint="eastAsia" w:ascii="仿宋" w:hAnsi="仿宋" w:eastAsia="仿宋" w:cs="仿宋"/>
          <w:b/>
          <w:sz w:val="24"/>
          <w:highlight w:val="none"/>
          <w:lang w:eastAsia="zh-CN"/>
        </w:rPr>
        <w:t>谈判响应人</w:t>
      </w:r>
      <w:r>
        <w:rPr>
          <w:rFonts w:hint="eastAsia" w:ascii="仿宋" w:hAnsi="仿宋" w:eastAsia="仿宋" w:cs="仿宋"/>
          <w:b/>
          <w:sz w:val="24"/>
          <w:highlight w:val="none"/>
        </w:rPr>
        <w:t>对根据修正原则修正后的报价不确认的；</w:t>
      </w:r>
    </w:p>
    <w:p w14:paraId="0F7CEE9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.2</w:t>
      </w:r>
      <w:r>
        <w:rPr>
          <w:rFonts w:hint="eastAsia" w:ascii="仿宋" w:hAnsi="仿宋" w:eastAsia="仿宋" w:cs="仿宋"/>
          <w:b/>
          <w:sz w:val="24"/>
          <w:highlight w:val="none"/>
          <w:lang w:val="en-US" w:eastAsia="zh-CN"/>
        </w:rPr>
        <w:t>1</w:t>
      </w:r>
      <w:r>
        <w:rPr>
          <w:rFonts w:hint="eastAsia" w:ascii="仿宋" w:hAnsi="仿宋" w:eastAsia="仿宋" w:cs="仿宋"/>
          <w:b/>
          <w:sz w:val="24"/>
          <w:highlight w:val="none"/>
          <w:lang w:eastAsia="zh-CN"/>
        </w:rPr>
        <w:t>谈判响应人</w:t>
      </w:r>
      <w:r>
        <w:rPr>
          <w:rFonts w:hint="eastAsia" w:ascii="仿宋" w:hAnsi="仿宋" w:eastAsia="仿宋" w:cs="仿宋"/>
          <w:b/>
          <w:sz w:val="24"/>
          <w:highlight w:val="none"/>
        </w:rPr>
        <w:t>提供虚假材料投标的（包括但不限于以下情节）；</w:t>
      </w:r>
    </w:p>
    <w:p w14:paraId="2827B69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.1使用伪造、变造的许可证件；</w:t>
      </w:r>
    </w:p>
    <w:p w14:paraId="369A506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.2提供虚假的财务状况或者业绩；</w:t>
      </w:r>
    </w:p>
    <w:p w14:paraId="59C3150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.3提供虚假的项目负责人或者主要技术人员简历、劳动关系证明；</w:t>
      </w:r>
    </w:p>
    <w:p w14:paraId="0127B00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.4提供虚假的信用状况；</w:t>
      </w:r>
    </w:p>
    <w:p w14:paraId="0CDBB61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1</w:t>
      </w:r>
      <w:r>
        <w:rPr>
          <w:rFonts w:hint="eastAsia" w:ascii="仿宋" w:hAnsi="仿宋" w:eastAsia="仿宋" w:cs="仿宋"/>
          <w:sz w:val="24"/>
          <w:highlight w:val="none"/>
        </w:rPr>
        <w:t>.5其他弄虚作假的行为。</w:t>
      </w:r>
    </w:p>
    <w:p w14:paraId="464BEEC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.2</w:t>
      </w:r>
      <w:r>
        <w:rPr>
          <w:rFonts w:hint="eastAsia" w:ascii="仿宋" w:hAnsi="仿宋" w:eastAsia="仿宋" w:cs="仿宋"/>
          <w:b/>
          <w:sz w:val="24"/>
          <w:highlight w:val="none"/>
          <w:lang w:val="en-US" w:eastAsia="zh-CN"/>
        </w:rPr>
        <w:t>2</w:t>
      </w:r>
      <w:r>
        <w:rPr>
          <w:rFonts w:hint="eastAsia" w:ascii="仿宋" w:hAnsi="仿宋" w:eastAsia="仿宋" w:cs="仿宋"/>
          <w:b/>
          <w:sz w:val="24"/>
          <w:highlight w:val="none"/>
        </w:rPr>
        <w:t>下列情形之一的，视为</w:t>
      </w:r>
      <w:r>
        <w:rPr>
          <w:rFonts w:hint="eastAsia" w:ascii="仿宋" w:hAnsi="仿宋" w:eastAsia="仿宋" w:cs="仿宋"/>
          <w:b/>
          <w:sz w:val="24"/>
          <w:highlight w:val="none"/>
          <w:lang w:eastAsia="zh-CN"/>
        </w:rPr>
        <w:t>谈判响应人</w:t>
      </w:r>
      <w:r>
        <w:rPr>
          <w:rFonts w:hint="eastAsia" w:ascii="仿宋" w:hAnsi="仿宋" w:eastAsia="仿宋" w:cs="仿宋"/>
          <w:b/>
          <w:sz w:val="24"/>
          <w:highlight w:val="none"/>
        </w:rPr>
        <w:t>串通</w:t>
      </w:r>
      <w:r>
        <w:rPr>
          <w:rFonts w:hint="eastAsia" w:ascii="仿宋" w:hAnsi="仿宋" w:eastAsia="仿宋" w:cs="仿宋"/>
          <w:b/>
          <w:sz w:val="24"/>
          <w:highlight w:val="none"/>
          <w:lang w:val="en-US" w:eastAsia="zh-CN"/>
        </w:rPr>
        <w:t>谈判</w:t>
      </w:r>
      <w:r>
        <w:rPr>
          <w:rFonts w:hint="eastAsia" w:ascii="仿宋" w:hAnsi="仿宋" w:eastAsia="仿宋" w:cs="仿宋"/>
          <w:b/>
          <w:sz w:val="24"/>
          <w:highlight w:val="none"/>
        </w:rPr>
        <w:t>，其</w:t>
      </w:r>
      <w:r>
        <w:rPr>
          <w:rFonts w:hint="eastAsia" w:ascii="仿宋" w:hAnsi="仿宋" w:eastAsia="仿宋" w:cs="仿宋"/>
          <w:b/>
          <w:sz w:val="24"/>
          <w:highlight w:val="none"/>
          <w:lang w:val="en-US" w:eastAsia="zh-CN"/>
        </w:rPr>
        <w:t>谈判</w:t>
      </w:r>
      <w:r>
        <w:rPr>
          <w:rFonts w:hint="eastAsia" w:ascii="仿宋" w:hAnsi="仿宋" w:eastAsia="仿宋" w:cs="仿宋"/>
          <w:b/>
          <w:sz w:val="24"/>
          <w:highlight w:val="none"/>
        </w:rPr>
        <w:t>无效：</w:t>
      </w:r>
    </w:p>
    <w:p w14:paraId="0B5F718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.1不同</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的</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rPr>
        <w:t>由同一单位或者个人编制；</w:t>
      </w:r>
    </w:p>
    <w:p w14:paraId="76853C2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.2不同</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委托同一单位或者个人办理投标事宜；</w:t>
      </w:r>
    </w:p>
    <w:p w14:paraId="44E226F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.3不同</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的</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rPr>
        <w:t>载明的项目管理成员或者联系人员为同一人；</w:t>
      </w:r>
    </w:p>
    <w:p w14:paraId="0971EDC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.4不同</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的</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rPr>
        <w:t>异常一致或者</w:t>
      </w: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rPr>
        <w:t>报价呈规律性差异；</w:t>
      </w:r>
    </w:p>
    <w:p w14:paraId="523C34D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.5不同</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的</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rPr>
        <w:t>相互混装；</w:t>
      </w:r>
    </w:p>
    <w:p w14:paraId="1CE0121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2</w:t>
      </w:r>
      <w:r>
        <w:rPr>
          <w:rFonts w:hint="eastAsia" w:ascii="仿宋" w:hAnsi="仿宋" w:eastAsia="仿宋" w:cs="仿宋"/>
          <w:sz w:val="24"/>
          <w:highlight w:val="none"/>
        </w:rPr>
        <w:t>.6有二份及二份以上</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rPr>
        <w:t>的相互之间有特别相同或相似之处，且经询标澄清</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无令人信服的理由和可靠证据证明其合理性的，经</w:t>
      </w:r>
      <w:r>
        <w:rPr>
          <w:rFonts w:hint="eastAsia" w:ascii="仿宋" w:hAnsi="仿宋" w:eastAsia="仿宋" w:cs="仿宋"/>
          <w:sz w:val="24"/>
          <w:highlight w:val="none"/>
          <w:lang w:eastAsia="zh-CN"/>
        </w:rPr>
        <w:t>谈判小组</w:t>
      </w:r>
      <w:r>
        <w:rPr>
          <w:rFonts w:hint="eastAsia" w:ascii="仿宋" w:hAnsi="仿宋" w:eastAsia="仿宋" w:cs="仿宋"/>
          <w:sz w:val="24"/>
          <w:highlight w:val="none"/>
        </w:rPr>
        <w:t>半数以上成员确认有串通投标嫌疑的；</w:t>
      </w:r>
    </w:p>
    <w:p w14:paraId="406A211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.2</w:t>
      </w:r>
      <w:r>
        <w:rPr>
          <w:rFonts w:hint="eastAsia" w:ascii="仿宋" w:hAnsi="仿宋" w:eastAsia="仿宋" w:cs="仿宋"/>
          <w:b/>
          <w:sz w:val="24"/>
          <w:highlight w:val="none"/>
          <w:lang w:val="en-US" w:eastAsia="zh-CN"/>
        </w:rPr>
        <w:t>3</w:t>
      </w:r>
      <w:r>
        <w:rPr>
          <w:rFonts w:hint="eastAsia" w:ascii="仿宋" w:hAnsi="仿宋" w:eastAsia="仿宋" w:cs="仿宋"/>
          <w:b/>
          <w:sz w:val="24"/>
          <w:highlight w:val="none"/>
        </w:rPr>
        <w:t>有下列情形之一的，属于恶意串通，其</w:t>
      </w:r>
      <w:r>
        <w:rPr>
          <w:rFonts w:hint="eastAsia" w:ascii="仿宋" w:hAnsi="仿宋" w:eastAsia="仿宋" w:cs="仿宋"/>
          <w:b/>
          <w:sz w:val="24"/>
          <w:highlight w:val="none"/>
          <w:lang w:val="en-US" w:eastAsia="zh-CN"/>
        </w:rPr>
        <w:t>谈判</w:t>
      </w:r>
      <w:r>
        <w:rPr>
          <w:rFonts w:hint="eastAsia" w:ascii="仿宋" w:hAnsi="仿宋" w:eastAsia="仿宋" w:cs="仿宋"/>
          <w:b/>
          <w:sz w:val="24"/>
          <w:highlight w:val="none"/>
        </w:rPr>
        <w:t>无效：</w:t>
      </w:r>
    </w:p>
    <w:p w14:paraId="50E046C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.1</w:t>
      </w:r>
      <w:r>
        <w:rPr>
          <w:rFonts w:hint="eastAsia" w:ascii="仿宋" w:hAnsi="仿宋" w:eastAsia="仿宋" w:cs="仿宋"/>
          <w:sz w:val="24"/>
          <w:highlight w:val="none"/>
          <w:lang w:val="en-US" w:eastAsia="zh-CN"/>
        </w:rPr>
        <w:t>谈判响应人</w:t>
      </w:r>
      <w:r>
        <w:rPr>
          <w:rFonts w:hint="eastAsia" w:ascii="仿宋" w:hAnsi="仿宋" w:eastAsia="仿宋" w:cs="仿宋"/>
          <w:sz w:val="24"/>
          <w:highlight w:val="none"/>
        </w:rPr>
        <w:t>直接或者间接从</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或者</w:t>
      </w:r>
      <w:r>
        <w:rPr>
          <w:rFonts w:hint="eastAsia" w:ascii="仿宋" w:hAnsi="仿宋" w:eastAsia="仿宋" w:cs="仿宋"/>
          <w:sz w:val="24"/>
          <w:highlight w:val="none"/>
          <w:lang w:eastAsia="zh-CN"/>
        </w:rPr>
        <w:t>采购代理机构</w:t>
      </w:r>
      <w:r>
        <w:rPr>
          <w:rFonts w:hint="eastAsia" w:ascii="仿宋" w:hAnsi="仿宋" w:eastAsia="仿宋" w:cs="仿宋"/>
          <w:sz w:val="24"/>
          <w:highlight w:val="none"/>
        </w:rPr>
        <w:t>处获得其他</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的相关情况并修改其</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rPr>
        <w:t>；</w:t>
      </w:r>
    </w:p>
    <w:p w14:paraId="0AFF3F3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谈判响应人</w:t>
      </w:r>
      <w:r>
        <w:rPr>
          <w:rFonts w:hint="eastAsia" w:ascii="仿宋" w:hAnsi="仿宋" w:eastAsia="仿宋" w:cs="仿宋"/>
          <w:sz w:val="24"/>
          <w:highlight w:val="none"/>
        </w:rPr>
        <w:t>按照</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或者</w:t>
      </w:r>
      <w:r>
        <w:rPr>
          <w:rFonts w:hint="eastAsia" w:ascii="仿宋" w:hAnsi="仿宋" w:eastAsia="仿宋" w:cs="仿宋"/>
          <w:sz w:val="24"/>
          <w:highlight w:val="none"/>
          <w:lang w:eastAsia="zh-CN"/>
        </w:rPr>
        <w:t>采购代理机构</w:t>
      </w:r>
      <w:r>
        <w:rPr>
          <w:rFonts w:hint="eastAsia" w:ascii="仿宋" w:hAnsi="仿宋" w:eastAsia="仿宋" w:cs="仿宋"/>
          <w:sz w:val="24"/>
          <w:highlight w:val="none"/>
        </w:rPr>
        <w:t>的授意撤换、修改</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rPr>
        <w:t>；</w:t>
      </w:r>
    </w:p>
    <w:p w14:paraId="5B4BE73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.3</w:t>
      </w:r>
      <w:r>
        <w:rPr>
          <w:rFonts w:hint="eastAsia" w:ascii="仿宋" w:hAnsi="仿宋" w:eastAsia="仿宋" w:cs="仿宋"/>
          <w:sz w:val="24"/>
          <w:highlight w:val="none"/>
          <w:lang w:val="en-US" w:eastAsia="zh-CN"/>
        </w:rPr>
        <w:t>谈判响应人</w:t>
      </w:r>
      <w:r>
        <w:rPr>
          <w:rFonts w:hint="eastAsia" w:ascii="仿宋" w:hAnsi="仿宋" w:eastAsia="仿宋" w:cs="仿宋"/>
          <w:sz w:val="24"/>
          <w:highlight w:val="none"/>
        </w:rPr>
        <w:t>之间协商报价、技术方案等</w:t>
      </w:r>
      <w:r>
        <w:rPr>
          <w:rFonts w:hint="eastAsia" w:ascii="仿宋" w:hAnsi="仿宋" w:eastAsia="仿宋" w:cs="仿宋"/>
          <w:sz w:val="24"/>
          <w:highlight w:val="none"/>
          <w:lang w:eastAsia="zh-CN"/>
        </w:rPr>
        <w:t>谈判响应文件</w:t>
      </w:r>
      <w:r>
        <w:rPr>
          <w:rFonts w:hint="eastAsia" w:ascii="仿宋" w:hAnsi="仿宋" w:eastAsia="仿宋" w:cs="仿宋"/>
          <w:sz w:val="24"/>
          <w:highlight w:val="none"/>
        </w:rPr>
        <w:t>的实质性内容；</w:t>
      </w:r>
    </w:p>
    <w:p w14:paraId="1884E25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.4属于同一集团、协会、商会等组织成员的</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按照该组织要求协同参加政府采购活动；</w:t>
      </w:r>
    </w:p>
    <w:p w14:paraId="1B65740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.5</w:t>
      </w:r>
      <w:r>
        <w:rPr>
          <w:rFonts w:hint="eastAsia" w:ascii="仿宋" w:hAnsi="仿宋" w:eastAsia="仿宋" w:cs="仿宋"/>
          <w:sz w:val="24"/>
          <w:highlight w:val="none"/>
          <w:lang w:val="en-US" w:eastAsia="zh-CN"/>
        </w:rPr>
        <w:t>谈判响应人</w:t>
      </w:r>
      <w:r>
        <w:rPr>
          <w:rFonts w:hint="eastAsia" w:ascii="仿宋" w:hAnsi="仿宋" w:eastAsia="仿宋" w:cs="仿宋"/>
          <w:sz w:val="24"/>
          <w:highlight w:val="none"/>
        </w:rPr>
        <w:t>之间事先约定由某一特定</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中标、成交；</w:t>
      </w:r>
    </w:p>
    <w:p w14:paraId="0AA8BD7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.6</w:t>
      </w:r>
      <w:r>
        <w:rPr>
          <w:rFonts w:hint="eastAsia" w:ascii="仿宋" w:hAnsi="仿宋" w:eastAsia="仿宋" w:cs="仿宋"/>
          <w:sz w:val="24"/>
          <w:highlight w:val="none"/>
          <w:lang w:val="en-US" w:eastAsia="zh-CN"/>
        </w:rPr>
        <w:t>谈判响应人</w:t>
      </w:r>
      <w:r>
        <w:rPr>
          <w:rFonts w:hint="eastAsia" w:ascii="仿宋" w:hAnsi="仿宋" w:eastAsia="仿宋" w:cs="仿宋"/>
          <w:sz w:val="24"/>
          <w:highlight w:val="none"/>
        </w:rPr>
        <w:t>之间商定部分</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放弃参加政府采购活动或者放弃中标、成交；</w:t>
      </w:r>
    </w:p>
    <w:p w14:paraId="20F0EBA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9</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.7</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与</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或者</w:t>
      </w:r>
      <w:r>
        <w:rPr>
          <w:rFonts w:hint="eastAsia" w:ascii="仿宋" w:hAnsi="仿宋" w:eastAsia="仿宋" w:cs="仿宋"/>
          <w:sz w:val="24"/>
          <w:highlight w:val="none"/>
          <w:lang w:eastAsia="zh-CN"/>
        </w:rPr>
        <w:t>采购代理机构</w:t>
      </w:r>
      <w:r>
        <w:rPr>
          <w:rFonts w:hint="eastAsia" w:ascii="仿宋" w:hAnsi="仿宋" w:eastAsia="仿宋" w:cs="仿宋"/>
          <w:sz w:val="24"/>
          <w:highlight w:val="none"/>
        </w:rPr>
        <w:t>之间、</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相互之间，为谋求特定</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中标、成交或者排斥其他</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的其他串通行为。</w:t>
      </w:r>
    </w:p>
    <w:p w14:paraId="57F9603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.2</w:t>
      </w:r>
      <w:r>
        <w:rPr>
          <w:rFonts w:hint="eastAsia" w:ascii="仿宋" w:hAnsi="仿宋" w:eastAsia="仿宋" w:cs="仿宋"/>
          <w:b/>
          <w:sz w:val="24"/>
          <w:highlight w:val="none"/>
          <w:lang w:val="en-US" w:eastAsia="zh-CN"/>
        </w:rPr>
        <w:t>4</w:t>
      </w:r>
      <w:r>
        <w:rPr>
          <w:rFonts w:hint="eastAsia" w:ascii="仿宋" w:hAnsi="仿宋" w:eastAsia="仿宋" w:cs="仿宋"/>
          <w:b/>
          <w:sz w:val="24"/>
          <w:highlight w:val="none"/>
          <w:lang w:eastAsia="zh-CN"/>
        </w:rPr>
        <w:t>谈判小组</w:t>
      </w:r>
      <w:r>
        <w:rPr>
          <w:rFonts w:hint="eastAsia" w:ascii="仿宋" w:hAnsi="仿宋" w:eastAsia="仿宋" w:cs="仿宋"/>
          <w:b/>
          <w:sz w:val="24"/>
          <w:highlight w:val="none"/>
        </w:rPr>
        <w:t>认定有重大偏差或实质性不响应</w:t>
      </w:r>
      <w:r>
        <w:rPr>
          <w:rFonts w:hint="eastAsia" w:ascii="仿宋" w:hAnsi="仿宋" w:eastAsia="仿宋" w:cs="仿宋"/>
          <w:b/>
          <w:sz w:val="24"/>
          <w:highlight w:val="none"/>
          <w:lang w:eastAsia="zh-CN"/>
        </w:rPr>
        <w:t>谈判文件</w:t>
      </w:r>
      <w:r>
        <w:rPr>
          <w:rFonts w:hint="eastAsia" w:ascii="仿宋" w:hAnsi="仿宋" w:eastAsia="仿宋" w:cs="仿宋"/>
          <w:b/>
          <w:sz w:val="24"/>
          <w:highlight w:val="none"/>
        </w:rPr>
        <w:t>要求的；</w:t>
      </w:r>
    </w:p>
    <w:p w14:paraId="1553DC8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.2</w:t>
      </w:r>
      <w:r>
        <w:rPr>
          <w:rFonts w:hint="eastAsia" w:ascii="仿宋" w:hAnsi="仿宋" w:eastAsia="仿宋" w:cs="仿宋"/>
          <w:b/>
          <w:sz w:val="24"/>
          <w:highlight w:val="none"/>
          <w:lang w:val="en-US" w:eastAsia="zh-CN"/>
        </w:rPr>
        <w:t>5</w:t>
      </w:r>
      <w:r>
        <w:rPr>
          <w:rFonts w:hint="eastAsia" w:ascii="仿宋" w:hAnsi="仿宋" w:eastAsia="仿宋" w:cs="仿宋"/>
          <w:b/>
          <w:sz w:val="24"/>
          <w:highlight w:val="none"/>
          <w:lang w:eastAsia="zh-CN"/>
        </w:rPr>
        <w:t>谈判响应文件</w:t>
      </w:r>
      <w:r>
        <w:rPr>
          <w:rFonts w:hint="eastAsia" w:ascii="仿宋" w:hAnsi="仿宋" w:eastAsia="仿宋" w:cs="仿宋"/>
          <w:b/>
          <w:sz w:val="24"/>
          <w:highlight w:val="none"/>
        </w:rPr>
        <w:t>出现不是唯一的、有选择性报价的；</w:t>
      </w:r>
    </w:p>
    <w:p w14:paraId="3C25EF1E">
      <w:pPr>
        <w:autoSpaceDE/>
        <w:autoSpaceDN/>
        <w:snapToGrid w:val="0"/>
        <w:spacing w:line="440" w:lineRule="exact"/>
        <w:ind w:firstLine="482" w:firstLineChars="200"/>
        <w:rPr>
          <w:rFonts w:hint="eastAsia" w:ascii="仿宋" w:hAnsi="仿宋" w:eastAsia="仿宋" w:cs="仿宋"/>
          <w:b/>
          <w:bCs w:val="0"/>
          <w:sz w:val="24"/>
          <w:highlight w:val="none"/>
          <w:lang w:eastAsia="zh-CN"/>
        </w:rPr>
      </w:pPr>
      <w:r>
        <w:rPr>
          <w:rFonts w:hint="eastAsia" w:ascii="仿宋" w:hAnsi="仿宋" w:eastAsia="仿宋" w:cs="仿宋"/>
          <w:b/>
          <w:bCs w:val="0"/>
          <w:sz w:val="24"/>
          <w:highlight w:val="none"/>
          <w:lang w:val="en-US" w:eastAsia="zh-CN"/>
        </w:rPr>
        <w:t>9</w:t>
      </w:r>
      <w:r>
        <w:rPr>
          <w:rFonts w:hint="eastAsia" w:ascii="仿宋" w:hAnsi="仿宋" w:eastAsia="仿宋" w:cs="仿宋"/>
          <w:b/>
          <w:bCs w:val="0"/>
          <w:sz w:val="24"/>
          <w:highlight w:val="none"/>
        </w:rPr>
        <w:t>.2</w:t>
      </w:r>
      <w:r>
        <w:rPr>
          <w:rFonts w:hint="eastAsia" w:ascii="仿宋" w:hAnsi="仿宋" w:eastAsia="仿宋" w:cs="仿宋"/>
          <w:b/>
          <w:bCs w:val="0"/>
          <w:color w:val="auto"/>
          <w:kern w:val="2"/>
          <w:sz w:val="24"/>
          <w:highlight w:val="none"/>
          <w:lang w:val="en-US" w:eastAsia="zh-CN"/>
        </w:rPr>
        <w:t>6</w:t>
      </w:r>
      <w:r>
        <w:rPr>
          <w:rFonts w:hint="eastAsia" w:ascii="仿宋" w:hAnsi="仿宋" w:eastAsia="仿宋" w:cs="仿宋"/>
          <w:b/>
          <w:bCs w:val="0"/>
          <w:sz w:val="24"/>
          <w:highlight w:val="none"/>
        </w:rPr>
        <w:t>未按</w:t>
      </w:r>
      <w:r>
        <w:rPr>
          <w:rFonts w:hint="eastAsia" w:ascii="仿宋" w:hAnsi="仿宋" w:eastAsia="仿宋" w:cs="仿宋"/>
          <w:b/>
          <w:bCs w:val="0"/>
          <w:sz w:val="24"/>
          <w:highlight w:val="none"/>
          <w:lang w:eastAsia="zh-CN"/>
        </w:rPr>
        <w:t>谈判文件</w:t>
      </w:r>
      <w:r>
        <w:rPr>
          <w:rFonts w:hint="eastAsia" w:ascii="仿宋" w:hAnsi="仿宋" w:eastAsia="仿宋" w:cs="仿宋"/>
          <w:b/>
          <w:bCs w:val="0"/>
          <w:sz w:val="24"/>
          <w:highlight w:val="none"/>
        </w:rPr>
        <w:t>要求提供样品或提供样品不满足采购需求实质性条件的</w:t>
      </w:r>
      <w:r>
        <w:rPr>
          <w:rFonts w:hint="eastAsia" w:ascii="仿宋" w:hAnsi="仿宋" w:eastAsia="仿宋" w:cs="仿宋"/>
          <w:b/>
          <w:bCs w:val="0"/>
          <w:sz w:val="24"/>
          <w:highlight w:val="none"/>
          <w:lang w:eastAsia="zh-CN"/>
        </w:rPr>
        <w:t>（如需提供样品）；</w:t>
      </w:r>
    </w:p>
    <w:p w14:paraId="256B2FA5">
      <w:pPr>
        <w:autoSpaceDE/>
        <w:autoSpaceDN/>
        <w:snapToGrid w:val="0"/>
        <w:spacing w:line="440" w:lineRule="exact"/>
        <w:ind w:firstLine="482" w:firstLineChars="200"/>
        <w:rPr>
          <w:rFonts w:hint="eastAsia" w:ascii="仿宋" w:hAnsi="仿宋" w:eastAsia="仿宋" w:cs="仿宋"/>
          <w:b/>
          <w:bCs w:val="0"/>
          <w:color w:val="auto"/>
          <w:kern w:val="2"/>
          <w:sz w:val="24"/>
          <w:highlight w:val="none"/>
          <w:lang w:val="en-US" w:eastAsia="zh-CN"/>
        </w:rPr>
      </w:pPr>
      <w:r>
        <w:rPr>
          <w:rFonts w:hint="eastAsia" w:ascii="仿宋" w:hAnsi="仿宋" w:eastAsia="仿宋" w:cs="仿宋"/>
          <w:b/>
          <w:bCs w:val="0"/>
          <w:sz w:val="24"/>
          <w:highlight w:val="none"/>
          <w:lang w:val="en-US" w:eastAsia="zh-CN"/>
        </w:rPr>
        <w:t>9.27参与同一个采购包(标段)的谈判响应人存在下列情形之一的，其谈判无效：</w:t>
      </w:r>
    </w:p>
    <w:p w14:paraId="3600574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sz w:val="24"/>
          <w:highlight w:val="none"/>
          <w:lang w:eastAsia="zh-CN"/>
        </w:rPr>
      </w:pPr>
      <w:r>
        <w:rPr>
          <w:rFonts w:hint="eastAsia" w:ascii="仿宋" w:hAnsi="仿宋" w:eastAsia="仿宋" w:cs="仿宋"/>
          <w:b/>
          <w:bCs/>
          <w:sz w:val="24"/>
          <w:highlight w:val="none"/>
          <w:lang w:val="en-US" w:eastAsia="zh-CN"/>
        </w:rPr>
        <w:t>9.27.1</w:t>
      </w:r>
      <w:r>
        <w:rPr>
          <w:rFonts w:hint="eastAsia" w:ascii="仿宋" w:hAnsi="仿宋" w:eastAsia="仿宋" w:cs="仿宋"/>
          <w:b/>
          <w:bCs/>
          <w:sz w:val="24"/>
          <w:highlight w:val="none"/>
          <w:lang w:eastAsia="zh-CN"/>
        </w:rPr>
        <w:t>不同谈判响应人的谈判响应文件上传计算机的网卡MAC地址、CPU序列号和硬盘序列号等硬件信息相同的;</w:t>
      </w:r>
    </w:p>
    <w:p w14:paraId="73BA091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sz w:val="24"/>
          <w:highlight w:val="none"/>
          <w:lang w:eastAsia="zh-CN"/>
        </w:rPr>
      </w:pPr>
      <w:r>
        <w:rPr>
          <w:rFonts w:hint="eastAsia" w:ascii="仿宋" w:hAnsi="仿宋" w:eastAsia="仿宋" w:cs="仿宋"/>
          <w:b/>
          <w:bCs/>
          <w:sz w:val="24"/>
          <w:highlight w:val="none"/>
          <w:lang w:val="en-US" w:eastAsia="zh-CN"/>
        </w:rPr>
        <w:t>9.27.2</w:t>
      </w:r>
      <w:r>
        <w:rPr>
          <w:rFonts w:hint="eastAsia" w:ascii="仿宋" w:hAnsi="仿宋" w:eastAsia="仿宋" w:cs="仿宋"/>
          <w:b/>
          <w:bCs/>
          <w:sz w:val="24"/>
          <w:highlight w:val="none"/>
          <w:lang w:eastAsia="zh-CN"/>
        </w:rPr>
        <w:t>上传的谈判响应文件若出现使用本项目其他谈判响应人的数字证书加密的，或者加盖本项目其他谈判响应人的电子印章的;</w:t>
      </w:r>
    </w:p>
    <w:p w14:paraId="0EE1193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sz w:val="24"/>
          <w:highlight w:val="none"/>
          <w:lang w:eastAsia="zh-CN"/>
        </w:rPr>
      </w:pPr>
      <w:r>
        <w:rPr>
          <w:rFonts w:hint="eastAsia" w:ascii="仿宋" w:hAnsi="仿宋" w:eastAsia="仿宋" w:cs="仿宋"/>
          <w:b/>
          <w:bCs/>
          <w:sz w:val="24"/>
          <w:highlight w:val="none"/>
          <w:lang w:val="en-US" w:eastAsia="zh-CN"/>
        </w:rPr>
        <w:t>9.27.3</w:t>
      </w:r>
      <w:r>
        <w:rPr>
          <w:rFonts w:hint="eastAsia" w:ascii="仿宋" w:hAnsi="仿宋" w:eastAsia="仿宋" w:cs="仿宋"/>
          <w:b/>
          <w:bCs/>
          <w:sz w:val="24"/>
          <w:highlight w:val="none"/>
          <w:lang w:eastAsia="zh-CN"/>
        </w:rPr>
        <w:t>不同谈判响应人的谈判响应文件的内容存在三处(含)以上错误一致，且无法合理解释的;</w:t>
      </w:r>
    </w:p>
    <w:p w14:paraId="12CCF0F4">
      <w:pPr>
        <w:autoSpaceDE/>
        <w:autoSpaceDN/>
        <w:snapToGrid w:val="0"/>
        <w:spacing w:line="440" w:lineRule="exact"/>
        <w:ind w:firstLine="482" w:firstLineChars="200"/>
        <w:rPr>
          <w:rFonts w:hint="default" w:ascii="仿宋" w:hAnsi="仿宋" w:eastAsia="仿宋" w:cs="仿宋"/>
          <w:b/>
          <w:sz w:val="24"/>
          <w:highlight w:val="none"/>
        </w:rPr>
      </w:pPr>
      <w:r>
        <w:rPr>
          <w:rFonts w:hint="eastAsia" w:ascii="仿宋" w:hAnsi="仿宋" w:eastAsia="仿宋" w:cs="仿宋"/>
          <w:b/>
          <w:bCs/>
          <w:sz w:val="24"/>
          <w:highlight w:val="none"/>
          <w:lang w:val="en-US" w:eastAsia="zh-CN"/>
        </w:rPr>
        <w:t>9.27.4</w:t>
      </w:r>
      <w:r>
        <w:rPr>
          <w:rFonts w:hint="eastAsia" w:ascii="仿宋" w:hAnsi="仿宋" w:eastAsia="仿宋" w:cs="仿宋"/>
          <w:b/>
          <w:bCs/>
          <w:sz w:val="24"/>
          <w:highlight w:val="none"/>
          <w:lang w:eastAsia="zh-CN"/>
        </w:rPr>
        <w:t>不同谈判响应人联系人为同一人或不同联系人的联系电话一致，且无法合理解释的</w:t>
      </w:r>
      <w:r>
        <w:rPr>
          <w:rFonts w:hint="eastAsia" w:ascii="仿宋" w:hAnsi="仿宋" w:eastAsia="仿宋" w:cs="仿宋"/>
          <w:b/>
          <w:bCs w:val="0"/>
          <w:sz w:val="24"/>
          <w:highlight w:val="none"/>
          <w:lang w:val="en-US" w:eastAsia="zh-CN"/>
        </w:rPr>
        <w:t>。</w:t>
      </w:r>
    </w:p>
    <w:p w14:paraId="70541C1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highlight w:val="none"/>
        </w:rPr>
      </w:pPr>
      <w:r>
        <w:rPr>
          <w:rFonts w:hint="eastAsia" w:ascii="仿宋" w:hAnsi="仿宋" w:eastAsia="仿宋" w:cs="仿宋"/>
          <w:b/>
          <w:sz w:val="24"/>
          <w:highlight w:val="none"/>
          <w:lang w:val="en-US" w:eastAsia="zh-CN"/>
        </w:rPr>
        <w:t>9</w:t>
      </w:r>
      <w:r>
        <w:rPr>
          <w:rFonts w:hint="eastAsia" w:ascii="仿宋" w:hAnsi="仿宋" w:eastAsia="仿宋" w:cs="仿宋"/>
          <w:b/>
          <w:sz w:val="24"/>
          <w:highlight w:val="none"/>
        </w:rPr>
        <w:t>.2</w:t>
      </w:r>
      <w:r>
        <w:rPr>
          <w:rFonts w:hint="eastAsia" w:ascii="仿宋" w:hAnsi="仿宋" w:eastAsia="仿宋" w:cs="仿宋"/>
          <w:b/>
          <w:sz w:val="24"/>
          <w:highlight w:val="none"/>
          <w:lang w:val="en-US" w:eastAsia="zh-CN"/>
        </w:rPr>
        <w:t>8</w:t>
      </w:r>
      <w:r>
        <w:rPr>
          <w:rFonts w:hint="eastAsia" w:ascii="仿宋" w:hAnsi="仿宋" w:eastAsia="仿宋" w:cs="仿宋"/>
          <w:b/>
          <w:sz w:val="24"/>
          <w:highlight w:val="none"/>
        </w:rPr>
        <w:t>其他违反法律、法规的情形。</w:t>
      </w:r>
    </w:p>
    <w:p w14:paraId="6FB54F10">
      <w:pPr>
        <w:keepNext w:val="0"/>
        <w:keepLines w:val="0"/>
        <w:pageBreakBefore w:val="0"/>
        <w:widowControl w:val="0"/>
        <w:numPr>
          <w:ilvl w:val="0"/>
          <w:numId w:val="0"/>
        </w:numPr>
        <w:kinsoku/>
        <w:wordWrap/>
        <w:overflowPunct/>
        <w:topLinePunct w:val="0"/>
        <w:autoSpaceDE/>
        <w:autoSpaceDN/>
        <w:bidi w:val="0"/>
        <w:adjustRightInd w:val="0"/>
        <w:snapToGrid w:val="0"/>
        <w:spacing w:line="440" w:lineRule="exact"/>
        <w:ind w:left="0" w:leftChars="0" w:firstLine="482" w:firstLineChars="200"/>
        <w:jc w:val="left"/>
        <w:textAlignment w:val="auto"/>
        <w:rPr>
          <w:rFonts w:hint="eastAsia" w:ascii="仿宋" w:hAnsi="仿宋" w:eastAsia="仿宋" w:cs="仿宋"/>
          <w:b/>
          <w:bCs/>
          <w:sz w:val="24"/>
          <w:highlight w:val="none"/>
          <w:lang w:eastAsia="zh-CN"/>
        </w:rPr>
      </w:pPr>
      <w:r>
        <w:rPr>
          <w:rFonts w:hint="eastAsia" w:ascii="仿宋" w:hAnsi="仿宋" w:eastAsia="仿宋" w:cs="仿宋"/>
          <w:b/>
          <w:bCs/>
          <w:kern w:val="2"/>
          <w:sz w:val="24"/>
          <w:szCs w:val="24"/>
          <w:highlight w:val="none"/>
          <w:lang w:val="en-US" w:eastAsia="zh-CN" w:bidi="ar-SA"/>
        </w:rPr>
        <w:t>10.</w:t>
      </w:r>
      <w:r>
        <w:rPr>
          <w:rFonts w:hint="eastAsia" w:ascii="仿宋" w:hAnsi="仿宋" w:eastAsia="仿宋" w:cs="仿宋"/>
          <w:b/>
          <w:bCs/>
          <w:sz w:val="24"/>
          <w:highlight w:val="none"/>
          <w:lang w:eastAsia="zh-CN"/>
        </w:rPr>
        <w:t>谈判过程保密</w:t>
      </w:r>
    </w:p>
    <w:p w14:paraId="31347C6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10.1谈判活动在严格保密的情况下进行。谈判过程中凡是与谈判响应文件评审和比较、成交谈判响应人推荐等谈判有关的情况和评审文件的，以及涉及国家秘密和商业秘密等信息，谈判小组成员、招标人和采购代理机构工作人员、相关监督人员等与评审有关的人员应当予以保密。</w:t>
      </w:r>
    </w:p>
    <w:p w14:paraId="63CAC32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kern w:val="0"/>
          <w:sz w:val="24"/>
          <w:highlight w:val="none"/>
        </w:rPr>
      </w:pPr>
      <w:r>
        <w:rPr>
          <w:rFonts w:hint="eastAsia" w:ascii="仿宋" w:hAnsi="仿宋" w:eastAsia="仿宋" w:cs="仿宋"/>
          <w:sz w:val="24"/>
          <w:highlight w:val="none"/>
          <w:lang w:eastAsia="zh-CN"/>
        </w:rPr>
        <w:t>10.2 在谈判期间，谈判响应人企图影响招标人、采购代理机构或谈判小组的任何活动，都将导致谈判被拒绝，并由其承担相应的法律责任。</w:t>
      </w:r>
    </w:p>
    <w:p w14:paraId="78B76A07">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textAlignment w:val="auto"/>
        <w:rPr>
          <w:rFonts w:hint="eastAsia" w:ascii="仿宋" w:hAnsi="仿宋" w:eastAsia="仿宋" w:cs="仿宋"/>
          <w:sz w:val="24"/>
          <w:highlight w:val="none"/>
        </w:rPr>
      </w:pPr>
      <w:r>
        <w:rPr>
          <w:rFonts w:hint="eastAsia" w:ascii="仿宋" w:hAnsi="仿宋" w:eastAsia="仿宋" w:cs="仿宋"/>
          <w:b/>
          <w:bCs/>
          <w:sz w:val="24"/>
          <w:highlight w:val="none"/>
          <w:lang w:val="en-US" w:eastAsia="zh-CN"/>
        </w:rPr>
        <w:t>11</w:t>
      </w:r>
      <w:r>
        <w:rPr>
          <w:rFonts w:hint="eastAsia" w:ascii="仿宋" w:hAnsi="仿宋" w:eastAsia="仿宋" w:cs="仿宋"/>
          <w:b/>
          <w:bCs/>
          <w:sz w:val="24"/>
          <w:highlight w:val="none"/>
        </w:rPr>
        <w:t>.成交标准：</w:t>
      </w:r>
      <w:r>
        <w:rPr>
          <w:rFonts w:hint="eastAsia" w:ascii="仿宋" w:hAnsi="仿宋" w:eastAsia="仿宋" w:cs="仿宋"/>
          <w:sz w:val="24"/>
          <w:highlight w:val="none"/>
        </w:rPr>
        <w:t>采用最低评标价法，由单一来源采购小组对各</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投标设备技术参数与功能配置、服务承诺、报价等方面进行</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rPr>
        <w:t>。即在最大限度满足</w:t>
      </w:r>
      <w:r>
        <w:rPr>
          <w:rFonts w:hint="eastAsia" w:ascii="仿宋" w:hAnsi="仿宋" w:eastAsia="仿宋" w:cs="仿宋"/>
          <w:sz w:val="24"/>
          <w:highlight w:val="none"/>
          <w:lang w:eastAsia="zh-CN"/>
        </w:rPr>
        <w:t>谈判文件</w:t>
      </w:r>
      <w:r>
        <w:rPr>
          <w:rFonts w:hint="eastAsia" w:ascii="仿宋" w:hAnsi="仿宋" w:eastAsia="仿宋" w:cs="仿宋"/>
          <w:sz w:val="24"/>
          <w:highlight w:val="none"/>
        </w:rPr>
        <w:t>实质性要求前提下，按有效</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的成交报价，推荐确定中标候选人。</w:t>
      </w:r>
    </w:p>
    <w:p w14:paraId="223F59AC">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 w:hAnsi="仿宋" w:eastAsia="仿宋" w:cs="仿宋"/>
          <w:b/>
          <w:sz w:val="32"/>
          <w:highlight w:val="none"/>
        </w:rPr>
      </w:pPr>
    </w:p>
    <w:bookmarkEnd w:id="14"/>
    <w:p w14:paraId="7E36F4FF">
      <w:pPr>
        <w:pStyle w:val="12"/>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sz w:val="32"/>
          <w:szCs w:val="32"/>
          <w:highlight w:val="none"/>
        </w:rPr>
      </w:pPr>
      <w:bookmarkStart w:id="15" w:name="_Toc84325929"/>
      <w:bookmarkStart w:id="16" w:name="_Toc81372776"/>
      <w:bookmarkStart w:id="17" w:name="_Toc81372953"/>
      <w:r>
        <w:rPr>
          <w:rFonts w:hint="eastAsia" w:ascii="仿宋" w:hAnsi="仿宋" w:eastAsia="仿宋" w:cs="仿宋"/>
          <w:b/>
          <w:sz w:val="32"/>
          <w:szCs w:val="32"/>
          <w:highlight w:val="none"/>
        </w:rPr>
        <w:t>五、授予合同</w:t>
      </w:r>
    </w:p>
    <w:bookmarkEnd w:id="15"/>
    <w:bookmarkEnd w:id="16"/>
    <w:bookmarkEnd w:id="17"/>
    <w:p w14:paraId="719C4CA6">
      <w:pPr>
        <w:pStyle w:val="7"/>
        <w:keepNext w:val="0"/>
        <w:keepLines w:val="0"/>
        <w:pageBreakBefore w:val="0"/>
        <w:numPr>
          <w:ilvl w:val="0"/>
          <w:numId w:val="0"/>
        </w:numPr>
        <w:tabs>
          <w:tab w:val="clear" w:pos="360"/>
        </w:tabs>
        <w:kinsoku/>
        <w:wordWrap/>
        <w:overflowPunct/>
        <w:topLinePunct w:val="0"/>
        <w:autoSpaceDE/>
        <w:autoSpaceDN/>
        <w:bidi w:val="0"/>
        <w:snapToGrid/>
        <w:spacing w:after="0" w:line="440" w:lineRule="exact"/>
        <w:ind w:left="0" w:leftChars="0" w:firstLine="482" w:firstLineChars="200"/>
        <w:textAlignment w:val="auto"/>
        <w:rPr>
          <w:rFonts w:hint="eastAsia" w:ascii="仿宋" w:hAnsi="仿宋" w:eastAsia="仿宋" w:cs="仿宋"/>
          <w:b/>
          <w:sz w:val="24"/>
          <w:szCs w:val="24"/>
          <w:highlight w:val="none"/>
        </w:rPr>
      </w:pPr>
      <w:r>
        <w:rPr>
          <w:rFonts w:hint="eastAsia" w:ascii="仿宋" w:hAnsi="仿宋" w:eastAsia="仿宋" w:cs="仿宋"/>
          <w:b/>
          <w:sz w:val="24"/>
          <w:szCs w:val="24"/>
          <w:highlight w:val="none"/>
        </w:rPr>
        <w:t>1.中标条件</w:t>
      </w:r>
    </w:p>
    <w:p w14:paraId="1633CF1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1.1</w:t>
      </w:r>
      <w:r>
        <w:rPr>
          <w:rFonts w:hint="eastAsia" w:ascii="仿宋" w:hAnsi="仿宋" w:eastAsia="仿宋" w:cs="仿宋"/>
          <w:sz w:val="24"/>
          <w:szCs w:val="24"/>
          <w:highlight w:val="none"/>
          <w:lang w:eastAsia="zh-CN"/>
        </w:rPr>
        <w:t>谈判文件</w:t>
      </w:r>
      <w:r>
        <w:rPr>
          <w:rFonts w:hint="eastAsia" w:ascii="仿宋" w:hAnsi="仿宋" w:eastAsia="仿宋" w:cs="仿宋"/>
          <w:sz w:val="24"/>
          <w:szCs w:val="24"/>
          <w:highlight w:val="none"/>
        </w:rPr>
        <w:t>基本符合</w:t>
      </w:r>
      <w:r>
        <w:rPr>
          <w:rFonts w:hint="eastAsia" w:ascii="仿宋" w:hAnsi="仿宋" w:eastAsia="仿宋" w:cs="仿宋"/>
          <w:sz w:val="24"/>
          <w:szCs w:val="24"/>
          <w:highlight w:val="none"/>
          <w:lang w:eastAsia="zh-CN"/>
        </w:rPr>
        <w:t>谈判文件</w:t>
      </w:r>
      <w:r>
        <w:rPr>
          <w:rFonts w:hint="eastAsia" w:ascii="仿宋" w:hAnsi="仿宋" w:eastAsia="仿宋" w:cs="仿宋"/>
          <w:sz w:val="24"/>
          <w:szCs w:val="24"/>
          <w:highlight w:val="none"/>
        </w:rPr>
        <w:t>要求；</w:t>
      </w:r>
    </w:p>
    <w:p w14:paraId="149D79A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1.2</w:t>
      </w:r>
      <w:r>
        <w:rPr>
          <w:rFonts w:hint="eastAsia" w:ascii="仿宋" w:hAnsi="仿宋" w:eastAsia="仿宋" w:cs="仿宋"/>
          <w:sz w:val="24"/>
          <w:szCs w:val="24"/>
          <w:highlight w:val="none"/>
          <w:lang w:eastAsia="zh-CN"/>
        </w:rPr>
        <w:t>谈判人</w:t>
      </w:r>
      <w:r>
        <w:rPr>
          <w:rFonts w:hint="eastAsia" w:ascii="仿宋" w:hAnsi="仿宋" w:eastAsia="仿宋" w:cs="仿宋"/>
          <w:sz w:val="24"/>
          <w:szCs w:val="24"/>
          <w:highlight w:val="none"/>
        </w:rPr>
        <w:t>有很好的执行合同的能力；</w:t>
      </w:r>
    </w:p>
    <w:p w14:paraId="052724E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1.3实施方案最合理并对招标人最为有利，最大限度满足</w:t>
      </w:r>
      <w:r>
        <w:rPr>
          <w:rFonts w:hint="eastAsia" w:ascii="仿宋" w:hAnsi="仿宋" w:eastAsia="仿宋" w:cs="仿宋"/>
          <w:sz w:val="24"/>
          <w:highlight w:val="none"/>
          <w:lang w:eastAsia="zh-CN"/>
        </w:rPr>
        <w:t>谈判文件</w:t>
      </w:r>
      <w:r>
        <w:rPr>
          <w:rFonts w:hint="eastAsia" w:ascii="仿宋" w:hAnsi="仿宋" w:eastAsia="仿宋" w:cs="仿宋"/>
          <w:sz w:val="24"/>
          <w:highlight w:val="none"/>
        </w:rPr>
        <w:t>的要求；</w:t>
      </w:r>
    </w:p>
    <w:p w14:paraId="60E3DD3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rPr>
        <w:t>1.4</w:t>
      </w:r>
      <w:r>
        <w:rPr>
          <w:rFonts w:hint="eastAsia" w:ascii="仿宋" w:hAnsi="仿宋" w:eastAsia="仿宋" w:cs="仿宋"/>
          <w:sz w:val="24"/>
          <w:highlight w:val="none"/>
          <w:lang w:eastAsia="zh-CN"/>
        </w:rPr>
        <w:t>谈判人</w:t>
      </w:r>
      <w:r>
        <w:rPr>
          <w:rFonts w:hint="eastAsia" w:ascii="仿宋" w:hAnsi="仿宋" w:eastAsia="仿宋" w:cs="仿宋"/>
          <w:sz w:val="24"/>
          <w:highlight w:val="none"/>
        </w:rPr>
        <w:t>能够提供质量技术、商务经济占综合优势的系统及服务</w:t>
      </w:r>
      <w:r>
        <w:rPr>
          <w:rFonts w:hint="eastAsia" w:ascii="仿宋" w:hAnsi="仿宋" w:eastAsia="仿宋" w:cs="仿宋"/>
          <w:sz w:val="24"/>
          <w:highlight w:val="none"/>
          <w:lang w:eastAsia="zh-CN"/>
        </w:rPr>
        <w:t>；</w:t>
      </w:r>
    </w:p>
    <w:p w14:paraId="23B328A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1.5招标人将把中标通知书授予最佳</w:t>
      </w:r>
      <w:r>
        <w:rPr>
          <w:rFonts w:hint="eastAsia" w:ascii="仿宋" w:hAnsi="仿宋" w:eastAsia="仿宋" w:cs="仿宋"/>
          <w:sz w:val="24"/>
          <w:highlight w:val="none"/>
          <w:lang w:eastAsia="zh-CN"/>
        </w:rPr>
        <w:t>谈判</w:t>
      </w:r>
      <w:r>
        <w:rPr>
          <w:rFonts w:hint="eastAsia" w:ascii="仿宋" w:hAnsi="仿宋" w:eastAsia="仿宋" w:cs="仿宋"/>
          <w:sz w:val="24"/>
          <w:highlight w:val="none"/>
        </w:rPr>
        <w:t>者，但最低价不是中标的绝对保证。</w:t>
      </w:r>
    </w:p>
    <w:p w14:paraId="00988491">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2.中标确认</w:t>
      </w:r>
    </w:p>
    <w:p w14:paraId="5149E5E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2.1</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应当在收到评审报告之日起５个工作日内，在评审报告确定的中标候选人名单中按顺序确定中标人。</w:t>
      </w:r>
    </w:p>
    <w:p w14:paraId="326E190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在收到评标报告5个工作日内未按评标报告推荐的中标候选人顺序确定中标人，视同按评标报告推荐的顺序确定的中标候选人为中标人。</w:t>
      </w:r>
    </w:p>
    <w:p w14:paraId="235FDAE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2.3</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应在确认中标人前再次对资格条件和相关证件材料进一步查验核实。</w:t>
      </w:r>
    </w:p>
    <w:p w14:paraId="2F796473">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rPr>
        <w:t>3．中标通知</w:t>
      </w:r>
    </w:p>
    <w:p w14:paraId="56F20D6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3.1采购代理机构对中标结果在指定媒体（浙江政府采购网</w:t>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HYPERLINK "http://www.zjzfcg.gov.cn"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http://zfcg.czt.zj.gov.cn/</w:t>
      </w:r>
      <w:r>
        <w:rPr>
          <w:rFonts w:hint="eastAsia" w:ascii="仿宋" w:hAnsi="仿宋" w:eastAsia="仿宋" w:cs="仿宋"/>
          <w:sz w:val="24"/>
          <w:highlight w:val="none"/>
        </w:rPr>
        <w:fldChar w:fldCharType="end"/>
      </w:r>
      <w:r>
        <w:rPr>
          <w:rFonts w:hint="eastAsia" w:ascii="仿宋" w:hAnsi="仿宋" w:eastAsia="仿宋" w:cs="仿宋"/>
          <w:sz w:val="24"/>
          <w:highlight w:val="none"/>
        </w:rPr>
        <w:t>、绍兴公共资源交易网</w:t>
      </w: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HYPERLINK "http://ggb.sx.gov.cn"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http://ggb.sx.gov.cn</w:t>
      </w:r>
      <w:r>
        <w:rPr>
          <w:rFonts w:hint="eastAsia" w:ascii="仿宋" w:hAnsi="仿宋" w:eastAsia="仿宋" w:cs="仿宋"/>
          <w:sz w:val="24"/>
          <w:highlight w:val="none"/>
        </w:rPr>
        <w:fldChar w:fldCharType="end"/>
      </w:r>
      <w:r>
        <w:rPr>
          <w:rFonts w:hint="eastAsia" w:ascii="仿宋" w:hAnsi="仿宋" w:eastAsia="仿宋" w:cs="仿宋"/>
          <w:sz w:val="24"/>
          <w:highlight w:val="none"/>
        </w:rPr>
        <w:t>）发布中标公告，中标公告期限为1个工作日。</w:t>
      </w:r>
    </w:p>
    <w:p w14:paraId="61423B6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3.2</w:t>
      </w:r>
      <w:r>
        <w:rPr>
          <w:rFonts w:hint="eastAsia" w:ascii="仿宋" w:hAnsi="仿宋" w:eastAsia="仿宋" w:cs="仿宋"/>
          <w:strike/>
          <w:sz w:val="24"/>
          <w:highlight w:val="none"/>
          <w:lang w:eastAsia="zh-CN"/>
        </w:rPr>
        <w:t>采购代理机构</w:t>
      </w:r>
      <w:r>
        <w:rPr>
          <w:rFonts w:hint="eastAsia" w:ascii="仿宋" w:hAnsi="仿宋" w:eastAsia="仿宋" w:cs="仿宋"/>
          <w:strike/>
          <w:sz w:val="24"/>
          <w:highlight w:val="none"/>
        </w:rPr>
        <w:t>通过政采云平台向中标</w:t>
      </w:r>
      <w:r>
        <w:rPr>
          <w:rFonts w:hint="eastAsia" w:ascii="仿宋" w:hAnsi="仿宋" w:eastAsia="仿宋" w:cs="仿宋"/>
          <w:strike/>
          <w:sz w:val="24"/>
          <w:highlight w:val="none"/>
          <w:lang w:eastAsia="zh-CN"/>
        </w:rPr>
        <w:t>投标人</w:t>
      </w:r>
      <w:r>
        <w:rPr>
          <w:rFonts w:hint="eastAsia" w:ascii="仿宋" w:hAnsi="仿宋" w:eastAsia="仿宋" w:cs="仿宋"/>
          <w:strike/>
          <w:sz w:val="24"/>
          <w:highlight w:val="none"/>
        </w:rPr>
        <w:t>签发中标通知书。请中标</w:t>
      </w:r>
      <w:r>
        <w:rPr>
          <w:rFonts w:hint="eastAsia" w:ascii="仿宋" w:hAnsi="仿宋" w:eastAsia="仿宋" w:cs="仿宋"/>
          <w:strike/>
          <w:sz w:val="24"/>
          <w:highlight w:val="none"/>
          <w:lang w:eastAsia="zh-CN"/>
        </w:rPr>
        <w:t>投标人</w:t>
      </w:r>
      <w:r>
        <w:rPr>
          <w:rFonts w:hint="eastAsia" w:ascii="仿宋" w:hAnsi="仿宋" w:eastAsia="仿宋" w:cs="仿宋"/>
          <w:strike/>
          <w:sz w:val="24"/>
          <w:highlight w:val="none"/>
        </w:rPr>
        <w:t>自行登录政采云平台下载并打印中标通知书。</w:t>
      </w:r>
      <w:r>
        <w:rPr>
          <w:rFonts w:hint="eastAsia" w:ascii="仿宋" w:hAnsi="仿宋" w:eastAsia="仿宋" w:cs="仿宋"/>
          <w:strike w:val="0"/>
          <w:dstrike w:val="0"/>
          <w:color w:val="000000"/>
          <w:kern w:val="0"/>
          <w:sz w:val="24"/>
          <w:highlight w:val="none"/>
          <w:lang w:val="en-US" w:eastAsia="zh-CN"/>
        </w:rPr>
        <w:t>中标单位缴纳政府采购代理服务费及前附表中所规定的事项后，在采购代理机构处领取中标通知书，若</w:t>
      </w:r>
      <w:r>
        <w:rPr>
          <w:rFonts w:hint="eastAsia" w:ascii="仿宋" w:hAnsi="仿宋" w:eastAsia="仿宋" w:cs="仿宋"/>
          <w:sz w:val="24"/>
          <w:highlight w:val="none"/>
        </w:rPr>
        <w:t>在采购代理机构发出中标通知书前，中标</w:t>
      </w:r>
      <w:r>
        <w:rPr>
          <w:rFonts w:hint="eastAsia" w:ascii="仿宋" w:hAnsi="仿宋" w:eastAsia="仿宋" w:cs="仿宋"/>
          <w:sz w:val="24"/>
          <w:highlight w:val="none"/>
          <w:lang w:eastAsia="zh-CN"/>
        </w:rPr>
        <w:t>投标人</w:t>
      </w:r>
      <w:r>
        <w:rPr>
          <w:rFonts w:hint="eastAsia" w:ascii="仿宋" w:hAnsi="仿宋" w:eastAsia="仿宋" w:cs="仿宋"/>
          <w:sz w:val="24"/>
          <w:highlight w:val="none"/>
        </w:rPr>
        <w:t>如有违反有关法律法规和本项目要求行为的，则取消该投标人的中标资格</w:t>
      </w:r>
      <w:r>
        <w:rPr>
          <w:rFonts w:hint="eastAsia" w:ascii="仿宋" w:hAnsi="仿宋" w:eastAsia="仿宋" w:cs="仿宋"/>
          <w:sz w:val="24"/>
          <w:highlight w:val="none"/>
          <w:lang w:val="zh-CN"/>
        </w:rPr>
        <w:t>。</w:t>
      </w:r>
    </w:p>
    <w:p w14:paraId="6950107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3.3</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w:t>
      </w:r>
      <w:r>
        <w:rPr>
          <w:rFonts w:hint="eastAsia" w:ascii="仿宋" w:hAnsi="仿宋" w:eastAsia="仿宋" w:cs="仿宋"/>
          <w:kern w:val="0"/>
          <w:sz w:val="24"/>
          <w:highlight w:val="none"/>
        </w:rPr>
        <w:t>采购代理机构</w:t>
      </w:r>
      <w:r>
        <w:rPr>
          <w:rFonts w:hint="eastAsia" w:ascii="仿宋" w:hAnsi="仿宋" w:eastAsia="仿宋" w:cs="仿宋"/>
          <w:sz w:val="24"/>
          <w:highlight w:val="none"/>
        </w:rPr>
        <w:t>对成交结果不作任何说明和解释，也不回答任何提问。</w:t>
      </w:r>
    </w:p>
    <w:p w14:paraId="30FA2B90">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4</w:t>
      </w:r>
      <w:r>
        <w:rPr>
          <w:rFonts w:hint="eastAsia" w:ascii="仿宋" w:hAnsi="仿宋" w:eastAsia="仿宋" w:cs="仿宋"/>
          <w:b/>
          <w:sz w:val="24"/>
          <w:highlight w:val="none"/>
        </w:rPr>
        <w:t>．履约保证金</w:t>
      </w:r>
    </w:p>
    <w:p w14:paraId="6E9ABB7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4.1招标人在签订合同时，按规定可向中标人收取不高于中标额的1%的履约保证金，招标人不得以谈判响应人事先提交履约保证金作为签订合同的条件。鼓励招标人根据项目特点、谈判响应人诚信等情况免收履约保证金或降低缴纳比例。</w:t>
      </w:r>
    </w:p>
    <w:p w14:paraId="5EF4074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4.2项目验收结束后，招标人应及时退还履约保证金。</w:t>
      </w:r>
    </w:p>
    <w:p w14:paraId="3040E48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4.3谈判响应人以银行、保险公司出具保函形式提交履约保证金的，招标人不得拒收。</w:t>
      </w:r>
    </w:p>
    <w:p w14:paraId="6E6FD55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4.4政府采购货物和服务项目不得收取质量保证金。</w:t>
      </w:r>
    </w:p>
    <w:p w14:paraId="74309A34">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5</w:t>
      </w:r>
      <w:r>
        <w:rPr>
          <w:rFonts w:hint="eastAsia" w:ascii="仿宋" w:hAnsi="仿宋" w:eastAsia="仿宋" w:cs="仿宋"/>
          <w:b/>
          <w:sz w:val="24"/>
          <w:highlight w:val="none"/>
        </w:rPr>
        <w:t>．合同签订及备案</w:t>
      </w:r>
    </w:p>
    <w:p w14:paraId="4C352B4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 xml:space="preserve">5.1 </w:t>
      </w:r>
      <w:r>
        <w:rPr>
          <w:rFonts w:hint="eastAsia" w:ascii="仿宋" w:hAnsi="仿宋" w:eastAsia="仿宋" w:cs="仿宋"/>
          <w:sz w:val="24"/>
          <w:highlight w:val="none"/>
        </w:rPr>
        <w:t>成交人应当在成交通知书发出之日起30天内与</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签订合同，自采购合同签订之日起</w:t>
      </w:r>
      <w:r>
        <w:rPr>
          <w:rFonts w:hint="eastAsia" w:ascii="仿宋" w:hAnsi="仿宋" w:eastAsia="仿宋" w:cs="仿宋"/>
          <w:sz w:val="24"/>
          <w:highlight w:val="none"/>
          <w:lang w:val="en-US" w:eastAsia="zh-CN"/>
        </w:rPr>
        <w:t>2</w:t>
      </w:r>
      <w:r>
        <w:rPr>
          <w:rFonts w:hint="eastAsia" w:ascii="仿宋" w:hAnsi="仿宋" w:eastAsia="仿宋" w:cs="仿宋"/>
          <w:b/>
          <w:sz w:val="24"/>
          <w:highlight w:val="none"/>
        </w:rPr>
        <w:t>个工作日内</w:t>
      </w:r>
      <w:r>
        <w:rPr>
          <w:rFonts w:hint="eastAsia" w:ascii="仿宋" w:hAnsi="仿宋" w:eastAsia="仿宋" w:cs="仿宋"/>
          <w:sz w:val="24"/>
          <w:highlight w:val="none"/>
        </w:rPr>
        <w:t>，通过电子交易平台进行备案</w:t>
      </w:r>
      <w:r>
        <w:rPr>
          <w:rFonts w:hint="eastAsia" w:ascii="仿宋" w:hAnsi="仿宋" w:eastAsia="仿宋" w:cs="仿宋"/>
          <w:sz w:val="24"/>
          <w:highlight w:val="none"/>
          <w:lang w:val="en-US" w:eastAsia="zh-CN"/>
        </w:rPr>
        <w:t>。</w:t>
      </w:r>
    </w:p>
    <w:p w14:paraId="5EE1F598">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6</w:t>
      </w:r>
      <w:r>
        <w:rPr>
          <w:rFonts w:hint="eastAsia" w:ascii="仿宋" w:hAnsi="仿宋" w:eastAsia="仿宋" w:cs="仿宋"/>
          <w:b/>
          <w:sz w:val="24"/>
          <w:highlight w:val="none"/>
        </w:rPr>
        <w:t>.验收</w:t>
      </w:r>
    </w:p>
    <w:p w14:paraId="432F8536">
      <w:pPr>
        <w:tabs>
          <w:tab w:val="left" w:pos="6780"/>
        </w:tabs>
        <w:spacing w:line="336" w:lineRule="auto"/>
        <w:ind w:firstLine="480" w:firstLineChars="200"/>
        <w:jc w:val="left"/>
        <w:rPr>
          <w:rFonts w:ascii="仿宋" w:hAnsi="仿宋" w:eastAsia="仿宋" w:cs="仿宋"/>
          <w:sz w:val="24"/>
          <w:highlight w:val="none"/>
        </w:rPr>
      </w:pPr>
      <w:r>
        <w:rPr>
          <w:rFonts w:hint="default" w:ascii="仿宋" w:hAnsi="仿宋" w:eastAsia="仿宋" w:cs="仿宋"/>
          <w:sz w:val="24"/>
          <w:highlight w:val="none"/>
          <w:lang w:val="en-US"/>
        </w:rPr>
        <w:t>6.</w:t>
      </w:r>
      <w:r>
        <w:rPr>
          <w:rFonts w:hint="eastAsia" w:ascii="仿宋" w:hAnsi="仿宋" w:eastAsia="仿宋" w:cs="仿宋"/>
          <w:sz w:val="24"/>
          <w:highlight w:val="none"/>
        </w:rPr>
        <w:t>1</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组织对</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履约的验收。大型或者复杂的政府采购项目，应当邀请国家认可的质量检测机构参加验收工作。验收方成员应当在验收书上签字，并承担相应的法律责任。如果发现与合同中要求不符，</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须承担由此发生的一切损失和费用，并接受相应的处理</w:t>
      </w:r>
      <w:r>
        <w:rPr>
          <w:rFonts w:hint="eastAsia" w:ascii="仿宋" w:hAnsi="仿宋" w:eastAsia="仿宋" w:cs="仿宋"/>
          <w:sz w:val="24"/>
          <w:highlight w:val="none"/>
          <w:lang w:val="en-US" w:eastAsia="zh-CN"/>
        </w:rPr>
        <w:t>。</w:t>
      </w:r>
    </w:p>
    <w:p w14:paraId="6D39DD64">
      <w:pPr>
        <w:tabs>
          <w:tab w:val="left" w:pos="6780"/>
        </w:tabs>
        <w:spacing w:line="336" w:lineRule="auto"/>
        <w:ind w:firstLine="480" w:firstLineChars="200"/>
        <w:jc w:val="left"/>
        <w:rPr>
          <w:rFonts w:ascii="仿宋" w:hAnsi="仿宋" w:eastAsia="仿宋" w:cs="仿宋"/>
          <w:sz w:val="24"/>
          <w:highlight w:val="none"/>
        </w:rPr>
      </w:pPr>
      <w:r>
        <w:rPr>
          <w:rFonts w:hint="default" w:ascii="仿宋" w:hAnsi="仿宋" w:eastAsia="仿宋" w:cs="仿宋"/>
          <w:sz w:val="24"/>
          <w:highlight w:val="none"/>
          <w:lang w:val="en-US"/>
        </w:rPr>
        <w:t>6.</w:t>
      </w:r>
      <w:r>
        <w:rPr>
          <w:rFonts w:hint="eastAsia" w:ascii="仿宋" w:hAnsi="仿宋" w:eastAsia="仿宋" w:cs="仿宋"/>
          <w:sz w:val="24"/>
          <w:highlight w:val="none"/>
        </w:rPr>
        <w:t>2</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可以邀请参加本项目的其他</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或者第三方机构参与验收。参与验收的</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或者第三方机构的意见作为验收书的参考资料一并存档。</w:t>
      </w:r>
    </w:p>
    <w:p w14:paraId="7E7F5B29">
      <w:pPr>
        <w:tabs>
          <w:tab w:val="left" w:pos="6780"/>
        </w:tabs>
        <w:spacing w:line="336" w:lineRule="auto"/>
        <w:ind w:firstLine="480" w:firstLineChars="200"/>
        <w:jc w:val="left"/>
        <w:rPr>
          <w:rFonts w:ascii="仿宋" w:hAnsi="仿宋" w:eastAsia="仿宋" w:cs="仿宋"/>
          <w:sz w:val="24"/>
          <w:highlight w:val="none"/>
        </w:rPr>
      </w:pPr>
      <w:r>
        <w:rPr>
          <w:rFonts w:hint="default" w:ascii="仿宋" w:hAnsi="仿宋" w:eastAsia="仿宋" w:cs="仿宋"/>
          <w:sz w:val="24"/>
          <w:highlight w:val="none"/>
          <w:lang w:val="en-US"/>
        </w:rPr>
        <w:t>6.</w:t>
      </w:r>
      <w:r>
        <w:rPr>
          <w:rFonts w:hint="eastAsia" w:ascii="仿宋" w:hAnsi="仿宋" w:eastAsia="仿宋" w:cs="仿宋"/>
          <w:sz w:val="24"/>
          <w:highlight w:val="none"/>
        </w:rPr>
        <w:t>3</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严格按照采购合同开展履约验收。</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成立验收小组，按照采购合同的约定对</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57A3BA7">
      <w:pPr>
        <w:tabs>
          <w:tab w:val="left" w:pos="6780"/>
        </w:tabs>
        <w:spacing w:line="336" w:lineRule="auto"/>
        <w:ind w:firstLine="480" w:firstLineChars="200"/>
        <w:jc w:val="left"/>
        <w:rPr>
          <w:rFonts w:hint="eastAsia" w:ascii="仿宋" w:hAnsi="仿宋" w:eastAsia="仿宋" w:cs="仿宋"/>
          <w:sz w:val="24"/>
          <w:highlight w:val="none"/>
        </w:rPr>
      </w:pPr>
      <w:r>
        <w:rPr>
          <w:rFonts w:hint="default" w:ascii="仿宋" w:hAnsi="仿宋" w:eastAsia="仿宋" w:cs="仿宋"/>
          <w:sz w:val="24"/>
          <w:highlight w:val="none"/>
          <w:lang w:val="en-US"/>
        </w:rPr>
        <w:t>6.</w:t>
      </w:r>
      <w:r>
        <w:rPr>
          <w:rFonts w:hint="eastAsia" w:ascii="仿宋" w:hAnsi="仿宋" w:eastAsia="仿宋" w:cs="仿宋"/>
          <w:sz w:val="24"/>
          <w:highlight w:val="none"/>
        </w:rPr>
        <w:t>4</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验收合格的项目，</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将根据采购合同的约定及时向</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支付采购资金、退还履约保证金。验收不合格的项目，</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将依法及时处理。采购合同的履行、违约责任和解决争议的方式等适用《中华人民共和国民法典》。</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在履约过程中有政府采购法律法规规定的违法违规情形的，</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应当及时报告本级财政部门。</w:t>
      </w:r>
    </w:p>
    <w:p w14:paraId="02499F1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6.5招标人负责加强对中标人的履约管理，并按照采购合同约定，及时向中标人支付采购资金。对于中标人违反采购合同约定的行为，招标人应当及时处理，依法追究其违约责任。</w:t>
      </w:r>
    </w:p>
    <w:p w14:paraId="6A7FB417">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7</w:t>
      </w:r>
      <w:r>
        <w:rPr>
          <w:rFonts w:hint="eastAsia" w:ascii="仿宋" w:hAnsi="仿宋" w:eastAsia="仿宋" w:cs="仿宋"/>
          <w:b/>
          <w:sz w:val="24"/>
          <w:highlight w:val="none"/>
        </w:rPr>
        <w:t>.售后服务考核</w:t>
      </w:r>
    </w:p>
    <w:p w14:paraId="2063F9B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eastAsia="zh-CN"/>
        </w:rPr>
        <w:t>采购代理机构</w:t>
      </w:r>
      <w:r>
        <w:rPr>
          <w:rFonts w:hint="eastAsia" w:ascii="仿宋" w:hAnsi="仿宋" w:eastAsia="仿宋" w:cs="仿宋"/>
          <w:sz w:val="24"/>
          <w:highlight w:val="none"/>
        </w:rPr>
        <w:t>将联合政府采购监管部门不定期对合同的履约情况进行检查，发现未按合同规定进行履约的，有弄虚作假，偷工减料，以次充好等情形，达不到国家、行业有关标准和</w:t>
      </w:r>
      <w:r>
        <w:rPr>
          <w:rFonts w:hint="eastAsia" w:ascii="仿宋" w:hAnsi="仿宋" w:eastAsia="仿宋" w:cs="仿宋"/>
          <w:sz w:val="24"/>
          <w:highlight w:val="none"/>
          <w:lang w:eastAsia="zh-CN"/>
        </w:rPr>
        <w:t>商务技术文件</w:t>
      </w:r>
      <w:r>
        <w:rPr>
          <w:rFonts w:hint="eastAsia" w:ascii="仿宋" w:hAnsi="仿宋" w:eastAsia="仿宋" w:cs="仿宋"/>
          <w:sz w:val="24"/>
          <w:highlight w:val="none"/>
        </w:rPr>
        <w:t>规定的，一经查实，由政府采购监督管理部门给予相应处罚。</w:t>
      </w:r>
    </w:p>
    <w:p w14:paraId="335737DA">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kern w:val="0"/>
          <w:sz w:val="24"/>
          <w:highlight w:val="none"/>
        </w:rPr>
      </w:pPr>
    </w:p>
    <w:p w14:paraId="6765F6E1">
      <w:pPr>
        <w:adjustRightInd/>
        <w:spacing w:line="336" w:lineRule="auto"/>
        <w:jc w:val="center"/>
        <w:outlineLvl w:val="0"/>
        <w:rPr>
          <w:rFonts w:hint="eastAsia" w:ascii="仿宋" w:hAnsi="仿宋" w:eastAsia="仿宋" w:cs="仿宋"/>
          <w:b/>
          <w:sz w:val="32"/>
          <w:szCs w:val="32"/>
          <w:highlight w:val="none"/>
        </w:rPr>
      </w:pPr>
      <w:r>
        <w:rPr>
          <w:rFonts w:hint="eastAsia" w:ascii="仿宋" w:hAnsi="仿宋" w:eastAsia="仿宋" w:cs="仿宋"/>
          <w:b/>
          <w:sz w:val="32"/>
          <w:szCs w:val="32"/>
          <w:highlight w:val="none"/>
        </w:rPr>
        <w:t>六、</w:t>
      </w:r>
      <w:r>
        <w:rPr>
          <w:rFonts w:hint="default" w:ascii="仿宋" w:hAnsi="仿宋" w:eastAsia="仿宋" w:cs="仿宋"/>
          <w:b/>
          <w:bCs/>
          <w:i w:val="0"/>
          <w:iCs w:val="0"/>
          <w:color w:val="auto"/>
          <w:kern w:val="2"/>
          <w:sz w:val="32"/>
          <w:szCs w:val="20"/>
          <w:highlight w:val="none"/>
          <w:vertAlign w:val="baseline"/>
          <w:lang w:val="en-US" w:eastAsia="zh-CN" w:bidi="ar-SA"/>
        </w:rPr>
        <w:t>询问、质疑与投诉</w:t>
      </w:r>
    </w:p>
    <w:p w14:paraId="42732045">
      <w:pPr>
        <w:adjustRightInd w:val="0"/>
        <w:spacing w:line="336" w:lineRule="auto"/>
        <w:ind w:firstLine="482" w:firstLineChars="200"/>
        <w:jc w:val="both"/>
        <w:rPr>
          <w:rFonts w:hint="eastAsia" w:ascii="仿宋" w:hAnsi="仿宋" w:eastAsia="仿宋" w:cs="仿宋"/>
          <w:b/>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1.在线询问、质疑、投诉</w:t>
      </w:r>
    </w:p>
    <w:p w14:paraId="23077450">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仿宋" w:hAnsi="仿宋" w:eastAsia="仿宋" w:cs="仿宋"/>
          <w:sz w:val="24"/>
          <w:highlight w:val="none"/>
        </w:rPr>
        <w:t>〔</w:t>
      </w:r>
      <w:r>
        <w:rPr>
          <w:rFonts w:hint="eastAsia" w:ascii="仿宋" w:hAnsi="仿宋" w:eastAsia="仿宋" w:cs="仿宋"/>
          <w:color w:val="auto"/>
          <w:sz w:val="24"/>
          <w:highlight w:val="none"/>
        </w:rPr>
        <w:t>2021</w:t>
      </w:r>
      <w:r>
        <w:rPr>
          <w:rFonts w:hint="eastAsia" w:ascii="仿宋" w:hAnsi="仿宋" w:eastAsia="仿宋" w:cs="仿宋"/>
          <w:sz w:val="24"/>
          <w:highlight w:val="none"/>
          <w:lang w:eastAsia="zh-CN"/>
        </w:rPr>
        <w:t>〕</w:t>
      </w:r>
      <w:r>
        <w:rPr>
          <w:rFonts w:hint="default" w:ascii="仿宋" w:hAnsi="仿宋" w:eastAsia="仿宋" w:cs="仿宋"/>
          <w:b w:val="0"/>
          <w:bCs w:val="0"/>
          <w:i w:val="0"/>
          <w:iCs w:val="0"/>
          <w:color w:val="auto"/>
          <w:kern w:val="2"/>
          <w:sz w:val="24"/>
          <w:szCs w:val="20"/>
          <w:highlight w:val="none"/>
          <w:vertAlign w:val="baseline"/>
          <w:lang w:val="en-US" w:eastAsia="zh-CN" w:bidi="ar-SA"/>
        </w:rPr>
        <w:t>22号）文件关于“健全行政裁决机制”要求，鼓励</w:t>
      </w:r>
      <w:r>
        <w:rPr>
          <w:rFonts w:hint="eastAsia" w:ascii="仿宋" w:hAnsi="仿宋" w:eastAsia="仿宋" w:cs="仿宋"/>
          <w:b w:val="0"/>
          <w:bCs w:val="0"/>
          <w:i w:val="0"/>
          <w:iCs w:val="0"/>
          <w:color w:val="auto"/>
          <w:kern w:val="2"/>
          <w:sz w:val="24"/>
          <w:szCs w:val="20"/>
          <w:highlight w:val="none"/>
          <w:vertAlign w:val="baseline"/>
          <w:lang w:val="en-US" w:eastAsia="zh-CN" w:bidi="ar-SA"/>
        </w:rPr>
        <w:t>投标人</w:t>
      </w:r>
      <w:r>
        <w:rPr>
          <w:rFonts w:hint="default" w:ascii="仿宋" w:hAnsi="仿宋" w:eastAsia="仿宋" w:cs="仿宋"/>
          <w:b w:val="0"/>
          <w:bCs w:val="0"/>
          <w:i w:val="0"/>
          <w:iCs w:val="0"/>
          <w:color w:val="auto"/>
          <w:kern w:val="2"/>
          <w:sz w:val="24"/>
          <w:szCs w:val="20"/>
          <w:highlight w:val="none"/>
          <w:vertAlign w:val="baseline"/>
          <w:lang w:val="en-US" w:eastAsia="zh-CN" w:bidi="ar-SA"/>
        </w:rPr>
        <w:t>在线提起询问，路径为：政采云-项目采购-询问质疑投诉-询问列表；鼓励</w:t>
      </w:r>
      <w:r>
        <w:rPr>
          <w:rFonts w:hint="eastAsia" w:ascii="仿宋" w:hAnsi="仿宋" w:eastAsia="仿宋" w:cs="仿宋"/>
          <w:b w:val="0"/>
          <w:bCs w:val="0"/>
          <w:i w:val="0"/>
          <w:iCs w:val="0"/>
          <w:color w:val="auto"/>
          <w:kern w:val="2"/>
          <w:sz w:val="24"/>
          <w:szCs w:val="20"/>
          <w:highlight w:val="none"/>
          <w:vertAlign w:val="baseline"/>
          <w:lang w:val="en-US" w:eastAsia="zh-CN" w:bidi="ar-SA"/>
        </w:rPr>
        <w:t>投标人</w:t>
      </w:r>
      <w:r>
        <w:rPr>
          <w:rFonts w:hint="default" w:ascii="仿宋" w:hAnsi="仿宋" w:eastAsia="仿宋" w:cs="仿宋"/>
          <w:b w:val="0"/>
          <w:bCs w:val="0"/>
          <w:i w:val="0"/>
          <w:iCs w:val="0"/>
          <w:color w:val="auto"/>
          <w:kern w:val="2"/>
          <w:sz w:val="24"/>
          <w:szCs w:val="20"/>
          <w:highlight w:val="none"/>
          <w:vertAlign w:val="baseline"/>
          <w:lang w:val="en-US" w:eastAsia="zh-CN" w:bidi="ar-SA"/>
        </w:rPr>
        <w:t>在线提起质疑，路径为：政采云-项目采购-询问质疑投诉-质疑列表。质疑</w:t>
      </w:r>
      <w:r>
        <w:rPr>
          <w:rFonts w:hint="eastAsia" w:ascii="仿宋" w:hAnsi="仿宋" w:eastAsia="仿宋" w:cs="仿宋"/>
          <w:b w:val="0"/>
          <w:bCs w:val="0"/>
          <w:i w:val="0"/>
          <w:iCs w:val="0"/>
          <w:color w:val="auto"/>
          <w:kern w:val="2"/>
          <w:sz w:val="24"/>
          <w:szCs w:val="20"/>
          <w:highlight w:val="none"/>
          <w:vertAlign w:val="baseline"/>
          <w:lang w:val="en-US" w:eastAsia="zh-CN" w:bidi="ar-SA"/>
        </w:rPr>
        <w:t>投标人</w:t>
      </w:r>
      <w:r>
        <w:rPr>
          <w:rFonts w:hint="default" w:ascii="仿宋" w:hAnsi="仿宋" w:eastAsia="仿宋" w:cs="仿宋"/>
          <w:b w:val="0"/>
          <w:bCs w:val="0"/>
          <w:i w:val="0"/>
          <w:iCs w:val="0"/>
          <w:color w:val="auto"/>
          <w:kern w:val="2"/>
          <w:sz w:val="24"/>
          <w:szCs w:val="20"/>
          <w:highlight w:val="none"/>
          <w:vertAlign w:val="baseline"/>
          <w:lang w:val="en-US" w:eastAsia="zh-CN" w:bidi="ar-SA"/>
        </w:rPr>
        <w:t>对在线质疑答复不满意的，可在线提起投诉，路径为：浙江</w:t>
      </w:r>
      <w:r>
        <w:rPr>
          <w:rFonts w:hint="eastAsia" w:ascii="仿宋" w:hAnsi="仿宋" w:eastAsia="仿宋" w:cs="仿宋"/>
          <w:b w:val="0"/>
          <w:bCs w:val="0"/>
          <w:i w:val="0"/>
          <w:iCs w:val="0"/>
          <w:color w:val="auto"/>
          <w:kern w:val="2"/>
          <w:sz w:val="24"/>
          <w:szCs w:val="20"/>
          <w:highlight w:val="none"/>
          <w:vertAlign w:val="baseline"/>
          <w:lang w:val="en-US" w:eastAsia="zh-CN" w:bidi="ar-SA"/>
        </w:rPr>
        <w:t>政务</w:t>
      </w:r>
      <w:r>
        <w:rPr>
          <w:rFonts w:hint="default" w:ascii="仿宋" w:hAnsi="仿宋" w:eastAsia="仿宋" w:cs="仿宋"/>
          <w:b w:val="0"/>
          <w:bCs w:val="0"/>
          <w:i w:val="0"/>
          <w:iCs w:val="0"/>
          <w:color w:val="auto"/>
          <w:kern w:val="2"/>
          <w:sz w:val="24"/>
          <w:szCs w:val="20"/>
          <w:highlight w:val="none"/>
          <w:vertAlign w:val="baseline"/>
          <w:lang w:val="en-US" w:eastAsia="zh-CN" w:bidi="ar-SA"/>
        </w:rPr>
        <w:t>服务网-政府采购投诉处理-在线办理。</w:t>
      </w:r>
    </w:p>
    <w:p w14:paraId="59427E9A">
      <w:pPr>
        <w:adjustRightInd w:val="0"/>
        <w:spacing w:line="336" w:lineRule="auto"/>
        <w:ind w:firstLine="482" w:firstLineChars="200"/>
        <w:jc w:val="both"/>
        <w:rPr>
          <w:rFonts w:hint="eastAsia" w:ascii="仿宋" w:hAnsi="仿宋" w:eastAsia="仿宋" w:cs="仿宋"/>
          <w:b/>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2.</w:t>
      </w:r>
      <w:r>
        <w:rPr>
          <w:rFonts w:hint="eastAsia" w:ascii="仿宋" w:hAnsi="仿宋" w:eastAsia="仿宋" w:cs="仿宋"/>
          <w:b/>
          <w:bCs/>
          <w:i w:val="0"/>
          <w:iCs w:val="0"/>
          <w:color w:val="auto"/>
          <w:kern w:val="2"/>
          <w:sz w:val="24"/>
          <w:szCs w:val="24"/>
          <w:highlight w:val="none"/>
          <w:vertAlign w:val="baseline"/>
          <w:lang w:val="en-US" w:eastAsia="zh-CN" w:bidi="ar-SA"/>
        </w:rPr>
        <w:t>投标人</w:t>
      </w:r>
      <w:r>
        <w:rPr>
          <w:rFonts w:hint="default" w:ascii="仿宋" w:hAnsi="仿宋" w:eastAsia="仿宋" w:cs="仿宋"/>
          <w:b/>
          <w:bCs/>
          <w:i w:val="0"/>
          <w:iCs w:val="0"/>
          <w:color w:val="auto"/>
          <w:kern w:val="2"/>
          <w:sz w:val="24"/>
          <w:szCs w:val="24"/>
          <w:highlight w:val="none"/>
          <w:vertAlign w:val="baseline"/>
          <w:lang w:val="en-US" w:eastAsia="zh-CN" w:bidi="ar-SA"/>
        </w:rPr>
        <w:t>询问</w:t>
      </w:r>
    </w:p>
    <w:p w14:paraId="0EC248A8">
      <w:pPr>
        <w:autoSpaceDE w:val="0"/>
        <w:autoSpaceDN w:val="0"/>
        <w:adjustRightInd w:val="0"/>
        <w:spacing w:line="336" w:lineRule="auto"/>
        <w:ind w:firstLine="480" w:firstLineChars="200"/>
        <w:jc w:val="left"/>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0"/>
          <w:sz w:val="24"/>
          <w:szCs w:val="24"/>
          <w:highlight w:val="none"/>
          <w:vertAlign w:val="baseline"/>
          <w:lang w:val="zh-CN" w:eastAsia="zh-CN" w:bidi="ar-SA"/>
        </w:rPr>
        <w:t>投标人</w:t>
      </w:r>
      <w:r>
        <w:rPr>
          <w:rFonts w:hint="default" w:ascii="仿宋" w:hAnsi="仿宋" w:eastAsia="仿宋" w:cs="仿宋"/>
          <w:b w:val="0"/>
          <w:bCs w:val="0"/>
          <w:i w:val="0"/>
          <w:iCs w:val="0"/>
          <w:color w:val="auto"/>
          <w:kern w:val="0"/>
          <w:sz w:val="24"/>
          <w:szCs w:val="24"/>
          <w:highlight w:val="none"/>
          <w:vertAlign w:val="baseline"/>
          <w:lang w:val="zh-CN" w:eastAsia="zh-CN" w:bidi="ar-SA"/>
        </w:rPr>
        <w:t>对政府采购活动事项有疑问的，可以提出询问，</w:t>
      </w:r>
      <w:r>
        <w:rPr>
          <w:rFonts w:hint="eastAsia" w:ascii="仿宋" w:hAnsi="仿宋" w:eastAsia="仿宋" w:cs="仿宋"/>
          <w:b w:val="0"/>
          <w:bCs w:val="0"/>
          <w:i w:val="0"/>
          <w:iCs w:val="0"/>
          <w:color w:val="auto"/>
          <w:kern w:val="0"/>
          <w:sz w:val="24"/>
          <w:szCs w:val="24"/>
          <w:highlight w:val="none"/>
          <w:vertAlign w:val="baseline"/>
          <w:lang w:val="zh-CN" w:eastAsia="zh-CN" w:bidi="ar-SA"/>
        </w:rPr>
        <w:t>招标人</w:t>
      </w:r>
      <w:r>
        <w:rPr>
          <w:rFonts w:hint="default" w:ascii="仿宋" w:hAnsi="仿宋" w:eastAsia="仿宋" w:cs="仿宋"/>
          <w:b w:val="0"/>
          <w:bCs w:val="0"/>
          <w:i w:val="0"/>
          <w:iCs w:val="0"/>
          <w:color w:val="auto"/>
          <w:kern w:val="0"/>
          <w:sz w:val="24"/>
          <w:szCs w:val="24"/>
          <w:highlight w:val="none"/>
          <w:vertAlign w:val="baseline"/>
          <w:lang w:val="zh-CN" w:eastAsia="zh-CN" w:bidi="ar-SA"/>
        </w:rPr>
        <w:t>或者采购代理机构应当在3个工作日内对</w:t>
      </w:r>
      <w:r>
        <w:rPr>
          <w:rFonts w:hint="eastAsia" w:ascii="仿宋" w:hAnsi="仿宋" w:eastAsia="仿宋" w:cs="仿宋"/>
          <w:b w:val="0"/>
          <w:bCs w:val="0"/>
          <w:i w:val="0"/>
          <w:iCs w:val="0"/>
          <w:color w:val="auto"/>
          <w:kern w:val="0"/>
          <w:sz w:val="24"/>
          <w:szCs w:val="24"/>
          <w:highlight w:val="none"/>
          <w:vertAlign w:val="baseline"/>
          <w:lang w:val="zh-CN" w:eastAsia="zh-CN" w:bidi="ar-SA"/>
        </w:rPr>
        <w:t>投标人</w:t>
      </w:r>
      <w:r>
        <w:rPr>
          <w:rFonts w:hint="default" w:ascii="仿宋" w:hAnsi="仿宋" w:eastAsia="仿宋" w:cs="仿宋"/>
          <w:b w:val="0"/>
          <w:bCs w:val="0"/>
          <w:i w:val="0"/>
          <w:iCs w:val="0"/>
          <w:color w:val="auto"/>
          <w:kern w:val="0"/>
          <w:sz w:val="24"/>
          <w:szCs w:val="24"/>
          <w:highlight w:val="none"/>
          <w:vertAlign w:val="baseline"/>
          <w:lang w:val="zh-CN" w:eastAsia="zh-CN" w:bidi="ar-SA"/>
        </w:rPr>
        <w:t>依法提出的询问作出答复，但答复的内容不得涉及商业秘密。</w:t>
      </w:r>
      <w:r>
        <w:rPr>
          <w:rFonts w:hint="eastAsia" w:ascii="仿宋" w:hAnsi="仿宋" w:eastAsia="仿宋" w:cs="仿宋"/>
          <w:b w:val="0"/>
          <w:bCs w:val="0"/>
          <w:i w:val="0"/>
          <w:iCs w:val="0"/>
          <w:color w:val="auto"/>
          <w:kern w:val="0"/>
          <w:sz w:val="24"/>
          <w:szCs w:val="24"/>
          <w:highlight w:val="none"/>
          <w:vertAlign w:val="baseline"/>
          <w:lang w:val="zh-CN" w:eastAsia="zh-CN" w:bidi="ar-SA"/>
        </w:rPr>
        <w:t>投标人</w:t>
      </w:r>
      <w:r>
        <w:rPr>
          <w:rFonts w:hint="default" w:ascii="仿宋" w:hAnsi="仿宋" w:eastAsia="仿宋" w:cs="仿宋"/>
          <w:b w:val="0"/>
          <w:bCs w:val="0"/>
          <w:i w:val="0"/>
          <w:iCs w:val="0"/>
          <w:color w:val="auto"/>
          <w:kern w:val="0"/>
          <w:sz w:val="24"/>
          <w:szCs w:val="24"/>
          <w:highlight w:val="none"/>
          <w:vertAlign w:val="baseline"/>
          <w:lang w:val="zh-CN" w:eastAsia="zh-CN" w:bidi="ar-SA"/>
        </w:rPr>
        <w:t>提出的询问超出</w:t>
      </w:r>
      <w:r>
        <w:rPr>
          <w:rFonts w:hint="eastAsia" w:ascii="仿宋" w:hAnsi="仿宋" w:eastAsia="仿宋" w:cs="仿宋"/>
          <w:b w:val="0"/>
          <w:bCs w:val="0"/>
          <w:i w:val="0"/>
          <w:iCs w:val="0"/>
          <w:color w:val="auto"/>
          <w:kern w:val="0"/>
          <w:sz w:val="24"/>
          <w:szCs w:val="24"/>
          <w:highlight w:val="none"/>
          <w:vertAlign w:val="baseline"/>
          <w:lang w:val="zh-CN" w:eastAsia="zh-CN" w:bidi="ar-SA"/>
        </w:rPr>
        <w:t>招标人</w:t>
      </w:r>
      <w:r>
        <w:rPr>
          <w:rFonts w:hint="default" w:ascii="仿宋" w:hAnsi="仿宋" w:eastAsia="仿宋" w:cs="仿宋"/>
          <w:b w:val="0"/>
          <w:bCs w:val="0"/>
          <w:i w:val="0"/>
          <w:iCs w:val="0"/>
          <w:color w:val="auto"/>
          <w:kern w:val="0"/>
          <w:sz w:val="24"/>
          <w:szCs w:val="24"/>
          <w:highlight w:val="none"/>
          <w:vertAlign w:val="baseline"/>
          <w:lang w:val="zh-CN" w:eastAsia="zh-CN" w:bidi="ar-SA"/>
        </w:rPr>
        <w:t>对采购代理机构委托授权范围的，采购代理机构应当告知</w:t>
      </w:r>
      <w:r>
        <w:rPr>
          <w:rFonts w:hint="eastAsia" w:ascii="仿宋" w:hAnsi="仿宋" w:eastAsia="仿宋" w:cs="仿宋"/>
          <w:b w:val="0"/>
          <w:bCs w:val="0"/>
          <w:i w:val="0"/>
          <w:iCs w:val="0"/>
          <w:color w:val="auto"/>
          <w:kern w:val="0"/>
          <w:sz w:val="24"/>
          <w:szCs w:val="24"/>
          <w:highlight w:val="none"/>
          <w:vertAlign w:val="baseline"/>
          <w:lang w:val="zh-CN" w:eastAsia="zh-CN" w:bidi="ar-SA"/>
        </w:rPr>
        <w:t>投标人</w:t>
      </w:r>
      <w:r>
        <w:rPr>
          <w:rFonts w:hint="default" w:ascii="仿宋" w:hAnsi="仿宋" w:eastAsia="仿宋" w:cs="仿宋"/>
          <w:b w:val="0"/>
          <w:bCs w:val="0"/>
          <w:i w:val="0"/>
          <w:iCs w:val="0"/>
          <w:color w:val="auto"/>
          <w:kern w:val="0"/>
          <w:sz w:val="24"/>
          <w:szCs w:val="24"/>
          <w:highlight w:val="none"/>
          <w:vertAlign w:val="baseline"/>
          <w:lang w:val="zh-CN" w:eastAsia="zh-CN" w:bidi="ar-SA"/>
        </w:rPr>
        <w:t>向</w:t>
      </w:r>
      <w:r>
        <w:rPr>
          <w:rFonts w:hint="eastAsia" w:ascii="仿宋" w:hAnsi="仿宋" w:eastAsia="仿宋" w:cs="仿宋"/>
          <w:b w:val="0"/>
          <w:bCs w:val="0"/>
          <w:i w:val="0"/>
          <w:iCs w:val="0"/>
          <w:color w:val="auto"/>
          <w:kern w:val="0"/>
          <w:sz w:val="24"/>
          <w:szCs w:val="24"/>
          <w:highlight w:val="none"/>
          <w:vertAlign w:val="baseline"/>
          <w:lang w:val="zh-CN" w:eastAsia="zh-CN" w:bidi="ar-SA"/>
        </w:rPr>
        <w:t>招标人</w:t>
      </w:r>
      <w:r>
        <w:rPr>
          <w:rFonts w:hint="default" w:ascii="仿宋" w:hAnsi="仿宋" w:eastAsia="仿宋" w:cs="仿宋"/>
          <w:b w:val="0"/>
          <w:bCs w:val="0"/>
          <w:i w:val="0"/>
          <w:iCs w:val="0"/>
          <w:color w:val="auto"/>
          <w:kern w:val="0"/>
          <w:sz w:val="24"/>
          <w:szCs w:val="24"/>
          <w:highlight w:val="none"/>
          <w:vertAlign w:val="baseline"/>
          <w:lang w:val="zh-CN" w:eastAsia="zh-CN" w:bidi="ar-SA"/>
        </w:rPr>
        <w:t>提出。</w:t>
      </w:r>
    </w:p>
    <w:p w14:paraId="5FB68014">
      <w:pPr>
        <w:adjustRightInd w:val="0"/>
        <w:spacing w:line="336" w:lineRule="auto"/>
        <w:ind w:firstLine="482" w:firstLineChars="200"/>
        <w:jc w:val="both"/>
        <w:rPr>
          <w:rFonts w:hint="eastAsia" w:ascii="仿宋" w:hAnsi="仿宋" w:eastAsia="仿宋" w:cs="仿宋"/>
          <w:b/>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 xml:space="preserve">3. </w:t>
      </w:r>
      <w:r>
        <w:rPr>
          <w:rFonts w:hint="eastAsia" w:ascii="仿宋" w:hAnsi="仿宋" w:eastAsia="仿宋" w:cs="仿宋"/>
          <w:b/>
          <w:bCs/>
          <w:i w:val="0"/>
          <w:iCs w:val="0"/>
          <w:color w:val="auto"/>
          <w:kern w:val="2"/>
          <w:sz w:val="24"/>
          <w:szCs w:val="24"/>
          <w:highlight w:val="none"/>
          <w:vertAlign w:val="baseline"/>
          <w:lang w:val="en-US" w:eastAsia="zh-CN" w:bidi="ar-SA"/>
        </w:rPr>
        <w:t>投标人</w:t>
      </w:r>
      <w:r>
        <w:rPr>
          <w:rFonts w:hint="default" w:ascii="仿宋" w:hAnsi="仿宋" w:eastAsia="仿宋" w:cs="仿宋"/>
          <w:b/>
          <w:bCs/>
          <w:i w:val="0"/>
          <w:iCs w:val="0"/>
          <w:color w:val="auto"/>
          <w:kern w:val="2"/>
          <w:sz w:val="24"/>
          <w:szCs w:val="24"/>
          <w:highlight w:val="none"/>
          <w:vertAlign w:val="baseline"/>
          <w:lang w:val="en-US" w:eastAsia="zh-CN" w:bidi="ar-SA"/>
        </w:rPr>
        <w:t>质疑</w:t>
      </w:r>
    </w:p>
    <w:p w14:paraId="167F28D8">
      <w:pPr>
        <w:adjustRightInd w:val="0"/>
        <w:spacing w:line="336" w:lineRule="auto"/>
        <w:ind w:firstLine="482" w:firstLineChars="200"/>
        <w:jc w:val="both"/>
        <w:rPr>
          <w:rFonts w:hint="eastAsia" w:ascii="仿宋" w:hAnsi="仿宋" w:eastAsia="仿宋" w:cs="仿宋"/>
          <w:b/>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2"/>
          <w:sz w:val="24"/>
          <w:szCs w:val="20"/>
          <w:highlight w:val="none"/>
          <w:vertAlign w:val="baseline"/>
          <w:lang w:val="en-US" w:eastAsia="zh-CN" w:bidi="ar-SA"/>
        </w:rPr>
        <w:t>.1质疑提出时效</w:t>
      </w:r>
    </w:p>
    <w:p w14:paraId="3AEEB04C">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3.1.1提出质疑的</w:t>
      </w:r>
      <w:r>
        <w:rPr>
          <w:rFonts w:hint="eastAsia" w:ascii="仿宋" w:hAnsi="仿宋" w:eastAsia="仿宋" w:cs="仿宋"/>
          <w:b w:val="0"/>
          <w:bCs w:val="0"/>
          <w:i w:val="0"/>
          <w:iCs w:val="0"/>
          <w:color w:val="auto"/>
          <w:kern w:val="2"/>
          <w:sz w:val="24"/>
          <w:szCs w:val="20"/>
          <w:highlight w:val="none"/>
          <w:vertAlign w:val="baseline"/>
          <w:lang w:val="en-US" w:eastAsia="zh-CN" w:bidi="ar-SA"/>
        </w:rPr>
        <w:t>投标人</w:t>
      </w:r>
      <w:r>
        <w:rPr>
          <w:rFonts w:hint="default" w:ascii="仿宋" w:hAnsi="仿宋" w:eastAsia="仿宋" w:cs="仿宋"/>
          <w:b w:val="0"/>
          <w:bCs w:val="0"/>
          <w:i w:val="0"/>
          <w:iCs w:val="0"/>
          <w:color w:val="auto"/>
          <w:kern w:val="2"/>
          <w:sz w:val="24"/>
          <w:szCs w:val="20"/>
          <w:highlight w:val="none"/>
          <w:vertAlign w:val="baseline"/>
          <w:lang w:val="en-US" w:eastAsia="zh-CN" w:bidi="ar-SA"/>
        </w:rPr>
        <w:t>应当是参与所质疑项目采购活动的</w:t>
      </w:r>
      <w:r>
        <w:rPr>
          <w:rFonts w:hint="eastAsia" w:ascii="仿宋" w:hAnsi="仿宋" w:eastAsia="仿宋" w:cs="仿宋"/>
          <w:b w:val="0"/>
          <w:bCs w:val="0"/>
          <w:i w:val="0"/>
          <w:iCs w:val="0"/>
          <w:color w:val="auto"/>
          <w:kern w:val="2"/>
          <w:sz w:val="24"/>
          <w:szCs w:val="20"/>
          <w:highlight w:val="none"/>
          <w:vertAlign w:val="baseline"/>
          <w:lang w:val="en-US" w:eastAsia="zh-CN" w:bidi="ar-SA"/>
        </w:rPr>
        <w:t>投标人</w:t>
      </w:r>
      <w:r>
        <w:rPr>
          <w:rFonts w:hint="default" w:ascii="仿宋" w:hAnsi="仿宋" w:eastAsia="仿宋" w:cs="仿宋"/>
          <w:b w:val="0"/>
          <w:bCs w:val="0"/>
          <w:i w:val="0"/>
          <w:iCs w:val="0"/>
          <w:color w:val="auto"/>
          <w:kern w:val="2"/>
          <w:sz w:val="24"/>
          <w:szCs w:val="20"/>
          <w:highlight w:val="none"/>
          <w:vertAlign w:val="baseline"/>
          <w:lang w:val="en-US" w:eastAsia="zh-CN" w:bidi="ar-SA"/>
        </w:rPr>
        <w:t>。潜在</w:t>
      </w:r>
      <w:r>
        <w:rPr>
          <w:rFonts w:hint="eastAsia" w:ascii="仿宋" w:hAnsi="仿宋" w:eastAsia="仿宋" w:cs="仿宋"/>
          <w:b w:val="0"/>
          <w:bCs w:val="0"/>
          <w:i w:val="0"/>
          <w:iCs w:val="0"/>
          <w:color w:val="auto"/>
          <w:kern w:val="2"/>
          <w:sz w:val="24"/>
          <w:szCs w:val="20"/>
          <w:highlight w:val="none"/>
          <w:vertAlign w:val="baseline"/>
          <w:lang w:val="en-US" w:eastAsia="zh-CN" w:bidi="ar-SA"/>
        </w:rPr>
        <w:t>投标人</w:t>
      </w:r>
      <w:r>
        <w:rPr>
          <w:rFonts w:hint="default" w:ascii="仿宋" w:hAnsi="仿宋" w:eastAsia="仿宋" w:cs="仿宋"/>
          <w:b w:val="0"/>
          <w:bCs w:val="0"/>
          <w:i w:val="0"/>
          <w:iCs w:val="0"/>
          <w:color w:val="auto"/>
          <w:kern w:val="2"/>
          <w:sz w:val="24"/>
          <w:szCs w:val="20"/>
          <w:highlight w:val="none"/>
          <w:vertAlign w:val="baseline"/>
          <w:lang w:val="en-US" w:eastAsia="zh-CN" w:bidi="ar-SA"/>
        </w:rPr>
        <w:t>已依法获取其可质疑的采购文件的，可以对该文件提出质疑。</w:t>
      </w:r>
    </w:p>
    <w:p w14:paraId="7EB4A34C">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0"/>
          <w:sz w:val="24"/>
          <w:szCs w:val="20"/>
          <w:highlight w:val="none"/>
          <w:vertAlign w:val="baseline"/>
          <w:lang w:val="zh-CN"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.1.2</w:t>
      </w:r>
      <w:r>
        <w:rPr>
          <w:rFonts w:hint="eastAsia" w:ascii="仿宋" w:hAnsi="仿宋" w:eastAsia="仿宋" w:cs="仿宋"/>
          <w:b w:val="0"/>
          <w:bCs w:val="0"/>
          <w:i w:val="0"/>
          <w:iCs w:val="0"/>
          <w:color w:val="auto"/>
          <w:kern w:val="2"/>
          <w:sz w:val="24"/>
          <w:szCs w:val="20"/>
          <w:highlight w:val="none"/>
          <w:vertAlign w:val="baseline"/>
          <w:lang w:val="en-US" w:eastAsia="zh-CN" w:bidi="ar-SA"/>
        </w:rPr>
        <w:t>投标人</w:t>
      </w:r>
      <w:r>
        <w:rPr>
          <w:rFonts w:hint="default" w:ascii="仿宋" w:hAnsi="仿宋" w:eastAsia="仿宋" w:cs="仿宋"/>
          <w:b w:val="0"/>
          <w:bCs w:val="0"/>
          <w:i w:val="0"/>
          <w:iCs w:val="0"/>
          <w:color w:val="auto"/>
          <w:kern w:val="2"/>
          <w:sz w:val="24"/>
          <w:szCs w:val="20"/>
          <w:highlight w:val="none"/>
          <w:vertAlign w:val="baseline"/>
          <w:lang w:val="en-US" w:eastAsia="zh-CN" w:bidi="ar-SA"/>
        </w:rPr>
        <w:t>认为采购文件、采购过程和成交结果使自己的权益受到损害的，可以在知道或者应知其权益受到损害之日起七个工作日内，以书面形式向</w:t>
      </w:r>
      <w:r>
        <w:rPr>
          <w:rFonts w:hint="eastAsia" w:ascii="仿宋" w:hAnsi="仿宋" w:eastAsia="仿宋" w:cs="仿宋"/>
          <w:b w:val="0"/>
          <w:bCs w:val="0"/>
          <w:i w:val="0"/>
          <w:iCs w:val="0"/>
          <w:color w:val="auto"/>
          <w:kern w:val="2"/>
          <w:sz w:val="24"/>
          <w:szCs w:val="20"/>
          <w:highlight w:val="none"/>
          <w:vertAlign w:val="baseline"/>
          <w:lang w:val="en-US" w:eastAsia="zh-CN" w:bidi="ar-SA"/>
        </w:rPr>
        <w:t>招标人</w:t>
      </w:r>
      <w:r>
        <w:rPr>
          <w:rFonts w:hint="default" w:ascii="仿宋" w:hAnsi="仿宋" w:eastAsia="仿宋" w:cs="仿宋"/>
          <w:b w:val="0"/>
          <w:bCs w:val="0"/>
          <w:i w:val="0"/>
          <w:iCs w:val="0"/>
          <w:color w:val="auto"/>
          <w:kern w:val="2"/>
          <w:sz w:val="24"/>
          <w:szCs w:val="20"/>
          <w:highlight w:val="none"/>
          <w:vertAlign w:val="baseline"/>
          <w:lang w:val="en-US" w:eastAsia="zh-CN" w:bidi="ar-SA"/>
        </w:rPr>
        <w:t>或者采购代理机构提出质疑，否则，</w:t>
      </w:r>
      <w:r>
        <w:rPr>
          <w:rFonts w:hint="eastAsia" w:ascii="仿宋" w:hAnsi="仿宋" w:eastAsia="仿宋" w:cs="仿宋"/>
          <w:b w:val="0"/>
          <w:bCs w:val="0"/>
          <w:i w:val="0"/>
          <w:iCs w:val="0"/>
          <w:color w:val="auto"/>
          <w:kern w:val="2"/>
          <w:sz w:val="24"/>
          <w:szCs w:val="20"/>
          <w:highlight w:val="none"/>
          <w:vertAlign w:val="baseline"/>
          <w:lang w:val="en-US" w:eastAsia="zh-CN" w:bidi="ar-SA"/>
        </w:rPr>
        <w:t>招标人</w:t>
      </w:r>
      <w:r>
        <w:rPr>
          <w:rFonts w:hint="default" w:ascii="仿宋" w:hAnsi="仿宋" w:eastAsia="仿宋" w:cs="仿宋"/>
          <w:b w:val="0"/>
          <w:bCs w:val="0"/>
          <w:i w:val="0"/>
          <w:iCs w:val="0"/>
          <w:color w:val="auto"/>
          <w:kern w:val="2"/>
          <w:sz w:val="24"/>
          <w:szCs w:val="20"/>
          <w:highlight w:val="none"/>
          <w:vertAlign w:val="baseline"/>
          <w:lang w:val="en-US" w:eastAsia="zh-CN" w:bidi="ar-SA"/>
        </w:rPr>
        <w:t>或者采购代理机构不予受理：</w:t>
      </w:r>
    </w:p>
    <w:p w14:paraId="5E732AB7">
      <w:pPr>
        <w:widowControl/>
        <w:adjustRightInd w:val="0"/>
        <w:snapToGrid w:val="0"/>
        <w:spacing w:line="336" w:lineRule="auto"/>
        <w:ind w:firstLine="434" w:firstLineChars="181"/>
        <w:jc w:val="both"/>
        <w:rPr>
          <w:rFonts w:hint="eastAsia" w:ascii="仿宋" w:hAnsi="仿宋" w:eastAsia="仿宋" w:cs="仿宋"/>
          <w:b/>
          <w:sz w:val="32"/>
          <w:szCs w:val="32"/>
          <w:highlight w:val="none"/>
        </w:rPr>
      </w:pPr>
      <w:r>
        <w:rPr>
          <w:rFonts w:hint="default"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w:t>
      </w:r>
      <w:r>
        <w:rPr>
          <w:rFonts w:hint="eastAsia" w:ascii="仿宋" w:hAnsi="仿宋" w:eastAsia="仿宋" w:cs="仿宋"/>
          <w:b w:val="0"/>
          <w:bCs w:val="0"/>
          <w:i w:val="0"/>
          <w:iCs w:val="0"/>
          <w:snapToGrid/>
          <w:color w:val="auto"/>
          <w:kern w:val="2"/>
          <w:sz w:val="24"/>
          <w:szCs w:val="20"/>
          <w:highlight w:val="none"/>
          <w:vertAlign w:val="baseline"/>
          <w:lang w:val="en-US" w:eastAsia="zh-CN" w:bidi="ar-SA"/>
        </w:rPr>
        <w:t>投标人</w:t>
      </w:r>
      <w:r>
        <w:rPr>
          <w:rFonts w:hint="default" w:ascii="仿宋" w:hAnsi="仿宋" w:eastAsia="仿宋" w:cs="仿宋"/>
          <w:b w:val="0"/>
          <w:bCs w:val="0"/>
          <w:i w:val="0"/>
          <w:iCs w:val="0"/>
          <w:snapToGrid/>
          <w:color w:val="auto"/>
          <w:kern w:val="2"/>
          <w:sz w:val="24"/>
          <w:szCs w:val="20"/>
          <w:highlight w:val="none"/>
          <w:vertAlign w:val="baseline"/>
          <w:lang w:val="en-US" w:eastAsia="zh-CN" w:bidi="ar-SA"/>
        </w:rPr>
        <w:t>获得采购文件之日或者采购文件公告期限届满之日起计算，采购文件在获取截止之日后获得的，应当自采购文件公告期限届满之日起计算。</w:t>
      </w:r>
    </w:p>
    <w:p w14:paraId="18075A04">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1B54652B">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5A992B56">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3.1.2.4对同一采购程序环节的质疑，</w:t>
      </w:r>
      <w:r>
        <w:rPr>
          <w:rFonts w:hint="eastAsia" w:ascii="仿宋" w:hAnsi="仿宋" w:eastAsia="仿宋" w:cs="仿宋"/>
          <w:b w:val="0"/>
          <w:bCs w:val="0"/>
          <w:i w:val="0"/>
          <w:iCs w:val="0"/>
          <w:color w:val="auto"/>
          <w:kern w:val="2"/>
          <w:sz w:val="24"/>
          <w:szCs w:val="20"/>
          <w:highlight w:val="none"/>
          <w:vertAlign w:val="baseline"/>
          <w:lang w:val="en-US" w:eastAsia="zh-CN" w:bidi="ar-SA"/>
        </w:rPr>
        <w:t>投标人</w:t>
      </w:r>
      <w:r>
        <w:rPr>
          <w:rFonts w:hint="default" w:ascii="仿宋" w:hAnsi="仿宋" w:eastAsia="仿宋" w:cs="仿宋"/>
          <w:b w:val="0"/>
          <w:bCs w:val="0"/>
          <w:i w:val="0"/>
          <w:iCs w:val="0"/>
          <w:color w:val="auto"/>
          <w:kern w:val="2"/>
          <w:sz w:val="24"/>
          <w:szCs w:val="20"/>
          <w:highlight w:val="none"/>
          <w:vertAlign w:val="baseline"/>
          <w:lang w:val="en-US" w:eastAsia="zh-CN" w:bidi="ar-SA"/>
        </w:rPr>
        <w:t>须一次性提出。</w:t>
      </w:r>
    </w:p>
    <w:p w14:paraId="368263FA">
      <w:pPr>
        <w:adjustRightInd w:val="0"/>
        <w:spacing w:line="336" w:lineRule="auto"/>
        <w:ind w:firstLine="482" w:firstLineChars="200"/>
        <w:jc w:val="both"/>
        <w:rPr>
          <w:rFonts w:hint="eastAsia" w:ascii="仿宋" w:hAnsi="仿宋" w:eastAsia="仿宋" w:cs="仿宋"/>
          <w:b/>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质疑函</w:t>
      </w:r>
    </w:p>
    <w:p w14:paraId="3A1D06F4">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3.2.1</w:t>
      </w:r>
      <w:r>
        <w:rPr>
          <w:rFonts w:hint="eastAsia" w:ascii="仿宋" w:hAnsi="仿宋" w:eastAsia="仿宋" w:cs="仿宋"/>
          <w:b w:val="0"/>
          <w:bCs w:val="0"/>
          <w:i w:val="0"/>
          <w:iCs w:val="0"/>
          <w:color w:val="auto"/>
          <w:kern w:val="2"/>
          <w:sz w:val="24"/>
          <w:szCs w:val="20"/>
          <w:highlight w:val="none"/>
          <w:vertAlign w:val="baseline"/>
          <w:lang w:val="en-US" w:eastAsia="zh-CN" w:bidi="ar-SA"/>
        </w:rPr>
        <w:t>投标人</w:t>
      </w:r>
      <w:r>
        <w:rPr>
          <w:rFonts w:hint="default" w:ascii="仿宋" w:hAnsi="仿宋" w:eastAsia="仿宋" w:cs="仿宋"/>
          <w:b w:val="0"/>
          <w:bCs w:val="0"/>
          <w:i w:val="0"/>
          <w:iCs w:val="0"/>
          <w:color w:val="auto"/>
          <w:kern w:val="2"/>
          <w:sz w:val="24"/>
          <w:szCs w:val="20"/>
          <w:highlight w:val="none"/>
          <w:vertAlign w:val="baseline"/>
          <w:lang w:val="en-US" w:eastAsia="zh-CN" w:bidi="ar-SA"/>
        </w:rPr>
        <w:t>提出质疑应当提交质疑函和必要的证明材料。质疑函应当包括下列内容：</w:t>
      </w:r>
    </w:p>
    <w:p w14:paraId="427F68F8">
      <w:pPr>
        <w:adjustRightInd w:val="0"/>
        <w:spacing w:line="336" w:lineRule="auto"/>
        <w:ind w:firstLine="480" w:firstLineChars="200"/>
        <w:jc w:val="both"/>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4"/>
          <w:highlight w:val="none"/>
          <w:vertAlign w:val="baseline"/>
          <w:lang w:val="en-US" w:eastAsia="zh-CN" w:bidi="ar-SA"/>
        </w:rPr>
        <w:t>投标人</w:t>
      </w:r>
      <w:r>
        <w:rPr>
          <w:rFonts w:hint="default" w:ascii="仿宋" w:hAnsi="仿宋" w:eastAsia="仿宋" w:cs="仿宋"/>
          <w:b w:val="0"/>
          <w:bCs w:val="0"/>
          <w:i w:val="0"/>
          <w:iCs w:val="0"/>
          <w:color w:val="auto"/>
          <w:kern w:val="2"/>
          <w:sz w:val="24"/>
          <w:szCs w:val="24"/>
          <w:highlight w:val="none"/>
          <w:vertAlign w:val="baseline"/>
          <w:lang w:val="en-US" w:eastAsia="zh-CN" w:bidi="ar-SA"/>
        </w:rPr>
        <w:t>的姓名或者名称、地址、邮编、联系人及联系电话；</w:t>
      </w:r>
    </w:p>
    <w:p w14:paraId="348733E3">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2EA4D64B">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65BDE53F">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14:paraId="47AAF371">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14:paraId="107900B8">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14:paraId="397AF02B">
      <w:pPr>
        <w:adjustRightInd w:val="0"/>
        <w:spacing w:line="336" w:lineRule="auto"/>
        <w:ind w:firstLine="480" w:firstLineChars="200"/>
        <w:jc w:val="both"/>
        <w:rPr>
          <w:rFonts w:hint="eastAsia" w:ascii="仿宋" w:hAnsi="仿宋" w:eastAsia="仿宋" w:cs="仿宋"/>
          <w:b/>
          <w:sz w:val="32"/>
          <w:szCs w:val="32"/>
          <w:highlight w:val="none"/>
        </w:rPr>
      </w:pPr>
      <w:r>
        <w:rPr>
          <w:rFonts w:hint="eastAsia" w:ascii="仿宋" w:hAnsi="仿宋" w:eastAsia="仿宋" w:cs="仿宋"/>
          <w:b w:val="0"/>
          <w:bCs w:val="0"/>
          <w:i w:val="0"/>
          <w:iCs w:val="0"/>
          <w:color w:val="auto"/>
          <w:kern w:val="2"/>
          <w:sz w:val="24"/>
          <w:szCs w:val="20"/>
          <w:highlight w:val="none"/>
          <w:vertAlign w:val="baseline"/>
          <w:lang w:val="en-US" w:eastAsia="zh-CN" w:bidi="ar-SA"/>
        </w:rPr>
        <w:t>投标人</w:t>
      </w:r>
      <w:r>
        <w:rPr>
          <w:rFonts w:hint="default" w:ascii="仿宋" w:hAnsi="仿宋" w:eastAsia="仿宋" w:cs="仿宋"/>
          <w:b w:val="0"/>
          <w:bCs w:val="0"/>
          <w:i w:val="0"/>
          <w:iCs w:val="0"/>
          <w:color w:val="auto"/>
          <w:kern w:val="2"/>
          <w:sz w:val="24"/>
          <w:szCs w:val="20"/>
          <w:highlight w:val="none"/>
          <w:vertAlign w:val="baseline"/>
          <w:lang w:val="en-US" w:eastAsia="zh-CN" w:bidi="ar-SA"/>
        </w:rPr>
        <w:t>提交的质疑函需一式三份。</w:t>
      </w:r>
      <w:r>
        <w:rPr>
          <w:rFonts w:hint="eastAsia" w:ascii="仿宋" w:hAnsi="仿宋" w:eastAsia="仿宋" w:cs="仿宋"/>
          <w:b w:val="0"/>
          <w:bCs w:val="0"/>
          <w:i w:val="0"/>
          <w:iCs w:val="0"/>
          <w:color w:val="auto"/>
          <w:kern w:val="2"/>
          <w:sz w:val="24"/>
          <w:szCs w:val="20"/>
          <w:highlight w:val="none"/>
          <w:vertAlign w:val="baseline"/>
          <w:lang w:val="en-US" w:eastAsia="zh-CN" w:bidi="ar-SA"/>
        </w:rPr>
        <w:t>投标人</w:t>
      </w:r>
      <w:r>
        <w:rPr>
          <w:rFonts w:hint="default" w:ascii="仿宋" w:hAnsi="仿宋" w:eastAsia="仿宋" w:cs="仿宋"/>
          <w:b w:val="0"/>
          <w:bCs w:val="0"/>
          <w:i w:val="0"/>
          <w:iCs w:val="0"/>
          <w:color w:val="auto"/>
          <w:kern w:val="2"/>
          <w:sz w:val="24"/>
          <w:szCs w:val="20"/>
          <w:highlight w:val="none"/>
          <w:vertAlign w:val="baseline"/>
          <w:lang w:val="en-US" w:eastAsia="zh-CN" w:bidi="ar-SA"/>
        </w:rPr>
        <w:t>为自然人的，应当由本人签字；</w:t>
      </w:r>
      <w:r>
        <w:rPr>
          <w:rFonts w:hint="eastAsia" w:ascii="仿宋" w:hAnsi="仿宋" w:eastAsia="仿宋" w:cs="仿宋"/>
          <w:b w:val="0"/>
          <w:bCs w:val="0"/>
          <w:i w:val="0"/>
          <w:iCs w:val="0"/>
          <w:color w:val="auto"/>
          <w:kern w:val="2"/>
          <w:sz w:val="24"/>
          <w:szCs w:val="20"/>
          <w:highlight w:val="none"/>
          <w:vertAlign w:val="baseline"/>
          <w:lang w:val="en-US" w:eastAsia="zh-CN" w:bidi="ar-SA"/>
        </w:rPr>
        <w:t>投标人</w:t>
      </w:r>
      <w:r>
        <w:rPr>
          <w:rFonts w:hint="default" w:ascii="仿宋" w:hAnsi="仿宋" w:eastAsia="仿宋" w:cs="仿宋"/>
          <w:b w:val="0"/>
          <w:bCs w:val="0"/>
          <w:i w:val="0"/>
          <w:iCs w:val="0"/>
          <w:color w:val="auto"/>
          <w:kern w:val="2"/>
          <w:sz w:val="24"/>
          <w:szCs w:val="20"/>
          <w:highlight w:val="none"/>
          <w:vertAlign w:val="baseline"/>
          <w:lang w:val="en-US" w:eastAsia="zh-CN" w:bidi="ar-SA"/>
        </w:rPr>
        <w:t>为法人或者其他组织的，应当由法定代表人、主要负责人，或者其授权代表签字或者盖章，并加盖公章。</w:t>
      </w:r>
    </w:p>
    <w:p w14:paraId="124D11FB">
      <w:pPr>
        <w:adjustRightInd w:val="0"/>
        <w:spacing w:line="336" w:lineRule="auto"/>
        <w:ind w:firstLine="482" w:firstLineChars="200"/>
        <w:jc w:val="both"/>
        <w:rPr>
          <w:rFonts w:hint="eastAsia" w:ascii="仿宋" w:hAnsi="仿宋" w:eastAsia="仿宋" w:cs="仿宋"/>
          <w:b/>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183A42C2">
      <w:pPr>
        <w:adjustRightInd w:val="0"/>
        <w:spacing w:line="336" w:lineRule="auto"/>
        <w:ind w:firstLine="482" w:firstLineChars="200"/>
        <w:jc w:val="both"/>
        <w:rPr>
          <w:rFonts w:hint="eastAsia" w:ascii="仿宋" w:hAnsi="仿宋" w:eastAsia="仿宋" w:cs="仿宋"/>
          <w:b/>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4.</w:t>
      </w:r>
      <w:r>
        <w:rPr>
          <w:rFonts w:hint="eastAsia" w:ascii="仿宋" w:hAnsi="仿宋" w:eastAsia="仿宋" w:cs="仿宋"/>
          <w:b/>
          <w:bCs/>
          <w:i w:val="0"/>
          <w:iCs w:val="0"/>
          <w:color w:val="auto"/>
          <w:kern w:val="2"/>
          <w:sz w:val="24"/>
          <w:szCs w:val="24"/>
          <w:highlight w:val="none"/>
          <w:vertAlign w:val="baseline"/>
          <w:lang w:val="en-US" w:eastAsia="zh-CN" w:bidi="ar-SA"/>
        </w:rPr>
        <w:t>投标人</w:t>
      </w:r>
      <w:r>
        <w:rPr>
          <w:rFonts w:hint="default" w:ascii="仿宋" w:hAnsi="仿宋" w:eastAsia="仿宋" w:cs="仿宋"/>
          <w:b/>
          <w:bCs/>
          <w:i w:val="0"/>
          <w:iCs w:val="0"/>
          <w:color w:val="auto"/>
          <w:kern w:val="2"/>
          <w:sz w:val="24"/>
          <w:szCs w:val="24"/>
          <w:highlight w:val="none"/>
          <w:vertAlign w:val="baseline"/>
          <w:lang w:val="en-US" w:eastAsia="zh-CN" w:bidi="ar-SA"/>
        </w:rPr>
        <w:t>投诉</w:t>
      </w:r>
    </w:p>
    <w:p w14:paraId="34E69757">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4.1质疑</w:t>
      </w:r>
      <w:r>
        <w:rPr>
          <w:rFonts w:hint="eastAsia" w:ascii="仿宋" w:hAnsi="仿宋" w:eastAsia="仿宋" w:cs="仿宋"/>
          <w:b w:val="0"/>
          <w:bCs w:val="0"/>
          <w:i w:val="0"/>
          <w:iCs w:val="0"/>
          <w:color w:val="auto"/>
          <w:kern w:val="2"/>
          <w:sz w:val="24"/>
          <w:szCs w:val="20"/>
          <w:highlight w:val="none"/>
          <w:vertAlign w:val="baseline"/>
          <w:lang w:val="en-US" w:eastAsia="zh-CN" w:bidi="ar-SA"/>
        </w:rPr>
        <w:t>投标人</w:t>
      </w:r>
      <w:r>
        <w:rPr>
          <w:rFonts w:hint="default" w:ascii="仿宋" w:hAnsi="仿宋" w:eastAsia="仿宋" w:cs="仿宋"/>
          <w:b w:val="0"/>
          <w:bCs w:val="0"/>
          <w:i w:val="0"/>
          <w:iCs w:val="0"/>
          <w:color w:val="auto"/>
          <w:kern w:val="2"/>
          <w:sz w:val="24"/>
          <w:szCs w:val="20"/>
          <w:highlight w:val="none"/>
          <w:vertAlign w:val="baseline"/>
          <w:lang w:val="en-US" w:eastAsia="zh-CN" w:bidi="ar-SA"/>
        </w:rPr>
        <w:t>对</w:t>
      </w:r>
      <w:r>
        <w:rPr>
          <w:rFonts w:hint="eastAsia" w:ascii="仿宋" w:hAnsi="仿宋" w:eastAsia="仿宋" w:cs="仿宋"/>
          <w:b w:val="0"/>
          <w:bCs w:val="0"/>
          <w:i w:val="0"/>
          <w:iCs w:val="0"/>
          <w:color w:val="auto"/>
          <w:kern w:val="2"/>
          <w:sz w:val="24"/>
          <w:szCs w:val="20"/>
          <w:highlight w:val="none"/>
          <w:vertAlign w:val="baseline"/>
          <w:lang w:val="en-US" w:eastAsia="zh-CN" w:bidi="ar-SA"/>
        </w:rPr>
        <w:t>招标人</w:t>
      </w:r>
      <w:r>
        <w:rPr>
          <w:rFonts w:hint="default" w:ascii="仿宋" w:hAnsi="仿宋" w:eastAsia="仿宋" w:cs="仿宋"/>
          <w:b w:val="0"/>
          <w:bCs w:val="0"/>
          <w:i w:val="0"/>
          <w:iCs w:val="0"/>
          <w:color w:val="auto"/>
          <w:kern w:val="2"/>
          <w:sz w:val="24"/>
          <w:szCs w:val="20"/>
          <w:highlight w:val="none"/>
          <w:vertAlign w:val="baseline"/>
          <w:lang w:val="en-US" w:eastAsia="zh-CN" w:bidi="ar-SA"/>
        </w:rPr>
        <w:t>或采购代理机构的答复不满意或者</w:t>
      </w:r>
      <w:r>
        <w:rPr>
          <w:rFonts w:hint="eastAsia" w:ascii="仿宋" w:hAnsi="仿宋" w:eastAsia="仿宋" w:cs="仿宋"/>
          <w:b w:val="0"/>
          <w:bCs w:val="0"/>
          <w:i w:val="0"/>
          <w:iCs w:val="0"/>
          <w:color w:val="auto"/>
          <w:kern w:val="2"/>
          <w:sz w:val="24"/>
          <w:szCs w:val="20"/>
          <w:highlight w:val="none"/>
          <w:vertAlign w:val="baseline"/>
          <w:lang w:val="en-US" w:eastAsia="zh-CN" w:bidi="ar-SA"/>
        </w:rPr>
        <w:t>招标人</w:t>
      </w:r>
      <w:r>
        <w:rPr>
          <w:rFonts w:hint="default" w:ascii="仿宋" w:hAnsi="仿宋" w:eastAsia="仿宋" w:cs="仿宋"/>
          <w:b w:val="0"/>
          <w:bCs w:val="0"/>
          <w:i w:val="0"/>
          <w:iCs w:val="0"/>
          <w:color w:val="auto"/>
          <w:kern w:val="2"/>
          <w:sz w:val="24"/>
          <w:szCs w:val="20"/>
          <w:highlight w:val="none"/>
          <w:vertAlign w:val="baseline"/>
          <w:lang w:val="en-US" w:eastAsia="zh-CN" w:bidi="ar-SA"/>
        </w:rPr>
        <w:t>、采购代理机构未在规定的时间内作出答复的，可以在答复期满后十五个工作日内向同级政府采购监督管理部门提出投诉。</w:t>
      </w:r>
    </w:p>
    <w:p w14:paraId="50B861C3">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4.2</w:t>
      </w:r>
      <w:r>
        <w:rPr>
          <w:rFonts w:hint="eastAsia" w:ascii="仿宋" w:hAnsi="仿宋" w:eastAsia="仿宋" w:cs="仿宋"/>
          <w:b w:val="0"/>
          <w:bCs w:val="0"/>
          <w:i w:val="0"/>
          <w:iCs w:val="0"/>
          <w:color w:val="auto"/>
          <w:kern w:val="2"/>
          <w:sz w:val="24"/>
          <w:szCs w:val="20"/>
          <w:highlight w:val="none"/>
          <w:vertAlign w:val="baseline"/>
          <w:lang w:val="en-US" w:eastAsia="zh-CN" w:bidi="ar-SA"/>
        </w:rPr>
        <w:t>投标人</w:t>
      </w:r>
      <w:r>
        <w:rPr>
          <w:rFonts w:hint="default" w:ascii="仿宋" w:hAnsi="仿宋" w:eastAsia="仿宋" w:cs="仿宋"/>
          <w:b w:val="0"/>
          <w:bCs w:val="0"/>
          <w:i w:val="0"/>
          <w:iCs w:val="0"/>
          <w:color w:val="auto"/>
          <w:kern w:val="2"/>
          <w:sz w:val="24"/>
          <w:szCs w:val="20"/>
          <w:highlight w:val="none"/>
          <w:vertAlign w:val="baseline"/>
          <w:lang w:val="en-US" w:eastAsia="zh-CN" w:bidi="ar-SA"/>
        </w:rPr>
        <w:t>投诉的事项不得超出已质疑事项的范围，基于质疑答复内容提出的投诉事项除外。</w:t>
      </w:r>
    </w:p>
    <w:p w14:paraId="55012FF7">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4.3</w:t>
      </w:r>
      <w:r>
        <w:rPr>
          <w:rFonts w:hint="eastAsia" w:ascii="仿宋" w:hAnsi="仿宋" w:eastAsia="仿宋" w:cs="仿宋"/>
          <w:b w:val="0"/>
          <w:bCs w:val="0"/>
          <w:i w:val="0"/>
          <w:iCs w:val="0"/>
          <w:color w:val="auto"/>
          <w:kern w:val="2"/>
          <w:sz w:val="24"/>
          <w:szCs w:val="20"/>
          <w:highlight w:val="none"/>
          <w:vertAlign w:val="baseline"/>
          <w:lang w:val="en-US" w:eastAsia="zh-CN" w:bidi="ar-SA"/>
        </w:rPr>
        <w:t>投标人</w:t>
      </w:r>
      <w:r>
        <w:rPr>
          <w:rFonts w:hint="default" w:ascii="仿宋" w:hAnsi="仿宋" w:eastAsia="仿宋" w:cs="仿宋"/>
          <w:b w:val="0"/>
          <w:bCs w:val="0"/>
          <w:i w:val="0"/>
          <w:iCs w:val="0"/>
          <w:color w:val="auto"/>
          <w:kern w:val="2"/>
          <w:sz w:val="24"/>
          <w:szCs w:val="20"/>
          <w:highlight w:val="none"/>
          <w:vertAlign w:val="baseline"/>
          <w:lang w:val="en-US" w:eastAsia="zh-CN" w:bidi="ar-SA"/>
        </w:rPr>
        <w:t>投诉应当有明确的请求和必要的证明材料。</w:t>
      </w:r>
    </w:p>
    <w:p w14:paraId="59F757A7">
      <w:pPr>
        <w:adjustRightInd w:val="0"/>
        <w:spacing w:line="336" w:lineRule="auto"/>
        <w:ind w:firstLine="480" w:firstLineChars="200"/>
        <w:jc w:val="both"/>
        <w:rPr>
          <w:rFonts w:hint="eastAsia" w:ascii="仿宋" w:hAnsi="仿宋" w:eastAsia="仿宋" w:cs="仿宋"/>
          <w:b/>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w:t>
      </w:r>
      <w:r>
        <w:rPr>
          <w:rFonts w:hint="eastAsia" w:ascii="仿宋" w:hAnsi="仿宋" w:eastAsia="仿宋" w:cs="仿宋"/>
          <w:b w:val="0"/>
          <w:bCs w:val="0"/>
          <w:i w:val="0"/>
          <w:iCs w:val="0"/>
          <w:color w:val="auto"/>
          <w:kern w:val="2"/>
          <w:sz w:val="24"/>
          <w:szCs w:val="20"/>
          <w:highlight w:val="none"/>
          <w:vertAlign w:val="baseline"/>
          <w:lang w:val="en-US" w:eastAsia="zh-CN" w:bidi="ar-SA"/>
        </w:rPr>
        <w:t>投标人</w:t>
      </w:r>
      <w:r>
        <w:rPr>
          <w:rFonts w:hint="default" w:ascii="仿宋" w:hAnsi="仿宋" w:eastAsia="仿宋" w:cs="仿宋"/>
          <w:b w:val="0"/>
          <w:bCs w:val="0"/>
          <w:i w:val="0"/>
          <w:iCs w:val="0"/>
          <w:color w:val="auto"/>
          <w:kern w:val="2"/>
          <w:sz w:val="24"/>
          <w:szCs w:val="20"/>
          <w:highlight w:val="none"/>
          <w:vertAlign w:val="baseline"/>
          <w:lang w:val="en-US" w:eastAsia="zh-CN" w:bidi="ar-SA"/>
        </w:rPr>
        <w:t>共同提出。</w:t>
      </w:r>
    </w:p>
    <w:p w14:paraId="714DD409">
      <w:pPr>
        <w:pStyle w:val="2"/>
        <w:ind w:firstLine="482" w:firstLineChars="200"/>
        <w:rPr>
          <w:rFonts w:hint="default" w:ascii="仿宋" w:hAnsi="仿宋" w:eastAsia="仿宋" w:cs="仿宋"/>
          <w:b/>
          <w:bCs/>
          <w:i w:val="0"/>
          <w:iCs w:val="0"/>
          <w:color w:val="auto"/>
          <w:kern w:val="2"/>
          <w:sz w:val="24"/>
          <w:szCs w:val="20"/>
          <w:highlight w:val="none"/>
          <w:vertAlign w:val="baseline"/>
          <w:lang w:val="en-US" w:eastAsia="zh-CN" w:bidi="ar-SA"/>
        </w:rPr>
      </w:pPr>
      <w:r>
        <w:rPr>
          <w:rFonts w:hint="default"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0210406A">
      <w:pPr>
        <w:pStyle w:val="2"/>
        <w:jc w:val="center"/>
        <w:rPr>
          <w:rFonts w:hint="eastAsia" w:ascii="仿宋" w:hAnsi="仿宋" w:eastAsia="仿宋" w:cs="仿宋"/>
          <w:b/>
          <w:sz w:val="36"/>
          <w:szCs w:val="36"/>
          <w:highlight w:val="none"/>
        </w:rPr>
      </w:pPr>
    </w:p>
    <w:p w14:paraId="7C08022D">
      <w:pPr>
        <w:pStyle w:val="2"/>
        <w:jc w:val="center"/>
        <w:rPr>
          <w:rFonts w:hint="eastAsia" w:ascii="仿宋" w:hAnsi="仿宋" w:eastAsia="仿宋" w:cs="仿宋"/>
          <w:b/>
          <w:sz w:val="36"/>
          <w:szCs w:val="36"/>
          <w:highlight w:val="none"/>
        </w:rPr>
      </w:pPr>
    </w:p>
    <w:p w14:paraId="12DE00E6">
      <w:pPr>
        <w:pStyle w:val="2"/>
        <w:jc w:val="center"/>
        <w:rPr>
          <w:rFonts w:hint="eastAsia" w:ascii="仿宋" w:hAnsi="仿宋" w:eastAsia="仿宋" w:cs="仿宋"/>
          <w:b/>
          <w:sz w:val="36"/>
          <w:szCs w:val="36"/>
          <w:highlight w:val="none"/>
        </w:rPr>
      </w:pPr>
    </w:p>
    <w:p w14:paraId="75DEE342">
      <w:pPr>
        <w:pStyle w:val="2"/>
        <w:jc w:val="center"/>
        <w:rPr>
          <w:rFonts w:hint="eastAsia" w:ascii="仿宋" w:hAnsi="仿宋" w:eastAsia="仿宋" w:cs="仿宋"/>
          <w:b/>
          <w:sz w:val="36"/>
          <w:szCs w:val="36"/>
          <w:highlight w:val="none"/>
        </w:rPr>
      </w:pPr>
    </w:p>
    <w:p w14:paraId="1A1DC588">
      <w:pPr>
        <w:pStyle w:val="2"/>
        <w:jc w:val="center"/>
        <w:rPr>
          <w:rFonts w:hint="eastAsia" w:ascii="仿宋" w:hAnsi="仿宋" w:eastAsia="仿宋" w:cs="仿宋"/>
          <w:b/>
          <w:sz w:val="36"/>
          <w:szCs w:val="36"/>
          <w:highlight w:val="none"/>
        </w:rPr>
      </w:pPr>
    </w:p>
    <w:p w14:paraId="22A6D84E">
      <w:pPr>
        <w:pStyle w:val="2"/>
        <w:jc w:val="center"/>
        <w:rPr>
          <w:rFonts w:hint="eastAsia" w:ascii="仿宋" w:hAnsi="仿宋" w:eastAsia="仿宋" w:cs="仿宋"/>
          <w:b/>
          <w:sz w:val="36"/>
          <w:szCs w:val="36"/>
          <w:highlight w:val="none"/>
        </w:rPr>
      </w:pPr>
    </w:p>
    <w:p w14:paraId="1CAF015B">
      <w:pPr>
        <w:pStyle w:val="2"/>
        <w:jc w:val="center"/>
        <w:rPr>
          <w:rFonts w:hint="eastAsia" w:ascii="仿宋" w:hAnsi="仿宋" w:eastAsia="仿宋" w:cs="仿宋"/>
          <w:b/>
          <w:sz w:val="36"/>
          <w:szCs w:val="36"/>
          <w:highlight w:val="none"/>
        </w:rPr>
      </w:pPr>
    </w:p>
    <w:p w14:paraId="79B43E2A">
      <w:pPr>
        <w:pStyle w:val="2"/>
        <w:jc w:val="center"/>
        <w:rPr>
          <w:rFonts w:hint="eastAsia" w:ascii="仿宋" w:hAnsi="仿宋" w:eastAsia="仿宋" w:cs="仿宋"/>
          <w:b/>
          <w:sz w:val="36"/>
          <w:szCs w:val="36"/>
          <w:highlight w:val="none"/>
        </w:rPr>
      </w:pPr>
    </w:p>
    <w:p w14:paraId="67808640">
      <w:pPr>
        <w:pStyle w:val="2"/>
        <w:jc w:val="center"/>
        <w:rPr>
          <w:rFonts w:hint="eastAsia" w:ascii="仿宋" w:hAnsi="仿宋" w:eastAsia="仿宋" w:cs="仿宋"/>
          <w:b/>
          <w:sz w:val="36"/>
          <w:szCs w:val="36"/>
          <w:highlight w:val="none"/>
        </w:rPr>
      </w:pPr>
    </w:p>
    <w:p w14:paraId="0F06D8D1">
      <w:pPr>
        <w:pStyle w:val="2"/>
        <w:jc w:val="center"/>
        <w:rPr>
          <w:rFonts w:hint="eastAsia" w:ascii="仿宋" w:hAnsi="仿宋" w:eastAsia="仿宋" w:cs="仿宋"/>
          <w:b/>
          <w:sz w:val="36"/>
          <w:szCs w:val="36"/>
          <w:highlight w:val="none"/>
        </w:rPr>
      </w:pPr>
    </w:p>
    <w:p w14:paraId="02797CA0">
      <w:pPr>
        <w:pStyle w:val="2"/>
        <w:jc w:val="center"/>
        <w:rPr>
          <w:rFonts w:hint="eastAsia" w:ascii="仿宋" w:hAnsi="仿宋" w:eastAsia="仿宋" w:cs="仿宋"/>
          <w:b/>
          <w:sz w:val="36"/>
          <w:szCs w:val="36"/>
          <w:highlight w:val="none"/>
        </w:rPr>
      </w:pPr>
    </w:p>
    <w:p w14:paraId="21BC8558">
      <w:pPr>
        <w:pStyle w:val="2"/>
        <w:jc w:val="center"/>
        <w:rPr>
          <w:rFonts w:hint="eastAsia" w:ascii="仿宋" w:hAnsi="仿宋" w:eastAsia="仿宋" w:cs="仿宋"/>
          <w:b/>
          <w:sz w:val="36"/>
          <w:szCs w:val="36"/>
          <w:highlight w:val="none"/>
        </w:rPr>
      </w:pPr>
    </w:p>
    <w:p w14:paraId="6F6CFFFD">
      <w:pPr>
        <w:pStyle w:val="2"/>
        <w:jc w:val="center"/>
        <w:rPr>
          <w:rFonts w:hint="eastAsia" w:ascii="仿宋" w:hAnsi="仿宋" w:eastAsia="仿宋" w:cs="仿宋"/>
          <w:b/>
          <w:sz w:val="36"/>
          <w:szCs w:val="36"/>
          <w:highlight w:val="none"/>
        </w:rPr>
      </w:pPr>
    </w:p>
    <w:p w14:paraId="5B4CFE84">
      <w:pPr>
        <w:pStyle w:val="2"/>
        <w:jc w:val="center"/>
        <w:rPr>
          <w:rFonts w:hint="eastAsia" w:ascii="仿宋" w:hAnsi="仿宋" w:eastAsia="仿宋" w:cs="仿宋"/>
          <w:b/>
          <w:sz w:val="36"/>
          <w:szCs w:val="36"/>
          <w:highlight w:val="none"/>
        </w:rPr>
      </w:pPr>
    </w:p>
    <w:p w14:paraId="6712F1A9">
      <w:pPr>
        <w:pStyle w:val="2"/>
        <w:jc w:val="center"/>
        <w:rPr>
          <w:rFonts w:hint="eastAsia" w:ascii="仿宋" w:hAnsi="仿宋" w:eastAsia="仿宋" w:cs="仿宋"/>
          <w:b/>
          <w:sz w:val="36"/>
          <w:szCs w:val="36"/>
          <w:highlight w:val="none"/>
        </w:rPr>
      </w:pPr>
    </w:p>
    <w:p w14:paraId="450FE7E3">
      <w:pPr>
        <w:pStyle w:val="2"/>
        <w:jc w:val="center"/>
        <w:rPr>
          <w:rFonts w:hint="eastAsia" w:ascii="仿宋" w:hAnsi="仿宋" w:eastAsia="仿宋" w:cs="仿宋"/>
          <w:b/>
          <w:sz w:val="36"/>
          <w:szCs w:val="36"/>
          <w:highlight w:val="none"/>
        </w:rPr>
      </w:pPr>
    </w:p>
    <w:p w14:paraId="6FA1E7D6">
      <w:pPr>
        <w:pStyle w:val="2"/>
        <w:jc w:val="center"/>
        <w:rPr>
          <w:rFonts w:hint="eastAsia" w:ascii="仿宋" w:hAnsi="仿宋" w:eastAsia="仿宋" w:cs="仿宋"/>
          <w:b/>
          <w:sz w:val="36"/>
          <w:szCs w:val="36"/>
          <w:highlight w:val="none"/>
        </w:rPr>
      </w:pPr>
    </w:p>
    <w:p w14:paraId="4CCF67C2">
      <w:pPr>
        <w:pStyle w:val="2"/>
        <w:jc w:val="center"/>
        <w:rPr>
          <w:rFonts w:hint="eastAsia" w:ascii="仿宋" w:hAnsi="仿宋" w:eastAsia="仿宋" w:cs="仿宋"/>
          <w:b/>
          <w:sz w:val="36"/>
          <w:szCs w:val="36"/>
          <w:highlight w:val="none"/>
        </w:rPr>
      </w:pPr>
    </w:p>
    <w:p w14:paraId="3E9AA386">
      <w:pPr>
        <w:pStyle w:val="3"/>
        <w:rPr>
          <w:rFonts w:hint="eastAsia" w:ascii="仿宋" w:hAnsi="仿宋" w:eastAsia="仿宋" w:cs="仿宋"/>
          <w:b/>
          <w:sz w:val="36"/>
          <w:szCs w:val="36"/>
          <w:highlight w:val="none"/>
        </w:rPr>
      </w:pPr>
    </w:p>
    <w:p w14:paraId="46187A94">
      <w:pPr>
        <w:rPr>
          <w:rFonts w:hint="eastAsia" w:ascii="仿宋" w:hAnsi="仿宋" w:eastAsia="仿宋" w:cs="仿宋"/>
          <w:b/>
          <w:sz w:val="36"/>
          <w:szCs w:val="36"/>
          <w:highlight w:val="none"/>
        </w:rPr>
      </w:pPr>
    </w:p>
    <w:p w14:paraId="022EB715">
      <w:pPr>
        <w:pStyle w:val="2"/>
        <w:rPr>
          <w:rFonts w:hint="eastAsia"/>
          <w:highlight w:val="none"/>
        </w:rPr>
      </w:pPr>
    </w:p>
    <w:p w14:paraId="452E05CC">
      <w:pPr>
        <w:pStyle w:val="2"/>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 xml:space="preserve">第三部分   </w:t>
      </w:r>
      <w:r>
        <w:rPr>
          <w:rFonts w:hint="eastAsia" w:ascii="仿宋" w:hAnsi="仿宋" w:eastAsia="仿宋" w:cs="仿宋"/>
          <w:b/>
          <w:sz w:val="36"/>
          <w:szCs w:val="36"/>
          <w:highlight w:val="none"/>
          <w:lang w:eastAsia="zh-CN"/>
        </w:rPr>
        <w:t>谈判项目</w:t>
      </w:r>
      <w:r>
        <w:rPr>
          <w:rFonts w:hint="eastAsia" w:ascii="仿宋" w:hAnsi="仿宋" w:eastAsia="仿宋" w:cs="仿宋"/>
          <w:b/>
          <w:sz w:val="36"/>
          <w:szCs w:val="36"/>
          <w:highlight w:val="none"/>
        </w:rPr>
        <w:t>范围及要求</w:t>
      </w:r>
    </w:p>
    <w:p w14:paraId="4DC1B3B3">
      <w:pPr>
        <w:adjustRightInd w:val="0"/>
        <w:spacing w:line="336" w:lineRule="auto"/>
        <w:ind w:firstLine="482" w:firstLineChars="200"/>
        <w:jc w:val="both"/>
        <w:rPr>
          <w:rFonts w:hint="default" w:ascii="仿宋" w:hAnsi="仿宋" w:eastAsia="仿宋" w:cs="仿宋"/>
          <w:b/>
          <w:bCs/>
          <w:i w:val="0"/>
          <w:iCs w:val="0"/>
          <w:color w:val="auto"/>
          <w:kern w:val="2"/>
          <w:sz w:val="24"/>
          <w:szCs w:val="20"/>
          <w:highlight w:val="none"/>
          <w:vertAlign w:val="baseline"/>
          <w:lang w:val="en-US" w:eastAsia="zh-CN" w:bidi="ar-SA"/>
        </w:rPr>
      </w:pPr>
      <w:r>
        <w:rPr>
          <w:rFonts w:hint="eastAsia" w:ascii="仿宋" w:hAnsi="仿宋" w:eastAsia="仿宋" w:cs="仿宋"/>
          <w:b/>
          <w:bCs/>
          <w:i w:val="0"/>
          <w:iCs w:val="0"/>
          <w:color w:val="auto"/>
          <w:kern w:val="2"/>
          <w:sz w:val="24"/>
          <w:szCs w:val="20"/>
          <w:highlight w:val="none"/>
          <w:vertAlign w:val="baseline"/>
          <w:lang w:val="en-US" w:eastAsia="zh-CN" w:bidi="ar-SA"/>
        </w:rPr>
        <w:t>1. 项目实施人员费用</w:t>
      </w:r>
    </w:p>
    <w:p w14:paraId="1FCF77A4">
      <w:pPr>
        <w:adjustRightInd w:val="0"/>
        <w:spacing w:line="336" w:lineRule="auto"/>
        <w:ind w:firstLine="480" w:firstLineChars="200"/>
        <w:jc w:val="both"/>
        <w:rPr>
          <w:rFonts w:hint="default" w:ascii="仿宋" w:hAnsi="仿宋" w:eastAsia="仿宋" w:cs="仿宋"/>
          <w:b w:val="0"/>
          <w:bCs w:val="0"/>
          <w:i w:val="0"/>
          <w:iCs w:val="0"/>
          <w:color w:val="auto"/>
          <w:kern w:val="2"/>
          <w:sz w:val="24"/>
          <w:szCs w:val="20"/>
          <w:highlight w:val="none"/>
          <w:vertAlign w:val="baseline"/>
          <w:lang w:val="en-US" w:eastAsia="zh-CN" w:bidi="ar-SA"/>
        </w:rPr>
      </w:pPr>
      <w:r>
        <w:rPr>
          <w:rFonts w:hint="eastAsia" w:ascii="仿宋" w:hAnsi="仿宋" w:eastAsia="仿宋" w:cs="仿宋"/>
          <w:b w:val="0"/>
          <w:bCs w:val="0"/>
          <w:i w:val="0"/>
          <w:iCs w:val="0"/>
          <w:color w:val="auto"/>
          <w:kern w:val="2"/>
          <w:sz w:val="24"/>
          <w:szCs w:val="20"/>
          <w:highlight w:val="none"/>
          <w:vertAlign w:val="baseline"/>
          <w:lang w:val="en-US" w:eastAsia="zh-CN" w:bidi="ar-SA"/>
        </w:rPr>
        <w:t xml:space="preserve">   中标人应自行承担选派专业人员的住宿、就餐和交通等费用。</w:t>
      </w:r>
    </w:p>
    <w:p w14:paraId="3ECCF9CC">
      <w:pPr>
        <w:adjustRightInd w:val="0"/>
        <w:spacing w:line="336" w:lineRule="auto"/>
        <w:ind w:firstLine="482" w:firstLineChars="200"/>
        <w:jc w:val="both"/>
        <w:rPr>
          <w:rFonts w:hint="default" w:ascii="仿宋" w:hAnsi="仿宋" w:eastAsia="仿宋" w:cs="仿宋"/>
          <w:b/>
          <w:bCs/>
          <w:i w:val="0"/>
          <w:iCs w:val="0"/>
          <w:color w:val="auto"/>
          <w:kern w:val="2"/>
          <w:sz w:val="24"/>
          <w:szCs w:val="20"/>
          <w:highlight w:val="none"/>
          <w:vertAlign w:val="baseline"/>
          <w:lang w:val="en-US" w:eastAsia="zh-CN" w:bidi="ar-SA"/>
        </w:rPr>
      </w:pPr>
      <w:bookmarkStart w:id="18" w:name="_Toc151354173"/>
      <w:r>
        <w:rPr>
          <w:rFonts w:hint="eastAsia" w:ascii="仿宋" w:hAnsi="仿宋" w:eastAsia="仿宋" w:cs="仿宋"/>
          <w:b/>
          <w:bCs/>
          <w:i w:val="0"/>
          <w:iCs w:val="0"/>
          <w:color w:val="auto"/>
          <w:kern w:val="2"/>
          <w:sz w:val="24"/>
          <w:szCs w:val="20"/>
          <w:highlight w:val="none"/>
          <w:vertAlign w:val="baseline"/>
          <w:lang w:val="en-US" w:eastAsia="zh-CN" w:bidi="ar-SA"/>
        </w:rPr>
        <w:t>2.谈判项目名称及数量：</w:t>
      </w:r>
    </w:p>
    <w:bookmarkEnd w:id="18"/>
    <w:p w14:paraId="02405819">
      <w:pPr>
        <w:ind w:right="-288" w:rightChars="-137"/>
        <w:rPr>
          <w:rFonts w:hint="eastAsia" w:ascii="仿宋_GB2312" w:hAnsi="宋体" w:eastAsia="仿宋_GB2312"/>
          <w:b/>
          <w:sz w:val="24"/>
          <w:highlight w:val="none"/>
        </w:rPr>
      </w:pPr>
      <w:r>
        <w:rPr>
          <w:rFonts w:hint="eastAsia" w:ascii="仿宋_GB2312" w:hAnsi="宋体" w:eastAsia="仿宋_GB2312"/>
          <w:b/>
          <w:sz w:val="24"/>
          <w:highlight w:val="none"/>
          <w:bdr w:val="single" w:color="auto" w:sz="4" w:space="0"/>
        </w:rPr>
        <w:t>01标</w:t>
      </w:r>
      <w:r>
        <w:rPr>
          <w:rFonts w:hint="eastAsia" w:ascii="仿宋_GB2312" w:hAnsi="宋体" w:eastAsia="仿宋_GB2312"/>
          <w:b/>
          <w:sz w:val="24"/>
          <w:highlight w:val="none"/>
        </w:rPr>
        <w:t xml:space="preserve">  </w:t>
      </w:r>
      <w:r>
        <w:rPr>
          <w:rFonts w:hint="eastAsia" w:ascii="仿宋_GB2312" w:hAnsi="宋体" w:eastAsia="仿宋_GB2312"/>
          <w:b/>
          <w:sz w:val="24"/>
          <w:highlight w:val="none"/>
          <w:u w:val="single"/>
        </w:rPr>
        <w:t>绍兴市科技信息研究院维普期刊数据库更新服务项目</w:t>
      </w:r>
      <w:r>
        <w:rPr>
          <w:rFonts w:hint="eastAsia" w:ascii="仿宋_GB2312" w:hAnsi="宋体" w:eastAsia="仿宋_GB2312"/>
          <w:b/>
          <w:sz w:val="24"/>
          <w:highlight w:val="none"/>
        </w:rPr>
        <w:t xml:space="preserve">  上限价：</w:t>
      </w:r>
      <w:r>
        <w:rPr>
          <w:rFonts w:hint="eastAsia" w:ascii="仿宋_GB2312" w:hAnsi="宋体" w:eastAsia="仿宋_GB2312"/>
          <w:b/>
          <w:sz w:val="24"/>
          <w:highlight w:val="none"/>
          <w:u w:val="single"/>
          <w:lang w:val="en-US" w:eastAsia="zh-CN"/>
        </w:rPr>
        <w:t>9.8</w:t>
      </w:r>
      <w:r>
        <w:rPr>
          <w:rFonts w:hint="eastAsia" w:ascii="仿宋_GB2312" w:hAnsi="宋体" w:eastAsia="仿宋_GB2312"/>
          <w:b/>
          <w:sz w:val="24"/>
          <w:highlight w:val="none"/>
        </w:rPr>
        <w:t>万元</w:t>
      </w:r>
    </w:p>
    <w:p w14:paraId="267060CE">
      <w:pPr>
        <w:keepNext w:val="0"/>
        <w:keepLines w:val="0"/>
        <w:pageBreakBefore w:val="0"/>
        <w:numPr>
          <w:ilvl w:val="0"/>
          <w:numId w:val="0"/>
        </w:numPr>
        <w:kinsoku/>
        <w:wordWrap/>
        <w:overflowPunct/>
        <w:topLinePunct w:val="0"/>
        <w:bidi w:val="0"/>
        <w:spacing w:line="440" w:lineRule="exact"/>
        <w:textAlignment w:val="auto"/>
        <w:rPr>
          <w:rFonts w:hint="eastAsia" w:ascii="仿宋" w:hAnsi="仿宋" w:eastAsia="仿宋" w:cs="仿宋"/>
          <w:b/>
          <w:bCs w:val="0"/>
          <w:color w:val="auto"/>
          <w:highlight w:val="none"/>
        </w:rPr>
      </w:pPr>
      <w:r>
        <w:rPr>
          <w:rFonts w:hint="eastAsia" w:ascii="仿宋" w:hAnsi="仿宋" w:eastAsia="仿宋" w:cs="仿宋"/>
          <w:b/>
          <w:color w:val="auto"/>
          <w:sz w:val="24"/>
          <w:highlight w:val="none"/>
          <w:u w:val="none"/>
          <w:lang w:val="en-US" w:eastAsia="zh-CN"/>
        </w:rPr>
        <w:t>1、</w:t>
      </w:r>
      <w:r>
        <w:rPr>
          <w:rFonts w:hint="eastAsia" w:ascii="仿宋" w:hAnsi="仿宋" w:eastAsia="仿宋" w:cs="仿宋"/>
          <w:b/>
          <w:bCs w:val="0"/>
          <w:color w:val="auto"/>
          <w:sz w:val="24"/>
          <w:highlight w:val="none"/>
        </w:rPr>
        <w:t>要求及内容：</w:t>
      </w:r>
    </w:p>
    <w:p w14:paraId="6DFBDBBB">
      <w:pPr>
        <w:keepNext w:val="0"/>
        <w:keepLines w:val="0"/>
        <w:pageBreakBefore w:val="0"/>
        <w:numPr>
          <w:ilvl w:val="0"/>
          <w:numId w:val="0"/>
        </w:numPr>
        <w:tabs>
          <w:tab w:val="left" w:pos="784"/>
        </w:tabs>
        <w:kinsoku/>
        <w:wordWrap/>
        <w:overflowPunct/>
        <w:topLinePunct w:val="0"/>
        <w:bidi w:val="0"/>
        <w:spacing w:line="440" w:lineRule="exac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1)供应方按照远程主站的方式向采购方提供维普学术文献电子期刊的使用，并为采购方提供服务，以保障采购方对维普学术文献电子期刊的使用。</w:t>
      </w:r>
    </w:p>
    <w:p w14:paraId="4DE70064">
      <w:pPr>
        <w:keepNext w:val="0"/>
        <w:keepLines w:val="0"/>
        <w:pageBreakBefore w:val="0"/>
        <w:numPr>
          <w:ilvl w:val="0"/>
          <w:numId w:val="0"/>
        </w:numPr>
        <w:tabs>
          <w:tab w:val="left" w:pos="784"/>
        </w:tabs>
        <w:kinsoku/>
        <w:wordWrap/>
        <w:overflowPunct/>
        <w:topLinePunct w:val="0"/>
        <w:bidi w:val="0"/>
        <w:spacing w:line="440" w:lineRule="exac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2)供应方保证采购方在协议内能够正常使用维普学术文献电子期刊，非因法定情形不受干涉和影响。</w:t>
      </w:r>
    </w:p>
    <w:p w14:paraId="02F09461">
      <w:pPr>
        <w:keepNext w:val="0"/>
        <w:keepLines w:val="0"/>
        <w:pageBreakBefore w:val="0"/>
        <w:numPr>
          <w:ilvl w:val="0"/>
          <w:numId w:val="0"/>
        </w:numPr>
        <w:tabs>
          <w:tab w:val="left" w:pos="784"/>
        </w:tabs>
        <w:kinsoku/>
        <w:wordWrap/>
        <w:overflowPunct/>
        <w:topLinePunct w:val="0"/>
        <w:bidi w:val="0"/>
        <w:spacing w:line="440" w:lineRule="exac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3)供应方负责对维普学术文献电子期刊的维护和更新。</w:t>
      </w:r>
    </w:p>
    <w:p w14:paraId="00491DD3">
      <w:pPr>
        <w:keepNext w:val="0"/>
        <w:keepLines w:val="0"/>
        <w:pageBreakBefore w:val="0"/>
        <w:numPr>
          <w:ilvl w:val="0"/>
          <w:numId w:val="0"/>
        </w:numPr>
        <w:tabs>
          <w:tab w:val="left" w:pos="784"/>
        </w:tabs>
        <w:kinsoku/>
        <w:wordWrap/>
        <w:overflowPunct/>
        <w:topLinePunct w:val="0"/>
        <w:bidi w:val="0"/>
        <w:spacing w:line="440" w:lineRule="exac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4）按《维普学术文献电子期刊服务规范》所约定之条款向采购方提供技术和服务支持。</w:t>
      </w:r>
    </w:p>
    <w:p w14:paraId="1EC6444B">
      <w:pPr>
        <w:keepNext w:val="0"/>
        <w:keepLines w:val="0"/>
        <w:pageBreakBefore w:val="0"/>
        <w:numPr>
          <w:ilvl w:val="0"/>
          <w:numId w:val="0"/>
        </w:numPr>
        <w:tabs>
          <w:tab w:val="left" w:pos="784"/>
        </w:tabs>
        <w:kinsoku/>
        <w:wordWrap/>
        <w:overflowPunct/>
        <w:topLinePunct w:val="0"/>
        <w:bidi w:val="0"/>
        <w:spacing w:line="440" w:lineRule="exact"/>
        <w:textAlignment w:val="auto"/>
        <w:rPr>
          <w:rFonts w:hint="eastAsia" w:ascii="仿宋" w:hAnsi="仿宋" w:eastAsia="仿宋" w:cs="仿宋"/>
          <w:color w:val="auto"/>
          <w:sz w:val="24"/>
          <w:highlight w:val="none"/>
          <w:lang w:val="en-US" w:eastAsia="zh-CN"/>
        </w:rPr>
      </w:pPr>
      <w:r>
        <w:rPr>
          <w:rFonts w:hint="eastAsia" w:ascii="仿宋" w:hAnsi="仿宋" w:eastAsia="仿宋" w:cs="仿宋"/>
          <w:b/>
          <w:bCs/>
          <w:color w:val="auto"/>
          <w:sz w:val="24"/>
          <w:highlight w:val="none"/>
          <w:lang w:val="en-US" w:eastAsia="zh-CN"/>
        </w:rPr>
        <w:t>2、合同期：</w:t>
      </w:r>
      <w:r>
        <w:rPr>
          <w:rFonts w:hint="eastAsia" w:ascii="仿宋" w:hAnsi="仿宋" w:eastAsia="仿宋" w:cs="仿宋"/>
          <w:color w:val="auto"/>
          <w:sz w:val="24"/>
          <w:highlight w:val="none"/>
          <w:lang w:val="en-US" w:eastAsia="zh-CN"/>
        </w:rPr>
        <w:t>本协议的有效期为一年，</w:t>
      </w:r>
      <w:r>
        <w:rPr>
          <w:rFonts w:hint="eastAsia" w:ascii="仿宋" w:hAnsi="仿宋" w:eastAsia="仿宋" w:cs="仿宋"/>
          <w:color w:val="auto"/>
          <w:sz w:val="24"/>
          <w:highlight w:val="none"/>
        </w:rPr>
        <w:t>自</w:t>
      </w:r>
      <w:r>
        <w:rPr>
          <w:rFonts w:hint="eastAsia" w:ascii="仿宋" w:hAnsi="仿宋" w:eastAsia="仿宋" w:cs="仿宋"/>
          <w:color w:val="auto"/>
          <w:sz w:val="24"/>
          <w:highlight w:val="none"/>
          <w:lang w:eastAsia="zh-CN"/>
        </w:rPr>
        <w:t>上一期合同期满的下一日起算</w:t>
      </w:r>
      <w:r>
        <w:rPr>
          <w:rFonts w:hint="eastAsia" w:ascii="仿宋" w:hAnsi="仿宋" w:eastAsia="仿宋" w:cs="仿宋"/>
          <w:color w:val="auto"/>
          <w:sz w:val="24"/>
          <w:highlight w:val="none"/>
        </w:rPr>
        <w:t>。</w:t>
      </w:r>
    </w:p>
    <w:p w14:paraId="42831350">
      <w:pPr>
        <w:keepNext w:val="0"/>
        <w:keepLines w:val="0"/>
        <w:pageBreakBefore w:val="0"/>
        <w:kinsoku/>
        <w:wordWrap/>
        <w:overflowPunct/>
        <w:topLinePunct w:val="0"/>
        <w:bidi w:val="0"/>
        <w:spacing w:line="440" w:lineRule="exact"/>
        <w:jc w:val="left"/>
        <w:textAlignment w:val="auto"/>
        <w:rPr>
          <w:rFonts w:hint="eastAsia" w:ascii="仿宋" w:hAnsi="仿宋" w:eastAsia="仿宋" w:cs="仿宋"/>
          <w:color w:val="auto"/>
          <w:sz w:val="24"/>
          <w:highlight w:val="none"/>
        </w:rPr>
      </w:pPr>
      <w:r>
        <w:rPr>
          <w:rFonts w:hint="eastAsia" w:ascii="仿宋" w:hAnsi="仿宋" w:eastAsia="仿宋" w:cs="仿宋"/>
          <w:b/>
          <w:bCs/>
          <w:color w:val="auto"/>
          <w:sz w:val="24"/>
          <w:highlight w:val="none"/>
          <w:lang w:val="en-US" w:eastAsia="zh-CN"/>
        </w:rPr>
        <w:t>3、付款方式：</w:t>
      </w:r>
      <w:r>
        <w:rPr>
          <w:rFonts w:hint="eastAsia" w:ascii="仿宋" w:hAnsi="仿宋" w:eastAsia="仿宋" w:cs="仿宋"/>
          <w:color w:val="auto"/>
          <w:sz w:val="24"/>
          <w:highlight w:val="none"/>
        </w:rPr>
        <w:t>按《浙江省财政厅关于进一步发挥政府采购政策功能全力推动经济稳进提质的通知》（浙财采监〔2022〕3号）</w:t>
      </w:r>
      <w:r>
        <w:rPr>
          <w:rFonts w:hint="eastAsia" w:ascii="仿宋" w:hAnsi="仿宋" w:eastAsia="仿宋" w:cs="仿宋"/>
          <w:color w:val="auto"/>
          <w:sz w:val="24"/>
          <w:highlight w:val="none"/>
          <w:lang w:eastAsia="zh-CN"/>
        </w:rPr>
        <w:t>等</w:t>
      </w:r>
      <w:r>
        <w:rPr>
          <w:rFonts w:hint="eastAsia" w:ascii="仿宋" w:hAnsi="仿宋" w:eastAsia="仿宋" w:cs="仿宋"/>
          <w:color w:val="auto"/>
          <w:sz w:val="24"/>
          <w:highlight w:val="none"/>
        </w:rPr>
        <w:t>文件要求执行，具体付款方式由双方协商后在合同中明确。不得把履约保证金转为质量保证金或收取质量保证金。</w:t>
      </w:r>
    </w:p>
    <w:p w14:paraId="56286CA6">
      <w:pPr>
        <w:pStyle w:val="22"/>
        <w:keepNext w:val="0"/>
        <w:keepLines w:val="0"/>
        <w:pageBreakBefore w:val="0"/>
        <w:kinsoku/>
        <w:wordWrap/>
        <w:overflowPunct/>
        <w:topLinePunct w:val="0"/>
        <w:bidi w:val="0"/>
        <w:spacing w:line="440" w:lineRule="exact"/>
        <w:textAlignment w:val="auto"/>
        <w:rPr>
          <w:rFonts w:hint="eastAsia" w:ascii="仿宋" w:hAnsi="仿宋" w:eastAsia="仿宋" w:cs="仿宋"/>
          <w:b/>
          <w:bCs/>
          <w:color w:val="auto"/>
          <w:kern w:val="2"/>
          <w:sz w:val="24"/>
          <w:szCs w:val="24"/>
          <w:highlight w:val="none"/>
          <w:lang w:val="en-US" w:eastAsia="zh-CN" w:bidi="ar"/>
        </w:rPr>
      </w:pPr>
      <w:r>
        <w:rPr>
          <w:rFonts w:hint="eastAsia" w:ascii="仿宋" w:hAnsi="仿宋" w:eastAsia="仿宋" w:cs="仿宋"/>
          <w:b/>
          <w:bCs/>
          <w:color w:val="auto"/>
          <w:kern w:val="2"/>
          <w:sz w:val="24"/>
          <w:szCs w:val="24"/>
          <w:highlight w:val="none"/>
          <w:lang w:val="en-US" w:eastAsia="zh-CN" w:bidi="ar"/>
        </w:rPr>
        <w:t xml:space="preserve">4、其他：具体的内容及要求以双方的协议为准。 </w:t>
      </w:r>
    </w:p>
    <w:p w14:paraId="5B51A453">
      <w:pPr>
        <w:pStyle w:val="2"/>
        <w:jc w:val="both"/>
        <w:rPr>
          <w:rFonts w:hint="eastAsia" w:ascii="仿宋" w:hAnsi="仿宋" w:eastAsia="仿宋" w:cs="仿宋"/>
          <w:b/>
          <w:sz w:val="36"/>
          <w:szCs w:val="36"/>
          <w:highlight w:val="none"/>
          <w:lang w:val="en-US" w:eastAsia="zh-CN"/>
        </w:rPr>
      </w:pPr>
    </w:p>
    <w:p w14:paraId="45EB4D80">
      <w:pPr>
        <w:pStyle w:val="2"/>
        <w:jc w:val="both"/>
        <w:rPr>
          <w:rFonts w:hint="eastAsia" w:ascii="仿宋" w:hAnsi="仿宋" w:eastAsia="仿宋" w:cs="仿宋"/>
          <w:b/>
          <w:sz w:val="36"/>
          <w:szCs w:val="36"/>
          <w:highlight w:val="none"/>
          <w:lang w:val="en-US" w:eastAsia="zh-CN"/>
        </w:rPr>
      </w:pPr>
    </w:p>
    <w:p w14:paraId="0CB1671F">
      <w:pPr>
        <w:pStyle w:val="2"/>
        <w:jc w:val="both"/>
        <w:rPr>
          <w:rFonts w:hint="eastAsia" w:ascii="仿宋" w:hAnsi="仿宋" w:eastAsia="仿宋" w:cs="仿宋"/>
          <w:b/>
          <w:sz w:val="36"/>
          <w:szCs w:val="36"/>
          <w:highlight w:val="none"/>
          <w:lang w:val="en-US" w:eastAsia="zh-CN"/>
        </w:rPr>
      </w:pPr>
    </w:p>
    <w:p w14:paraId="03066A68">
      <w:pPr>
        <w:pStyle w:val="2"/>
        <w:jc w:val="both"/>
        <w:rPr>
          <w:rFonts w:hint="eastAsia" w:ascii="仿宋" w:hAnsi="仿宋" w:eastAsia="仿宋" w:cs="仿宋"/>
          <w:b/>
          <w:sz w:val="36"/>
          <w:szCs w:val="36"/>
          <w:highlight w:val="none"/>
          <w:lang w:val="en-US" w:eastAsia="zh-CN"/>
        </w:rPr>
      </w:pPr>
    </w:p>
    <w:p w14:paraId="490B4EC1">
      <w:pPr>
        <w:pStyle w:val="2"/>
        <w:jc w:val="both"/>
        <w:rPr>
          <w:rFonts w:hint="eastAsia" w:ascii="仿宋" w:hAnsi="仿宋" w:eastAsia="仿宋" w:cs="仿宋"/>
          <w:b/>
          <w:sz w:val="36"/>
          <w:szCs w:val="36"/>
          <w:highlight w:val="none"/>
          <w:lang w:val="en-US" w:eastAsia="zh-CN"/>
        </w:rPr>
      </w:pPr>
    </w:p>
    <w:p w14:paraId="180DD422">
      <w:pPr>
        <w:pStyle w:val="2"/>
        <w:jc w:val="both"/>
        <w:rPr>
          <w:rFonts w:hint="eastAsia" w:ascii="仿宋" w:hAnsi="仿宋" w:eastAsia="仿宋" w:cs="仿宋"/>
          <w:b/>
          <w:sz w:val="36"/>
          <w:szCs w:val="36"/>
          <w:highlight w:val="none"/>
          <w:lang w:val="en-US" w:eastAsia="zh-CN"/>
        </w:rPr>
      </w:pPr>
    </w:p>
    <w:p w14:paraId="3A382561">
      <w:pPr>
        <w:pStyle w:val="2"/>
        <w:jc w:val="both"/>
        <w:rPr>
          <w:rFonts w:hint="eastAsia" w:ascii="仿宋" w:hAnsi="仿宋" w:eastAsia="仿宋" w:cs="仿宋"/>
          <w:b/>
          <w:sz w:val="36"/>
          <w:szCs w:val="36"/>
          <w:highlight w:val="none"/>
          <w:lang w:val="en-US" w:eastAsia="zh-CN"/>
        </w:rPr>
      </w:pPr>
    </w:p>
    <w:p w14:paraId="33BDB5AB">
      <w:pPr>
        <w:pStyle w:val="2"/>
        <w:jc w:val="both"/>
        <w:rPr>
          <w:rFonts w:hint="eastAsia" w:ascii="仿宋" w:hAnsi="仿宋" w:eastAsia="仿宋" w:cs="仿宋"/>
          <w:b/>
          <w:sz w:val="36"/>
          <w:szCs w:val="36"/>
          <w:highlight w:val="none"/>
          <w:lang w:val="en-US" w:eastAsia="zh-CN"/>
        </w:rPr>
      </w:pPr>
    </w:p>
    <w:p w14:paraId="1CC709FA">
      <w:pPr>
        <w:pStyle w:val="2"/>
        <w:jc w:val="both"/>
        <w:rPr>
          <w:rFonts w:hint="eastAsia" w:ascii="仿宋" w:hAnsi="仿宋" w:eastAsia="仿宋" w:cs="仿宋"/>
          <w:b/>
          <w:sz w:val="36"/>
          <w:szCs w:val="36"/>
          <w:highlight w:val="none"/>
          <w:lang w:val="en-US" w:eastAsia="zh-CN"/>
        </w:rPr>
      </w:pPr>
    </w:p>
    <w:p w14:paraId="13A1930F">
      <w:pPr>
        <w:spacing w:line="360" w:lineRule="auto"/>
        <w:ind w:left="720" w:leftChars="343" w:firstLine="1084" w:firstLineChars="300"/>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第</w:t>
      </w:r>
      <w:r>
        <w:rPr>
          <w:rFonts w:hint="eastAsia" w:ascii="仿宋" w:hAnsi="仿宋" w:eastAsia="仿宋" w:cs="仿宋"/>
          <w:b/>
          <w:sz w:val="36"/>
          <w:szCs w:val="36"/>
          <w:highlight w:val="none"/>
          <w:lang w:eastAsia="zh-CN"/>
        </w:rPr>
        <w:t>四</w:t>
      </w:r>
      <w:r>
        <w:rPr>
          <w:rFonts w:hint="eastAsia" w:ascii="仿宋" w:hAnsi="仿宋" w:eastAsia="仿宋" w:cs="仿宋"/>
          <w:b/>
          <w:sz w:val="36"/>
          <w:szCs w:val="36"/>
          <w:highlight w:val="none"/>
        </w:rPr>
        <w:t>部分 拟签订的合同文本</w:t>
      </w:r>
    </w:p>
    <w:p w14:paraId="5B8FF5BC">
      <w:pPr>
        <w:rPr>
          <w:rFonts w:hint="eastAsia" w:ascii="仿宋" w:hAnsi="仿宋" w:eastAsia="仿宋" w:cs="仿宋"/>
          <w:sz w:val="24"/>
          <w:highlight w:val="none"/>
        </w:rPr>
      </w:pPr>
    </w:p>
    <w:p w14:paraId="5032AD3E">
      <w:pPr>
        <w:rPr>
          <w:rFonts w:hint="eastAsia" w:ascii="仿宋" w:hAnsi="仿宋" w:eastAsia="仿宋" w:cs="仿宋"/>
          <w:sz w:val="24"/>
          <w:highlight w:val="none"/>
        </w:rPr>
      </w:pPr>
    </w:p>
    <w:p w14:paraId="5C105612">
      <w:pPr>
        <w:rPr>
          <w:rFonts w:hint="eastAsia" w:ascii="仿宋" w:hAnsi="仿宋" w:eastAsia="仿宋" w:cs="仿宋"/>
          <w:sz w:val="24"/>
          <w:highlight w:val="none"/>
        </w:rPr>
      </w:pPr>
    </w:p>
    <w:p w14:paraId="75D7C55B">
      <w:pPr>
        <w:rPr>
          <w:rFonts w:hint="eastAsia" w:ascii="仿宋" w:hAnsi="仿宋" w:eastAsia="仿宋" w:cs="仿宋"/>
          <w:sz w:val="24"/>
          <w:highlight w:val="none"/>
          <w:u w:val="single"/>
        </w:rPr>
      </w:pPr>
      <w:r>
        <w:rPr>
          <w:rFonts w:hint="eastAsia" w:ascii="仿宋" w:hAnsi="仿宋" w:eastAsia="仿宋" w:cs="仿宋"/>
          <w:sz w:val="24"/>
          <w:highlight w:val="none"/>
        </w:rPr>
        <w:t>合同编号：</w:t>
      </w:r>
      <w:r>
        <w:rPr>
          <w:rFonts w:hint="eastAsia" w:ascii="仿宋" w:hAnsi="仿宋" w:eastAsia="仿宋" w:cs="仿宋"/>
          <w:sz w:val="24"/>
          <w:highlight w:val="none"/>
          <w:u w:val="single"/>
        </w:rPr>
        <w:t xml:space="preserve">           </w:t>
      </w:r>
    </w:p>
    <w:p w14:paraId="2721FB17">
      <w:pPr>
        <w:spacing w:line="480" w:lineRule="auto"/>
        <w:jc w:val="center"/>
        <w:rPr>
          <w:rFonts w:hint="eastAsia" w:ascii="仿宋" w:hAnsi="仿宋" w:eastAsia="仿宋" w:cs="仿宋"/>
          <w:b/>
          <w:sz w:val="28"/>
          <w:szCs w:val="28"/>
          <w:highlight w:val="none"/>
        </w:rPr>
      </w:pPr>
    </w:p>
    <w:p w14:paraId="54C9A5E4">
      <w:pPr>
        <w:spacing w:line="480" w:lineRule="auto"/>
        <w:jc w:val="center"/>
        <w:rPr>
          <w:rFonts w:hint="eastAsia" w:ascii="仿宋" w:hAnsi="仿宋" w:eastAsia="仿宋" w:cs="仿宋"/>
          <w:b/>
          <w:sz w:val="24"/>
          <w:highlight w:val="none"/>
        </w:rPr>
      </w:pPr>
    </w:p>
    <w:p w14:paraId="6771AA48">
      <w:pPr>
        <w:spacing w:line="480" w:lineRule="auto"/>
        <w:jc w:val="center"/>
        <w:rPr>
          <w:rFonts w:hint="default" w:ascii="仿宋" w:hAnsi="仿宋" w:eastAsia="仿宋" w:cs="仿宋"/>
          <w:b/>
          <w:sz w:val="36"/>
          <w:szCs w:val="36"/>
          <w:highlight w:val="none"/>
          <w:lang w:val="en-US"/>
        </w:rPr>
      </w:pPr>
      <w:r>
        <w:rPr>
          <w:rFonts w:hint="eastAsia" w:ascii="仿宋" w:hAnsi="仿宋" w:eastAsia="仿宋" w:cs="仿宋"/>
          <w:b/>
          <w:sz w:val="36"/>
          <w:szCs w:val="36"/>
          <w:highlight w:val="none"/>
        </w:rPr>
        <w:t>政府采购</w:t>
      </w:r>
      <w:r>
        <w:rPr>
          <w:rFonts w:hint="eastAsia" w:ascii="仿宋" w:hAnsi="仿宋" w:eastAsia="仿宋" w:cs="仿宋"/>
          <w:b/>
          <w:sz w:val="36"/>
          <w:szCs w:val="36"/>
          <w:highlight w:val="none"/>
          <w:lang w:val="en-US" w:eastAsia="zh-CN"/>
        </w:rPr>
        <w:t>合同参考范本</w:t>
      </w:r>
    </w:p>
    <w:p w14:paraId="694DC91E">
      <w:pPr>
        <w:spacing w:line="480" w:lineRule="auto"/>
        <w:jc w:val="center"/>
        <w:rPr>
          <w:rFonts w:hint="eastAsia" w:ascii="仿宋" w:hAnsi="仿宋" w:eastAsia="仿宋" w:cs="仿宋"/>
          <w:b/>
          <w:sz w:val="36"/>
          <w:szCs w:val="36"/>
          <w:highlight w:val="none"/>
        </w:rPr>
      </w:pPr>
    </w:p>
    <w:p w14:paraId="1E6DACF3">
      <w:pPr>
        <w:spacing w:line="480" w:lineRule="auto"/>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w:t>
      </w:r>
      <w:r>
        <w:rPr>
          <w:rFonts w:hint="eastAsia" w:ascii="仿宋" w:hAnsi="仿宋" w:eastAsia="仿宋" w:cs="仿宋"/>
          <w:b/>
          <w:sz w:val="36"/>
          <w:szCs w:val="36"/>
          <w:highlight w:val="none"/>
          <w:lang w:val="en-US" w:eastAsia="zh-CN"/>
        </w:rPr>
        <w:t>服务类</w:t>
      </w:r>
      <w:r>
        <w:rPr>
          <w:rFonts w:hint="eastAsia" w:ascii="仿宋" w:hAnsi="仿宋" w:eastAsia="仿宋" w:cs="仿宋"/>
          <w:b/>
          <w:sz w:val="36"/>
          <w:szCs w:val="36"/>
          <w:highlight w:val="none"/>
        </w:rPr>
        <w:t>）</w:t>
      </w:r>
    </w:p>
    <w:p w14:paraId="4544B644">
      <w:pPr>
        <w:pStyle w:val="26"/>
        <w:ind w:left="0" w:leftChars="0" w:firstLine="0" w:firstLineChars="0"/>
        <w:rPr>
          <w:rFonts w:hint="eastAsia" w:ascii="仿宋" w:hAnsi="仿宋" w:eastAsia="仿宋" w:cs="仿宋"/>
          <w:szCs w:val="24"/>
          <w:highlight w:val="none"/>
        </w:rPr>
      </w:pPr>
    </w:p>
    <w:p w14:paraId="0EB9F1FB">
      <w:pPr>
        <w:pStyle w:val="26"/>
        <w:jc w:val="center"/>
        <w:rPr>
          <w:rFonts w:hint="eastAsia" w:ascii="仿宋" w:hAnsi="仿宋" w:eastAsia="仿宋" w:cs="仿宋"/>
          <w:szCs w:val="24"/>
          <w:highlight w:val="none"/>
        </w:rPr>
      </w:pPr>
    </w:p>
    <w:p w14:paraId="205A202F">
      <w:pPr>
        <w:pStyle w:val="26"/>
        <w:ind w:firstLine="2843" w:firstLineChars="1180"/>
        <w:rPr>
          <w:rFonts w:hint="eastAsia" w:ascii="仿宋" w:hAnsi="仿宋" w:eastAsia="仿宋" w:cs="仿宋"/>
          <w:b/>
          <w:szCs w:val="24"/>
          <w:highlight w:val="none"/>
        </w:rPr>
      </w:pPr>
      <w:r>
        <w:rPr>
          <w:rFonts w:hint="eastAsia" w:ascii="仿宋" w:hAnsi="仿宋" w:eastAsia="仿宋" w:cs="仿宋"/>
          <w:b/>
          <w:szCs w:val="24"/>
          <w:highlight w:val="none"/>
        </w:rPr>
        <w:t>第一部分 合同书</w:t>
      </w:r>
    </w:p>
    <w:p w14:paraId="1DE361A8">
      <w:pPr>
        <w:pStyle w:val="26"/>
        <w:rPr>
          <w:rFonts w:hint="eastAsia" w:ascii="仿宋" w:hAnsi="仿宋" w:eastAsia="仿宋" w:cs="仿宋"/>
          <w:szCs w:val="24"/>
          <w:highlight w:val="none"/>
        </w:rPr>
      </w:pPr>
    </w:p>
    <w:p w14:paraId="19DFE1ED">
      <w:pPr>
        <w:pStyle w:val="26"/>
        <w:rPr>
          <w:rFonts w:hint="eastAsia" w:ascii="仿宋" w:hAnsi="仿宋" w:eastAsia="仿宋" w:cs="仿宋"/>
          <w:szCs w:val="24"/>
          <w:highlight w:val="none"/>
        </w:rPr>
      </w:pPr>
    </w:p>
    <w:p w14:paraId="6DC3552C">
      <w:pPr>
        <w:pStyle w:val="10"/>
        <w:rPr>
          <w:rFonts w:hint="eastAsia"/>
          <w:highlight w:val="none"/>
        </w:rPr>
      </w:pPr>
    </w:p>
    <w:p w14:paraId="4CA10850">
      <w:pPr>
        <w:spacing w:before="120" w:line="22" w:lineRule="atLeast"/>
        <w:rPr>
          <w:rFonts w:hint="eastAsia" w:ascii="仿宋" w:hAnsi="仿宋" w:eastAsia="仿宋" w:cs="仿宋"/>
          <w:sz w:val="24"/>
          <w:highlight w:val="none"/>
        </w:rPr>
      </w:pPr>
    </w:p>
    <w:p w14:paraId="63BCE81F">
      <w:pPr>
        <w:spacing w:before="120" w:line="22" w:lineRule="atLeast"/>
        <w:ind w:left="960" w:firstLine="480" w:firstLineChars="200"/>
        <w:rPr>
          <w:rFonts w:hint="eastAsia" w:ascii="仿宋" w:hAnsi="仿宋" w:eastAsia="仿宋" w:cs="仿宋"/>
          <w:sz w:val="24"/>
          <w:highlight w:val="none"/>
        </w:rPr>
      </w:pPr>
      <w:r>
        <w:rPr>
          <w:rFonts w:hint="eastAsia" w:ascii="仿宋" w:hAnsi="仿宋" w:eastAsia="仿宋" w:cs="仿宋"/>
          <w:sz w:val="24"/>
          <w:highlight w:val="none"/>
        </w:rPr>
        <w:t>项目名称：</w:t>
      </w:r>
      <w:r>
        <w:rPr>
          <w:rFonts w:hint="eastAsia" w:ascii="仿宋" w:hAnsi="仿宋" w:eastAsia="仿宋" w:cs="仿宋"/>
          <w:sz w:val="24"/>
          <w:highlight w:val="none"/>
          <w:u w:val="single"/>
        </w:rPr>
        <w:t xml:space="preserve">                                   </w:t>
      </w:r>
    </w:p>
    <w:p w14:paraId="1D338F78">
      <w:pPr>
        <w:pStyle w:val="27"/>
        <w:spacing w:before="120" w:line="22" w:lineRule="atLeast"/>
        <w:rPr>
          <w:rFonts w:hint="eastAsia" w:ascii="仿宋" w:hAnsi="仿宋" w:eastAsia="仿宋" w:cs="仿宋"/>
          <w:szCs w:val="24"/>
          <w:highlight w:val="none"/>
        </w:rPr>
      </w:pPr>
    </w:p>
    <w:p w14:paraId="4B2252DF">
      <w:pPr>
        <w:pStyle w:val="27"/>
        <w:spacing w:before="120" w:line="22" w:lineRule="atLeast"/>
        <w:ind w:firstLine="1440" w:firstLineChars="600"/>
        <w:rPr>
          <w:rFonts w:hint="eastAsia" w:ascii="仿宋" w:hAnsi="仿宋" w:eastAsia="仿宋" w:cs="仿宋"/>
          <w:szCs w:val="24"/>
          <w:highlight w:val="none"/>
        </w:rPr>
      </w:pPr>
      <w:r>
        <w:rPr>
          <w:rFonts w:hint="eastAsia" w:ascii="仿宋" w:hAnsi="仿宋" w:eastAsia="仿宋" w:cs="仿宋"/>
          <w:sz w:val="24"/>
          <w:highlight w:val="none"/>
          <w:lang w:val="en-US" w:eastAsia="zh-CN"/>
        </w:rPr>
        <w:t>合同编号</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p>
    <w:p w14:paraId="54C695FD">
      <w:pPr>
        <w:spacing w:before="120" w:line="22" w:lineRule="atLeast"/>
        <w:ind w:left="960" w:firstLine="480" w:firstLineChars="200"/>
        <w:rPr>
          <w:rFonts w:hint="eastAsia" w:ascii="仿宋" w:hAnsi="仿宋" w:eastAsia="仿宋" w:cs="仿宋"/>
          <w:sz w:val="24"/>
          <w:highlight w:val="none"/>
        </w:rPr>
      </w:pPr>
    </w:p>
    <w:p w14:paraId="0B192C76">
      <w:pPr>
        <w:spacing w:before="120" w:line="22" w:lineRule="atLeast"/>
        <w:ind w:left="960" w:firstLine="480" w:firstLineChars="200"/>
        <w:rPr>
          <w:rFonts w:hint="eastAsia" w:ascii="仿宋" w:hAnsi="仿宋" w:eastAsia="仿宋" w:cs="仿宋"/>
          <w:sz w:val="24"/>
          <w:highlight w:val="none"/>
        </w:rPr>
      </w:pPr>
      <w:r>
        <w:rPr>
          <w:rFonts w:hint="eastAsia" w:ascii="仿宋" w:hAnsi="仿宋" w:eastAsia="仿宋" w:cs="仿宋"/>
          <w:sz w:val="24"/>
          <w:highlight w:val="none"/>
        </w:rPr>
        <w:t>甲</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方：</w:t>
      </w:r>
      <w:r>
        <w:rPr>
          <w:rFonts w:hint="eastAsia" w:ascii="仿宋" w:hAnsi="仿宋" w:eastAsia="仿宋" w:cs="仿宋"/>
          <w:sz w:val="24"/>
          <w:highlight w:val="none"/>
          <w:u w:val="single"/>
        </w:rPr>
        <w:t xml:space="preserve">                                   </w:t>
      </w:r>
    </w:p>
    <w:p w14:paraId="54E0F315">
      <w:pPr>
        <w:spacing w:before="120" w:line="22" w:lineRule="atLeast"/>
        <w:ind w:left="960" w:firstLine="480" w:firstLineChars="200"/>
        <w:rPr>
          <w:rFonts w:hint="eastAsia" w:ascii="仿宋" w:hAnsi="仿宋" w:eastAsia="仿宋" w:cs="仿宋"/>
          <w:sz w:val="24"/>
          <w:highlight w:val="none"/>
        </w:rPr>
      </w:pPr>
    </w:p>
    <w:p w14:paraId="1CBCB0B6">
      <w:pPr>
        <w:spacing w:before="120" w:line="22" w:lineRule="atLeast"/>
        <w:ind w:left="960" w:firstLine="480" w:firstLineChars="200"/>
        <w:rPr>
          <w:rFonts w:hint="eastAsia" w:ascii="仿宋" w:hAnsi="仿宋" w:eastAsia="仿宋" w:cs="仿宋"/>
          <w:sz w:val="24"/>
          <w:highlight w:val="none"/>
          <w:u w:val="single"/>
        </w:rPr>
      </w:pPr>
      <w:r>
        <w:rPr>
          <w:rFonts w:hint="eastAsia" w:ascii="仿宋" w:hAnsi="仿宋" w:eastAsia="仿宋" w:cs="仿宋"/>
          <w:sz w:val="24"/>
          <w:highlight w:val="none"/>
        </w:rPr>
        <w:t>乙</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方：</w:t>
      </w:r>
      <w:r>
        <w:rPr>
          <w:rFonts w:hint="eastAsia" w:ascii="仿宋" w:hAnsi="仿宋" w:eastAsia="仿宋" w:cs="仿宋"/>
          <w:sz w:val="24"/>
          <w:highlight w:val="none"/>
          <w:u w:val="single"/>
        </w:rPr>
        <w:t xml:space="preserve">                                   </w:t>
      </w:r>
    </w:p>
    <w:p w14:paraId="30B6D0BD">
      <w:pPr>
        <w:spacing w:before="120" w:line="22" w:lineRule="atLeast"/>
        <w:rPr>
          <w:rFonts w:hint="eastAsia" w:ascii="仿宋" w:hAnsi="仿宋" w:eastAsia="仿宋" w:cs="仿宋"/>
          <w:sz w:val="24"/>
          <w:highlight w:val="none"/>
        </w:rPr>
      </w:pPr>
    </w:p>
    <w:p w14:paraId="62059CE3">
      <w:pPr>
        <w:pStyle w:val="2"/>
        <w:ind w:firstLine="1440" w:firstLineChars="600"/>
        <w:jc w:val="both"/>
        <w:rPr>
          <w:rFonts w:hint="eastAsia" w:ascii="仿宋" w:hAnsi="仿宋" w:eastAsia="仿宋" w:cs="仿宋"/>
          <w:sz w:val="24"/>
          <w:highlight w:val="none"/>
          <w:lang w:eastAsia="zh-CN"/>
        </w:rPr>
      </w:pPr>
      <w:r>
        <w:rPr>
          <w:rFonts w:hint="eastAsia" w:ascii="仿宋" w:hAnsi="仿宋" w:eastAsia="仿宋" w:cs="仿宋"/>
          <w:sz w:val="24"/>
          <w:highlight w:val="none"/>
        </w:rPr>
        <w:t>签</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订</w:t>
      </w:r>
      <w:r>
        <w:rPr>
          <w:rFonts w:hint="eastAsia" w:ascii="仿宋" w:hAnsi="仿宋" w:eastAsia="仿宋" w:cs="仿宋"/>
          <w:sz w:val="24"/>
          <w:highlight w:val="none"/>
          <w:lang w:val="en-US" w:eastAsia="zh-CN"/>
        </w:rPr>
        <w:t xml:space="preserve"> 地</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p>
    <w:p w14:paraId="00421EAB">
      <w:pPr>
        <w:pStyle w:val="2"/>
        <w:jc w:val="both"/>
        <w:rPr>
          <w:rFonts w:hint="eastAsia" w:ascii="仿宋" w:hAnsi="仿宋" w:eastAsia="仿宋" w:cs="仿宋"/>
          <w:sz w:val="24"/>
          <w:highlight w:val="none"/>
        </w:rPr>
      </w:pPr>
    </w:p>
    <w:p w14:paraId="12A3FEEE">
      <w:pPr>
        <w:pStyle w:val="2"/>
        <w:ind w:firstLine="1440" w:firstLineChars="600"/>
        <w:jc w:val="both"/>
        <w:rPr>
          <w:rFonts w:hint="eastAsia" w:ascii="仿宋" w:hAnsi="仿宋" w:eastAsia="仿宋" w:cs="仿宋"/>
          <w:sz w:val="24"/>
          <w:highlight w:val="none"/>
        </w:rPr>
      </w:pPr>
      <w:r>
        <w:rPr>
          <w:rFonts w:hint="eastAsia" w:ascii="仿宋" w:hAnsi="仿宋" w:eastAsia="仿宋" w:cs="仿宋"/>
          <w:sz w:val="24"/>
          <w:highlight w:val="none"/>
        </w:rPr>
        <w:t>签订日期：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w:t>
      </w:r>
    </w:p>
    <w:p w14:paraId="4A420BB3">
      <w:pPr>
        <w:pStyle w:val="2"/>
        <w:jc w:val="both"/>
        <w:rPr>
          <w:rFonts w:hint="eastAsia" w:ascii="仿宋" w:hAnsi="仿宋" w:eastAsia="仿宋" w:cs="仿宋"/>
          <w:sz w:val="24"/>
          <w:highlight w:val="none"/>
        </w:rPr>
      </w:pPr>
    </w:p>
    <w:p w14:paraId="3A70AEC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u w:val="single"/>
          <w:lang w:val="zh-CN"/>
        </w:rPr>
        <w:t xml:space="preserve">    </w:t>
      </w:r>
      <w:r>
        <w:rPr>
          <w:rFonts w:hint="eastAsia" w:ascii="仿宋" w:hAnsi="仿宋" w:eastAsia="仿宋" w:cs="仿宋"/>
          <w:color w:val="auto"/>
          <w:sz w:val="24"/>
          <w:highlight w:val="none"/>
          <w:lang w:val="zh-CN"/>
        </w:rPr>
        <w:t>日</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招标人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以</w:t>
      </w:r>
      <w:r>
        <w:rPr>
          <w:rFonts w:hint="eastAsia" w:ascii="仿宋" w:hAnsi="仿宋" w:eastAsia="仿宋" w:cs="仿宋"/>
          <w:color w:val="auto"/>
          <w:sz w:val="24"/>
          <w:highlight w:val="none"/>
          <w:u w:val="single"/>
        </w:rPr>
        <w:t xml:space="preserve">   （政府采购方式）  </w:t>
      </w:r>
      <w:r>
        <w:rPr>
          <w:rFonts w:hint="eastAsia" w:ascii="仿宋" w:hAnsi="仿宋" w:eastAsia="仿宋" w:cs="仿宋"/>
          <w:color w:val="auto"/>
          <w:sz w:val="24"/>
          <w:highlight w:val="none"/>
        </w:rPr>
        <w:t>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项目进行了采购。经</w:t>
      </w:r>
      <w:r>
        <w:rPr>
          <w:rFonts w:hint="eastAsia" w:ascii="仿宋" w:hAnsi="仿宋" w:eastAsia="仿宋" w:cs="仿宋"/>
          <w:color w:val="auto"/>
          <w:sz w:val="24"/>
          <w:highlight w:val="none"/>
          <w:u w:val="single"/>
        </w:rPr>
        <w:t xml:space="preserve">   （相关评定主体名称）   </w:t>
      </w:r>
      <w:r>
        <w:rPr>
          <w:rFonts w:hint="eastAsia" w:ascii="仿宋" w:hAnsi="仿宋" w:eastAsia="仿宋" w:cs="仿宋"/>
          <w:color w:val="auto"/>
          <w:sz w:val="24"/>
          <w:highlight w:val="none"/>
        </w:rPr>
        <w:t>评定，</w:t>
      </w:r>
      <w:r>
        <w:rPr>
          <w:rFonts w:hint="eastAsia" w:ascii="仿宋" w:hAnsi="仿宋" w:eastAsia="仿宋" w:cs="仿宋"/>
          <w:color w:val="auto"/>
          <w:sz w:val="24"/>
          <w:highlight w:val="none"/>
          <w:u w:val="single"/>
        </w:rPr>
        <w:t xml:space="preserve">   （中标或者成交</w:t>
      </w:r>
      <w:r>
        <w:rPr>
          <w:rFonts w:hint="eastAsia" w:ascii="仿宋" w:hAnsi="仿宋" w:eastAsia="仿宋" w:cs="仿宋"/>
          <w:color w:val="auto"/>
          <w:sz w:val="24"/>
          <w:highlight w:val="none"/>
          <w:u w:val="single"/>
          <w:lang w:eastAsia="zh-CN"/>
        </w:rPr>
        <w:t>谈判响应人名称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为该项目中标或者成交</w:t>
      </w:r>
      <w:r>
        <w:rPr>
          <w:rFonts w:hint="eastAsia" w:ascii="仿宋" w:hAnsi="仿宋" w:eastAsia="仿宋" w:cs="仿宋"/>
          <w:color w:val="auto"/>
          <w:sz w:val="24"/>
          <w:highlight w:val="none"/>
          <w:lang w:eastAsia="zh-CN"/>
        </w:rPr>
        <w:t>谈判人</w:t>
      </w:r>
      <w:r>
        <w:rPr>
          <w:rFonts w:hint="eastAsia" w:ascii="仿宋" w:hAnsi="仿宋" w:eastAsia="仿宋" w:cs="仿宋"/>
          <w:color w:val="auto"/>
          <w:sz w:val="24"/>
          <w:highlight w:val="none"/>
        </w:rPr>
        <w:t>。现于中标或者成交通知书发出之日起10个工作日内，按照采购文件确定的事项签订本合同。</w:t>
      </w:r>
    </w:p>
    <w:p w14:paraId="03EF725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招标人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(以下简称：甲方)和</w:t>
      </w:r>
      <w:r>
        <w:rPr>
          <w:rFonts w:hint="eastAsia" w:ascii="仿宋" w:hAnsi="仿宋" w:eastAsia="仿宋" w:cs="仿宋"/>
          <w:color w:val="auto"/>
          <w:sz w:val="24"/>
          <w:highlight w:val="none"/>
          <w:u w:val="single"/>
        </w:rPr>
        <w:t xml:space="preserve">   （中或者成交标</w:t>
      </w:r>
      <w:r>
        <w:rPr>
          <w:rFonts w:hint="eastAsia" w:ascii="仿宋" w:hAnsi="仿宋" w:eastAsia="仿宋" w:cs="仿宋"/>
          <w:color w:val="auto"/>
          <w:sz w:val="24"/>
          <w:highlight w:val="none"/>
          <w:u w:val="single"/>
          <w:lang w:eastAsia="zh-CN"/>
        </w:rPr>
        <w:t>谈判响应人名称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lang w:val="zh-CN"/>
        </w:rPr>
        <w:t>(以下简称：乙方)协商一致，约定以下合同</w:t>
      </w:r>
      <w:r>
        <w:rPr>
          <w:rFonts w:hint="eastAsia" w:ascii="仿宋" w:hAnsi="仿宋" w:eastAsia="仿宋" w:cs="仿宋"/>
          <w:color w:val="auto"/>
          <w:sz w:val="24"/>
          <w:highlight w:val="none"/>
        </w:rPr>
        <w:t>条款，以兹共同遵守、全面履行。</w:t>
      </w:r>
    </w:p>
    <w:p w14:paraId="712087BC">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sz w:val="24"/>
          <w:highlight w:val="none"/>
        </w:rPr>
      </w:pPr>
      <w:bookmarkStart w:id="19" w:name="_Toc19273"/>
      <w:bookmarkStart w:id="20" w:name="_Toc28855"/>
      <w:bookmarkStart w:id="21" w:name="_Toc20421"/>
      <w:bookmarkStart w:id="22" w:name="_Toc15367"/>
      <w:bookmarkStart w:id="23" w:name="_Toc22967"/>
      <w:r>
        <w:rPr>
          <w:rFonts w:hint="eastAsia" w:ascii="仿宋" w:hAnsi="仿宋" w:eastAsia="仿宋" w:cs="仿宋"/>
          <w:b/>
          <w:sz w:val="24"/>
          <w:highlight w:val="none"/>
        </w:rPr>
        <w:t>1.1 合同组成部分</w:t>
      </w:r>
      <w:bookmarkEnd w:id="19"/>
      <w:bookmarkEnd w:id="20"/>
      <w:bookmarkEnd w:id="21"/>
      <w:bookmarkEnd w:id="22"/>
      <w:bookmarkEnd w:id="23"/>
    </w:p>
    <w:p w14:paraId="0C3CEE53">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C71FCD0">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1.1.1 本合同及其补充合同、变更协议；</w:t>
      </w:r>
    </w:p>
    <w:p w14:paraId="227600B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1.1.2 中标或者成交通知书；</w:t>
      </w:r>
    </w:p>
    <w:p w14:paraId="4E201F33">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1.1.3 投标或者响应文件（含澄清或者说明文件）；</w:t>
      </w:r>
    </w:p>
    <w:p w14:paraId="24C0CF80">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1.1.4 采购文件（含澄清或者修改文件）；</w:t>
      </w:r>
    </w:p>
    <w:p w14:paraId="639AA75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1.1.5 其他相关采购文件。</w:t>
      </w:r>
    </w:p>
    <w:p w14:paraId="66F0B142">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sz w:val="24"/>
          <w:highlight w:val="none"/>
          <w:lang w:eastAsia="zh-CN"/>
        </w:rPr>
      </w:pPr>
      <w:bookmarkStart w:id="24" w:name="_Toc18585"/>
      <w:bookmarkStart w:id="25" w:name="_Toc6773"/>
      <w:bookmarkStart w:id="26" w:name="_Toc22185"/>
      <w:bookmarkStart w:id="27" w:name="_Toc6311"/>
      <w:bookmarkStart w:id="28" w:name="_Toc2918"/>
      <w:r>
        <w:rPr>
          <w:rFonts w:hint="eastAsia" w:ascii="仿宋" w:hAnsi="仿宋" w:eastAsia="仿宋" w:cs="仿宋"/>
          <w:b/>
          <w:sz w:val="24"/>
          <w:highlight w:val="none"/>
        </w:rPr>
        <w:t xml:space="preserve">1.2 </w:t>
      </w:r>
      <w:bookmarkEnd w:id="24"/>
      <w:bookmarkEnd w:id="25"/>
      <w:bookmarkEnd w:id="26"/>
      <w:bookmarkEnd w:id="27"/>
      <w:bookmarkEnd w:id="28"/>
      <w:r>
        <w:rPr>
          <w:rFonts w:hint="eastAsia" w:ascii="仿宋" w:hAnsi="仿宋" w:eastAsia="仿宋" w:cs="仿宋"/>
          <w:b/>
          <w:sz w:val="24"/>
          <w:highlight w:val="none"/>
          <w:lang w:val="en-US" w:eastAsia="zh-CN"/>
        </w:rPr>
        <w:t>服务</w:t>
      </w:r>
    </w:p>
    <w:p w14:paraId="10F43263">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u w:val="single"/>
        </w:rPr>
      </w:pPr>
      <w:r>
        <w:rPr>
          <w:rFonts w:hint="eastAsia" w:ascii="仿宋" w:hAnsi="仿宋" w:eastAsia="仿宋" w:cs="仿宋"/>
          <w:sz w:val="24"/>
          <w:highlight w:val="none"/>
        </w:rPr>
        <w:t>1.2.1 服务内容：</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4418F80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u w:val="single"/>
        </w:rPr>
      </w:pPr>
      <w:r>
        <w:rPr>
          <w:rFonts w:hint="eastAsia" w:ascii="仿宋" w:hAnsi="仿宋" w:eastAsia="仿宋" w:cs="仿宋"/>
          <w:sz w:val="24"/>
          <w:highlight w:val="none"/>
        </w:rPr>
        <w:t>1.2.2 服务标准：</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04C2BE3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u w:val="single"/>
        </w:rPr>
      </w:pPr>
      <w:r>
        <w:rPr>
          <w:rFonts w:hint="eastAsia" w:ascii="仿宋" w:hAnsi="仿宋" w:eastAsia="仿宋" w:cs="仿宋"/>
          <w:sz w:val="24"/>
          <w:highlight w:val="none"/>
        </w:rPr>
        <w:t>1.2.3 技术保障：</w:t>
      </w:r>
      <w:r>
        <w:rPr>
          <w:rFonts w:hint="eastAsia" w:ascii="仿宋" w:hAnsi="仿宋" w:eastAsia="仿宋" w:cs="仿宋"/>
          <w:sz w:val="24"/>
          <w:highlight w:val="none"/>
          <w:u w:val="single"/>
        </w:rPr>
        <w:t>　　　　　　　　　                      　      ；</w:t>
      </w:r>
    </w:p>
    <w:p w14:paraId="7C39A4B2">
      <w:pPr>
        <w:pageBreakBefore w:val="0"/>
        <w:kinsoku/>
        <w:wordWrap/>
        <w:overflowPunct/>
        <w:topLinePunct w:val="0"/>
        <w:autoSpaceDE/>
        <w:autoSpaceDN/>
        <w:bidi w:val="0"/>
        <w:snapToGrid/>
        <w:spacing w:line="440" w:lineRule="exact"/>
        <w:ind w:left="0" w:leftChars="0" w:right="0" w:rightChars="0" w:firstLine="480" w:firstLineChars="200"/>
        <w:jc w:val="left"/>
        <w:textAlignment w:val="auto"/>
        <w:rPr>
          <w:rFonts w:hint="eastAsia" w:ascii="仿宋" w:hAnsi="仿宋" w:eastAsia="仿宋" w:cs="仿宋"/>
          <w:sz w:val="24"/>
          <w:highlight w:val="none"/>
        </w:rPr>
      </w:pPr>
      <w:r>
        <w:rPr>
          <w:rFonts w:hint="eastAsia" w:ascii="仿宋" w:hAnsi="仿宋" w:eastAsia="仿宋" w:cs="仿宋"/>
          <w:sz w:val="24"/>
          <w:highlight w:val="none"/>
        </w:rPr>
        <w:t>1.2.4 服务人员组成：</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09B36CAE">
      <w:pPr>
        <w:pStyle w:val="32"/>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highlight w:val="none"/>
        </w:rPr>
      </w:pPr>
      <w:r>
        <w:rPr>
          <w:rFonts w:hint="eastAsia" w:ascii="仿宋" w:hAnsi="仿宋" w:eastAsia="仿宋" w:cs="仿宋"/>
          <w:highlight w:val="none"/>
        </w:rPr>
        <w:t>1.2.5合同</w:t>
      </w:r>
      <w:r>
        <w:rPr>
          <w:rFonts w:hint="eastAsia" w:ascii="仿宋" w:hAnsi="仿宋" w:eastAsia="仿宋" w:cs="仿宋"/>
          <w:highlight w:val="none"/>
          <w:u w:val="single"/>
        </w:rPr>
        <w:t xml:space="preserve">     </w:t>
      </w:r>
      <w:r>
        <w:rPr>
          <w:rFonts w:hint="eastAsia" w:ascii="仿宋" w:hAnsi="仿宋" w:eastAsia="仿宋" w:cs="仿宋"/>
          <w:highlight w:val="none"/>
        </w:rPr>
        <w:t>（是/否）涉及货物。若涉及货物的的，则：</w:t>
      </w:r>
    </w:p>
    <w:p w14:paraId="67691DB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u w:val="single"/>
        </w:rPr>
      </w:pPr>
      <w:bookmarkStart w:id="29" w:name="_Toc4929"/>
      <w:bookmarkStart w:id="30" w:name="_Toc13918"/>
      <w:bookmarkStart w:id="31" w:name="_Toc21124"/>
      <w:bookmarkStart w:id="32" w:name="_Toc1386"/>
      <w:bookmarkStart w:id="33" w:name="_Toc5635"/>
      <w:r>
        <w:rPr>
          <w:rFonts w:hint="eastAsia" w:ascii="仿宋" w:hAnsi="仿宋" w:eastAsia="仿宋" w:cs="仿宋"/>
          <w:sz w:val="24"/>
          <w:highlight w:val="none"/>
        </w:rPr>
        <w:t>1.2.5.1 货物名称、品牌、规格型号、花色：</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19965563">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u w:val="single"/>
        </w:rPr>
      </w:pPr>
      <w:r>
        <w:rPr>
          <w:rFonts w:hint="eastAsia" w:ascii="仿宋" w:hAnsi="仿宋" w:eastAsia="仿宋" w:cs="仿宋"/>
          <w:sz w:val="24"/>
          <w:highlight w:val="none"/>
        </w:rPr>
        <w:t>1.2.5.2 货物数量：</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37FD019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u w:val="single"/>
        </w:rPr>
      </w:pPr>
      <w:r>
        <w:rPr>
          <w:rFonts w:hint="eastAsia" w:ascii="仿宋" w:hAnsi="仿宋" w:eastAsia="仿宋" w:cs="仿宋"/>
          <w:sz w:val="24"/>
          <w:highlight w:val="none"/>
        </w:rPr>
        <w:t>1.2.5.3 货物质量：</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14:paraId="06318C54">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sz w:val="24"/>
          <w:highlight w:val="none"/>
        </w:rPr>
      </w:pPr>
      <w:r>
        <w:rPr>
          <w:rFonts w:hint="eastAsia" w:ascii="仿宋" w:hAnsi="仿宋" w:eastAsia="仿宋" w:cs="仿宋"/>
          <w:b/>
          <w:sz w:val="24"/>
          <w:highlight w:val="none"/>
        </w:rPr>
        <w:t>1.3 价款</w:t>
      </w:r>
      <w:bookmarkEnd w:id="29"/>
      <w:bookmarkEnd w:id="30"/>
      <w:bookmarkEnd w:id="31"/>
      <w:bookmarkEnd w:id="32"/>
      <w:bookmarkEnd w:id="33"/>
    </w:p>
    <w:p w14:paraId="04FEA6F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本项目采用以下第</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条款规定的计价方式计价。</w:t>
      </w:r>
    </w:p>
    <w:p w14:paraId="0ADF4E9B">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1.3.1总价合同，本合同总价（含税）为：￥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元（大写：</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元人民币）。</w:t>
      </w:r>
    </w:p>
    <w:p w14:paraId="682118B4">
      <w:pPr>
        <w:pStyle w:val="2"/>
        <w:ind w:firstLine="480" w:firstLineChars="200"/>
        <w:jc w:val="both"/>
        <w:rPr>
          <w:rFonts w:hint="eastAsia" w:ascii="仿宋" w:hAnsi="仿宋" w:eastAsia="仿宋" w:cs="仿宋"/>
          <w:sz w:val="24"/>
          <w:szCs w:val="24"/>
          <w:highlight w:val="none"/>
          <w:lang w:val="en-US" w:eastAsia="zh-CN"/>
        </w:rPr>
      </w:pPr>
      <w:r>
        <w:rPr>
          <w:rFonts w:hint="eastAsia" w:ascii="仿宋" w:hAnsi="仿宋" w:eastAsia="仿宋" w:cs="仿宋"/>
          <w:sz w:val="24"/>
          <w:highlight w:val="none"/>
        </w:rPr>
        <w:t>分项价格：</w:t>
      </w:r>
    </w:p>
    <w:tbl>
      <w:tblPr>
        <w:tblStyle w:val="16"/>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B82A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170C8F81">
            <w:pPr>
              <w:pStyle w:val="33"/>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序号</w:t>
            </w:r>
          </w:p>
        </w:tc>
        <w:tc>
          <w:tcPr>
            <w:tcW w:w="3402" w:type="dxa"/>
            <w:noWrap w:val="0"/>
            <w:vAlign w:val="center"/>
          </w:tcPr>
          <w:p w14:paraId="5D844CD5">
            <w:pPr>
              <w:pStyle w:val="33"/>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分项名称</w:t>
            </w:r>
          </w:p>
        </w:tc>
        <w:tc>
          <w:tcPr>
            <w:tcW w:w="2552" w:type="dxa"/>
            <w:noWrap w:val="0"/>
            <w:vAlign w:val="center"/>
          </w:tcPr>
          <w:p w14:paraId="6215D674">
            <w:pPr>
              <w:pStyle w:val="33"/>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分项价格</w:t>
            </w:r>
          </w:p>
        </w:tc>
      </w:tr>
      <w:tr w14:paraId="7303F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0411B948">
            <w:pPr>
              <w:pStyle w:val="33"/>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c>
          <w:tcPr>
            <w:tcW w:w="3402" w:type="dxa"/>
            <w:noWrap w:val="0"/>
            <w:vAlign w:val="center"/>
          </w:tcPr>
          <w:p w14:paraId="1802C82F">
            <w:pPr>
              <w:pStyle w:val="33"/>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c>
          <w:tcPr>
            <w:tcW w:w="2552" w:type="dxa"/>
            <w:noWrap w:val="0"/>
            <w:vAlign w:val="center"/>
          </w:tcPr>
          <w:p w14:paraId="4AD4CC4A">
            <w:pPr>
              <w:pStyle w:val="33"/>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r>
      <w:tr w14:paraId="3B04D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76CFCC3E">
            <w:pPr>
              <w:pStyle w:val="33"/>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c>
          <w:tcPr>
            <w:tcW w:w="3402" w:type="dxa"/>
            <w:noWrap w:val="0"/>
            <w:vAlign w:val="center"/>
          </w:tcPr>
          <w:p w14:paraId="0DFDCF0B">
            <w:pPr>
              <w:pStyle w:val="33"/>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c>
          <w:tcPr>
            <w:tcW w:w="2552" w:type="dxa"/>
            <w:noWrap w:val="0"/>
            <w:vAlign w:val="center"/>
          </w:tcPr>
          <w:p w14:paraId="797F0838">
            <w:pPr>
              <w:pStyle w:val="33"/>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r>
      <w:tr w14:paraId="25BC3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6E191D65">
            <w:pPr>
              <w:pStyle w:val="33"/>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c>
          <w:tcPr>
            <w:tcW w:w="3402" w:type="dxa"/>
            <w:noWrap w:val="0"/>
            <w:vAlign w:val="center"/>
          </w:tcPr>
          <w:p w14:paraId="7D307FF8">
            <w:pPr>
              <w:pStyle w:val="33"/>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c>
          <w:tcPr>
            <w:tcW w:w="2552" w:type="dxa"/>
            <w:noWrap w:val="0"/>
            <w:vAlign w:val="center"/>
          </w:tcPr>
          <w:p w14:paraId="3EA7976C">
            <w:pPr>
              <w:pStyle w:val="33"/>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r>
      <w:tr w14:paraId="07149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05F09C91">
            <w:pPr>
              <w:pStyle w:val="33"/>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c>
          <w:tcPr>
            <w:tcW w:w="3402" w:type="dxa"/>
            <w:noWrap w:val="0"/>
            <w:vAlign w:val="center"/>
          </w:tcPr>
          <w:p w14:paraId="695AA567">
            <w:pPr>
              <w:pStyle w:val="33"/>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c>
          <w:tcPr>
            <w:tcW w:w="2552" w:type="dxa"/>
            <w:noWrap w:val="0"/>
            <w:vAlign w:val="center"/>
          </w:tcPr>
          <w:p w14:paraId="5C624F2C">
            <w:pPr>
              <w:pStyle w:val="33"/>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r>
      <w:tr w14:paraId="7BE55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723AEF82">
            <w:pPr>
              <w:pStyle w:val="33"/>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rPr>
              <w:t>总价</w:t>
            </w:r>
          </w:p>
        </w:tc>
        <w:tc>
          <w:tcPr>
            <w:tcW w:w="2552" w:type="dxa"/>
            <w:noWrap w:val="0"/>
            <w:vAlign w:val="center"/>
          </w:tcPr>
          <w:p w14:paraId="28671B09">
            <w:pPr>
              <w:pStyle w:val="33"/>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sz w:val="24"/>
                <w:szCs w:val="24"/>
                <w:highlight w:val="none"/>
              </w:rPr>
            </w:pPr>
          </w:p>
        </w:tc>
      </w:tr>
    </w:tbl>
    <w:p w14:paraId="7AA92F23">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bCs/>
          <w:sz w:val="24"/>
          <w:highlight w:val="none"/>
        </w:rPr>
        <w:t>1.3.2单价合同，本合同单价（含税）标准为：</w:t>
      </w:r>
      <w:r>
        <w:rPr>
          <w:rFonts w:hint="eastAsia" w:ascii="仿宋" w:hAnsi="仿宋" w:eastAsia="仿宋" w:cs="仿宋"/>
          <w:bCs/>
          <w:sz w:val="24"/>
          <w:highlight w:val="none"/>
          <w:u w:val="single"/>
        </w:rPr>
        <w:t xml:space="preserve">                   </w:t>
      </w:r>
      <w:r>
        <w:rPr>
          <w:rFonts w:hint="eastAsia" w:ascii="仿宋" w:hAnsi="仿宋" w:eastAsia="仿宋" w:cs="仿宋"/>
          <w:sz w:val="24"/>
          <w:highlight w:val="none"/>
        </w:rPr>
        <w:t>。服务工作量的计量方式为：</w:t>
      </w:r>
      <w:r>
        <w:rPr>
          <w:rFonts w:hint="eastAsia" w:ascii="仿宋" w:hAnsi="仿宋" w:eastAsia="仿宋" w:cs="仿宋"/>
          <w:bCs/>
          <w:sz w:val="24"/>
          <w:highlight w:val="none"/>
          <w:u w:val="single"/>
        </w:rPr>
        <w:t xml:space="preserve">       </w:t>
      </w:r>
      <w:r>
        <w:rPr>
          <w:rFonts w:hint="eastAsia" w:ascii="仿宋" w:hAnsi="仿宋" w:eastAsia="仿宋" w:cs="仿宋"/>
          <w:b/>
          <w:i/>
          <w:sz w:val="24"/>
          <w:highlight w:val="none"/>
          <w:u w:val="single"/>
        </w:rPr>
        <w:t>合同专用条款</w:t>
      </w:r>
      <w:r>
        <w:rPr>
          <w:rFonts w:hint="eastAsia" w:ascii="仿宋" w:hAnsi="仿宋" w:eastAsia="仿宋" w:cs="仿宋"/>
          <w:bCs/>
          <w:sz w:val="24"/>
          <w:highlight w:val="none"/>
          <w:u w:val="single"/>
        </w:rPr>
        <w:t xml:space="preserve">     </w:t>
      </w:r>
      <w:r>
        <w:rPr>
          <w:rFonts w:hint="eastAsia" w:ascii="仿宋" w:hAnsi="仿宋" w:eastAsia="仿宋" w:cs="仿宋"/>
          <w:sz w:val="24"/>
          <w:highlight w:val="none"/>
        </w:rPr>
        <w:t>。单价合同，在合同履行期间内，根据实际完成的工作量据实结算，但结算总价上限不得超过预算金额或者双方确定的金额￥</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元（大写：</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元人民币）。</w:t>
      </w:r>
    </w:p>
    <w:p w14:paraId="3AF156FD">
      <w:pPr>
        <w:pStyle w:val="2"/>
        <w:jc w:val="both"/>
        <w:rPr>
          <w:rFonts w:hint="eastAsia" w:ascii="仿宋" w:hAnsi="仿宋" w:eastAsia="仿宋" w:cs="仿宋"/>
          <w:sz w:val="24"/>
          <w:szCs w:val="24"/>
          <w:highlight w:val="none"/>
          <w:lang w:val="en-US" w:eastAsia="zh-CN"/>
        </w:rPr>
      </w:pPr>
      <w:r>
        <w:rPr>
          <w:rFonts w:hint="eastAsia" w:ascii="仿宋" w:hAnsi="仿宋" w:eastAsia="仿宋" w:cs="仿宋"/>
          <w:sz w:val="24"/>
          <w:highlight w:val="none"/>
          <w:lang w:val="en-US"/>
        </w:rPr>
        <w:t xml:space="preserve">    </w:t>
      </w:r>
      <w:r>
        <w:rPr>
          <w:rFonts w:hint="eastAsia" w:ascii="仿宋" w:hAnsi="仿宋" w:eastAsia="仿宋" w:cs="仿宋"/>
          <w:b w:val="0"/>
          <w:bCs w:val="0"/>
          <w:sz w:val="24"/>
          <w:highlight w:val="none"/>
          <w:lang w:val="en-US"/>
        </w:rPr>
        <w:t>1.3.3其他计价方式：</w:t>
      </w:r>
      <w:r>
        <w:rPr>
          <w:rFonts w:hint="eastAsia" w:ascii="仿宋" w:hAnsi="仿宋" w:eastAsia="仿宋" w:cs="仿宋"/>
          <w:b w:val="0"/>
          <w:bCs w:val="0"/>
          <w:sz w:val="24"/>
          <w:highlight w:val="none"/>
          <w:u w:val="single"/>
          <w:lang w:val="en-US"/>
        </w:rPr>
        <w:t xml:space="preserve">                   </w:t>
      </w:r>
      <w:r>
        <w:rPr>
          <w:rFonts w:hint="eastAsia" w:ascii="仿宋" w:hAnsi="仿宋" w:eastAsia="仿宋" w:cs="仿宋"/>
          <w:b w:val="0"/>
          <w:bCs w:val="0"/>
          <w:sz w:val="24"/>
          <w:highlight w:val="none"/>
        </w:rPr>
        <w:t>。</w:t>
      </w:r>
    </w:p>
    <w:p w14:paraId="65171D03">
      <w:pPr>
        <w:pStyle w:val="32"/>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highlight w:val="none"/>
        </w:rPr>
      </w:pPr>
      <w:bookmarkStart w:id="34" w:name="_Toc1814"/>
      <w:bookmarkStart w:id="35" w:name="_Toc22618"/>
      <w:bookmarkStart w:id="36" w:name="_Toc10340"/>
      <w:r>
        <w:rPr>
          <w:rFonts w:hint="eastAsia" w:ascii="仿宋" w:hAnsi="仿宋" w:eastAsia="仿宋" w:cs="仿宋"/>
          <w:b/>
          <w:highlight w:val="none"/>
        </w:rPr>
        <w:t>1.4履约保证金</w:t>
      </w:r>
    </w:p>
    <w:p w14:paraId="44D2088A">
      <w:pPr>
        <w:pStyle w:val="32"/>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highlight w:val="none"/>
        </w:rPr>
      </w:pPr>
      <w:r>
        <w:rPr>
          <w:rFonts w:hint="eastAsia" w:ascii="仿宋" w:hAnsi="仿宋" w:eastAsia="仿宋" w:cs="仿宋"/>
          <w:highlight w:val="none"/>
        </w:rPr>
        <w:t>乙方</w:t>
      </w:r>
      <w:r>
        <w:rPr>
          <w:rFonts w:hint="eastAsia" w:ascii="仿宋" w:hAnsi="仿宋" w:eastAsia="仿宋" w:cs="仿宋"/>
          <w:highlight w:val="none"/>
          <w:u w:val="single"/>
        </w:rPr>
        <w:t xml:space="preserve">     </w:t>
      </w:r>
      <w:r>
        <w:rPr>
          <w:rFonts w:hint="eastAsia" w:ascii="仿宋" w:hAnsi="仿宋" w:eastAsia="仿宋" w:cs="仿宋"/>
          <w:highlight w:val="none"/>
        </w:rPr>
        <w:t>（是/否）需要支付履约保证金。若需要支付履约保证金的，则：</w:t>
      </w:r>
    </w:p>
    <w:p w14:paraId="047EE55E">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kern w:val="0"/>
          <w:sz w:val="24"/>
          <w:highlight w:val="none"/>
        </w:rPr>
      </w:pPr>
      <w:r>
        <w:rPr>
          <w:rFonts w:hint="eastAsia" w:ascii="仿宋" w:hAnsi="仿宋" w:eastAsia="仿宋" w:cs="仿宋"/>
          <w:kern w:val="0"/>
          <w:sz w:val="24"/>
          <w:highlight w:val="none"/>
        </w:rPr>
        <w:t>1.4.1履约保证金的比例为合同金额的</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w:t>
      </w:r>
    </w:p>
    <w:p w14:paraId="36318A08">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kern w:val="0"/>
          <w:sz w:val="24"/>
          <w:highlight w:val="none"/>
        </w:rPr>
      </w:pPr>
      <w:r>
        <w:rPr>
          <w:rFonts w:hint="eastAsia" w:ascii="仿宋" w:hAnsi="仿宋" w:eastAsia="仿宋" w:cs="仿宋"/>
          <w:kern w:val="0"/>
          <w:sz w:val="24"/>
          <w:highlight w:val="none"/>
        </w:rPr>
        <w:t>1.4.2履约保证金支付方式详见</w:t>
      </w:r>
      <w:r>
        <w:rPr>
          <w:rFonts w:hint="eastAsia" w:ascii="仿宋" w:hAnsi="仿宋" w:eastAsia="仿宋" w:cs="仿宋"/>
          <w:kern w:val="0"/>
          <w:sz w:val="24"/>
          <w:highlight w:val="none"/>
          <w:u w:val="single"/>
        </w:rPr>
        <w:t xml:space="preserve">    </w:t>
      </w:r>
      <w:r>
        <w:rPr>
          <w:rFonts w:hint="eastAsia" w:ascii="仿宋" w:hAnsi="仿宋" w:eastAsia="仿宋" w:cs="仿宋"/>
          <w:b/>
          <w:i/>
          <w:sz w:val="24"/>
          <w:highlight w:val="none"/>
          <w:u w:val="single"/>
        </w:rPr>
        <w:t>合同专用条款</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w:t>
      </w:r>
    </w:p>
    <w:p w14:paraId="3C0DD116">
      <w:pPr>
        <w:pStyle w:val="5"/>
        <w:pageBreakBefore w:val="0"/>
        <w:tabs>
          <w:tab w:val="left" w:pos="0"/>
        </w:tabs>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highlight w:val="none"/>
          <w:lang w:val="en-US"/>
        </w:rPr>
      </w:pPr>
      <w:r>
        <w:rPr>
          <w:rFonts w:hint="eastAsia" w:ascii="仿宋" w:hAnsi="仿宋" w:eastAsia="仿宋" w:cs="仿宋"/>
          <w:b w:val="0"/>
          <w:bCs w:val="0"/>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9036D7D">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kern w:val="0"/>
          <w:sz w:val="24"/>
          <w:highlight w:val="none"/>
        </w:rPr>
      </w:pPr>
      <w:r>
        <w:rPr>
          <w:rFonts w:hint="eastAsia" w:ascii="仿宋" w:hAnsi="仿宋" w:eastAsia="仿宋" w:cs="仿宋"/>
          <w:kern w:val="0"/>
          <w:sz w:val="24"/>
          <w:highlight w:val="none"/>
        </w:rPr>
        <w:t>1.4.4甲方在项目验收结束后及时退还履约保证金。甲方在项目通过验收之日起</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en-US" w:eastAsia="zh-CN"/>
        </w:rPr>
        <w:t xml:space="preserve">   </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%计算，最高限额为本合同履约保证金的</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u w:val="single"/>
          <w:lang w:val="en-US" w:eastAsia="zh-CN"/>
        </w:rPr>
        <w:t xml:space="preserve">  </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 xml:space="preserve"> %。</w:t>
      </w:r>
    </w:p>
    <w:p w14:paraId="017ECF8D">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sz w:val="24"/>
          <w:highlight w:val="none"/>
        </w:rPr>
      </w:pPr>
      <w:r>
        <w:rPr>
          <w:rFonts w:hint="eastAsia" w:ascii="仿宋" w:hAnsi="仿宋" w:eastAsia="仿宋" w:cs="仿宋"/>
          <w:b/>
          <w:sz w:val="24"/>
          <w:highlight w:val="none"/>
        </w:rPr>
        <w:t>1.5</w:t>
      </w:r>
      <w:bookmarkEnd w:id="34"/>
      <w:bookmarkEnd w:id="35"/>
      <w:bookmarkEnd w:id="36"/>
      <w:r>
        <w:rPr>
          <w:rFonts w:hint="eastAsia" w:ascii="仿宋" w:hAnsi="仿宋" w:eastAsia="仿宋" w:cs="仿宋"/>
          <w:b/>
          <w:sz w:val="24"/>
          <w:highlight w:val="none"/>
        </w:rPr>
        <w:t>预付款</w:t>
      </w:r>
    </w:p>
    <w:p w14:paraId="6F1F8E05">
      <w:pPr>
        <w:pStyle w:val="32"/>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highlight w:val="none"/>
        </w:rPr>
      </w:pPr>
      <w:r>
        <w:rPr>
          <w:rFonts w:hint="eastAsia" w:ascii="仿宋" w:hAnsi="仿宋" w:eastAsia="仿宋" w:cs="仿宋"/>
          <w:highlight w:val="none"/>
        </w:rPr>
        <w:t>甲方</w:t>
      </w:r>
      <w:r>
        <w:rPr>
          <w:rFonts w:hint="eastAsia" w:ascii="仿宋" w:hAnsi="仿宋" w:eastAsia="仿宋" w:cs="仿宋"/>
          <w:highlight w:val="none"/>
          <w:u w:val="single"/>
        </w:rPr>
        <w:t xml:space="preserve">     </w:t>
      </w:r>
      <w:r>
        <w:rPr>
          <w:rFonts w:hint="eastAsia" w:ascii="仿宋" w:hAnsi="仿宋" w:eastAsia="仿宋" w:cs="仿宋"/>
          <w:highlight w:val="none"/>
        </w:rPr>
        <w:t>（是/否）需要支付预付款。若需要支付预付款的，则：</w:t>
      </w:r>
    </w:p>
    <w:p w14:paraId="476DC3C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kern w:val="0"/>
          <w:sz w:val="24"/>
          <w:highlight w:val="none"/>
        </w:rPr>
      </w:pPr>
      <w:r>
        <w:rPr>
          <w:rFonts w:hint="eastAsia" w:ascii="仿宋" w:hAnsi="仿宋" w:eastAsia="仿宋" w:cs="仿宋"/>
          <w:kern w:val="0"/>
          <w:sz w:val="24"/>
          <w:highlight w:val="none"/>
        </w:rPr>
        <w:t>1.5.1预付款比例、支付方式、时间详见</w:t>
      </w:r>
      <w:r>
        <w:rPr>
          <w:rFonts w:hint="eastAsia" w:ascii="仿宋" w:hAnsi="仿宋" w:eastAsia="仿宋" w:cs="仿宋"/>
          <w:kern w:val="0"/>
          <w:sz w:val="24"/>
          <w:highlight w:val="none"/>
          <w:u w:val="single"/>
        </w:rPr>
        <w:t xml:space="preserve">    </w:t>
      </w:r>
      <w:r>
        <w:rPr>
          <w:rFonts w:hint="eastAsia" w:ascii="仿宋" w:hAnsi="仿宋" w:eastAsia="仿宋" w:cs="仿宋"/>
          <w:b/>
          <w:i/>
          <w:sz w:val="24"/>
          <w:highlight w:val="none"/>
          <w:u w:val="single"/>
        </w:rPr>
        <w:t>合同专用条款</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w:t>
      </w:r>
    </w:p>
    <w:p w14:paraId="27390A28">
      <w:pPr>
        <w:pStyle w:val="32"/>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highlight w:val="none"/>
        </w:rPr>
      </w:pPr>
      <w:r>
        <w:rPr>
          <w:rFonts w:hint="eastAsia" w:ascii="仿宋" w:hAnsi="仿宋" w:eastAsia="仿宋" w:cs="仿宋"/>
          <w:highlight w:val="none"/>
        </w:rPr>
        <w:t>1.5.2预付款的扣回方式详见</w:t>
      </w:r>
      <w:r>
        <w:rPr>
          <w:rFonts w:hint="eastAsia" w:ascii="仿宋" w:hAnsi="仿宋" w:eastAsia="仿宋" w:cs="仿宋"/>
          <w:highlight w:val="none"/>
          <w:u w:val="single"/>
        </w:rPr>
        <w:t xml:space="preserve">    </w:t>
      </w:r>
      <w:r>
        <w:rPr>
          <w:rFonts w:hint="eastAsia" w:ascii="仿宋" w:hAnsi="仿宋" w:eastAsia="仿宋" w:cs="仿宋"/>
          <w:b/>
          <w:i/>
          <w:highlight w:val="none"/>
          <w:u w:val="single"/>
        </w:rPr>
        <w:t>合同专用条款</w:t>
      </w:r>
      <w:r>
        <w:rPr>
          <w:rFonts w:hint="eastAsia" w:ascii="仿宋" w:hAnsi="仿宋" w:eastAsia="仿宋" w:cs="仿宋"/>
          <w:highlight w:val="none"/>
          <w:u w:val="single"/>
        </w:rPr>
        <w:t xml:space="preserve">           </w:t>
      </w:r>
      <w:r>
        <w:rPr>
          <w:rFonts w:hint="eastAsia" w:ascii="仿宋" w:hAnsi="仿宋" w:eastAsia="仿宋" w:cs="仿宋"/>
          <w:highlight w:val="none"/>
        </w:rPr>
        <w:t>；</w:t>
      </w:r>
    </w:p>
    <w:p w14:paraId="3D623D2E">
      <w:pPr>
        <w:pStyle w:val="32"/>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highlight w:val="none"/>
          <w:u w:val="single"/>
        </w:rPr>
      </w:pPr>
      <w:r>
        <w:rPr>
          <w:rFonts w:hint="eastAsia" w:ascii="仿宋" w:hAnsi="仿宋" w:eastAsia="仿宋" w:cs="仿宋"/>
          <w:highlight w:val="none"/>
        </w:rPr>
        <w:t>1.5.3预付款的担保措施详见</w:t>
      </w:r>
      <w:r>
        <w:rPr>
          <w:rFonts w:hint="eastAsia" w:ascii="仿宋" w:hAnsi="仿宋" w:eastAsia="仿宋" w:cs="仿宋"/>
          <w:highlight w:val="none"/>
          <w:u w:val="single"/>
        </w:rPr>
        <w:t xml:space="preserve">    </w:t>
      </w:r>
      <w:r>
        <w:rPr>
          <w:rFonts w:hint="eastAsia" w:ascii="仿宋" w:hAnsi="仿宋" w:eastAsia="仿宋" w:cs="仿宋"/>
          <w:b/>
          <w:i/>
          <w:highlight w:val="none"/>
          <w:u w:val="single"/>
        </w:rPr>
        <w:t>合同专用条款</w:t>
      </w:r>
      <w:r>
        <w:rPr>
          <w:rFonts w:hint="eastAsia" w:ascii="仿宋" w:hAnsi="仿宋" w:eastAsia="仿宋" w:cs="仿宋"/>
          <w:highlight w:val="none"/>
          <w:u w:val="single"/>
        </w:rPr>
        <w:t xml:space="preserve">          </w:t>
      </w:r>
      <w:r>
        <w:rPr>
          <w:rFonts w:hint="eastAsia" w:ascii="仿宋" w:hAnsi="仿宋" w:eastAsia="仿宋" w:cs="仿宋"/>
          <w:highlight w:val="none"/>
        </w:rPr>
        <w:t>。</w:t>
      </w:r>
    </w:p>
    <w:p w14:paraId="581212F8">
      <w:pPr>
        <w:pStyle w:val="32"/>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bCs/>
          <w:highlight w:val="none"/>
        </w:rPr>
      </w:pPr>
      <w:r>
        <w:rPr>
          <w:rFonts w:hint="eastAsia" w:ascii="仿宋" w:hAnsi="仿宋" w:eastAsia="仿宋" w:cs="仿宋"/>
          <w:b/>
          <w:bCs/>
          <w:highlight w:val="none"/>
        </w:rPr>
        <w:t>1.6资金支付</w:t>
      </w:r>
    </w:p>
    <w:p w14:paraId="3C02B025">
      <w:pPr>
        <w:pStyle w:val="2"/>
        <w:ind w:firstLine="480" w:firstLineChars="200"/>
        <w:jc w:val="both"/>
        <w:rPr>
          <w:rFonts w:hint="eastAsia" w:ascii="仿宋" w:hAnsi="仿宋" w:eastAsia="仿宋" w:cs="仿宋"/>
          <w:sz w:val="24"/>
          <w:szCs w:val="24"/>
          <w:highlight w:val="none"/>
          <w:lang w:val="en-US" w:eastAsia="zh-CN"/>
        </w:rPr>
      </w:pPr>
      <w:r>
        <w:rPr>
          <w:rFonts w:hint="eastAsia" w:ascii="仿宋" w:hAnsi="仿宋" w:eastAsia="仿宋" w:cs="仿宋"/>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6C9676B">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sz w:val="24"/>
          <w:highlight w:val="none"/>
        </w:rPr>
      </w:pPr>
      <w:r>
        <w:rPr>
          <w:rFonts w:hint="eastAsia" w:ascii="仿宋" w:hAnsi="仿宋" w:eastAsia="仿宋" w:cs="仿宋"/>
          <w:sz w:val="24"/>
          <w:highlight w:val="none"/>
        </w:rPr>
        <w:t>1.6.2资金支付的方式、时间和条件详见</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7B1B9A23">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sz w:val="24"/>
          <w:highlight w:val="none"/>
        </w:rPr>
      </w:pPr>
      <w:r>
        <w:rPr>
          <w:rFonts w:hint="eastAsia" w:ascii="仿宋" w:hAnsi="仿宋" w:eastAsia="仿宋" w:cs="仿宋"/>
          <w:b/>
          <w:sz w:val="24"/>
          <w:highlight w:val="none"/>
        </w:rPr>
        <w:t>1.7 履行期限、地点和方式</w:t>
      </w:r>
    </w:p>
    <w:p w14:paraId="4EF251A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u w:val="single"/>
        </w:rPr>
      </w:pPr>
      <w:r>
        <w:rPr>
          <w:rFonts w:hint="eastAsia" w:ascii="仿宋" w:hAnsi="仿宋" w:eastAsia="仿宋" w:cs="仿宋"/>
          <w:sz w:val="24"/>
          <w:highlight w:val="none"/>
        </w:rPr>
        <w:t>1.7.1 服务交付（实施）的时间（期限）：</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34CD291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1.7.2 服务交付（实施）的地点（地域范围）：</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7A7B5B2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1.7.3 服务交付（实施）的方式：</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52073ACB">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Cs/>
          <w:sz w:val="24"/>
          <w:highlight w:val="none"/>
        </w:rPr>
      </w:pPr>
      <w:bookmarkStart w:id="37" w:name="_Toc8586"/>
      <w:bookmarkStart w:id="38" w:name="_Toc5698"/>
      <w:bookmarkStart w:id="39" w:name="_Toc2375"/>
      <w:bookmarkStart w:id="40" w:name="_Toc3079"/>
      <w:bookmarkStart w:id="41" w:name="_Toc24662"/>
      <w:r>
        <w:rPr>
          <w:rFonts w:hint="eastAsia" w:ascii="仿宋" w:hAnsi="仿宋" w:eastAsia="仿宋" w:cs="仿宋"/>
          <w:bCs/>
          <w:sz w:val="24"/>
          <w:highlight w:val="none"/>
        </w:rPr>
        <w:t>1.7.4若服务涉及货物的，则货物的：</w:t>
      </w:r>
    </w:p>
    <w:p w14:paraId="18291FF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u w:val="single"/>
        </w:rPr>
      </w:pPr>
      <w:r>
        <w:rPr>
          <w:rFonts w:hint="eastAsia" w:ascii="仿宋" w:hAnsi="仿宋" w:eastAsia="仿宋" w:cs="仿宋"/>
          <w:sz w:val="24"/>
          <w:highlight w:val="none"/>
        </w:rPr>
        <w:t>1.7.4.1 交付期限：详见</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0686701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1.7.4.2 交付地点：</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724F931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1.7.4.3 交付方式：</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3CD09753">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sz w:val="24"/>
          <w:highlight w:val="none"/>
          <w:u w:val="single"/>
        </w:rPr>
      </w:pPr>
      <w:r>
        <w:rPr>
          <w:rFonts w:hint="eastAsia" w:ascii="仿宋" w:hAnsi="仿宋" w:eastAsia="仿宋" w:cs="仿宋"/>
          <w:b/>
          <w:sz w:val="24"/>
          <w:highlight w:val="none"/>
        </w:rPr>
        <w:t>1.8违约责任</w:t>
      </w:r>
      <w:bookmarkEnd w:id="37"/>
      <w:bookmarkEnd w:id="38"/>
      <w:bookmarkEnd w:id="39"/>
      <w:bookmarkEnd w:id="40"/>
      <w:bookmarkEnd w:id="41"/>
    </w:p>
    <w:p w14:paraId="33538EB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%计算，最高限额为本合同总价的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%；迟延履行的违约金计算数额达到前述最高限额之日起，甲方有权在要求乙方支付违约金的同时，书面通知乙方解除本合同；</w:t>
      </w:r>
    </w:p>
    <w:p w14:paraId="18F2684D">
      <w:pPr>
        <w:pStyle w:val="5"/>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b w:val="0"/>
          <w:bCs w:val="0"/>
          <w:sz w:val="24"/>
          <w:szCs w:val="24"/>
          <w:highlight w:val="none"/>
          <w:lang w:val="en-US"/>
        </w:rPr>
      </w:pPr>
      <w:r>
        <w:rPr>
          <w:rFonts w:hint="eastAsia" w:ascii="仿宋" w:hAnsi="仿宋" w:eastAsia="仿宋" w:cs="仿宋"/>
          <w:b w:val="0"/>
          <w:bCs w:val="0"/>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sz w:val="24"/>
          <w:szCs w:val="24"/>
          <w:highlight w:val="none"/>
          <w:u w:val="single"/>
          <w:lang w:val="en-US"/>
        </w:rPr>
        <w:t xml:space="preserve"> </w:t>
      </w:r>
      <w:r>
        <w:rPr>
          <w:rFonts w:hint="eastAsia" w:ascii="仿宋" w:eastAsia="仿宋" w:cs="仿宋"/>
          <w:b w:val="0"/>
          <w:bCs w:val="0"/>
          <w:sz w:val="24"/>
          <w:szCs w:val="24"/>
          <w:highlight w:val="none"/>
          <w:u w:val="single"/>
          <w:lang w:val="en-US" w:eastAsia="zh-CN"/>
        </w:rPr>
        <w:t xml:space="preserve">     </w:t>
      </w:r>
      <w:r>
        <w:rPr>
          <w:rFonts w:hint="eastAsia" w:ascii="仿宋" w:hAnsi="仿宋" w:eastAsia="仿宋" w:cs="仿宋"/>
          <w:b w:val="0"/>
          <w:bCs w:val="0"/>
          <w:sz w:val="24"/>
          <w:szCs w:val="24"/>
          <w:highlight w:val="none"/>
          <w:u w:val="single"/>
          <w:lang w:val="en-US"/>
        </w:rPr>
        <w:t xml:space="preserve"> </w:t>
      </w:r>
      <w:r>
        <w:rPr>
          <w:rFonts w:hint="eastAsia" w:ascii="仿宋" w:hAnsi="仿宋" w:eastAsia="仿宋" w:cs="仿宋"/>
          <w:b w:val="0"/>
          <w:bCs w:val="0"/>
          <w:sz w:val="24"/>
          <w:szCs w:val="24"/>
          <w:highlight w:val="none"/>
          <w:lang w:val="en-US"/>
        </w:rPr>
        <w:t>%计算，最高限额为本合同总价的</w:t>
      </w:r>
      <w:r>
        <w:rPr>
          <w:rFonts w:hint="eastAsia" w:ascii="仿宋" w:hAnsi="仿宋" w:eastAsia="仿宋" w:cs="仿宋"/>
          <w:b w:val="0"/>
          <w:bCs w:val="0"/>
          <w:sz w:val="24"/>
          <w:szCs w:val="24"/>
          <w:highlight w:val="none"/>
          <w:u w:val="single"/>
          <w:lang w:val="en-US"/>
        </w:rPr>
        <w:t xml:space="preserve"> </w:t>
      </w:r>
      <w:r>
        <w:rPr>
          <w:rFonts w:hint="eastAsia" w:ascii="仿宋" w:eastAsia="仿宋" w:cs="仿宋"/>
          <w:b w:val="0"/>
          <w:bCs w:val="0"/>
          <w:sz w:val="24"/>
          <w:szCs w:val="24"/>
          <w:highlight w:val="none"/>
          <w:u w:val="single"/>
          <w:lang w:val="en-US" w:eastAsia="zh-CN"/>
        </w:rPr>
        <w:t xml:space="preserve">   </w:t>
      </w:r>
      <w:r>
        <w:rPr>
          <w:rFonts w:hint="eastAsia" w:ascii="仿宋" w:hAnsi="仿宋" w:eastAsia="仿宋" w:cs="仿宋"/>
          <w:b w:val="0"/>
          <w:bCs w:val="0"/>
          <w:sz w:val="24"/>
          <w:szCs w:val="24"/>
          <w:highlight w:val="none"/>
          <w:u w:val="single"/>
          <w:lang w:val="en-US"/>
        </w:rPr>
        <w:t xml:space="preserve"> </w:t>
      </w:r>
      <w:r>
        <w:rPr>
          <w:rFonts w:hint="eastAsia" w:ascii="仿宋" w:hAnsi="仿宋" w:eastAsia="仿宋" w:cs="仿宋"/>
          <w:b w:val="0"/>
          <w:bCs w:val="0"/>
          <w:sz w:val="24"/>
          <w:szCs w:val="24"/>
          <w:highlight w:val="none"/>
          <w:lang w:val="en-US"/>
        </w:rPr>
        <w:t>%；迟延交付货物的违约金计算数额达到前述最高限额之日起，甲方有权在要求乙方支付违约金的同时，书面通知乙方解除本合同；</w:t>
      </w:r>
    </w:p>
    <w:p w14:paraId="72CB107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1.8.3除不可抗力外，如果甲方没有按照本合同约定的付款方式付款，那么乙方可要求甲方支付违约金，违约金按每迟延付款一日的应付而未付款的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%计算，最高限额为本合同总价的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%；迟延付款的违约金计算数额达到前述最高限额之日起，乙方有权在要求甲方支付违约金的同时，书面通知甲方解除本合同；</w:t>
      </w:r>
    </w:p>
    <w:p w14:paraId="19871DD3">
      <w:pPr>
        <w:pStyle w:val="2"/>
        <w:jc w:val="both"/>
        <w:rPr>
          <w:rFonts w:hint="eastAsia" w:ascii="仿宋" w:hAnsi="仿宋" w:eastAsia="仿宋" w:cs="仿宋"/>
          <w:sz w:val="24"/>
          <w:szCs w:val="24"/>
          <w:highlight w:val="none"/>
          <w:lang w:val="en-US" w:eastAsia="zh-CN"/>
        </w:rPr>
      </w:pPr>
      <w:r>
        <w:rPr>
          <w:rFonts w:hint="eastAsia" w:ascii="仿宋" w:hAnsi="仿宋" w:eastAsia="仿宋" w:cs="仿宋"/>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FA1AFF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296CB5B">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325CCCA3">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highlight w:val="none"/>
        </w:rPr>
      </w:pPr>
      <w:r>
        <w:rPr>
          <w:rFonts w:hint="eastAsia" w:ascii="仿宋" w:hAnsi="仿宋" w:eastAsia="仿宋" w:cs="仿宋"/>
          <w:sz w:val="24"/>
          <w:highlight w:val="none"/>
        </w:rPr>
        <w:t>1.8.7违约责任</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另有约定的，从其约定。</w:t>
      </w:r>
    </w:p>
    <w:p w14:paraId="381330D9">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sz w:val="24"/>
          <w:highlight w:val="none"/>
        </w:rPr>
      </w:pPr>
      <w:bookmarkStart w:id="42" w:name="_Toc28375"/>
      <w:bookmarkStart w:id="43" w:name="_Toc15583"/>
      <w:bookmarkStart w:id="44" w:name="_Toc16021"/>
      <w:r>
        <w:rPr>
          <w:rFonts w:hint="eastAsia" w:ascii="仿宋" w:hAnsi="仿宋" w:eastAsia="仿宋" w:cs="仿宋"/>
          <w:b/>
          <w:sz w:val="24"/>
          <w:highlight w:val="none"/>
        </w:rPr>
        <w:t>1.9合同争议的解决</w:t>
      </w:r>
      <w:bookmarkEnd w:id="42"/>
      <w:bookmarkEnd w:id="43"/>
      <w:bookmarkEnd w:id="44"/>
    </w:p>
    <w:p w14:paraId="51454F1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sz w:val="24"/>
          <w:highlight w:val="none"/>
          <w:u w:val="single"/>
        </w:rPr>
        <w:t xml:space="preserve">      </w:t>
      </w:r>
      <w:r>
        <w:rPr>
          <w:rFonts w:hint="eastAsia" w:ascii="仿宋" w:hAnsi="仿宋" w:eastAsia="仿宋" w:cs="仿宋"/>
          <w:sz w:val="24"/>
          <w:highlight w:val="none"/>
        </w:rPr>
        <w:t>条款规定的方式解决：</w:t>
      </w:r>
    </w:p>
    <w:p w14:paraId="4EE0E61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1.9.1 将争议提交</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仲裁委员会依申请仲裁时其现行有效的仲裁规则裁决；</w:t>
      </w:r>
    </w:p>
    <w:p w14:paraId="7B60967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1.9.2 向</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人民法院起诉。</w:t>
      </w:r>
    </w:p>
    <w:p w14:paraId="4B1F902C">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sz w:val="24"/>
          <w:highlight w:val="none"/>
        </w:rPr>
      </w:pPr>
      <w:bookmarkStart w:id="45" w:name="_Toc7245"/>
      <w:bookmarkStart w:id="46" w:name="_Toc11173"/>
      <w:bookmarkStart w:id="47" w:name="_Toc15322"/>
      <w:r>
        <w:rPr>
          <w:rFonts w:hint="eastAsia" w:ascii="仿宋" w:hAnsi="仿宋" w:eastAsia="仿宋" w:cs="仿宋"/>
          <w:b/>
          <w:sz w:val="24"/>
          <w:highlight w:val="none"/>
        </w:rPr>
        <w:t>2.0 合同生效</w:t>
      </w:r>
      <w:bookmarkEnd w:id="45"/>
      <w:bookmarkEnd w:id="46"/>
      <w:bookmarkEnd w:id="47"/>
    </w:p>
    <w:p w14:paraId="7281AA1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sz w:val="24"/>
          <w:highlight w:val="none"/>
          <w:lang w:val="zh-CN"/>
        </w:rPr>
      </w:pPr>
      <w:r>
        <w:rPr>
          <w:rFonts w:hint="eastAsia" w:ascii="仿宋" w:hAnsi="仿宋" w:eastAsia="仿宋" w:cs="仿宋"/>
          <w:sz w:val="24"/>
          <w:highlight w:val="none"/>
        </w:rPr>
        <w:t>本合同自双方当事人盖章签字时生效。</w:t>
      </w:r>
    </w:p>
    <w:p w14:paraId="245728D0">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b/>
          <w:sz w:val="24"/>
          <w:highlight w:val="none"/>
          <w:lang w:val="zh-CN"/>
        </w:rPr>
        <w:t>甲方</w:t>
      </w:r>
      <w:r>
        <w:rPr>
          <w:rFonts w:hint="eastAsia" w:ascii="仿宋" w:hAnsi="仿宋" w:eastAsia="仿宋" w:cs="仿宋"/>
          <w:sz w:val="24"/>
          <w:highlight w:val="none"/>
          <w:lang w:val="zh-CN"/>
        </w:rPr>
        <w:t xml:space="preserve">：                             </w:t>
      </w:r>
      <w:r>
        <w:rPr>
          <w:rFonts w:hint="eastAsia" w:ascii="仿宋" w:hAnsi="仿宋" w:eastAsia="仿宋" w:cs="仿宋"/>
          <w:b/>
          <w:sz w:val="24"/>
          <w:highlight w:val="none"/>
          <w:lang w:val="zh-CN"/>
        </w:rPr>
        <w:t xml:space="preserve">      乙方</w:t>
      </w:r>
      <w:r>
        <w:rPr>
          <w:rFonts w:hint="eastAsia" w:ascii="仿宋" w:hAnsi="仿宋" w:eastAsia="仿宋" w:cs="仿宋"/>
          <w:sz w:val="24"/>
          <w:highlight w:val="none"/>
          <w:lang w:val="zh-CN"/>
        </w:rPr>
        <w:t>：</w:t>
      </w:r>
    </w:p>
    <w:p w14:paraId="7FE4FC3F">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统一社会信用代码：                       统一社会信用代码或身份证号码：</w:t>
      </w:r>
    </w:p>
    <w:p w14:paraId="716E4FD7">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住所：                                   住所：</w:t>
      </w:r>
    </w:p>
    <w:p w14:paraId="72F968DF">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法定代表人或                             法定代表人或</w:t>
      </w:r>
    </w:p>
    <w:p w14:paraId="6A479BA5">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授权代表（签字）：                       授权代表（签字）: </w:t>
      </w:r>
    </w:p>
    <w:p w14:paraId="275606B2">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联系人：                                 联系人：</w:t>
      </w:r>
    </w:p>
    <w:p w14:paraId="07C6146A">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约定送达地址：                           约定送达地址：</w:t>
      </w:r>
    </w:p>
    <w:p w14:paraId="11B8C072">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邮政编码：                               邮政编码：</w:t>
      </w:r>
    </w:p>
    <w:p w14:paraId="1A46DB20">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电话:                                    电话: </w:t>
      </w:r>
    </w:p>
    <w:p w14:paraId="75775847">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lang w:val="zh-CN"/>
        </w:rPr>
      </w:pPr>
      <w:r>
        <w:rPr>
          <w:rFonts w:hint="eastAsia" w:ascii="仿宋" w:hAnsi="仿宋" w:eastAsia="仿宋" w:cs="仿宋"/>
          <w:sz w:val="24"/>
          <w:highlight w:val="none"/>
          <w:lang w:val="zh-CN"/>
        </w:rPr>
        <w:t>传真:                                    传真:</w:t>
      </w:r>
    </w:p>
    <w:p w14:paraId="735A2A1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rPr>
      </w:pPr>
      <w:r>
        <w:rPr>
          <w:rFonts w:hint="eastAsia" w:ascii="仿宋" w:hAnsi="仿宋" w:eastAsia="仿宋" w:cs="仿宋"/>
          <w:sz w:val="24"/>
          <w:highlight w:val="none"/>
          <w:lang w:val="zh-CN"/>
        </w:rPr>
        <w:t>电子邮箱：                               电子邮箱：</w:t>
      </w:r>
    </w:p>
    <w:p w14:paraId="21665511">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开户银行：                               开户银行： </w:t>
      </w:r>
    </w:p>
    <w:p w14:paraId="009F9D87">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开户名称：                               开户名称： </w:t>
      </w:r>
    </w:p>
    <w:p w14:paraId="4582DB2B">
      <w:pPr>
        <w:pStyle w:val="2"/>
        <w:jc w:val="both"/>
        <w:rPr>
          <w:rFonts w:hint="eastAsia" w:ascii="仿宋" w:hAnsi="仿宋" w:eastAsia="仿宋" w:cs="仿宋"/>
          <w:sz w:val="24"/>
          <w:szCs w:val="24"/>
          <w:highlight w:val="none"/>
          <w:lang w:val="en-US" w:eastAsia="zh-CN"/>
        </w:rPr>
      </w:pPr>
      <w:r>
        <w:rPr>
          <w:rFonts w:hint="eastAsia" w:ascii="仿宋" w:hAnsi="仿宋" w:eastAsia="仿宋" w:cs="仿宋"/>
          <w:sz w:val="24"/>
          <w:highlight w:val="none"/>
        </w:rPr>
        <w:t>开户账号：</w:t>
      </w:r>
      <w:r>
        <w:rPr>
          <w:rFonts w:hint="eastAsia" w:ascii="仿宋" w:hAnsi="仿宋" w:eastAsia="仿宋" w:cs="仿宋"/>
          <w:sz w:val="24"/>
          <w:highlight w:val="none"/>
          <w:lang w:val="zh-CN"/>
        </w:rPr>
        <w:t xml:space="preserve">                               </w:t>
      </w:r>
      <w:r>
        <w:rPr>
          <w:rFonts w:hint="eastAsia" w:ascii="仿宋" w:hAnsi="仿宋" w:eastAsia="仿宋" w:cs="仿宋"/>
          <w:sz w:val="24"/>
          <w:highlight w:val="none"/>
        </w:rPr>
        <w:t>开户账号：</w:t>
      </w:r>
    </w:p>
    <w:p w14:paraId="7468A7F9">
      <w:pPr>
        <w:pStyle w:val="2"/>
        <w:jc w:val="center"/>
        <w:rPr>
          <w:rFonts w:hint="eastAsia" w:ascii="仿宋" w:hAnsi="仿宋" w:eastAsia="仿宋" w:cs="仿宋"/>
          <w:sz w:val="24"/>
          <w:szCs w:val="24"/>
          <w:highlight w:val="none"/>
          <w:lang w:val="en-US" w:eastAsia="zh-CN"/>
        </w:rPr>
      </w:pPr>
      <w:r>
        <w:rPr>
          <w:rFonts w:hint="eastAsia" w:ascii="仿宋" w:hAnsi="仿宋" w:eastAsia="仿宋" w:cs="仿宋"/>
          <w:b/>
          <w:szCs w:val="24"/>
          <w:highlight w:val="none"/>
        </w:rPr>
        <w:t>第二部分 合同一般条款</w:t>
      </w:r>
    </w:p>
    <w:p w14:paraId="7488043E">
      <w:pPr>
        <w:spacing w:line="560" w:lineRule="exact"/>
        <w:ind w:firstLine="482" w:firstLineChars="200"/>
        <w:outlineLvl w:val="0"/>
        <w:rPr>
          <w:rFonts w:hint="eastAsia" w:ascii="仿宋" w:hAnsi="仿宋" w:eastAsia="仿宋" w:cs="仿宋"/>
          <w:b/>
          <w:sz w:val="24"/>
          <w:highlight w:val="none"/>
        </w:rPr>
      </w:pPr>
      <w:bookmarkStart w:id="48" w:name="_Toc31297"/>
      <w:bookmarkStart w:id="49" w:name="_Toc5228"/>
      <w:bookmarkStart w:id="50" w:name="_Toc25079"/>
      <w:bookmarkStart w:id="51" w:name="_Toc19680"/>
      <w:bookmarkStart w:id="52" w:name="_Toc14021"/>
      <w:r>
        <w:rPr>
          <w:rFonts w:hint="eastAsia" w:ascii="仿宋" w:hAnsi="仿宋" w:eastAsia="仿宋" w:cs="仿宋"/>
          <w:b/>
          <w:sz w:val="24"/>
          <w:highlight w:val="none"/>
        </w:rPr>
        <w:t>2.1 定义</w:t>
      </w:r>
      <w:bookmarkEnd w:id="48"/>
      <w:bookmarkEnd w:id="49"/>
      <w:bookmarkEnd w:id="50"/>
      <w:bookmarkEnd w:id="51"/>
      <w:bookmarkEnd w:id="52"/>
    </w:p>
    <w:p w14:paraId="5037C603">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本合同中的下列词语应按以下内容进行解释：</w:t>
      </w:r>
    </w:p>
    <w:p w14:paraId="7F5C2782">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 “合同”系指</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和中标或成交</w:t>
      </w:r>
      <w:r>
        <w:rPr>
          <w:rFonts w:hint="eastAsia" w:ascii="仿宋" w:hAnsi="仿宋" w:eastAsia="仿宋" w:cs="仿宋"/>
          <w:sz w:val="24"/>
          <w:highlight w:val="none"/>
          <w:lang w:eastAsia="zh-CN"/>
        </w:rPr>
        <w:t>谈判人</w:t>
      </w:r>
      <w:r>
        <w:rPr>
          <w:rFonts w:hint="eastAsia" w:ascii="仿宋" w:hAnsi="仿宋" w:eastAsia="仿宋" w:cs="仿宋"/>
          <w:sz w:val="24"/>
          <w:highlight w:val="none"/>
        </w:rPr>
        <w:t>签订的载明双方当事人所达成的协议，并包括所有的附件、附录和构成合同的其他文件。</w:t>
      </w:r>
    </w:p>
    <w:p w14:paraId="7C2D73C4">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2.1.2 “合同价”系指根据合同约定，中标或成交</w:t>
      </w:r>
      <w:r>
        <w:rPr>
          <w:rFonts w:hint="eastAsia" w:ascii="仿宋" w:hAnsi="仿宋" w:eastAsia="仿宋" w:cs="仿宋"/>
          <w:sz w:val="24"/>
          <w:highlight w:val="none"/>
          <w:lang w:eastAsia="zh-CN"/>
        </w:rPr>
        <w:t>谈判人</w:t>
      </w:r>
      <w:r>
        <w:rPr>
          <w:rFonts w:hint="eastAsia" w:ascii="仿宋" w:hAnsi="仿宋" w:eastAsia="仿宋" w:cs="仿宋"/>
          <w:sz w:val="24"/>
          <w:highlight w:val="none"/>
        </w:rPr>
        <w:t>在完全履行合同义务后，</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应支付给中标或成交</w:t>
      </w:r>
      <w:r>
        <w:rPr>
          <w:rFonts w:hint="eastAsia" w:ascii="仿宋" w:hAnsi="仿宋" w:eastAsia="仿宋" w:cs="仿宋"/>
          <w:sz w:val="24"/>
          <w:highlight w:val="none"/>
          <w:lang w:eastAsia="zh-CN"/>
        </w:rPr>
        <w:t>谈判人</w:t>
      </w:r>
      <w:r>
        <w:rPr>
          <w:rFonts w:hint="eastAsia" w:ascii="仿宋" w:hAnsi="仿宋" w:eastAsia="仿宋" w:cs="仿宋"/>
          <w:sz w:val="24"/>
          <w:highlight w:val="none"/>
        </w:rPr>
        <w:t>的价格。</w:t>
      </w:r>
    </w:p>
    <w:p w14:paraId="70DA8E97">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2.1.3 “服务”系指中标或成交</w:t>
      </w:r>
      <w:r>
        <w:rPr>
          <w:rFonts w:hint="eastAsia" w:ascii="仿宋" w:hAnsi="仿宋" w:eastAsia="仿宋" w:cs="仿宋"/>
          <w:sz w:val="24"/>
          <w:highlight w:val="none"/>
          <w:lang w:eastAsia="zh-CN"/>
        </w:rPr>
        <w:t>谈判人</w:t>
      </w:r>
      <w:r>
        <w:rPr>
          <w:rFonts w:hint="eastAsia" w:ascii="仿宋" w:hAnsi="仿宋" w:eastAsia="仿宋" w:cs="仿宋"/>
          <w:sz w:val="24"/>
          <w:highlight w:val="none"/>
        </w:rPr>
        <w:t>根据合同约定应向</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履行的除货物和工程以外的其他政府采购对象，包括</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自身需要的服务和向社会公众提供的公共服务。</w:t>
      </w:r>
    </w:p>
    <w:p w14:paraId="183EF230">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2.1.4 “甲方”系指与中标或成交</w:t>
      </w:r>
      <w:r>
        <w:rPr>
          <w:rFonts w:hint="eastAsia" w:ascii="仿宋" w:hAnsi="仿宋" w:eastAsia="仿宋" w:cs="仿宋"/>
          <w:sz w:val="24"/>
          <w:highlight w:val="none"/>
          <w:lang w:eastAsia="zh-CN"/>
        </w:rPr>
        <w:t>谈判人</w:t>
      </w:r>
      <w:r>
        <w:rPr>
          <w:rFonts w:hint="eastAsia" w:ascii="仿宋" w:hAnsi="仿宋" w:eastAsia="仿宋" w:cs="仿宋"/>
          <w:sz w:val="24"/>
          <w:highlight w:val="none"/>
        </w:rPr>
        <w:t>签署合同的</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委托采购代理机构代表其与乙方签订合同的，</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的授权委托书作为合同附件。</w:t>
      </w:r>
    </w:p>
    <w:p w14:paraId="6798F6E1">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2.1.5 “乙方”系指根据合同约定提供服务的中标或成交</w:t>
      </w:r>
      <w:r>
        <w:rPr>
          <w:rFonts w:hint="eastAsia" w:ascii="仿宋" w:hAnsi="仿宋" w:eastAsia="仿宋" w:cs="仿宋"/>
          <w:sz w:val="24"/>
          <w:highlight w:val="none"/>
          <w:lang w:eastAsia="zh-CN"/>
        </w:rPr>
        <w:t>谈判人</w:t>
      </w:r>
      <w:r>
        <w:rPr>
          <w:rFonts w:hint="eastAsia" w:ascii="仿宋" w:hAnsi="仿宋" w:eastAsia="仿宋" w:cs="仿宋"/>
          <w:sz w:val="24"/>
          <w:highlight w:val="none"/>
        </w:rPr>
        <w:t>；两个以上的自然人、法人或者其他组织组成一个联合体，以一个</w:t>
      </w:r>
      <w:r>
        <w:rPr>
          <w:rFonts w:hint="eastAsia" w:ascii="仿宋" w:hAnsi="仿宋" w:eastAsia="仿宋" w:cs="仿宋"/>
          <w:sz w:val="24"/>
          <w:highlight w:val="none"/>
          <w:lang w:eastAsia="zh-CN"/>
        </w:rPr>
        <w:t>谈判人</w:t>
      </w:r>
      <w:r>
        <w:rPr>
          <w:rFonts w:hint="eastAsia" w:ascii="仿宋" w:hAnsi="仿宋" w:eastAsia="仿宋" w:cs="仿宋"/>
          <w:sz w:val="24"/>
          <w:highlight w:val="none"/>
        </w:rPr>
        <w:t>的身份共同参加政府采购的，联合体各方均应为乙方或者与乙方相同地位的合同当事人，并就合同约定的事项对甲方承担连带责任。</w:t>
      </w:r>
    </w:p>
    <w:p w14:paraId="57345D04">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2.1.6 “现场”系指合同约定提供服务的地点。</w:t>
      </w:r>
    </w:p>
    <w:p w14:paraId="1416C998">
      <w:pPr>
        <w:spacing w:line="560" w:lineRule="exact"/>
        <w:ind w:firstLine="482" w:firstLineChars="200"/>
        <w:outlineLvl w:val="0"/>
        <w:rPr>
          <w:rFonts w:hint="eastAsia" w:ascii="仿宋" w:hAnsi="仿宋" w:eastAsia="仿宋" w:cs="仿宋"/>
          <w:b/>
          <w:sz w:val="24"/>
          <w:highlight w:val="none"/>
        </w:rPr>
      </w:pPr>
      <w:bookmarkStart w:id="53" w:name="_Toc16752"/>
      <w:bookmarkStart w:id="54" w:name="_Toc19539"/>
      <w:bookmarkStart w:id="55" w:name="_Toc23289"/>
      <w:bookmarkStart w:id="56" w:name="_Toc31402"/>
      <w:bookmarkStart w:id="57" w:name="_Toc3769"/>
      <w:r>
        <w:rPr>
          <w:rFonts w:hint="eastAsia" w:ascii="仿宋" w:hAnsi="仿宋" w:eastAsia="仿宋" w:cs="仿宋"/>
          <w:b/>
          <w:sz w:val="24"/>
          <w:highlight w:val="none"/>
        </w:rPr>
        <w:t>2.2 技术规范</w:t>
      </w:r>
      <w:bookmarkEnd w:id="53"/>
      <w:bookmarkEnd w:id="54"/>
      <w:bookmarkEnd w:id="55"/>
      <w:bookmarkEnd w:id="56"/>
      <w:bookmarkEnd w:id="57"/>
    </w:p>
    <w:p w14:paraId="0F0BE80C">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服务所应遵守的技术规范应与采购文件规定的技术规范和技术规范附件(</w:t>
      </w:r>
      <w:r>
        <w:rPr>
          <w:rFonts w:hint="eastAsia" w:ascii="仿宋" w:hAnsi="仿宋" w:eastAsia="仿宋" w:cs="仿宋"/>
          <w:sz w:val="24"/>
          <w:highlight w:val="none"/>
          <w:lang w:eastAsia="zh-CN"/>
        </w:rPr>
        <w:t>如有</w:t>
      </w:r>
      <w:r>
        <w:rPr>
          <w:rFonts w:hint="eastAsia" w:ascii="仿宋" w:hAnsi="仿宋" w:eastAsia="仿宋" w:cs="仿宋"/>
          <w:sz w:val="24"/>
          <w:highlight w:val="none"/>
        </w:rPr>
        <w:t>的话)及其技术规范偏差表(如果被甲方接受的话)相一致；如果采购文件中没有技术规范的相应说明，那么应以国家有关部门最新颁布的相应标准和规范为准。</w:t>
      </w:r>
    </w:p>
    <w:p w14:paraId="184D8CD8">
      <w:pPr>
        <w:spacing w:line="560" w:lineRule="exact"/>
        <w:ind w:firstLine="482" w:firstLineChars="200"/>
        <w:outlineLvl w:val="0"/>
        <w:rPr>
          <w:rFonts w:hint="eastAsia" w:ascii="仿宋" w:hAnsi="仿宋" w:eastAsia="仿宋" w:cs="仿宋"/>
          <w:b/>
          <w:sz w:val="24"/>
          <w:highlight w:val="none"/>
        </w:rPr>
      </w:pPr>
      <w:bookmarkStart w:id="58" w:name="_Toc4133"/>
      <w:bookmarkStart w:id="59" w:name="_Toc13673"/>
      <w:bookmarkStart w:id="60" w:name="_Toc27945"/>
      <w:bookmarkStart w:id="61" w:name="_Toc9161"/>
      <w:bookmarkStart w:id="62" w:name="_Toc12412"/>
      <w:r>
        <w:rPr>
          <w:rFonts w:hint="eastAsia" w:ascii="仿宋" w:hAnsi="仿宋" w:eastAsia="仿宋" w:cs="仿宋"/>
          <w:b/>
          <w:sz w:val="24"/>
          <w:highlight w:val="none"/>
        </w:rPr>
        <w:t>2.3 知识产权</w:t>
      </w:r>
      <w:bookmarkEnd w:id="58"/>
      <w:bookmarkEnd w:id="59"/>
      <w:bookmarkEnd w:id="60"/>
      <w:bookmarkEnd w:id="61"/>
      <w:bookmarkEnd w:id="62"/>
    </w:p>
    <w:p w14:paraId="5E4D43A1">
      <w:pPr>
        <w:pStyle w:val="2"/>
        <w:jc w:val="both"/>
        <w:rPr>
          <w:rFonts w:hint="eastAsia" w:ascii="仿宋" w:hAnsi="仿宋" w:eastAsia="仿宋" w:cs="仿宋"/>
          <w:sz w:val="24"/>
          <w:szCs w:val="24"/>
          <w:highlight w:val="none"/>
          <w:lang w:val="en-US" w:eastAsia="zh-CN"/>
        </w:rPr>
      </w:pPr>
      <w:r>
        <w:rPr>
          <w:rFonts w:hint="eastAsia" w:ascii="仿宋" w:hAnsi="仿宋" w:eastAsia="仿宋" w:cs="仿宋"/>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796F7352">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2.3.2 合同涉及技术成果的归属和收益的分成办法的，详见</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68ACC82C">
      <w:pPr>
        <w:spacing w:line="56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2.4 履约检查和问题反馈</w:t>
      </w:r>
    </w:p>
    <w:p w14:paraId="6145A2A6">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2CEBA6EB">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2.4.2 合同履行期间，甲方有权将履行过程中出现的问题反馈给乙方，双方当事人应以书面形式约定需要完善和改进的内容。</w:t>
      </w:r>
    </w:p>
    <w:p w14:paraId="107999C8">
      <w:pPr>
        <w:spacing w:line="560" w:lineRule="exact"/>
        <w:ind w:firstLine="482" w:firstLineChars="200"/>
        <w:outlineLvl w:val="0"/>
        <w:rPr>
          <w:rFonts w:hint="eastAsia" w:ascii="仿宋" w:hAnsi="仿宋" w:eastAsia="仿宋" w:cs="仿宋"/>
          <w:b/>
          <w:sz w:val="24"/>
          <w:highlight w:val="none"/>
        </w:rPr>
      </w:pPr>
      <w:bookmarkStart w:id="63" w:name="_Toc22011"/>
      <w:bookmarkStart w:id="64" w:name="_Toc26555"/>
      <w:bookmarkStart w:id="65" w:name="_Toc15447"/>
      <w:bookmarkStart w:id="66" w:name="_Toc32670"/>
      <w:bookmarkStart w:id="67" w:name="_Toc31233"/>
      <w:r>
        <w:rPr>
          <w:rFonts w:hint="eastAsia" w:ascii="仿宋" w:hAnsi="仿宋" w:eastAsia="仿宋" w:cs="仿宋"/>
          <w:b/>
          <w:sz w:val="24"/>
          <w:highlight w:val="none"/>
        </w:rPr>
        <w:t>2.5 结算方式和付款条件</w:t>
      </w:r>
      <w:bookmarkEnd w:id="63"/>
      <w:bookmarkEnd w:id="64"/>
      <w:bookmarkEnd w:id="65"/>
      <w:bookmarkEnd w:id="66"/>
      <w:bookmarkEnd w:id="67"/>
    </w:p>
    <w:p w14:paraId="56489A7D">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详见</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14:paraId="5538BBBA">
      <w:pPr>
        <w:spacing w:line="560" w:lineRule="exact"/>
        <w:ind w:firstLine="482" w:firstLineChars="200"/>
        <w:outlineLvl w:val="0"/>
        <w:rPr>
          <w:rFonts w:hint="eastAsia" w:ascii="仿宋" w:hAnsi="仿宋" w:eastAsia="仿宋" w:cs="仿宋"/>
          <w:b/>
          <w:sz w:val="24"/>
          <w:highlight w:val="none"/>
        </w:rPr>
      </w:pPr>
      <w:bookmarkStart w:id="68" w:name="_Toc13467"/>
      <w:bookmarkStart w:id="69" w:name="_Toc16163"/>
      <w:bookmarkStart w:id="70" w:name="_Toc30507"/>
      <w:bookmarkStart w:id="71" w:name="_Toc13154"/>
      <w:bookmarkStart w:id="72" w:name="_Toc18990"/>
      <w:r>
        <w:rPr>
          <w:rFonts w:hint="eastAsia" w:ascii="仿宋" w:hAnsi="仿宋" w:eastAsia="仿宋" w:cs="仿宋"/>
          <w:b/>
          <w:sz w:val="24"/>
          <w:highlight w:val="none"/>
        </w:rPr>
        <w:t>2.6 技术资料和保密义务</w:t>
      </w:r>
      <w:bookmarkEnd w:id="68"/>
      <w:bookmarkEnd w:id="69"/>
      <w:bookmarkEnd w:id="70"/>
      <w:bookmarkEnd w:id="71"/>
      <w:bookmarkEnd w:id="72"/>
    </w:p>
    <w:p w14:paraId="189DABFC">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2.6.1 乙方有权依据合同约定和项目需要，向甲方了解有关情况，调阅有关资料等，甲方应予积极配合；</w:t>
      </w:r>
    </w:p>
    <w:p w14:paraId="59E49E9C">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2.6.2 乙方有义务妥善保管和保护由甲方提供的前款信息和资料等；</w:t>
      </w:r>
    </w:p>
    <w:p w14:paraId="5D8BBD74">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101C5E61">
      <w:pPr>
        <w:spacing w:line="560" w:lineRule="exact"/>
        <w:ind w:firstLine="482" w:firstLineChars="200"/>
        <w:outlineLvl w:val="0"/>
        <w:rPr>
          <w:rFonts w:hint="eastAsia" w:ascii="仿宋" w:hAnsi="仿宋" w:eastAsia="仿宋" w:cs="仿宋"/>
          <w:b/>
          <w:sz w:val="24"/>
          <w:highlight w:val="none"/>
        </w:rPr>
      </w:pPr>
      <w:bookmarkStart w:id="73" w:name="_Toc19069"/>
      <w:r>
        <w:rPr>
          <w:rFonts w:hint="eastAsia" w:ascii="仿宋" w:hAnsi="仿宋" w:eastAsia="仿宋" w:cs="仿宋"/>
          <w:b/>
          <w:sz w:val="24"/>
          <w:highlight w:val="none"/>
        </w:rPr>
        <w:t>2.7 质量保证</w:t>
      </w:r>
      <w:bookmarkEnd w:id="73"/>
    </w:p>
    <w:p w14:paraId="33461E4E">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2.7.1 乙方应建立和完善履行合同的内部质量保证体系，并提供相关内部规章制度给甲方，以便甲方进行监督检查；</w:t>
      </w:r>
    </w:p>
    <w:p w14:paraId="15A9B364">
      <w:pPr>
        <w:pStyle w:val="2"/>
        <w:ind w:firstLine="480" w:firstLineChars="200"/>
        <w:jc w:val="both"/>
        <w:rPr>
          <w:rFonts w:hint="eastAsia" w:ascii="仿宋" w:hAnsi="仿宋" w:eastAsia="仿宋" w:cs="仿宋"/>
          <w:sz w:val="24"/>
          <w:szCs w:val="24"/>
          <w:highlight w:val="none"/>
          <w:lang w:val="en-US" w:eastAsia="zh-CN"/>
        </w:rPr>
      </w:pPr>
      <w:r>
        <w:rPr>
          <w:rFonts w:hint="eastAsia" w:ascii="仿宋" w:hAnsi="仿宋" w:eastAsia="仿宋" w:cs="仿宋"/>
          <w:sz w:val="24"/>
          <w:highlight w:val="none"/>
        </w:rPr>
        <w:t>2.7.2 乙方应保证履行合同的人员数量和素质、软件和硬件设备的配置、场地、环境和设施等满足全面履行合同的要求，并应接受甲方的监督检查。</w:t>
      </w:r>
    </w:p>
    <w:p w14:paraId="50D38443">
      <w:pPr>
        <w:spacing w:line="560" w:lineRule="exact"/>
        <w:ind w:firstLine="482" w:firstLineChars="200"/>
        <w:outlineLvl w:val="0"/>
        <w:rPr>
          <w:rFonts w:hint="eastAsia" w:ascii="仿宋" w:hAnsi="仿宋" w:eastAsia="仿宋" w:cs="仿宋"/>
          <w:b/>
          <w:sz w:val="24"/>
          <w:highlight w:val="none"/>
        </w:rPr>
      </w:pPr>
      <w:bookmarkStart w:id="74" w:name="_Toc22267"/>
      <w:r>
        <w:rPr>
          <w:rFonts w:hint="eastAsia" w:ascii="仿宋" w:hAnsi="仿宋" w:eastAsia="仿宋" w:cs="仿宋"/>
          <w:b/>
          <w:sz w:val="24"/>
          <w:highlight w:val="none"/>
        </w:rPr>
        <w:t>2.8 延迟履行</w:t>
      </w:r>
      <w:bookmarkEnd w:id="74"/>
    </w:p>
    <w:p w14:paraId="651FEE8A">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39A0A985">
      <w:pPr>
        <w:spacing w:line="560" w:lineRule="exact"/>
        <w:ind w:firstLine="482" w:firstLineChars="200"/>
        <w:outlineLvl w:val="0"/>
        <w:rPr>
          <w:rFonts w:hint="eastAsia" w:ascii="仿宋" w:hAnsi="仿宋" w:eastAsia="仿宋" w:cs="仿宋"/>
          <w:b/>
          <w:sz w:val="24"/>
          <w:highlight w:val="none"/>
        </w:rPr>
      </w:pPr>
      <w:bookmarkStart w:id="75" w:name="_Toc10611"/>
      <w:r>
        <w:rPr>
          <w:rFonts w:hint="eastAsia" w:ascii="仿宋" w:hAnsi="仿宋" w:eastAsia="仿宋" w:cs="仿宋"/>
          <w:b/>
          <w:sz w:val="24"/>
          <w:highlight w:val="none"/>
        </w:rPr>
        <w:t>2.9 合同变更</w:t>
      </w:r>
      <w:bookmarkEnd w:id="75"/>
    </w:p>
    <w:p w14:paraId="67395A9E">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合同继续履行将损害国家利益和社会公共利益的，双方当事人应当以书面形式变更合同。有过错的一方应当承担赔偿责任，双方当事人都有过错的，各自承担相应的责任。</w:t>
      </w:r>
    </w:p>
    <w:p w14:paraId="136B3F98">
      <w:pPr>
        <w:spacing w:line="560" w:lineRule="exact"/>
        <w:ind w:firstLine="482" w:firstLineChars="200"/>
        <w:outlineLvl w:val="0"/>
        <w:rPr>
          <w:rFonts w:hint="eastAsia" w:ascii="仿宋" w:hAnsi="仿宋" w:eastAsia="仿宋" w:cs="仿宋"/>
          <w:b/>
          <w:sz w:val="24"/>
          <w:highlight w:val="none"/>
        </w:rPr>
      </w:pPr>
      <w:bookmarkStart w:id="76" w:name="_Toc42"/>
      <w:bookmarkStart w:id="77" w:name="_Toc23368"/>
      <w:bookmarkStart w:id="78" w:name="_Toc21830"/>
      <w:bookmarkStart w:id="79" w:name="_Toc26689"/>
      <w:bookmarkStart w:id="80" w:name="_Toc10663"/>
      <w:r>
        <w:rPr>
          <w:rFonts w:hint="eastAsia" w:ascii="仿宋" w:hAnsi="仿宋" w:eastAsia="仿宋" w:cs="仿宋"/>
          <w:b/>
          <w:sz w:val="24"/>
          <w:highlight w:val="none"/>
        </w:rPr>
        <w:t>2.10 合同转让和分包</w:t>
      </w:r>
      <w:bookmarkEnd w:id="76"/>
      <w:bookmarkEnd w:id="77"/>
      <w:bookmarkEnd w:id="78"/>
      <w:bookmarkEnd w:id="79"/>
      <w:bookmarkEnd w:id="80"/>
    </w:p>
    <w:p w14:paraId="6CAD3F8B">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w:t>
      </w:r>
      <w:r>
        <w:rPr>
          <w:rFonts w:hint="eastAsia" w:ascii="仿宋" w:hAnsi="仿宋" w:eastAsia="仿宋" w:cs="仿宋"/>
          <w:sz w:val="24"/>
          <w:highlight w:val="none"/>
          <w:lang w:eastAsia="zh-CN"/>
        </w:rPr>
        <w:t>谈判人</w:t>
      </w:r>
      <w:r>
        <w:rPr>
          <w:rFonts w:hint="eastAsia" w:ascii="仿宋" w:hAnsi="仿宋" w:eastAsia="仿宋" w:cs="仿宋"/>
          <w:sz w:val="24"/>
          <w:highlight w:val="none"/>
        </w:rPr>
        <w:t>就分包项目向甲方承担连带责任。</w:t>
      </w:r>
    </w:p>
    <w:p w14:paraId="745740D0">
      <w:pPr>
        <w:spacing w:line="560" w:lineRule="exact"/>
        <w:ind w:firstLine="482" w:firstLineChars="200"/>
        <w:outlineLvl w:val="0"/>
        <w:rPr>
          <w:rFonts w:hint="eastAsia" w:ascii="仿宋" w:hAnsi="仿宋" w:eastAsia="仿宋" w:cs="仿宋"/>
          <w:b/>
          <w:sz w:val="24"/>
          <w:highlight w:val="none"/>
        </w:rPr>
      </w:pPr>
      <w:bookmarkStart w:id="81" w:name="_Toc4720"/>
      <w:bookmarkStart w:id="82" w:name="_Toc32494"/>
      <w:bookmarkStart w:id="83" w:name="_Toc26633"/>
      <w:bookmarkStart w:id="84" w:name="_Toc25571"/>
      <w:bookmarkStart w:id="85" w:name="_Toc14371"/>
      <w:r>
        <w:rPr>
          <w:rFonts w:hint="eastAsia" w:ascii="仿宋" w:hAnsi="仿宋" w:eastAsia="仿宋" w:cs="仿宋"/>
          <w:b/>
          <w:sz w:val="24"/>
          <w:highlight w:val="none"/>
        </w:rPr>
        <w:t>2.11 不可抗力</w:t>
      </w:r>
      <w:bookmarkEnd w:id="81"/>
      <w:bookmarkEnd w:id="82"/>
      <w:bookmarkEnd w:id="83"/>
      <w:bookmarkEnd w:id="84"/>
      <w:bookmarkEnd w:id="85"/>
    </w:p>
    <w:p w14:paraId="77BD8C32">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2.11.1如果任何一方遭遇法律规定的不可抗力，致使合同履行受阻时，履行合同的期限应予延长，延长的期限应相当于不可抗力所影响的时间；</w:t>
      </w:r>
    </w:p>
    <w:p w14:paraId="0D536E5A">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2.11.2 因不可抗力致使不能实现合同目的的，当事人可以解除合同；</w:t>
      </w:r>
    </w:p>
    <w:p w14:paraId="2DCF4C3E">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2.11.3 因不可抗力致使合同有变更必要的，双方当事人应在</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约定时间内以书面形式变更合同；</w:t>
      </w:r>
    </w:p>
    <w:p w14:paraId="223F71FB">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2.11.4受不可抗力影响的一方在不可抗力发生后，应在</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约定时间内以书面形式通知对方当事人，并在</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约定时间内，将有关部门出具的证明文件送达对方当事人。</w:t>
      </w:r>
    </w:p>
    <w:p w14:paraId="2EB6E88E">
      <w:pPr>
        <w:spacing w:line="560" w:lineRule="exact"/>
        <w:ind w:firstLine="482" w:firstLineChars="200"/>
        <w:outlineLvl w:val="0"/>
        <w:rPr>
          <w:rFonts w:hint="eastAsia" w:ascii="仿宋" w:hAnsi="仿宋" w:eastAsia="仿宋" w:cs="仿宋"/>
          <w:b/>
          <w:sz w:val="24"/>
          <w:highlight w:val="none"/>
        </w:rPr>
      </w:pPr>
      <w:bookmarkStart w:id="86" w:name="_Toc14115"/>
      <w:bookmarkStart w:id="87" w:name="_Toc3638"/>
      <w:bookmarkStart w:id="88" w:name="_Toc23854"/>
      <w:bookmarkStart w:id="89" w:name="_Toc25783"/>
      <w:bookmarkStart w:id="90" w:name="_Toc24465"/>
      <w:r>
        <w:rPr>
          <w:rFonts w:hint="eastAsia" w:ascii="仿宋" w:hAnsi="仿宋" w:eastAsia="仿宋" w:cs="仿宋"/>
          <w:b/>
          <w:sz w:val="24"/>
          <w:highlight w:val="none"/>
        </w:rPr>
        <w:t>2.12 税费</w:t>
      </w:r>
      <w:bookmarkEnd w:id="86"/>
      <w:bookmarkEnd w:id="87"/>
      <w:bookmarkEnd w:id="88"/>
      <w:bookmarkEnd w:id="89"/>
      <w:bookmarkEnd w:id="90"/>
    </w:p>
    <w:p w14:paraId="7697662B">
      <w:pPr>
        <w:pStyle w:val="2"/>
        <w:jc w:val="both"/>
        <w:rPr>
          <w:rFonts w:hint="eastAsia" w:ascii="仿宋" w:hAnsi="仿宋" w:eastAsia="仿宋" w:cs="仿宋"/>
          <w:sz w:val="24"/>
          <w:szCs w:val="24"/>
          <w:highlight w:val="none"/>
          <w:lang w:val="en-US" w:eastAsia="zh-CN"/>
        </w:rPr>
      </w:pPr>
      <w:r>
        <w:rPr>
          <w:rFonts w:hint="eastAsia" w:ascii="仿宋" w:hAnsi="仿宋" w:eastAsia="仿宋" w:cs="仿宋"/>
          <w:sz w:val="24"/>
          <w:highlight w:val="none"/>
        </w:rPr>
        <w:t>与合同有关的一切税费，均按照中华人民共和国法律的相关规定缴纳。</w:t>
      </w:r>
    </w:p>
    <w:p w14:paraId="2B4D1D99">
      <w:pPr>
        <w:spacing w:line="560" w:lineRule="exact"/>
        <w:ind w:firstLine="482" w:firstLineChars="200"/>
        <w:outlineLvl w:val="0"/>
        <w:rPr>
          <w:rFonts w:hint="eastAsia" w:ascii="仿宋" w:hAnsi="仿宋" w:eastAsia="仿宋" w:cs="仿宋"/>
          <w:b/>
          <w:sz w:val="24"/>
          <w:highlight w:val="none"/>
        </w:rPr>
      </w:pPr>
      <w:bookmarkStart w:id="91" w:name="_Toc14814"/>
      <w:bookmarkStart w:id="92" w:name="_Toc7315"/>
      <w:bookmarkStart w:id="93" w:name="_Toc26883"/>
      <w:bookmarkStart w:id="94" w:name="_Toc30105"/>
      <w:bookmarkStart w:id="95" w:name="_Toc25525"/>
      <w:r>
        <w:rPr>
          <w:rFonts w:hint="eastAsia" w:ascii="仿宋" w:hAnsi="仿宋" w:eastAsia="仿宋" w:cs="仿宋"/>
          <w:b/>
          <w:sz w:val="24"/>
          <w:highlight w:val="none"/>
        </w:rPr>
        <w:t>2.13 乙方破产</w:t>
      </w:r>
      <w:bookmarkEnd w:id="91"/>
      <w:bookmarkEnd w:id="92"/>
      <w:bookmarkEnd w:id="93"/>
      <w:bookmarkEnd w:id="94"/>
      <w:bookmarkEnd w:id="95"/>
    </w:p>
    <w:p w14:paraId="632602B7">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779B843">
      <w:pPr>
        <w:spacing w:line="560" w:lineRule="exact"/>
        <w:ind w:firstLine="482" w:firstLineChars="200"/>
        <w:outlineLvl w:val="0"/>
        <w:rPr>
          <w:rFonts w:hint="eastAsia" w:ascii="仿宋" w:hAnsi="仿宋" w:eastAsia="仿宋" w:cs="仿宋"/>
          <w:b/>
          <w:sz w:val="24"/>
          <w:highlight w:val="none"/>
        </w:rPr>
      </w:pPr>
      <w:bookmarkStart w:id="96" w:name="_Toc2016"/>
      <w:bookmarkStart w:id="97" w:name="_Toc1123"/>
      <w:bookmarkStart w:id="98" w:name="_Toc23323"/>
      <w:r>
        <w:rPr>
          <w:rFonts w:hint="eastAsia" w:ascii="仿宋" w:hAnsi="仿宋" w:eastAsia="仿宋" w:cs="仿宋"/>
          <w:b/>
          <w:sz w:val="24"/>
          <w:highlight w:val="none"/>
        </w:rPr>
        <w:t>2.14 合同中止、终止</w:t>
      </w:r>
      <w:bookmarkEnd w:id="96"/>
      <w:bookmarkEnd w:id="97"/>
      <w:bookmarkEnd w:id="98"/>
    </w:p>
    <w:p w14:paraId="442D93F2">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2.14.1 双方当事人不得擅自中止或者终止合同；</w:t>
      </w:r>
    </w:p>
    <w:p w14:paraId="27AD8F6A">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2.14.2合同继续履行将损害国家利益和社会公共利益的，双方当事人应当中止或者终止合同。有过错的一方应当承担赔偿责任，双方当事人都有过错的，各自承担相应的责任。</w:t>
      </w:r>
    </w:p>
    <w:p w14:paraId="1C9FD7A6">
      <w:pPr>
        <w:spacing w:line="560" w:lineRule="exact"/>
        <w:ind w:firstLine="482" w:firstLineChars="200"/>
        <w:outlineLvl w:val="0"/>
        <w:rPr>
          <w:rFonts w:hint="eastAsia" w:ascii="仿宋" w:hAnsi="仿宋" w:eastAsia="仿宋" w:cs="仿宋"/>
          <w:b/>
          <w:sz w:val="24"/>
          <w:highlight w:val="none"/>
        </w:rPr>
      </w:pPr>
      <w:bookmarkStart w:id="99" w:name="_Toc14525"/>
      <w:bookmarkStart w:id="100" w:name="_Toc1969"/>
      <w:bookmarkStart w:id="101" w:name="_Toc17363"/>
      <w:r>
        <w:rPr>
          <w:rFonts w:hint="eastAsia" w:ascii="仿宋" w:hAnsi="仿宋" w:eastAsia="仿宋" w:cs="仿宋"/>
          <w:b/>
          <w:sz w:val="24"/>
          <w:highlight w:val="none"/>
        </w:rPr>
        <w:t>2.15 检验和验收</w:t>
      </w:r>
      <w:bookmarkEnd w:id="99"/>
      <w:bookmarkEnd w:id="100"/>
      <w:bookmarkEnd w:id="101"/>
    </w:p>
    <w:p w14:paraId="5576334E">
      <w:pPr>
        <w:tabs>
          <w:tab w:val="left" w:pos="360"/>
          <w:tab w:val="left" w:pos="540"/>
          <w:tab w:val="left" w:pos="1080"/>
        </w:tabs>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2.15.1 乙方按照</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的约定，定期提交服务报告，甲方按照</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的约定进行定期验收；</w:t>
      </w:r>
    </w:p>
    <w:p w14:paraId="681B8EBE">
      <w:pPr>
        <w:tabs>
          <w:tab w:val="left" w:pos="360"/>
          <w:tab w:val="left" w:pos="540"/>
          <w:tab w:val="left" w:pos="1080"/>
        </w:tabs>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867A768">
      <w:pPr>
        <w:tabs>
          <w:tab w:val="left" w:pos="360"/>
          <w:tab w:val="left" w:pos="540"/>
          <w:tab w:val="left" w:pos="1080"/>
        </w:tabs>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2.15.3 检验和验收标准、程序等具体内容以及前述验收书的效力详见</w:t>
      </w:r>
      <w:r>
        <w:rPr>
          <w:rFonts w:hint="eastAsia" w:ascii="仿宋" w:hAnsi="仿宋" w:eastAsia="仿宋" w:cs="仿宋"/>
          <w:b/>
          <w:i/>
          <w:sz w:val="24"/>
          <w:highlight w:val="none"/>
          <w:u w:val="single"/>
        </w:rPr>
        <w:t>合同专用条款</w:t>
      </w:r>
      <w:r>
        <w:rPr>
          <w:rFonts w:hint="eastAsia" w:ascii="仿宋" w:hAnsi="仿宋" w:eastAsia="仿宋" w:cs="仿宋"/>
          <w:i/>
          <w:sz w:val="24"/>
          <w:highlight w:val="none"/>
        </w:rPr>
        <w:t>。</w:t>
      </w:r>
    </w:p>
    <w:p w14:paraId="6DDA68ED">
      <w:pPr>
        <w:spacing w:line="560" w:lineRule="exact"/>
        <w:ind w:firstLine="482" w:firstLineChars="200"/>
        <w:outlineLvl w:val="0"/>
        <w:rPr>
          <w:rFonts w:hint="eastAsia" w:ascii="仿宋" w:hAnsi="仿宋" w:eastAsia="仿宋" w:cs="仿宋"/>
          <w:b/>
          <w:sz w:val="24"/>
          <w:highlight w:val="none"/>
        </w:rPr>
      </w:pPr>
      <w:bookmarkStart w:id="102" w:name="_Toc12666"/>
      <w:bookmarkStart w:id="103" w:name="_Toc2308"/>
      <w:bookmarkStart w:id="104" w:name="_Toc25198"/>
      <w:bookmarkStart w:id="105" w:name="_Toc9808"/>
      <w:bookmarkStart w:id="106" w:name="_Toc31892"/>
      <w:r>
        <w:rPr>
          <w:rFonts w:hint="eastAsia" w:ascii="仿宋" w:hAnsi="仿宋" w:eastAsia="仿宋" w:cs="仿宋"/>
          <w:b/>
          <w:sz w:val="24"/>
          <w:highlight w:val="none"/>
        </w:rPr>
        <w:t>2.16 通知和送达</w:t>
      </w:r>
      <w:bookmarkEnd w:id="102"/>
      <w:bookmarkEnd w:id="103"/>
      <w:bookmarkEnd w:id="104"/>
      <w:bookmarkEnd w:id="105"/>
      <w:bookmarkEnd w:id="106"/>
    </w:p>
    <w:p w14:paraId="27A5A1DF">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 xml:space="preserve">.1任何一方因履行合同而以合同第一部分尾部所列明的传真或电子邮件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发出的所有通知、文件、材料，均视为已向对方当事人送达；任何一方变更上述送达方式或者地址的，应于</w:t>
      </w:r>
      <w:r>
        <w:rPr>
          <w:rFonts w:hint="eastAsia" w:ascii="仿宋" w:hAnsi="仿宋" w:eastAsia="仿宋" w:cs="仿宋"/>
          <w:sz w:val="24"/>
          <w:highlight w:val="none"/>
          <w:u w:val="single"/>
        </w:rPr>
        <w:t>3</w:t>
      </w:r>
      <w:r>
        <w:rPr>
          <w:rFonts w:hint="eastAsia" w:ascii="仿宋" w:hAnsi="仿宋" w:eastAsia="仿宋" w:cs="仿宋"/>
          <w:sz w:val="24"/>
          <w:highlight w:val="none"/>
        </w:rPr>
        <w:t>个工作日内书面通知对方当事人，在对方当事人收到有关变更通知之前，变更前的约定送达方式或者地址仍视为有效。</w:t>
      </w:r>
    </w:p>
    <w:p w14:paraId="78444D7C">
      <w:pPr>
        <w:pStyle w:val="2"/>
        <w:ind w:firstLine="480" w:firstLineChars="200"/>
        <w:jc w:val="both"/>
        <w:rPr>
          <w:rFonts w:hint="eastAsia" w:ascii="仿宋" w:hAnsi="仿宋" w:eastAsia="仿宋" w:cs="仿宋"/>
          <w:sz w:val="24"/>
          <w:szCs w:val="24"/>
          <w:highlight w:val="none"/>
          <w:lang w:val="en-US" w:eastAsia="zh-CN"/>
        </w:rPr>
      </w:pPr>
      <w:r>
        <w:rPr>
          <w:rFonts w:hint="eastAsia" w:ascii="仿宋" w:hAnsi="仿宋" w:eastAsia="仿宋" w:cs="仿宋"/>
          <w:sz w:val="24"/>
          <w:highlight w:val="none"/>
        </w:rPr>
        <w:t>2.1</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2以当面交付方式送达的，交付之时视为送达；以电子邮件方式送达的，发出电子邮件之时视为送达；以传真方式送达的，发出传真之时视为送达；以邮寄方式送达的，邮件挂号寄出或者交邮之日之次日视为送达。</w:t>
      </w:r>
    </w:p>
    <w:p w14:paraId="3D68C9F6">
      <w:pPr>
        <w:spacing w:line="560" w:lineRule="exact"/>
        <w:ind w:firstLine="482" w:firstLineChars="200"/>
        <w:outlineLvl w:val="0"/>
        <w:rPr>
          <w:rFonts w:hint="eastAsia" w:ascii="仿宋" w:hAnsi="仿宋" w:eastAsia="仿宋" w:cs="仿宋"/>
          <w:b/>
          <w:sz w:val="24"/>
          <w:highlight w:val="none"/>
        </w:rPr>
      </w:pPr>
      <w:bookmarkStart w:id="107" w:name="_Toc12254"/>
      <w:bookmarkStart w:id="108" w:name="_Toc20808"/>
      <w:bookmarkStart w:id="109" w:name="_Toc5063"/>
      <w:bookmarkStart w:id="110" w:name="_Toc28906"/>
      <w:bookmarkStart w:id="111" w:name="_Toc27644"/>
      <w:r>
        <w:rPr>
          <w:rFonts w:hint="eastAsia" w:ascii="仿宋" w:hAnsi="仿宋" w:eastAsia="仿宋" w:cs="仿宋"/>
          <w:b/>
          <w:sz w:val="24"/>
          <w:highlight w:val="none"/>
        </w:rPr>
        <w:t>2.17 合同使用的文字和适用的法律</w:t>
      </w:r>
      <w:bookmarkEnd w:id="107"/>
      <w:bookmarkEnd w:id="108"/>
      <w:bookmarkEnd w:id="109"/>
      <w:bookmarkEnd w:id="110"/>
      <w:bookmarkEnd w:id="111"/>
    </w:p>
    <w:p w14:paraId="4476254A">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2.17.1 合同使用汉语书就、变更和解释；</w:t>
      </w:r>
    </w:p>
    <w:p w14:paraId="4F4AD58E">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2.17.2 合同适用中华人民共和国法律。</w:t>
      </w:r>
    </w:p>
    <w:p w14:paraId="130B910E">
      <w:pPr>
        <w:spacing w:line="560" w:lineRule="exact"/>
        <w:ind w:firstLine="482" w:firstLineChars="200"/>
        <w:outlineLvl w:val="0"/>
        <w:rPr>
          <w:rFonts w:hint="eastAsia" w:ascii="仿宋" w:hAnsi="仿宋" w:eastAsia="仿宋" w:cs="仿宋"/>
          <w:b/>
          <w:sz w:val="24"/>
          <w:highlight w:val="none"/>
        </w:rPr>
      </w:pPr>
      <w:bookmarkStart w:id="112" w:name="_Toc18540"/>
      <w:bookmarkStart w:id="113" w:name="_Toc4355"/>
      <w:bookmarkStart w:id="114" w:name="_Toc30599"/>
      <w:r>
        <w:rPr>
          <w:rFonts w:hint="eastAsia" w:ascii="仿宋" w:hAnsi="仿宋" w:eastAsia="仿宋" w:cs="仿宋"/>
          <w:b/>
          <w:sz w:val="24"/>
          <w:highlight w:val="none"/>
        </w:rPr>
        <w:t>2.18 计量单位</w:t>
      </w:r>
      <w:bookmarkEnd w:id="112"/>
      <w:bookmarkEnd w:id="113"/>
      <w:bookmarkEnd w:id="114"/>
    </w:p>
    <w:p w14:paraId="15D321B9">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除技术规范中另有规定外,合同的计量单位均使用国家法定计量单位。</w:t>
      </w:r>
    </w:p>
    <w:p w14:paraId="3B2516CB">
      <w:pPr>
        <w:spacing w:line="560" w:lineRule="exact"/>
        <w:ind w:firstLine="482" w:firstLineChars="200"/>
        <w:outlineLvl w:val="0"/>
        <w:rPr>
          <w:rFonts w:hint="eastAsia" w:ascii="仿宋" w:hAnsi="仿宋" w:eastAsia="仿宋" w:cs="仿宋"/>
          <w:b/>
          <w:sz w:val="24"/>
          <w:highlight w:val="none"/>
        </w:rPr>
      </w:pPr>
      <w:bookmarkStart w:id="115" w:name="_Toc487900373"/>
      <w:bookmarkStart w:id="116" w:name="_Toc12773"/>
      <w:bookmarkStart w:id="117" w:name="_Toc259093692"/>
      <w:bookmarkStart w:id="118" w:name="_Toc279701263"/>
      <w:bookmarkStart w:id="119" w:name="_Toc10330"/>
      <w:bookmarkStart w:id="120" w:name="_Toc18567"/>
      <w:r>
        <w:rPr>
          <w:rFonts w:hint="eastAsia" w:ascii="仿宋" w:hAnsi="仿宋" w:eastAsia="仿宋" w:cs="仿宋"/>
          <w:b/>
          <w:sz w:val="24"/>
          <w:highlight w:val="none"/>
        </w:rPr>
        <w:t>2.19 合同使用的文字和适用的法律</w:t>
      </w:r>
      <w:bookmarkEnd w:id="115"/>
      <w:bookmarkEnd w:id="116"/>
      <w:bookmarkEnd w:id="117"/>
      <w:bookmarkEnd w:id="118"/>
      <w:bookmarkEnd w:id="119"/>
      <w:bookmarkEnd w:id="120"/>
    </w:p>
    <w:p w14:paraId="07E8845F">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2.19.1 合同使用汉语书就、变更和解释；</w:t>
      </w:r>
    </w:p>
    <w:p w14:paraId="331A45A7">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2.19.2 合同适用中华人民共和国法律。</w:t>
      </w:r>
    </w:p>
    <w:p w14:paraId="69FCA1B0">
      <w:pPr>
        <w:spacing w:line="560" w:lineRule="exact"/>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2.</w:t>
      </w:r>
      <w:r>
        <w:rPr>
          <w:rFonts w:hint="eastAsia" w:ascii="仿宋" w:hAnsi="仿宋" w:eastAsia="仿宋" w:cs="仿宋"/>
          <w:b/>
          <w:sz w:val="24"/>
          <w:highlight w:val="none"/>
          <w:lang w:val="en-US" w:eastAsia="zh-CN"/>
        </w:rPr>
        <w:t>20</w:t>
      </w:r>
      <w:r>
        <w:rPr>
          <w:rFonts w:hint="eastAsia" w:ascii="仿宋" w:hAnsi="仿宋" w:eastAsia="仿宋" w:cs="仿宋"/>
          <w:b/>
          <w:sz w:val="24"/>
          <w:highlight w:val="none"/>
        </w:rPr>
        <w:t>合同份数</w:t>
      </w:r>
    </w:p>
    <w:p w14:paraId="5E8AE9B2">
      <w:pPr>
        <w:spacing w:line="560" w:lineRule="exact"/>
        <w:ind w:firstLine="480" w:firstLineChars="200"/>
        <w:rPr>
          <w:rFonts w:hint="eastAsia" w:ascii="仿宋" w:hAnsi="仿宋" w:eastAsia="仿宋" w:cs="仿宋"/>
          <w:sz w:val="24"/>
          <w:szCs w:val="24"/>
          <w:highlight w:val="none"/>
          <w:lang w:val="en-US" w:eastAsia="zh-CN"/>
        </w:rPr>
      </w:pPr>
      <w:r>
        <w:rPr>
          <w:rFonts w:hint="eastAsia" w:ascii="仿宋" w:hAnsi="仿宋" w:eastAsia="仿宋" w:cs="仿宋"/>
          <w:sz w:val="24"/>
          <w:highlight w:val="none"/>
        </w:rPr>
        <w:t>合同份数按</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规定，每份均具有同等法律效力。</w:t>
      </w:r>
    </w:p>
    <w:p w14:paraId="070ED41F">
      <w:pPr>
        <w:pStyle w:val="2"/>
        <w:jc w:val="both"/>
        <w:rPr>
          <w:rFonts w:hint="eastAsia" w:ascii="仿宋" w:hAnsi="仿宋" w:eastAsia="仿宋" w:cs="仿宋"/>
          <w:sz w:val="24"/>
          <w:szCs w:val="24"/>
          <w:highlight w:val="none"/>
          <w:lang w:val="en-US" w:eastAsia="zh-CN"/>
        </w:rPr>
      </w:pPr>
    </w:p>
    <w:p w14:paraId="46DD6298">
      <w:pPr>
        <w:pStyle w:val="2"/>
        <w:jc w:val="both"/>
        <w:rPr>
          <w:rFonts w:hint="eastAsia" w:ascii="仿宋" w:hAnsi="仿宋" w:eastAsia="仿宋" w:cs="仿宋"/>
          <w:sz w:val="24"/>
          <w:szCs w:val="24"/>
          <w:highlight w:val="none"/>
          <w:lang w:val="en-US" w:eastAsia="zh-CN"/>
        </w:rPr>
      </w:pPr>
    </w:p>
    <w:p w14:paraId="4C358E86">
      <w:pPr>
        <w:pStyle w:val="2"/>
        <w:jc w:val="both"/>
        <w:rPr>
          <w:rFonts w:hint="eastAsia" w:ascii="仿宋" w:hAnsi="仿宋" w:eastAsia="仿宋" w:cs="仿宋"/>
          <w:sz w:val="24"/>
          <w:szCs w:val="24"/>
          <w:highlight w:val="none"/>
          <w:lang w:val="en-US" w:eastAsia="zh-CN"/>
        </w:rPr>
      </w:pPr>
    </w:p>
    <w:p w14:paraId="59450A75">
      <w:pPr>
        <w:pStyle w:val="2"/>
        <w:jc w:val="both"/>
        <w:rPr>
          <w:rFonts w:hint="eastAsia" w:ascii="仿宋" w:hAnsi="仿宋" w:eastAsia="仿宋" w:cs="仿宋"/>
          <w:sz w:val="24"/>
          <w:szCs w:val="24"/>
          <w:highlight w:val="none"/>
          <w:lang w:val="en-US" w:eastAsia="zh-CN"/>
        </w:rPr>
      </w:pPr>
    </w:p>
    <w:p w14:paraId="4C101DDA">
      <w:pPr>
        <w:pStyle w:val="2"/>
        <w:jc w:val="both"/>
        <w:rPr>
          <w:rFonts w:hint="eastAsia" w:ascii="仿宋" w:hAnsi="仿宋" w:eastAsia="仿宋" w:cs="仿宋"/>
          <w:sz w:val="24"/>
          <w:szCs w:val="24"/>
          <w:highlight w:val="none"/>
          <w:lang w:val="en-US" w:eastAsia="zh-CN"/>
        </w:rPr>
      </w:pPr>
    </w:p>
    <w:p w14:paraId="30442429">
      <w:pPr>
        <w:pStyle w:val="2"/>
        <w:jc w:val="both"/>
        <w:rPr>
          <w:rFonts w:hint="eastAsia" w:ascii="仿宋" w:hAnsi="仿宋" w:eastAsia="仿宋" w:cs="仿宋"/>
          <w:sz w:val="24"/>
          <w:szCs w:val="24"/>
          <w:highlight w:val="none"/>
          <w:lang w:val="en-US" w:eastAsia="zh-CN"/>
        </w:rPr>
      </w:pPr>
    </w:p>
    <w:p w14:paraId="31ACFC2F">
      <w:pPr>
        <w:pStyle w:val="2"/>
        <w:jc w:val="both"/>
        <w:rPr>
          <w:rFonts w:hint="eastAsia" w:ascii="仿宋" w:hAnsi="仿宋" w:eastAsia="仿宋" w:cs="仿宋"/>
          <w:sz w:val="24"/>
          <w:szCs w:val="24"/>
          <w:highlight w:val="none"/>
          <w:lang w:val="en-US" w:eastAsia="zh-CN"/>
        </w:rPr>
      </w:pPr>
    </w:p>
    <w:p w14:paraId="776171BA">
      <w:pPr>
        <w:pStyle w:val="2"/>
        <w:jc w:val="both"/>
        <w:rPr>
          <w:rFonts w:hint="eastAsia" w:ascii="仿宋" w:hAnsi="仿宋" w:eastAsia="仿宋" w:cs="仿宋"/>
          <w:sz w:val="24"/>
          <w:szCs w:val="24"/>
          <w:highlight w:val="none"/>
          <w:lang w:val="en-US" w:eastAsia="zh-CN"/>
        </w:rPr>
      </w:pPr>
    </w:p>
    <w:p w14:paraId="5CFF2A5B">
      <w:pPr>
        <w:pStyle w:val="2"/>
        <w:jc w:val="both"/>
        <w:rPr>
          <w:rFonts w:hint="eastAsia" w:ascii="仿宋" w:hAnsi="仿宋" w:eastAsia="仿宋" w:cs="仿宋"/>
          <w:sz w:val="24"/>
          <w:szCs w:val="24"/>
          <w:highlight w:val="none"/>
          <w:lang w:val="en-US" w:eastAsia="zh-CN"/>
        </w:rPr>
      </w:pPr>
    </w:p>
    <w:p w14:paraId="228E7EAC">
      <w:pPr>
        <w:pStyle w:val="2"/>
        <w:jc w:val="both"/>
        <w:rPr>
          <w:rFonts w:hint="eastAsia" w:ascii="仿宋" w:hAnsi="仿宋" w:eastAsia="仿宋" w:cs="仿宋"/>
          <w:sz w:val="24"/>
          <w:szCs w:val="24"/>
          <w:highlight w:val="none"/>
          <w:lang w:val="en-US" w:eastAsia="zh-CN"/>
        </w:rPr>
      </w:pPr>
    </w:p>
    <w:p w14:paraId="327B8D25">
      <w:pPr>
        <w:pStyle w:val="2"/>
        <w:jc w:val="both"/>
        <w:rPr>
          <w:rFonts w:hint="eastAsia" w:ascii="仿宋" w:hAnsi="仿宋" w:eastAsia="仿宋" w:cs="仿宋"/>
          <w:sz w:val="24"/>
          <w:szCs w:val="24"/>
          <w:highlight w:val="none"/>
          <w:lang w:val="en-US" w:eastAsia="zh-CN"/>
        </w:rPr>
      </w:pPr>
    </w:p>
    <w:p w14:paraId="3323A83A">
      <w:pPr>
        <w:pStyle w:val="2"/>
        <w:jc w:val="both"/>
        <w:rPr>
          <w:rFonts w:hint="eastAsia" w:ascii="仿宋" w:hAnsi="仿宋" w:eastAsia="仿宋" w:cs="仿宋"/>
          <w:sz w:val="24"/>
          <w:szCs w:val="24"/>
          <w:highlight w:val="none"/>
          <w:lang w:val="en-US" w:eastAsia="zh-CN"/>
        </w:rPr>
      </w:pPr>
    </w:p>
    <w:p w14:paraId="6FDC4167">
      <w:pPr>
        <w:pStyle w:val="2"/>
        <w:jc w:val="both"/>
        <w:rPr>
          <w:rFonts w:hint="eastAsia" w:ascii="仿宋" w:hAnsi="仿宋" w:eastAsia="仿宋" w:cs="仿宋"/>
          <w:sz w:val="24"/>
          <w:szCs w:val="24"/>
          <w:highlight w:val="none"/>
          <w:lang w:val="en-US" w:eastAsia="zh-CN"/>
        </w:rPr>
      </w:pPr>
    </w:p>
    <w:p w14:paraId="369AD04E">
      <w:pPr>
        <w:pStyle w:val="2"/>
        <w:jc w:val="both"/>
        <w:rPr>
          <w:rFonts w:hint="eastAsia" w:ascii="仿宋" w:hAnsi="仿宋" w:eastAsia="仿宋" w:cs="仿宋"/>
          <w:sz w:val="24"/>
          <w:szCs w:val="24"/>
          <w:highlight w:val="none"/>
          <w:lang w:val="en-US" w:eastAsia="zh-CN"/>
        </w:rPr>
      </w:pPr>
    </w:p>
    <w:p w14:paraId="35EB2AD9">
      <w:pPr>
        <w:pStyle w:val="2"/>
        <w:jc w:val="both"/>
        <w:rPr>
          <w:rFonts w:hint="eastAsia" w:ascii="仿宋" w:hAnsi="仿宋" w:eastAsia="仿宋" w:cs="仿宋"/>
          <w:sz w:val="24"/>
          <w:szCs w:val="24"/>
          <w:highlight w:val="none"/>
          <w:lang w:val="en-US" w:eastAsia="zh-CN"/>
        </w:rPr>
      </w:pPr>
    </w:p>
    <w:p w14:paraId="32E42BA3">
      <w:pPr>
        <w:pStyle w:val="2"/>
        <w:jc w:val="center"/>
        <w:rPr>
          <w:rFonts w:hint="eastAsia" w:ascii="仿宋" w:hAnsi="仿宋" w:eastAsia="仿宋" w:cs="仿宋"/>
          <w:sz w:val="24"/>
          <w:szCs w:val="24"/>
          <w:highlight w:val="none"/>
          <w:lang w:val="en-US" w:eastAsia="zh-CN"/>
        </w:rPr>
      </w:pPr>
      <w:r>
        <w:rPr>
          <w:rFonts w:hint="eastAsia" w:ascii="仿宋" w:hAnsi="仿宋" w:eastAsia="仿宋" w:cs="仿宋"/>
          <w:b/>
          <w:kern w:val="2"/>
          <w:sz w:val="24"/>
          <w:szCs w:val="24"/>
          <w:highlight w:val="none"/>
          <w:lang w:val="en-US" w:eastAsia="zh-CN" w:bidi="ar-SA"/>
        </w:rPr>
        <w:t>第三部分  合同专用条款</w:t>
      </w:r>
    </w:p>
    <w:p w14:paraId="672E0922">
      <w:pPr>
        <w:pStyle w:val="2"/>
        <w:ind w:firstLine="480" w:firstLineChars="200"/>
        <w:jc w:val="both"/>
        <w:rPr>
          <w:rFonts w:hint="eastAsia" w:ascii="仿宋" w:hAnsi="仿宋" w:eastAsia="仿宋" w:cs="仿宋"/>
          <w:sz w:val="24"/>
          <w:szCs w:val="24"/>
          <w:highlight w:val="none"/>
          <w:lang w:val="en-US" w:eastAsia="zh-CN"/>
        </w:rPr>
      </w:pPr>
      <w:r>
        <w:rPr>
          <w:rFonts w:hint="eastAsia" w:ascii="仿宋" w:hAnsi="仿宋" w:eastAsia="仿宋" w:cs="仿宋"/>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6"/>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4A52D2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6B6CCAB2">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条款号</w:t>
            </w:r>
          </w:p>
        </w:tc>
        <w:tc>
          <w:tcPr>
            <w:tcW w:w="8149" w:type="dxa"/>
            <w:noWrap w:val="0"/>
            <w:vAlign w:val="center"/>
          </w:tcPr>
          <w:p w14:paraId="7DB3EB70">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约定内容</w:t>
            </w:r>
          </w:p>
        </w:tc>
      </w:tr>
      <w:tr w14:paraId="18B82A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62EC9DA2">
            <w:pPr>
              <w:spacing w:line="360" w:lineRule="auto"/>
              <w:rPr>
                <w:rFonts w:hint="eastAsia" w:ascii="仿宋" w:hAnsi="仿宋" w:eastAsia="仿宋" w:cs="仿宋"/>
                <w:sz w:val="24"/>
                <w:highlight w:val="none"/>
              </w:rPr>
            </w:pPr>
            <w:r>
              <w:rPr>
                <w:rFonts w:hint="eastAsia" w:ascii="仿宋" w:hAnsi="仿宋" w:eastAsia="仿宋" w:cs="仿宋"/>
                <w:sz w:val="24"/>
                <w:highlight w:val="none"/>
              </w:rPr>
              <w:t>1.3.2</w:t>
            </w:r>
          </w:p>
        </w:tc>
        <w:tc>
          <w:tcPr>
            <w:tcW w:w="8149" w:type="dxa"/>
            <w:noWrap w:val="0"/>
            <w:vAlign w:val="center"/>
          </w:tcPr>
          <w:p w14:paraId="57BEA0A6">
            <w:pPr>
              <w:spacing w:line="360" w:lineRule="auto"/>
              <w:rPr>
                <w:rFonts w:hint="eastAsia" w:ascii="仿宋" w:hAnsi="仿宋" w:eastAsia="仿宋" w:cs="仿宋"/>
                <w:sz w:val="24"/>
                <w:highlight w:val="none"/>
              </w:rPr>
            </w:pPr>
          </w:p>
        </w:tc>
      </w:tr>
      <w:tr w14:paraId="0A30A9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53C0AC83">
            <w:pPr>
              <w:spacing w:line="360" w:lineRule="auto"/>
              <w:rPr>
                <w:rFonts w:hint="eastAsia" w:ascii="仿宋" w:hAnsi="仿宋" w:eastAsia="仿宋" w:cs="仿宋"/>
                <w:sz w:val="24"/>
                <w:highlight w:val="none"/>
              </w:rPr>
            </w:pPr>
            <w:r>
              <w:rPr>
                <w:rFonts w:hint="eastAsia" w:ascii="仿宋" w:hAnsi="仿宋" w:eastAsia="仿宋" w:cs="仿宋"/>
                <w:sz w:val="24"/>
                <w:highlight w:val="none"/>
              </w:rPr>
              <w:t>1.4.2</w:t>
            </w:r>
          </w:p>
        </w:tc>
        <w:tc>
          <w:tcPr>
            <w:tcW w:w="8149" w:type="dxa"/>
            <w:noWrap w:val="0"/>
            <w:vAlign w:val="center"/>
          </w:tcPr>
          <w:p w14:paraId="58E8F947">
            <w:pPr>
              <w:spacing w:line="360" w:lineRule="auto"/>
              <w:rPr>
                <w:rFonts w:hint="eastAsia" w:ascii="仿宋" w:hAnsi="仿宋" w:eastAsia="仿宋" w:cs="仿宋"/>
                <w:sz w:val="24"/>
                <w:highlight w:val="none"/>
              </w:rPr>
            </w:pPr>
          </w:p>
        </w:tc>
      </w:tr>
      <w:tr w14:paraId="4C047E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321522A8">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1.5.1 </w:t>
            </w:r>
          </w:p>
        </w:tc>
        <w:tc>
          <w:tcPr>
            <w:tcW w:w="8149" w:type="dxa"/>
            <w:noWrap w:val="0"/>
            <w:vAlign w:val="center"/>
          </w:tcPr>
          <w:p w14:paraId="0C54B1BC">
            <w:pPr>
              <w:spacing w:line="360" w:lineRule="auto"/>
              <w:rPr>
                <w:rFonts w:hint="eastAsia" w:ascii="仿宋" w:hAnsi="仿宋" w:eastAsia="仿宋" w:cs="仿宋"/>
                <w:sz w:val="24"/>
                <w:highlight w:val="none"/>
              </w:rPr>
            </w:pPr>
          </w:p>
        </w:tc>
      </w:tr>
      <w:tr w14:paraId="3E1688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79B5BE03">
            <w:pPr>
              <w:spacing w:line="360" w:lineRule="auto"/>
              <w:rPr>
                <w:rFonts w:hint="eastAsia" w:ascii="仿宋" w:hAnsi="仿宋" w:eastAsia="仿宋" w:cs="仿宋"/>
                <w:sz w:val="24"/>
                <w:highlight w:val="none"/>
              </w:rPr>
            </w:pPr>
            <w:r>
              <w:rPr>
                <w:rFonts w:hint="eastAsia" w:ascii="仿宋" w:hAnsi="仿宋" w:eastAsia="仿宋" w:cs="仿宋"/>
                <w:sz w:val="24"/>
                <w:highlight w:val="none"/>
              </w:rPr>
              <w:t>1.5.2</w:t>
            </w:r>
          </w:p>
        </w:tc>
        <w:tc>
          <w:tcPr>
            <w:tcW w:w="8149" w:type="dxa"/>
            <w:noWrap w:val="0"/>
            <w:vAlign w:val="center"/>
          </w:tcPr>
          <w:p w14:paraId="09D023DB">
            <w:pPr>
              <w:spacing w:line="360" w:lineRule="auto"/>
              <w:rPr>
                <w:rFonts w:hint="eastAsia" w:ascii="仿宋" w:hAnsi="仿宋" w:eastAsia="仿宋" w:cs="仿宋"/>
                <w:sz w:val="24"/>
                <w:highlight w:val="none"/>
              </w:rPr>
            </w:pPr>
          </w:p>
        </w:tc>
      </w:tr>
      <w:tr w14:paraId="51E5EE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5F89AC1F">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1.5.3 </w:t>
            </w:r>
          </w:p>
        </w:tc>
        <w:tc>
          <w:tcPr>
            <w:tcW w:w="8149" w:type="dxa"/>
            <w:noWrap w:val="0"/>
            <w:vAlign w:val="center"/>
          </w:tcPr>
          <w:p w14:paraId="2839199D">
            <w:pPr>
              <w:spacing w:line="360" w:lineRule="auto"/>
              <w:rPr>
                <w:rFonts w:hint="eastAsia" w:ascii="仿宋" w:hAnsi="仿宋" w:eastAsia="仿宋" w:cs="仿宋"/>
                <w:sz w:val="24"/>
                <w:highlight w:val="none"/>
              </w:rPr>
            </w:pPr>
          </w:p>
        </w:tc>
      </w:tr>
      <w:tr w14:paraId="5EA308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70A74BAC">
            <w:pPr>
              <w:spacing w:line="360" w:lineRule="auto"/>
              <w:rPr>
                <w:rFonts w:hint="eastAsia" w:ascii="仿宋" w:hAnsi="仿宋" w:eastAsia="仿宋" w:cs="仿宋"/>
                <w:sz w:val="24"/>
                <w:highlight w:val="none"/>
              </w:rPr>
            </w:pPr>
            <w:r>
              <w:rPr>
                <w:rFonts w:hint="eastAsia" w:ascii="仿宋" w:hAnsi="仿宋" w:eastAsia="仿宋" w:cs="仿宋"/>
                <w:sz w:val="24"/>
                <w:highlight w:val="none"/>
              </w:rPr>
              <w:t>1.6.2</w:t>
            </w:r>
          </w:p>
        </w:tc>
        <w:tc>
          <w:tcPr>
            <w:tcW w:w="8149" w:type="dxa"/>
            <w:noWrap w:val="0"/>
            <w:vAlign w:val="center"/>
          </w:tcPr>
          <w:p w14:paraId="773902AD">
            <w:pPr>
              <w:spacing w:line="360" w:lineRule="auto"/>
              <w:rPr>
                <w:rFonts w:hint="eastAsia" w:ascii="仿宋" w:hAnsi="仿宋" w:eastAsia="仿宋" w:cs="仿宋"/>
                <w:sz w:val="24"/>
                <w:highlight w:val="none"/>
              </w:rPr>
            </w:pPr>
          </w:p>
        </w:tc>
      </w:tr>
      <w:tr w14:paraId="32B74A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2F622DF4">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1.7.1</w:t>
            </w:r>
          </w:p>
        </w:tc>
        <w:tc>
          <w:tcPr>
            <w:tcW w:w="8149" w:type="dxa"/>
            <w:noWrap w:val="0"/>
            <w:vAlign w:val="center"/>
          </w:tcPr>
          <w:p w14:paraId="66BA34EE">
            <w:pPr>
              <w:spacing w:line="360" w:lineRule="auto"/>
              <w:rPr>
                <w:rFonts w:hint="eastAsia" w:ascii="仿宋" w:hAnsi="仿宋" w:eastAsia="仿宋" w:cs="仿宋"/>
                <w:sz w:val="24"/>
                <w:highlight w:val="none"/>
              </w:rPr>
            </w:pPr>
          </w:p>
        </w:tc>
      </w:tr>
      <w:tr w14:paraId="1D2363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0FB34FA6">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1.7.2</w:t>
            </w:r>
          </w:p>
        </w:tc>
        <w:tc>
          <w:tcPr>
            <w:tcW w:w="8149" w:type="dxa"/>
            <w:noWrap w:val="0"/>
            <w:vAlign w:val="center"/>
          </w:tcPr>
          <w:p w14:paraId="4588CF14">
            <w:pPr>
              <w:spacing w:line="360" w:lineRule="auto"/>
              <w:rPr>
                <w:rFonts w:hint="eastAsia" w:ascii="仿宋" w:hAnsi="仿宋" w:eastAsia="仿宋" w:cs="仿宋"/>
                <w:sz w:val="24"/>
                <w:highlight w:val="none"/>
              </w:rPr>
            </w:pPr>
          </w:p>
        </w:tc>
      </w:tr>
      <w:tr w14:paraId="1F9FCB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2E6DFC08">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1.7.3</w:t>
            </w:r>
          </w:p>
        </w:tc>
        <w:tc>
          <w:tcPr>
            <w:tcW w:w="8149" w:type="dxa"/>
            <w:noWrap w:val="0"/>
            <w:vAlign w:val="center"/>
          </w:tcPr>
          <w:p w14:paraId="239D4E1B">
            <w:pPr>
              <w:spacing w:line="360" w:lineRule="auto"/>
              <w:rPr>
                <w:rFonts w:hint="eastAsia" w:ascii="仿宋" w:hAnsi="仿宋" w:eastAsia="仿宋" w:cs="仿宋"/>
                <w:sz w:val="24"/>
                <w:highlight w:val="none"/>
              </w:rPr>
            </w:pPr>
          </w:p>
        </w:tc>
      </w:tr>
      <w:tr w14:paraId="380F9F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0BDE5A3D">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1.7.4.1</w:t>
            </w:r>
          </w:p>
        </w:tc>
        <w:tc>
          <w:tcPr>
            <w:tcW w:w="8149" w:type="dxa"/>
            <w:noWrap w:val="0"/>
            <w:vAlign w:val="center"/>
          </w:tcPr>
          <w:p w14:paraId="4BDED293">
            <w:pPr>
              <w:spacing w:line="360" w:lineRule="auto"/>
              <w:rPr>
                <w:rFonts w:hint="eastAsia" w:ascii="仿宋" w:hAnsi="仿宋" w:eastAsia="仿宋" w:cs="仿宋"/>
                <w:sz w:val="24"/>
                <w:highlight w:val="none"/>
              </w:rPr>
            </w:pPr>
          </w:p>
        </w:tc>
      </w:tr>
      <w:tr w14:paraId="1437DD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1D5A05AC">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1.7.4.2</w:t>
            </w:r>
          </w:p>
        </w:tc>
        <w:tc>
          <w:tcPr>
            <w:tcW w:w="8149" w:type="dxa"/>
            <w:noWrap w:val="0"/>
            <w:vAlign w:val="center"/>
          </w:tcPr>
          <w:p w14:paraId="386BC73A">
            <w:pPr>
              <w:spacing w:line="360" w:lineRule="auto"/>
              <w:rPr>
                <w:rFonts w:hint="eastAsia" w:ascii="仿宋" w:hAnsi="仿宋" w:eastAsia="仿宋" w:cs="仿宋"/>
                <w:sz w:val="24"/>
                <w:highlight w:val="none"/>
              </w:rPr>
            </w:pPr>
          </w:p>
        </w:tc>
      </w:tr>
      <w:tr w14:paraId="36E270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1FEC2600">
            <w:pPr>
              <w:spacing w:line="360" w:lineRule="auto"/>
              <w:rPr>
                <w:rFonts w:hint="eastAsia" w:ascii="仿宋" w:hAnsi="仿宋" w:eastAsia="仿宋" w:cs="仿宋"/>
                <w:sz w:val="24"/>
                <w:highlight w:val="none"/>
              </w:rPr>
            </w:pPr>
            <w:r>
              <w:rPr>
                <w:rFonts w:hint="eastAsia" w:ascii="仿宋" w:hAnsi="仿宋" w:eastAsia="仿宋" w:cs="仿宋"/>
                <w:sz w:val="24"/>
                <w:highlight w:val="none"/>
              </w:rPr>
              <w:t>1.7.4.3</w:t>
            </w:r>
          </w:p>
        </w:tc>
        <w:tc>
          <w:tcPr>
            <w:tcW w:w="8149" w:type="dxa"/>
            <w:noWrap w:val="0"/>
            <w:vAlign w:val="center"/>
          </w:tcPr>
          <w:p w14:paraId="1C7BDB10">
            <w:pPr>
              <w:spacing w:line="360" w:lineRule="auto"/>
              <w:rPr>
                <w:rFonts w:hint="eastAsia" w:ascii="仿宋" w:hAnsi="仿宋" w:eastAsia="仿宋" w:cs="仿宋"/>
                <w:sz w:val="24"/>
                <w:highlight w:val="none"/>
              </w:rPr>
            </w:pPr>
          </w:p>
        </w:tc>
      </w:tr>
      <w:tr w14:paraId="0FF62E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4365AE9D">
            <w:pPr>
              <w:spacing w:line="360" w:lineRule="auto"/>
              <w:rPr>
                <w:rFonts w:hint="eastAsia" w:ascii="仿宋" w:hAnsi="仿宋" w:eastAsia="仿宋" w:cs="仿宋"/>
                <w:sz w:val="24"/>
                <w:highlight w:val="none"/>
              </w:rPr>
            </w:pPr>
            <w:r>
              <w:rPr>
                <w:rFonts w:hint="eastAsia" w:ascii="仿宋" w:hAnsi="仿宋" w:eastAsia="仿宋" w:cs="仿宋"/>
                <w:sz w:val="24"/>
                <w:highlight w:val="none"/>
              </w:rPr>
              <w:t>1.8.7</w:t>
            </w:r>
          </w:p>
        </w:tc>
        <w:tc>
          <w:tcPr>
            <w:tcW w:w="8149" w:type="dxa"/>
            <w:noWrap w:val="0"/>
            <w:vAlign w:val="center"/>
          </w:tcPr>
          <w:p w14:paraId="4F34089E">
            <w:pPr>
              <w:spacing w:line="360" w:lineRule="auto"/>
              <w:rPr>
                <w:rFonts w:hint="eastAsia" w:ascii="仿宋" w:hAnsi="仿宋" w:eastAsia="仿宋" w:cs="仿宋"/>
                <w:sz w:val="24"/>
                <w:highlight w:val="none"/>
              </w:rPr>
            </w:pPr>
          </w:p>
        </w:tc>
      </w:tr>
      <w:tr w14:paraId="25B39C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4D4038DF">
            <w:pPr>
              <w:spacing w:line="360" w:lineRule="auto"/>
              <w:rPr>
                <w:rFonts w:hint="eastAsia" w:ascii="仿宋" w:hAnsi="仿宋" w:eastAsia="仿宋" w:cs="仿宋"/>
                <w:sz w:val="24"/>
                <w:highlight w:val="none"/>
              </w:rPr>
            </w:pPr>
            <w:r>
              <w:rPr>
                <w:rFonts w:hint="eastAsia" w:ascii="仿宋" w:hAnsi="仿宋" w:eastAsia="仿宋" w:cs="仿宋"/>
                <w:sz w:val="24"/>
                <w:highlight w:val="none"/>
              </w:rPr>
              <w:t>1.9.1</w:t>
            </w:r>
          </w:p>
        </w:tc>
        <w:tc>
          <w:tcPr>
            <w:tcW w:w="8149" w:type="dxa"/>
            <w:noWrap w:val="0"/>
            <w:vAlign w:val="center"/>
          </w:tcPr>
          <w:p w14:paraId="048854F1">
            <w:pPr>
              <w:spacing w:line="360" w:lineRule="auto"/>
              <w:rPr>
                <w:rFonts w:hint="eastAsia" w:ascii="仿宋" w:hAnsi="仿宋" w:eastAsia="仿宋" w:cs="仿宋"/>
                <w:sz w:val="24"/>
                <w:highlight w:val="none"/>
              </w:rPr>
            </w:pPr>
          </w:p>
        </w:tc>
      </w:tr>
      <w:tr w14:paraId="0D70E5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4A7C3BAC">
            <w:pPr>
              <w:spacing w:line="360" w:lineRule="auto"/>
              <w:rPr>
                <w:rFonts w:hint="eastAsia" w:ascii="仿宋" w:hAnsi="仿宋" w:eastAsia="仿宋" w:cs="仿宋"/>
                <w:sz w:val="24"/>
                <w:highlight w:val="none"/>
              </w:rPr>
            </w:pPr>
            <w:r>
              <w:rPr>
                <w:rFonts w:hint="eastAsia" w:ascii="仿宋" w:hAnsi="仿宋" w:eastAsia="仿宋" w:cs="仿宋"/>
                <w:sz w:val="24"/>
                <w:highlight w:val="none"/>
              </w:rPr>
              <w:t>1.9.2</w:t>
            </w:r>
          </w:p>
        </w:tc>
        <w:tc>
          <w:tcPr>
            <w:tcW w:w="8149" w:type="dxa"/>
            <w:noWrap w:val="0"/>
            <w:vAlign w:val="center"/>
          </w:tcPr>
          <w:p w14:paraId="06069513">
            <w:pPr>
              <w:spacing w:line="360" w:lineRule="auto"/>
              <w:rPr>
                <w:rFonts w:hint="eastAsia" w:ascii="仿宋" w:hAnsi="仿宋" w:eastAsia="仿宋" w:cs="仿宋"/>
                <w:sz w:val="24"/>
                <w:highlight w:val="none"/>
              </w:rPr>
            </w:pPr>
          </w:p>
        </w:tc>
      </w:tr>
      <w:tr w14:paraId="04ACBA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35A165B7">
            <w:pPr>
              <w:spacing w:line="360" w:lineRule="auto"/>
              <w:rPr>
                <w:rFonts w:hint="eastAsia" w:ascii="仿宋" w:hAnsi="仿宋" w:eastAsia="仿宋" w:cs="仿宋"/>
                <w:sz w:val="24"/>
                <w:highlight w:val="none"/>
              </w:rPr>
            </w:pPr>
            <w:r>
              <w:rPr>
                <w:rFonts w:hint="eastAsia" w:ascii="仿宋" w:hAnsi="仿宋" w:eastAsia="仿宋" w:cs="仿宋"/>
                <w:sz w:val="24"/>
                <w:highlight w:val="none"/>
              </w:rPr>
              <w:t>2.3.2</w:t>
            </w:r>
          </w:p>
        </w:tc>
        <w:tc>
          <w:tcPr>
            <w:tcW w:w="8149" w:type="dxa"/>
            <w:noWrap w:val="0"/>
            <w:vAlign w:val="center"/>
          </w:tcPr>
          <w:p w14:paraId="163AF4B2">
            <w:pPr>
              <w:spacing w:line="360" w:lineRule="auto"/>
              <w:ind w:left="-420" w:leftChars="-200" w:right="-420" w:rightChars="-200" w:firstLine="480" w:firstLineChars="200"/>
              <w:rPr>
                <w:rFonts w:hint="eastAsia" w:ascii="仿宋" w:hAnsi="仿宋" w:eastAsia="仿宋" w:cs="仿宋"/>
                <w:sz w:val="24"/>
                <w:highlight w:val="none"/>
              </w:rPr>
            </w:pPr>
          </w:p>
        </w:tc>
      </w:tr>
      <w:tr w14:paraId="48B75C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437A7CDC">
            <w:pPr>
              <w:spacing w:line="360" w:lineRule="auto"/>
              <w:rPr>
                <w:rFonts w:hint="eastAsia" w:ascii="仿宋" w:hAnsi="仿宋" w:eastAsia="仿宋" w:cs="仿宋"/>
                <w:sz w:val="24"/>
                <w:highlight w:val="none"/>
              </w:rPr>
            </w:pPr>
            <w:r>
              <w:rPr>
                <w:rFonts w:hint="eastAsia" w:ascii="仿宋" w:hAnsi="仿宋" w:eastAsia="仿宋" w:cs="仿宋"/>
                <w:sz w:val="24"/>
                <w:highlight w:val="none"/>
              </w:rPr>
              <w:t>2.5</w:t>
            </w:r>
          </w:p>
        </w:tc>
        <w:tc>
          <w:tcPr>
            <w:tcW w:w="8149" w:type="dxa"/>
            <w:noWrap w:val="0"/>
            <w:vAlign w:val="center"/>
          </w:tcPr>
          <w:p w14:paraId="538DD8AE">
            <w:pPr>
              <w:spacing w:line="360" w:lineRule="auto"/>
              <w:ind w:left="-420" w:leftChars="-200" w:right="-420" w:rightChars="-200" w:firstLine="480" w:firstLineChars="200"/>
              <w:rPr>
                <w:rFonts w:hint="eastAsia" w:ascii="仿宋" w:hAnsi="仿宋" w:eastAsia="仿宋" w:cs="仿宋"/>
                <w:sz w:val="24"/>
                <w:highlight w:val="none"/>
              </w:rPr>
            </w:pPr>
          </w:p>
        </w:tc>
      </w:tr>
      <w:tr w14:paraId="35E45B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3E8D49A6">
            <w:pPr>
              <w:spacing w:line="360" w:lineRule="auto"/>
              <w:rPr>
                <w:rFonts w:hint="eastAsia" w:ascii="仿宋" w:hAnsi="仿宋" w:eastAsia="仿宋" w:cs="仿宋"/>
                <w:sz w:val="24"/>
                <w:highlight w:val="none"/>
              </w:rPr>
            </w:pPr>
            <w:r>
              <w:rPr>
                <w:rFonts w:hint="eastAsia" w:ascii="仿宋" w:hAnsi="仿宋" w:eastAsia="仿宋" w:cs="仿宋"/>
                <w:sz w:val="24"/>
                <w:highlight w:val="none"/>
              </w:rPr>
              <w:t>2.11.3</w:t>
            </w:r>
          </w:p>
        </w:tc>
        <w:tc>
          <w:tcPr>
            <w:tcW w:w="8149" w:type="dxa"/>
            <w:noWrap w:val="0"/>
            <w:vAlign w:val="center"/>
          </w:tcPr>
          <w:p w14:paraId="267F5387">
            <w:pPr>
              <w:spacing w:line="360" w:lineRule="auto"/>
              <w:rPr>
                <w:rFonts w:hint="eastAsia" w:ascii="仿宋" w:hAnsi="仿宋" w:eastAsia="仿宋" w:cs="仿宋"/>
                <w:sz w:val="24"/>
                <w:highlight w:val="none"/>
              </w:rPr>
            </w:pPr>
          </w:p>
        </w:tc>
      </w:tr>
      <w:tr w14:paraId="35FF48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top"/>
          </w:tcPr>
          <w:p w14:paraId="39E0947A">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2.11.4 </w:t>
            </w:r>
          </w:p>
        </w:tc>
        <w:tc>
          <w:tcPr>
            <w:tcW w:w="8149" w:type="dxa"/>
            <w:noWrap w:val="0"/>
            <w:vAlign w:val="top"/>
          </w:tcPr>
          <w:p w14:paraId="29372D95">
            <w:pPr>
              <w:spacing w:line="360" w:lineRule="auto"/>
              <w:rPr>
                <w:rFonts w:hint="eastAsia" w:ascii="仿宋" w:hAnsi="仿宋" w:eastAsia="仿宋" w:cs="仿宋"/>
                <w:sz w:val="24"/>
                <w:highlight w:val="none"/>
              </w:rPr>
            </w:pPr>
          </w:p>
        </w:tc>
      </w:tr>
      <w:tr w14:paraId="5A4C17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5B4600BA">
            <w:pPr>
              <w:spacing w:line="360" w:lineRule="auto"/>
              <w:rPr>
                <w:rFonts w:hint="eastAsia" w:ascii="仿宋" w:hAnsi="仿宋" w:eastAsia="仿宋" w:cs="仿宋"/>
                <w:sz w:val="24"/>
                <w:highlight w:val="none"/>
              </w:rPr>
            </w:pPr>
            <w:r>
              <w:rPr>
                <w:rFonts w:hint="eastAsia" w:ascii="仿宋" w:hAnsi="仿宋" w:eastAsia="仿宋" w:cs="仿宋"/>
                <w:sz w:val="24"/>
                <w:highlight w:val="none"/>
              </w:rPr>
              <w:t>2.15.1</w:t>
            </w:r>
          </w:p>
        </w:tc>
        <w:tc>
          <w:tcPr>
            <w:tcW w:w="8149" w:type="dxa"/>
            <w:noWrap w:val="0"/>
            <w:vAlign w:val="center"/>
          </w:tcPr>
          <w:p w14:paraId="69F985F7">
            <w:pPr>
              <w:spacing w:line="360" w:lineRule="auto"/>
              <w:rPr>
                <w:rFonts w:hint="eastAsia" w:ascii="仿宋" w:hAnsi="仿宋" w:eastAsia="仿宋" w:cs="仿宋"/>
                <w:sz w:val="24"/>
                <w:highlight w:val="none"/>
              </w:rPr>
            </w:pPr>
          </w:p>
        </w:tc>
      </w:tr>
      <w:tr w14:paraId="249393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center"/>
          </w:tcPr>
          <w:p w14:paraId="0DC8BF36">
            <w:pPr>
              <w:spacing w:line="360" w:lineRule="auto"/>
              <w:rPr>
                <w:rFonts w:hint="eastAsia" w:ascii="仿宋" w:hAnsi="仿宋" w:eastAsia="仿宋" w:cs="仿宋"/>
                <w:sz w:val="24"/>
                <w:highlight w:val="none"/>
              </w:rPr>
            </w:pPr>
            <w:r>
              <w:rPr>
                <w:rFonts w:hint="eastAsia" w:ascii="仿宋" w:hAnsi="仿宋" w:eastAsia="仿宋" w:cs="仿宋"/>
                <w:sz w:val="24"/>
                <w:highlight w:val="none"/>
              </w:rPr>
              <w:t>2.15.3</w:t>
            </w:r>
          </w:p>
        </w:tc>
        <w:tc>
          <w:tcPr>
            <w:tcW w:w="8149" w:type="dxa"/>
            <w:noWrap w:val="0"/>
            <w:vAlign w:val="center"/>
          </w:tcPr>
          <w:p w14:paraId="7BE6F43E">
            <w:pPr>
              <w:spacing w:line="360" w:lineRule="auto"/>
              <w:rPr>
                <w:rFonts w:hint="eastAsia" w:ascii="仿宋" w:hAnsi="仿宋" w:eastAsia="仿宋" w:cs="仿宋"/>
                <w:sz w:val="24"/>
                <w:highlight w:val="none"/>
              </w:rPr>
            </w:pPr>
          </w:p>
        </w:tc>
      </w:tr>
      <w:tr w14:paraId="44F231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noWrap w:val="0"/>
            <w:vAlign w:val="top"/>
          </w:tcPr>
          <w:p w14:paraId="0CF7A339">
            <w:pPr>
              <w:spacing w:line="360" w:lineRule="auto"/>
              <w:rPr>
                <w:rFonts w:hint="eastAsia" w:ascii="仿宋" w:hAnsi="仿宋" w:eastAsia="仿宋" w:cs="仿宋"/>
                <w:sz w:val="24"/>
                <w:highlight w:val="none"/>
              </w:rPr>
            </w:pPr>
            <w:r>
              <w:rPr>
                <w:rFonts w:hint="eastAsia" w:ascii="仿宋" w:hAnsi="仿宋" w:eastAsia="仿宋" w:cs="仿宋"/>
                <w:sz w:val="24"/>
                <w:highlight w:val="none"/>
              </w:rPr>
              <w:t>2.19</w:t>
            </w:r>
          </w:p>
        </w:tc>
        <w:tc>
          <w:tcPr>
            <w:tcW w:w="8149" w:type="dxa"/>
            <w:noWrap w:val="0"/>
            <w:vAlign w:val="top"/>
          </w:tcPr>
          <w:p w14:paraId="4CCA23C4">
            <w:pPr>
              <w:spacing w:line="360" w:lineRule="auto"/>
              <w:rPr>
                <w:rFonts w:hint="eastAsia" w:ascii="仿宋" w:hAnsi="仿宋" w:eastAsia="仿宋" w:cs="仿宋"/>
                <w:sz w:val="24"/>
                <w:highlight w:val="none"/>
              </w:rPr>
            </w:pPr>
          </w:p>
        </w:tc>
      </w:tr>
    </w:tbl>
    <w:p w14:paraId="51097678">
      <w:pPr>
        <w:pStyle w:val="2"/>
        <w:jc w:val="both"/>
        <w:rPr>
          <w:rFonts w:hint="eastAsia" w:ascii="仿宋" w:hAnsi="仿宋" w:eastAsia="仿宋" w:cs="仿宋"/>
          <w:sz w:val="24"/>
          <w:szCs w:val="24"/>
          <w:highlight w:val="none"/>
          <w:lang w:val="en-US" w:eastAsia="zh-CN"/>
        </w:rPr>
      </w:pPr>
    </w:p>
    <w:p w14:paraId="58744945">
      <w:pPr>
        <w:pStyle w:val="2"/>
        <w:jc w:val="both"/>
        <w:rPr>
          <w:rFonts w:hint="eastAsia" w:ascii="仿宋" w:hAnsi="仿宋" w:eastAsia="仿宋" w:cs="仿宋"/>
          <w:sz w:val="24"/>
          <w:szCs w:val="24"/>
          <w:highlight w:val="none"/>
          <w:lang w:val="en-US" w:eastAsia="zh-CN"/>
        </w:rPr>
      </w:pPr>
    </w:p>
    <w:p w14:paraId="05781089">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sz w:val="36"/>
          <w:szCs w:val="36"/>
          <w:highlight w:val="none"/>
        </w:rPr>
      </w:pPr>
      <w:r>
        <w:rPr>
          <w:rFonts w:hint="eastAsia" w:ascii="仿宋" w:hAnsi="仿宋" w:eastAsia="仿宋" w:cs="仿宋"/>
          <w:b/>
          <w:sz w:val="36"/>
          <w:szCs w:val="36"/>
          <w:highlight w:val="none"/>
        </w:rPr>
        <w:t xml:space="preserve">第五部分  </w:t>
      </w:r>
      <w:r>
        <w:rPr>
          <w:rFonts w:hint="eastAsia" w:ascii="仿宋" w:hAnsi="仿宋" w:eastAsia="仿宋" w:cs="仿宋"/>
          <w:b/>
          <w:sz w:val="36"/>
          <w:szCs w:val="36"/>
          <w:highlight w:val="none"/>
          <w:lang w:eastAsia="zh-CN"/>
        </w:rPr>
        <w:t>谈判</w:t>
      </w:r>
      <w:r>
        <w:rPr>
          <w:rFonts w:hint="eastAsia" w:ascii="仿宋" w:hAnsi="仿宋" w:eastAsia="仿宋" w:cs="仿宋"/>
          <w:b/>
          <w:sz w:val="36"/>
          <w:szCs w:val="36"/>
          <w:highlight w:val="none"/>
          <w:lang w:val="en-US" w:eastAsia="zh-CN"/>
        </w:rPr>
        <w:t>响应</w:t>
      </w:r>
      <w:r>
        <w:rPr>
          <w:rFonts w:hint="eastAsia" w:ascii="仿宋" w:hAnsi="仿宋" w:eastAsia="仿宋" w:cs="仿宋"/>
          <w:b/>
          <w:sz w:val="36"/>
          <w:szCs w:val="36"/>
          <w:highlight w:val="none"/>
          <w:lang w:eastAsia="zh-CN"/>
        </w:rPr>
        <w:t>文件</w:t>
      </w:r>
      <w:r>
        <w:rPr>
          <w:rFonts w:hint="eastAsia" w:ascii="仿宋" w:hAnsi="仿宋" w:eastAsia="仿宋" w:cs="仿宋"/>
          <w:b/>
          <w:sz w:val="36"/>
          <w:szCs w:val="36"/>
          <w:highlight w:val="none"/>
        </w:rPr>
        <w:t>及其附件格式</w:t>
      </w:r>
    </w:p>
    <w:p w14:paraId="1CFE835C">
      <w:pPr>
        <w:spacing w:line="360" w:lineRule="auto"/>
        <w:jc w:val="center"/>
        <w:outlineLvl w:val="0"/>
        <w:rPr>
          <w:rFonts w:hint="eastAsia" w:ascii="仿宋" w:hAnsi="仿宋" w:eastAsia="仿宋" w:cs="仿宋"/>
          <w:b/>
          <w:kern w:val="0"/>
          <w:sz w:val="36"/>
          <w:szCs w:val="36"/>
          <w:highlight w:val="none"/>
        </w:rPr>
      </w:pPr>
    </w:p>
    <w:p w14:paraId="3B0FED82">
      <w:pPr>
        <w:pStyle w:val="22"/>
        <w:ind w:firstLine="480" w:firstLineChars="200"/>
        <w:jc w:val="both"/>
        <w:rPr>
          <w:rFonts w:hint="eastAsia" w:ascii="仿宋" w:hAnsi="仿宋" w:eastAsia="仿宋" w:cs="仿宋"/>
          <w:b/>
          <w:kern w:val="0"/>
          <w:sz w:val="36"/>
          <w:szCs w:val="36"/>
          <w:highlight w:val="none"/>
        </w:rPr>
      </w:pPr>
      <w:r>
        <w:rPr>
          <w:rFonts w:hint="eastAsia" w:ascii="仿宋" w:hAnsi="仿宋" w:eastAsia="仿宋" w:cs="仿宋"/>
          <w:color w:val="000000"/>
          <w:sz w:val="24"/>
          <w:szCs w:val="24"/>
          <w:highlight w:val="none"/>
          <w:lang w:val="en-US" w:eastAsia="zh-CN"/>
        </w:rPr>
        <w:t>谈判人</w:t>
      </w:r>
      <w:r>
        <w:rPr>
          <w:rFonts w:hint="eastAsia" w:ascii="仿宋" w:hAnsi="仿宋" w:eastAsia="仿宋" w:cs="仿宋"/>
          <w:color w:val="000000"/>
          <w:sz w:val="24"/>
          <w:szCs w:val="24"/>
          <w:highlight w:val="none"/>
        </w:rPr>
        <w:t>按照以下格式编制</w:t>
      </w:r>
      <w:r>
        <w:rPr>
          <w:rFonts w:hint="eastAsia" w:ascii="仿宋" w:hAnsi="仿宋" w:eastAsia="仿宋" w:cs="仿宋"/>
          <w:color w:val="000000"/>
          <w:sz w:val="24"/>
          <w:szCs w:val="24"/>
          <w:highlight w:val="none"/>
          <w:lang w:eastAsia="zh-CN"/>
        </w:rPr>
        <w:t>谈判</w:t>
      </w:r>
      <w:r>
        <w:rPr>
          <w:rFonts w:hint="eastAsia" w:ascii="仿宋" w:hAnsi="仿宋" w:eastAsia="仿宋" w:cs="仿宋"/>
          <w:color w:val="000000"/>
          <w:sz w:val="24"/>
          <w:szCs w:val="24"/>
          <w:highlight w:val="none"/>
          <w:lang w:val="en-US" w:eastAsia="zh-CN"/>
        </w:rPr>
        <w:t>响应</w:t>
      </w:r>
      <w:r>
        <w:rPr>
          <w:rFonts w:hint="eastAsia" w:ascii="仿宋" w:hAnsi="仿宋" w:eastAsia="仿宋" w:cs="仿宋"/>
          <w:color w:val="000000"/>
          <w:sz w:val="24"/>
          <w:szCs w:val="24"/>
          <w:highlight w:val="none"/>
          <w:lang w:eastAsia="zh-CN"/>
        </w:rPr>
        <w:t>文件</w:t>
      </w:r>
      <w:r>
        <w:rPr>
          <w:rFonts w:hint="eastAsia" w:ascii="仿宋" w:hAnsi="仿宋" w:eastAsia="仿宋" w:cs="仿宋"/>
          <w:color w:val="000000"/>
          <w:sz w:val="24"/>
          <w:szCs w:val="24"/>
          <w:highlight w:val="none"/>
        </w:rPr>
        <w:t>,</w:t>
      </w:r>
      <w:r>
        <w:rPr>
          <w:rFonts w:hint="eastAsia" w:ascii="仿宋" w:hAnsi="仿宋" w:eastAsia="仿宋" w:cs="仿宋"/>
          <w:color w:val="000000"/>
          <w:sz w:val="24"/>
          <w:szCs w:val="24"/>
          <w:highlight w:val="none"/>
          <w:lang w:val="zh-CN"/>
        </w:rPr>
        <w:t>制作加密电子谈判</w:t>
      </w:r>
      <w:r>
        <w:rPr>
          <w:rFonts w:hint="eastAsia" w:ascii="仿宋" w:hAnsi="仿宋" w:eastAsia="仿宋" w:cs="仿宋"/>
          <w:color w:val="000000"/>
          <w:sz w:val="24"/>
          <w:szCs w:val="24"/>
          <w:highlight w:val="none"/>
          <w:lang w:val="en-US" w:eastAsia="zh-CN"/>
        </w:rPr>
        <w:t>响应</w:t>
      </w:r>
      <w:r>
        <w:rPr>
          <w:rFonts w:hint="eastAsia" w:ascii="仿宋" w:hAnsi="仿宋" w:eastAsia="仿宋" w:cs="仿宋"/>
          <w:color w:val="000000"/>
          <w:sz w:val="24"/>
          <w:szCs w:val="24"/>
          <w:highlight w:val="none"/>
          <w:lang w:val="zh-CN"/>
        </w:rPr>
        <w:t>文件时做好关联点设置。</w:t>
      </w:r>
    </w:p>
    <w:p w14:paraId="6F7E9342">
      <w:pPr>
        <w:pStyle w:val="22"/>
        <w:rPr>
          <w:rFonts w:hint="eastAsia" w:ascii="仿宋" w:hAnsi="仿宋" w:eastAsia="仿宋" w:cs="仿宋"/>
          <w:b/>
          <w:kern w:val="0"/>
          <w:sz w:val="36"/>
          <w:szCs w:val="36"/>
          <w:highlight w:val="none"/>
        </w:rPr>
      </w:pPr>
    </w:p>
    <w:p w14:paraId="0E0D962D">
      <w:pPr>
        <w:pStyle w:val="22"/>
        <w:rPr>
          <w:rFonts w:hint="eastAsia" w:ascii="仿宋" w:hAnsi="仿宋" w:eastAsia="仿宋" w:cs="仿宋"/>
          <w:b/>
          <w:kern w:val="0"/>
          <w:sz w:val="36"/>
          <w:szCs w:val="36"/>
          <w:highlight w:val="none"/>
        </w:rPr>
      </w:pPr>
    </w:p>
    <w:p w14:paraId="3652002C">
      <w:pPr>
        <w:pStyle w:val="22"/>
        <w:rPr>
          <w:rFonts w:hint="eastAsia" w:ascii="仿宋" w:hAnsi="仿宋" w:eastAsia="仿宋" w:cs="仿宋"/>
          <w:b/>
          <w:kern w:val="0"/>
          <w:sz w:val="36"/>
          <w:szCs w:val="36"/>
          <w:highlight w:val="none"/>
        </w:rPr>
      </w:pPr>
    </w:p>
    <w:p w14:paraId="4B5C2C33">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资格文件部分</w:t>
      </w:r>
    </w:p>
    <w:p w14:paraId="2F0A4E86">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14:paraId="421AF945">
      <w:pPr>
        <w:spacing w:line="360" w:lineRule="auto"/>
        <w:jc w:val="center"/>
        <w:outlineLvl w:val="0"/>
        <w:rPr>
          <w:rFonts w:hint="eastAsia" w:ascii="仿宋" w:hAnsi="仿宋" w:eastAsia="仿宋" w:cs="仿宋"/>
          <w:b/>
          <w:kern w:val="0"/>
          <w:sz w:val="36"/>
          <w:szCs w:val="36"/>
          <w:highlight w:val="none"/>
        </w:rPr>
      </w:pPr>
    </w:p>
    <w:p w14:paraId="14BE1AA2">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（1）符合参加政府采购活动应当具备的一般条件的承诺函………………（页码）</w:t>
      </w:r>
    </w:p>
    <w:p w14:paraId="3442B483">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（2）联合协议…………………………………………………………………（页码）</w:t>
      </w:r>
    </w:p>
    <w:p w14:paraId="1BFF46D0">
      <w:pPr>
        <w:snapToGrid w:val="0"/>
        <w:spacing w:line="360" w:lineRule="auto"/>
        <w:rPr>
          <w:rFonts w:hint="eastAsia" w:ascii="仿宋" w:hAnsi="仿宋" w:eastAsia="仿宋" w:cs="仿宋"/>
          <w:sz w:val="24"/>
          <w:highlight w:val="none"/>
          <w:lang w:eastAsia="zh-CN"/>
        </w:rPr>
      </w:pPr>
      <w:r>
        <w:rPr>
          <w:rFonts w:hint="eastAsia" w:ascii="仿宋" w:hAnsi="仿宋" w:eastAsia="仿宋" w:cs="仿宋"/>
          <w:sz w:val="24"/>
          <w:highlight w:val="none"/>
        </w:rPr>
        <w:t>（3）</w:t>
      </w:r>
      <w:r>
        <w:rPr>
          <w:rFonts w:hint="eastAsia" w:ascii="仿宋" w:hAnsi="仿宋" w:eastAsia="仿宋" w:cs="仿宋"/>
          <w:sz w:val="24"/>
          <w:highlight w:val="none"/>
          <w:lang w:eastAsia="zh-CN"/>
        </w:rPr>
        <w:t>分包协议</w:t>
      </w:r>
      <w:r>
        <w:rPr>
          <w:rFonts w:hint="eastAsia" w:ascii="仿宋" w:hAnsi="仿宋" w:eastAsia="仿宋" w:cs="仿宋"/>
          <w:sz w:val="24"/>
          <w:highlight w:val="none"/>
        </w:rPr>
        <w:t>…………………………………………………………………（页码）</w:t>
      </w:r>
    </w:p>
    <w:p w14:paraId="4B14C504">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）落实政府采购政策需满足的资格要求…………………………………（页码）</w:t>
      </w:r>
    </w:p>
    <w:p w14:paraId="0ADF7FEE">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）本项目的特定资格要求…………………………………………………（页码）</w:t>
      </w:r>
    </w:p>
    <w:p w14:paraId="58DC540C">
      <w:pPr>
        <w:pStyle w:val="2"/>
        <w:rPr>
          <w:rFonts w:hint="eastAsia" w:ascii="仿宋" w:hAnsi="仿宋" w:eastAsia="仿宋" w:cs="仿宋"/>
          <w:sz w:val="24"/>
          <w:highlight w:val="none"/>
        </w:rPr>
      </w:pPr>
    </w:p>
    <w:p w14:paraId="41A3962C">
      <w:pPr>
        <w:pStyle w:val="2"/>
        <w:rPr>
          <w:rFonts w:hint="eastAsia" w:ascii="仿宋" w:hAnsi="仿宋" w:eastAsia="仿宋" w:cs="仿宋"/>
          <w:sz w:val="24"/>
          <w:highlight w:val="none"/>
        </w:rPr>
      </w:pPr>
    </w:p>
    <w:p w14:paraId="49F656B7">
      <w:pPr>
        <w:pStyle w:val="2"/>
        <w:rPr>
          <w:rFonts w:hint="eastAsia" w:ascii="仿宋" w:hAnsi="仿宋" w:eastAsia="仿宋" w:cs="仿宋"/>
          <w:sz w:val="24"/>
          <w:highlight w:val="none"/>
        </w:rPr>
      </w:pPr>
    </w:p>
    <w:p w14:paraId="0D4087B3">
      <w:pPr>
        <w:pStyle w:val="2"/>
        <w:rPr>
          <w:rFonts w:hint="eastAsia" w:ascii="仿宋" w:hAnsi="仿宋" w:eastAsia="仿宋" w:cs="仿宋"/>
          <w:sz w:val="24"/>
          <w:highlight w:val="none"/>
        </w:rPr>
      </w:pPr>
    </w:p>
    <w:p w14:paraId="2DF368B9">
      <w:pPr>
        <w:pStyle w:val="2"/>
        <w:rPr>
          <w:rFonts w:hint="eastAsia" w:ascii="仿宋" w:hAnsi="仿宋" w:eastAsia="仿宋" w:cs="仿宋"/>
          <w:sz w:val="24"/>
          <w:highlight w:val="none"/>
        </w:rPr>
      </w:pPr>
    </w:p>
    <w:p w14:paraId="562F6102">
      <w:pPr>
        <w:pStyle w:val="2"/>
        <w:rPr>
          <w:rFonts w:hint="eastAsia" w:ascii="仿宋" w:hAnsi="仿宋" w:eastAsia="仿宋" w:cs="仿宋"/>
          <w:sz w:val="24"/>
          <w:highlight w:val="none"/>
        </w:rPr>
      </w:pPr>
    </w:p>
    <w:p w14:paraId="2E2F1A1A">
      <w:pPr>
        <w:pStyle w:val="2"/>
        <w:rPr>
          <w:rFonts w:hint="eastAsia" w:ascii="仿宋" w:hAnsi="仿宋" w:eastAsia="仿宋" w:cs="仿宋"/>
          <w:sz w:val="24"/>
          <w:highlight w:val="none"/>
        </w:rPr>
      </w:pPr>
    </w:p>
    <w:p w14:paraId="3088CF9B">
      <w:pPr>
        <w:pStyle w:val="2"/>
        <w:rPr>
          <w:rFonts w:hint="eastAsia" w:ascii="仿宋" w:hAnsi="仿宋" w:eastAsia="仿宋" w:cs="仿宋"/>
          <w:sz w:val="24"/>
          <w:highlight w:val="none"/>
        </w:rPr>
      </w:pPr>
    </w:p>
    <w:p w14:paraId="2F033232">
      <w:pPr>
        <w:pStyle w:val="2"/>
        <w:rPr>
          <w:rFonts w:hint="eastAsia" w:ascii="仿宋" w:hAnsi="仿宋" w:eastAsia="仿宋" w:cs="仿宋"/>
          <w:sz w:val="24"/>
          <w:highlight w:val="none"/>
        </w:rPr>
      </w:pPr>
    </w:p>
    <w:p w14:paraId="1C7A5145">
      <w:pPr>
        <w:pStyle w:val="2"/>
        <w:rPr>
          <w:rFonts w:hint="eastAsia" w:ascii="仿宋" w:hAnsi="仿宋" w:eastAsia="仿宋" w:cs="仿宋"/>
          <w:sz w:val="24"/>
          <w:highlight w:val="none"/>
        </w:rPr>
      </w:pPr>
    </w:p>
    <w:p w14:paraId="4B40465A">
      <w:pPr>
        <w:pStyle w:val="2"/>
        <w:rPr>
          <w:rFonts w:hint="eastAsia" w:ascii="仿宋" w:hAnsi="仿宋" w:eastAsia="仿宋" w:cs="仿宋"/>
          <w:sz w:val="24"/>
          <w:highlight w:val="none"/>
        </w:rPr>
      </w:pPr>
    </w:p>
    <w:p w14:paraId="4D086483">
      <w:pPr>
        <w:pStyle w:val="2"/>
        <w:rPr>
          <w:rFonts w:hint="eastAsia" w:ascii="仿宋" w:hAnsi="仿宋" w:eastAsia="仿宋" w:cs="仿宋"/>
          <w:sz w:val="24"/>
          <w:highlight w:val="none"/>
        </w:rPr>
      </w:pPr>
    </w:p>
    <w:p w14:paraId="60386A7D">
      <w:pPr>
        <w:pStyle w:val="2"/>
        <w:rPr>
          <w:rFonts w:hint="eastAsia" w:ascii="仿宋" w:hAnsi="仿宋" w:eastAsia="仿宋" w:cs="仿宋"/>
          <w:sz w:val="24"/>
          <w:highlight w:val="none"/>
        </w:rPr>
      </w:pPr>
    </w:p>
    <w:p w14:paraId="51278559">
      <w:pPr>
        <w:snapToGrid w:val="0"/>
        <w:spacing w:line="360" w:lineRule="auto"/>
        <w:ind w:right="480"/>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一、符合参加政府采购活动应当具备的一般条件的承诺函</w:t>
      </w:r>
    </w:p>
    <w:p w14:paraId="7584E0D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招标人</w:t>
      </w:r>
      <w:r>
        <w:rPr>
          <w:rFonts w:hint="eastAsia" w:ascii="仿宋" w:hAnsi="仿宋" w:eastAsia="仿宋" w:cs="仿宋"/>
          <w:color w:val="auto"/>
          <w:sz w:val="24"/>
          <w:highlight w:val="none"/>
        </w:rPr>
        <w:t>）、（采购代理机构）：</w:t>
      </w:r>
    </w:p>
    <w:p w14:paraId="77778CA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val="en-US" w:eastAsia="zh-CN"/>
        </w:rPr>
        <w:t>谈判</w:t>
      </w:r>
      <w:r>
        <w:rPr>
          <w:rFonts w:hint="eastAsia" w:ascii="仿宋" w:hAnsi="仿宋" w:eastAsia="仿宋" w:cs="仿宋"/>
          <w:color w:val="auto"/>
          <w:sz w:val="24"/>
          <w:highlight w:val="none"/>
        </w:rPr>
        <w:t>编号：（采购编号）</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】政府采购活动，郑重承诺：</w:t>
      </w:r>
    </w:p>
    <w:p w14:paraId="4621B26C">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60BF887A">
      <w:pPr>
        <w:snapToGrid w:val="0"/>
        <w:spacing w:line="336"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1、具有独立承担民事责任的能力</w:t>
      </w:r>
      <w:r>
        <w:rPr>
          <w:rFonts w:hint="eastAsia" w:ascii="仿宋_GB2312" w:hAnsi="仿宋" w:eastAsia="仿宋_GB2312" w:cs="仿宋_GB2312"/>
          <w:sz w:val="24"/>
          <w:highlight w:val="none"/>
        </w:rPr>
        <w:t>（</w:t>
      </w:r>
      <w:r>
        <w:rPr>
          <w:rFonts w:hint="eastAsia" w:ascii="仿宋_GB2312" w:hAnsi="仿宋" w:eastAsia="仿宋_GB2312"/>
          <w:sz w:val="24"/>
          <w:highlight w:val="none"/>
        </w:rPr>
        <w:t>如投标人为</w:t>
      </w:r>
      <w:r>
        <w:rPr>
          <w:rFonts w:hint="eastAsia" w:ascii="仿宋_GB2312" w:hAnsi="仿宋_GB2312" w:eastAsia="仿宋_GB2312" w:cs="仿宋_GB2312"/>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701FE7EC">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2、具有良好的商业信誉和健全的财务会计制度； </w:t>
      </w:r>
    </w:p>
    <w:p w14:paraId="7C35E99D">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3、具有履行合同所必需的设备和专业技术能力；</w:t>
      </w:r>
    </w:p>
    <w:p w14:paraId="6F877B39">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4、有依法缴纳税收和社会保障资金的良好记录；</w:t>
      </w:r>
    </w:p>
    <w:p w14:paraId="313EDDC3">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5、参加政府采购活动前三年内，在经营活动中没有重大违法记录；</w:t>
      </w:r>
    </w:p>
    <w:p w14:paraId="431D8FEC">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6、具有法律、行政法规规定的其他条件。</w:t>
      </w:r>
    </w:p>
    <w:p w14:paraId="2B273D76">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（二）未被信用中国（www.creditchina.gov.cn)、中国政府采购网（www.ccgp.gov.cn）列入失信被执行人、重大税收违法案件当事人名单、政府采购严重违法失信行为记录名单。</w:t>
      </w:r>
    </w:p>
    <w:p w14:paraId="1093F299">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（三）不存在以下情况：</w:t>
      </w:r>
    </w:p>
    <w:p w14:paraId="5C8BB9E3">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1、单位负责人为同一人或者存在直接控股、管理关系的不同</w:t>
      </w:r>
      <w:r>
        <w:rPr>
          <w:rFonts w:hint="eastAsia" w:ascii="仿宋" w:hAnsi="仿宋" w:eastAsia="仿宋" w:cs="仿宋"/>
          <w:sz w:val="24"/>
          <w:highlight w:val="none"/>
          <w:lang w:eastAsia="zh-CN"/>
        </w:rPr>
        <w:t>投标人</w:t>
      </w:r>
      <w:r>
        <w:rPr>
          <w:rFonts w:hint="eastAsia" w:ascii="仿宋" w:hAnsi="仿宋" w:eastAsia="仿宋" w:cs="仿宋"/>
          <w:sz w:val="24"/>
          <w:highlight w:val="none"/>
        </w:rPr>
        <w:t>参加同一合同项下的政府采购活动的；</w:t>
      </w:r>
    </w:p>
    <w:p w14:paraId="1FBDEC03">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2、为采购项目提供整体设计、规范编制或者项目管理、监理、检测等服务后再参加该采购项目的其他采购活动的。</w:t>
      </w:r>
    </w:p>
    <w:p w14:paraId="50F0A631">
      <w:pPr>
        <w:snapToGrid w:val="0"/>
        <w:spacing w:line="360" w:lineRule="auto"/>
        <w:ind w:firstLine="5520" w:firstLineChars="2300"/>
        <w:rPr>
          <w:rFonts w:hint="eastAsia" w:ascii="仿宋" w:hAnsi="仿宋" w:eastAsia="仿宋" w:cs="仿宋"/>
          <w:kern w:val="0"/>
          <w:sz w:val="24"/>
          <w:highlight w:val="none"/>
          <w:lang w:val="zh-CN"/>
        </w:rPr>
      </w:pPr>
    </w:p>
    <w:p w14:paraId="0AD3EF19">
      <w:pPr>
        <w:snapToGrid w:val="0"/>
        <w:spacing w:line="360" w:lineRule="auto"/>
        <w:ind w:firstLine="5520" w:firstLineChars="2300"/>
        <w:rPr>
          <w:rFonts w:hint="eastAsia" w:ascii="仿宋" w:hAnsi="仿宋" w:eastAsia="仿宋" w:cs="仿宋"/>
          <w:kern w:val="0"/>
          <w:sz w:val="24"/>
          <w:highlight w:val="none"/>
          <w:lang w:val="zh-CN"/>
        </w:rPr>
      </w:pPr>
    </w:p>
    <w:p w14:paraId="162C8A3A">
      <w:pPr>
        <w:snapToGrid w:val="0"/>
        <w:spacing w:line="360" w:lineRule="auto"/>
        <w:ind w:firstLine="3120" w:firstLineChars="130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谈判响应人名称(电子签名)：</w:t>
      </w:r>
    </w:p>
    <w:p w14:paraId="5A811CAE">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 xml:space="preserve">                        </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14:paraId="12DC1709">
      <w:pPr>
        <w:snapToGrid w:val="0"/>
        <w:spacing w:line="360" w:lineRule="auto"/>
        <w:ind w:right="480"/>
        <w:jc w:val="center"/>
        <w:rPr>
          <w:rFonts w:hint="eastAsia" w:ascii="仿宋" w:hAnsi="仿宋" w:eastAsia="仿宋" w:cs="仿宋"/>
          <w:b/>
          <w:kern w:val="0"/>
          <w:sz w:val="32"/>
          <w:szCs w:val="32"/>
          <w:highlight w:val="none"/>
        </w:rPr>
      </w:pPr>
    </w:p>
    <w:p w14:paraId="284004F3">
      <w:pPr>
        <w:widowControl/>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w:t>
      </w:r>
      <w:r>
        <w:rPr>
          <w:rFonts w:hint="eastAsia" w:ascii="仿宋" w:hAnsi="仿宋" w:eastAsia="仿宋" w:cs="仿宋"/>
          <w:b/>
          <w:color w:val="auto"/>
          <w:kern w:val="0"/>
          <w:sz w:val="32"/>
          <w:szCs w:val="32"/>
          <w:highlight w:val="none"/>
          <w:lang w:eastAsia="zh-CN"/>
        </w:rPr>
        <w:t>如有</w:t>
      </w:r>
      <w:r>
        <w:rPr>
          <w:rFonts w:hint="eastAsia" w:ascii="仿宋" w:hAnsi="仿宋" w:eastAsia="仿宋" w:cs="仿宋"/>
          <w:b/>
          <w:color w:val="auto"/>
          <w:kern w:val="0"/>
          <w:sz w:val="32"/>
          <w:szCs w:val="32"/>
          <w:highlight w:val="none"/>
        </w:rPr>
        <w:t>）</w:t>
      </w:r>
    </w:p>
    <w:p w14:paraId="71AD9E87">
      <w:pPr>
        <w:snapToGrid w:val="0"/>
        <w:spacing w:line="360" w:lineRule="auto"/>
        <w:ind w:firstLine="482" w:firstLineChars="200"/>
        <w:jc w:val="both"/>
        <w:rPr>
          <w:rFonts w:hint="eastAsia" w:ascii="仿宋" w:hAnsi="仿宋" w:eastAsia="仿宋" w:cs="仿宋"/>
          <w:b/>
          <w:color w:val="auto"/>
          <w:kern w:val="0"/>
          <w:sz w:val="32"/>
          <w:szCs w:val="32"/>
          <w:highlight w:val="none"/>
        </w:rPr>
      </w:pPr>
      <w:r>
        <w:rPr>
          <w:rFonts w:hint="eastAsia" w:ascii="仿宋" w:hAnsi="仿宋" w:eastAsia="仿宋" w:cs="仿宋"/>
          <w:b/>
          <w:color w:val="auto"/>
          <w:sz w:val="24"/>
          <w:highlight w:val="none"/>
        </w:rPr>
        <w:t>[以联合体形式投标的，提供联合协议（附件</w:t>
      </w: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）；本项目不接受联合体投标或者投标人不以联合体形式投标的，则不需要提供]</w:t>
      </w:r>
    </w:p>
    <w:p w14:paraId="5BD2F786">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三</w:t>
      </w:r>
      <w:r>
        <w:rPr>
          <w:rFonts w:hint="eastAsia" w:ascii="仿宋" w:hAnsi="仿宋" w:eastAsia="仿宋" w:cs="仿宋"/>
          <w:b/>
          <w:color w:val="auto"/>
          <w:kern w:val="0"/>
          <w:sz w:val="32"/>
          <w:szCs w:val="32"/>
          <w:highlight w:val="none"/>
        </w:rPr>
        <w:t>、分包意向协议（</w:t>
      </w:r>
      <w:r>
        <w:rPr>
          <w:rFonts w:hint="eastAsia" w:ascii="仿宋" w:hAnsi="仿宋" w:eastAsia="仿宋" w:cs="仿宋"/>
          <w:b/>
          <w:color w:val="auto"/>
          <w:kern w:val="0"/>
          <w:sz w:val="32"/>
          <w:szCs w:val="32"/>
          <w:highlight w:val="none"/>
          <w:lang w:eastAsia="zh-CN"/>
        </w:rPr>
        <w:t>如有</w:t>
      </w:r>
      <w:r>
        <w:rPr>
          <w:rFonts w:hint="eastAsia" w:ascii="仿宋" w:hAnsi="仿宋" w:eastAsia="仿宋" w:cs="仿宋"/>
          <w:b/>
          <w:color w:val="auto"/>
          <w:kern w:val="0"/>
          <w:sz w:val="32"/>
          <w:szCs w:val="32"/>
          <w:highlight w:val="none"/>
        </w:rPr>
        <w:t>）</w:t>
      </w:r>
    </w:p>
    <w:p w14:paraId="2B2CE0B5">
      <w:pPr>
        <w:widowControl/>
        <w:spacing w:line="360" w:lineRule="auto"/>
        <w:ind w:firstLine="482" w:firstLineChars="200"/>
        <w:jc w:val="left"/>
        <w:rPr>
          <w:rFonts w:hint="eastAsia" w:ascii="仿宋" w:hAnsi="仿宋" w:eastAsia="仿宋" w:cs="仿宋"/>
          <w:b/>
          <w:sz w:val="24"/>
          <w:highlight w:val="none"/>
        </w:rPr>
      </w:pPr>
      <w:r>
        <w:rPr>
          <w:rFonts w:hint="eastAsia" w:ascii="仿宋" w:hAnsi="仿宋" w:eastAsia="仿宋" w:cs="仿宋"/>
          <w:b/>
          <w:sz w:val="24"/>
          <w:highlight w:val="none"/>
        </w:rPr>
        <w:t>[中标后以分包方式履行合同的，提供分包意向协议(附件</w:t>
      </w:r>
      <w:r>
        <w:rPr>
          <w:rFonts w:hint="eastAsia" w:ascii="仿宋" w:hAnsi="仿宋" w:eastAsia="仿宋" w:cs="仿宋"/>
          <w:b/>
          <w:sz w:val="24"/>
          <w:highlight w:val="none"/>
          <w:lang w:val="en-US" w:eastAsia="zh-CN"/>
        </w:rPr>
        <w:t>5</w:t>
      </w:r>
      <w:r>
        <w:rPr>
          <w:rFonts w:hint="eastAsia" w:ascii="仿宋" w:hAnsi="仿宋" w:eastAsia="仿宋" w:cs="仿宋"/>
          <w:b/>
          <w:sz w:val="24"/>
          <w:highlight w:val="none"/>
        </w:rPr>
        <w:t>)；</w:t>
      </w:r>
      <w:r>
        <w:rPr>
          <w:rFonts w:hint="eastAsia" w:ascii="仿宋" w:hAnsi="仿宋" w:eastAsia="仿宋" w:cs="仿宋"/>
          <w:b/>
          <w:sz w:val="24"/>
          <w:highlight w:val="none"/>
          <w:lang w:eastAsia="zh-CN"/>
        </w:rPr>
        <w:t>招标人</w:t>
      </w:r>
      <w:r>
        <w:rPr>
          <w:rFonts w:hint="eastAsia" w:ascii="仿宋" w:hAnsi="仿宋" w:eastAsia="仿宋" w:cs="仿宋"/>
          <w:b/>
          <w:sz w:val="24"/>
          <w:highlight w:val="none"/>
        </w:rPr>
        <w:t>不同意分包或者</w:t>
      </w:r>
      <w:r>
        <w:rPr>
          <w:rFonts w:hint="eastAsia" w:ascii="仿宋" w:hAnsi="仿宋" w:eastAsia="仿宋" w:cs="仿宋"/>
          <w:b/>
          <w:color w:val="auto"/>
          <w:sz w:val="24"/>
          <w:highlight w:val="none"/>
          <w:lang w:val="en-US" w:eastAsia="zh-CN"/>
        </w:rPr>
        <w:t>谈判响应人</w:t>
      </w:r>
      <w:r>
        <w:rPr>
          <w:rFonts w:hint="eastAsia" w:ascii="仿宋" w:hAnsi="仿宋" w:eastAsia="仿宋" w:cs="仿宋"/>
          <w:b/>
          <w:sz w:val="24"/>
          <w:highlight w:val="none"/>
        </w:rPr>
        <w:t>中标后不以分包方式履行合同的，则不需要提供。]</w:t>
      </w:r>
    </w:p>
    <w:p w14:paraId="0EEECBEC">
      <w:pPr>
        <w:snapToGrid w:val="0"/>
        <w:spacing w:line="360" w:lineRule="auto"/>
        <w:ind w:right="480"/>
        <w:jc w:val="center"/>
        <w:rPr>
          <w:rFonts w:hint="eastAsia" w:ascii="仿宋" w:hAnsi="仿宋" w:eastAsia="仿宋" w:cs="仿宋"/>
          <w:b/>
          <w:kern w:val="0"/>
          <w:sz w:val="21"/>
          <w:szCs w:val="21"/>
          <w:highlight w:val="none"/>
          <w:lang w:eastAsia="zh-CN"/>
        </w:rPr>
      </w:pPr>
    </w:p>
    <w:p w14:paraId="49CF5F92">
      <w:pPr>
        <w:snapToGrid w:val="0"/>
        <w:spacing w:line="360" w:lineRule="auto"/>
        <w:ind w:right="480"/>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val="en-US" w:eastAsia="zh-CN"/>
        </w:rPr>
        <w:t>四</w:t>
      </w:r>
      <w:r>
        <w:rPr>
          <w:rFonts w:hint="eastAsia" w:ascii="仿宋" w:hAnsi="仿宋" w:eastAsia="仿宋" w:cs="仿宋"/>
          <w:b/>
          <w:kern w:val="0"/>
          <w:sz w:val="32"/>
          <w:szCs w:val="32"/>
          <w:highlight w:val="none"/>
        </w:rPr>
        <w:t>、落实政府采购政策需满足的资格要求</w:t>
      </w:r>
    </w:p>
    <w:p w14:paraId="1F18AFB0">
      <w:pPr>
        <w:spacing w:line="360" w:lineRule="auto"/>
        <w:rPr>
          <w:rFonts w:hint="eastAsia" w:ascii="仿宋" w:hAnsi="仿宋" w:eastAsia="仿宋" w:cs="仿宋"/>
          <w:sz w:val="24"/>
          <w:highlight w:val="none"/>
        </w:rPr>
      </w:pPr>
      <w:r>
        <w:rPr>
          <w:rFonts w:hint="eastAsia" w:ascii="仿宋" w:hAnsi="仿宋" w:eastAsia="仿宋" w:cs="仿宋"/>
          <w:sz w:val="24"/>
          <w:highlight w:val="none"/>
        </w:rPr>
        <w:t>（根据</w:t>
      </w:r>
      <w:r>
        <w:rPr>
          <w:rFonts w:hint="eastAsia" w:ascii="仿宋" w:hAnsi="仿宋" w:eastAsia="仿宋" w:cs="仿宋"/>
          <w:sz w:val="24"/>
          <w:highlight w:val="none"/>
          <w:lang w:val="en-US" w:eastAsia="zh-CN"/>
        </w:rPr>
        <w:t>谈判邀请</w:t>
      </w:r>
      <w:r>
        <w:rPr>
          <w:rFonts w:hint="eastAsia" w:ascii="仿宋" w:hAnsi="仿宋" w:eastAsia="仿宋" w:cs="仿宋"/>
          <w:sz w:val="24"/>
          <w:highlight w:val="none"/>
        </w:rPr>
        <w:t>公告落实政府采购政策需满足的资格要求选择提供相应的材料；未要求的，无需提供）</w:t>
      </w:r>
    </w:p>
    <w:p w14:paraId="5D59064C">
      <w:pPr>
        <w:snapToGrid w:val="0"/>
        <w:spacing w:before="50" w:after="50" w:line="360" w:lineRule="auto"/>
        <w:ind w:firstLine="472" w:firstLineChars="196"/>
        <w:jc w:val="left"/>
        <w:rPr>
          <w:rFonts w:hint="eastAsia" w:ascii="仿宋" w:hAnsi="仿宋" w:eastAsia="仿宋" w:cs="仿宋"/>
          <w:sz w:val="24"/>
          <w:highlight w:val="none"/>
        </w:rPr>
      </w:pPr>
      <w:r>
        <w:rPr>
          <w:rFonts w:hint="eastAsia" w:ascii="仿宋" w:hAnsi="仿宋" w:eastAsia="仿宋" w:cs="仿宋"/>
          <w:b/>
          <w:sz w:val="24"/>
          <w:highlight w:val="none"/>
        </w:rPr>
        <w:t>A</w:t>
      </w:r>
      <w:r>
        <w:rPr>
          <w:rFonts w:hint="eastAsia" w:ascii="仿宋" w:hAnsi="仿宋" w:eastAsia="仿宋" w:cs="仿宋"/>
          <w:sz w:val="24"/>
          <w:highlight w:val="none"/>
        </w:rPr>
        <w:t>.专门面向中小企业，</w:t>
      </w:r>
      <w:r>
        <w:rPr>
          <w:rFonts w:hint="eastAsia" w:ascii="仿宋" w:hAnsi="仿宋" w:eastAsia="仿宋" w:cs="仿宋"/>
          <w:sz w:val="24"/>
          <w:highlight w:val="none"/>
          <w:lang w:eastAsia="zh-CN"/>
        </w:rPr>
        <w:t>服务</w:t>
      </w:r>
      <w:r>
        <w:rPr>
          <w:rFonts w:hint="eastAsia" w:ascii="仿宋" w:hAnsi="仿宋" w:eastAsia="仿宋" w:cs="仿宋"/>
          <w:sz w:val="24"/>
          <w:highlight w:val="none"/>
        </w:rPr>
        <w:t>全部由符合政策要求的中小企业（或小微企业）</w:t>
      </w:r>
      <w:r>
        <w:rPr>
          <w:rFonts w:hint="eastAsia" w:ascii="仿宋" w:hAnsi="仿宋" w:eastAsia="仿宋" w:cs="仿宋"/>
          <w:sz w:val="24"/>
          <w:highlight w:val="none"/>
          <w:lang w:val="en-US" w:eastAsia="zh-CN"/>
        </w:rPr>
        <w:t>承接</w:t>
      </w:r>
      <w:r>
        <w:rPr>
          <w:rFonts w:hint="eastAsia" w:ascii="仿宋" w:hAnsi="仿宋" w:eastAsia="仿宋" w:cs="仿宋"/>
          <w:sz w:val="24"/>
          <w:highlight w:val="none"/>
        </w:rPr>
        <w:t xml:space="preserve">，提供相应的中小企业声明函（附件7）。 </w:t>
      </w:r>
    </w:p>
    <w:p w14:paraId="614CD3F3">
      <w:pPr>
        <w:widowControl/>
        <w:spacing w:line="360" w:lineRule="auto"/>
        <w:ind w:firstLine="472" w:firstLineChars="196"/>
        <w:jc w:val="left"/>
        <w:rPr>
          <w:rFonts w:hint="eastAsia" w:ascii="仿宋" w:hAnsi="仿宋" w:eastAsia="仿宋" w:cs="仿宋"/>
          <w:sz w:val="24"/>
          <w:highlight w:val="none"/>
        </w:rPr>
      </w:pPr>
      <w:r>
        <w:rPr>
          <w:rFonts w:hint="eastAsia" w:ascii="仿宋" w:hAnsi="仿宋" w:eastAsia="仿宋" w:cs="仿宋"/>
          <w:b/>
          <w:sz w:val="24"/>
          <w:highlight w:val="none"/>
        </w:rPr>
        <w:t>B.</w:t>
      </w:r>
      <w:r>
        <w:rPr>
          <w:rFonts w:hint="eastAsia" w:ascii="仿宋" w:hAnsi="仿宋" w:eastAsia="仿宋" w:cs="仿宋"/>
          <w:sz w:val="24"/>
          <w:highlight w:val="none"/>
        </w:rPr>
        <w:t>要求以联合体形式参加的，提供联合协议（附件</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）和中小企业声明函（附件7），联合协议中中小企业合同金额应当达到招标公告载明的比例；如果</w:t>
      </w:r>
      <w:r>
        <w:rPr>
          <w:rFonts w:hint="eastAsia" w:ascii="仿宋" w:hAnsi="仿宋" w:eastAsia="仿宋" w:cs="仿宋"/>
          <w:sz w:val="24"/>
          <w:highlight w:val="none"/>
          <w:lang w:eastAsia="zh-CN"/>
        </w:rPr>
        <w:t>投标人</w:t>
      </w:r>
      <w:r>
        <w:rPr>
          <w:rFonts w:hint="eastAsia" w:ascii="仿宋" w:hAnsi="仿宋" w:eastAsia="仿宋" w:cs="仿宋"/>
          <w:sz w:val="24"/>
          <w:highlight w:val="none"/>
        </w:rPr>
        <w:t>本身提供所有标的均由中小企业</w:t>
      </w:r>
      <w:r>
        <w:rPr>
          <w:rFonts w:hint="eastAsia" w:ascii="仿宋" w:hAnsi="仿宋" w:eastAsia="仿宋" w:cs="仿宋"/>
          <w:sz w:val="24"/>
          <w:highlight w:val="none"/>
          <w:lang w:val="en-US" w:eastAsia="zh-CN"/>
        </w:rPr>
        <w:t>承接</w:t>
      </w:r>
      <w:r>
        <w:rPr>
          <w:rFonts w:hint="eastAsia" w:ascii="仿宋" w:hAnsi="仿宋" w:eastAsia="仿宋" w:cs="仿宋"/>
          <w:sz w:val="24"/>
          <w:highlight w:val="none"/>
        </w:rPr>
        <w:t>的，</w:t>
      </w:r>
      <w:r>
        <w:rPr>
          <w:rFonts w:hint="eastAsia" w:ascii="仿宋" w:hAnsi="仿宋" w:eastAsia="仿宋" w:cs="仿宋"/>
          <w:spacing w:val="8"/>
          <w:kern w:val="0"/>
          <w:sz w:val="24"/>
          <w:highlight w:val="none"/>
        </w:rPr>
        <w:t>并相应达到了前述比例要求，</w:t>
      </w:r>
      <w:r>
        <w:rPr>
          <w:rFonts w:hint="eastAsia" w:ascii="仿宋" w:hAnsi="仿宋" w:eastAsia="仿宋" w:cs="仿宋"/>
          <w:sz w:val="24"/>
          <w:highlight w:val="none"/>
        </w:rPr>
        <w:t>视同符合了资格条件，无需再与其他中小企业组成联合体参加政府采购活动，无需提供联合协议。</w:t>
      </w:r>
      <w:r>
        <w:rPr>
          <w:rFonts w:hint="eastAsia" w:ascii="仿宋" w:hAnsi="仿宋" w:eastAsia="仿宋" w:cs="仿宋"/>
          <w:b/>
          <w:sz w:val="24"/>
          <w:highlight w:val="none"/>
        </w:rPr>
        <w:t xml:space="preserve">    </w:t>
      </w:r>
    </w:p>
    <w:p w14:paraId="2745FC2C">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C、</w:t>
      </w:r>
      <w:r>
        <w:rPr>
          <w:rFonts w:hint="eastAsia" w:ascii="仿宋" w:hAnsi="仿宋" w:eastAsia="仿宋" w:cs="仿宋"/>
          <w:sz w:val="24"/>
          <w:highlight w:val="none"/>
        </w:rPr>
        <w:t>要求合同分包的，提供分包意向协议（附件</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）和中小企业声明函（附件7），分包意向协议中中小企业合同金额应当达到招标公告载明的比例；如果</w:t>
      </w:r>
      <w:r>
        <w:rPr>
          <w:rFonts w:hint="eastAsia" w:ascii="仿宋" w:hAnsi="仿宋" w:eastAsia="仿宋" w:cs="仿宋"/>
          <w:sz w:val="24"/>
          <w:highlight w:val="none"/>
          <w:lang w:eastAsia="zh-CN"/>
        </w:rPr>
        <w:t>投标人</w:t>
      </w:r>
      <w:r>
        <w:rPr>
          <w:rFonts w:hint="eastAsia" w:ascii="仿宋" w:hAnsi="仿宋" w:eastAsia="仿宋" w:cs="仿宋"/>
          <w:sz w:val="24"/>
          <w:highlight w:val="none"/>
        </w:rPr>
        <w:t>本身提供所有标的均由中小企业</w:t>
      </w:r>
      <w:r>
        <w:rPr>
          <w:rFonts w:hint="eastAsia" w:ascii="仿宋" w:hAnsi="仿宋" w:eastAsia="仿宋" w:cs="仿宋"/>
          <w:sz w:val="24"/>
          <w:highlight w:val="none"/>
          <w:lang w:val="en-US" w:eastAsia="zh-CN"/>
        </w:rPr>
        <w:t>承接</w:t>
      </w:r>
      <w:r>
        <w:rPr>
          <w:rFonts w:hint="eastAsia" w:ascii="仿宋" w:hAnsi="仿宋" w:eastAsia="仿宋" w:cs="仿宋"/>
          <w:sz w:val="24"/>
          <w:highlight w:val="none"/>
        </w:rPr>
        <w:t>的，</w:t>
      </w:r>
      <w:r>
        <w:rPr>
          <w:rFonts w:hint="eastAsia" w:ascii="仿宋" w:hAnsi="仿宋" w:eastAsia="仿宋" w:cs="仿宋"/>
          <w:spacing w:val="8"/>
          <w:kern w:val="0"/>
          <w:sz w:val="24"/>
          <w:highlight w:val="none"/>
        </w:rPr>
        <w:t>并相应达到了前述比例要求，</w:t>
      </w:r>
      <w:r>
        <w:rPr>
          <w:rFonts w:hint="eastAsia" w:ascii="仿宋" w:hAnsi="仿宋" w:eastAsia="仿宋" w:cs="仿宋"/>
          <w:sz w:val="24"/>
          <w:highlight w:val="none"/>
        </w:rPr>
        <w:t>视同符合了资格条件，无需再向中小企业分包，无需提供分包意向协议。</w:t>
      </w:r>
    </w:p>
    <w:p w14:paraId="1DD98CF7">
      <w:pPr>
        <w:pStyle w:val="22"/>
        <w:rPr>
          <w:rFonts w:hint="eastAsia"/>
          <w:highlight w:val="none"/>
        </w:rPr>
      </w:pPr>
    </w:p>
    <w:p w14:paraId="626646E6">
      <w:pPr>
        <w:widowControl/>
        <w:spacing w:line="360" w:lineRule="auto"/>
        <w:ind w:left="150"/>
        <w:jc w:val="center"/>
        <w:rPr>
          <w:rFonts w:hint="eastAsia" w:ascii="仿宋" w:hAnsi="仿宋" w:eastAsia="仿宋" w:cs="仿宋"/>
          <w:b/>
          <w:sz w:val="32"/>
          <w:szCs w:val="32"/>
          <w:highlight w:val="none"/>
        </w:rPr>
      </w:pPr>
      <w:r>
        <w:rPr>
          <w:rFonts w:hint="eastAsia" w:ascii="仿宋" w:hAnsi="仿宋" w:eastAsia="仿宋" w:cs="仿宋"/>
          <w:b/>
          <w:kern w:val="0"/>
          <w:sz w:val="32"/>
          <w:szCs w:val="32"/>
          <w:highlight w:val="none"/>
          <w:lang w:val="en-US" w:eastAsia="zh-CN"/>
        </w:rPr>
        <w:t>五</w:t>
      </w:r>
      <w:r>
        <w:rPr>
          <w:rFonts w:hint="eastAsia" w:ascii="仿宋" w:hAnsi="仿宋" w:eastAsia="仿宋" w:cs="仿宋"/>
          <w:b/>
          <w:kern w:val="0"/>
          <w:sz w:val="32"/>
          <w:szCs w:val="32"/>
          <w:highlight w:val="none"/>
        </w:rPr>
        <w:t>、本项目的特定资格要求</w:t>
      </w:r>
      <w:r>
        <w:rPr>
          <w:rFonts w:hint="eastAsia" w:ascii="仿宋" w:hAnsi="仿宋" w:eastAsia="仿宋" w:cs="仿宋"/>
          <w:b/>
          <w:sz w:val="32"/>
          <w:szCs w:val="32"/>
          <w:highlight w:val="none"/>
        </w:rPr>
        <w:t>（复印件）</w:t>
      </w:r>
    </w:p>
    <w:p w14:paraId="35E7D582">
      <w:pPr>
        <w:widowControl/>
        <w:spacing w:line="360" w:lineRule="auto"/>
        <w:ind w:left="150"/>
        <w:jc w:val="both"/>
        <w:rPr>
          <w:rFonts w:hint="eastAsia" w:ascii="仿宋" w:hAnsi="仿宋" w:eastAsia="仿宋" w:cs="仿宋"/>
          <w:sz w:val="24"/>
          <w:highlight w:val="none"/>
        </w:rPr>
      </w:pPr>
      <w:r>
        <w:rPr>
          <w:rFonts w:hint="eastAsia" w:ascii="仿宋" w:hAnsi="仿宋" w:eastAsia="仿宋" w:cs="仿宋"/>
          <w:sz w:val="24"/>
          <w:highlight w:val="none"/>
        </w:rPr>
        <w:t>（根据</w:t>
      </w:r>
      <w:r>
        <w:rPr>
          <w:rFonts w:hint="eastAsia" w:ascii="仿宋" w:hAnsi="仿宋" w:eastAsia="仿宋" w:cs="仿宋"/>
          <w:sz w:val="24"/>
          <w:highlight w:val="none"/>
          <w:lang w:val="en-US" w:eastAsia="zh-CN"/>
        </w:rPr>
        <w:t>谈判邀请</w:t>
      </w:r>
      <w:r>
        <w:rPr>
          <w:rFonts w:hint="eastAsia" w:ascii="仿宋" w:hAnsi="仿宋" w:eastAsia="仿宋" w:cs="仿宋"/>
          <w:sz w:val="24"/>
          <w:highlight w:val="none"/>
        </w:rPr>
        <w:t>公告本项目的特定资格要求提供相应的材料；未要求的，无需提供）</w:t>
      </w:r>
    </w:p>
    <w:p w14:paraId="5333BC32">
      <w:pPr>
        <w:snapToGrid w:val="0"/>
        <w:spacing w:line="360" w:lineRule="auto"/>
        <w:ind w:firstLine="3120" w:firstLineChars="1300"/>
        <w:rPr>
          <w:rFonts w:hint="eastAsia" w:ascii="仿宋" w:hAnsi="仿宋" w:eastAsia="仿宋" w:cs="仿宋"/>
          <w:kern w:val="0"/>
          <w:sz w:val="24"/>
          <w:highlight w:val="none"/>
        </w:rPr>
      </w:pPr>
      <w:r>
        <w:rPr>
          <w:rFonts w:hint="eastAsia" w:ascii="仿宋" w:hAnsi="仿宋" w:eastAsia="仿宋" w:cs="仿宋"/>
          <w:kern w:val="0"/>
          <w:sz w:val="24"/>
          <w:highlight w:val="none"/>
          <w:lang w:val="en-US" w:eastAsia="zh-CN"/>
        </w:rPr>
        <w:t>谈判响应</w:t>
      </w:r>
      <w:r>
        <w:rPr>
          <w:rFonts w:hint="eastAsia" w:ascii="仿宋" w:hAnsi="仿宋" w:eastAsia="仿宋" w:cs="仿宋"/>
          <w:kern w:val="0"/>
          <w:sz w:val="24"/>
          <w:highlight w:val="none"/>
          <w:lang w:val="zh-CN"/>
        </w:rPr>
        <w:t>人名称(电子签名)：</w:t>
      </w:r>
    </w:p>
    <w:p w14:paraId="680D51B2">
      <w:pPr>
        <w:pStyle w:val="2"/>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14:paraId="3B791A9B">
      <w:pPr>
        <w:spacing w:line="336" w:lineRule="auto"/>
        <w:jc w:val="center"/>
        <w:rPr>
          <w:rFonts w:hint="eastAsia" w:ascii="仿宋" w:hAnsi="仿宋" w:eastAsia="仿宋" w:cs="仿宋"/>
          <w:b/>
          <w:kern w:val="0"/>
          <w:sz w:val="36"/>
          <w:szCs w:val="36"/>
          <w:highlight w:val="none"/>
        </w:rPr>
      </w:pPr>
    </w:p>
    <w:p w14:paraId="218EC19D">
      <w:pPr>
        <w:spacing w:line="336" w:lineRule="auto"/>
        <w:jc w:val="center"/>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商务技术文件部分</w:t>
      </w:r>
    </w:p>
    <w:p w14:paraId="67FADC93">
      <w:pPr>
        <w:spacing w:line="336" w:lineRule="auto"/>
        <w:jc w:val="center"/>
        <w:outlineLvl w:val="0"/>
        <w:rPr>
          <w:rFonts w:ascii="仿宋" w:hAnsi="仿宋" w:eastAsia="仿宋" w:cs="仿宋"/>
          <w:b/>
          <w:kern w:val="0"/>
          <w:sz w:val="24"/>
          <w:highlight w:val="none"/>
        </w:rPr>
      </w:pPr>
    </w:p>
    <w:p w14:paraId="2F29221D">
      <w:pPr>
        <w:spacing w:line="336" w:lineRule="auto"/>
        <w:jc w:val="center"/>
        <w:outlineLvl w:val="0"/>
        <w:rPr>
          <w:rFonts w:ascii="仿宋" w:hAnsi="仿宋" w:eastAsia="仿宋" w:cs="仿宋"/>
          <w:b/>
          <w:kern w:val="0"/>
          <w:sz w:val="28"/>
          <w:szCs w:val="28"/>
          <w:highlight w:val="none"/>
        </w:rPr>
      </w:pPr>
      <w:r>
        <w:rPr>
          <w:rFonts w:hint="eastAsia" w:ascii="仿宋" w:hAnsi="仿宋" w:eastAsia="仿宋" w:cs="仿宋"/>
          <w:b/>
          <w:kern w:val="0"/>
          <w:sz w:val="28"/>
          <w:szCs w:val="28"/>
          <w:highlight w:val="none"/>
        </w:rPr>
        <w:t>目</w:t>
      </w:r>
      <w:r>
        <w:rPr>
          <w:rFonts w:hint="eastAsia" w:ascii="仿宋" w:hAnsi="仿宋" w:eastAsia="仿宋" w:cs="仿宋"/>
          <w:b/>
          <w:kern w:val="0"/>
          <w:sz w:val="28"/>
          <w:szCs w:val="28"/>
          <w:highlight w:val="none"/>
          <w:lang w:val="en-US" w:eastAsia="zh-CN"/>
        </w:rPr>
        <w:t xml:space="preserve">  </w:t>
      </w:r>
      <w:r>
        <w:rPr>
          <w:rFonts w:hint="eastAsia" w:ascii="仿宋" w:hAnsi="仿宋" w:eastAsia="仿宋" w:cs="仿宋"/>
          <w:b/>
          <w:kern w:val="0"/>
          <w:sz w:val="28"/>
          <w:szCs w:val="28"/>
          <w:highlight w:val="none"/>
        </w:rPr>
        <w:t>录</w:t>
      </w:r>
    </w:p>
    <w:p w14:paraId="0E7774C3">
      <w:pPr>
        <w:spacing w:line="360" w:lineRule="auto"/>
        <w:ind w:right="-510" w:rightChars="-243"/>
        <w:jc w:val="both"/>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lang w:val="en-US" w:eastAsia="zh-CN"/>
        </w:rPr>
        <w:t>（1）</w:t>
      </w:r>
      <w:r>
        <w:rPr>
          <w:rFonts w:hint="eastAsia" w:ascii="仿宋_GB2312" w:hAnsi="仿宋_GB2312" w:eastAsia="仿宋_GB2312" w:cs="仿宋_GB2312"/>
          <w:kern w:val="0"/>
          <w:sz w:val="24"/>
          <w:highlight w:val="none"/>
          <w:lang w:eastAsia="zh-CN"/>
        </w:rPr>
        <w:t>谈判</w:t>
      </w:r>
      <w:r>
        <w:rPr>
          <w:rFonts w:hint="eastAsia" w:ascii="仿宋_GB2312" w:hAnsi="仿宋_GB2312" w:eastAsia="仿宋_GB2312" w:cs="仿宋_GB2312"/>
          <w:kern w:val="0"/>
          <w:sz w:val="24"/>
          <w:highlight w:val="none"/>
          <w:lang w:val="en-US" w:eastAsia="zh-CN"/>
        </w:rPr>
        <w:t>响应</w:t>
      </w:r>
      <w:r>
        <w:rPr>
          <w:rFonts w:hint="eastAsia" w:ascii="仿宋_GB2312" w:hAnsi="仿宋_GB2312" w:eastAsia="仿宋_GB2312" w:cs="仿宋_GB2312"/>
          <w:kern w:val="0"/>
          <w:sz w:val="24"/>
          <w:highlight w:val="none"/>
          <w:lang w:eastAsia="zh-CN"/>
        </w:rPr>
        <w:t>函</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（页码）</w:t>
      </w:r>
    </w:p>
    <w:p w14:paraId="6352D06F">
      <w:pPr>
        <w:spacing w:line="360" w:lineRule="auto"/>
        <w:ind w:right="-510" w:rightChars="-243"/>
        <w:jc w:val="both"/>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lang w:val="en-US" w:eastAsia="zh-CN"/>
        </w:rPr>
        <w:t>（2）</w:t>
      </w:r>
      <w:r>
        <w:rPr>
          <w:rFonts w:hint="eastAsia" w:ascii="仿宋_GB2312" w:hAnsi="仿宋_GB2312" w:eastAsia="仿宋_GB2312" w:cs="仿宋_GB2312"/>
          <w:kern w:val="0"/>
          <w:sz w:val="24"/>
          <w:highlight w:val="none"/>
        </w:rPr>
        <w:t>法定代表人授权</w:t>
      </w:r>
      <w:r>
        <w:rPr>
          <w:rFonts w:hint="eastAsia" w:ascii="仿宋_GB2312" w:hAnsi="仿宋_GB2312" w:eastAsia="仿宋_GB2312" w:cs="仿宋_GB2312"/>
          <w:kern w:val="0"/>
          <w:sz w:val="24"/>
          <w:highlight w:val="none"/>
          <w:lang w:val="en-US" w:eastAsia="zh-CN"/>
        </w:rPr>
        <w:t>委托</w:t>
      </w:r>
      <w:r>
        <w:rPr>
          <w:rFonts w:hint="eastAsia" w:ascii="仿宋_GB2312" w:hAnsi="仿宋_GB2312" w:eastAsia="仿宋_GB2312" w:cs="仿宋_GB2312"/>
          <w:kern w:val="0"/>
          <w:sz w:val="24"/>
          <w:highlight w:val="none"/>
        </w:rPr>
        <w:t>书 ……………………………………………</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（页码）</w:t>
      </w:r>
    </w:p>
    <w:p w14:paraId="5CA1408A">
      <w:pPr>
        <w:spacing w:line="360" w:lineRule="auto"/>
        <w:ind w:right="-510" w:rightChars="-243"/>
        <w:jc w:val="both"/>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lang w:val="en-US" w:eastAsia="zh-CN"/>
        </w:rPr>
        <w:t>（3）</w:t>
      </w:r>
      <w:r>
        <w:rPr>
          <w:rFonts w:hint="eastAsia" w:ascii="仿宋_GB2312" w:hAnsi="仿宋_GB2312" w:eastAsia="仿宋_GB2312" w:cs="仿宋_GB2312"/>
          <w:kern w:val="0"/>
          <w:sz w:val="24"/>
          <w:highlight w:val="none"/>
        </w:rPr>
        <w:t>法定代表人及其授权代表身份证（复印件）…………</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（页码）</w:t>
      </w:r>
    </w:p>
    <w:p w14:paraId="2EEDFA34">
      <w:pPr>
        <w:spacing w:line="360" w:lineRule="auto"/>
        <w:ind w:right="-510" w:rightChars="-243"/>
        <w:jc w:val="both"/>
        <w:outlineLvl w:val="0"/>
        <w:rPr>
          <w:rFonts w:hint="eastAsia" w:ascii="仿宋_GB2312" w:hAnsi="仿宋_GB2312" w:eastAsia="仿宋_GB2312" w:cs="仿宋_GB2312"/>
          <w:kern w:val="0"/>
          <w:sz w:val="24"/>
          <w:highlight w:val="none"/>
          <w:lang w:eastAsia="zh-CN"/>
        </w:rPr>
      </w:pP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lang w:val="en-US" w:eastAsia="zh-CN"/>
        </w:rPr>
        <w:t>4</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lang w:val="en-US" w:eastAsia="zh-CN"/>
        </w:rPr>
        <w:t>授权代表社保证明（复印件）</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（页码）</w:t>
      </w:r>
    </w:p>
    <w:p w14:paraId="217D56D6">
      <w:pPr>
        <w:spacing w:line="360" w:lineRule="auto"/>
        <w:ind w:right="-510" w:rightChars="-243"/>
        <w:jc w:val="both"/>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lang w:val="en-US" w:eastAsia="zh-CN"/>
        </w:rPr>
        <w:t>（5）</w:t>
      </w:r>
      <w:r>
        <w:rPr>
          <w:rFonts w:hint="eastAsia" w:ascii="仿宋_GB2312" w:hAnsi="仿宋_GB2312" w:eastAsia="仿宋_GB2312" w:cs="仿宋_GB2312"/>
          <w:kern w:val="0"/>
          <w:sz w:val="24"/>
          <w:highlight w:val="none"/>
        </w:rPr>
        <w:t>法定代表人身份证明书………………………………………………</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（页码）</w:t>
      </w:r>
    </w:p>
    <w:p w14:paraId="7EC61332">
      <w:pPr>
        <w:spacing w:line="360" w:lineRule="auto"/>
        <w:ind w:right="-510" w:rightChars="-243"/>
        <w:jc w:val="both"/>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lang w:val="en-US" w:eastAsia="zh-CN"/>
        </w:rPr>
        <w:t>（6）</w:t>
      </w:r>
      <w:r>
        <w:rPr>
          <w:rFonts w:hint="eastAsia" w:ascii="仿宋_GB2312" w:hAnsi="仿宋_GB2312" w:eastAsia="仿宋_GB2312" w:cs="仿宋_GB2312"/>
          <w:kern w:val="0"/>
          <w:sz w:val="24"/>
          <w:highlight w:val="none"/>
        </w:rPr>
        <w:t>商务技术</w:t>
      </w:r>
      <w:r>
        <w:rPr>
          <w:rFonts w:hint="eastAsia" w:ascii="仿宋_GB2312" w:hAnsi="仿宋_GB2312" w:eastAsia="仿宋_GB2312" w:cs="仿宋_GB2312"/>
          <w:kern w:val="0"/>
          <w:sz w:val="24"/>
          <w:highlight w:val="none"/>
          <w:lang w:eastAsia="zh-CN"/>
        </w:rPr>
        <w:t>偏离表</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（页码）</w:t>
      </w:r>
    </w:p>
    <w:p w14:paraId="258BF24E">
      <w:pPr>
        <w:spacing w:line="360" w:lineRule="auto"/>
        <w:ind w:right="-510" w:rightChars="-243"/>
        <w:jc w:val="both"/>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lang w:val="en-US" w:eastAsia="zh-CN"/>
        </w:rPr>
        <w:t>（7）</w:t>
      </w:r>
      <w:r>
        <w:rPr>
          <w:rFonts w:hint="eastAsia" w:ascii="仿宋_GB2312" w:hAnsi="仿宋_GB2312" w:eastAsia="仿宋_GB2312" w:cs="仿宋_GB2312"/>
          <w:kern w:val="0"/>
          <w:sz w:val="24"/>
          <w:highlight w:val="none"/>
          <w:lang w:val="zh-CN"/>
        </w:rPr>
        <w:t>政府采购谈判响应人廉洁自律承诺书</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（页码）</w:t>
      </w:r>
    </w:p>
    <w:p w14:paraId="2A0B87E6">
      <w:pPr>
        <w:spacing w:line="360" w:lineRule="auto"/>
        <w:ind w:right="-510" w:rightChars="-243"/>
        <w:jc w:val="both"/>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en-US" w:eastAsia="zh-CN"/>
        </w:rPr>
        <w:t>8</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主要业绩证明…………………………………………………</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……（页码）</w:t>
      </w:r>
    </w:p>
    <w:p w14:paraId="36ED74F2">
      <w:pPr>
        <w:spacing w:line="360" w:lineRule="auto"/>
        <w:ind w:right="-510" w:rightChars="-243"/>
        <w:jc w:val="both"/>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en-US" w:eastAsia="zh-CN"/>
        </w:rPr>
        <w:t>9</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en-US" w:eastAsia="zh-CN"/>
        </w:rPr>
        <w:t>技术</w:t>
      </w:r>
      <w:r>
        <w:rPr>
          <w:rFonts w:hint="eastAsia" w:ascii="仿宋_GB2312" w:hAnsi="仿宋_GB2312" w:eastAsia="仿宋_GB2312" w:cs="仿宋_GB2312"/>
          <w:kern w:val="0"/>
          <w:sz w:val="24"/>
          <w:highlight w:val="none"/>
          <w:lang w:eastAsia="zh-CN"/>
        </w:rPr>
        <w:t>服务解决方案</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………（页码）</w:t>
      </w:r>
    </w:p>
    <w:p w14:paraId="18E2FE78">
      <w:pPr>
        <w:spacing w:line="360" w:lineRule="auto"/>
        <w:ind w:right="-510" w:rightChars="-243"/>
        <w:jc w:val="both"/>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lang w:val="en-US" w:eastAsia="zh-CN"/>
        </w:rPr>
        <w:t>10）</w:t>
      </w:r>
      <w:r>
        <w:rPr>
          <w:rFonts w:hint="eastAsia" w:ascii="仿宋_GB2312" w:hAnsi="仿宋_GB2312" w:eastAsia="仿宋_GB2312" w:cs="仿宋_GB2312"/>
          <w:kern w:val="0"/>
          <w:sz w:val="24"/>
          <w:highlight w:val="none"/>
        </w:rPr>
        <w:t>组织实施方案………………………………………………………</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………（页码）</w:t>
      </w:r>
    </w:p>
    <w:p w14:paraId="6EA2D75B">
      <w:pPr>
        <w:spacing w:line="360" w:lineRule="auto"/>
        <w:ind w:right="-510" w:rightChars="-243"/>
        <w:jc w:val="both"/>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en-US" w:eastAsia="zh-CN"/>
        </w:rPr>
        <w:t>11</w:t>
      </w:r>
      <w:r>
        <w:rPr>
          <w:rFonts w:hint="eastAsia" w:ascii="仿宋_GB2312" w:hAnsi="仿宋_GB2312" w:eastAsia="仿宋_GB2312" w:cs="仿宋_GB2312"/>
          <w:kern w:val="0"/>
          <w:sz w:val="24"/>
          <w:highlight w:val="none"/>
        </w:rPr>
        <w:t>）售后服务方案…………………………………………………………</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（页码）</w:t>
      </w:r>
    </w:p>
    <w:p w14:paraId="727829A6">
      <w:pPr>
        <w:spacing w:line="360" w:lineRule="auto"/>
        <w:ind w:right="-510" w:rightChars="-243"/>
        <w:jc w:val="both"/>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lang w:val="en-US" w:eastAsia="zh-CN"/>
        </w:rPr>
        <w:t>12）</w:t>
      </w:r>
      <w:r>
        <w:rPr>
          <w:rFonts w:hint="eastAsia" w:ascii="仿宋_GB2312" w:hAnsi="仿宋_GB2312" w:eastAsia="仿宋_GB2312" w:cs="仿宋_GB2312"/>
          <w:kern w:val="0"/>
          <w:sz w:val="24"/>
          <w:highlight w:val="none"/>
          <w:lang w:eastAsia="zh-CN"/>
        </w:rPr>
        <w:t>谈判响应人</w:t>
      </w:r>
      <w:r>
        <w:rPr>
          <w:rFonts w:hint="eastAsia" w:ascii="仿宋_GB2312" w:hAnsi="仿宋_GB2312" w:eastAsia="仿宋_GB2312" w:cs="仿宋_GB2312"/>
          <w:kern w:val="0"/>
          <w:sz w:val="24"/>
          <w:highlight w:val="none"/>
        </w:rPr>
        <w:t>售后服务证明材料…………………………………</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（页码）</w:t>
      </w:r>
    </w:p>
    <w:p w14:paraId="4C28E92D">
      <w:pPr>
        <w:spacing w:line="360" w:lineRule="auto"/>
        <w:ind w:right="-510" w:rightChars="-243"/>
        <w:jc w:val="both"/>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en-US" w:eastAsia="zh-CN"/>
        </w:rPr>
        <w:t>13</w:t>
      </w:r>
      <w:r>
        <w:rPr>
          <w:rFonts w:hint="eastAsia" w:ascii="仿宋_GB2312" w:hAnsi="仿宋_GB2312" w:eastAsia="仿宋_GB2312" w:cs="仿宋_GB2312"/>
          <w:kern w:val="0"/>
          <w:sz w:val="24"/>
          <w:highlight w:val="none"/>
        </w:rPr>
        <w:t>）项目小组人员名单……………………………………………</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………（页码）</w:t>
      </w:r>
    </w:p>
    <w:p w14:paraId="3415473E">
      <w:pPr>
        <w:spacing w:line="360" w:lineRule="auto"/>
        <w:ind w:right="-510" w:rightChars="-243"/>
        <w:jc w:val="both"/>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en-US" w:eastAsia="zh-CN"/>
        </w:rPr>
        <w:t>14</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优惠条件及特殊承诺……………………………………</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（页码）</w:t>
      </w:r>
    </w:p>
    <w:p w14:paraId="66122D30">
      <w:pPr>
        <w:spacing w:line="360" w:lineRule="auto"/>
        <w:ind w:right="-510" w:rightChars="-243"/>
        <w:jc w:val="both"/>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en-US" w:eastAsia="zh-CN"/>
        </w:rPr>
        <w:t>15</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备品备件及供选择的配套零部件清单……………………………</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（页码）</w:t>
      </w:r>
    </w:p>
    <w:p w14:paraId="539C5D26">
      <w:pPr>
        <w:spacing w:line="360" w:lineRule="auto"/>
        <w:ind w:right="-510" w:rightChars="-243"/>
        <w:jc w:val="both"/>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en-US" w:eastAsia="zh-CN"/>
        </w:rPr>
        <w:t>16</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培训计划………………………………………………………</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eastAsia="zh-CN"/>
        </w:rPr>
        <w:t>………</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（页码）</w:t>
      </w:r>
    </w:p>
    <w:p w14:paraId="3E346D07">
      <w:pPr>
        <w:spacing w:line="360" w:lineRule="auto"/>
        <w:ind w:right="-510" w:rightChars="-243"/>
        <w:jc w:val="both"/>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en-US" w:eastAsia="zh-CN"/>
        </w:rPr>
        <w:t>17</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验收方案……………………………………………………………</w:t>
      </w:r>
      <w:r>
        <w:rPr>
          <w:rFonts w:hint="eastAsia" w:ascii="仿宋_GB2312" w:hAnsi="仿宋_GB2312" w:eastAsia="仿宋_GB2312" w:cs="仿宋_GB2312"/>
          <w:kern w:val="0"/>
          <w:sz w:val="24"/>
          <w:highlight w:val="none"/>
        </w:rPr>
        <w:t>…………（页码）</w:t>
      </w:r>
    </w:p>
    <w:p w14:paraId="6893FEC3">
      <w:pPr>
        <w:spacing w:line="360" w:lineRule="auto"/>
        <w:ind w:right="-510" w:rightChars="-243"/>
        <w:jc w:val="both"/>
        <w:outlineLvl w:val="0"/>
        <w:rPr>
          <w:rFonts w:hint="eastAsia" w:ascii="仿宋_GB2312" w:hAnsi="仿宋_GB2312" w:eastAsia="仿宋_GB2312" w:cs="仿宋_GB2312"/>
          <w:kern w:val="0"/>
          <w:sz w:val="24"/>
          <w:highlight w:val="none"/>
        </w:rPr>
      </w:pP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en-US" w:eastAsia="zh-CN"/>
        </w:rPr>
        <w:t>18</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认为需要的其他商务技术文件或说明…………………………</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kern w:val="0"/>
          <w:sz w:val="24"/>
          <w:highlight w:val="none"/>
        </w:rPr>
        <w:t>（页码）</w:t>
      </w:r>
    </w:p>
    <w:p w14:paraId="2311F3CE">
      <w:pPr>
        <w:pStyle w:val="2"/>
        <w:rPr>
          <w:rFonts w:hint="eastAsia" w:ascii="仿宋_GB2312" w:hAnsi="仿宋_GB2312" w:eastAsia="仿宋_GB2312" w:cs="仿宋_GB2312"/>
          <w:kern w:val="0"/>
          <w:sz w:val="24"/>
          <w:highlight w:val="none"/>
        </w:rPr>
      </w:pPr>
    </w:p>
    <w:p w14:paraId="1C428389">
      <w:pPr>
        <w:pStyle w:val="2"/>
        <w:rPr>
          <w:rFonts w:hint="eastAsia" w:ascii="仿宋_GB2312" w:hAnsi="仿宋_GB2312" w:eastAsia="仿宋_GB2312" w:cs="仿宋_GB2312"/>
          <w:kern w:val="0"/>
          <w:sz w:val="24"/>
          <w:highlight w:val="none"/>
        </w:rPr>
      </w:pPr>
    </w:p>
    <w:p w14:paraId="537BEE73">
      <w:pPr>
        <w:pStyle w:val="2"/>
        <w:rPr>
          <w:rFonts w:hint="eastAsia" w:ascii="仿宋_GB2312" w:hAnsi="仿宋_GB2312" w:eastAsia="仿宋_GB2312" w:cs="仿宋_GB2312"/>
          <w:kern w:val="0"/>
          <w:sz w:val="24"/>
          <w:highlight w:val="none"/>
        </w:rPr>
      </w:pPr>
    </w:p>
    <w:p w14:paraId="7AB402B4">
      <w:pPr>
        <w:pStyle w:val="2"/>
        <w:rPr>
          <w:rFonts w:hint="eastAsia" w:ascii="仿宋_GB2312" w:hAnsi="仿宋_GB2312" w:eastAsia="仿宋_GB2312" w:cs="仿宋_GB2312"/>
          <w:kern w:val="0"/>
          <w:sz w:val="24"/>
          <w:highlight w:val="none"/>
        </w:rPr>
      </w:pPr>
    </w:p>
    <w:p w14:paraId="2E4FD854">
      <w:pPr>
        <w:pStyle w:val="2"/>
        <w:rPr>
          <w:rFonts w:hint="eastAsia" w:ascii="仿宋_GB2312" w:hAnsi="仿宋_GB2312" w:eastAsia="仿宋_GB2312" w:cs="仿宋_GB2312"/>
          <w:kern w:val="0"/>
          <w:sz w:val="24"/>
          <w:highlight w:val="none"/>
        </w:rPr>
      </w:pPr>
    </w:p>
    <w:p w14:paraId="5127397E">
      <w:pPr>
        <w:pStyle w:val="2"/>
        <w:rPr>
          <w:rFonts w:hint="eastAsia" w:ascii="仿宋_GB2312" w:hAnsi="仿宋_GB2312" w:eastAsia="仿宋_GB2312" w:cs="仿宋_GB2312"/>
          <w:kern w:val="0"/>
          <w:sz w:val="24"/>
          <w:highlight w:val="none"/>
        </w:rPr>
      </w:pPr>
    </w:p>
    <w:p w14:paraId="6FE7D2A5">
      <w:pPr>
        <w:pStyle w:val="2"/>
        <w:rPr>
          <w:rFonts w:hint="eastAsia" w:ascii="仿宋_GB2312" w:hAnsi="仿宋_GB2312" w:eastAsia="仿宋_GB2312" w:cs="仿宋_GB2312"/>
          <w:kern w:val="0"/>
          <w:sz w:val="24"/>
          <w:highlight w:val="none"/>
        </w:rPr>
      </w:pPr>
    </w:p>
    <w:p w14:paraId="5044FBAB">
      <w:pPr>
        <w:pStyle w:val="2"/>
        <w:rPr>
          <w:rFonts w:hint="eastAsia" w:ascii="仿宋_GB2312" w:hAnsi="仿宋_GB2312" w:eastAsia="仿宋_GB2312" w:cs="仿宋_GB2312"/>
          <w:kern w:val="0"/>
          <w:sz w:val="24"/>
          <w:highlight w:val="none"/>
        </w:rPr>
      </w:pPr>
    </w:p>
    <w:p w14:paraId="418F1FEF">
      <w:pPr>
        <w:snapToGrid w:val="0"/>
        <w:spacing w:line="360" w:lineRule="auto"/>
        <w:ind w:firstLine="3855" w:firstLineChars="1200"/>
        <w:outlineLvl w:val="0"/>
        <w:rPr>
          <w:rFonts w:hint="eastAsia" w:ascii="仿宋" w:hAnsi="仿宋" w:eastAsia="仿宋" w:cs="仿宋"/>
          <w:b/>
          <w:sz w:val="32"/>
          <w:szCs w:val="32"/>
          <w:highlight w:val="none"/>
        </w:rPr>
      </w:pPr>
      <w:r>
        <w:rPr>
          <w:rFonts w:hint="eastAsia" w:ascii="仿宋" w:hAnsi="仿宋" w:eastAsia="仿宋" w:cs="仿宋"/>
          <w:b/>
          <w:kern w:val="0"/>
          <w:sz w:val="32"/>
          <w:szCs w:val="32"/>
          <w:highlight w:val="none"/>
        </w:rPr>
        <w:t>一、</w:t>
      </w:r>
      <w:r>
        <w:rPr>
          <w:rFonts w:hint="eastAsia" w:ascii="仿宋" w:hAnsi="仿宋" w:eastAsia="仿宋" w:cs="仿宋"/>
          <w:b/>
          <w:kern w:val="0"/>
          <w:sz w:val="32"/>
          <w:szCs w:val="32"/>
          <w:highlight w:val="none"/>
          <w:lang w:eastAsia="zh-CN"/>
        </w:rPr>
        <w:t>谈判响应函</w:t>
      </w:r>
    </w:p>
    <w:p w14:paraId="59D59071">
      <w:pPr>
        <w:keepNext w:val="0"/>
        <w:keepLines w:val="0"/>
        <w:pageBreakBefore w:val="0"/>
        <w:widowControl w:val="0"/>
        <w:kinsoku/>
        <w:wordWrap/>
        <w:overflowPunct/>
        <w:topLinePunct w:val="0"/>
        <w:autoSpaceDE/>
        <w:autoSpaceDN/>
        <w:bidi w:val="0"/>
        <w:adjustRightInd w:val="0"/>
        <w:snapToGrid/>
        <w:spacing w:line="440" w:lineRule="exact"/>
        <w:ind w:right="-510" w:rightChars="-243"/>
        <w:jc w:val="both"/>
        <w:textAlignment w:val="auto"/>
        <w:outlineLvl w:val="0"/>
        <w:rPr>
          <w:rFonts w:hint="eastAsia" w:ascii="仿宋_GB2312" w:hAnsi="仿宋_GB2312" w:eastAsia="仿宋_GB2312" w:cs="仿宋_GB2312"/>
          <w:kern w:val="0"/>
          <w:sz w:val="24"/>
          <w:highlight w:val="none"/>
          <w:lang w:val="en-US" w:eastAsia="zh-CN"/>
        </w:rPr>
      </w:pPr>
      <w:r>
        <w:rPr>
          <w:rFonts w:hint="eastAsia" w:ascii="仿宋_GB2312" w:hAnsi="仿宋_GB2312" w:eastAsia="仿宋_GB2312" w:cs="仿宋_GB2312"/>
          <w:kern w:val="0"/>
          <w:sz w:val="24"/>
          <w:highlight w:val="none"/>
          <w:lang w:val="zh-CN"/>
        </w:rPr>
        <w:t>致：</w:t>
      </w:r>
      <w:r>
        <w:rPr>
          <w:rFonts w:hint="eastAsia" w:ascii="仿宋_GB2312" w:hAnsi="仿宋_GB2312" w:eastAsia="仿宋_GB2312" w:cs="仿宋_GB2312"/>
          <w:kern w:val="0"/>
          <w:sz w:val="24"/>
          <w:highlight w:val="none"/>
          <w:u w:val="single"/>
          <w:lang w:val="en-US" w:eastAsia="zh-CN"/>
        </w:rPr>
        <w:t xml:space="preserve"> </w:t>
      </w:r>
      <w:r>
        <w:rPr>
          <w:rFonts w:hint="eastAsia" w:ascii="仿宋_GB2312" w:hAnsi="仿宋_GB2312" w:eastAsia="仿宋_GB2312" w:cs="仿宋_GB2312"/>
          <w:kern w:val="0"/>
          <w:sz w:val="24"/>
          <w:highlight w:val="none"/>
          <w:u w:val="single"/>
          <w:lang w:val="zh-CN"/>
        </w:rPr>
        <w:t>（招标人）、（采购代理机构）</w:t>
      </w:r>
      <w:r>
        <w:rPr>
          <w:rFonts w:hint="eastAsia" w:ascii="仿宋_GB2312" w:hAnsi="仿宋_GB2312" w:eastAsia="仿宋_GB2312" w:cs="仿宋_GB2312"/>
          <w:kern w:val="0"/>
          <w:sz w:val="24"/>
          <w:highlight w:val="none"/>
          <w:u w:val="single"/>
          <w:lang w:val="en-US" w:eastAsia="zh-CN"/>
        </w:rPr>
        <w:t xml:space="preserve"> </w:t>
      </w:r>
      <w:r>
        <w:rPr>
          <w:rFonts w:hint="eastAsia" w:ascii="仿宋_GB2312" w:hAnsi="仿宋_GB2312" w:eastAsia="仿宋_GB2312" w:cs="仿宋_GB2312"/>
          <w:kern w:val="0"/>
          <w:sz w:val="24"/>
          <w:highlight w:val="none"/>
          <w:lang w:val="zh-CN"/>
        </w:rPr>
        <w:t xml:space="preserve"> </w:t>
      </w:r>
    </w:p>
    <w:p w14:paraId="566077F8">
      <w:pPr>
        <w:keepNext w:val="0"/>
        <w:keepLines w:val="0"/>
        <w:pageBreakBefore w:val="0"/>
        <w:widowControl w:val="0"/>
        <w:kinsoku/>
        <w:wordWrap/>
        <w:overflowPunct/>
        <w:topLinePunct w:val="0"/>
        <w:autoSpaceDE/>
        <w:autoSpaceDN/>
        <w:bidi w:val="0"/>
        <w:adjustRightInd w:val="0"/>
        <w:snapToGrid/>
        <w:spacing w:line="440" w:lineRule="exact"/>
        <w:ind w:right="-510" w:rightChars="-243" w:firstLine="480" w:firstLineChars="200"/>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根据贵方谈判文件（</w:t>
      </w:r>
      <w:r>
        <w:rPr>
          <w:rFonts w:hint="eastAsia" w:ascii="仿宋_GB2312" w:hAnsi="仿宋_GB2312" w:eastAsia="仿宋_GB2312" w:cs="仿宋_GB2312"/>
          <w:b/>
          <w:bCs/>
          <w:kern w:val="0"/>
          <w:sz w:val="24"/>
          <w:highlight w:val="none"/>
          <w:lang w:val="zh-CN"/>
        </w:rPr>
        <w:t>填写谈判编号：</w:t>
      </w:r>
      <w:r>
        <w:rPr>
          <w:rFonts w:hint="eastAsia" w:ascii="仿宋_GB2312" w:hAnsi="仿宋_GB2312" w:eastAsia="仿宋_GB2312" w:cs="仿宋_GB2312"/>
          <w:kern w:val="0"/>
          <w:sz w:val="24"/>
          <w:highlight w:val="none"/>
          <w:u w:val="single"/>
          <w:lang w:val="en-US" w:eastAsia="zh-CN"/>
        </w:rPr>
        <w:t xml:space="preserve">     </w:t>
      </w:r>
      <w:r>
        <w:rPr>
          <w:rFonts w:hint="eastAsia" w:ascii="仿宋_GB2312" w:hAnsi="仿宋_GB2312" w:eastAsia="仿宋_GB2312" w:cs="仿宋_GB2312"/>
          <w:kern w:val="0"/>
          <w:sz w:val="24"/>
          <w:highlight w:val="none"/>
          <w:lang w:val="zh-CN"/>
        </w:rPr>
        <w:t>）的要求，正式授权（</w:t>
      </w:r>
      <w:r>
        <w:rPr>
          <w:rFonts w:hint="eastAsia" w:ascii="仿宋_GB2312" w:hAnsi="仿宋_GB2312" w:eastAsia="仿宋_GB2312" w:cs="仿宋_GB2312"/>
          <w:b/>
          <w:bCs/>
          <w:kern w:val="0"/>
          <w:sz w:val="24"/>
          <w:highlight w:val="none"/>
          <w:lang w:val="zh-CN"/>
        </w:rPr>
        <w:t>全权代表姓名</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b/>
          <w:bCs/>
          <w:kern w:val="0"/>
          <w:sz w:val="24"/>
          <w:highlight w:val="none"/>
          <w:lang w:val="zh-CN"/>
        </w:rPr>
        <w:t>单位</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b/>
          <w:bCs/>
          <w:kern w:val="0"/>
          <w:sz w:val="24"/>
          <w:highlight w:val="none"/>
          <w:lang w:val="zh-CN"/>
        </w:rPr>
        <w:t>职务</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u w:val="single"/>
          <w:lang w:val="en-US" w:eastAsia="zh-CN"/>
        </w:rPr>
        <w:t xml:space="preserve"> </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）代表谈判响应人（</w:t>
      </w:r>
      <w:r>
        <w:rPr>
          <w:rFonts w:hint="eastAsia" w:ascii="仿宋_GB2312" w:hAnsi="仿宋_GB2312" w:eastAsia="仿宋_GB2312" w:cs="仿宋_GB2312"/>
          <w:b/>
          <w:bCs/>
          <w:kern w:val="0"/>
          <w:sz w:val="24"/>
          <w:highlight w:val="none"/>
          <w:lang w:val="zh-CN"/>
        </w:rPr>
        <w:t>填写单位</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w:t>
      </w:r>
      <w:r>
        <w:rPr>
          <w:rFonts w:hint="eastAsia" w:ascii="仿宋_GB2312" w:hAnsi="仿宋_GB2312" w:eastAsia="仿宋_GB2312" w:cs="仿宋_GB2312"/>
          <w:b/>
          <w:bCs/>
          <w:kern w:val="0"/>
          <w:sz w:val="24"/>
          <w:highlight w:val="none"/>
          <w:lang w:val="zh-CN"/>
        </w:rPr>
        <w:t>地址</w:t>
      </w:r>
      <w:r>
        <w:rPr>
          <w:rFonts w:hint="eastAsia" w:ascii="仿宋_GB2312" w:hAnsi="仿宋_GB2312" w:eastAsia="仿宋_GB2312" w:cs="仿宋_GB2312"/>
          <w:kern w:val="0"/>
          <w:sz w:val="24"/>
          <w:highlight w:val="none"/>
          <w:u w:val="single"/>
          <w:lang w:val="zh-CN"/>
        </w:rPr>
        <w:t xml:space="preserve">    </w:t>
      </w:r>
      <w:r>
        <w:rPr>
          <w:rFonts w:hint="eastAsia" w:ascii="仿宋_GB2312" w:hAnsi="仿宋_GB2312" w:eastAsia="仿宋_GB2312" w:cs="仿宋_GB2312"/>
          <w:kern w:val="0"/>
          <w:sz w:val="24"/>
          <w:highlight w:val="none"/>
          <w:lang w:val="zh-CN"/>
        </w:rPr>
        <w:t>）提交谈判响应文件。</w:t>
      </w:r>
    </w:p>
    <w:p w14:paraId="61622FBC">
      <w:pPr>
        <w:keepNext w:val="0"/>
        <w:keepLines w:val="0"/>
        <w:pageBreakBefore w:val="0"/>
        <w:widowControl w:val="0"/>
        <w:kinsoku/>
        <w:wordWrap/>
        <w:overflowPunct/>
        <w:topLinePunct w:val="0"/>
        <w:autoSpaceDE/>
        <w:autoSpaceDN/>
        <w:bidi w:val="0"/>
        <w:adjustRightInd w:val="0"/>
        <w:snapToGrid/>
        <w:spacing w:line="440" w:lineRule="exact"/>
        <w:ind w:right="-510" w:rightChars="-243" w:firstLine="480" w:firstLineChars="200"/>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我方已完全明白谈判文件的所有条款要求，兹声明同意如下：</w:t>
      </w:r>
    </w:p>
    <w:p w14:paraId="13DE0C80">
      <w:pPr>
        <w:keepNext w:val="0"/>
        <w:keepLines w:val="0"/>
        <w:pageBreakBefore w:val="0"/>
        <w:widowControl w:val="0"/>
        <w:kinsoku/>
        <w:wordWrap/>
        <w:overflowPunct/>
        <w:topLinePunct w:val="0"/>
        <w:autoSpaceDE/>
        <w:autoSpaceDN/>
        <w:bidi w:val="0"/>
        <w:adjustRightInd w:val="0"/>
        <w:snapToGrid/>
        <w:spacing w:line="440" w:lineRule="exact"/>
        <w:ind w:right="-510" w:rightChars="-243" w:firstLine="480" w:firstLineChars="200"/>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1.我方同意在谈判响应人须知规定的</w:t>
      </w:r>
      <w:r>
        <w:rPr>
          <w:rFonts w:hint="eastAsia" w:ascii="仿宋_GB2312" w:hAnsi="仿宋_GB2312" w:eastAsia="仿宋_GB2312" w:cs="仿宋_GB2312"/>
          <w:kern w:val="0"/>
          <w:sz w:val="24"/>
          <w:highlight w:val="none"/>
          <w:lang w:val="en-US" w:eastAsia="zh-CN"/>
        </w:rPr>
        <w:t>谈判响应</w:t>
      </w:r>
      <w:r>
        <w:rPr>
          <w:rFonts w:hint="eastAsia" w:ascii="仿宋_GB2312" w:hAnsi="仿宋_GB2312" w:eastAsia="仿宋_GB2312" w:cs="仿宋_GB2312"/>
          <w:kern w:val="0"/>
          <w:sz w:val="24"/>
          <w:highlight w:val="none"/>
          <w:lang w:val="zh-CN"/>
        </w:rPr>
        <w:t>日期起遵守本谈判响应文件中的承诺且在谈判</w:t>
      </w:r>
      <w:r>
        <w:rPr>
          <w:rFonts w:hint="eastAsia" w:ascii="仿宋_GB2312" w:hAnsi="仿宋_GB2312" w:eastAsia="仿宋_GB2312" w:cs="仿宋_GB2312"/>
          <w:kern w:val="0"/>
          <w:sz w:val="24"/>
          <w:highlight w:val="none"/>
          <w:lang w:val="en-US" w:eastAsia="zh-CN"/>
        </w:rPr>
        <w:t>响应</w:t>
      </w:r>
      <w:r>
        <w:rPr>
          <w:rFonts w:hint="eastAsia" w:ascii="仿宋_GB2312" w:hAnsi="仿宋_GB2312" w:eastAsia="仿宋_GB2312" w:cs="仿宋_GB2312"/>
          <w:kern w:val="0"/>
          <w:sz w:val="24"/>
          <w:highlight w:val="none"/>
          <w:lang w:val="zh-CN"/>
        </w:rPr>
        <w:t>有效期满之前均具有约束力。</w:t>
      </w:r>
    </w:p>
    <w:p w14:paraId="64F7104E">
      <w:pPr>
        <w:keepNext w:val="0"/>
        <w:keepLines w:val="0"/>
        <w:pageBreakBefore w:val="0"/>
        <w:widowControl w:val="0"/>
        <w:kinsoku/>
        <w:wordWrap/>
        <w:overflowPunct/>
        <w:topLinePunct w:val="0"/>
        <w:autoSpaceDE/>
        <w:autoSpaceDN/>
        <w:bidi w:val="0"/>
        <w:adjustRightInd w:val="0"/>
        <w:snapToGrid/>
        <w:spacing w:line="440" w:lineRule="exact"/>
        <w:ind w:right="-510" w:rightChars="-243" w:firstLine="480" w:firstLineChars="200"/>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2.我方承诺已经具备《中华人民共和国政府采购法》中规定的参加政府采购活动的谈判响应人应当具备的条件。</w:t>
      </w:r>
    </w:p>
    <w:p w14:paraId="556F5367">
      <w:pPr>
        <w:keepNext w:val="0"/>
        <w:keepLines w:val="0"/>
        <w:pageBreakBefore w:val="0"/>
        <w:widowControl w:val="0"/>
        <w:kinsoku/>
        <w:wordWrap/>
        <w:overflowPunct/>
        <w:topLinePunct w:val="0"/>
        <w:autoSpaceDE/>
        <w:autoSpaceDN/>
        <w:bidi w:val="0"/>
        <w:adjustRightInd w:val="0"/>
        <w:snapToGrid/>
        <w:spacing w:line="440" w:lineRule="exact"/>
        <w:ind w:right="-510" w:rightChars="-243" w:firstLine="480" w:firstLineChars="200"/>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3.</w:t>
      </w:r>
      <w:r>
        <w:rPr>
          <w:rFonts w:hint="eastAsia" w:ascii="仿宋" w:hAnsi="仿宋" w:eastAsia="仿宋" w:cs="仿宋"/>
          <w:sz w:val="24"/>
          <w:szCs w:val="24"/>
          <w:highlight w:val="none"/>
        </w:rPr>
        <w:t>本公司</w:t>
      </w:r>
      <w:r>
        <w:rPr>
          <w:rFonts w:hint="eastAsia" w:ascii="仿宋" w:hAnsi="仿宋" w:eastAsia="仿宋" w:cs="仿宋"/>
          <w:sz w:val="24"/>
          <w:szCs w:val="24"/>
          <w:highlight w:val="none"/>
          <w:lang w:val="en-US" w:eastAsia="zh-CN"/>
        </w:rPr>
        <w:t>谈判响应</w:t>
      </w:r>
      <w:r>
        <w:rPr>
          <w:rFonts w:hint="eastAsia" w:ascii="仿宋" w:hAnsi="仿宋" w:eastAsia="仿宋" w:cs="仿宋"/>
          <w:sz w:val="24"/>
          <w:szCs w:val="24"/>
          <w:highlight w:val="none"/>
        </w:rPr>
        <w:t>文件中填列的技术参数、配置、服务、数量等相关内容都是真实、准确的。保证在本次项目中所提供的资料全部真实和合法。同意向</w:t>
      </w:r>
      <w:r>
        <w:rPr>
          <w:rFonts w:hint="eastAsia" w:ascii="仿宋" w:hAnsi="仿宋" w:eastAsia="仿宋" w:cs="仿宋"/>
          <w:sz w:val="24"/>
          <w:szCs w:val="24"/>
          <w:highlight w:val="none"/>
          <w:lang w:eastAsia="zh-CN"/>
        </w:rPr>
        <w:t>采购代理机构</w:t>
      </w:r>
      <w:r>
        <w:rPr>
          <w:rFonts w:hint="eastAsia" w:ascii="仿宋" w:hAnsi="仿宋" w:eastAsia="仿宋" w:cs="仿宋"/>
          <w:sz w:val="24"/>
          <w:szCs w:val="24"/>
          <w:highlight w:val="none"/>
        </w:rPr>
        <w:t>提供可能另外要求的与投标有关的任何数据或资料</w:t>
      </w:r>
      <w:r>
        <w:rPr>
          <w:rFonts w:hint="eastAsia" w:ascii="仿宋_GB2312" w:hAnsi="仿宋_GB2312" w:eastAsia="仿宋_GB2312" w:cs="仿宋_GB2312"/>
          <w:kern w:val="0"/>
          <w:sz w:val="24"/>
          <w:highlight w:val="none"/>
          <w:lang w:val="zh-CN"/>
        </w:rPr>
        <w:t>。</w:t>
      </w:r>
    </w:p>
    <w:p w14:paraId="337BC8F7">
      <w:pPr>
        <w:keepNext w:val="0"/>
        <w:keepLines w:val="0"/>
        <w:pageBreakBefore w:val="0"/>
        <w:widowControl w:val="0"/>
        <w:kinsoku/>
        <w:wordWrap/>
        <w:overflowPunct/>
        <w:topLinePunct w:val="0"/>
        <w:autoSpaceDE/>
        <w:autoSpaceDN/>
        <w:bidi w:val="0"/>
        <w:adjustRightInd w:val="0"/>
        <w:snapToGrid/>
        <w:spacing w:line="440" w:lineRule="exact"/>
        <w:ind w:right="-510" w:rightChars="-243" w:firstLine="480" w:firstLineChars="200"/>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4.我方理解贵方将不受你们所收到的最低报价的约束。</w:t>
      </w:r>
    </w:p>
    <w:p w14:paraId="45FFEB3C">
      <w:pPr>
        <w:keepNext w:val="0"/>
        <w:keepLines w:val="0"/>
        <w:pageBreakBefore w:val="0"/>
        <w:widowControl w:val="0"/>
        <w:kinsoku/>
        <w:wordWrap/>
        <w:overflowPunct/>
        <w:topLinePunct w:val="0"/>
        <w:autoSpaceDE/>
        <w:autoSpaceDN/>
        <w:bidi w:val="0"/>
        <w:adjustRightInd w:val="0"/>
        <w:snapToGrid/>
        <w:spacing w:line="440" w:lineRule="exact"/>
        <w:ind w:right="-510" w:rightChars="-243" w:firstLine="480" w:firstLineChars="200"/>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5.本谈判自开标之日（谈判截止之日）起90天内有效。</w:t>
      </w:r>
    </w:p>
    <w:p w14:paraId="63F37364">
      <w:pPr>
        <w:keepNext w:val="0"/>
        <w:keepLines w:val="0"/>
        <w:pageBreakBefore w:val="0"/>
        <w:widowControl w:val="0"/>
        <w:kinsoku/>
        <w:wordWrap/>
        <w:overflowPunct/>
        <w:topLinePunct w:val="0"/>
        <w:autoSpaceDE/>
        <w:autoSpaceDN/>
        <w:bidi w:val="0"/>
        <w:adjustRightInd w:val="0"/>
        <w:snapToGrid/>
        <w:spacing w:line="440" w:lineRule="exact"/>
        <w:ind w:right="-510" w:rightChars="-243" w:firstLine="480" w:firstLineChars="200"/>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6.我方将严格遵守《中华人民共和国政府采购法》第七十七条规定，谈判响应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7C1487F3">
      <w:pPr>
        <w:keepNext w:val="0"/>
        <w:keepLines w:val="0"/>
        <w:pageBreakBefore w:val="0"/>
        <w:widowControl w:val="0"/>
        <w:kinsoku/>
        <w:wordWrap/>
        <w:overflowPunct/>
        <w:topLinePunct w:val="0"/>
        <w:autoSpaceDE/>
        <w:autoSpaceDN/>
        <w:bidi w:val="0"/>
        <w:adjustRightInd w:val="0"/>
        <w:snapToGrid/>
        <w:spacing w:line="440" w:lineRule="exact"/>
        <w:ind w:right="-510" w:rightChars="-243" w:firstLine="480" w:firstLineChars="200"/>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a)提供虚假材料谋取中标、成交的；</w:t>
      </w:r>
    </w:p>
    <w:p w14:paraId="4EA81709">
      <w:pPr>
        <w:keepNext w:val="0"/>
        <w:keepLines w:val="0"/>
        <w:pageBreakBefore w:val="0"/>
        <w:widowControl w:val="0"/>
        <w:kinsoku/>
        <w:wordWrap/>
        <w:overflowPunct/>
        <w:topLinePunct w:val="0"/>
        <w:autoSpaceDE/>
        <w:autoSpaceDN/>
        <w:bidi w:val="0"/>
        <w:adjustRightInd w:val="0"/>
        <w:snapToGrid/>
        <w:spacing w:line="440" w:lineRule="exact"/>
        <w:ind w:right="-510" w:rightChars="-243" w:firstLine="480" w:firstLineChars="200"/>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b)采取不正当手段诋毁、排挤其他谈判响应人的；</w:t>
      </w:r>
    </w:p>
    <w:p w14:paraId="2556CF22">
      <w:pPr>
        <w:keepNext w:val="0"/>
        <w:keepLines w:val="0"/>
        <w:pageBreakBefore w:val="0"/>
        <w:widowControl w:val="0"/>
        <w:kinsoku/>
        <w:wordWrap/>
        <w:overflowPunct/>
        <w:topLinePunct w:val="0"/>
        <w:autoSpaceDE/>
        <w:autoSpaceDN/>
        <w:bidi w:val="0"/>
        <w:adjustRightInd w:val="0"/>
        <w:snapToGrid/>
        <w:spacing w:line="440" w:lineRule="exact"/>
        <w:ind w:right="-510" w:rightChars="-243" w:firstLine="480" w:firstLineChars="200"/>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c)与招标人、其它谈判响应人或者采购代理机构恶意串通的；</w:t>
      </w:r>
    </w:p>
    <w:p w14:paraId="470A7709">
      <w:pPr>
        <w:keepNext w:val="0"/>
        <w:keepLines w:val="0"/>
        <w:pageBreakBefore w:val="0"/>
        <w:widowControl w:val="0"/>
        <w:kinsoku/>
        <w:wordWrap/>
        <w:overflowPunct/>
        <w:topLinePunct w:val="0"/>
        <w:autoSpaceDE/>
        <w:autoSpaceDN/>
        <w:bidi w:val="0"/>
        <w:adjustRightInd w:val="0"/>
        <w:snapToGrid/>
        <w:spacing w:line="440" w:lineRule="exact"/>
        <w:ind w:right="-510" w:rightChars="-243" w:firstLine="480" w:firstLineChars="200"/>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d)向招标人、采购代理机构行贿或者提供其他不正当利益的；</w:t>
      </w:r>
    </w:p>
    <w:p w14:paraId="5D228355">
      <w:pPr>
        <w:keepNext w:val="0"/>
        <w:keepLines w:val="0"/>
        <w:pageBreakBefore w:val="0"/>
        <w:widowControl w:val="0"/>
        <w:kinsoku/>
        <w:wordWrap/>
        <w:overflowPunct/>
        <w:topLinePunct w:val="0"/>
        <w:autoSpaceDE/>
        <w:autoSpaceDN/>
        <w:bidi w:val="0"/>
        <w:adjustRightInd w:val="0"/>
        <w:snapToGrid/>
        <w:spacing w:line="440" w:lineRule="exact"/>
        <w:ind w:right="-510" w:rightChars="-243" w:firstLine="480" w:firstLineChars="200"/>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e)在招标采购过程中与招标人进行协商谈判的；</w:t>
      </w:r>
    </w:p>
    <w:p w14:paraId="791F89C6">
      <w:pPr>
        <w:keepNext w:val="0"/>
        <w:keepLines w:val="0"/>
        <w:pageBreakBefore w:val="0"/>
        <w:widowControl w:val="0"/>
        <w:kinsoku/>
        <w:wordWrap/>
        <w:overflowPunct/>
        <w:topLinePunct w:val="0"/>
        <w:autoSpaceDE/>
        <w:autoSpaceDN/>
        <w:bidi w:val="0"/>
        <w:adjustRightInd w:val="0"/>
        <w:snapToGrid/>
        <w:spacing w:line="440" w:lineRule="exact"/>
        <w:ind w:right="-510" w:rightChars="-243" w:firstLine="480" w:firstLineChars="200"/>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f)拒绝有关部门监督检查或提供虚假情况的。</w:t>
      </w:r>
    </w:p>
    <w:p w14:paraId="0D907E19">
      <w:pPr>
        <w:keepNext w:val="0"/>
        <w:keepLines w:val="0"/>
        <w:pageBreakBefore w:val="0"/>
        <w:widowControl w:val="0"/>
        <w:kinsoku/>
        <w:wordWrap/>
        <w:overflowPunct/>
        <w:topLinePunct w:val="0"/>
        <w:autoSpaceDE/>
        <w:autoSpaceDN/>
        <w:bidi w:val="0"/>
        <w:adjustRightInd w:val="0"/>
        <w:snapToGrid/>
        <w:spacing w:line="440" w:lineRule="exact"/>
        <w:ind w:right="-510" w:rightChars="-243" w:firstLine="480" w:firstLineChars="200"/>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谈判响应人有前款第a)至e)项情形之一的，中标、成交无效。</w:t>
      </w:r>
    </w:p>
    <w:p w14:paraId="0E2DBFD1">
      <w:pPr>
        <w:keepNext w:val="0"/>
        <w:keepLines w:val="0"/>
        <w:pageBreakBefore w:val="0"/>
        <w:widowControl w:val="0"/>
        <w:kinsoku/>
        <w:wordWrap/>
        <w:overflowPunct/>
        <w:topLinePunct w:val="0"/>
        <w:autoSpaceDE/>
        <w:autoSpaceDN/>
        <w:bidi w:val="0"/>
        <w:adjustRightInd w:val="0"/>
        <w:snapToGrid/>
        <w:spacing w:line="440" w:lineRule="exact"/>
        <w:ind w:right="-510" w:rightChars="-243"/>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地址：　　　　　　　　　　　　　　　邮政编码：</w:t>
      </w:r>
    </w:p>
    <w:p w14:paraId="79927B81">
      <w:pPr>
        <w:keepNext w:val="0"/>
        <w:keepLines w:val="0"/>
        <w:pageBreakBefore w:val="0"/>
        <w:widowControl w:val="0"/>
        <w:kinsoku/>
        <w:wordWrap/>
        <w:overflowPunct/>
        <w:topLinePunct w:val="0"/>
        <w:autoSpaceDE/>
        <w:autoSpaceDN/>
        <w:bidi w:val="0"/>
        <w:adjustRightInd w:val="0"/>
        <w:snapToGrid/>
        <w:spacing w:line="440" w:lineRule="exact"/>
        <w:ind w:right="-510" w:rightChars="-243"/>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电话：                              传真：</w:t>
      </w:r>
    </w:p>
    <w:p w14:paraId="18EECCC4">
      <w:pPr>
        <w:keepNext w:val="0"/>
        <w:keepLines w:val="0"/>
        <w:pageBreakBefore w:val="0"/>
        <w:widowControl w:val="0"/>
        <w:kinsoku/>
        <w:wordWrap/>
        <w:overflowPunct/>
        <w:topLinePunct w:val="0"/>
        <w:autoSpaceDE/>
        <w:autoSpaceDN/>
        <w:bidi w:val="0"/>
        <w:adjustRightInd w:val="0"/>
        <w:snapToGrid/>
        <w:spacing w:line="440" w:lineRule="exact"/>
        <w:ind w:right="-510" w:rightChars="-243"/>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开户银行：                          帐号：</w:t>
      </w:r>
    </w:p>
    <w:p w14:paraId="3EA2E900">
      <w:pPr>
        <w:keepNext w:val="0"/>
        <w:keepLines w:val="0"/>
        <w:pageBreakBefore w:val="0"/>
        <w:widowControl w:val="0"/>
        <w:kinsoku/>
        <w:wordWrap/>
        <w:overflowPunct/>
        <w:topLinePunct w:val="0"/>
        <w:autoSpaceDE/>
        <w:autoSpaceDN/>
        <w:bidi w:val="0"/>
        <w:adjustRightInd w:val="0"/>
        <w:snapToGrid/>
        <w:spacing w:line="440" w:lineRule="exact"/>
        <w:ind w:right="-510" w:rightChars="-243"/>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法定代表人或其授权代表(签字或签章)：</w:t>
      </w:r>
    </w:p>
    <w:p w14:paraId="5CCD2E54">
      <w:pPr>
        <w:keepNext w:val="0"/>
        <w:keepLines w:val="0"/>
        <w:pageBreakBefore w:val="0"/>
        <w:widowControl w:val="0"/>
        <w:kinsoku/>
        <w:wordWrap/>
        <w:overflowPunct/>
        <w:topLinePunct w:val="0"/>
        <w:autoSpaceDE/>
        <w:autoSpaceDN/>
        <w:bidi w:val="0"/>
        <w:adjustRightInd w:val="0"/>
        <w:snapToGrid/>
        <w:spacing w:line="440" w:lineRule="exact"/>
        <w:ind w:right="-510" w:rightChars="-243"/>
        <w:jc w:val="both"/>
        <w:textAlignment w:val="auto"/>
        <w:outlineLvl w:val="0"/>
        <w:rPr>
          <w:rFonts w:hint="eastAsia" w:ascii="仿宋_GB2312" w:hAnsi="仿宋_GB2312" w:eastAsia="仿宋_GB2312" w:cs="仿宋_GB2312"/>
          <w:kern w:val="0"/>
          <w:sz w:val="24"/>
          <w:highlight w:val="none"/>
          <w:lang w:val="zh-CN"/>
        </w:rPr>
      </w:pPr>
      <w:r>
        <w:rPr>
          <w:rFonts w:hint="eastAsia" w:ascii="仿宋_GB2312" w:hAnsi="仿宋_GB2312" w:eastAsia="仿宋_GB2312" w:cs="仿宋_GB2312"/>
          <w:kern w:val="0"/>
          <w:sz w:val="24"/>
          <w:highlight w:val="none"/>
          <w:lang w:val="zh-CN"/>
        </w:rPr>
        <w:t>谈判响应人</w:t>
      </w:r>
      <w:r>
        <w:rPr>
          <w:rFonts w:hint="eastAsia" w:ascii="仿宋_GB2312" w:hAnsi="仿宋_GB2312" w:eastAsia="仿宋_GB2312" w:cs="仿宋_GB2312"/>
          <w:kern w:val="0"/>
          <w:sz w:val="24"/>
          <w:highlight w:val="none"/>
          <w:lang w:val="en-US" w:eastAsia="zh-CN"/>
        </w:rPr>
        <w:t>名称</w:t>
      </w:r>
      <w:r>
        <w:rPr>
          <w:rFonts w:hint="eastAsia" w:ascii="仿宋_GB2312" w:hAnsi="仿宋_GB2312" w:eastAsia="仿宋_GB2312" w:cs="仿宋_GB2312"/>
          <w:kern w:val="0"/>
          <w:sz w:val="24"/>
          <w:highlight w:val="none"/>
          <w:lang w:val="zh-CN"/>
        </w:rPr>
        <w:t>(电子签章)：　　　　　　　</w:t>
      </w:r>
      <w:r>
        <w:rPr>
          <w:rFonts w:hint="eastAsia" w:ascii="仿宋" w:hAnsi="仿宋" w:eastAsia="仿宋" w:cs="仿宋"/>
          <w:sz w:val="24"/>
          <w:highlight w:val="none"/>
        </w:rPr>
        <w:t>日期：    年   月   日</w:t>
      </w:r>
    </w:p>
    <w:p w14:paraId="54D28CD6">
      <w:pPr>
        <w:widowControl/>
        <w:adjustRightInd/>
        <w:jc w:val="center"/>
        <w:rPr>
          <w:rFonts w:hint="eastAsia" w:ascii="仿宋" w:hAnsi="仿宋" w:eastAsia="仿宋" w:cs="仿宋"/>
          <w:b/>
          <w:sz w:val="30"/>
          <w:szCs w:val="30"/>
          <w:highlight w:val="none"/>
        </w:rPr>
      </w:pPr>
      <w:r>
        <w:rPr>
          <w:rFonts w:hint="eastAsia" w:ascii="仿宋" w:hAnsi="仿宋" w:eastAsia="仿宋" w:cs="仿宋"/>
          <w:b/>
          <w:sz w:val="30"/>
          <w:szCs w:val="30"/>
          <w:highlight w:val="none"/>
          <w:lang w:eastAsia="zh-CN"/>
        </w:rPr>
        <w:t>二</w:t>
      </w:r>
      <w:r>
        <w:rPr>
          <w:rFonts w:hint="eastAsia" w:ascii="仿宋" w:hAnsi="仿宋" w:eastAsia="仿宋" w:cs="仿宋"/>
          <w:b/>
          <w:sz w:val="30"/>
          <w:szCs w:val="30"/>
          <w:highlight w:val="none"/>
        </w:rPr>
        <w:t xml:space="preserve">、法定代表人授权委托书（格式） </w:t>
      </w:r>
    </w:p>
    <w:p w14:paraId="0AFB30F1">
      <w:pPr>
        <w:jc w:val="center"/>
        <w:rPr>
          <w:rFonts w:hint="eastAsia" w:ascii="仿宋" w:hAnsi="仿宋" w:eastAsia="仿宋" w:cs="仿宋"/>
          <w:b/>
          <w:sz w:val="24"/>
          <w:highlight w:val="none"/>
        </w:rPr>
      </w:pPr>
    </w:p>
    <w:p w14:paraId="3032DB2A">
      <w:pPr>
        <w:snapToGrid w:val="0"/>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本授权委托书声明：我</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u w:val="none"/>
        </w:rPr>
        <w:t>(填写姓名)</w:t>
      </w:r>
      <w:r>
        <w:rPr>
          <w:rFonts w:hint="eastAsia" w:ascii="仿宋" w:hAnsi="仿宋" w:eastAsia="仿宋" w:cs="仿宋"/>
          <w:sz w:val="24"/>
          <w:highlight w:val="none"/>
        </w:rPr>
        <w:t>系</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u w:val="none"/>
        </w:rPr>
        <w:t>（填写</w:t>
      </w:r>
      <w:r>
        <w:rPr>
          <w:rFonts w:hint="eastAsia" w:ascii="仿宋" w:hAnsi="仿宋" w:eastAsia="仿宋" w:cs="仿宋"/>
          <w:b/>
          <w:bCs/>
          <w:sz w:val="24"/>
          <w:highlight w:val="none"/>
          <w:u w:val="none"/>
          <w:lang w:eastAsia="zh-CN"/>
        </w:rPr>
        <w:t>谈判人</w:t>
      </w:r>
      <w:r>
        <w:rPr>
          <w:rFonts w:hint="eastAsia" w:ascii="仿宋" w:hAnsi="仿宋" w:eastAsia="仿宋" w:cs="仿宋"/>
          <w:b/>
          <w:bCs/>
          <w:sz w:val="24"/>
          <w:highlight w:val="none"/>
          <w:u w:val="none"/>
        </w:rPr>
        <w:t>单位全称）</w:t>
      </w:r>
      <w:r>
        <w:rPr>
          <w:rFonts w:hint="eastAsia" w:ascii="仿宋" w:hAnsi="仿宋" w:eastAsia="仿宋" w:cs="仿宋"/>
          <w:sz w:val="24"/>
          <w:highlight w:val="none"/>
        </w:rPr>
        <w:t>的法定代表人，现授权委托</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u w:val="none"/>
        </w:rPr>
        <w:t>（填写</w:t>
      </w:r>
      <w:r>
        <w:rPr>
          <w:rFonts w:hint="eastAsia" w:ascii="仿宋" w:hAnsi="仿宋" w:eastAsia="仿宋" w:cs="仿宋"/>
          <w:b/>
          <w:bCs/>
          <w:sz w:val="24"/>
          <w:highlight w:val="none"/>
          <w:u w:val="none"/>
          <w:lang w:eastAsia="zh-CN"/>
        </w:rPr>
        <w:t>谈判人</w:t>
      </w:r>
      <w:r>
        <w:rPr>
          <w:rFonts w:hint="eastAsia" w:ascii="仿宋" w:hAnsi="仿宋" w:eastAsia="仿宋" w:cs="仿宋"/>
          <w:b/>
          <w:bCs/>
          <w:sz w:val="24"/>
          <w:highlight w:val="none"/>
          <w:u w:val="none"/>
        </w:rPr>
        <w:t>单位全称）</w:t>
      </w:r>
      <w:r>
        <w:rPr>
          <w:rFonts w:hint="eastAsia" w:ascii="仿宋" w:hAnsi="仿宋" w:eastAsia="仿宋" w:cs="仿宋"/>
          <w:sz w:val="24"/>
          <w:highlight w:val="none"/>
        </w:rPr>
        <w:t>的</w:t>
      </w:r>
      <w:r>
        <w:rPr>
          <w:rFonts w:hint="eastAsia" w:ascii="仿宋" w:hAnsi="仿宋" w:eastAsia="仿宋" w:cs="仿宋"/>
          <w:sz w:val="24"/>
          <w:highlight w:val="none"/>
          <w:u w:val="single"/>
          <w:lang w:val="en-US" w:eastAsia="zh-CN"/>
        </w:rPr>
        <w:t xml:space="preserve">       </w:t>
      </w:r>
      <w:r>
        <w:rPr>
          <w:rFonts w:hint="eastAsia" w:ascii="仿宋" w:hAnsi="仿宋" w:eastAsia="仿宋" w:cs="仿宋"/>
          <w:b/>
          <w:bCs/>
          <w:sz w:val="24"/>
          <w:highlight w:val="none"/>
        </w:rPr>
        <w:t>（填写姓名）</w:t>
      </w:r>
      <w:r>
        <w:rPr>
          <w:rFonts w:hint="eastAsia" w:ascii="仿宋" w:hAnsi="仿宋" w:eastAsia="仿宋" w:cs="仿宋"/>
          <w:sz w:val="24"/>
          <w:highlight w:val="none"/>
        </w:rPr>
        <w:t>为我公司授权代表，</w:t>
      </w:r>
      <w:r>
        <w:rPr>
          <w:rFonts w:hint="eastAsia" w:ascii="仿宋" w:hAnsi="仿宋" w:eastAsia="仿宋" w:cs="仿宋"/>
          <w:b/>
          <w:bCs/>
          <w:sz w:val="24"/>
          <w:highlight w:val="none"/>
          <w:u w:val="none"/>
        </w:rPr>
        <w:t>（填写身份证号码：</w:t>
      </w:r>
      <w:r>
        <w:rPr>
          <w:rFonts w:hint="eastAsia" w:ascii="仿宋" w:hAnsi="仿宋" w:eastAsia="仿宋" w:cs="仿宋"/>
          <w:b/>
          <w:bCs/>
          <w:sz w:val="24"/>
          <w:highlight w:val="none"/>
          <w:u w:val="single"/>
        </w:rPr>
        <w:t xml:space="preserve">           </w:t>
      </w:r>
      <w:r>
        <w:rPr>
          <w:rFonts w:hint="eastAsia" w:ascii="仿宋" w:hAnsi="仿宋" w:eastAsia="仿宋" w:cs="仿宋"/>
          <w:b/>
          <w:bCs/>
          <w:sz w:val="24"/>
          <w:highlight w:val="none"/>
          <w:u w:val="none"/>
        </w:rPr>
        <w:t>）</w:t>
      </w:r>
      <w:r>
        <w:rPr>
          <w:rFonts w:hint="eastAsia" w:ascii="仿宋" w:hAnsi="仿宋" w:eastAsia="仿宋" w:cs="仿宋"/>
          <w:sz w:val="24"/>
          <w:highlight w:val="none"/>
        </w:rPr>
        <w:t>。以本公司的名义参加</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rPr>
        <w:t>组织的</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eastAsia="zh-CN"/>
        </w:rPr>
        <w:t>谈判</w:t>
      </w:r>
      <w:r>
        <w:rPr>
          <w:rFonts w:hint="eastAsia" w:ascii="仿宋" w:hAnsi="仿宋" w:eastAsia="仿宋" w:cs="仿宋"/>
          <w:sz w:val="24"/>
          <w:highlight w:val="none"/>
        </w:rPr>
        <w:t>活动。授权代表在开标、</w:t>
      </w:r>
      <w:r>
        <w:rPr>
          <w:rFonts w:hint="eastAsia" w:ascii="仿宋" w:hAnsi="仿宋" w:eastAsia="仿宋" w:cs="仿宋"/>
          <w:sz w:val="24"/>
          <w:highlight w:val="none"/>
          <w:lang w:eastAsia="zh-CN"/>
        </w:rPr>
        <w:t>谈判</w:t>
      </w:r>
      <w:r>
        <w:rPr>
          <w:rFonts w:hint="eastAsia" w:ascii="仿宋" w:hAnsi="仿宋" w:eastAsia="仿宋" w:cs="仿宋"/>
          <w:sz w:val="24"/>
          <w:highlight w:val="none"/>
        </w:rPr>
        <w:t>、合同谈判过程中所签署的一切文件和处理与之有关的一切事务，我均予以承认。</w:t>
      </w:r>
    </w:p>
    <w:p w14:paraId="3F9C0E55">
      <w:pPr>
        <w:snapToGrid w:val="0"/>
        <w:spacing w:line="56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在撤销授权的书面通知以前，本授权书一直有效。全权代表在授权书有效期内签署的所有文件不因授权的撤销而失效。</w:t>
      </w:r>
    </w:p>
    <w:p w14:paraId="1C06DC6B">
      <w:pPr>
        <w:spacing w:line="56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授权代表无转委托权。特此委托。</w:t>
      </w:r>
    </w:p>
    <w:p w14:paraId="57D30BEB">
      <w:pPr>
        <w:snapToGrid w:val="0"/>
        <w:spacing w:line="600" w:lineRule="exact"/>
        <w:jc w:val="left"/>
        <w:rPr>
          <w:rFonts w:hint="eastAsia" w:ascii="仿宋" w:hAnsi="仿宋" w:eastAsia="仿宋" w:cs="仿宋"/>
          <w:sz w:val="24"/>
          <w:highlight w:val="none"/>
        </w:rPr>
      </w:pPr>
    </w:p>
    <w:p w14:paraId="6040F83D">
      <w:pPr>
        <w:spacing w:line="360" w:lineRule="exact"/>
        <w:rPr>
          <w:rFonts w:hint="eastAsia" w:ascii="仿宋" w:hAnsi="仿宋" w:eastAsia="仿宋" w:cs="仿宋"/>
          <w:sz w:val="24"/>
          <w:highlight w:val="none"/>
        </w:rPr>
      </w:pPr>
      <w:r>
        <w:rPr>
          <w:rFonts w:hint="eastAsia" w:ascii="仿宋" w:hAnsi="仿宋" w:eastAsia="仿宋" w:cs="仿宋"/>
          <w:sz w:val="24"/>
          <w:highlight w:val="none"/>
        </w:rPr>
        <w:t>授权代表姓名：              性别：               年龄：</w:t>
      </w:r>
    </w:p>
    <w:p w14:paraId="418DAE01">
      <w:pPr>
        <w:spacing w:line="360" w:lineRule="exact"/>
        <w:rPr>
          <w:rFonts w:hint="eastAsia" w:ascii="仿宋" w:hAnsi="仿宋" w:eastAsia="仿宋" w:cs="仿宋"/>
          <w:sz w:val="24"/>
          <w:highlight w:val="none"/>
        </w:rPr>
      </w:pPr>
    </w:p>
    <w:p w14:paraId="4AAB0030">
      <w:pPr>
        <w:spacing w:line="360" w:lineRule="exact"/>
        <w:rPr>
          <w:rFonts w:hint="eastAsia" w:ascii="仿宋" w:hAnsi="仿宋" w:eastAsia="仿宋" w:cs="仿宋"/>
          <w:sz w:val="24"/>
          <w:highlight w:val="none"/>
        </w:rPr>
      </w:pPr>
      <w:r>
        <w:rPr>
          <w:rFonts w:hint="eastAsia" w:ascii="仿宋" w:hAnsi="仿宋" w:eastAsia="仿宋" w:cs="仿宋"/>
          <w:sz w:val="24"/>
          <w:highlight w:val="none"/>
        </w:rPr>
        <w:t>单位：                      部门：               职务：</w:t>
      </w:r>
    </w:p>
    <w:p w14:paraId="570F06C1">
      <w:pPr>
        <w:spacing w:line="360" w:lineRule="exact"/>
        <w:rPr>
          <w:rFonts w:hint="eastAsia" w:ascii="仿宋" w:hAnsi="仿宋" w:eastAsia="仿宋" w:cs="仿宋"/>
          <w:sz w:val="24"/>
          <w:highlight w:val="none"/>
        </w:rPr>
      </w:pPr>
    </w:p>
    <w:p w14:paraId="161C93B8">
      <w:pPr>
        <w:widowControl/>
        <w:snapToGrid w:val="0"/>
        <w:spacing w:line="440" w:lineRule="exact"/>
        <w:rPr>
          <w:rFonts w:hint="eastAsia" w:ascii="仿宋" w:hAnsi="仿宋" w:eastAsia="仿宋" w:cs="仿宋"/>
          <w:sz w:val="24"/>
          <w:highlight w:val="none"/>
        </w:rPr>
      </w:pPr>
      <w:r>
        <w:rPr>
          <w:rFonts w:hint="eastAsia" w:ascii="仿宋" w:hAnsi="仿宋" w:eastAsia="仿宋" w:cs="仿宋"/>
          <w:kern w:val="0"/>
          <w:sz w:val="24"/>
          <w:highlight w:val="none"/>
        </w:rPr>
        <w:t>办公地址：                  联系电话：           传真：</w:t>
      </w:r>
    </w:p>
    <w:p w14:paraId="631C8FBF">
      <w:pPr>
        <w:spacing w:line="360" w:lineRule="exact"/>
        <w:rPr>
          <w:rFonts w:hint="eastAsia" w:ascii="仿宋" w:hAnsi="仿宋" w:eastAsia="仿宋" w:cs="仿宋"/>
          <w:sz w:val="24"/>
          <w:highlight w:val="none"/>
        </w:rPr>
      </w:pPr>
    </w:p>
    <w:p w14:paraId="35FBE254">
      <w:pPr>
        <w:spacing w:line="360" w:lineRule="exact"/>
        <w:rPr>
          <w:rFonts w:hint="eastAsia" w:ascii="仿宋" w:hAnsi="仿宋" w:eastAsia="仿宋" w:cs="仿宋"/>
          <w:sz w:val="24"/>
          <w:highlight w:val="none"/>
        </w:rPr>
      </w:pPr>
    </w:p>
    <w:p w14:paraId="0CBFE6B0">
      <w:pPr>
        <w:spacing w:line="360" w:lineRule="exact"/>
        <w:rPr>
          <w:rFonts w:hint="eastAsia" w:ascii="仿宋" w:hAnsi="仿宋" w:eastAsia="仿宋" w:cs="仿宋"/>
          <w:sz w:val="24"/>
          <w:highlight w:val="none"/>
        </w:rPr>
      </w:pPr>
      <w:r>
        <w:rPr>
          <w:rFonts w:hint="eastAsia" w:ascii="仿宋" w:hAnsi="仿宋" w:eastAsia="仿宋" w:cs="仿宋"/>
          <w:sz w:val="24"/>
          <w:highlight w:val="none"/>
          <w:lang w:eastAsia="zh-CN"/>
        </w:rPr>
        <w:t>谈判响应人名称</w:t>
      </w:r>
      <w:r>
        <w:rPr>
          <w:rFonts w:hint="eastAsia" w:ascii="仿宋" w:hAnsi="仿宋" w:eastAsia="仿宋" w:cs="仿宋"/>
          <w:sz w:val="24"/>
          <w:highlight w:val="none"/>
        </w:rPr>
        <w:t>（电子签章）：</w:t>
      </w:r>
    </w:p>
    <w:p w14:paraId="4297A71B">
      <w:pPr>
        <w:spacing w:line="360" w:lineRule="exact"/>
        <w:rPr>
          <w:rFonts w:hint="eastAsia" w:ascii="仿宋" w:hAnsi="仿宋" w:eastAsia="仿宋" w:cs="仿宋"/>
          <w:sz w:val="24"/>
          <w:highlight w:val="none"/>
        </w:rPr>
      </w:pPr>
    </w:p>
    <w:p w14:paraId="4BF80458">
      <w:pPr>
        <w:spacing w:line="360" w:lineRule="exact"/>
        <w:rPr>
          <w:rFonts w:hint="eastAsia" w:ascii="仿宋" w:hAnsi="仿宋" w:eastAsia="仿宋" w:cs="仿宋"/>
          <w:sz w:val="24"/>
          <w:highlight w:val="none"/>
        </w:rPr>
      </w:pPr>
    </w:p>
    <w:p w14:paraId="2E594FA9">
      <w:pPr>
        <w:spacing w:line="360" w:lineRule="exact"/>
        <w:rPr>
          <w:rFonts w:hint="eastAsia" w:ascii="仿宋" w:hAnsi="仿宋" w:eastAsia="仿宋" w:cs="仿宋"/>
          <w:sz w:val="24"/>
          <w:highlight w:val="none"/>
        </w:rPr>
      </w:pPr>
      <w:r>
        <w:rPr>
          <w:rFonts w:hint="eastAsia" w:ascii="仿宋" w:hAnsi="仿宋" w:eastAsia="仿宋" w:cs="仿宋"/>
          <w:sz w:val="24"/>
          <w:highlight w:val="none"/>
        </w:rPr>
        <w:t>法定代表人（签字或</w:t>
      </w:r>
      <w:r>
        <w:rPr>
          <w:rFonts w:hint="eastAsia" w:ascii="仿宋_GB2312" w:hAnsi="仿宋_GB2312" w:eastAsia="仿宋_GB2312" w:cs="仿宋_GB2312"/>
          <w:kern w:val="0"/>
          <w:sz w:val="24"/>
          <w:highlight w:val="none"/>
          <w:lang w:val="zh-CN"/>
        </w:rPr>
        <w:t>签</w:t>
      </w:r>
      <w:r>
        <w:rPr>
          <w:rFonts w:hint="eastAsia" w:ascii="仿宋" w:hAnsi="仿宋" w:eastAsia="仿宋" w:cs="仿宋"/>
          <w:sz w:val="24"/>
          <w:highlight w:val="none"/>
        </w:rPr>
        <w:t>章）：</w:t>
      </w:r>
    </w:p>
    <w:p w14:paraId="7754AFB6">
      <w:pPr>
        <w:spacing w:line="360" w:lineRule="exact"/>
        <w:rPr>
          <w:rFonts w:hint="eastAsia" w:ascii="仿宋" w:hAnsi="仿宋" w:eastAsia="仿宋" w:cs="仿宋"/>
          <w:sz w:val="24"/>
          <w:highlight w:val="none"/>
        </w:rPr>
      </w:pPr>
    </w:p>
    <w:p w14:paraId="66BD6028">
      <w:pPr>
        <w:spacing w:line="360" w:lineRule="exact"/>
        <w:rPr>
          <w:rFonts w:hint="eastAsia" w:ascii="仿宋" w:hAnsi="仿宋" w:eastAsia="仿宋" w:cs="仿宋"/>
          <w:sz w:val="24"/>
          <w:highlight w:val="none"/>
        </w:rPr>
      </w:pPr>
    </w:p>
    <w:p w14:paraId="741D306B">
      <w:pPr>
        <w:pStyle w:val="2"/>
        <w:jc w:val="right"/>
        <w:rPr>
          <w:rFonts w:hint="eastAsia" w:ascii="仿宋" w:hAnsi="仿宋" w:eastAsia="仿宋" w:cs="仿宋"/>
          <w:sz w:val="24"/>
          <w:highlight w:val="none"/>
        </w:rPr>
      </w:pPr>
      <w:r>
        <w:rPr>
          <w:rFonts w:hint="eastAsia" w:ascii="仿宋" w:hAnsi="仿宋" w:eastAsia="仿宋" w:cs="仿宋"/>
          <w:sz w:val="24"/>
          <w:highlight w:val="none"/>
        </w:rPr>
        <w:t>日期：    年   月   日</w:t>
      </w:r>
    </w:p>
    <w:p w14:paraId="7A0E73AA">
      <w:pPr>
        <w:pStyle w:val="2"/>
        <w:jc w:val="both"/>
        <w:rPr>
          <w:rFonts w:hint="eastAsia" w:ascii="仿宋" w:hAnsi="仿宋" w:eastAsia="仿宋" w:cs="仿宋"/>
          <w:sz w:val="24"/>
          <w:highlight w:val="none"/>
        </w:rPr>
      </w:pPr>
    </w:p>
    <w:p w14:paraId="76A90728">
      <w:pPr>
        <w:pStyle w:val="2"/>
        <w:jc w:val="both"/>
        <w:rPr>
          <w:rFonts w:hint="eastAsia" w:ascii="仿宋" w:hAnsi="仿宋" w:eastAsia="仿宋" w:cs="仿宋"/>
          <w:sz w:val="24"/>
          <w:highlight w:val="none"/>
        </w:rPr>
      </w:pPr>
    </w:p>
    <w:p w14:paraId="47BF1E3E">
      <w:pPr>
        <w:pStyle w:val="2"/>
        <w:jc w:val="both"/>
        <w:rPr>
          <w:rFonts w:hint="eastAsia" w:ascii="仿宋" w:hAnsi="仿宋" w:eastAsia="仿宋" w:cs="仿宋"/>
          <w:sz w:val="24"/>
          <w:highlight w:val="none"/>
        </w:rPr>
      </w:pPr>
    </w:p>
    <w:p w14:paraId="361ADFA4">
      <w:pPr>
        <w:pStyle w:val="2"/>
        <w:jc w:val="both"/>
        <w:rPr>
          <w:rFonts w:hint="eastAsia" w:ascii="仿宋" w:hAnsi="仿宋" w:eastAsia="仿宋" w:cs="仿宋"/>
          <w:sz w:val="24"/>
          <w:highlight w:val="none"/>
        </w:rPr>
      </w:pPr>
    </w:p>
    <w:p w14:paraId="4A2078A8">
      <w:pPr>
        <w:numPr>
          <w:ilvl w:val="0"/>
          <w:numId w:val="0"/>
        </w:numPr>
        <w:spacing w:line="800" w:lineRule="exact"/>
        <w:jc w:val="center"/>
        <w:rPr>
          <w:rFonts w:hint="eastAsia" w:ascii="仿宋" w:hAnsi="仿宋" w:eastAsia="仿宋" w:cs="仿宋"/>
          <w:b/>
          <w:sz w:val="30"/>
          <w:szCs w:val="30"/>
          <w:highlight w:val="none"/>
        </w:rPr>
      </w:pPr>
      <w:r>
        <w:rPr>
          <w:rFonts w:hint="eastAsia" w:ascii="仿宋" w:hAnsi="仿宋" w:eastAsia="仿宋" w:cs="仿宋"/>
          <w:b/>
          <w:kern w:val="2"/>
          <w:sz w:val="30"/>
          <w:szCs w:val="30"/>
          <w:highlight w:val="none"/>
          <w:lang w:val="en-US" w:eastAsia="zh-CN" w:bidi="ar-SA"/>
        </w:rPr>
        <w:t>三、</w:t>
      </w:r>
      <w:r>
        <w:rPr>
          <w:rFonts w:hint="eastAsia" w:ascii="仿宋" w:hAnsi="仿宋" w:eastAsia="仿宋" w:cs="仿宋"/>
          <w:b/>
          <w:sz w:val="30"/>
          <w:szCs w:val="30"/>
          <w:highlight w:val="none"/>
        </w:rPr>
        <w:t>法定代表人及其授权代表身份证复印件（正反面）</w:t>
      </w:r>
    </w:p>
    <w:p w14:paraId="6D89BBE3">
      <w:pPr>
        <w:numPr>
          <w:ilvl w:val="0"/>
          <w:numId w:val="0"/>
        </w:numPr>
        <w:spacing w:line="800" w:lineRule="exact"/>
        <w:jc w:val="center"/>
        <w:rPr>
          <w:rFonts w:hint="eastAsia" w:ascii="仿宋" w:hAnsi="仿宋" w:eastAsia="仿宋" w:cs="仿宋"/>
          <w:b/>
          <w:sz w:val="30"/>
          <w:szCs w:val="30"/>
          <w:highlight w:val="none"/>
          <w:lang w:val="en-US" w:eastAsia="zh-CN"/>
        </w:rPr>
      </w:pPr>
    </w:p>
    <w:p w14:paraId="7DDA0225">
      <w:pPr>
        <w:numPr>
          <w:ilvl w:val="0"/>
          <w:numId w:val="0"/>
        </w:numPr>
        <w:spacing w:line="800" w:lineRule="exact"/>
        <w:jc w:val="center"/>
        <w:rPr>
          <w:rFonts w:hint="eastAsia" w:ascii="仿宋" w:hAnsi="仿宋" w:eastAsia="仿宋" w:cs="仿宋"/>
          <w:b/>
          <w:sz w:val="30"/>
          <w:szCs w:val="30"/>
          <w:highlight w:val="none"/>
          <w:lang w:val="en-US" w:eastAsia="zh-CN"/>
        </w:rPr>
      </w:pPr>
    </w:p>
    <w:p w14:paraId="23E688DB">
      <w:pPr>
        <w:numPr>
          <w:ilvl w:val="0"/>
          <w:numId w:val="0"/>
        </w:numPr>
        <w:spacing w:line="800" w:lineRule="exact"/>
        <w:jc w:val="center"/>
        <w:rPr>
          <w:rFonts w:hint="eastAsia" w:ascii="仿宋" w:hAnsi="仿宋" w:eastAsia="仿宋" w:cs="仿宋"/>
          <w:b/>
          <w:sz w:val="30"/>
          <w:szCs w:val="30"/>
          <w:highlight w:val="none"/>
        </w:rPr>
      </w:pPr>
      <w:r>
        <w:rPr>
          <w:rFonts w:hint="eastAsia" w:ascii="仿宋" w:hAnsi="仿宋" w:eastAsia="仿宋" w:cs="仿宋"/>
          <w:b/>
          <w:sz w:val="30"/>
          <w:szCs w:val="30"/>
          <w:highlight w:val="none"/>
          <w:lang w:val="en-US" w:eastAsia="zh-CN"/>
        </w:rPr>
        <w:t>四、</w:t>
      </w:r>
      <w:r>
        <w:rPr>
          <w:rFonts w:hint="eastAsia" w:ascii="仿宋" w:hAnsi="仿宋" w:eastAsia="仿宋" w:cs="仿宋"/>
          <w:b/>
          <w:sz w:val="30"/>
          <w:szCs w:val="30"/>
          <w:highlight w:val="none"/>
        </w:rPr>
        <w:t>授权代表社保证明（复印件）</w:t>
      </w:r>
    </w:p>
    <w:p w14:paraId="6082D988">
      <w:pPr>
        <w:keepNext w:val="0"/>
        <w:keepLines w:val="0"/>
        <w:pageBreakBefore w:val="0"/>
        <w:widowControl w:val="0"/>
        <w:kinsoku/>
        <w:wordWrap/>
        <w:overflowPunct/>
        <w:topLinePunct w:val="0"/>
        <w:autoSpaceDE/>
        <w:autoSpaceDN/>
        <w:bidi w:val="0"/>
        <w:adjustRightInd w:val="0"/>
        <w:snapToGrid w:val="0"/>
        <w:spacing w:line="480" w:lineRule="auto"/>
        <w:ind w:firstLine="480" w:firstLineChars="200"/>
        <w:textAlignment w:val="auto"/>
        <w:rPr>
          <w:rFonts w:hint="eastAsia" w:ascii="仿宋" w:hAnsi="仿宋" w:eastAsia="仿宋" w:cs="仿宋"/>
          <w:sz w:val="24"/>
          <w:highlight w:val="none"/>
          <w:lang w:val="zh-CN"/>
        </w:rPr>
      </w:pPr>
    </w:p>
    <w:p w14:paraId="7655DCB8">
      <w:pPr>
        <w:keepNext w:val="0"/>
        <w:keepLines w:val="0"/>
        <w:pageBreakBefore w:val="0"/>
        <w:widowControl w:val="0"/>
        <w:kinsoku/>
        <w:wordWrap/>
        <w:overflowPunct/>
        <w:topLinePunct w:val="0"/>
        <w:autoSpaceDE/>
        <w:autoSpaceDN/>
        <w:bidi w:val="0"/>
        <w:adjustRightInd w:val="0"/>
        <w:snapToGrid w:val="0"/>
        <w:spacing w:line="480" w:lineRule="auto"/>
        <w:ind w:firstLine="480" w:firstLineChars="200"/>
        <w:textAlignment w:val="auto"/>
        <w:rPr>
          <w:rFonts w:hint="eastAsia" w:ascii="仿宋" w:hAnsi="仿宋" w:eastAsia="仿宋" w:cs="仿宋"/>
          <w:sz w:val="24"/>
          <w:highlight w:val="none"/>
          <w:lang w:val="zh-CN" w:eastAsia="zh-CN"/>
        </w:rPr>
      </w:pPr>
      <w:r>
        <w:rPr>
          <w:rFonts w:hint="eastAsia" w:ascii="仿宋" w:hAnsi="仿宋" w:eastAsia="仿宋" w:cs="仿宋"/>
          <w:sz w:val="24"/>
          <w:highlight w:val="none"/>
          <w:lang w:val="zh-CN"/>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7F7432B1">
      <w:pPr>
        <w:spacing w:line="800" w:lineRule="exact"/>
        <w:jc w:val="center"/>
        <w:rPr>
          <w:rFonts w:hint="eastAsia" w:ascii="仿宋" w:hAnsi="仿宋" w:eastAsia="仿宋" w:cs="仿宋"/>
          <w:b/>
          <w:sz w:val="30"/>
          <w:szCs w:val="30"/>
          <w:highlight w:val="none"/>
          <w:lang w:eastAsia="zh-CN"/>
        </w:rPr>
      </w:pPr>
    </w:p>
    <w:p w14:paraId="5CCE930F">
      <w:pPr>
        <w:spacing w:line="800" w:lineRule="exact"/>
        <w:jc w:val="center"/>
        <w:rPr>
          <w:rFonts w:hint="eastAsia" w:ascii="仿宋" w:hAnsi="仿宋" w:eastAsia="仿宋" w:cs="仿宋"/>
          <w:b/>
          <w:sz w:val="30"/>
          <w:szCs w:val="30"/>
          <w:highlight w:val="none"/>
        </w:rPr>
      </w:pPr>
      <w:r>
        <w:rPr>
          <w:rFonts w:hint="eastAsia" w:ascii="仿宋" w:hAnsi="仿宋" w:eastAsia="仿宋" w:cs="仿宋"/>
          <w:b/>
          <w:sz w:val="30"/>
          <w:szCs w:val="30"/>
          <w:highlight w:val="none"/>
          <w:lang w:val="en-US" w:eastAsia="zh-CN"/>
        </w:rPr>
        <w:t>五</w:t>
      </w:r>
      <w:r>
        <w:rPr>
          <w:rFonts w:hint="eastAsia" w:ascii="仿宋" w:hAnsi="仿宋" w:eastAsia="仿宋" w:cs="仿宋"/>
          <w:b/>
          <w:sz w:val="30"/>
          <w:szCs w:val="30"/>
          <w:highlight w:val="none"/>
        </w:rPr>
        <w:t>、法定代表人身份证明书(格式)</w:t>
      </w:r>
    </w:p>
    <w:p w14:paraId="184554B1">
      <w:pPr>
        <w:spacing w:line="440" w:lineRule="exact"/>
        <w:rPr>
          <w:rFonts w:hint="eastAsia" w:ascii="仿宋" w:hAnsi="仿宋" w:eastAsia="仿宋" w:cs="仿宋"/>
          <w:sz w:val="24"/>
          <w:highlight w:val="none"/>
        </w:rPr>
      </w:pPr>
      <w:r>
        <w:rPr>
          <w:rFonts w:hint="eastAsia" w:ascii="仿宋" w:hAnsi="仿宋" w:eastAsia="仿宋" w:cs="仿宋"/>
          <w:sz w:val="24"/>
          <w:highlight w:val="none"/>
        </w:rPr>
        <w:t>投 标 人：</w:t>
      </w:r>
      <w:r>
        <w:rPr>
          <w:rFonts w:hint="eastAsia" w:ascii="仿宋" w:hAnsi="仿宋" w:eastAsia="仿宋" w:cs="仿宋"/>
          <w:sz w:val="24"/>
          <w:highlight w:val="none"/>
          <w:u w:val="single"/>
        </w:rPr>
        <w:t xml:space="preserve">                          </w:t>
      </w:r>
    </w:p>
    <w:p w14:paraId="53B770B6">
      <w:pPr>
        <w:spacing w:line="440" w:lineRule="exact"/>
        <w:rPr>
          <w:rFonts w:hint="eastAsia" w:ascii="仿宋" w:hAnsi="仿宋" w:eastAsia="仿宋" w:cs="仿宋"/>
          <w:sz w:val="24"/>
          <w:highlight w:val="none"/>
        </w:rPr>
      </w:pPr>
      <w:r>
        <w:rPr>
          <w:rFonts w:hint="eastAsia" w:ascii="仿宋" w:hAnsi="仿宋" w:eastAsia="仿宋" w:cs="仿宋"/>
          <w:sz w:val="24"/>
          <w:highlight w:val="none"/>
        </w:rPr>
        <w:t>地    址：</w:t>
      </w:r>
      <w:r>
        <w:rPr>
          <w:rFonts w:hint="eastAsia" w:ascii="仿宋" w:hAnsi="仿宋" w:eastAsia="仿宋" w:cs="仿宋"/>
          <w:sz w:val="24"/>
          <w:highlight w:val="none"/>
          <w:u w:val="single"/>
        </w:rPr>
        <w:t xml:space="preserve">                          </w:t>
      </w:r>
    </w:p>
    <w:p w14:paraId="3BFD5062">
      <w:pPr>
        <w:spacing w:line="440" w:lineRule="exact"/>
        <w:ind w:right="281" w:rightChars="134"/>
        <w:rPr>
          <w:rFonts w:hint="eastAsia" w:ascii="仿宋" w:hAnsi="仿宋" w:eastAsia="仿宋" w:cs="仿宋"/>
          <w:sz w:val="24"/>
          <w:highlight w:val="none"/>
          <w:u w:val="single"/>
        </w:rPr>
      </w:pPr>
      <w:r>
        <w:rPr>
          <w:rFonts w:hint="eastAsia" w:ascii="仿宋" w:hAnsi="仿宋" w:eastAsia="仿宋" w:cs="仿宋"/>
          <w:sz w:val="24"/>
          <w:highlight w:val="none"/>
        </w:rPr>
        <w:t>姓    名：</w:t>
      </w:r>
      <w:r>
        <w:rPr>
          <w:rFonts w:hint="eastAsia" w:ascii="仿宋" w:hAnsi="仿宋" w:eastAsia="仿宋" w:cs="仿宋"/>
          <w:sz w:val="24"/>
          <w:highlight w:val="none"/>
          <w:u w:val="single"/>
        </w:rPr>
        <w:t xml:space="preserve">                          </w:t>
      </w:r>
    </w:p>
    <w:p w14:paraId="5B833E5D">
      <w:pPr>
        <w:spacing w:line="440" w:lineRule="exact"/>
        <w:ind w:right="281" w:rightChars="134"/>
        <w:rPr>
          <w:rFonts w:hint="eastAsia" w:ascii="仿宋" w:hAnsi="仿宋" w:eastAsia="仿宋" w:cs="仿宋"/>
          <w:sz w:val="24"/>
          <w:highlight w:val="none"/>
          <w:u w:val="single"/>
        </w:rPr>
      </w:pPr>
      <w:r>
        <w:rPr>
          <w:rFonts w:hint="eastAsia" w:ascii="仿宋" w:hAnsi="仿宋" w:eastAsia="仿宋" w:cs="仿宋"/>
          <w:sz w:val="24"/>
          <w:highlight w:val="none"/>
        </w:rPr>
        <w:t>身份证号码：</w:t>
      </w:r>
      <w:r>
        <w:rPr>
          <w:rFonts w:hint="eastAsia" w:ascii="仿宋" w:hAnsi="仿宋" w:eastAsia="仿宋" w:cs="仿宋"/>
          <w:sz w:val="24"/>
          <w:highlight w:val="none"/>
          <w:u w:val="single"/>
        </w:rPr>
        <w:t xml:space="preserve">                        </w:t>
      </w:r>
    </w:p>
    <w:p w14:paraId="385F9664">
      <w:pPr>
        <w:spacing w:line="440" w:lineRule="exact"/>
        <w:ind w:right="281" w:rightChars="134"/>
        <w:rPr>
          <w:rFonts w:hint="eastAsia" w:ascii="仿宋" w:hAnsi="仿宋" w:eastAsia="仿宋" w:cs="仿宋"/>
          <w:sz w:val="24"/>
          <w:highlight w:val="none"/>
        </w:rPr>
      </w:pPr>
      <w:r>
        <w:rPr>
          <w:rFonts w:hint="eastAsia" w:ascii="仿宋" w:hAnsi="仿宋" w:eastAsia="仿宋" w:cs="仿宋"/>
          <w:sz w:val="24"/>
          <w:highlight w:val="none"/>
        </w:rPr>
        <w:t>职   务：</w:t>
      </w:r>
      <w:r>
        <w:rPr>
          <w:rFonts w:hint="eastAsia" w:ascii="仿宋" w:hAnsi="仿宋" w:eastAsia="仿宋" w:cs="仿宋"/>
          <w:sz w:val="24"/>
          <w:highlight w:val="none"/>
          <w:u w:val="single"/>
        </w:rPr>
        <w:t xml:space="preserve">                           </w:t>
      </w:r>
    </w:p>
    <w:p w14:paraId="5467143F">
      <w:pPr>
        <w:spacing w:line="440" w:lineRule="exact"/>
        <w:rPr>
          <w:rFonts w:hint="eastAsia" w:ascii="仿宋" w:hAnsi="仿宋" w:eastAsia="仿宋" w:cs="仿宋"/>
          <w:sz w:val="24"/>
          <w:highlight w:val="none"/>
        </w:rPr>
      </w:pPr>
      <w:r>
        <w:rPr>
          <w:rFonts w:hint="eastAsia" w:ascii="仿宋" w:hAnsi="仿宋" w:eastAsia="仿宋" w:cs="仿宋"/>
          <w:sz w:val="24"/>
          <w:highlight w:val="none"/>
        </w:rPr>
        <w:t>系</w:t>
      </w:r>
      <w:r>
        <w:rPr>
          <w:rFonts w:hint="eastAsia" w:ascii="仿宋" w:hAnsi="仿宋" w:eastAsia="仿宋" w:cs="仿宋"/>
          <w:sz w:val="24"/>
          <w:highlight w:val="none"/>
          <w:u w:val="single"/>
        </w:rPr>
        <w:t xml:space="preserve">                           </w:t>
      </w:r>
      <w:r>
        <w:rPr>
          <w:rFonts w:hint="eastAsia" w:ascii="仿宋" w:hAnsi="仿宋" w:eastAsia="仿宋" w:cs="仿宋"/>
          <w:b/>
          <w:bCs/>
          <w:sz w:val="24"/>
          <w:highlight w:val="none"/>
          <w:u w:val="none"/>
        </w:rPr>
        <w:t>（填写</w:t>
      </w:r>
      <w:r>
        <w:rPr>
          <w:rFonts w:hint="eastAsia" w:ascii="仿宋" w:hAnsi="仿宋" w:eastAsia="仿宋" w:cs="仿宋"/>
          <w:b/>
          <w:bCs/>
          <w:sz w:val="24"/>
          <w:highlight w:val="none"/>
          <w:u w:val="none"/>
          <w:lang w:eastAsia="zh-CN"/>
        </w:rPr>
        <w:t>磋商响应人</w:t>
      </w:r>
      <w:r>
        <w:rPr>
          <w:rFonts w:hint="eastAsia" w:ascii="仿宋" w:hAnsi="仿宋" w:eastAsia="仿宋" w:cs="仿宋"/>
          <w:b/>
          <w:bCs/>
          <w:sz w:val="24"/>
          <w:highlight w:val="none"/>
          <w:u w:val="none"/>
        </w:rPr>
        <w:t>名称）</w:t>
      </w:r>
      <w:r>
        <w:rPr>
          <w:rFonts w:hint="eastAsia" w:ascii="仿宋" w:hAnsi="仿宋" w:eastAsia="仿宋" w:cs="仿宋"/>
          <w:sz w:val="24"/>
          <w:highlight w:val="none"/>
        </w:rPr>
        <w:t>的法定代表人。</w:t>
      </w:r>
    </w:p>
    <w:p w14:paraId="62803609">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特此证明。</w:t>
      </w:r>
    </w:p>
    <w:p w14:paraId="78246459">
      <w:pPr>
        <w:spacing w:line="440" w:lineRule="exact"/>
        <w:rPr>
          <w:rFonts w:hint="eastAsia" w:ascii="仿宋" w:hAnsi="仿宋" w:eastAsia="仿宋" w:cs="仿宋"/>
          <w:sz w:val="24"/>
          <w:highlight w:val="none"/>
        </w:rPr>
      </w:pPr>
    </w:p>
    <w:p w14:paraId="767AC630">
      <w:pPr>
        <w:snapToGrid w:val="0"/>
        <w:spacing w:line="560" w:lineRule="exact"/>
        <w:ind w:firstLine="4560" w:firstLineChars="1900"/>
        <w:rPr>
          <w:rFonts w:hint="eastAsia" w:ascii="仿宋" w:hAnsi="仿宋" w:eastAsia="仿宋" w:cs="仿宋"/>
          <w:sz w:val="24"/>
          <w:highlight w:val="none"/>
          <w:lang w:val="zh-CN"/>
        </w:rPr>
      </w:pPr>
      <w:r>
        <w:rPr>
          <w:rFonts w:hint="eastAsia" w:ascii="仿宋" w:hAnsi="仿宋" w:eastAsia="仿宋" w:cs="仿宋"/>
          <w:sz w:val="24"/>
          <w:highlight w:val="none"/>
          <w:lang w:val="zh-CN"/>
        </w:rPr>
        <w:t>磋商响应人</w:t>
      </w:r>
      <w:r>
        <w:rPr>
          <w:rFonts w:hint="eastAsia" w:ascii="仿宋" w:hAnsi="仿宋" w:eastAsia="仿宋" w:cs="仿宋"/>
          <w:sz w:val="24"/>
          <w:highlight w:val="none"/>
          <w:lang w:val="zh-CN" w:eastAsia="zh-CN"/>
        </w:rPr>
        <w:t>名称</w:t>
      </w:r>
      <w:r>
        <w:rPr>
          <w:rFonts w:hint="eastAsia" w:ascii="仿宋" w:hAnsi="仿宋" w:eastAsia="仿宋" w:cs="仿宋"/>
          <w:sz w:val="24"/>
          <w:highlight w:val="none"/>
          <w:lang w:val="zh-CN"/>
        </w:rPr>
        <w:t xml:space="preserve">（电子签章）：                             </w:t>
      </w:r>
    </w:p>
    <w:p w14:paraId="135AD591">
      <w:pPr>
        <w:snapToGrid w:val="0"/>
        <w:spacing w:line="560" w:lineRule="exact"/>
        <w:ind w:firstLine="3120" w:firstLineChars="1300"/>
        <w:jc w:val="right"/>
        <w:rPr>
          <w:rFonts w:hint="eastAsia" w:ascii="仿宋" w:hAnsi="仿宋" w:eastAsia="仿宋" w:cs="仿宋"/>
          <w:sz w:val="24"/>
          <w:highlight w:val="none"/>
          <w:lang w:val="zh-CN"/>
        </w:rPr>
      </w:pPr>
      <w:r>
        <w:rPr>
          <w:rFonts w:hint="eastAsia" w:ascii="仿宋" w:hAnsi="仿宋" w:eastAsia="仿宋" w:cs="仿宋"/>
          <w:sz w:val="24"/>
          <w:highlight w:val="none"/>
          <w:lang w:val="zh-CN"/>
        </w:rPr>
        <w:t>日期：   年   月   日</w:t>
      </w:r>
    </w:p>
    <w:p w14:paraId="43F29BF0">
      <w:pPr>
        <w:pStyle w:val="2"/>
        <w:rPr>
          <w:rFonts w:hint="eastAsia" w:ascii="仿宋" w:hAnsi="仿宋" w:eastAsia="仿宋" w:cs="仿宋"/>
          <w:sz w:val="24"/>
          <w:highlight w:val="none"/>
          <w:lang w:val="zh-CN"/>
        </w:rPr>
      </w:pPr>
    </w:p>
    <w:p w14:paraId="19C33472">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val="en-US" w:eastAsia="zh-CN"/>
        </w:rPr>
        <w:t>六</w:t>
      </w:r>
      <w:r>
        <w:rPr>
          <w:rFonts w:hint="eastAsia" w:ascii="仿宋" w:hAnsi="仿宋" w:eastAsia="仿宋" w:cs="仿宋"/>
          <w:b/>
          <w:kern w:val="0"/>
          <w:sz w:val="32"/>
          <w:szCs w:val="32"/>
          <w:highlight w:val="none"/>
        </w:rPr>
        <w:t>、商务技术偏离表</w:t>
      </w:r>
    </w:p>
    <w:tbl>
      <w:tblPr>
        <w:tblStyle w:val="1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1"/>
        <w:gridCol w:w="3041"/>
        <w:gridCol w:w="3189"/>
        <w:gridCol w:w="1428"/>
      </w:tblGrid>
      <w:tr w14:paraId="60469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trPr>
        <w:tc>
          <w:tcPr>
            <w:tcW w:w="505" w:type="pct"/>
            <w:noWrap w:val="0"/>
            <w:vAlign w:val="center"/>
          </w:tcPr>
          <w:p w14:paraId="60434599">
            <w:pPr>
              <w:jc w:val="center"/>
              <w:rPr>
                <w:rFonts w:hint="eastAsia" w:ascii="仿宋" w:hAnsi="仿宋" w:eastAsia="仿宋" w:cs="仿宋"/>
                <w:b/>
                <w:bCs/>
                <w:sz w:val="24"/>
                <w:highlight w:val="none"/>
              </w:rPr>
            </w:pPr>
            <w:r>
              <w:rPr>
                <w:rFonts w:hint="eastAsia" w:ascii="仿宋" w:hAnsi="仿宋" w:eastAsia="仿宋" w:cs="仿宋"/>
                <w:b/>
                <w:bCs/>
                <w:sz w:val="24"/>
                <w:highlight w:val="none"/>
              </w:rPr>
              <w:t>序号</w:t>
            </w:r>
          </w:p>
        </w:tc>
        <w:tc>
          <w:tcPr>
            <w:tcW w:w="1784" w:type="pct"/>
            <w:noWrap w:val="0"/>
            <w:vAlign w:val="center"/>
          </w:tcPr>
          <w:p w14:paraId="5BF37A02">
            <w:pPr>
              <w:jc w:val="center"/>
              <w:rPr>
                <w:rFonts w:hint="eastAsia" w:ascii="仿宋" w:hAnsi="仿宋" w:eastAsia="仿宋" w:cs="仿宋"/>
                <w:b/>
                <w:bCs/>
                <w:sz w:val="24"/>
                <w:highlight w:val="none"/>
              </w:rPr>
            </w:pPr>
            <w:r>
              <w:rPr>
                <w:rFonts w:hint="eastAsia" w:ascii="仿宋" w:hAnsi="仿宋" w:eastAsia="仿宋" w:cs="仿宋"/>
                <w:b/>
                <w:bCs/>
                <w:sz w:val="24"/>
                <w:highlight w:val="none"/>
                <w:lang w:eastAsia="zh-CN"/>
              </w:rPr>
              <w:t>谈判文件</w:t>
            </w:r>
            <w:r>
              <w:rPr>
                <w:rFonts w:hint="eastAsia" w:ascii="仿宋" w:hAnsi="仿宋" w:eastAsia="仿宋" w:cs="仿宋"/>
                <w:b/>
                <w:bCs/>
                <w:sz w:val="24"/>
                <w:highlight w:val="none"/>
              </w:rPr>
              <w:t>章节及具体内容</w:t>
            </w:r>
          </w:p>
        </w:tc>
        <w:tc>
          <w:tcPr>
            <w:tcW w:w="1871" w:type="pct"/>
            <w:noWrap w:val="0"/>
            <w:vAlign w:val="center"/>
          </w:tcPr>
          <w:p w14:paraId="5CDAFD58">
            <w:pPr>
              <w:jc w:val="center"/>
              <w:rPr>
                <w:rFonts w:hint="eastAsia" w:ascii="仿宋" w:hAnsi="仿宋" w:eastAsia="仿宋" w:cs="仿宋"/>
                <w:b/>
                <w:bCs/>
                <w:sz w:val="24"/>
                <w:highlight w:val="none"/>
              </w:rPr>
            </w:pPr>
            <w:r>
              <w:rPr>
                <w:rFonts w:hint="eastAsia" w:ascii="仿宋" w:hAnsi="仿宋" w:eastAsia="仿宋" w:cs="仿宋"/>
                <w:b/>
                <w:bCs/>
                <w:sz w:val="24"/>
                <w:highlight w:val="none"/>
                <w:lang w:eastAsia="zh-CN"/>
              </w:rPr>
              <w:t>谈判</w:t>
            </w:r>
            <w:r>
              <w:rPr>
                <w:rFonts w:hint="eastAsia" w:ascii="仿宋" w:hAnsi="仿宋" w:eastAsia="仿宋" w:cs="仿宋"/>
                <w:b/>
                <w:bCs/>
                <w:sz w:val="24"/>
                <w:highlight w:val="none"/>
                <w:lang w:val="en-US" w:eastAsia="zh-CN"/>
              </w:rPr>
              <w:t>响应</w:t>
            </w:r>
            <w:r>
              <w:rPr>
                <w:rFonts w:hint="eastAsia" w:ascii="仿宋" w:hAnsi="仿宋" w:eastAsia="仿宋" w:cs="仿宋"/>
                <w:b/>
                <w:bCs/>
                <w:sz w:val="24"/>
                <w:highlight w:val="none"/>
                <w:lang w:eastAsia="zh-CN"/>
              </w:rPr>
              <w:t>文件</w:t>
            </w:r>
            <w:r>
              <w:rPr>
                <w:rFonts w:hint="eastAsia" w:ascii="仿宋" w:hAnsi="仿宋" w:eastAsia="仿宋" w:cs="仿宋"/>
                <w:b/>
                <w:bCs/>
                <w:sz w:val="24"/>
                <w:highlight w:val="none"/>
              </w:rPr>
              <w:t>章节及具体内容</w:t>
            </w:r>
          </w:p>
        </w:tc>
        <w:tc>
          <w:tcPr>
            <w:tcW w:w="838" w:type="pct"/>
            <w:noWrap w:val="0"/>
            <w:vAlign w:val="center"/>
          </w:tcPr>
          <w:p w14:paraId="57ECECD8">
            <w:pPr>
              <w:jc w:val="center"/>
              <w:rPr>
                <w:rFonts w:hint="eastAsia" w:ascii="仿宋" w:hAnsi="仿宋" w:eastAsia="仿宋" w:cs="仿宋"/>
                <w:b/>
                <w:bCs/>
                <w:sz w:val="24"/>
                <w:highlight w:val="none"/>
              </w:rPr>
            </w:pPr>
            <w:r>
              <w:rPr>
                <w:rFonts w:hint="eastAsia" w:ascii="仿宋" w:hAnsi="仿宋" w:eastAsia="仿宋" w:cs="仿宋"/>
                <w:b/>
                <w:bCs/>
                <w:sz w:val="24"/>
                <w:highlight w:val="none"/>
              </w:rPr>
              <w:t>偏离说明</w:t>
            </w:r>
          </w:p>
        </w:tc>
      </w:tr>
      <w:tr w14:paraId="62C30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noWrap w:val="0"/>
            <w:vAlign w:val="center"/>
          </w:tcPr>
          <w:p w14:paraId="2A4FAFC2">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1</w:t>
            </w:r>
          </w:p>
        </w:tc>
        <w:tc>
          <w:tcPr>
            <w:tcW w:w="1784" w:type="pct"/>
            <w:noWrap w:val="0"/>
            <w:vAlign w:val="center"/>
          </w:tcPr>
          <w:p w14:paraId="1F5A03A9">
            <w:pPr>
              <w:jc w:val="center"/>
              <w:rPr>
                <w:rFonts w:hint="eastAsia" w:ascii="仿宋" w:hAnsi="仿宋" w:eastAsia="仿宋" w:cs="仿宋"/>
                <w:b/>
                <w:kern w:val="0"/>
                <w:sz w:val="32"/>
                <w:szCs w:val="32"/>
                <w:highlight w:val="none"/>
              </w:rPr>
            </w:pPr>
          </w:p>
        </w:tc>
        <w:tc>
          <w:tcPr>
            <w:tcW w:w="1871" w:type="pct"/>
            <w:noWrap w:val="0"/>
            <w:vAlign w:val="center"/>
          </w:tcPr>
          <w:p w14:paraId="47E25D07">
            <w:pPr>
              <w:jc w:val="center"/>
              <w:rPr>
                <w:rFonts w:hint="eastAsia" w:ascii="仿宋" w:hAnsi="仿宋" w:eastAsia="仿宋" w:cs="仿宋"/>
                <w:b/>
                <w:kern w:val="0"/>
                <w:sz w:val="32"/>
                <w:szCs w:val="32"/>
                <w:highlight w:val="none"/>
              </w:rPr>
            </w:pPr>
          </w:p>
        </w:tc>
        <w:tc>
          <w:tcPr>
            <w:tcW w:w="838" w:type="pct"/>
            <w:noWrap w:val="0"/>
            <w:vAlign w:val="center"/>
          </w:tcPr>
          <w:p w14:paraId="3284DBDB">
            <w:pPr>
              <w:jc w:val="center"/>
              <w:rPr>
                <w:rFonts w:hint="eastAsia" w:ascii="仿宋" w:hAnsi="仿宋" w:eastAsia="仿宋" w:cs="仿宋"/>
                <w:b/>
                <w:kern w:val="0"/>
                <w:sz w:val="32"/>
                <w:szCs w:val="32"/>
                <w:highlight w:val="none"/>
              </w:rPr>
            </w:pPr>
          </w:p>
        </w:tc>
      </w:tr>
      <w:tr w14:paraId="777EF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noWrap w:val="0"/>
            <w:vAlign w:val="center"/>
          </w:tcPr>
          <w:p w14:paraId="366BA5FD">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2</w:t>
            </w:r>
          </w:p>
        </w:tc>
        <w:tc>
          <w:tcPr>
            <w:tcW w:w="1784" w:type="pct"/>
            <w:noWrap w:val="0"/>
            <w:vAlign w:val="center"/>
          </w:tcPr>
          <w:p w14:paraId="00F1CD5A">
            <w:pPr>
              <w:jc w:val="center"/>
              <w:rPr>
                <w:rFonts w:hint="eastAsia" w:ascii="仿宋" w:hAnsi="仿宋" w:eastAsia="仿宋" w:cs="仿宋"/>
                <w:b/>
                <w:kern w:val="0"/>
                <w:sz w:val="32"/>
                <w:szCs w:val="32"/>
                <w:highlight w:val="none"/>
              </w:rPr>
            </w:pPr>
          </w:p>
        </w:tc>
        <w:tc>
          <w:tcPr>
            <w:tcW w:w="1871" w:type="pct"/>
            <w:noWrap w:val="0"/>
            <w:vAlign w:val="center"/>
          </w:tcPr>
          <w:p w14:paraId="4A75E32D">
            <w:pPr>
              <w:jc w:val="center"/>
              <w:rPr>
                <w:rFonts w:hint="eastAsia" w:ascii="仿宋" w:hAnsi="仿宋" w:eastAsia="仿宋" w:cs="仿宋"/>
                <w:b/>
                <w:kern w:val="0"/>
                <w:sz w:val="32"/>
                <w:szCs w:val="32"/>
                <w:highlight w:val="none"/>
              </w:rPr>
            </w:pPr>
          </w:p>
        </w:tc>
        <w:tc>
          <w:tcPr>
            <w:tcW w:w="838" w:type="pct"/>
            <w:noWrap w:val="0"/>
            <w:vAlign w:val="center"/>
          </w:tcPr>
          <w:p w14:paraId="0A2064A9">
            <w:pPr>
              <w:jc w:val="center"/>
              <w:rPr>
                <w:rFonts w:hint="eastAsia" w:ascii="仿宋" w:hAnsi="仿宋" w:eastAsia="仿宋" w:cs="仿宋"/>
                <w:b/>
                <w:kern w:val="0"/>
                <w:sz w:val="32"/>
                <w:szCs w:val="32"/>
                <w:highlight w:val="none"/>
              </w:rPr>
            </w:pPr>
          </w:p>
        </w:tc>
      </w:tr>
      <w:tr w14:paraId="4EF44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5" w:type="pct"/>
            <w:noWrap w:val="0"/>
            <w:vAlign w:val="center"/>
          </w:tcPr>
          <w:p w14:paraId="3D379F62">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w:t>
            </w:r>
          </w:p>
        </w:tc>
        <w:tc>
          <w:tcPr>
            <w:tcW w:w="1784" w:type="pct"/>
            <w:noWrap w:val="0"/>
            <w:vAlign w:val="center"/>
          </w:tcPr>
          <w:p w14:paraId="026FC8A9">
            <w:pPr>
              <w:jc w:val="center"/>
              <w:rPr>
                <w:rFonts w:hint="eastAsia" w:ascii="仿宋" w:hAnsi="仿宋" w:eastAsia="仿宋" w:cs="仿宋"/>
                <w:b/>
                <w:kern w:val="0"/>
                <w:sz w:val="32"/>
                <w:szCs w:val="32"/>
                <w:highlight w:val="none"/>
              </w:rPr>
            </w:pPr>
          </w:p>
        </w:tc>
        <w:tc>
          <w:tcPr>
            <w:tcW w:w="1871" w:type="pct"/>
            <w:noWrap w:val="0"/>
            <w:vAlign w:val="center"/>
          </w:tcPr>
          <w:p w14:paraId="2A4AD2BB">
            <w:pPr>
              <w:jc w:val="center"/>
              <w:rPr>
                <w:rFonts w:hint="eastAsia" w:ascii="仿宋" w:hAnsi="仿宋" w:eastAsia="仿宋" w:cs="仿宋"/>
                <w:b/>
                <w:kern w:val="0"/>
                <w:sz w:val="32"/>
                <w:szCs w:val="32"/>
                <w:highlight w:val="none"/>
              </w:rPr>
            </w:pPr>
          </w:p>
        </w:tc>
        <w:tc>
          <w:tcPr>
            <w:tcW w:w="838" w:type="pct"/>
            <w:noWrap w:val="0"/>
            <w:vAlign w:val="center"/>
          </w:tcPr>
          <w:p w14:paraId="564B61A0">
            <w:pPr>
              <w:jc w:val="center"/>
              <w:rPr>
                <w:rFonts w:hint="eastAsia" w:ascii="仿宋" w:hAnsi="仿宋" w:eastAsia="仿宋" w:cs="仿宋"/>
                <w:b/>
                <w:kern w:val="0"/>
                <w:sz w:val="32"/>
                <w:szCs w:val="32"/>
                <w:highlight w:val="none"/>
              </w:rPr>
            </w:pPr>
          </w:p>
        </w:tc>
      </w:tr>
    </w:tbl>
    <w:p w14:paraId="40EE825C">
      <w:pPr>
        <w:jc w:val="left"/>
        <w:rPr>
          <w:rFonts w:hint="eastAsia" w:ascii="仿宋" w:hAnsi="仿宋" w:eastAsia="仿宋" w:cs="仿宋"/>
          <w:kern w:val="0"/>
          <w:sz w:val="24"/>
          <w:highlight w:val="none"/>
        </w:rPr>
      </w:pPr>
    </w:p>
    <w:p w14:paraId="70096B3E">
      <w:pPr>
        <w:snapToGrid w:val="0"/>
        <w:spacing w:line="560" w:lineRule="exact"/>
        <w:ind w:firstLine="480" w:firstLineChars="200"/>
        <w:rPr>
          <w:rFonts w:hint="eastAsia" w:ascii="仿宋" w:hAnsi="仿宋" w:eastAsia="仿宋" w:cs="仿宋"/>
          <w:sz w:val="24"/>
          <w:highlight w:val="none"/>
          <w:lang w:val="zh-CN" w:eastAsia="zh-CN"/>
        </w:rPr>
      </w:pPr>
      <w:r>
        <w:rPr>
          <w:rFonts w:hint="eastAsia" w:ascii="仿宋" w:hAnsi="仿宋" w:eastAsia="仿宋" w:cs="仿宋"/>
          <w:sz w:val="24"/>
          <w:highlight w:val="none"/>
          <w:lang w:val="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val="zh-CN"/>
        </w:rPr>
        <w:t>人保证：除商务技术偏离表列出的偏离外，谈判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val="zh-CN"/>
        </w:rPr>
        <w:t>人响应谈判文件的全部要求</w:t>
      </w:r>
      <w:r>
        <w:rPr>
          <w:rFonts w:hint="eastAsia" w:ascii="仿宋" w:hAnsi="仿宋" w:eastAsia="仿宋" w:cs="仿宋"/>
          <w:sz w:val="24"/>
          <w:highlight w:val="none"/>
          <w:lang w:val="zh-CN" w:eastAsia="zh-CN"/>
        </w:rPr>
        <w:t>。</w:t>
      </w:r>
    </w:p>
    <w:p w14:paraId="3FB760B2">
      <w:pPr>
        <w:snapToGrid w:val="0"/>
        <w:spacing w:line="560" w:lineRule="exact"/>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lang w:val="zh-CN"/>
        </w:rPr>
        <w:t>注：按本格式和要求提供。</w:t>
      </w:r>
    </w:p>
    <w:p w14:paraId="1ACAE369">
      <w:pPr>
        <w:snapToGrid w:val="0"/>
        <w:spacing w:line="560" w:lineRule="exact"/>
        <w:ind w:firstLine="4560" w:firstLineChars="1900"/>
        <w:rPr>
          <w:rFonts w:hint="eastAsia" w:ascii="仿宋" w:hAnsi="仿宋" w:eastAsia="仿宋" w:cs="仿宋"/>
          <w:sz w:val="24"/>
          <w:highlight w:val="none"/>
          <w:lang w:val="zh-CN"/>
        </w:rPr>
      </w:pPr>
    </w:p>
    <w:p w14:paraId="6B1CB6B0">
      <w:pPr>
        <w:snapToGrid w:val="0"/>
        <w:spacing w:line="560" w:lineRule="exact"/>
        <w:ind w:firstLine="4560" w:firstLineChars="1900"/>
        <w:rPr>
          <w:rFonts w:hint="eastAsia" w:ascii="仿宋" w:hAnsi="仿宋" w:eastAsia="仿宋" w:cs="仿宋"/>
          <w:sz w:val="24"/>
          <w:highlight w:val="none"/>
          <w:lang w:val="zh-CN"/>
        </w:rPr>
      </w:pPr>
      <w:r>
        <w:rPr>
          <w:rFonts w:hint="eastAsia" w:ascii="仿宋" w:hAnsi="仿宋" w:eastAsia="仿宋" w:cs="仿宋"/>
          <w:sz w:val="24"/>
          <w:highlight w:val="none"/>
          <w:lang w:val="zh-CN"/>
        </w:rPr>
        <w:t>谈判</w:t>
      </w:r>
      <w:r>
        <w:rPr>
          <w:rFonts w:hint="eastAsia" w:ascii="仿宋" w:hAnsi="仿宋" w:eastAsia="仿宋" w:cs="仿宋"/>
          <w:sz w:val="24"/>
          <w:highlight w:val="none"/>
          <w:lang w:val="en-US" w:eastAsia="zh-CN"/>
        </w:rPr>
        <w:t>响应</w:t>
      </w:r>
      <w:r>
        <w:rPr>
          <w:rFonts w:hint="eastAsia" w:ascii="仿宋" w:hAnsi="仿宋" w:eastAsia="仿宋" w:cs="仿宋"/>
          <w:sz w:val="24"/>
          <w:highlight w:val="none"/>
          <w:lang w:val="zh-CN"/>
        </w:rPr>
        <w:t>人</w:t>
      </w:r>
      <w:r>
        <w:rPr>
          <w:rFonts w:hint="eastAsia" w:ascii="仿宋" w:hAnsi="仿宋" w:eastAsia="仿宋" w:cs="仿宋"/>
          <w:sz w:val="24"/>
          <w:highlight w:val="none"/>
          <w:lang w:val="zh-CN" w:eastAsia="zh-CN"/>
        </w:rPr>
        <w:t>名称</w:t>
      </w:r>
      <w:r>
        <w:rPr>
          <w:rFonts w:hint="eastAsia" w:ascii="仿宋" w:hAnsi="仿宋" w:eastAsia="仿宋" w:cs="仿宋"/>
          <w:sz w:val="24"/>
          <w:highlight w:val="none"/>
          <w:lang w:val="zh-CN"/>
        </w:rPr>
        <w:t xml:space="preserve">（电子签章）：                             </w:t>
      </w:r>
    </w:p>
    <w:p w14:paraId="0DE446CD">
      <w:pPr>
        <w:snapToGrid w:val="0"/>
        <w:spacing w:line="560" w:lineRule="exact"/>
        <w:ind w:firstLine="4560" w:firstLineChars="1900"/>
        <w:jc w:val="right"/>
        <w:rPr>
          <w:rFonts w:hint="eastAsia" w:ascii="仿宋" w:hAnsi="仿宋" w:eastAsia="仿宋" w:cs="仿宋"/>
          <w:sz w:val="24"/>
          <w:highlight w:val="none"/>
          <w:lang w:val="zh-CN"/>
        </w:rPr>
      </w:pPr>
      <w:r>
        <w:rPr>
          <w:rFonts w:hint="eastAsia" w:ascii="仿宋" w:hAnsi="仿宋" w:eastAsia="仿宋" w:cs="仿宋"/>
          <w:sz w:val="24"/>
          <w:highlight w:val="none"/>
          <w:lang w:val="zh-CN"/>
        </w:rPr>
        <w:t>日期：   年   月   日</w:t>
      </w:r>
    </w:p>
    <w:p w14:paraId="44672EFA">
      <w:pPr>
        <w:pStyle w:val="2"/>
        <w:rPr>
          <w:rFonts w:hint="eastAsia" w:ascii="仿宋" w:hAnsi="仿宋" w:eastAsia="仿宋" w:cs="仿宋"/>
          <w:sz w:val="24"/>
          <w:highlight w:val="none"/>
          <w:lang w:val="en-US" w:eastAsia="zh-CN"/>
        </w:rPr>
      </w:pPr>
    </w:p>
    <w:p w14:paraId="036C0C82">
      <w:pPr>
        <w:pStyle w:val="2"/>
        <w:rPr>
          <w:rFonts w:hint="eastAsia" w:ascii="仿宋" w:hAnsi="仿宋" w:eastAsia="仿宋" w:cs="仿宋"/>
          <w:sz w:val="24"/>
          <w:highlight w:val="none"/>
          <w:lang w:val="en-US" w:eastAsia="zh-CN"/>
        </w:rPr>
      </w:pPr>
    </w:p>
    <w:p w14:paraId="6808E5F1">
      <w:pPr>
        <w:pStyle w:val="2"/>
        <w:rPr>
          <w:rFonts w:hint="eastAsia" w:ascii="仿宋" w:hAnsi="仿宋" w:eastAsia="仿宋" w:cs="仿宋"/>
          <w:sz w:val="24"/>
          <w:highlight w:val="none"/>
          <w:lang w:val="en-US" w:eastAsia="zh-CN"/>
        </w:rPr>
      </w:pPr>
    </w:p>
    <w:p w14:paraId="77DF0B85">
      <w:pPr>
        <w:pStyle w:val="2"/>
        <w:rPr>
          <w:rFonts w:hint="eastAsia" w:ascii="仿宋" w:hAnsi="仿宋" w:eastAsia="仿宋" w:cs="仿宋"/>
          <w:sz w:val="24"/>
          <w:highlight w:val="none"/>
          <w:lang w:val="en-US" w:eastAsia="zh-CN"/>
        </w:rPr>
      </w:pPr>
    </w:p>
    <w:p w14:paraId="7B9DC161">
      <w:pPr>
        <w:pStyle w:val="2"/>
        <w:rPr>
          <w:rFonts w:hint="eastAsia" w:ascii="仿宋" w:hAnsi="仿宋" w:eastAsia="仿宋" w:cs="仿宋"/>
          <w:sz w:val="24"/>
          <w:highlight w:val="none"/>
          <w:lang w:val="en-US" w:eastAsia="zh-CN"/>
        </w:rPr>
      </w:pPr>
    </w:p>
    <w:p w14:paraId="675E597F">
      <w:pPr>
        <w:pStyle w:val="2"/>
        <w:rPr>
          <w:rFonts w:hint="eastAsia" w:ascii="仿宋" w:hAnsi="仿宋" w:eastAsia="仿宋" w:cs="仿宋"/>
          <w:sz w:val="24"/>
          <w:highlight w:val="none"/>
          <w:lang w:val="en-US" w:eastAsia="zh-CN"/>
        </w:rPr>
      </w:pPr>
    </w:p>
    <w:p w14:paraId="6CC7FCBE">
      <w:pPr>
        <w:pStyle w:val="2"/>
        <w:rPr>
          <w:rFonts w:hint="eastAsia" w:ascii="仿宋" w:hAnsi="仿宋" w:eastAsia="仿宋" w:cs="仿宋"/>
          <w:sz w:val="24"/>
          <w:highlight w:val="none"/>
          <w:lang w:val="en-US" w:eastAsia="zh-CN"/>
        </w:rPr>
      </w:pPr>
    </w:p>
    <w:p w14:paraId="5D12AC49">
      <w:pPr>
        <w:pStyle w:val="2"/>
        <w:rPr>
          <w:rFonts w:hint="eastAsia" w:ascii="仿宋" w:hAnsi="仿宋" w:eastAsia="仿宋" w:cs="仿宋"/>
          <w:sz w:val="24"/>
          <w:highlight w:val="none"/>
          <w:lang w:val="en-US" w:eastAsia="zh-CN"/>
        </w:rPr>
      </w:pPr>
    </w:p>
    <w:p w14:paraId="17AF3458">
      <w:pPr>
        <w:pStyle w:val="2"/>
        <w:rPr>
          <w:rFonts w:hint="eastAsia" w:ascii="仿宋" w:hAnsi="仿宋" w:eastAsia="仿宋" w:cs="仿宋"/>
          <w:sz w:val="24"/>
          <w:highlight w:val="none"/>
          <w:lang w:val="en-US" w:eastAsia="zh-CN"/>
        </w:rPr>
      </w:pPr>
    </w:p>
    <w:p w14:paraId="4719E733">
      <w:pPr>
        <w:pStyle w:val="2"/>
        <w:rPr>
          <w:rFonts w:hint="eastAsia" w:ascii="仿宋" w:hAnsi="仿宋" w:eastAsia="仿宋" w:cs="仿宋"/>
          <w:sz w:val="24"/>
          <w:highlight w:val="none"/>
          <w:lang w:val="en-US" w:eastAsia="zh-CN"/>
        </w:rPr>
      </w:pPr>
    </w:p>
    <w:p w14:paraId="6DA5CACC">
      <w:pPr>
        <w:pStyle w:val="2"/>
        <w:rPr>
          <w:rFonts w:hint="eastAsia" w:ascii="仿宋" w:hAnsi="仿宋" w:eastAsia="仿宋" w:cs="仿宋"/>
          <w:sz w:val="24"/>
          <w:highlight w:val="none"/>
          <w:lang w:val="en-US" w:eastAsia="zh-CN"/>
        </w:rPr>
      </w:pPr>
    </w:p>
    <w:p w14:paraId="62CB32C2">
      <w:pPr>
        <w:pStyle w:val="2"/>
        <w:rPr>
          <w:rFonts w:hint="eastAsia" w:ascii="仿宋" w:hAnsi="仿宋" w:eastAsia="仿宋" w:cs="仿宋"/>
          <w:sz w:val="24"/>
          <w:highlight w:val="none"/>
          <w:lang w:val="en-US" w:eastAsia="zh-CN"/>
        </w:rPr>
      </w:pPr>
    </w:p>
    <w:p w14:paraId="652C0C1E">
      <w:pPr>
        <w:pStyle w:val="2"/>
        <w:rPr>
          <w:rFonts w:hint="eastAsia" w:ascii="仿宋" w:hAnsi="仿宋" w:eastAsia="仿宋" w:cs="仿宋"/>
          <w:sz w:val="24"/>
          <w:highlight w:val="none"/>
          <w:lang w:val="en-US" w:eastAsia="zh-CN"/>
        </w:rPr>
      </w:pPr>
    </w:p>
    <w:p w14:paraId="531F9C0B">
      <w:pPr>
        <w:pStyle w:val="2"/>
        <w:rPr>
          <w:rFonts w:hint="eastAsia" w:ascii="仿宋" w:hAnsi="仿宋" w:eastAsia="仿宋" w:cs="仿宋"/>
          <w:sz w:val="24"/>
          <w:highlight w:val="none"/>
          <w:lang w:val="en-US" w:eastAsia="zh-CN"/>
        </w:rPr>
      </w:pPr>
    </w:p>
    <w:p w14:paraId="694D1DDA">
      <w:pPr>
        <w:pStyle w:val="2"/>
        <w:rPr>
          <w:rFonts w:hint="eastAsia" w:ascii="仿宋" w:hAnsi="仿宋" w:eastAsia="仿宋" w:cs="仿宋"/>
          <w:sz w:val="24"/>
          <w:highlight w:val="none"/>
          <w:lang w:val="en-US" w:eastAsia="zh-CN"/>
        </w:rPr>
      </w:pPr>
    </w:p>
    <w:p w14:paraId="30809935">
      <w:pPr>
        <w:widowControl/>
        <w:adjustRightInd/>
        <w:jc w:val="center"/>
        <w:rPr>
          <w:rFonts w:hint="eastAsia" w:ascii="仿宋" w:hAnsi="仿宋" w:eastAsia="仿宋" w:cs="仿宋"/>
          <w:b/>
          <w:kern w:val="0"/>
          <w:sz w:val="32"/>
          <w:szCs w:val="32"/>
          <w:highlight w:val="none"/>
        </w:rPr>
      </w:pPr>
      <w:r>
        <w:rPr>
          <w:rFonts w:hint="eastAsia" w:ascii="仿宋" w:hAnsi="仿宋" w:eastAsia="仿宋" w:cs="仿宋"/>
          <w:b/>
          <w:bCs/>
          <w:sz w:val="32"/>
          <w:szCs w:val="32"/>
          <w:highlight w:val="none"/>
          <w:lang w:val="en-US" w:eastAsia="zh-CN"/>
        </w:rPr>
        <w:t>七</w:t>
      </w:r>
      <w:r>
        <w:rPr>
          <w:rFonts w:hint="eastAsia" w:ascii="仿宋" w:hAnsi="仿宋" w:eastAsia="仿宋" w:cs="仿宋"/>
          <w:b/>
          <w:kern w:val="0"/>
          <w:sz w:val="32"/>
          <w:szCs w:val="32"/>
          <w:highlight w:val="none"/>
        </w:rPr>
        <w:t>、</w:t>
      </w:r>
      <w:r>
        <w:rPr>
          <w:rFonts w:hint="eastAsia" w:ascii="仿宋" w:hAnsi="仿宋" w:eastAsia="仿宋" w:cs="仿宋"/>
          <w:b/>
          <w:kern w:val="0"/>
          <w:sz w:val="32"/>
          <w:szCs w:val="32"/>
          <w:highlight w:val="none"/>
          <w:lang w:val="zh-CN"/>
        </w:rPr>
        <w:t>政府采购谈判人廉洁自律承诺书</w:t>
      </w:r>
    </w:p>
    <w:p w14:paraId="2DF9770E">
      <w:pPr>
        <w:snapToGrid w:val="0"/>
        <w:spacing w:line="360" w:lineRule="auto"/>
        <w:rPr>
          <w:rFonts w:hint="eastAsia" w:ascii="仿宋" w:hAnsi="仿宋" w:eastAsia="仿宋" w:cs="仿宋"/>
          <w:sz w:val="24"/>
          <w:highlight w:val="none"/>
        </w:rPr>
      </w:pPr>
    </w:p>
    <w:p w14:paraId="3DD1DC66">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招标人</w:t>
      </w:r>
      <w:r>
        <w:rPr>
          <w:rFonts w:hint="eastAsia" w:ascii="仿宋" w:hAnsi="仿宋" w:eastAsia="仿宋" w:cs="仿宋"/>
          <w:color w:val="auto"/>
          <w:sz w:val="24"/>
          <w:highlight w:val="none"/>
        </w:rPr>
        <w:t>）、（采购代理机构）</w:t>
      </w:r>
      <w:r>
        <w:rPr>
          <w:rFonts w:hint="eastAsia" w:ascii="仿宋" w:hAnsi="仿宋" w:eastAsia="仿宋" w:cs="仿宋"/>
          <w:color w:val="auto"/>
          <w:kern w:val="0"/>
          <w:sz w:val="24"/>
          <w:highlight w:val="none"/>
          <w:lang w:val="zh-CN"/>
        </w:rPr>
        <w:t>：</w:t>
      </w:r>
    </w:p>
    <w:p w14:paraId="0612AE78">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我单位响应你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项目招标要求参加谈判。在这次谈判过程中和中标后，我们将严格遵守国家法律法规要求，并郑重承诺：</w:t>
      </w:r>
    </w:p>
    <w:p w14:paraId="0E853AA6">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一、不向项目有关人员及部门赠送礼金礼物、有价证券、回扣以及中介费、介绍费、咨询费等好处费； </w:t>
      </w:r>
    </w:p>
    <w:p w14:paraId="6BF1885E">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二、不为项目有关人员及部门报销应由你方单位或个人支付的费用； </w:t>
      </w:r>
    </w:p>
    <w:p w14:paraId="7D22F431">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三、不向项目有关人员及部门提供有可能影响公正的宴请和健身娱乐等活动； </w:t>
      </w:r>
    </w:p>
    <w:p w14:paraId="25298F48">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四、不为项目有关人员及部门出国（境）、旅游等提供方便；</w:t>
      </w:r>
    </w:p>
    <w:p w14:paraId="72F69043">
      <w:pPr>
        <w:autoSpaceDE w:val="0"/>
        <w:autoSpaceDN w:val="0"/>
        <w:spacing w:line="360" w:lineRule="auto"/>
        <w:ind w:left="481" w:leftChars="229"/>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五、不为项目有关人员个人装修住房、婚丧嫁娶、配偶子女工作安排等提供</w:t>
      </w:r>
    </w:p>
    <w:p w14:paraId="6560AB3A">
      <w:pPr>
        <w:autoSpaceDE w:val="0"/>
        <w:autoSpaceDN w:val="0"/>
        <w:spacing w:line="360" w:lineRule="auto"/>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好处；</w:t>
      </w:r>
    </w:p>
    <w:p w14:paraId="00AA5FE5">
      <w:pPr>
        <w:autoSpaceDE w:val="0"/>
        <w:autoSpaceDN w:val="0"/>
        <w:spacing w:line="360" w:lineRule="auto"/>
        <w:ind w:left="481" w:leftChars="229"/>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六、严格遵守《</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政府采购法》《</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招标谈判</w:t>
      </w:r>
    </w:p>
    <w:p w14:paraId="1A3A12CC">
      <w:pPr>
        <w:autoSpaceDE w:val="0"/>
        <w:autoSpaceDN w:val="0"/>
        <w:spacing w:line="360" w:lineRule="auto"/>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法》</w:t>
      </w:r>
      <w:r>
        <w:rPr>
          <w:rFonts w:hint="eastAsia" w:ascii="仿宋" w:hAnsi="仿宋" w:eastAsia="仿宋" w:cs="仿宋"/>
          <w:sz w:val="24"/>
          <w:highlight w:val="none"/>
          <w:lang w:val="zh-CN"/>
        </w:rPr>
        <w:t>《中华人民共和国民法典》</w:t>
      </w:r>
      <w:r>
        <w:rPr>
          <w:rFonts w:hint="eastAsia" w:ascii="仿宋" w:hAnsi="仿宋" w:eastAsia="仿宋" w:cs="仿宋"/>
          <w:kern w:val="0"/>
          <w:sz w:val="24"/>
          <w:highlight w:val="none"/>
          <w:lang w:val="zh-CN"/>
        </w:rPr>
        <w:t xml:space="preserve">等法律法规，诚实守信，合法经营，坚决抵制各种违法违纪行为。 </w:t>
      </w:r>
    </w:p>
    <w:p w14:paraId="244C0ADB">
      <w:pPr>
        <w:autoSpaceDE w:val="0"/>
        <w:autoSpaceDN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如违反上述承诺，你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有权立即取消我单位谈判、中标或在建项目的建设资格，有权拒绝我单位在一定时期内进入你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进行项目建设或其他经营活动，并通报市财政局。由此引起的相应损失均由我单位承担。</w:t>
      </w:r>
    </w:p>
    <w:p w14:paraId="376522B6">
      <w:pPr>
        <w:autoSpaceDE w:val="0"/>
        <w:autoSpaceDN w:val="0"/>
        <w:spacing w:line="360" w:lineRule="auto"/>
        <w:ind w:left="2"/>
        <w:jc w:val="left"/>
        <w:rPr>
          <w:rFonts w:hint="eastAsia" w:ascii="仿宋" w:hAnsi="仿宋" w:eastAsia="仿宋" w:cs="仿宋"/>
          <w:kern w:val="0"/>
          <w:sz w:val="24"/>
          <w:highlight w:val="none"/>
          <w:lang w:val="zh-CN"/>
        </w:rPr>
      </w:pPr>
    </w:p>
    <w:p w14:paraId="0CFAF913">
      <w:pPr>
        <w:autoSpaceDE w:val="0"/>
        <w:autoSpaceDN w:val="0"/>
        <w:spacing w:line="360" w:lineRule="auto"/>
        <w:ind w:left="2"/>
        <w:jc w:val="left"/>
        <w:rPr>
          <w:rFonts w:hint="eastAsia" w:ascii="仿宋" w:hAnsi="仿宋" w:eastAsia="仿宋" w:cs="仿宋"/>
          <w:kern w:val="0"/>
          <w:sz w:val="24"/>
          <w:highlight w:val="none"/>
          <w:lang w:val="zh-CN"/>
        </w:rPr>
      </w:pPr>
    </w:p>
    <w:p w14:paraId="4DAE9B7A">
      <w:pPr>
        <w:autoSpaceDE w:val="0"/>
        <w:autoSpaceDN w:val="0"/>
        <w:spacing w:line="360" w:lineRule="auto"/>
        <w:ind w:left="2"/>
        <w:jc w:val="left"/>
        <w:rPr>
          <w:rFonts w:hint="eastAsia" w:ascii="仿宋" w:hAnsi="仿宋" w:eastAsia="仿宋" w:cs="仿宋"/>
          <w:kern w:val="0"/>
          <w:sz w:val="24"/>
          <w:highlight w:val="none"/>
          <w:lang w:val="zh-CN"/>
        </w:rPr>
      </w:pPr>
    </w:p>
    <w:p w14:paraId="247E7676">
      <w:pPr>
        <w:snapToGrid w:val="0"/>
        <w:spacing w:line="560" w:lineRule="exact"/>
        <w:ind w:firstLine="4560" w:firstLineChars="1900"/>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谈判响应人名称（电子签章）：                             </w:t>
      </w:r>
    </w:p>
    <w:p w14:paraId="6B1DFBC1">
      <w:pPr>
        <w:spacing w:line="360" w:lineRule="auto"/>
        <w:ind w:left="4620" w:leftChars="2200"/>
        <w:rPr>
          <w:rFonts w:hint="eastAsia" w:ascii="仿宋" w:hAnsi="仿宋" w:eastAsia="仿宋" w:cs="仿宋"/>
          <w:sz w:val="24"/>
          <w:highlight w:val="none"/>
        </w:rPr>
      </w:pPr>
      <w:r>
        <w:rPr>
          <w:rFonts w:hint="eastAsia" w:ascii="仿宋" w:hAnsi="仿宋" w:eastAsia="仿宋" w:cs="仿宋"/>
          <w:sz w:val="24"/>
          <w:highlight w:val="none"/>
          <w:lang w:val="zh-CN"/>
        </w:rPr>
        <w:t>日期：   年   月   日</w:t>
      </w:r>
    </w:p>
    <w:p w14:paraId="3F98472A">
      <w:pPr>
        <w:spacing w:line="360" w:lineRule="auto"/>
        <w:jc w:val="center"/>
        <w:rPr>
          <w:rFonts w:hint="eastAsia" w:ascii="仿宋" w:hAnsi="仿宋" w:eastAsia="仿宋" w:cs="仿宋"/>
          <w:b/>
          <w:bCs/>
          <w:sz w:val="24"/>
          <w:highlight w:val="none"/>
        </w:rPr>
      </w:pPr>
    </w:p>
    <w:p w14:paraId="5A06FB61">
      <w:pPr>
        <w:pStyle w:val="2"/>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注：按本格式和要求提供。</w:t>
      </w:r>
    </w:p>
    <w:p w14:paraId="674F658B">
      <w:pPr>
        <w:pStyle w:val="2"/>
        <w:rPr>
          <w:rFonts w:hint="eastAsia" w:ascii="仿宋" w:hAnsi="仿宋" w:eastAsia="仿宋" w:cs="仿宋"/>
          <w:sz w:val="24"/>
          <w:highlight w:val="none"/>
        </w:rPr>
      </w:pPr>
    </w:p>
    <w:p w14:paraId="349B32FC">
      <w:pPr>
        <w:pStyle w:val="2"/>
        <w:rPr>
          <w:rFonts w:hint="eastAsia" w:ascii="仿宋" w:hAnsi="仿宋" w:eastAsia="仿宋" w:cs="仿宋"/>
          <w:sz w:val="24"/>
          <w:highlight w:val="none"/>
        </w:rPr>
      </w:pPr>
    </w:p>
    <w:p w14:paraId="00868B7B">
      <w:pPr>
        <w:pStyle w:val="2"/>
        <w:rPr>
          <w:rFonts w:hint="eastAsia" w:ascii="仿宋" w:hAnsi="仿宋" w:eastAsia="仿宋" w:cs="仿宋"/>
          <w:sz w:val="24"/>
          <w:highlight w:val="none"/>
        </w:rPr>
      </w:pPr>
    </w:p>
    <w:p w14:paraId="386BB99D">
      <w:pPr>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sz w:val="32"/>
          <w:szCs w:val="32"/>
          <w:highlight w:val="none"/>
          <w:lang w:val="en-US" w:eastAsia="zh-CN"/>
        </w:rPr>
        <w:t>八</w:t>
      </w:r>
      <w:r>
        <w:rPr>
          <w:rFonts w:hint="eastAsia" w:ascii="仿宋_GB2312" w:hAnsi="仿宋_GB2312" w:eastAsia="仿宋_GB2312" w:cs="仿宋_GB2312"/>
          <w:b/>
          <w:sz w:val="32"/>
          <w:szCs w:val="32"/>
          <w:highlight w:val="none"/>
        </w:rPr>
        <w:t>、</w:t>
      </w:r>
      <w:r>
        <w:rPr>
          <w:rFonts w:hint="eastAsia" w:ascii="仿宋_GB2312" w:hAnsi="仿宋_GB2312" w:eastAsia="仿宋_GB2312" w:cs="仿宋_GB2312"/>
          <w:b/>
          <w:kern w:val="0"/>
          <w:sz w:val="32"/>
          <w:szCs w:val="32"/>
          <w:highlight w:val="none"/>
          <w:lang w:val="zh-CN"/>
        </w:rPr>
        <w:t>主要业绩证明</w:t>
      </w:r>
    </w:p>
    <w:p w14:paraId="12A0D004">
      <w:pPr>
        <w:autoSpaceDE w:val="0"/>
        <w:autoSpaceDN w:val="0"/>
        <w:spacing w:line="360" w:lineRule="auto"/>
        <w:ind w:firstLine="12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 :相关项目建设业绩一览表</w:t>
      </w:r>
    </w:p>
    <w:tbl>
      <w:tblPr>
        <w:tblStyle w:val="16"/>
        <w:tblW w:w="8278" w:type="dxa"/>
        <w:tblInd w:w="108" w:type="dxa"/>
        <w:tblLayout w:type="fixed"/>
        <w:tblCellMar>
          <w:top w:w="0" w:type="dxa"/>
          <w:left w:w="108" w:type="dxa"/>
          <w:bottom w:w="0" w:type="dxa"/>
          <w:right w:w="108" w:type="dxa"/>
        </w:tblCellMar>
      </w:tblPr>
      <w:tblGrid>
        <w:gridCol w:w="1566"/>
        <w:gridCol w:w="779"/>
        <w:gridCol w:w="1189"/>
        <w:gridCol w:w="1233"/>
        <w:gridCol w:w="1000"/>
        <w:gridCol w:w="1522"/>
        <w:gridCol w:w="989"/>
      </w:tblGrid>
      <w:tr w14:paraId="4A0C92B4">
        <w:tblPrEx>
          <w:tblCellMar>
            <w:top w:w="0" w:type="dxa"/>
            <w:left w:w="108" w:type="dxa"/>
            <w:bottom w:w="0" w:type="dxa"/>
            <w:right w:w="108" w:type="dxa"/>
          </w:tblCellMar>
        </w:tblPrEx>
        <w:trPr>
          <w:trHeight w:val="1177" w:hRule="atLeast"/>
        </w:trPr>
        <w:tc>
          <w:tcPr>
            <w:tcW w:w="1566" w:type="dxa"/>
            <w:tcBorders>
              <w:top w:val="single" w:color="auto" w:sz="6" w:space="0"/>
              <w:left w:val="single" w:color="auto" w:sz="6" w:space="0"/>
              <w:bottom w:val="single" w:color="auto" w:sz="6" w:space="0"/>
              <w:right w:val="single" w:color="auto" w:sz="6" w:space="0"/>
            </w:tcBorders>
            <w:noWrap w:val="0"/>
            <w:vAlign w:val="center"/>
          </w:tcPr>
          <w:p w14:paraId="1D29E2EE">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项目名称</w:t>
            </w:r>
          </w:p>
        </w:tc>
        <w:tc>
          <w:tcPr>
            <w:tcW w:w="779" w:type="dxa"/>
            <w:tcBorders>
              <w:top w:val="single" w:color="auto" w:sz="6" w:space="0"/>
              <w:left w:val="single" w:color="auto" w:sz="6" w:space="0"/>
              <w:bottom w:val="single" w:color="auto" w:sz="6" w:space="0"/>
              <w:right w:val="single" w:color="auto" w:sz="6" w:space="0"/>
            </w:tcBorders>
            <w:noWrap w:val="0"/>
            <w:vAlign w:val="center"/>
          </w:tcPr>
          <w:p w14:paraId="417FDED5">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w:t>
            </w:r>
          </w:p>
          <w:p w14:paraId="07D1E80E">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类型</w:t>
            </w:r>
          </w:p>
        </w:tc>
        <w:tc>
          <w:tcPr>
            <w:tcW w:w="1189" w:type="dxa"/>
            <w:tcBorders>
              <w:top w:val="single" w:color="auto" w:sz="6" w:space="0"/>
              <w:left w:val="single" w:color="auto" w:sz="6" w:space="0"/>
              <w:bottom w:val="single" w:color="auto" w:sz="6" w:space="0"/>
              <w:right w:val="single" w:color="auto" w:sz="6" w:space="0"/>
            </w:tcBorders>
            <w:noWrap w:val="0"/>
            <w:vAlign w:val="center"/>
          </w:tcPr>
          <w:p w14:paraId="0B80C6EB">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简要描述</w:t>
            </w:r>
          </w:p>
        </w:tc>
        <w:tc>
          <w:tcPr>
            <w:tcW w:w="1233" w:type="dxa"/>
            <w:tcBorders>
              <w:top w:val="single" w:color="auto" w:sz="6" w:space="0"/>
              <w:left w:val="single" w:color="auto" w:sz="6" w:space="0"/>
              <w:bottom w:val="single" w:color="auto" w:sz="6" w:space="0"/>
              <w:right w:val="single" w:color="auto" w:sz="6" w:space="0"/>
            </w:tcBorders>
            <w:noWrap w:val="0"/>
            <w:vAlign w:val="center"/>
          </w:tcPr>
          <w:p w14:paraId="201DC773">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合同</w:t>
            </w:r>
          </w:p>
          <w:p w14:paraId="488D8ECE">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金额</w:t>
            </w:r>
          </w:p>
          <w:p w14:paraId="370226E6">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（万元）</w:t>
            </w:r>
          </w:p>
        </w:tc>
        <w:tc>
          <w:tcPr>
            <w:tcW w:w="1000" w:type="dxa"/>
            <w:tcBorders>
              <w:top w:val="single" w:color="auto" w:sz="6" w:space="0"/>
              <w:left w:val="single" w:color="auto" w:sz="6" w:space="0"/>
              <w:bottom w:val="single" w:color="auto" w:sz="6" w:space="0"/>
              <w:right w:val="single" w:color="auto" w:sz="6" w:space="0"/>
            </w:tcBorders>
            <w:noWrap w:val="0"/>
            <w:vAlign w:val="center"/>
          </w:tcPr>
          <w:p w14:paraId="51B00627">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开竣工日期</w:t>
            </w:r>
          </w:p>
        </w:tc>
        <w:tc>
          <w:tcPr>
            <w:tcW w:w="1522" w:type="dxa"/>
            <w:tcBorders>
              <w:top w:val="single" w:color="auto" w:sz="6" w:space="0"/>
              <w:left w:val="single" w:color="auto" w:sz="6" w:space="0"/>
              <w:bottom w:val="single" w:color="auto" w:sz="6" w:space="0"/>
              <w:right w:val="single" w:color="auto" w:sz="6" w:space="0"/>
            </w:tcBorders>
            <w:noWrap w:val="0"/>
            <w:vAlign w:val="center"/>
          </w:tcPr>
          <w:p w14:paraId="7144FC2A">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项目地址与采购单位联系电话</w:t>
            </w:r>
          </w:p>
        </w:tc>
        <w:tc>
          <w:tcPr>
            <w:tcW w:w="989" w:type="dxa"/>
            <w:tcBorders>
              <w:top w:val="single" w:color="auto" w:sz="6" w:space="0"/>
              <w:left w:val="single" w:color="auto" w:sz="6" w:space="0"/>
              <w:bottom w:val="single" w:color="auto" w:sz="6" w:space="0"/>
              <w:right w:val="single" w:color="auto" w:sz="6" w:space="0"/>
            </w:tcBorders>
            <w:noWrap w:val="0"/>
            <w:vAlign w:val="center"/>
          </w:tcPr>
          <w:p w14:paraId="257CE318">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所在页码</w:t>
            </w:r>
          </w:p>
        </w:tc>
      </w:tr>
      <w:tr w14:paraId="3DD7632B">
        <w:tblPrEx>
          <w:tblCellMar>
            <w:top w:w="0" w:type="dxa"/>
            <w:left w:w="108" w:type="dxa"/>
            <w:bottom w:w="0" w:type="dxa"/>
            <w:right w:w="108" w:type="dxa"/>
          </w:tblCellMar>
        </w:tblPrEx>
        <w:trPr>
          <w:trHeight w:val="659" w:hRule="atLeast"/>
        </w:trPr>
        <w:tc>
          <w:tcPr>
            <w:tcW w:w="1566" w:type="dxa"/>
            <w:tcBorders>
              <w:top w:val="single" w:color="auto" w:sz="6" w:space="0"/>
              <w:left w:val="single" w:color="auto" w:sz="6" w:space="0"/>
              <w:bottom w:val="single" w:color="auto" w:sz="6" w:space="0"/>
              <w:right w:val="single" w:color="auto" w:sz="6" w:space="0"/>
            </w:tcBorders>
            <w:noWrap w:val="0"/>
            <w:vAlign w:val="top"/>
          </w:tcPr>
          <w:p w14:paraId="7D071E32">
            <w:pPr>
              <w:autoSpaceDE w:val="0"/>
              <w:autoSpaceDN w:val="0"/>
              <w:spacing w:line="360" w:lineRule="auto"/>
              <w:rPr>
                <w:rFonts w:ascii="仿宋_GB2312" w:hAnsi="仿宋_GB2312" w:eastAsia="仿宋_GB2312" w:cs="仿宋_GB2312"/>
                <w:sz w:val="24"/>
                <w:highlight w:val="none"/>
              </w:rPr>
            </w:pPr>
          </w:p>
        </w:tc>
        <w:tc>
          <w:tcPr>
            <w:tcW w:w="779" w:type="dxa"/>
            <w:tcBorders>
              <w:top w:val="single" w:color="auto" w:sz="6" w:space="0"/>
              <w:left w:val="single" w:color="auto" w:sz="6" w:space="0"/>
              <w:bottom w:val="single" w:color="auto" w:sz="6" w:space="0"/>
              <w:right w:val="single" w:color="auto" w:sz="6" w:space="0"/>
            </w:tcBorders>
            <w:noWrap w:val="0"/>
            <w:vAlign w:val="top"/>
          </w:tcPr>
          <w:p w14:paraId="6467AEAF">
            <w:pPr>
              <w:autoSpaceDE w:val="0"/>
              <w:autoSpaceDN w:val="0"/>
              <w:spacing w:line="360" w:lineRule="auto"/>
              <w:rPr>
                <w:rFonts w:ascii="仿宋_GB2312" w:hAnsi="仿宋_GB2312" w:eastAsia="仿宋_GB2312" w:cs="仿宋_GB2312"/>
                <w:sz w:val="24"/>
                <w:highlight w:val="none"/>
              </w:rPr>
            </w:pPr>
          </w:p>
        </w:tc>
        <w:tc>
          <w:tcPr>
            <w:tcW w:w="1189" w:type="dxa"/>
            <w:tcBorders>
              <w:top w:val="single" w:color="auto" w:sz="6" w:space="0"/>
              <w:left w:val="single" w:color="auto" w:sz="6" w:space="0"/>
              <w:bottom w:val="single" w:color="auto" w:sz="6" w:space="0"/>
              <w:right w:val="single" w:color="auto" w:sz="6" w:space="0"/>
            </w:tcBorders>
            <w:noWrap w:val="0"/>
            <w:vAlign w:val="top"/>
          </w:tcPr>
          <w:p w14:paraId="020F0116">
            <w:pPr>
              <w:autoSpaceDE w:val="0"/>
              <w:autoSpaceDN w:val="0"/>
              <w:spacing w:line="360" w:lineRule="auto"/>
              <w:rPr>
                <w:rFonts w:ascii="仿宋_GB2312" w:hAnsi="仿宋_GB2312" w:eastAsia="仿宋_GB2312" w:cs="仿宋_GB2312"/>
                <w:sz w:val="24"/>
                <w:highlight w:val="none"/>
              </w:rPr>
            </w:pPr>
          </w:p>
        </w:tc>
        <w:tc>
          <w:tcPr>
            <w:tcW w:w="1233" w:type="dxa"/>
            <w:tcBorders>
              <w:top w:val="single" w:color="auto" w:sz="6" w:space="0"/>
              <w:left w:val="single" w:color="auto" w:sz="6" w:space="0"/>
              <w:bottom w:val="single" w:color="auto" w:sz="6" w:space="0"/>
              <w:right w:val="single" w:color="auto" w:sz="6" w:space="0"/>
            </w:tcBorders>
            <w:noWrap w:val="0"/>
            <w:vAlign w:val="top"/>
          </w:tcPr>
          <w:p w14:paraId="05D9739A">
            <w:pPr>
              <w:autoSpaceDE w:val="0"/>
              <w:autoSpaceDN w:val="0"/>
              <w:spacing w:line="360" w:lineRule="auto"/>
              <w:rPr>
                <w:rFonts w:ascii="仿宋_GB2312" w:hAnsi="仿宋_GB2312" w:eastAsia="仿宋_GB2312" w:cs="仿宋_GB2312"/>
                <w:sz w:val="24"/>
                <w:highlight w:val="none"/>
              </w:rPr>
            </w:pPr>
          </w:p>
        </w:tc>
        <w:tc>
          <w:tcPr>
            <w:tcW w:w="1000" w:type="dxa"/>
            <w:tcBorders>
              <w:top w:val="single" w:color="auto" w:sz="6" w:space="0"/>
              <w:left w:val="single" w:color="auto" w:sz="6" w:space="0"/>
              <w:bottom w:val="single" w:color="auto" w:sz="6" w:space="0"/>
              <w:right w:val="single" w:color="auto" w:sz="6" w:space="0"/>
            </w:tcBorders>
            <w:noWrap w:val="0"/>
            <w:vAlign w:val="top"/>
          </w:tcPr>
          <w:p w14:paraId="161E7B79">
            <w:pPr>
              <w:autoSpaceDE w:val="0"/>
              <w:autoSpaceDN w:val="0"/>
              <w:spacing w:line="360" w:lineRule="auto"/>
              <w:rPr>
                <w:rFonts w:ascii="仿宋_GB2312" w:hAnsi="仿宋_GB2312" w:eastAsia="仿宋_GB2312" w:cs="仿宋_GB2312"/>
                <w:sz w:val="24"/>
                <w:highlight w:val="none"/>
              </w:rPr>
            </w:pPr>
          </w:p>
        </w:tc>
        <w:tc>
          <w:tcPr>
            <w:tcW w:w="1522" w:type="dxa"/>
            <w:tcBorders>
              <w:top w:val="single" w:color="auto" w:sz="6" w:space="0"/>
              <w:left w:val="single" w:color="auto" w:sz="6" w:space="0"/>
              <w:bottom w:val="single" w:color="auto" w:sz="6" w:space="0"/>
              <w:right w:val="single" w:color="auto" w:sz="6" w:space="0"/>
            </w:tcBorders>
            <w:noWrap w:val="0"/>
            <w:vAlign w:val="top"/>
          </w:tcPr>
          <w:p w14:paraId="1C0237FA">
            <w:pPr>
              <w:autoSpaceDE w:val="0"/>
              <w:autoSpaceDN w:val="0"/>
              <w:spacing w:line="360" w:lineRule="auto"/>
              <w:rPr>
                <w:rFonts w:ascii="仿宋_GB2312" w:hAnsi="仿宋_GB2312" w:eastAsia="仿宋_GB2312" w:cs="仿宋_GB2312"/>
                <w:sz w:val="24"/>
                <w:highlight w:val="none"/>
              </w:rPr>
            </w:pPr>
          </w:p>
        </w:tc>
        <w:tc>
          <w:tcPr>
            <w:tcW w:w="989" w:type="dxa"/>
            <w:tcBorders>
              <w:top w:val="single" w:color="auto" w:sz="6" w:space="0"/>
              <w:left w:val="single" w:color="auto" w:sz="6" w:space="0"/>
              <w:bottom w:val="single" w:color="auto" w:sz="6" w:space="0"/>
              <w:right w:val="single" w:color="auto" w:sz="6" w:space="0"/>
            </w:tcBorders>
            <w:noWrap w:val="0"/>
            <w:vAlign w:val="top"/>
          </w:tcPr>
          <w:p w14:paraId="52186E9E">
            <w:pPr>
              <w:autoSpaceDE w:val="0"/>
              <w:autoSpaceDN w:val="0"/>
              <w:spacing w:line="360" w:lineRule="auto"/>
              <w:rPr>
                <w:rFonts w:ascii="仿宋_GB2312" w:hAnsi="仿宋_GB2312" w:eastAsia="仿宋_GB2312" w:cs="仿宋_GB2312"/>
                <w:sz w:val="24"/>
                <w:highlight w:val="none"/>
              </w:rPr>
            </w:pPr>
          </w:p>
        </w:tc>
      </w:tr>
      <w:tr w14:paraId="183B9DCA">
        <w:tblPrEx>
          <w:tblCellMar>
            <w:top w:w="0" w:type="dxa"/>
            <w:left w:w="108" w:type="dxa"/>
            <w:bottom w:w="0" w:type="dxa"/>
            <w:right w:w="108" w:type="dxa"/>
          </w:tblCellMar>
        </w:tblPrEx>
        <w:trPr>
          <w:trHeight w:val="697" w:hRule="atLeast"/>
        </w:trPr>
        <w:tc>
          <w:tcPr>
            <w:tcW w:w="1566" w:type="dxa"/>
            <w:tcBorders>
              <w:top w:val="single" w:color="auto" w:sz="6" w:space="0"/>
              <w:left w:val="single" w:color="auto" w:sz="6" w:space="0"/>
              <w:bottom w:val="single" w:color="auto" w:sz="6" w:space="0"/>
              <w:right w:val="single" w:color="auto" w:sz="6" w:space="0"/>
            </w:tcBorders>
            <w:noWrap w:val="0"/>
            <w:vAlign w:val="top"/>
          </w:tcPr>
          <w:p w14:paraId="3F5A66BC">
            <w:pPr>
              <w:autoSpaceDE w:val="0"/>
              <w:autoSpaceDN w:val="0"/>
              <w:spacing w:line="360" w:lineRule="auto"/>
              <w:rPr>
                <w:rFonts w:ascii="仿宋_GB2312" w:hAnsi="仿宋_GB2312" w:eastAsia="仿宋_GB2312" w:cs="仿宋_GB2312"/>
                <w:sz w:val="24"/>
                <w:highlight w:val="none"/>
              </w:rPr>
            </w:pPr>
          </w:p>
        </w:tc>
        <w:tc>
          <w:tcPr>
            <w:tcW w:w="779" w:type="dxa"/>
            <w:tcBorders>
              <w:top w:val="single" w:color="auto" w:sz="6" w:space="0"/>
              <w:left w:val="single" w:color="auto" w:sz="6" w:space="0"/>
              <w:bottom w:val="single" w:color="auto" w:sz="6" w:space="0"/>
              <w:right w:val="single" w:color="auto" w:sz="6" w:space="0"/>
            </w:tcBorders>
            <w:noWrap w:val="0"/>
            <w:vAlign w:val="top"/>
          </w:tcPr>
          <w:p w14:paraId="19868C23">
            <w:pPr>
              <w:autoSpaceDE w:val="0"/>
              <w:autoSpaceDN w:val="0"/>
              <w:spacing w:line="360" w:lineRule="auto"/>
              <w:rPr>
                <w:rFonts w:ascii="仿宋_GB2312" w:hAnsi="仿宋_GB2312" w:eastAsia="仿宋_GB2312" w:cs="仿宋_GB2312"/>
                <w:sz w:val="24"/>
                <w:highlight w:val="none"/>
              </w:rPr>
            </w:pPr>
          </w:p>
        </w:tc>
        <w:tc>
          <w:tcPr>
            <w:tcW w:w="1189" w:type="dxa"/>
            <w:tcBorders>
              <w:top w:val="single" w:color="auto" w:sz="6" w:space="0"/>
              <w:left w:val="single" w:color="auto" w:sz="6" w:space="0"/>
              <w:bottom w:val="single" w:color="auto" w:sz="6" w:space="0"/>
              <w:right w:val="single" w:color="auto" w:sz="6" w:space="0"/>
            </w:tcBorders>
            <w:noWrap w:val="0"/>
            <w:vAlign w:val="top"/>
          </w:tcPr>
          <w:p w14:paraId="5B9C2D0B">
            <w:pPr>
              <w:autoSpaceDE w:val="0"/>
              <w:autoSpaceDN w:val="0"/>
              <w:spacing w:line="360" w:lineRule="auto"/>
              <w:rPr>
                <w:rFonts w:ascii="仿宋_GB2312" w:hAnsi="仿宋_GB2312" w:eastAsia="仿宋_GB2312" w:cs="仿宋_GB2312"/>
                <w:sz w:val="24"/>
                <w:highlight w:val="none"/>
              </w:rPr>
            </w:pPr>
          </w:p>
        </w:tc>
        <w:tc>
          <w:tcPr>
            <w:tcW w:w="1233" w:type="dxa"/>
            <w:tcBorders>
              <w:top w:val="single" w:color="auto" w:sz="6" w:space="0"/>
              <w:left w:val="single" w:color="auto" w:sz="6" w:space="0"/>
              <w:bottom w:val="single" w:color="auto" w:sz="6" w:space="0"/>
              <w:right w:val="single" w:color="auto" w:sz="6" w:space="0"/>
            </w:tcBorders>
            <w:noWrap w:val="0"/>
            <w:vAlign w:val="top"/>
          </w:tcPr>
          <w:p w14:paraId="05808A1D">
            <w:pPr>
              <w:autoSpaceDE w:val="0"/>
              <w:autoSpaceDN w:val="0"/>
              <w:spacing w:line="360" w:lineRule="auto"/>
              <w:rPr>
                <w:rFonts w:ascii="仿宋_GB2312" w:hAnsi="仿宋_GB2312" w:eastAsia="仿宋_GB2312" w:cs="仿宋_GB2312"/>
                <w:sz w:val="24"/>
                <w:highlight w:val="none"/>
              </w:rPr>
            </w:pPr>
          </w:p>
        </w:tc>
        <w:tc>
          <w:tcPr>
            <w:tcW w:w="1000" w:type="dxa"/>
            <w:tcBorders>
              <w:top w:val="single" w:color="auto" w:sz="6" w:space="0"/>
              <w:left w:val="single" w:color="auto" w:sz="6" w:space="0"/>
              <w:bottom w:val="single" w:color="auto" w:sz="6" w:space="0"/>
              <w:right w:val="single" w:color="auto" w:sz="6" w:space="0"/>
            </w:tcBorders>
            <w:noWrap w:val="0"/>
            <w:vAlign w:val="top"/>
          </w:tcPr>
          <w:p w14:paraId="782C8BBE">
            <w:pPr>
              <w:autoSpaceDE w:val="0"/>
              <w:autoSpaceDN w:val="0"/>
              <w:spacing w:line="360" w:lineRule="auto"/>
              <w:rPr>
                <w:rFonts w:ascii="仿宋_GB2312" w:hAnsi="仿宋_GB2312" w:eastAsia="仿宋_GB2312" w:cs="仿宋_GB2312"/>
                <w:sz w:val="24"/>
                <w:highlight w:val="none"/>
              </w:rPr>
            </w:pPr>
          </w:p>
        </w:tc>
        <w:tc>
          <w:tcPr>
            <w:tcW w:w="1522" w:type="dxa"/>
            <w:tcBorders>
              <w:top w:val="single" w:color="auto" w:sz="6" w:space="0"/>
              <w:left w:val="single" w:color="auto" w:sz="6" w:space="0"/>
              <w:bottom w:val="single" w:color="auto" w:sz="6" w:space="0"/>
              <w:right w:val="single" w:color="auto" w:sz="6" w:space="0"/>
            </w:tcBorders>
            <w:noWrap w:val="0"/>
            <w:vAlign w:val="top"/>
          </w:tcPr>
          <w:p w14:paraId="1578B22D">
            <w:pPr>
              <w:autoSpaceDE w:val="0"/>
              <w:autoSpaceDN w:val="0"/>
              <w:spacing w:line="360" w:lineRule="auto"/>
              <w:rPr>
                <w:rFonts w:ascii="仿宋_GB2312" w:hAnsi="仿宋_GB2312" w:eastAsia="仿宋_GB2312" w:cs="仿宋_GB2312"/>
                <w:sz w:val="24"/>
                <w:highlight w:val="none"/>
              </w:rPr>
            </w:pPr>
          </w:p>
        </w:tc>
        <w:tc>
          <w:tcPr>
            <w:tcW w:w="989" w:type="dxa"/>
            <w:tcBorders>
              <w:top w:val="single" w:color="auto" w:sz="6" w:space="0"/>
              <w:left w:val="single" w:color="auto" w:sz="6" w:space="0"/>
              <w:bottom w:val="single" w:color="auto" w:sz="6" w:space="0"/>
              <w:right w:val="single" w:color="auto" w:sz="6" w:space="0"/>
            </w:tcBorders>
            <w:noWrap w:val="0"/>
            <w:vAlign w:val="top"/>
          </w:tcPr>
          <w:p w14:paraId="4F142781">
            <w:pPr>
              <w:autoSpaceDE w:val="0"/>
              <w:autoSpaceDN w:val="0"/>
              <w:spacing w:line="360" w:lineRule="auto"/>
              <w:rPr>
                <w:rFonts w:ascii="仿宋_GB2312" w:hAnsi="仿宋_GB2312" w:eastAsia="仿宋_GB2312" w:cs="仿宋_GB2312"/>
                <w:sz w:val="24"/>
                <w:highlight w:val="none"/>
              </w:rPr>
            </w:pPr>
          </w:p>
        </w:tc>
      </w:tr>
      <w:tr w14:paraId="0D4BE93E">
        <w:tblPrEx>
          <w:tblCellMar>
            <w:top w:w="0" w:type="dxa"/>
            <w:left w:w="108" w:type="dxa"/>
            <w:bottom w:w="0" w:type="dxa"/>
            <w:right w:w="108" w:type="dxa"/>
          </w:tblCellMar>
        </w:tblPrEx>
        <w:trPr>
          <w:trHeight w:val="693" w:hRule="atLeast"/>
        </w:trPr>
        <w:tc>
          <w:tcPr>
            <w:tcW w:w="1566" w:type="dxa"/>
            <w:tcBorders>
              <w:top w:val="single" w:color="auto" w:sz="6" w:space="0"/>
              <w:left w:val="single" w:color="auto" w:sz="6" w:space="0"/>
              <w:bottom w:val="single" w:color="auto" w:sz="6" w:space="0"/>
              <w:right w:val="single" w:color="auto" w:sz="6" w:space="0"/>
            </w:tcBorders>
            <w:noWrap w:val="0"/>
            <w:vAlign w:val="top"/>
          </w:tcPr>
          <w:p w14:paraId="3C1C502B">
            <w:pPr>
              <w:autoSpaceDE w:val="0"/>
              <w:autoSpaceDN w:val="0"/>
              <w:spacing w:line="360" w:lineRule="auto"/>
              <w:rPr>
                <w:rFonts w:ascii="仿宋_GB2312" w:hAnsi="仿宋_GB2312" w:eastAsia="仿宋_GB2312" w:cs="仿宋_GB2312"/>
                <w:sz w:val="24"/>
                <w:highlight w:val="none"/>
              </w:rPr>
            </w:pPr>
          </w:p>
        </w:tc>
        <w:tc>
          <w:tcPr>
            <w:tcW w:w="779" w:type="dxa"/>
            <w:tcBorders>
              <w:top w:val="single" w:color="auto" w:sz="6" w:space="0"/>
              <w:left w:val="single" w:color="auto" w:sz="6" w:space="0"/>
              <w:bottom w:val="single" w:color="auto" w:sz="6" w:space="0"/>
              <w:right w:val="single" w:color="auto" w:sz="6" w:space="0"/>
            </w:tcBorders>
            <w:noWrap w:val="0"/>
            <w:vAlign w:val="top"/>
          </w:tcPr>
          <w:p w14:paraId="668C7D41">
            <w:pPr>
              <w:autoSpaceDE w:val="0"/>
              <w:autoSpaceDN w:val="0"/>
              <w:spacing w:line="360" w:lineRule="auto"/>
              <w:rPr>
                <w:rFonts w:ascii="仿宋_GB2312" w:hAnsi="仿宋_GB2312" w:eastAsia="仿宋_GB2312" w:cs="仿宋_GB2312"/>
                <w:sz w:val="24"/>
                <w:highlight w:val="none"/>
              </w:rPr>
            </w:pPr>
          </w:p>
        </w:tc>
        <w:tc>
          <w:tcPr>
            <w:tcW w:w="1189" w:type="dxa"/>
            <w:tcBorders>
              <w:top w:val="single" w:color="auto" w:sz="6" w:space="0"/>
              <w:left w:val="single" w:color="auto" w:sz="6" w:space="0"/>
              <w:bottom w:val="single" w:color="auto" w:sz="6" w:space="0"/>
              <w:right w:val="single" w:color="auto" w:sz="6" w:space="0"/>
            </w:tcBorders>
            <w:noWrap w:val="0"/>
            <w:vAlign w:val="top"/>
          </w:tcPr>
          <w:p w14:paraId="1123657B">
            <w:pPr>
              <w:autoSpaceDE w:val="0"/>
              <w:autoSpaceDN w:val="0"/>
              <w:spacing w:line="360" w:lineRule="auto"/>
              <w:rPr>
                <w:rFonts w:ascii="仿宋_GB2312" w:hAnsi="仿宋_GB2312" w:eastAsia="仿宋_GB2312" w:cs="仿宋_GB2312"/>
                <w:sz w:val="24"/>
                <w:highlight w:val="none"/>
              </w:rPr>
            </w:pPr>
          </w:p>
        </w:tc>
        <w:tc>
          <w:tcPr>
            <w:tcW w:w="1233" w:type="dxa"/>
            <w:tcBorders>
              <w:top w:val="single" w:color="auto" w:sz="6" w:space="0"/>
              <w:left w:val="single" w:color="auto" w:sz="6" w:space="0"/>
              <w:bottom w:val="single" w:color="auto" w:sz="6" w:space="0"/>
              <w:right w:val="single" w:color="auto" w:sz="6" w:space="0"/>
            </w:tcBorders>
            <w:noWrap w:val="0"/>
            <w:vAlign w:val="top"/>
          </w:tcPr>
          <w:p w14:paraId="1F6E1833">
            <w:pPr>
              <w:autoSpaceDE w:val="0"/>
              <w:autoSpaceDN w:val="0"/>
              <w:spacing w:line="360" w:lineRule="auto"/>
              <w:rPr>
                <w:rFonts w:ascii="仿宋_GB2312" w:hAnsi="仿宋_GB2312" w:eastAsia="仿宋_GB2312" w:cs="仿宋_GB2312"/>
                <w:sz w:val="24"/>
                <w:highlight w:val="none"/>
              </w:rPr>
            </w:pPr>
          </w:p>
        </w:tc>
        <w:tc>
          <w:tcPr>
            <w:tcW w:w="1000" w:type="dxa"/>
            <w:tcBorders>
              <w:top w:val="single" w:color="auto" w:sz="6" w:space="0"/>
              <w:left w:val="single" w:color="auto" w:sz="6" w:space="0"/>
              <w:bottom w:val="single" w:color="auto" w:sz="6" w:space="0"/>
              <w:right w:val="single" w:color="auto" w:sz="6" w:space="0"/>
            </w:tcBorders>
            <w:noWrap w:val="0"/>
            <w:vAlign w:val="top"/>
          </w:tcPr>
          <w:p w14:paraId="0321735C">
            <w:pPr>
              <w:autoSpaceDE w:val="0"/>
              <w:autoSpaceDN w:val="0"/>
              <w:spacing w:line="360" w:lineRule="auto"/>
              <w:rPr>
                <w:rFonts w:ascii="仿宋_GB2312" w:hAnsi="仿宋_GB2312" w:eastAsia="仿宋_GB2312" w:cs="仿宋_GB2312"/>
                <w:sz w:val="24"/>
                <w:highlight w:val="none"/>
              </w:rPr>
            </w:pPr>
          </w:p>
        </w:tc>
        <w:tc>
          <w:tcPr>
            <w:tcW w:w="1522" w:type="dxa"/>
            <w:tcBorders>
              <w:top w:val="single" w:color="auto" w:sz="6" w:space="0"/>
              <w:left w:val="single" w:color="auto" w:sz="6" w:space="0"/>
              <w:bottom w:val="single" w:color="auto" w:sz="6" w:space="0"/>
              <w:right w:val="single" w:color="auto" w:sz="6" w:space="0"/>
            </w:tcBorders>
            <w:noWrap w:val="0"/>
            <w:vAlign w:val="top"/>
          </w:tcPr>
          <w:p w14:paraId="45A256E8">
            <w:pPr>
              <w:autoSpaceDE w:val="0"/>
              <w:autoSpaceDN w:val="0"/>
              <w:spacing w:line="360" w:lineRule="auto"/>
              <w:rPr>
                <w:rFonts w:ascii="仿宋_GB2312" w:hAnsi="仿宋_GB2312" w:eastAsia="仿宋_GB2312" w:cs="仿宋_GB2312"/>
                <w:sz w:val="24"/>
                <w:highlight w:val="none"/>
              </w:rPr>
            </w:pPr>
          </w:p>
        </w:tc>
        <w:tc>
          <w:tcPr>
            <w:tcW w:w="989" w:type="dxa"/>
            <w:tcBorders>
              <w:top w:val="single" w:color="auto" w:sz="6" w:space="0"/>
              <w:left w:val="single" w:color="auto" w:sz="6" w:space="0"/>
              <w:bottom w:val="single" w:color="auto" w:sz="6" w:space="0"/>
              <w:right w:val="single" w:color="auto" w:sz="6" w:space="0"/>
            </w:tcBorders>
            <w:noWrap w:val="0"/>
            <w:vAlign w:val="top"/>
          </w:tcPr>
          <w:p w14:paraId="6D55A5E8">
            <w:pPr>
              <w:autoSpaceDE w:val="0"/>
              <w:autoSpaceDN w:val="0"/>
              <w:spacing w:line="360" w:lineRule="auto"/>
              <w:rPr>
                <w:rFonts w:ascii="仿宋_GB2312" w:hAnsi="仿宋_GB2312" w:eastAsia="仿宋_GB2312" w:cs="仿宋_GB2312"/>
                <w:sz w:val="24"/>
                <w:highlight w:val="none"/>
              </w:rPr>
            </w:pPr>
          </w:p>
        </w:tc>
      </w:tr>
    </w:tbl>
    <w:p w14:paraId="0EF05162">
      <w:pPr>
        <w:autoSpaceDE w:val="0"/>
        <w:autoSpaceDN w:val="0"/>
        <w:spacing w:line="360" w:lineRule="auto"/>
        <w:rPr>
          <w:rFonts w:hint="eastAsia" w:ascii="仿宋_GB2312" w:hAnsi="仿宋_GB2312" w:eastAsia="仿宋_GB2312" w:cs="仿宋_GB2312"/>
          <w:b/>
          <w:sz w:val="24"/>
          <w:highlight w:val="none"/>
        </w:rPr>
      </w:pPr>
    </w:p>
    <w:p w14:paraId="4261C2CD">
      <w:pPr>
        <w:autoSpaceDE w:val="0"/>
        <w:autoSpaceDN w:val="0"/>
        <w:spacing w:line="360" w:lineRule="auto"/>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w:t>
      </w:r>
      <w:r>
        <w:rPr>
          <w:rFonts w:hint="eastAsia" w:ascii="仿宋_GB2312" w:hAnsi="仿宋_GB2312" w:eastAsia="仿宋_GB2312" w:cs="仿宋_GB2312"/>
          <w:b/>
          <w:sz w:val="24"/>
          <w:highlight w:val="none"/>
          <w:lang w:eastAsia="zh-CN"/>
        </w:rPr>
        <w:t>谈判</w:t>
      </w:r>
      <w:r>
        <w:rPr>
          <w:rFonts w:hint="eastAsia" w:ascii="仿宋_GB2312" w:hAnsi="仿宋_GB2312" w:eastAsia="仿宋_GB2312" w:cs="仿宋_GB2312"/>
          <w:b/>
          <w:sz w:val="24"/>
          <w:highlight w:val="none"/>
          <w:lang w:val="en-US" w:eastAsia="zh-CN"/>
        </w:rPr>
        <w:t>响应</w:t>
      </w:r>
      <w:r>
        <w:rPr>
          <w:rFonts w:hint="eastAsia" w:ascii="仿宋_GB2312" w:hAnsi="仿宋_GB2312" w:eastAsia="仿宋_GB2312" w:cs="仿宋_GB2312"/>
          <w:b/>
          <w:sz w:val="24"/>
          <w:highlight w:val="none"/>
          <w:lang w:eastAsia="zh-CN"/>
        </w:rPr>
        <w:t>人</w:t>
      </w:r>
      <w:r>
        <w:rPr>
          <w:rFonts w:hint="eastAsia" w:ascii="仿宋_GB2312" w:hAnsi="仿宋_GB2312" w:eastAsia="仿宋_GB2312" w:cs="仿宋_GB2312"/>
          <w:b/>
          <w:sz w:val="24"/>
          <w:highlight w:val="none"/>
        </w:rPr>
        <w:t>可按上述的格式自行编制，须随表提交相应的合同复印件和用户单位验收证明并注明页码。</w:t>
      </w:r>
    </w:p>
    <w:p w14:paraId="678F797D">
      <w:pPr>
        <w:autoSpaceDE w:val="0"/>
        <w:autoSpaceDN w:val="0"/>
        <w:spacing w:line="360" w:lineRule="auto"/>
        <w:rPr>
          <w:rFonts w:ascii="仿宋_GB2312" w:hAnsi="仿宋_GB2312" w:eastAsia="仿宋_GB2312" w:cs="仿宋_GB2312"/>
          <w:b/>
          <w:sz w:val="24"/>
          <w:highlight w:val="none"/>
        </w:rPr>
      </w:pPr>
    </w:p>
    <w:p w14:paraId="0460ED26">
      <w:pPr>
        <w:autoSpaceDE w:val="0"/>
        <w:autoSpaceDN w:val="0"/>
        <w:spacing w:line="360" w:lineRule="auto"/>
        <w:rPr>
          <w:rFonts w:ascii="仿宋_GB2312" w:hAnsi="仿宋_GB2312" w:eastAsia="仿宋_GB2312" w:cs="仿宋_GB2312"/>
          <w:sz w:val="24"/>
          <w:highlight w:val="none"/>
        </w:rPr>
      </w:pPr>
    </w:p>
    <w:p w14:paraId="38E2DDFD">
      <w:pPr>
        <w:snapToGrid w:val="0"/>
        <w:spacing w:line="560" w:lineRule="exact"/>
        <w:ind w:firstLine="4560" w:firstLineChars="1900"/>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谈判响应人名称（电子签章）：                             </w:t>
      </w:r>
    </w:p>
    <w:p w14:paraId="4C0DC2C1">
      <w:pPr>
        <w:spacing w:line="360" w:lineRule="auto"/>
        <w:ind w:left="4620" w:leftChars="2200"/>
        <w:rPr>
          <w:rFonts w:hint="eastAsia" w:ascii="仿宋" w:hAnsi="仿宋" w:eastAsia="仿宋" w:cs="仿宋"/>
          <w:sz w:val="24"/>
          <w:highlight w:val="none"/>
        </w:rPr>
      </w:pPr>
      <w:r>
        <w:rPr>
          <w:rFonts w:hint="eastAsia" w:ascii="仿宋" w:hAnsi="仿宋" w:eastAsia="仿宋" w:cs="仿宋"/>
          <w:sz w:val="24"/>
          <w:highlight w:val="none"/>
          <w:lang w:val="zh-CN"/>
        </w:rPr>
        <w:t>日期：   年   月   日</w:t>
      </w:r>
    </w:p>
    <w:p w14:paraId="4B3DB697">
      <w:pPr>
        <w:spacing w:line="360" w:lineRule="auto"/>
        <w:jc w:val="both"/>
        <w:rPr>
          <w:rFonts w:hint="eastAsia" w:ascii="仿宋" w:hAnsi="仿宋" w:eastAsia="仿宋" w:cs="仿宋"/>
          <w:b/>
          <w:bCs/>
          <w:sz w:val="24"/>
          <w:highlight w:val="none"/>
          <w:lang w:val="en-US" w:eastAsia="zh-CN"/>
        </w:rPr>
      </w:pPr>
    </w:p>
    <w:p w14:paraId="3BB295CE">
      <w:pPr>
        <w:pStyle w:val="2"/>
        <w:rPr>
          <w:rFonts w:hint="eastAsia" w:ascii="仿宋" w:hAnsi="仿宋" w:eastAsia="仿宋" w:cs="仿宋"/>
          <w:b/>
          <w:bCs/>
          <w:sz w:val="24"/>
          <w:highlight w:val="none"/>
          <w:lang w:val="en-US" w:eastAsia="zh-CN"/>
        </w:rPr>
      </w:pPr>
    </w:p>
    <w:p w14:paraId="1210AEB2">
      <w:pPr>
        <w:pStyle w:val="2"/>
        <w:rPr>
          <w:rFonts w:hint="eastAsia" w:ascii="仿宋" w:hAnsi="仿宋" w:eastAsia="仿宋" w:cs="仿宋"/>
          <w:b/>
          <w:bCs/>
          <w:sz w:val="24"/>
          <w:highlight w:val="none"/>
          <w:lang w:val="en-US" w:eastAsia="zh-CN"/>
        </w:rPr>
      </w:pPr>
    </w:p>
    <w:p w14:paraId="5F323D1D">
      <w:pPr>
        <w:pStyle w:val="2"/>
        <w:rPr>
          <w:rFonts w:hint="eastAsia" w:ascii="仿宋" w:hAnsi="仿宋" w:eastAsia="仿宋" w:cs="仿宋"/>
          <w:b/>
          <w:bCs/>
          <w:sz w:val="24"/>
          <w:highlight w:val="none"/>
          <w:lang w:val="en-US" w:eastAsia="zh-CN"/>
        </w:rPr>
      </w:pPr>
    </w:p>
    <w:p w14:paraId="061FC715">
      <w:pPr>
        <w:pStyle w:val="2"/>
        <w:rPr>
          <w:rFonts w:hint="eastAsia" w:ascii="仿宋" w:hAnsi="仿宋" w:eastAsia="仿宋" w:cs="仿宋"/>
          <w:b/>
          <w:bCs/>
          <w:sz w:val="24"/>
          <w:highlight w:val="none"/>
          <w:lang w:val="en-US" w:eastAsia="zh-CN"/>
        </w:rPr>
      </w:pPr>
    </w:p>
    <w:p w14:paraId="7FF2F30C">
      <w:pPr>
        <w:pStyle w:val="2"/>
        <w:rPr>
          <w:rFonts w:hint="eastAsia" w:ascii="仿宋" w:hAnsi="仿宋" w:eastAsia="仿宋" w:cs="仿宋"/>
          <w:b/>
          <w:bCs/>
          <w:sz w:val="24"/>
          <w:highlight w:val="none"/>
          <w:lang w:val="en-US" w:eastAsia="zh-CN"/>
        </w:rPr>
      </w:pPr>
    </w:p>
    <w:p w14:paraId="4B0BFEC7">
      <w:pPr>
        <w:pStyle w:val="2"/>
        <w:rPr>
          <w:rFonts w:hint="eastAsia" w:ascii="仿宋" w:hAnsi="仿宋" w:eastAsia="仿宋" w:cs="仿宋"/>
          <w:b/>
          <w:bCs/>
          <w:sz w:val="24"/>
          <w:highlight w:val="none"/>
          <w:lang w:val="en-US" w:eastAsia="zh-CN"/>
        </w:rPr>
      </w:pPr>
    </w:p>
    <w:p w14:paraId="5ED0C3AF">
      <w:pPr>
        <w:pStyle w:val="2"/>
        <w:rPr>
          <w:rFonts w:hint="eastAsia" w:ascii="仿宋" w:hAnsi="仿宋" w:eastAsia="仿宋" w:cs="仿宋"/>
          <w:b/>
          <w:bCs/>
          <w:sz w:val="24"/>
          <w:highlight w:val="none"/>
          <w:lang w:val="en-US" w:eastAsia="zh-CN"/>
        </w:rPr>
      </w:pPr>
    </w:p>
    <w:p w14:paraId="5933A18A">
      <w:pPr>
        <w:pStyle w:val="2"/>
        <w:rPr>
          <w:rFonts w:hint="eastAsia" w:ascii="仿宋" w:hAnsi="仿宋" w:eastAsia="仿宋" w:cs="仿宋"/>
          <w:b/>
          <w:bCs/>
          <w:sz w:val="24"/>
          <w:highlight w:val="none"/>
          <w:lang w:val="en-US" w:eastAsia="zh-CN"/>
        </w:rPr>
      </w:pPr>
    </w:p>
    <w:p w14:paraId="7B56569D">
      <w:pPr>
        <w:pStyle w:val="2"/>
        <w:rPr>
          <w:rFonts w:hint="eastAsia" w:ascii="仿宋" w:hAnsi="仿宋" w:eastAsia="仿宋" w:cs="仿宋"/>
          <w:b/>
          <w:bCs/>
          <w:sz w:val="24"/>
          <w:highlight w:val="none"/>
          <w:lang w:val="en-US" w:eastAsia="zh-CN"/>
        </w:rPr>
      </w:pPr>
    </w:p>
    <w:p w14:paraId="3A130620">
      <w:pPr>
        <w:pStyle w:val="2"/>
        <w:rPr>
          <w:rFonts w:hint="eastAsia" w:ascii="仿宋" w:hAnsi="仿宋" w:eastAsia="仿宋" w:cs="仿宋"/>
          <w:b/>
          <w:bCs/>
          <w:sz w:val="24"/>
          <w:highlight w:val="none"/>
          <w:lang w:val="en-US" w:eastAsia="zh-CN"/>
        </w:rPr>
      </w:pPr>
    </w:p>
    <w:p w14:paraId="608D810B">
      <w:pPr>
        <w:pStyle w:val="2"/>
        <w:rPr>
          <w:rFonts w:hint="eastAsia" w:ascii="仿宋" w:hAnsi="仿宋" w:eastAsia="仿宋" w:cs="仿宋"/>
          <w:b/>
          <w:bCs/>
          <w:sz w:val="24"/>
          <w:highlight w:val="none"/>
          <w:lang w:val="en-US" w:eastAsia="zh-CN"/>
        </w:rPr>
      </w:pPr>
    </w:p>
    <w:p w14:paraId="15ACA0E3">
      <w:pPr>
        <w:pageBreakBefore/>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lang w:val="en-US" w:eastAsia="zh-CN"/>
        </w:rPr>
        <w:t>九</w:t>
      </w:r>
      <w:r>
        <w:rPr>
          <w:rFonts w:hint="eastAsia" w:ascii="仿宋_GB2312" w:hAnsi="仿宋_GB2312" w:eastAsia="仿宋_GB2312" w:cs="仿宋_GB2312"/>
          <w:b/>
          <w:bCs/>
          <w:sz w:val="32"/>
          <w:szCs w:val="32"/>
          <w:highlight w:val="none"/>
        </w:rPr>
        <w:t>、技术解决方案</w:t>
      </w:r>
    </w:p>
    <w:p w14:paraId="413A3524">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w:t>
      </w:r>
      <w:r>
        <w:rPr>
          <w:rFonts w:hint="eastAsia" w:ascii="仿宋_GB2312" w:hAnsi="仿宋_GB2312" w:eastAsia="仿宋_GB2312" w:cs="仿宋_GB2312"/>
          <w:sz w:val="24"/>
          <w:highlight w:val="none"/>
          <w:lang w:eastAsia="zh-CN"/>
        </w:rPr>
        <w:t>谈判</w:t>
      </w:r>
      <w:r>
        <w:rPr>
          <w:rFonts w:hint="eastAsia" w:ascii="仿宋_GB2312" w:hAnsi="仿宋_GB2312" w:eastAsia="仿宋_GB2312" w:cs="仿宋_GB2312"/>
          <w:sz w:val="24"/>
          <w:highlight w:val="none"/>
          <w:lang w:val="en-US" w:eastAsia="zh-CN"/>
        </w:rPr>
        <w:t>响应</w:t>
      </w:r>
      <w:r>
        <w:rPr>
          <w:rFonts w:hint="eastAsia" w:ascii="仿宋_GB2312" w:hAnsi="仿宋_GB2312" w:eastAsia="仿宋_GB2312" w:cs="仿宋_GB2312"/>
          <w:sz w:val="24"/>
          <w:highlight w:val="none"/>
          <w:lang w:eastAsia="zh-CN"/>
        </w:rPr>
        <w:t>人</w:t>
      </w:r>
      <w:r>
        <w:rPr>
          <w:rFonts w:hint="eastAsia" w:ascii="仿宋_GB2312" w:hAnsi="仿宋_GB2312" w:eastAsia="仿宋_GB2312" w:cs="仿宋_GB2312"/>
          <w:sz w:val="24"/>
          <w:highlight w:val="none"/>
        </w:rPr>
        <w:t>根据采购需求及</w:t>
      </w:r>
      <w:r>
        <w:rPr>
          <w:rFonts w:hint="eastAsia" w:ascii="仿宋_GB2312" w:hAnsi="仿宋_GB2312" w:eastAsia="仿宋_GB2312" w:cs="仿宋_GB2312"/>
          <w:sz w:val="24"/>
          <w:highlight w:val="none"/>
          <w:lang w:eastAsia="zh-CN"/>
        </w:rPr>
        <w:t>谈判文件</w:t>
      </w:r>
      <w:r>
        <w:rPr>
          <w:rFonts w:hint="eastAsia" w:ascii="仿宋_GB2312" w:hAnsi="仿宋_GB2312" w:eastAsia="仿宋_GB2312" w:cs="仿宋_GB2312"/>
          <w:sz w:val="24"/>
          <w:highlight w:val="none"/>
        </w:rPr>
        <w:t>要求编制）</w:t>
      </w:r>
    </w:p>
    <w:p w14:paraId="4E6F482C">
      <w:pPr>
        <w:spacing w:line="360" w:lineRule="auto"/>
        <w:jc w:val="center"/>
        <w:rPr>
          <w:rFonts w:ascii="仿宋_GB2312" w:hAnsi="仿宋_GB2312" w:eastAsia="仿宋_GB2312" w:cs="仿宋_GB2312"/>
          <w:sz w:val="24"/>
          <w:highlight w:val="none"/>
        </w:rPr>
      </w:pPr>
    </w:p>
    <w:p w14:paraId="574CC905">
      <w:pPr>
        <w:snapToGrid w:val="0"/>
        <w:spacing w:line="360" w:lineRule="auto"/>
        <w:jc w:val="center"/>
        <w:rPr>
          <w:rFonts w:ascii="仿宋_GB2312" w:hAnsi="仿宋_GB2312" w:eastAsia="仿宋_GB2312" w:cs="仿宋_GB2312"/>
          <w:b/>
          <w:sz w:val="32"/>
          <w:szCs w:val="32"/>
          <w:highlight w:val="none"/>
        </w:rPr>
      </w:pPr>
      <w:r>
        <w:rPr>
          <w:rFonts w:hint="eastAsia" w:ascii="仿宋_GB2312" w:hAnsi="仿宋_GB2312" w:eastAsia="仿宋_GB2312" w:cs="仿宋_GB2312"/>
          <w:b/>
          <w:sz w:val="32"/>
          <w:szCs w:val="32"/>
          <w:highlight w:val="none"/>
          <w:lang w:eastAsia="zh-CN"/>
        </w:rPr>
        <w:t>谈判</w:t>
      </w:r>
      <w:r>
        <w:rPr>
          <w:rFonts w:hint="eastAsia" w:ascii="仿宋_GB2312" w:hAnsi="仿宋_GB2312" w:eastAsia="仿宋_GB2312" w:cs="仿宋_GB2312"/>
          <w:b/>
          <w:sz w:val="32"/>
          <w:szCs w:val="32"/>
          <w:highlight w:val="none"/>
        </w:rPr>
        <w:t>产品规格配置清单</w:t>
      </w:r>
    </w:p>
    <w:tbl>
      <w:tblPr>
        <w:tblStyle w:val="16"/>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4BDC1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noWrap w:val="0"/>
            <w:vAlign w:val="center"/>
          </w:tcPr>
          <w:p w14:paraId="78EAF4F4">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序号</w:t>
            </w:r>
          </w:p>
        </w:tc>
        <w:tc>
          <w:tcPr>
            <w:tcW w:w="1531" w:type="dxa"/>
            <w:noWrap w:val="0"/>
            <w:vAlign w:val="center"/>
          </w:tcPr>
          <w:p w14:paraId="74BD556C">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设备名称</w:t>
            </w:r>
          </w:p>
        </w:tc>
        <w:tc>
          <w:tcPr>
            <w:tcW w:w="2160" w:type="dxa"/>
            <w:noWrap w:val="0"/>
            <w:vAlign w:val="center"/>
          </w:tcPr>
          <w:p w14:paraId="15C0C31E">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lang w:eastAsia="zh-CN"/>
              </w:rPr>
              <w:t>谈判</w:t>
            </w:r>
            <w:r>
              <w:rPr>
                <w:rFonts w:hint="eastAsia" w:ascii="仿宋_GB2312" w:hAnsi="仿宋_GB2312" w:eastAsia="仿宋_GB2312" w:cs="仿宋_GB2312"/>
                <w:b/>
                <w:sz w:val="24"/>
                <w:highlight w:val="none"/>
              </w:rPr>
              <w:t>品牌及型号</w:t>
            </w:r>
          </w:p>
        </w:tc>
        <w:tc>
          <w:tcPr>
            <w:tcW w:w="2340" w:type="dxa"/>
            <w:noWrap w:val="0"/>
            <w:vAlign w:val="center"/>
          </w:tcPr>
          <w:p w14:paraId="259EE04C">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规格配置详细说明</w:t>
            </w:r>
          </w:p>
        </w:tc>
        <w:tc>
          <w:tcPr>
            <w:tcW w:w="1080" w:type="dxa"/>
            <w:noWrap w:val="0"/>
            <w:vAlign w:val="center"/>
          </w:tcPr>
          <w:p w14:paraId="74763F0E">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数量</w:t>
            </w:r>
          </w:p>
        </w:tc>
        <w:tc>
          <w:tcPr>
            <w:tcW w:w="1332" w:type="dxa"/>
            <w:noWrap w:val="0"/>
            <w:vAlign w:val="center"/>
          </w:tcPr>
          <w:p w14:paraId="0D1FA5AA">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备注</w:t>
            </w:r>
          </w:p>
        </w:tc>
      </w:tr>
      <w:tr w14:paraId="0D743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noWrap w:val="0"/>
            <w:vAlign w:val="center"/>
          </w:tcPr>
          <w:p w14:paraId="5685AC9E">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w:t>
            </w:r>
          </w:p>
        </w:tc>
        <w:tc>
          <w:tcPr>
            <w:tcW w:w="1531" w:type="dxa"/>
            <w:noWrap w:val="0"/>
            <w:vAlign w:val="center"/>
          </w:tcPr>
          <w:p w14:paraId="4F816819">
            <w:pPr>
              <w:snapToGrid w:val="0"/>
              <w:spacing w:line="360" w:lineRule="auto"/>
              <w:jc w:val="center"/>
              <w:rPr>
                <w:rFonts w:ascii="仿宋_GB2312" w:hAnsi="仿宋_GB2312" w:eastAsia="仿宋_GB2312" w:cs="仿宋_GB2312"/>
                <w:sz w:val="24"/>
                <w:highlight w:val="none"/>
              </w:rPr>
            </w:pPr>
          </w:p>
        </w:tc>
        <w:tc>
          <w:tcPr>
            <w:tcW w:w="2160" w:type="dxa"/>
            <w:noWrap w:val="0"/>
            <w:vAlign w:val="center"/>
          </w:tcPr>
          <w:p w14:paraId="3712E825">
            <w:pPr>
              <w:snapToGrid w:val="0"/>
              <w:spacing w:line="360" w:lineRule="auto"/>
              <w:jc w:val="center"/>
              <w:rPr>
                <w:rFonts w:ascii="仿宋_GB2312" w:hAnsi="仿宋_GB2312" w:eastAsia="仿宋_GB2312" w:cs="仿宋_GB2312"/>
                <w:sz w:val="24"/>
                <w:highlight w:val="none"/>
              </w:rPr>
            </w:pPr>
          </w:p>
        </w:tc>
        <w:tc>
          <w:tcPr>
            <w:tcW w:w="2340" w:type="dxa"/>
            <w:noWrap w:val="0"/>
            <w:vAlign w:val="center"/>
          </w:tcPr>
          <w:p w14:paraId="1AEA3401">
            <w:pPr>
              <w:spacing w:line="360" w:lineRule="auto"/>
              <w:jc w:val="center"/>
              <w:rPr>
                <w:rFonts w:ascii="仿宋_GB2312" w:hAnsi="仿宋_GB2312" w:eastAsia="仿宋_GB2312" w:cs="仿宋_GB2312"/>
                <w:sz w:val="24"/>
                <w:highlight w:val="none"/>
              </w:rPr>
            </w:pPr>
          </w:p>
        </w:tc>
        <w:tc>
          <w:tcPr>
            <w:tcW w:w="1080" w:type="dxa"/>
            <w:noWrap w:val="0"/>
            <w:vAlign w:val="center"/>
          </w:tcPr>
          <w:p w14:paraId="5DD46029">
            <w:pPr>
              <w:spacing w:line="360" w:lineRule="auto"/>
              <w:jc w:val="center"/>
              <w:rPr>
                <w:rFonts w:ascii="仿宋_GB2312" w:hAnsi="仿宋_GB2312" w:eastAsia="仿宋_GB2312" w:cs="仿宋_GB2312"/>
                <w:sz w:val="24"/>
                <w:highlight w:val="none"/>
              </w:rPr>
            </w:pPr>
          </w:p>
        </w:tc>
        <w:tc>
          <w:tcPr>
            <w:tcW w:w="1332" w:type="dxa"/>
            <w:noWrap w:val="0"/>
            <w:vAlign w:val="center"/>
          </w:tcPr>
          <w:p w14:paraId="24D89AC0">
            <w:pPr>
              <w:spacing w:line="360" w:lineRule="auto"/>
              <w:jc w:val="center"/>
              <w:rPr>
                <w:rFonts w:ascii="仿宋_GB2312" w:hAnsi="仿宋_GB2312" w:eastAsia="仿宋_GB2312" w:cs="仿宋_GB2312"/>
                <w:sz w:val="24"/>
                <w:highlight w:val="none"/>
              </w:rPr>
            </w:pPr>
          </w:p>
        </w:tc>
      </w:tr>
      <w:tr w14:paraId="407DC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757CCED8">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w:t>
            </w:r>
          </w:p>
        </w:tc>
        <w:tc>
          <w:tcPr>
            <w:tcW w:w="1531" w:type="dxa"/>
            <w:noWrap w:val="0"/>
            <w:vAlign w:val="center"/>
          </w:tcPr>
          <w:p w14:paraId="6B78059F">
            <w:pPr>
              <w:snapToGrid w:val="0"/>
              <w:spacing w:line="360" w:lineRule="auto"/>
              <w:jc w:val="center"/>
              <w:rPr>
                <w:rFonts w:ascii="仿宋_GB2312" w:hAnsi="仿宋_GB2312" w:eastAsia="仿宋_GB2312" w:cs="仿宋_GB2312"/>
                <w:sz w:val="24"/>
                <w:highlight w:val="none"/>
              </w:rPr>
            </w:pPr>
          </w:p>
        </w:tc>
        <w:tc>
          <w:tcPr>
            <w:tcW w:w="2160" w:type="dxa"/>
            <w:noWrap w:val="0"/>
            <w:vAlign w:val="center"/>
          </w:tcPr>
          <w:p w14:paraId="6FEF4F77">
            <w:pPr>
              <w:snapToGrid w:val="0"/>
              <w:spacing w:line="360" w:lineRule="auto"/>
              <w:jc w:val="center"/>
              <w:rPr>
                <w:rFonts w:ascii="仿宋_GB2312" w:hAnsi="仿宋_GB2312" w:eastAsia="仿宋_GB2312" w:cs="仿宋_GB2312"/>
                <w:sz w:val="24"/>
                <w:highlight w:val="none"/>
              </w:rPr>
            </w:pPr>
          </w:p>
        </w:tc>
        <w:tc>
          <w:tcPr>
            <w:tcW w:w="2340" w:type="dxa"/>
            <w:noWrap w:val="0"/>
            <w:vAlign w:val="center"/>
          </w:tcPr>
          <w:p w14:paraId="24CD45FF">
            <w:pPr>
              <w:spacing w:line="360" w:lineRule="auto"/>
              <w:jc w:val="center"/>
              <w:rPr>
                <w:rFonts w:ascii="仿宋_GB2312" w:hAnsi="仿宋_GB2312" w:eastAsia="仿宋_GB2312" w:cs="仿宋_GB2312"/>
                <w:sz w:val="24"/>
                <w:highlight w:val="none"/>
              </w:rPr>
            </w:pPr>
          </w:p>
        </w:tc>
        <w:tc>
          <w:tcPr>
            <w:tcW w:w="1080" w:type="dxa"/>
            <w:noWrap w:val="0"/>
            <w:vAlign w:val="center"/>
          </w:tcPr>
          <w:p w14:paraId="7F032509">
            <w:pPr>
              <w:spacing w:line="360" w:lineRule="auto"/>
              <w:jc w:val="center"/>
              <w:rPr>
                <w:rFonts w:ascii="仿宋_GB2312" w:hAnsi="仿宋_GB2312" w:eastAsia="仿宋_GB2312" w:cs="仿宋_GB2312"/>
                <w:sz w:val="24"/>
                <w:highlight w:val="none"/>
              </w:rPr>
            </w:pPr>
          </w:p>
        </w:tc>
        <w:tc>
          <w:tcPr>
            <w:tcW w:w="1332" w:type="dxa"/>
            <w:noWrap w:val="0"/>
            <w:vAlign w:val="center"/>
          </w:tcPr>
          <w:p w14:paraId="6C6F52CB">
            <w:pPr>
              <w:spacing w:line="360" w:lineRule="auto"/>
              <w:jc w:val="center"/>
              <w:rPr>
                <w:rFonts w:ascii="仿宋_GB2312" w:hAnsi="仿宋_GB2312" w:eastAsia="仿宋_GB2312" w:cs="仿宋_GB2312"/>
                <w:sz w:val="24"/>
                <w:highlight w:val="none"/>
              </w:rPr>
            </w:pPr>
          </w:p>
        </w:tc>
      </w:tr>
      <w:tr w14:paraId="4B5C3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61CD57DD">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3</w:t>
            </w:r>
          </w:p>
        </w:tc>
        <w:tc>
          <w:tcPr>
            <w:tcW w:w="1531" w:type="dxa"/>
            <w:noWrap w:val="0"/>
            <w:vAlign w:val="center"/>
          </w:tcPr>
          <w:p w14:paraId="604EE7D2">
            <w:pPr>
              <w:snapToGrid w:val="0"/>
              <w:spacing w:line="360" w:lineRule="auto"/>
              <w:jc w:val="center"/>
              <w:rPr>
                <w:rFonts w:ascii="仿宋_GB2312" w:hAnsi="仿宋_GB2312" w:eastAsia="仿宋_GB2312" w:cs="仿宋_GB2312"/>
                <w:sz w:val="24"/>
                <w:highlight w:val="none"/>
              </w:rPr>
            </w:pPr>
          </w:p>
        </w:tc>
        <w:tc>
          <w:tcPr>
            <w:tcW w:w="2160" w:type="dxa"/>
            <w:noWrap w:val="0"/>
            <w:vAlign w:val="center"/>
          </w:tcPr>
          <w:p w14:paraId="0ADB5DD0">
            <w:pPr>
              <w:snapToGrid w:val="0"/>
              <w:spacing w:line="360" w:lineRule="auto"/>
              <w:jc w:val="center"/>
              <w:rPr>
                <w:rFonts w:ascii="仿宋_GB2312" w:hAnsi="仿宋_GB2312" w:eastAsia="仿宋_GB2312" w:cs="仿宋_GB2312"/>
                <w:sz w:val="24"/>
                <w:highlight w:val="none"/>
              </w:rPr>
            </w:pPr>
          </w:p>
        </w:tc>
        <w:tc>
          <w:tcPr>
            <w:tcW w:w="2340" w:type="dxa"/>
            <w:noWrap w:val="0"/>
            <w:vAlign w:val="center"/>
          </w:tcPr>
          <w:p w14:paraId="65112598">
            <w:pPr>
              <w:spacing w:line="360" w:lineRule="auto"/>
              <w:jc w:val="center"/>
              <w:rPr>
                <w:rFonts w:ascii="仿宋_GB2312" w:hAnsi="仿宋_GB2312" w:eastAsia="仿宋_GB2312" w:cs="仿宋_GB2312"/>
                <w:sz w:val="24"/>
                <w:highlight w:val="none"/>
              </w:rPr>
            </w:pPr>
          </w:p>
        </w:tc>
        <w:tc>
          <w:tcPr>
            <w:tcW w:w="1080" w:type="dxa"/>
            <w:noWrap w:val="0"/>
            <w:vAlign w:val="center"/>
          </w:tcPr>
          <w:p w14:paraId="5A97F923">
            <w:pPr>
              <w:spacing w:line="360" w:lineRule="auto"/>
              <w:jc w:val="center"/>
              <w:rPr>
                <w:rFonts w:ascii="仿宋_GB2312" w:hAnsi="仿宋_GB2312" w:eastAsia="仿宋_GB2312" w:cs="仿宋_GB2312"/>
                <w:sz w:val="24"/>
                <w:highlight w:val="none"/>
              </w:rPr>
            </w:pPr>
          </w:p>
        </w:tc>
        <w:tc>
          <w:tcPr>
            <w:tcW w:w="1332" w:type="dxa"/>
            <w:noWrap w:val="0"/>
            <w:vAlign w:val="center"/>
          </w:tcPr>
          <w:p w14:paraId="3DDE78CE">
            <w:pPr>
              <w:spacing w:line="360" w:lineRule="auto"/>
              <w:jc w:val="center"/>
              <w:rPr>
                <w:rFonts w:ascii="仿宋_GB2312" w:hAnsi="仿宋_GB2312" w:eastAsia="仿宋_GB2312" w:cs="仿宋_GB2312"/>
                <w:sz w:val="24"/>
                <w:highlight w:val="none"/>
              </w:rPr>
            </w:pPr>
          </w:p>
        </w:tc>
      </w:tr>
      <w:tr w14:paraId="163DB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39FD5411">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4</w:t>
            </w:r>
          </w:p>
        </w:tc>
        <w:tc>
          <w:tcPr>
            <w:tcW w:w="1531" w:type="dxa"/>
            <w:noWrap w:val="0"/>
            <w:vAlign w:val="center"/>
          </w:tcPr>
          <w:p w14:paraId="74F7BA9C">
            <w:pPr>
              <w:snapToGrid w:val="0"/>
              <w:spacing w:line="360" w:lineRule="auto"/>
              <w:jc w:val="center"/>
              <w:rPr>
                <w:rFonts w:ascii="仿宋_GB2312" w:hAnsi="仿宋_GB2312" w:eastAsia="仿宋_GB2312" w:cs="仿宋_GB2312"/>
                <w:sz w:val="24"/>
                <w:highlight w:val="none"/>
              </w:rPr>
            </w:pPr>
          </w:p>
        </w:tc>
        <w:tc>
          <w:tcPr>
            <w:tcW w:w="2160" w:type="dxa"/>
            <w:noWrap w:val="0"/>
            <w:vAlign w:val="center"/>
          </w:tcPr>
          <w:p w14:paraId="53593E80">
            <w:pPr>
              <w:snapToGrid w:val="0"/>
              <w:spacing w:line="360" w:lineRule="auto"/>
              <w:jc w:val="center"/>
              <w:rPr>
                <w:rFonts w:ascii="仿宋_GB2312" w:hAnsi="仿宋_GB2312" w:eastAsia="仿宋_GB2312" w:cs="仿宋_GB2312"/>
                <w:sz w:val="24"/>
                <w:highlight w:val="none"/>
              </w:rPr>
            </w:pPr>
          </w:p>
        </w:tc>
        <w:tc>
          <w:tcPr>
            <w:tcW w:w="2340" w:type="dxa"/>
            <w:noWrap w:val="0"/>
            <w:vAlign w:val="center"/>
          </w:tcPr>
          <w:p w14:paraId="619C938D">
            <w:pPr>
              <w:spacing w:line="360" w:lineRule="auto"/>
              <w:jc w:val="center"/>
              <w:rPr>
                <w:rFonts w:ascii="仿宋_GB2312" w:hAnsi="仿宋_GB2312" w:eastAsia="仿宋_GB2312" w:cs="仿宋_GB2312"/>
                <w:sz w:val="24"/>
                <w:highlight w:val="none"/>
              </w:rPr>
            </w:pPr>
          </w:p>
        </w:tc>
        <w:tc>
          <w:tcPr>
            <w:tcW w:w="1080" w:type="dxa"/>
            <w:noWrap w:val="0"/>
            <w:vAlign w:val="center"/>
          </w:tcPr>
          <w:p w14:paraId="22F047B5">
            <w:pPr>
              <w:spacing w:line="360" w:lineRule="auto"/>
              <w:jc w:val="center"/>
              <w:rPr>
                <w:rFonts w:ascii="仿宋_GB2312" w:hAnsi="仿宋_GB2312" w:eastAsia="仿宋_GB2312" w:cs="仿宋_GB2312"/>
                <w:sz w:val="24"/>
                <w:highlight w:val="none"/>
              </w:rPr>
            </w:pPr>
          </w:p>
        </w:tc>
        <w:tc>
          <w:tcPr>
            <w:tcW w:w="1332" w:type="dxa"/>
            <w:noWrap w:val="0"/>
            <w:vAlign w:val="center"/>
          </w:tcPr>
          <w:p w14:paraId="2345B3CD">
            <w:pPr>
              <w:spacing w:line="360" w:lineRule="auto"/>
              <w:jc w:val="center"/>
              <w:rPr>
                <w:rFonts w:ascii="仿宋_GB2312" w:hAnsi="仿宋_GB2312" w:eastAsia="仿宋_GB2312" w:cs="仿宋_GB2312"/>
                <w:sz w:val="24"/>
                <w:highlight w:val="none"/>
              </w:rPr>
            </w:pPr>
          </w:p>
        </w:tc>
      </w:tr>
      <w:tr w14:paraId="0BEA5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noWrap w:val="0"/>
            <w:vAlign w:val="center"/>
          </w:tcPr>
          <w:p w14:paraId="4C250544">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5</w:t>
            </w:r>
          </w:p>
        </w:tc>
        <w:tc>
          <w:tcPr>
            <w:tcW w:w="1531" w:type="dxa"/>
            <w:noWrap w:val="0"/>
            <w:vAlign w:val="center"/>
          </w:tcPr>
          <w:p w14:paraId="16086A3B">
            <w:pPr>
              <w:snapToGrid w:val="0"/>
              <w:spacing w:line="360" w:lineRule="auto"/>
              <w:jc w:val="center"/>
              <w:rPr>
                <w:rFonts w:ascii="仿宋_GB2312" w:hAnsi="仿宋_GB2312" w:eastAsia="仿宋_GB2312" w:cs="仿宋_GB2312"/>
                <w:sz w:val="24"/>
                <w:highlight w:val="none"/>
              </w:rPr>
            </w:pPr>
          </w:p>
        </w:tc>
        <w:tc>
          <w:tcPr>
            <w:tcW w:w="2160" w:type="dxa"/>
            <w:noWrap w:val="0"/>
            <w:vAlign w:val="center"/>
          </w:tcPr>
          <w:p w14:paraId="51028213">
            <w:pPr>
              <w:snapToGrid w:val="0"/>
              <w:spacing w:line="360" w:lineRule="auto"/>
              <w:jc w:val="center"/>
              <w:rPr>
                <w:rFonts w:ascii="仿宋_GB2312" w:hAnsi="仿宋_GB2312" w:eastAsia="仿宋_GB2312" w:cs="仿宋_GB2312"/>
                <w:sz w:val="24"/>
                <w:highlight w:val="none"/>
              </w:rPr>
            </w:pPr>
          </w:p>
        </w:tc>
        <w:tc>
          <w:tcPr>
            <w:tcW w:w="2340" w:type="dxa"/>
            <w:noWrap w:val="0"/>
            <w:vAlign w:val="center"/>
          </w:tcPr>
          <w:p w14:paraId="4DF804C2">
            <w:pPr>
              <w:spacing w:line="360" w:lineRule="auto"/>
              <w:jc w:val="center"/>
              <w:rPr>
                <w:rFonts w:ascii="仿宋_GB2312" w:hAnsi="仿宋_GB2312" w:eastAsia="仿宋_GB2312" w:cs="仿宋_GB2312"/>
                <w:sz w:val="24"/>
                <w:highlight w:val="none"/>
              </w:rPr>
            </w:pPr>
          </w:p>
        </w:tc>
        <w:tc>
          <w:tcPr>
            <w:tcW w:w="1080" w:type="dxa"/>
            <w:noWrap w:val="0"/>
            <w:vAlign w:val="center"/>
          </w:tcPr>
          <w:p w14:paraId="4563FD1B">
            <w:pPr>
              <w:spacing w:line="360" w:lineRule="auto"/>
              <w:jc w:val="center"/>
              <w:rPr>
                <w:rFonts w:ascii="仿宋_GB2312" w:hAnsi="仿宋_GB2312" w:eastAsia="仿宋_GB2312" w:cs="仿宋_GB2312"/>
                <w:sz w:val="24"/>
                <w:highlight w:val="none"/>
              </w:rPr>
            </w:pPr>
          </w:p>
        </w:tc>
        <w:tc>
          <w:tcPr>
            <w:tcW w:w="1332" w:type="dxa"/>
            <w:noWrap w:val="0"/>
            <w:vAlign w:val="center"/>
          </w:tcPr>
          <w:p w14:paraId="1FF2C853">
            <w:pPr>
              <w:spacing w:line="360" w:lineRule="auto"/>
              <w:jc w:val="center"/>
              <w:rPr>
                <w:rFonts w:ascii="仿宋_GB2312" w:hAnsi="仿宋_GB2312" w:eastAsia="仿宋_GB2312" w:cs="仿宋_GB2312"/>
                <w:sz w:val="24"/>
                <w:highlight w:val="none"/>
              </w:rPr>
            </w:pPr>
          </w:p>
        </w:tc>
      </w:tr>
    </w:tbl>
    <w:p w14:paraId="6CEABEED">
      <w:pPr>
        <w:autoSpaceDE w:val="0"/>
        <w:autoSpaceDN w:val="0"/>
        <w:spacing w:line="360" w:lineRule="auto"/>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kern w:val="0"/>
          <w:sz w:val="24"/>
          <w:highlight w:val="none"/>
        </w:rPr>
        <w:t>注：1.</w:t>
      </w:r>
      <w:r>
        <w:rPr>
          <w:rFonts w:hint="eastAsia" w:ascii="仿宋_GB2312" w:hAnsi="仿宋_GB2312" w:eastAsia="仿宋_GB2312" w:cs="仿宋_GB2312"/>
          <w:b/>
          <w:sz w:val="24"/>
          <w:highlight w:val="none"/>
        </w:rPr>
        <w:t>如果本项目涉及硬件设备采购，须在技术文件中提供此配置清单，提供主要</w:t>
      </w:r>
      <w:r>
        <w:rPr>
          <w:rFonts w:hint="eastAsia" w:ascii="仿宋_GB2312" w:hAnsi="仿宋_GB2312" w:eastAsia="仿宋_GB2312" w:cs="仿宋_GB2312"/>
          <w:b/>
          <w:sz w:val="24"/>
          <w:highlight w:val="none"/>
          <w:lang w:eastAsia="zh-CN"/>
        </w:rPr>
        <w:t>谈判</w:t>
      </w:r>
      <w:r>
        <w:rPr>
          <w:rFonts w:hint="eastAsia" w:ascii="仿宋_GB2312" w:hAnsi="仿宋_GB2312" w:eastAsia="仿宋_GB2312" w:cs="仿宋_GB2312"/>
          <w:b/>
          <w:sz w:val="24"/>
          <w:highlight w:val="none"/>
        </w:rPr>
        <w:t>产品的技术参数证明材料（如官网截图、产品彩页、原厂技术说明等）。</w:t>
      </w:r>
    </w:p>
    <w:p w14:paraId="48848350">
      <w:pPr>
        <w:autoSpaceDE w:val="0"/>
        <w:autoSpaceDN w:val="0"/>
        <w:spacing w:line="360" w:lineRule="auto"/>
        <w:ind w:firstLine="506" w:firstLineChars="200"/>
        <w:rPr>
          <w:rFonts w:ascii="仿宋" w:hAnsi="仿宋" w:eastAsia="仿宋"/>
          <w:b/>
          <w:spacing w:val="6"/>
          <w:sz w:val="24"/>
          <w:highlight w:val="none"/>
        </w:rPr>
      </w:pPr>
      <w:r>
        <w:rPr>
          <w:rFonts w:hint="eastAsia" w:ascii="仿宋" w:hAnsi="仿宋" w:eastAsia="仿宋"/>
          <w:b/>
          <w:spacing w:val="6"/>
          <w:sz w:val="24"/>
          <w:highlight w:val="none"/>
        </w:rPr>
        <w:t>2.</w:t>
      </w:r>
      <w:r>
        <w:rPr>
          <w:rFonts w:hint="eastAsia" w:ascii="仿宋_GB2312" w:hAnsi="仿宋_GB2312" w:eastAsia="仿宋_GB2312" w:cs="仿宋_GB2312"/>
          <w:b/>
          <w:sz w:val="24"/>
          <w:highlight w:val="none"/>
        </w:rPr>
        <w:t xml:space="preserve"> 本项目如需采购政府强制采购的节能产品的或</w:t>
      </w:r>
      <w:r>
        <w:rPr>
          <w:rFonts w:hint="eastAsia" w:ascii="仿宋_GB2312" w:hAnsi="仿宋_GB2312" w:eastAsia="仿宋_GB2312" w:cs="仿宋_GB2312"/>
          <w:b/>
          <w:sz w:val="24"/>
          <w:highlight w:val="none"/>
          <w:lang w:eastAsia="zh-CN"/>
        </w:rPr>
        <w:t>谈判</w:t>
      </w:r>
      <w:r>
        <w:rPr>
          <w:rFonts w:hint="eastAsia" w:ascii="仿宋_GB2312" w:hAnsi="仿宋_GB2312" w:eastAsia="仿宋_GB2312" w:cs="仿宋_GB2312"/>
          <w:b/>
          <w:sz w:val="24"/>
          <w:highlight w:val="none"/>
          <w:lang w:val="en-US" w:eastAsia="zh-CN"/>
        </w:rPr>
        <w:t>响应</w:t>
      </w:r>
      <w:r>
        <w:rPr>
          <w:rFonts w:hint="eastAsia" w:ascii="仿宋_GB2312" w:hAnsi="仿宋_GB2312" w:eastAsia="仿宋_GB2312" w:cs="仿宋_GB2312"/>
          <w:b/>
          <w:sz w:val="24"/>
          <w:highlight w:val="none"/>
          <w:lang w:eastAsia="zh-CN"/>
        </w:rPr>
        <w:t>人</w:t>
      </w:r>
      <w:r>
        <w:rPr>
          <w:rFonts w:hint="eastAsia" w:ascii="仿宋_GB2312" w:hAnsi="仿宋_GB2312" w:eastAsia="仿宋_GB2312" w:cs="仿宋_GB2312"/>
          <w:b/>
          <w:sz w:val="24"/>
          <w:highlight w:val="none"/>
        </w:rPr>
        <w:t>提供的产品是环境标志产品，</w:t>
      </w:r>
      <w:r>
        <w:rPr>
          <w:rFonts w:hint="eastAsia" w:ascii="仿宋_GB2312" w:hAnsi="仿宋_GB2312" w:eastAsia="仿宋_GB2312" w:cs="仿宋_GB2312"/>
          <w:b/>
          <w:sz w:val="24"/>
          <w:highlight w:val="none"/>
          <w:lang w:eastAsia="zh-CN"/>
        </w:rPr>
        <w:t>谈判人</w:t>
      </w:r>
      <w:r>
        <w:rPr>
          <w:rFonts w:hint="eastAsia" w:ascii="仿宋_GB2312" w:hAnsi="仿宋_GB2312" w:eastAsia="仿宋_GB2312" w:cs="仿宋_GB2312"/>
          <w:b/>
          <w:sz w:val="24"/>
          <w:highlight w:val="none"/>
        </w:rPr>
        <w:t>须提供节能产品、环境标志产品认证证书复印件。</w:t>
      </w:r>
    </w:p>
    <w:p w14:paraId="4C0DCB23">
      <w:pPr>
        <w:autoSpaceDE w:val="0"/>
        <w:autoSpaceDN w:val="0"/>
        <w:spacing w:line="360" w:lineRule="auto"/>
        <w:rPr>
          <w:rFonts w:ascii="仿宋_GB2312" w:hAnsi="仿宋_GB2312" w:eastAsia="仿宋_GB2312" w:cs="仿宋_GB2312"/>
          <w:b/>
          <w:kern w:val="0"/>
          <w:sz w:val="24"/>
          <w:highlight w:val="none"/>
        </w:rPr>
      </w:pPr>
      <w:r>
        <w:rPr>
          <w:rFonts w:hint="eastAsia" w:ascii="仿宋_GB2312" w:hAnsi="仿宋_GB2312" w:eastAsia="仿宋_GB2312" w:cs="仿宋_GB2312"/>
          <w:b/>
          <w:kern w:val="0"/>
          <w:sz w:val="28"/>
          <w:szCs w:val="28"/>
          <w:highlight w:val="none"/>
        </w:rPr>
        <w:t>附：</w:t>
      </w:r>
      <w:r>
        <w:rPr>
          <w:rFonts w:ascii="仿宋_GB2312" w:hAnsi="仿宋_GB2312" w:eastAsia="仿宋_GB2312" w:cs="仿宋_GB2312"/>
          <w:b/>
          <w:kern w:val="0"/>
          <w:sz w:val="28"/>
          <w:szCs w:val="28"/>
          <w:highlight w:val="none"/>
        </w:rPr>
        <w:object>
          <v:shape id="_x0000_i1025" o:spt="75" type="#_x0000_t75" style="height:42pt;width:443.25pt;" o:ole="t" filled="f" o:preferrelative="t" stroked="f" coordsize="21600,21600">
            <v:path/>
            <v:fill on="f" focussize="0,0"/>
            <v:stroke on="f" joinstyle="miter"/>
            <v:imagedata r:id="rId7" o:title=""/>
            <o:lock v:ext="edit" aspectratio="t"/>
            <w10:wrap type="none"/>
            <w10:anchorlock/>
          </v:shape>
          <o:OLEObject Type="Embed" ProgID="Package" ShapeID="_x0000_i1025" DrawAspect="Content" ObjectID="_1468075725" r:id="rId6">
            <o:LockedField>false</o:LockedField>
          </o:OLEObject>
        </w:object>
      </w:r>
      <w:r>
        <w:rPr>
          <w:rFonts w:ascii="仿宋_GB2312" w:hAnsi="仿宋_GB2312" w:eastAsia="仿宋_GB2312" w:cs="仿宋_GB2312"/>
          <w:b/>
          <w:kern w:val="0"/>
          <w:sz w:val="28"/>
          <w:szCs w:val="28"/>
          <w:highlight w:val="none"/>
        </w:rPr>
        <w:object>
          <v:shape id="_x0000_i1026" o:spt="75" type="#_x0000_t75" style="height:42pt;width:441pt;" o:ole="t" filled="f" o:preferrelative="t" stroked="f" coordsize="21600,21600">
            <v:path/>
            <v:fill on="f" focussize="0,0"/>
            <v:stroke on="f" joinstyle="miter"/>
            <v:imagedata r:id="rId9" o:title=""/>
            <o:lock v:ext="edit" aspectratio="t"/>
            <w10:wrap type="none"/>
            <w10:anchorlock/>
          </v:shape>
          <o:OLEObject Type="Embed" ProgID="Package" ShapeID="_x0000_i1026" DrawAspect="Content" ObjectID="_1468075726" r:id="rId8">
            <o:LockedField>false</o:LockedField>
          </o:OLEObject>
        </w:object>
      </w:r>
    </w:p>
    <w:p w14:paraId="4309AAC7">
      <w:pPr>
        <w:autoSpaceDE w:val="0"/>
        <w:autoSpaceDN w:val="0"/>
        <w:spacing w:line="360" w:lineRule="auto"/>
        <w:ind w:firstLine="4560" w:firstLineChars="1900"/>
        <w:rPr>
          <w:rFonts w:ascii="仿宋_GB2312" w:hAnsi="仿宋_GB2312" w:eastAsia="仿宋_GB2312" w:cs="仿宋_GB2312"/>
          <w:kern w:val="0"/>
          <w:sz w:val="24"/>
          <w:highlight w:val="none"/>
        </w:rPr>
      </w:pPr>
    </w:p>
    <w:p w14:paraId="10118373">
      <w:pPr>
        <w:snapToGrid w:val="0"/>
        <w:spacing w:line="560" w:lineRule="exact"/>
        <w:ind w:firstLine="4560" w:firstLineChars="1900"/>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谈判响应人名称（电子签章）：                             </w:t>
      </w:r>
    </w:p>
    <w:p w14:paraId="266FF654">
      <w:pPr>
        <w:pStyle w:val="2"/>
        <w:jc w:val="right"/>
        <w:rPr>
          <w:rFonts w:hint="eastAsia" w:ascii="仿宋" w:hAnsi="仿宋" w:eastAsia="仿宋" w:cs="仿宋"/>
          <w:sz w:val="24"/>
          <w:highlight w:val="none"/>
          <w:lang w:val="zh-CN"/>
        </w:rPr>
      </w:pPr>
      <w:r>
        <w:rPr>
          <w:rFonts w:hint="eastAsia" w:ascii="仿宋" w:hAnsi="仿宋" w:eastAsia="仿宋" w:cs="仿宋"/>
          <w:sz w:val="24"/>
          <w:highlight w:val="none"/>
          <w:lang w:val="zh-CN"/>
        </w:rPr>
        <w:t>日期：   年   月   日</w:t>
      </w:r>
    </w:p>
    <w:p w14:paraId="066146DE">
      <w:pPr>
        <w:pStyle w:val="2"/>
        <w:jc w:val="both"/>
        <w:rPr>
          <w:rFonts w:hint="eastAsia" w:ascii="仿宋" w:hAnsi="仿宋" w:eastAsia="仿宋" w:cs="仿宋"/>
          <w:sz w:val="24"/>
          <w:highlight w:val="none"/>
          <w:lang w:val="zh-CN"/>
        </w:rPr>
      </w:pPr>
    </w:p>
    <w:p w14:paraId="163A1E17">
      <w:pPr>
        <w:pStyle w:val="2"/>
        <w:jc w:val="both"/>
        <w:rPr>
          <w:rFonts w:hint="eastAsia" w:ascii="仿宋" w:hAnsi="仿宋" w:eastAsia="仿宋" w:cs="仿宋"/>
          <w:sz w:val="24"/>
          <w:highlight w:val="none"/>
          <w:lang w:val="zh-CN"/>
        </w:rPr>
      </w:pPr>
    </w:p>
    <w:p w14:paraId="77FEA7A6">
      <w:pPr>
        <w:pStyle w:val="2"/>
        <w:jc w:val="both"/>
        <w:rPr>
          <w:rFonts w:hint="eastAsia" w:ascii="仿宋" w:hAnsi="仿宋" w:eastAsia="仿宋" w:cs="仿宋"/>
          <w:sz w:val="24"/>
          <w:highlight w:val="none"/>
          <w:lang w:val="zh-CN"/>
        </w:rPr>
      </w:pPr>
    </w:p>
    <w:p w14:paraId="6E2B0FBB">
      <w:pPr>
        <w:rPr>
          <w:rFonts w:hint="eastAsia"/>
          <w:highlight w:val="none"/>
          <w:lang w:val="en-US" w:eastAsia="zh-CN"/>
        </w:rPr>
      </w:pPr>
    </w:p>
    <w:p w14:paraId="16D7A5C3">
      <w:pPr>
        <w:pageBreakBefore/>
        <w:spacing w:line="360" w:lineRule="auto"/>
        <w:jc w:val="center"/>
        <w:rPr>
          <w:rFonts w:hint="eastAsia" w:ascii="仿宋_GB2312" w:hAnsi="仿宋_GB2312" w:eastAsia="仿宋_GB2312" w:cs="仿宋_GB2312"/>
          <w:b/>
          <w:bCs/>
          <w:sz w:val="32"/>
          <w:szCs w:val="32"/>
          <w:highlight w:val="none"/>
          <w:lang w:val="zh-CN"/>
        </w:rPr>
      </w:pPr>
      <w:r>
        <w:rPr>
          <w:rFonts w:hint="eastAsia" w:ascii="仿宋_GB2312" w:hAnsi="仿宋_GB2312" w:eastAsia="仿宋_GB2312" w:cs="仿宋_GB2312"/>
          <w:b/>
          <w:bCs/>
          <w:sz w:val="32"/>
          <w:szCs w:val="32"/>
          <w:highlight w:val="none"/>
          <w:lang w:val="en-US" w:eastAsia="zh-CN"/>
        </w:rPr>
        <w:t>十</w:t>
      </w:r>
      <w:r>
        <w:rPr>
          <w:rFonts w:hint="eastAsia" w:ascii="仿宋_GB2312" w:hAnsi="仿宋_GB2312" w:eastAsia="仿宋_GB2312" w:cs="仿宋_GB2312"/>
          <w:b/>
          <w:bCs/>
          <w:sz w:val="32"/>
          <w:szCs w:val="32"/>
          <w:highlight w:val="none"/>
          <w:lang w:val="zh-CN"/>
        </w:rPr>
        <w:t>、组织实施方案</w:t>
      </w:r>
    </w:p>
    <w:p w14:paraId="1D49E938">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（由</w:t>
      </w:r>
      <w:r>
        <w:rPr>
          <w:rFonts w:hint="eastAsia" w:ascii="仿宋_GB2312" w:hAnsi="仿宋_GB2312" w:eastAsia="仿宋_GB2312" w:cs="仿宋_GB2312"/>
          <w:sz w:val="24"/>
          <w:highlight w:val="none"/>
          <w:lang w:eastAsia="zh-CN"/>
        </w:rPr>
        <w:t>谈判响应人</w:t>
      </w:r>
      <w:r>
        <w:rPr>
          <w:rFonts w:hint="eastAsia" w:ascii="仿宋_GB2312" w:hAnsi="仿宋_GB2312" w:eastAsia="仿宋_GB2312" w:cs="仿宋_GB2312"/>
          <w:sz w:val="24"/>
          <w:highlight w:val="none"/>
        </w:rPr>
        <w:t>根据采购需求及</w:t>
      </w:r>
      <w:r>
        <w:rPr>
          <w:rFonts w:hint="eastAsia" w:ascii="仿宋_GB2312" w:hAnsi="仿宋_GB2312" w:eastAsia="仿宋_GB2312" w:cs="仿宋_GB2312"/>
          <w:sz w:val="24"/>
          <w:highlight w:val="none"/>
          <w:lang w:eastAsia="zh-CN"/>
        </w:rPr>
        <w:t>谈判文件</w:t>
      </w:r>
      <w:r>
        <w:rPr>
          <w:rFonts w:hint="eastAsia" w:ascii="仿宋_GB2312" w:hAnsi="仿宋_GB2312" w:eastAsia="仿宋_GB2312" w:cs="仿宋_GB2312"/>
          <w:sz w:val="24"/>
          <w:highlight w:val="none"/>
        </w:rPr>
        <w:t>要求编制）</w:t>
      </w:r>
    </w:p>
    <w:p w14:paraId="02B6CFBB">
      <w:pPr>
        <w:pStyle w:val="23"/>
        <w:rPr>
          <w:highlight w:val="none"/>
        </w:rPr>
      </w:pPr>
    </w:p>
    <w:p w14:paraId="777B221B">
      <w:pPr>
        <w:tabs>
          <w:tab w:val="left" w:pos="2790"/>
          <w:tab w:val="left" w:pos="4230"/>
        </w:tabs>
        <w:autoSpaceDE w:val="0"/>
        <w:autoSpaceDN w:val="0"/>
        <w:spacing w:line="360" w:lineRule="auto"/>
        <w:ind w:right="1400"/>
        <w:outlineLvl w:val="1"/>
        <w:rPr>
          <w:rFonts w:ascii="仿宋_GB2312" w:hAnsi="仿宋_GB2312" w:eastAsia="仿宋_GB2312" w:cs="仿宋_GB2312"/>
          <w:b/>
          <w:bCs/>
          <w:kern w:val="0"/>
          <w:sz w:val="24"/>
          <w:highlight w:val="none"/>
          <w:lang w:val="zh-CN"/>
        </w:rPr>
      </w:pPr>
      <w:r>
        <w:rPr>
          <w:rFonts w:hint="eastAsia" w:ascii="仿宋_GB2312" w:hAnsi="仿宋_GB2312" w:eastAsia="仿宋_GB2312" w:cs="仿宋_GB2312"/>
          <w:b/>
          <w:bCs/>
          <w:kern w:val="0"/>
          <w:sz w:val="24"/>
          <w:highlight w:val="none"/>
          <w:lang w:val="zh-CN"/>
        </w:rPr>
        <w:t>附表:项目实施进度计划表</w:t>
      </w:r>
      <w:r>
        <w:rPr>
          <w:rFonts w:hint="eastAsia" w:ascii="仿宋_GB2312" w:hAnsi="仿宋_GB2312" w:eastAsia="仿宋_GB2312" w:cs="仿宋_GB2312"/>
          <w:b/>
          <w:sz w:val="24"/>
          <w:highlight w:val="none"/>
        </w:rPr>
        <w:t xml:space="preserve">(以生效日算起) </w:t>
      </w:r>
    </w:p>
    <w:tbl>
      <w:tblPr>
        <w:tblStyle w:val="16"/>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096CC6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noWrap w:val="0"/>
            <w:vAlign w:val="center"/>
          </w:tcPr>
          <w:p w14:paraId="0BD2E3BC">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  工作日</w:t>
            </w:r>
          </w:p>
          <w:p w14:paraId="04C4691E">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内容</w:t>
            </w:r>
          </w:p>
        </w:tc>
        <w:tc>
          <w:tcPr>
            <w:tcW w:w="552" w:type="dxa"/>
            <w:noWrap w:val="0"/>
            <w:vAlign w:val="center"/>
          </w:tcPr>
          <w:p w14:paraId="6A7ACF8F">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w:t>
            </w:r>
          </w:p>
        </w:tc>
        <w:tc>
          <w:tcPr>
            <w:tcW w:w="552" w:type="dxa"/>
            <w:noWrap w:val="0"/>
            <w:vAlign w:val="center"/>
          </w:tcPr>
          <w:p w14:paraId="47551BAD">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w:t>
            </w:r>
          </w:p>
        </w:tc>
        <w:tc>
          <w:tcPr>
            <w:tcW w:w="552" w:type="dxa"/>
            <w:noWrap w:val="0"/>
            <w:vAlign w:val="center"/>
          </w:tcPr>
          <w:p w14:paraId="0879E712">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3</w:t>
            </w:r>
          </w:p>
        </w:tc>
        <w:tc>
          <w:tcPr>
            <w:tcW w:w="552" w:type="dxa"/>
            <w:noWrap w:val="0"/>
            <w:vAlign w:val="center"/>
          </w:tcPr>
          <w:p w14:paraId="5761E89B">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4</w:t>
            </w:r>
          </w:p>
        </w:tc>
        <w:tc>
          <w:tcPr>
            <w:tcW w:w="552" w:type="dxa"/>
            <w:noWrap w:val="0"/>
            <w:vAlign w:val="center"/>
          </w:tcPr>
          <w:p w14:paraId="0DB3D030">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5</w:t>
            </w:r>
          </w:p>
        </w:tc>
        <w:tc>
          <w:tcPr>
            <w:tcW w:w="552" w:type="dxa"/>
            <w:noWrap w:val="0"/>
            <w:vAlign w:val="center"/>
          </w:tcPr>
          <w:p w14:paraId="3954844C">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6</w:t>
            </w:r>
          </w:p>
        </w:tc>
        <w:tc>
          <w:tcPr>
            <w:tcW w:w="553" w:type="dxa"/>
            <w:noWrap w:val="0"/>
            <w:vAlign w:val="center"/>
          </w:tcPr>
          <w:p w14:paraId="67EDDB7C">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7</w:t>
            </w:r>
          </w:p>
        </w:tc>
        <w:tc>
          <w:tcPr>
            <w:tcW w:w="553" w:type="dxa"/>
            <w:noWrap w:val="0"/>
            <w:vAlign w:val="center"/>
          </w:tcPr>
          <w:p w14:paraId="141E0DD8">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8</w:t>
            </w:r>
          </w:p>
        </w:tc>
        <w:tc>
          <w:tcPr>
            <w:tcW w:w="553" w:type="dxa"/>
            <w:noWrap w:val="0"/>
            <w:vAlign w:val="center"/>
          </w:tcPr>
          <w:p w14:paraId="31C5C2F8">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9</w:t>
            </w:r>
          </w:p>
        </w:tc>
        <w:tc>
          <w:tcPr>
            <w:tcW w:w="553" w:type="dxa"/>
            <w:noWrap w:val="0"/>
            <w:vAlign w:val="center"/>
          </w:tcPr>
          <w:p w14:paraId="143A2627">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10</w:t>
            </w:r>
          </w:p>
        </w:tc>
        <w:tc>
          <w:tcPr>
            <w:tcW w:w="553" w:type="dxa"/>
            <w:noWrap w:val="0"/>
            <w:vAlign w:val="center"/>
          </w:tcPr>
          <w:p w14:paraId="0636A369">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11</w:t>
            </w:r>
          </w:p>
        </w:tc>
        <w:tc>
          <w:tcPr>
            <w:tcW w:w="553" w:type="dxa"/>
            <w:noWrap w:val="0"/>
            <w:vAlign w:val="center"/>
          </w:tcPr>
          <w:p w14:paraId="5DAF798A">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12</w:t>
            </w:r>
          </w:p>
        </w:tc>
        <w:tc>
          <w:tcPr>
            <w:tcW w:w="553" w:type="dxa"/>
            <w:noWrap w:val="0"/>
            <w:vAlign w:val="center"/>
          </w:tcPr>
          <w:p w14:paraId="448632C9">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13</w:t>
            </w:r>
          </w:p>
        </w:tc>
        <w:tc>
          <w:tcPr>
            <w:tcW w:w="553" w:type="dxa"/>
            <w:noWrap w:val="0"/>
            <w:vAlign w:val="center"/>
          </w:tcPr>
          <w:p w14:paraId="60F56C22">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14</w:t>
            </w:r>
          </w:p>
        </w:tc>
        <w:tc>
          <w:tcPr>
            <w:tcW w:w="553" w:type="dxa"/>
            <w:noWrap w:val="0"/>
            <w:vAlign w:val="center"/>
          </w:tcPr>
          <w:p w14:paraId="465A41FD">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15</w:t>
            </w:r>
          </w:p>
        </w:tc>
        <w:tc>
          <w:tcPr>
            <w:tcW w:w="553" w:type="dxa"/>
            <w:noWrap w:val="0"/>
            <w:vAlign w:val="center"/>
          </w:tcPr>
          <w:p w14:paraId="0B471956">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w:t>
            </w:r>
          </w:p>
        </w:tc>
      </w:tr>
      <w:tr w14:paraId="37CEDD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767DFCB5">
            <w:pPr>
              <w:spacing w:line="360" w:lineRule="auto"/>
              <w:rPr>
                <w:rFonts w:ascii="仿宋_GB2312" w:hAnsi="仿宋_GB2312" w:eastAsia="仿宋_GB2312" w:cs="仿宋_GB2312"/>
                <w:sz w:val="24"/>
                <w:highlight w:val="none"/>
              </w:rPr>
            </w:pPr>
          </w:p>
        </w:tc>
        <w:tc>
          <w:tcPr>
            <w:tcW w:w="552" w:type="dxa"/>
            <w:noWrap w:val="0"/>
            <w:vAlign w:val="top"/>
          </w:tcPr>
          <w:p w14:paraId="5F8B2E73">
            <w:pPr>
              <w:spacing w:line="360" w:lineRule="auto"/>
              <w:rPr>
                <w:rFonts w:ascii="仿宋_GB2312" w:hAnsi="仿宋_GB2312" w:eastAsia="仿宋_GB2312" w:cs="仿宋_GB2312"/>
                <w:sz w:val="24"/>
                <w:highlight w:val="none"/>
              </w:rPr>
            </w:pPr>
          </w:p>
        </w:tc>
        <w:tc>
          <w:tcPr>
            <w:tcW w:w="552" w:type="dxa"/>
            <w:noWrap w:val="0"/>
            <w:vAlign w:val="top"/>
          </w:tcPr>
          <w:p w14:paraId="513B0C04">
            <w:pPr>
              <w:spacing w:line="360" w:lineRule="auto"/>
              <w:rPr>
                <w:rFonts w:ascii="仿宋_GB2312" w:hAnsi="仿宋_GB2312" w:eastAsia="仿宋_GB2312" w:cs="仿宋_GB2312"/>
                <w:sz w:val="24"/>
                <w:highlight w:val="none"/>
              </w:rPr>
            </w:pPr>
          </w:p>
        </w:tc>
        <w:tc>
          <w:tcPr>
            <w:tcW w:w="552" w:type="dxa"/>
            <w:noWrap w:val="0"/>
            <w:vAlign w:val="top"/>
          </w:tcPr>
          <w:p w14:paraId="2D94DE94">
            <w:pPr>
              <w:spacing w:line="360" w:lineRule="auto"/>
              <w:rPr>
                <w:rFonts w:ascii="仿宋_GB2312" w:hAnsi="仿宋_GB2312" w:eastAsia="仿宋_GB2312" w:cs="仿宋_GB2312"/>
                <w:sz w:val="24"/>
                <w:highlight w:val="none"/>
              </w:rPr>
            </w:pPr>
          </w:p>
        </w:tc>
        <w:tc>
          <w:tcPr>
            <w:tcW w:w="552" w:type="dxa"/>
            <w:noWrap w:val="0"/>
            <w:vAlign w:val="top"/>
          </w:tcPr>
          <w:p w14:paraId="0291B82F">
            <w:pPr>
              <w:spacing w:line="360" w:lineRule="auto"/>
              <w:rPr>
                <w:rFonts w:ascii="仿宋_GB2312" w:hAnsi="仿宋_GB2312" w:eastAsia="仿宋_GB2312" w:cs="仿宋_GB2312"/>
                <w:sz w:val="24"/>
                <w:highlight w:val="none"/>
              </w:rPr>
            </w:pPr>
          </w:p>
        </w:tc>
        <w:tc>
          <w:tcPr>
            <w:tcW w:w="552" w:type="dxa"/>
            <w:noWrap w:val="0"/>
            <w:vAlign w:val="top"/>
          </w:tcPr>
          <w:p w14:paraId="0210CEF0">
            <w:pPr>
              <w:spacing w:line="360" w:lineRule="auto"/>
              <w:rPr>
                <w:rFonts w:ascii="仿宋_GB2312" w:hAnsi="仿宋_GB2312" w:eastAsia="仿宋_GB2312" w:cs="仿宋_GB2312"/>
                <w:sz w:val="24"/>
                <w:highlight w:val="none"/>
              </w:rPr>
            </w:pPr>
          </w:p>
        </w:tc>
        <w:tc>
          <w:tcPr>
            <w:tcW w:w="552" w:type="dxa"/>
            <w:noWrap w:val="0"/>
            <w:vAlign w:val="top"/>
          </w:tcPr>
          <w:p w14:paraId="68FB2CE1">
            <w:pPr>
              <w:spacing w:line="360" w:lineRule="auto"/>
              <w:rPr>
                <w:rFonts w:ascii="仿宋_GB2312" w:hAnsi="仿宋_GB2312" w:eastAsia="仿宋_GB2312" w:cs="仿宋_GB2312"/>
                <w:sz w:val="24"/>
                <w:highlight w:val="none"/>
              </w:rPr>
            </w:pPr>
          </w:p>
        </w:tc>
        <w:tc>
          <w:tcPr>
            <w:tcW w:w="553" w:type="dxa"/>
            <w:noWrap w:val="0"/>
            <w:vAlign w:val="top"/>
          </w:tcPr>
          <w:p w14:paraId="453845DF">
            <w:pPr>
              <w:spacing w:line="360" w:lineRule="auto"/>
              <w:rPr>
                <w:rFonts w:ascii="仿宋_GB2312" w:hAnsi="仿宋_GB2312" w:eastAsia="仿宋_GB2312" w:cs="仿宋_GB2312"/>
                <w:sz w:val="24"/>
                <w:highlight w:val="none"/>
              </w:rPr>
            </w:pPr>
          </w:p>
        </w:tc>
        <w:tc>
          <w:tcPr>
            <w:tcW w:w="553" w:type="dxa"/>
            <w:noWrap w:val="0"/>
            <w:vAlign w:val="top"/>
          </w:tcPr>
          <w:p w14:paraId="5C4C49F5">
            <w:pPr>
              <w:spacing w:line="360" w:lineRule="auto"/>
              <w:rPr>
                <w:rFonts w:ascii="仿宋_GB2312" w:hAnsi="仿宋_GB2312" w:eastAsia="仿宋_GB2312" w:cs="仿宋_GB2312"/>
                <w:sz w:val="24"/>
                <w:highlight w:val="none"/>
              </w:rPr>
            </w:pPr>
          </w:p>
        </w:tc>
        <w:tc>
          <w:tcPr>
            <w:tcW w:w="553" w:type="dxa"/>
            <w:noWrap w:val="0"/>
            <w:vAlign w:val="top"/>
          </w:tcPr>
          <w:p w14:paraId="0CA95A9C">
            <w:pPr>
              <w:spacing w:line="360" w:lineRule="auto"/>
              <w:rPr>
                <w:rFonts w:ascii="仿宋_GB2312" w:hAnsi="仿宋_GB2312" w:eastAsia="仿宋_GB2312" w:cs="仿宋_GB2312"/>
                <w:sz w:val="24"/>
                <w:highlight w:val="none"/>
              </w:rPr>
            </w:pPr>
          </w:p>
        </w:tc>
        <w:tc>
          <w:tcPr>
            <w:tcW w:w="553" w:type="dxa"/>
            <w:noWrap w:val="0"/>
            <w:vAlign w:val="top"/>
          </w:tcPr>
          <w:p w14:paraId="53DA183A">
            <w:pPr>
              <w:spacing w:line="360" w:lineRule="auto"/>
              <w:rPr>
                <w:rFonts w:ascii="仿宋_GB2312" w:hAnsi="仿宋_GB2312" w:eastAsia="仿宋_GB2312" w:cs="仿宋_GB2312"/>
                <w:sz w:val="24"/>
                <w:highlight w:val="none"/>
              </w:rPr>
            </w:pPr>
          </w:p>
        </w:tc>
        <w:tc>
          <w:tcPr>
            <w:tcW w:w="553" w:type="dxa"/>
            <w:noWrap w:val="0"/>
            <w:vAlign w:val="top"/>
          </w:tcPr>
          <w:p w14:paraId="21D3381B">
            <w:pPr>
              <w:spacing w:line="360" w:lineRule="auto"/>
              <w:rPr>
                <w:rFonts w:ascii="仿宋_GB2312" w:hAnsi="仿宋_GB2312" w:eastAsia="仿宋_GB2312" w:cs="仿宋_GB2312"/>
                <w:sz w:val="24"/>
                <w:highlight w:val="none"/>
              </w:rPr>
            </w:pPr>
          </w:p>
        </w:tc>
        <w:tc>
          <w:tcPr>
            <w:tcW w:w="553" w:type="dxa"/>
            <w:noWrap w:val="0"/>
            <w:vAlign w:val="top"/>
          </w:tcPr>
          <w:p w14:paraId="4E4B4700">
            <w:pPr>
              <w:spacing w:line="360" w:lineRule="auto"/>
              <w:rPr>
                <w:rFonts w:ascii="仿宋_GB2312" w:hAnsi="仿宋_GB2312" w:eastAsia="仿宋_GB2312" w:cs="仿宋_GB2312"/>
                <w:sz w:val="24"/>
                <w:highlight w:val="none"/>
              </w:rPr>
            </w:pPr>
          </w:p>
        </w:tc>
        <w:tc>
          <w:tcPr>
            <w:tcW w:w="553" w:type="dxa"/>
            <w:noWrap w:val="0"/>
            <w:vAlign w:val="top"/>
          </w:tcPr>
          <w:p w14:paraId="697120EC">
            <w:pPr>
              <w:spacing w:line="360" w:lineRule="auto"/>
              <w:rPr>
                <w:rFonts w:ascii="仿宋_GB2312" w:hAnsi="仿宋_GB2312" w:eastAsia="仿宋_GB2312" w:cs="仿宋_GB2312"/>
                <w:sz w:val="24"/>
                <w:highlight w:val="none"/>
              </w:rPr>
            </w:pPr>
          </w:p>
        </w:tc>
        <w:tc>
          <w:tcPr>
            <w:tcW w:w="553" w:type="dxa"/>
            <w:noWrap w:val="0"/>
            <w:vAlign w:val="top"/>
          </w:tcPr>
          <w:p w14:paraId="3D99DDB8">
            <w:pPr>
              <w:spacing w:line="360" w:lineRule="auto"/>
              <w:rPr>
                <w:rFonts w:ascii="仿宋_GB2312" w:hAnsi="仿宋_GB2312" w:eastAsia="仿宋_GB2312" w:cs="仿宋_GB2312"/>
                <w:sz w:val="24"/>
                <w:highlight w:val="none"/>
              </w:rPr>
            </w:pPr>
          </w:p>
        </w:tc>
        <w:tc>
          <w:tcPr>
            <w:tcW w:w="553" w:type="dxa"/>
            <w:noWrap w:val="0"/>
            <w:vAlign w:val="top"/>
          </w:tcPr>
          <w:p w14:paraId="75E86A07">
            <w:pPr>
              <w:spacing w:line="360" w:lineRule="auto"/>
              <w:rPr>
                <w:rFonts w:ascii="仿宋_GB2312" w:hAnsi="仿宋_GB2312" w:eastAsia="仿宋_GB2312" w:cs="仿宋_GB2312"/>
                <w:sz w:val="24"/>
                <w:highlight w:val="none"/>
              </w:rPr>
            </w:pPr>
          </w:p>
        </w:tc>
        <w:tc>
          <w:tcPr>
            <w:tcW w:w="553" w:type="dxa"/>
            <w:noWrap w:val="0"/>
            <w:vAlign w:val="top"/>
          </w:tcPr>
          <w:p w14:paraId="430AB78F">
            <w:pPr>
              <w:spacing w:line="360" w:lineRule="auto"/>
              <w:rPr>
                <w:rFonts w:ascii="仿宋_GB2312" w:hAnsi="仿宋_GB2312" w:eastAsia="仿宋_GB2312" w:cs="仿宋_GB2312"/>
                <w:sz w:val="24"/>
                <w:highlight w:val="none"/>
              </w:rPr>
            </w:pPr>
          </w:p>
        </w:tc>
      </w:tr>
      <w:tr w14:paraId="7DD13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46090040">
            <w:pPr>
              <w:spacing w:line="360" w:lineRule="auto"/>
              <w:rPr>
                <w:rFonts w:ascii="仿宋_GB2312" w:hAnsi="仿宋_GB2312" w:eastAsia="仿宋_GB2312" w:cs="仿宋_GB2312"/>
                <w:sz w:val="24"/>
                <w:highlight w:val="none"/>
              </w:rPr>
            </w:pPr>
          </w:p>
        </w:tc>
        <w:tc>
          <w:tcPr>
            <w:tcW w:w="552" w:type="dxa"/>
            <w:noWrap w:val="0"/>
            <w:vAlign w:val="top"/>
          </w:tcPr>
          <w:p w14:paraId="6EB87D4C">
            <w:pPr>
              <w:spacing w:line="360" w:lineRule="auto"/>
              <w:rPr>
                <w:rFonts w:ascii="仿宋_GB2312" w:hAnsi="仿宋_GB2312" w:eastAsia="仿宋_GB2312" w:cs="仿宋_GB2312"/>
                <w:sz w:val="24"/>
                <w:highlight w:val="none"/>
              </w:rPr>
            </w:pPr>
          </w:p>
        </w:tc>
        <w:tc>
          <w:tcPr>
            <w:tcW w:w="552" w:type="dxa"/>
            <w:noWrap w:val="0"/>
            <w:vAlign w:val="top"/>
          </w:tcPr>
          <w:p w14:paraId="3EF039F4">
            <w:pPr>
              <w:spacing w:line="360" w:lineRule="auto"/>
              <w:rPr>
                <w:rFonts w:ascii="仿宋_GB2312" w:hAnsi="仿宋_GB2312" w:eastAsia="仿宋_GB2312" w:cs="仿宋_GB2312"/>
                <w:sz w:val="24"/>
                <w:highlight w:val="none"/>
              </w:rPr>
            </w:pPr>
          </w:p>
        </w:tc>
        <w:tc>
          <w:tcPr>
            <w:tcW w:w="552" w:type="dxa"/>
            <w:noWrap w:val="0"/>
            <w:vAlign w:val="top"/>
          </w:tcPr>
          <w:p w14:paraId="34A7C29A">
            <w:pPr>
              <w:spacing w:line="360" w:lineRule="auto"/>
              <w:rPr>
                <w:rFonts w:ascii="仿宋_GB2312" w:hAnsi="仿宋_GB2312" w:eastAsia="仿宋_GB2312" w:cs="仿宋_GB2312"/>
                <w:sz w:val="24"/>
                <w:highlight w:val="none"/>
              </w:rPr>
            </w:pPr>
          </w:p>
        </w:tc>
        <w:tc>
          <w:tcPr>
            <w:tcW w:w="552" w:type="dxa"/>
            <w:noWrap w:val="0"/>
            <w:vAlign w:val="top"/>
          </w:tcPr>
          <w:p w14:paraId="3DC025F0">
            <w:pPr>
              <w:spacing w:line="360" w:lineRule="auto"/>
              <w:rPr>
                <w:rFonts w:ascii="仿宋_GB2312" w:hAnsi="仿宋_GB2312" w:eastAsia="仿宋_GB2312" w:cs="仿宋_GB2312"/>
                <w:sz w:val="24"/>
                <w:highlight w:val="none"/>
              </w:rPr>
            </w:pPr>
          </w:p>
        </w:tc>
        <w:tc>
          <w:tcPr>
            <w:tcW w:w="552" w:type="dxa"/>
            <w:noWrap w:val="0"/>
            <w:vAlign w:val="top"/>
          </w:tcPr>
          <w:p w14:paraId="71E5507A">
            <w:pPr>
              <w:spacing w:line="360" w:lineRule="auto"/>
              <w:rPr>
                <w:rFonts w:ascii="仿宋_GB2312" w:hAnsi="仿宋_GB2312" w:eastAsia="仿宋_GB2312" w:cs="仿宋_GB2312"/>
                <w:sz w:val="24"/>
                <w:highlight w:val="none"/>
              </w:rPr>
            </w:pPr>
          </w:p>
        </w:tc>
        <w:tc>
          <w:tcPr>
            <w:tcW w:w="552" w:type="dxa"/>
            <w:noWrap w:val="0"/>
            <w:vAlign w:val="top"/>
          </w:tcPr>
          <w:p w14:paraId="5ACC37ED">
            <w:pPr>
              <w:spacing w:line="360" w:lineRule="auto"/>
              <w:rPr>
                <w:rFonts w:ascii="仿宋_GB2312" w:hAnsi="仿宋_GB2312" w:eastAsia="仿宋_GB2312" w:cs="仿宋_GB2312"/>
                <w:sz w:val="24"/>
                <w:highlight w:val="none"/>
              </w:rPr>
            </w:pPr>
          </w:p>
        </w:tc>
        <w:tc>
          <w:tcPr>
            <w:tcW w:w="553" w:type="dxa"/>
            <w:noWrap w:val="0"/>
            <w:vAlign w:val="top"/>
          </w:tcPr>
          <w:p w14:paraId="0F623FA0">
            <w:pPr>
              <w:spacing w:line="360" w:lineRule="auto"/>
              <w:rPr>
                <w:rFonts w:ascii="仿宋_GB2312" w:hAnsi="仿宋_GB2312" w:eastAsia="仿宋_GB2312" w:cs="仿宋_GB2312"/>
                <w:sz w:val="24"/>
                <w:highlight w:val="none"/>
              </w:rPr>
            </w:pPr>
          </w:p>
        </w:tc>
        <w:tc>
          <w:tcPr>
            <w:tcW w:w="553" w:type="dxa"/>
            <w:noWrap w:val="0"/>
            <w:vAlign w:val="top"/>
          </w:tcPr>
          <w:p w14:paraId="3C699D61">
            <w:pPr>
              <w:spacing w:line="360" w:lineRule="auto"/>
              <w:rPr>
                <w:rFonts w:ascii="仿宋_GB2312" w:hAnsi="仿宋_GB2312" w:eastAsia="仿宋_GB2312" w:cs="仿宋_GB2312"/>
                <w:sz w:val="24"/>
                <w:highlight w:val="none"/>
              </w:rPr>
            </w:pPr>
          </w:p>
        </w:tc>
        <w:tc>
          <w:tcPr>
            <w:tcW w:w="553" w:type="dxa"/>
            <w:noWrap w:val="0"/>
            <w:vAlign w:val="top"/>
          </w:tcPr>
          <w:p w14:paraId="329EF64F">
            <w:pPr>
              <w:spacing w:line="360" w:lineRule="auto"/>
              <w:rPr>
                <w:rFonts w:ascii="仿宋_GB2312" w:hAnsi="仿宋_GB2312" w:eastAsia="仿宋_GB2312" w:cs="仿宋_GB2312"/>
                <w:sz w:val="24"/>
                <w:highlight w:val="none"/>
              </w:rPr>
            </w:pPr>
          </w:p>
        </w:tc>
        <w:tc>
          <w:tcPr>
            <w:tcW w:w="553" w:type="dxa"/>
            <w:noWrap w:val="0"/>
            <w:vAlign w:val="top"/>
          </w:tcPr>
          <w:p w14:paraId="250722F6">
            <w:pPr>
              <w:spacing w:line="360" w:lineRule="auto"/>
              <w:rPr>
                <w:rFonts w:ascii="仿宋_GB2312" w:hAnsi="仿宋_GB2312" w:eastAsia="仿宋_GB2312" w:cs="仿宋_GB2312"/>
                <w:sz w:val="24"/>
                <w:highlight w:val="none"/>
              </w:rPr>
            </w:pPr>
          </w:p>
        </w:tc>
        <w:tc>
          <w:tcPr>
            <w:tcW w:w="553" w:type="dxa"/>
            <w:noWrap w:val="0"/>
            <w:vAlign w:val="top"/>
          </w:tcPr>
          <w:p w14:paraId="38B2A4B2">
            <w:pPr>
              <w:spacing w:line="360" w:lineRule="auto"/>
              <w:rPr>
                <w:rFonts w:ascii="仿宋_GB2312" w:hAnsi="仿宋_GB2312" w:eastAsia="仿宋_GB2312" w:cs="仿宋_GB2312"/>
                <w:sz w:val="24"/>
                <w:highlight w:val="none"/>
              </w:rPr>
            </w:pPr>
          </w:p>
        </w:tc>
        <w:tc>
          <w:tcPr>
            <w:tcW w:w="553" w:type="dxa"/>
            <w:noWrap w:val="0"/>
            <w:vAlign w:val="top"/>
          </w:tcPr>
          <w:p w14:paraId="3E6E3CB9">
            <w:pPr>
              <w:spacing w:line="360" w:lineRule="auto"/>
              <w:rPr>
                <w:rFonts w:ascii="仿宋_GB2312" w:hAnsi="仿宋_GB2312" w:eastAsia="仿宋_GB2312" w:cs="仿宋_GB2312"/>
                <w:sz w:val="24"/>
                <w:highlight w:val="none"/>
              </w:rPr>
            </w:pPr>
          </w:p>
        </w:tc>
        <w:tc>
          <w:tcPr>
            <w:tcW w:w="553" w:type="dxa"/>
            <w:noWrap w:val="0"/>
            <w:vAlign w:val="top"/>
          </w:tcPr>
          <w:p w14:paraId="7F50AC79">
            <w:pPr>
              <w:spacing w:line="360" w:lineRule="auto"/>
              <w:rPr>
                <w:rFonts w:ascii="仿宋_GB2312" w:hAnsi="仿宋_GB2312" w:eastAsia="仿宋_GB2312" w:cs="仿宋_GB2312"/>
                <w:sz w:val="24"/>
                <w:highlight w:val="none"/>
              </w:rPr>
            </w:pPr>
          </w:p>
        </w:tc>
        <w:tc>
          <w:tcPr>
            <w:tcW w:w="553" w:type="dxa"/>
            <w:noWrap w:val="0"/>
            <w:vAlign w:val="top"/>
          </w:tcPr>
          <w:p w14:paraId="1B58AB07">
            <w:pPr>
              <w:spacing w:line="360" w:lineRule="auto"/>
              <w:rPr>
                <w:rFonts w:ascii="仿宋_GB2312" w:hAnsi="仿宋_GB2312" w:eastAsia="仿宋_GB2312" w:cs="仿宋_GB2312"/>
                <w:sz w:val="24"/>
                <w:highlight w:val="none"/>
              </w:rPr>
            </w:pPr>
          </w:p>
        </w:tc>
        <w:tc>
          <w:tcPr>
            <w:tcW w:w="553" w:type="dxa"/>
            <w:noWrap w:val="0"/>
            <w:vAlign w:val="top"/>
          </w:tcPr>
          <w:p w14:paraId="32309D78">
            <w:pPr>
              <w:spacing w:line="360" w:lineRule="auto"/>
              <w:rPr>
                <w:rFonts w:ascii="仿宋_GB2312" w:hAnsi="仿宋_GB2312" w:eastAsia="仿宋_GB2312" w:cs="仿宋_GB2312"/>
                <w:sz w:val="24"/>
                <w:highlight w:val="none"/>
              </w:rPr>
            </w:pPr>
          </w:p>
        </w:tc>
        <w:tc>
          <w:tcPr>
            <w:tcW w:w="553" w:type="dxa"/>
            <w:noWrap w:val="0"/>
            <w:vAlign w:val="top"/>
          </w:tcPr>
          <w:p w14:paraId="2F4FD3F2">
            <w:pPr>
              <w:spacing w:line="360" w:lineRule="auto"/>
              <w:rPr>
                <w:rFonts w:ascii="仿宋_GB2312" w:hAnsi="仿宋_GB2312" w:eastAsia="仿宋_GB2312" w:cs="仿宋_GB2312"/>
                <w:sz w:val="24"/>
                <w:highlight w:val="none"/>
              </w:rPr>
            </w:pPr>
          </w:p>
        </w:tc>
      </w:tr>
      <w:tr w14:paraId="5BC7E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noWrap w:val="0"/>
            <w:vAlign w:val="center"/>
          </w:tcPr>
          <w:p w14:paraId="56725A67">
            <w:pPr>
              <w:spacing w:line="360" w:lineRule="auto"/>
              <w:rPr>
                <w:rFonts w:ascii="仿宋_GB2312" w:hAnsi="仿宋_GB2312" w:eastAsia="仿宋_GB2312" w:cs="仿宋_GB2312"/>
                <w:sz w:val="24"/>
                <w:highlight w:val="none"/>
              </w:rPr>
            </w:pPr>
          </w:p>
        </w:tc>
        <w:tc>
          <w:tcPr>
            <w:tcW w:w="552" w:type="dxa"/>
            <w:noWrap w:val="0"/>
            <w:vAlign w:val="top"/>
          </w:tcPr>
          <w:p w14:paraId="069D0956">
            <w:pPr>
              <w:spacing w:line="360" w:lineRule="auto"/>
              <w:rPr>
                <w:rFonts w:ascii="仿宋_GB2312" w:hAnsi="仿宋_GB2312" w:eastAsia="仿宋_GB2312" w:cs="仿宋_GB2312"/>
                <w:sz w:val="24"/>
                <w:highlight w:val="none"/>
              </w:rPr>
            </w:pPr>
          </w:p>
        </w:tc>
        <w:tc>
          <w:tcPr>
            <w:tcW w:w="552" w:type="dxa"/>
            <w:noWrap w:val="0"/>
            <w:vAlign w:val="top"/>
          </w:tcPr>
          <w:p w14:paraId="580C732E">
            <w:pPr>
              <w:spacing w:line="360" w:lineRule="auto"/>
              <w:rPr>
                <w:rFonts w:ascii="仿宋_GB2312" w:hAnsi="仿宋_GB2312" w:eastAsia="仿宋_GB2312" w:cs="仿宋_GB2312"/>
                <w:sz w:val="24"/>
                <w:highlight w:val="none"/>
              </w:rPr>
            </w:pPr>
          </w:p>
        </w:tc>
        <w:tc>
          <w:tcPr>
            <w:tcW w:w="552" w:type="dxa"/>
            <w:noWrap w:val="0"/>
            <w:vAlign w:val="top"/>
          </w:tcPr>
          <w:p w14:paraId="1C5D14D9">
            <w:pPr>
              <w:spacing w:line="360" w:lineRule="auto"/>
              <w:rPr>
                <w:rFonts w:ascii="仿宋_GB2312" w:hAnsi="仿宋_GB2312" w:eastAsia="仿宋_GB2312" w:cs="仿宋_GB2312"/>
                <w:sz w:val="24"/>
                <w:highlight w:val="none"/>
              </w:rPr>
            </w:pPr>
          </w:p>
        </w:tc>
        <w:tc>
          <w:tcPr>
            <w:tcW w:w="552" w:type="dxa"/>
            <w:noWrap w:val="0"/>
            <w:vAlign w:val="top"/>
          </w:tcPr>
          <w:p w14:paraId="7301CD01">
            <w:pPr>
              <w:spacing w:line="360" w:lineRule="auto"/>
              <w:rPr>
                <w:rFonts w:ascii="仿宋_GB2312" w:hAnsi="仿宋_GB2312" w:eastAsia="仿宋_GB2312" w:cs="仿宋_GB2312"/>
                <w:sz w:val="24"/>
                <w:highlight w:val="none"/>
              </w:rPr>
            </w:pPr>
          </w:p>
        </w:tc>
        <w:tc>
          <w:tcPr>
            <w:tcW w:w="552" w:type="dxa"/>
            <w:noWrap w:val="0"/>
            <w:vAlign w:val="top"/>
          </w:tcPr>
          <w:p w14:paraId="300F5298">
            <w:pPr>
              <w:spacing w:line="360" w:lineRule="auto"/>
              <w:rPr>
                <w:rFonts w:ascii="仿宋_GB2312" w:hAnsi="仿宋_GB2312" w:eastAsia="仿宋_GB2312" w:cs="仿宋_GB2312"/>
                <w:sz w:val="24"/>
                <w:highlight w:val="none"/>
              </w:rPr>
            </w:pPr>
          </w:p>
        </w:tc>
        <w:tc>
          <w:tcPr>
            <w:tcW w:w="552" w:type="dxa"/>
            <w:noWrap w:val="0"/>
            <w:vAlign w:val="top"/>
          </w:tcPr>
          <w:p w14:paraId="2EED1359">
            <w:pPr>
              <w:spacing w:line="360" w:lineRule="auto"/>
              <w:rPr>
                <w:rFonts w:ascii="仿宋_GB2312" w:hAnsi="仿宋_GB2312" w:eastAsia="仿宋_GB2312" w:cs="仿宋_GB2312"/>
                <w:sz w:val="24"/>
                <w:highlight w:val="none"/>
              </w:rPr>
            </w:pPr>
          </w:p>
        </w:tc>
        <w:tc>
          <w:tcPr>
            <w:tcW w:w="553" w:type="dxa"/>
            <w:noWrap w:val="0"/>
            <w:vAlign w:val="top"/>
          </w:tcPr>
          <w:p w14:paraId="1B1095D8">
            <w:pPr>
              <w:spacing w:line="360" w:lineRule="auto"/>
              <w:rPr>
                <w:rFonts w:ascii="仿宋_GB2312" w:hAnsi="仿宋_GB2312" w:eastAsia="仿宋_GB2312" w:cs="仿宋_GB2312"/>
                <w:sz w:val="24"/>
                <w:highlight w:val="none"/>
              </w:rPr>
            </w:pPr>
          </w:p>
        </w:tc>
        <w:tc>
          <w:tcPr>
            <w:tcW w:w="553" w:type="dxa"/>
            <w:noWrap w:val="0"/>
            <w:vAlign w:val="top"/>
          </w:tcPr>
          <w:p w14:paraId="3893ACD6">
            <w:pPr>
              <w:spacing w:line="360" w:lineRule="auto"/>
              <w:rPr>
                <w:rFonts w:ascii="仿宋_GB2312" w:hAnsi="仿宋_GB2312" w:eastAsia="仿宋_GB2312" w:cs="仿宋_GB2312"/>
                <w:sz w:val="24"/>
                <w:highlight w:val="none"/>
              </w:rPr>
            </w:pPr>
          </w:p>
        </w:tc>
        <w:tc>
          <w:tcPr>
            <w:tcW w:w="553" w:type="dxa"/>
            <w:noWrap w:val="0"/>
            <w:vAlign w:val="top"/>
          </w:tcPr>
          <w:p w14:paraId="034B9DD0">
            <w:pPr>
              <w:spacing w:line="360" w:lineRule="auto"/>
              <w:rPr>
                <w:rFonts w:ascii="仿宋_GB2312" w:hAnsi="仿宋_GB2312" w:eastAsia="仿宋_GB2312" w:cs="仿宋_GB2312"/>
                <w:sz w:val="24"/>
                <w:highlight w:val="none"/>
              </w:rPr>
            </w:pPr>
          </w:p>
        </w:tc>
        <w:tc>
          <w:tcPr>
            <w:tcW w:w="553" w:type="dxa"/>
            <w:noWrap w:val="0"/>
            <w:vAlign w:val="top"/>
          </w:tcPr>
          <w:p w14:paraId="486AB12B">
            <w:pPr>
              <w:spacing w:line="360" w:lineRule="auto"/>
              <w:rPr>
                <w:rFonts w:ascii="仿宋_GB2312" w:hAnsi="仿宋_GB2312" w:eastAsia="仿宋_GB2312" w:cs="仿宋_GB2312"/>
                <w:sz w:val="24"/>
                <w:highlight w:val="none"/>
              </w:rPr>
            </w:pPr>
          </w:p>
        </w:tc>
        <w:tc>
          <w:tcPr>
            <w:tcW w:w="553" w:type="dxa"/>
            <w:noWrap w:val="0"/>
            <w:vAlign w:val="top"/>
          </w:tcPr>
          <w:p w14:paraId="26047DD8">
            <w:pPr>
              <w:spacing w:line="360" w:lineRule="auto"/>
              <w:rPr>
                <w:rFonts w:ascii="仿宋_GB2312" w:hAnsi="仿宋_GB2312" w:eastAsia="仿宋_GB2312" w:cs="仿宋_GB2312"/>
                <w:sz w:val="24"/>
                <w:highlight w:val="none"/>
              </w:rPr>
            </w:pPr>
          </w:p>
        </w:tc>
        <w:tc>
          <w:tcPr>
            <w:tcW w:w="553" w:type="dxa"/>
            <w:noWrap w:val="0"/>
            <w:vAlign w:val="top"/>
          </w:tcPr>
          <w:p w14:paraId="67425E4D">
            <w:pPr>
              <w:spacing w:line="360" w:lineRule="auto"/>
              <w:rPr>
                <w:rFonts w:ascii="仿宋_GB2312" w:hAnsi="仿宋_GB2312" w:eastAsia="仿宋_GB2312" w:cs="仿宋_GB2312"/>
                <w:sz w:val="24"/>
                <w:highlight w:val="none"/>
              </w:rPr>
            </w:pPr>
          </w:p>
        </w:tc>
        <w:tc>
          <w:tcPr>
            <w:tcW w:w="553" w:type="dxa"/>
            <w:noWrap w:val="0"/>
            <w:vAlign w:val="top"/>
          </w:tcPr>
          <w:p w14:paraId="1E720A79">
            <w:pPr>
              <w:spacing w:line="360" w:lineRule="auto"/>
              <w:rPr>
                <w:rFonts w:ascii="仿宋_GB2312" w:hAnsi="仿宋_GB2312" w:eastAsia="仿宋_GB2312" w:cs="仿宋_GB2312"/>
                <w:sz w:val="24"/>
                <w:highlight w:val="none"/>
              </w:rPr>
            </w:pPr>
          </w:p>
        </w:tc>
        <w:tc>
          <w:tcPr>
            <w:tcW w:w="553" w:type="dxa"/>
            <w:noWrap w:val="0"/>
            <w:vAlign w:val="top"/>
          </w:tcPr>
          <w:p w14:paraId="12DF4372">
            <w:pPr>
              <w:spacing w:line="360" w:lineRule="auto"/>
              <w:rPr>
                <w:rFonts w:ascii="仿宋_GB2312" w:hAnsi="仿宋_GB2312" w:eastAsia="仿宋_GB2312" w:cs="仿宋_GB2312"/>
                <w:sz w:val="24"/>
                <w:highlight w:val="none"/>
              </w:rPr>
            </w:pPr>
          </w:p>
        </w:tc>
        <w:tc>
          <w:tcPr>
            <w:tcW w:w="553" w:type="dxa"/>
            <w:noWrap w:val="0"/>
            <w:vAlign w:val="top"/>
          </w:tcPr>
          <w:p w14:paraId="7649DA69">
            <w:pPr>
              <w:spacing w:line="360" w:lineRule="auto"/>
              <w:rPr>
                <w:rFonts w:ascii="仿宋_GB2312" w:hAnsi="仿宋_GB2312" w:eastAsia="仿宋_GB2312" w:cs="仿宋_GB2312"/>
                <w:sz w:val="24"/>
                <w:highlight w:val="none"/>
              </w:rPr>
            </w:pPr>
          </w:p>
        </w:tc>
        <w:tc>
          <w:tcPr>
            <w:tcW w:w="553" w:type="dxa"/>
            <w:noWrap w:val="0"/>
            <w:vAlign w:val="top"/>
          </w:tcPr>
          <w:p w14:paraId="2E95D670">
            <w:pPr>
              <w:spacing w:line="360" w:lineRule="auto"/>
              <w:rPr>
                <w:rFonts w:ascii="仿宋_GB2312" w:hAnsi="仿宋_GB2312" w:eastAsia="仿宋_GB2312" w:cs="仿宋_GB2312"/>
                <w:sz w:val="24"/>
                <w:highlight w:val="none"/>
              </w:rPr>
            </w:pPr>
          </w:p>
        </w:tc>
      </w:tr>
    </w:tbl>
    <w:p w14:paraId="595A852F">
      <w:pPr>
        <w:autoSpaceDE w:val="0"/>
        <w:autoSpaceDN w:val="0"/>
        <w:spacing w:line="360" w:lineRule="auto"/>
        <w:ind w:firstLine="482" w:firstLineChars="200"/>
        <w:rPr>
          <w:rFonts w:ascii="仿宋_GB2312" w:hAnsi="仿宋_GB2312" w:eastAsia="仿宋_GB2312" w:cs="仿宋_GB2312"/>
          <w:kern w:val="0"/>
          <w:sz w:val="24"/>
          <w:highlight w:val="none"/>
        </w:rPr>
      </w:pPr>
      <w:r>
        <w:rPr>
          <w:rFonts w:hint="eastAsia" w:ascii="仿宋_GB2312" w:hAnsi="仿宋_GB2312" w:eastAsia="仿宋_GB2312" w:cs="仿宋_GB2312"/>
          <w:b/>
          <w:sz w:val="24"/>
          <w:highlight w:val="none"/>
        </w:rPr>
        <w:t>注：</w:t>
      </w:r>
      <w:r>
        <w:rPr>
          <w:rFonts w:hint="eastAsia" w:ascii="仿宋_GB2312" w:hAnsi="仿宋_GB2312" w:eastAsia="仿宋_GB2312" w:cs="仿宋_GB2312"/>
          <w:b/>
          <w:sz w:val="24"/>
          <w:highlight w:val="none"/>
          <w:lang w:eastAsia="zh-CN"/>
        </w:rPr>
        <w:t>谈判</w:t>
      </w:r>
      <w:r>
        <w:rPr>
          <w:rFonts w:hint="eastAsia" w:ascii="仿宋_GB2312" w:hAnsi="仿宋_GB2312" w:eastAsia="仿宋_GB2312" w:cs="仿宋_GB2312"/>
          <w:b/>
          <w:bCs/>
          <w:sz w:val="24"/>
          <w:highlight w:val="none"/>
          <w:lang w:eastAsia="zh-CN"/>
        </w:rPr>
        <w:t>响应</w:t>
      </w:r>
      <w:r>
        <w:rPr>
          <w:rFonts w:hint="eastAsia" w:ascii="仿宋_GB2312" w:hAnsi="仿宋_GB2312" w:eastAsia="仿宋_GB2312" w:cs="仿宋_GB2312"/>
          <w:b/>
          <w:sz w:val="24"/>
          <w:highlight w:val="none"/>
          <w:lang w:eastAsia="zh-CN"/>
        </w:rPr>
        <w:t>人</w:t>
      </w:r>
      <w:r>
        <w:rPr>
          <w:rFonts w:hint="eastAsia" w:ascii="仿宋_GB2312" w:hAnsi="仿宋_GB2312" w:eastAsia="仿宋_GB2312" w:cs="仿宋_GB2312"/>
          <w:b/>
          <w:sz w:val="24"/>
          <w:highlight w:val="none"/>
        </w:rPr>
        <w:t>可按上述时间表的格式自行编制切合实际的具体时间表。</w:t>
      </w:r>
    </w:p>
    <w:p w14:paraId="52A0D3DD">
      <w:pPr>
        <w:snapToGrid w:val="0"/>
        <w:spacing w:line="560" w:lineRule="exact"/>
        <w:ind w:firstLine="4560" w:firstLineChars="1900"/>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谈判响应人名称（电子签章）：                             </w:t>
      </w:r>
    </w:p>
    <w:p w14:paraId="543F79EA">
      <w:pPr>
        <w:spacing w:line="336" w:lineRule="auto"/>
        <w:jc w:val="right"/>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21E1DC71">
      <w:pPr>
        <w:spacing w:line="360" w:lineRule="auto"/>
        <w:rPr>
          <w:rFonts w:ascii="仿宋_GB2312" w:hAnsi="仿宋_GB2312" w:eastAsia="仿宋_GB2312" w:cs="仿宋_GB2312"/>
          <w:kern w:val="0"/>
          <w:sz w:val="24"/>
          <w:highlight w:val="none"/>
        </w:rPr>
      </w:pPr>
    </w:p>
    <w:p w14:paraId="0453DB3C">
      <w:pPr>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lang w:eastAsia="zh-CN"/>
        </w:rPr>
        <w:t>十</w:t>
      </w:r>
      <w:r>
        <w:rPr>
          <w:rFonts w:hint="eastAsia" w:ascii="仿宋_GB2312" w:hAnsi="仿宋_GB2312" w:eastAsia="仿宋_GB2312" w:cs="仿宋_GB2312"/>
          <w:b/>
          <w:bCs/>
          <w:sz w:val="32"/>
          <w:szCs w:val="32"/>
          <w:highlight w:val="none"/>
          <w:lang w:val="en-US" w:eastAsia="zh-CN"/>
        </w:rPr>
        <w:t>一</w:t>
      </w:r>
      <w:r>
        <w:rPr>
          <w:rFonts w:hint="eastAsia" w:ascii="仿宋_GB2312" w:hAnsi="仿宋_GB2312" w:eastAsia="仿宋_GB2312" w:cs="仿宋_GB2312"/>
          <w:b/>
          <w:bCs/>
          <w:sz w:val="32"/>
          <w:szCs w:val="32"/>
          <w:highlight w:val="none"/>
        </w:rPr>
        <w:t>、售后服务方案</w:t>
      </w:r>
    </w:p>
    <w:p w14:paraId="7099A1D8">
      <w:pPr>
        <w:autoSpaceDE w:val="0"/>
        <w:autoSpaceDN w:val="0"/>
        <w:spacing w:line="360" w:lineRule="auto"/>
        <w:jc w:val="center"/>
        <w:rPr>
          <w:rFonts w:hint="eastAsia" w:ascii="仿宋_GB2312" w:hAnsi="仿宋_GB2312" w:eastAsia="仿宋_GB2312" w:cs="仿宋_GB2312"/>
          <w:sz w:val="24"/>
          <w:highlight w:val="none"/>
        </w:rPr>
      </w:pPr>
      <w:r>
        <w:rPr>
          <w:rFonts w:hint="eastAsia" w:ascii="仿宋_GB2312" w:hAnsi="仿宋_GB2312" w:eastAsia="仿宋_GB2312" w:cs="仿宋_GB2312"/>
          <w:sz w:val="24"/>
          <w:highlight w:val="none"/>
        </w:rPr>
        <w:t>（由</w:t>
      </w:r>
      <w:r>
        <w:rPr>
          <w:rFonts w:hint="eastAsia" w:ascii="仿宋_GB2312" w:hAnsi="仿宋_GB2312" w:eastAsia="仿宋_GB2312" w:cs="仿宋_GB2312"/>
          <w:sz w:val="24"/>
          <w:highlight w:val="none"/>
          <w:lang w:eastAsia="zh-CN"/>
        </w:rPr>
        <w:t>谈判响应人</w:t>
      </w:r>
      <w:r>
        <w:rPr>
          <w:rFonts w:hint="eastAsia" w:ascii="仿宋_GB2312" w:hAnsi="仿宋_GB2312" w:eastAsia="仿宋_GB2312" w:cs="仿宋_GB2312"/>
          <w:sz w:val="24"/>
          <w:highlight w:val="none"/>
        </w:rPr>
        <w:t>根据采购需求及</w:t>
      </w:r>
      <w:r>
        <w:rPr>
          <w:rFonts w:hint="eastAsia" w:ascii="仿宋_GB2312" w:hAnsi="仿宋_GB2312" w:eastAsia="仿宋_GB2312" w:cs="仿宋_GB2312"/>
          <w:sz w:val="24"/>
          <w:highlight w:val="none"/>
          <w:lang w:eastAsia="zh-CN"/>
        </w:rPr>
        <w:t>谈判文件</w:t>
      </w:r>
      <w:r>
        <w:rPr>
          <w:rFonts w:hint="eastAsia" w:ascii="仿宋_GB2312" w:hAnsi="仿宋_GB2312" w:eastAsia="仿宋_GB2312" w:cs="仿宋_GB2312"/>
          <w:sz w:val="24"/>
          <w:highlight w:val="none"/>
        </w:rPr>
        <w:t>要求编制）</w:t>
      </w:r>
    </w:p>
    <w:p w14:paraId="168902E0">
      <w:pPr>
        <w:pStyle w:val="23"/>
        <w:rPr>
          <w:highlight w:val="none"/>
        </w:rPr>
      </w:pPr>
    </w:p>
    <w:p w14:paraId="39F4DA96">
      <w:pPr>
        <w:autoSpaceDE w:val="0"/>
        <w:autoSpaceDN w:val="0"/>
        <w:spacing w:line="360" w:lineRule="auto"/>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附表A:售后服务机构情况表</w:t>
      </w:r>
      <w:r>
        <w:rPr>
          <w:rFonts w:hint="eastAsia" w:ascii="仿宋_GB2312" w:hAnsi="仿宋_GB2312" w:eastAsia="仿宋_GB2312" w:cs="仿宋_GB2312"/>
          <w:sz w:val="24"/>
          <w:highlight w:val="none"/>
        </w:rPr>
        <w:t>（按此格式自制）</w:t>
      </w:r>
    </w:p>
    <w:tbl>
      <w:tblPr>
        <w:tblStyle w:val="16"/>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3B488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noWrap w:val="0"/>
            <w:vAlign w:val="top"/>
          </w:tcPr>
          <w:p w14:paraId="558A820A">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序号</w:t>
            </w:r>
          </w:p>
        </w:tc>
        <w:tc>
          <w:tcPr>
            <w:tcW w:w="2160" w:type="dxa"/>
            <w:noWrap w:val="0"/>
            <w:vAlign w:val="top"/>
          </w:tcPr>
          <w:p w14:paraId="6F43EF20">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机构名称</w:t>
            </w:r>
          </w:p>
        </w:tc>
        <w:tc>
          <w:tcPr>
            <w:tcW w:w="1620" w:type="dxa"/>
            <w:noWrap w:val="0"/>
            <w:vAlign w:val="top"/>
          </w:tcPr>
          <w:p w14:paraId="4C06E1D4">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机构性质</w:t>
            </w:r>
          </w:p>
        </w:tc>
        <w:tc>
          <w:tcPr>
            <w:tcW w:w="1245" w:type="dxa"/>
            <w:noWrap w:val="0"/>
            <w:vAlign w:val="top"/>
          </w:tcPr>
          <w:p w14:paraId="3936CB5E">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注册地址</w:t>
            </w:r>
          </w:p>
        </w:tc>
        <w:tc>
          <w:tcPr>
            <w:tcW w:w="2175" w:type="dxa"/>
            <w:noWrap w:val="0"/>
            <w:vAlign w:val="top"/>
          </w:tcPr>
          <w:p w14:paraId="68F85FB9">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服务技术人员数量</w:t>
            </w:r>
          </w:p>
        </w:tc>
        <w:tc>
          <w:tcPr>
            <w:tcW w:w="1260" w:type="dxa"/>
            <w:noWrap w:val="0"/>
            <w:vAlign w:val="top"/>
          </w:tcPr>
          <w:p w14:paraId="376B3B85">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联系电话</w:t>
            </w:r>
          </w:p>
        </w:tc>
      </w:tr>
      <w:tr w14:paraId="58F1E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42067782">
            <w:pPr>
              <w:autoSpaceDE w:val="0"/>
              <w:autoSpaceDN w:val="0"/>
              <w:spacing w:line="360" w:lineRule="auto"/>
              <w:jc w:val="center"/>
              <w:rPr>
                <w:rFonts w:ascii="仿宋_GB2312" w:hAnsi="仿宋_GB2312" w:eastAsia="仿宋_GB2312" w:cs="仿宋_GB2312"/>
                <w:sz w:val="24"/>
                <w:highlight w:val="none"/>
              </w:rPr>
            </w:pPr>
          </w:p>
        </w:tc>
        <w:tc>
          <w:tcPr>
            <w:tcW w:w="2160" w:type="dxa"/>
            <w:noWrap w:val="0"/>
            <w:vAlign w:val="top"/>
          </w:tcPr>
          <w:p w14:paraId="16BF4398">
            <w:pPr>
              <w:autoSpaceDE w:val="0"/>
              <w:autoSpaceDN w:val="0"/>
              <w:spacing w:line="360" w:lineRule="auto"/>
              <w:jc w:val="center"/>
              <w:rPr>
                <w:rFonts w:ascii="仿宋_GB2312" w:hAnsi="仿宋_GB2312" w:eastAsia="仿宋_GB2312" w:cs="仿宋_GB2312"/>
                <w:sz w:val="24"/>
                <w:highlight w:val="none"/>
              </w:rPr>
            </w:pPr>
          </w:p>
        </w:tc>
        <w:tc>
          <w:tcPr>
            <w:tcW w:w="1620" w:type="dxa"/>
            <w:noWrap w:val="0"/>
            <w:vAlign w:val="top"/>
          </w:tcPr>
          <w:p w14:paraId="794CB1BC">
            <w:pPr>
              <w:autoSpaceDE w:val="0"/>
              <w:autoSpaceDN w:val="0"/>
              <w:spacing w:line="360" w:lineRule="auto"/>
              <w:jc w:val="center"/>
              <w:rPr>
                <w:rFonts w:ascii="仿宋_GB2312" w:hAnsi="仿宋_GB2312" w:eastAsia="仿宋_GB2312" w:cs="仿宋_GB2312"/>
                <w:sz w:val="24"/>
                <w:highlight w:val="none"/>
              </w:rPr>
            </w:pPr>
          </w:p>
        </w:tc>
        <w:tc>
          <w:tcPr>
            <w:tcW w:w="1245" w:type="dxa"/>
            <w:noWrap w:val="0"/>
            <w:vAlign w:val="top"/>
          </w:tcPr>
          <w:p w14:paraId="53463958">
            <w:pPr>
              <w:autoSpaceDE w:val="0"/>
              <w:autoSpaceDN w:val="0"/>
              <w:spacing w:line="360" w:lineRule="auto"/>
              <w:jc w:val="center"/>
              <w:rPr>
                <w:rFonts w:ascii="仿宋_GB2312" w:hAnsi="仿宋_GB2312" w:eastAsia="仿宋_GB2312" w:cs="仿宋_GB2312"/>
                <w:sz w:val="24"/>
                <w:highlight w:val="none"/>
              </w:rPr>
            </w:pPr>
          </w:p>
        </w:tc>
        <w:tc>
          <w:tcPr>
            <w:tcW w:w="2175" w:type="dxa"/>
            <w:noWrap w:val="0"/>
            <w:vAlign w:val="top"/>
          </w:tcPr>
          <w:p w14:paraId="3CB04C67">
            <w:pPr>
              <w:autoSpaceDE w:val="0"/>
              <w:autoSpaceDN w:val="0"/>
              <w:spacing w:line="360" w:lineRule="auto"/>
              <w:jc w:val="center"/>
              <w:rPr>
                <w:rFonts w:ascii="仿宋_GB2312" w:hAnsi="仿宋_GB2312" w:eastAsia="仿宋_GB2312" w:cs="仿宋_GB2312"/>
                <w:sz w:val="24"/>
                <w:highlight w:val="none"/>
              </w:rPr>
            </w:pPr>
          </w:p>
        </w:tc>
        <w:tc>
          <w:tcPr>
            <w:tcW w:w="1260" w:type="dxa"/>
            <w:noWrap w:val="0"/>
            <w:vAlign w:val="top"/>
          </w:tcPr>
          <w:p w14:paraId="57363A8B">
            <w:pPr>
              <w:autoSpaceDE w:val="0"/>
              <w:autoSpaceDN w:val="0"/>
              <w:spacing w:line="360" w:lineRule="auto"/>
              <w:jc w:val="center"/>
              <w:rPr>
                <w:rFonts w:ascii="仿宋_GB2312" w:hAnsi="仿宋_GB2312" w:eastAsia="仿宋_GB2312" w:cs="仿宋_GB2312"/>
                <w:sz w:val="24"/>
                <w:highlight w:val="none"/>
              </w:rPr>
            </w:pPr>
          </w:p>
        </w:tc>
      </w:tr>
      <w:tr w14:paraId="1F6CB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33BCE232">
            <w:pPr>
              <w:autoSpaceDE w:val="0"/>
              <w:autoSpaceDN w:val="0"/>
              <w:spacing w:line="360" w:lineRule="auto"/>
              <w:jc w:val="center"/>
              <w:rPr>
                <w:rFonts w:ascii="仿宋_GB2312" w:hAnsi="仿宋_GB2312" w:eastAsia="仿宋_GB2312" w:cs="仿宋_GB2312"/>
                <w:sz w:val="24"/>
                <w:highlight w:val="none"/>
              </w:rPr>
            </w:pPr>
          </w:p>
        </w:tc>
        <w:tc>
          <w:tcPr>
            <w:tcW w:w="2160" w:type="dxa"/>
            <w:noWrap w:val="0"/>
            <w:vAlign w:val="top"/>
          </w:tcPr>
          <w:p w14:paraId="3EBFD6FB">
            <w:pPr>
              <w:autoSpaceDE w:val="0"/>
              <w:autoSpaceDN w:val="0"/>
              <w:spacing w:line="360" w:lineRule="auto"/>
              <w:jc w:val="center"/>
              <w:rPr>
                <w:rFonts w:ascii="仿宋_GB2312" w:hAnsi="仿宋_GB2312" w:eastAsia="仿宋_GB2312" w:cs="仿宋_GB2312"/>
                <w:sz w:val="24"/>
                <w:highlight w:val="none"/>
              </w:rPr>
            </w:pPr>
          </w:p>
        </w:tc>
        <w:tc>
          <w:tcPr>
            <w:tcW w:w="1620" w:type="dxa"/>
            <w:noWrap w:val="0"/>
            <w:vAlign w:val="top"/>
          </w:tcPr>
          <w:p w14:paraId="22BE1153">
            <w:pPr>
              <w:autoSpaceDE w:val="0"/>
              <w:autoSpaceDN w:val="0"/>
              <w:spacing w:line="360" w:lineRule="auto"/>
              <w:jc w:val="center"/>
              <w:rPr>
                <w:rFonts w:ascii="仿宋_GB2312" w:hAnsi="仿宋_GB2312" w:eastAsia="仿宋_GB2312" w:cs="仿宋_GB2312"/>
                <w:sz w:val="24"/>
                <w:highlight w:val="none"/>
              </w:rPr>
            </w:pPr>
          </w:p>
        </w:tc>
        <w:tc>
          <w:tcPr>
            <w:tcW w:w="1245" w:type="dxa"/>
            <w:noWrap w:val="0"/>
            <w:vAlign w:val="top"/>
          </w:tcPr>
          <w:p w14:paraId="1046CDEA">
            <w:pPr>
              <w:autoSpaceDE w:val="0"/>
              <w:autoSpaceDN w:val="0"/>
              <w:spacing w:line="360" w:lineRule="auto"/>
              <w:jc w:val="center"/>
              <w:rPr>
                <w:rFonts w:ascii="仿宋_GB2312" w:hAnsi="仿宋_GB2312" w:eastAsia="仿宋_GB2312" w:cs="仿宋_GB2312"/>
                <w:sz w:val="24"/>
                <w:highlight w:val="none"/>
              </w:rPr>
            </w:pPr>
          </w:p>
        </w:tc>
        <w:tc>
          <w:tcPr>
            <w:tcW w:w="2175" w:type="dxa"/>
            <w:noWrap w:val="0"/>
            <w:vAlign w:val="top"/>
          </w:tcPr>
          <w:p w14:paraId="1D6D62AA">
            <w:pPr>
              <w:autoSpaceDE w:val="0"/>
              <w:autoSpaceDN w:val="0"/>
              <w:spacing w:line="360" w:lineRule="auto"/>
              <w:jc w:val="center"/>
              <w:rPr>
                <w:rFonts w:ascii="仿宋_GB2312" w:hAnsi="仿宋_GB2312" w:eastAsia="仿宋_GB2312" w:cs="仿宋_GB2312"/>
                <w:sz w:val="24"/>
                <w:highlight w:val="none"/>
              </w:rPr>
            </w:pPr>
          </w:p>
        </w:tc>
        <w:tc>
          <w:tcPr>
            <w:tcW w:w="1260" w:type="dxa"/>
            <w:noWrap w:val="0"/>
            <w:vAlign w:val="top"/>
          </w:tcPr>
          <w:p w14:paraId="76551680">
            <w:pPr>
              <w:autoSpaceDE w:val="0"/>
              <w:autoSpaceDN w:val="0"/>
              <w:spacing w:line="360" w:lineRule="auto"/>
              <w:jc w:val="center"/>
              <w:rPr>
                <w:rFonts w:ascii="仿宋_GB2312" w:hAnsi="仿宋_GB2312" w:eastAsia="仿宋_GB2312" w:cs="仿宋_GB2312"/>
                <w:sz w:val="24"/>
                <w:highlight w:val="none"/>
              </w:rPr>
            </w:pPr>
          </w:p>
        </w:tc>
      </w:tr>
      <w:tr w14:paraId="0C773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noWrap w:val="0"/>
            <w:vAlign w:val="top"/>
          </w:tcPr>
          <w:p w14:paraId="709A1CEB">
            <w:pPr>
              <w:autoSpaceDE w:val="0"/>
              <w:autoSpaceDN w:val="0"/>
              <w:spacing w:line="360" w:lineRule="auto"/>
              <w:jc w:val="center"/>
              <w:rPr>
                <w:rFonts w:ascii="仿宋_GB2312" w:hAnsi="仿宋_GB2312" w:eastAsia="仿宋_GB2312" w:cs="仿宋_GB2312"/>
                <w:sz w:val="24"/>
                <w:highlight w:val="none"/>
              </w:rPr>
            </w:pPr>
          </w:p>
        </w:tc>
        <w:tc>
          <w:tcPr>
            <w:tcW w:w="2160" w:type="dxa"/>
            <w:noWrap w:val="0"/>
            <w:vAlign w:val="top"/>
          </w:tcPr>
          <w:p w14:paraId="53436E6C">
            <w:pPr>
              <w:autoSpaceDE w:val="0"/>
              <w:autoSpaceDN w:val="0"/>
              <w:spacing w:line="360" w:lineRule="auto"/>
              <w:jc w:val="center"/>
              <w:rPr>
                <w:rFonts w:ascii="仿宋_GB2312" w:hAnsi="仿宋_GB2312" w:eastAsia="仿宋_GB2312" w:cs="仿宋_GB2312"/>
                <w:sz w:val="24"/>
                <w:highlight w:val="none"/>
              </w:rPr>
            </w:pPr>
          </w:p>
        </w:tc>
        <w:tc>
          <w:tcPr>
            <w:tcW w:w="1620" w:type="dxa"/>
            <w:noWrap w:val="0"/>
            <w:vAlign w:val="top"/>
          </w:tcPr>
          <w:p w14:paraId="7C12F5F0">
            <w:pPr>
              <w:autoSpaceDE w:val="0"/>
              <w:autoSpaceDN w:val="0"/>
              <w:spacing w:line="360" w:lineRule="auto"/>
              <w:jc w:val="center"/>
              <w:rPr>
                <w:rFonts w:ascii="仿宋_GB2312" w:hAnsi="仿宋_GB2312" w:eastAsia="仿宋_GB2312" w:cs="仿宋_GB2312"/>
                <w:sz w:val="24"/>
                <w:highlight w:val="none"/>
              </w:rPr>
            </w:pPr>
          </w:p>
        </w:tc>
        <w:tc>
          <w:tcPr>
            <w:tcW w:w="1245" w:type="dxa"/>
            <w:noWrap w:val="0"/>
            <w:vAlign w:val="top"/>
          </w:tcPr>
          <w:p w14:paraId="7337D4F2">
            <w:pPr>
              <w:autoSpaceDE w:val="0"/>
              <w:autoSpaceDN w:val="0"/>
              <w:spacing w:line="360" w:lineRule="auto"/>
              <w:jc w:val="center"/>
              <w:rPr>
                <w:rFonts w:ascii="仿宋_GB2312" w:hAnsi="仿宋_GB2312" w:eastAsia="仿宋_GB2312" w:cs="仿宋_GB2312"/>
                <w:sz w:val="24"/>
                <w:highlight w:val="none"/>
              </w:rPr>
            </w:pPr>
          </w:p>
        </w:tc>
        <w:tc>
          <w:tcPr>
            <w:tcW w:w="2175" w:type="dxa"/>
            <w:noWrap w:val="0"/>
            <w:vAlign w:val="top"/>
          </w:tcPr>
          <w:p w14:paraId="7F99A778">
            <w:pPr>
              <w:autoSpaceDE w:val="0"/>
              <w:autoSpaceDN w:val="0"/>
              <w:spacing w:line="360" w:lineRule="auto"/>
              <w:jc w:val="center"/>
              <w:rPr>
                <w:rFonts w:ascii="仿宋_GB2312" w:hAnsi="仿宋_GB2312" w:eastAsia="仿宋_GB2312" w:cs="仿宋_GB2312"/>
                <w:sz w:val="24"/>
                <w:highlight w:val="none"/>
              </w:rPr>
            </w:pPr>
          </w:p>
        </w:tc>
        <w:tc>
          <w:tcPr>
            <w:tcW w:w="1260" w:type="dxa"/>
            <w:noWrap w:val="0"/>
            <w:vAlign w:val="top"/>
          </w:tcPr>
          <w:p w14:paraId="6C6CECAC">
            <w:pPr>
              <w:autoSpaceDE w:val="0"/>
              <w:autoSpaceDN w:val="0"/>
              <w:spacing w:line="360" w:lineRule="auto"/>
              <w:jc w:val="center"/>
              <w:rPr>
                <w:rFonts w:ascii="仿宋_GB2312" w:hAnsi="仿宋_GB2312" w:eastAsia="仿宋_GB2312" w:cs="仿宋_GB2312"/>
                <w:sz w:val="24"/>
                <w:highlight w:val="none"/>
              </w:rPr>
            </w:pPr>
          </w:p>
        </w:tc>
      </w:tr>
    </w:tbl>
    <w:p w14:paraId="1BA4C173">
      <w:pPr>
        <w:autoSpaceDE w:val="0"/>
        <w:autoSpaceDN w:val="0"/>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注：关于项目涉及的所有售后服务机构均在本表注明，包括</w:t>
      </w:r>
      <w:r>
        <w:rPr>
          <w:rFonts w:hint="eastAsia" w:ascii="仿宋_GB2312" w:hAnsi="仿宋_GB2312" w:eastAsia="仿宋_GB2312" w:cs="仿宋_GB2312"/>
          <w:b/>
          <w:sz w:val="24"/>
          <w:highlight w:val="none"/>
          <w:lang w:eastAsia="zh-CN"/>
        </w:rPr>
        <w:t>谈判</w:t>
      </w:r>
      <w:r>
        <w:rPr>
          <w:rFonts w:hint="eastAsia" w:ascii="仿宋_GB2312" w:hAnsi="仿宋_GB2312" w:eastAsia="仿宋_GB2312" w:cs="仿宋_GB2312"/>
          <w:b/>
          <w:bCs/>
          <w:sz w:val="24"/>
          <w:highlight w:val="none"/>
          <w:lang w:eastAsia="zh-CN"/>
        </w:rPr>
        <w:t>响应</w:t>
      </w:r>
      <w:r>
        <w:rPr>
          <w:rFonts w:hint="eastAsia" w:ascii="仿宋_GB2312" w:hAnsi="仿宋_GB2312" w:eastAsia="仿宋_GB2312" w:cs="仿宋_GB2312"/>
          <w:b/>
          <w:sz w:val="24"/>
          <w:highlight w:val="none"/>
          <w:lang w:eastAsia="zh-CN"/>
        </w:rPr>
        <w:t>人</w:t>
      </w:r>
      <w:r>
        <w:rPr>
          <w:rFonts w:hint="eastAsia" w:ascii="仿宋_GB2312" w:hAnsi="仿宋_GB2312" w:eastAsia="仿宋_GB2312" w:cs="仿宋_GB2312"/>
          <w:b/>
          <w:sz w:val="24"/>
          <w:highlight w:val="none"/>
        </w:rPr>
        <w:t>本单位和符合条件的第三方服务机构。</w:t>
      </w:r>
    </w:p>
    <w:p w14:paraId="0D3C88BB">
      <w:pPr>
        <w:autoSpaceDE w:val="0"/>
        <w:autoSpaceDN w:val="0"/>
        <w:rPr>
          <w:rFonts w:ascii="仿宋_GB2312" w:hAnsi="仿宋_GB2312" w:eastAsia="仿宋_GB2312" w:cs="仿宋_GB2312"/>
          <w:kern w:val="0"/>
          <w:sz w:val="24"/>
          <w:highlight w:val="none"/>
        </w:rPr>
      </w:pPr>
      <w:r>
        <w:rPr>
          <w:rFonts w:hint="eastAsia" w:ascii="仿宋_GB2312" w:hAnsi="仿宋_GB2312" w:eastAsia="仿宋_GB2312" w:cs="仿宋_GB2312"/>
          <w:b/>
          <w:kern w:val="0"/>
          <w:sz w:val="24"/>
          <w:highlight w:val="none"/>
        </w:rPr>
        <w:t>附表B：售后服务人员情况表</w:t>
      </w:r>
      <w:r>
        <w:rPr>
          <w:rFonts w:hint="eastAsia" w:ascii="仿宋_GB2312" w:hAnsi="仿宋_GB2312" w:eastAsia="仿宋_GB2312" w:cs="仿宋_GB2312"/>
          <w:sz w:val="24"/>
          <w:highlight w:val="none"/>
        </w:rPr>
        <w:t>（按此格式自制）</w:t>
      </w:r>
    </w:p>
    <w:tbl>
      <w:tblPr>
        <w:tblStyle w:val="16"/>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2CA030D8">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center"/>
          </w:tcPr>
          <w:p w14:paraId="78C27C45">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序号</w:t>
            </w:r>
          </w:p>
        </w:tc>
        <w:tc>
          <w:tcPr>
            <w:tcW w:w="746" w:type="dxa"/>
            <w:tcBorders>
              <w:top w:val="single" w:color="auto" w:sz="6" w:space="0"/>
              <w:left w:val="single" w:color="auto" w:sz="4" w:space="0"/>
              <w:bottom w:val="single" w:color="auto" w:sz="6" w:space="0"/>
              <w:right w:val="single" w:color="auto" w:sz="6" w:space="0"/>
            </w:tcBorders>
            <w:noWrap w:val="0"/>
            <w:vAlign w:val="center"/>
          </w:tcPr>
          <w:p w14:paraId="79E689F2">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类别</w:t>
            </w:r>
          </w:p>
        </w:tc>
        <w:tc>
          <w:tcPr>
            <w:tcW w:w="787" w:type="dxa"/>
            <w:tcBorders>
              <w:top w:val="single" w:color="auto" w:sz="6" w:space="0"/>
              <w:left w:val="single" w:color="auto" w:sz="6" w:space="0"/>
              <w:bottom w:val="single" w:color="auto" w:sz="6" w:space="0"/>
              <w:right w:val="single" w:color="auto" w:sz="6" w:space="0"/>
            </w:tcBorders>
            <w:noWrap w:val="0"/>
            <w:vAlign w:val="center"/>
          </w:tcPr>
          <w:p w14:paraId="3F49E37E">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412" w:type="dxa"/>
            <w:tcBorders>
              <w:top w:val="single" w:color="auto" w:sz="6" w:space="0"/>
              <w:left w:val="single" w:color="auto" w:sz="6" w:space="0"/>
              <w:bottom w:val="single" w:color="auto" w:sz="6" w:space="0"/>
              <w:right w:val="single" w:color="auto" w:sz="6" w:space="0"/>
            </w:tcBorders>
            <w:noWrap w:val="0"/>
            <w:vAlign w:val="center"/>
          </w:tcPr>
          <w:p w14:paraId="7747AC3A">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5260ACFD">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5E54E3B7">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17664803">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专业</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178F163F">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17FED190">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2EF0C27F">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noWrap w:val="0"/>
            <w:vAlign w:val="center"/>
          </w:tcPr>
          <w:p w14:paraId="1F36D98A">
            <w:pPr>
              <w:autoSpaceDE w:val="0"/>
              <w:autoSpaceDN w:val="0"/>
              <w:spacing w:line="240" w:lineRule="exact"/>
              <w:ind w:left="-36" w:leftChars="-17" w:right="-181" w:rightChars="-86"/>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到达现场时间</w:t>
            </w:r>
          </w:p>
        </w:tc>
      </w:tr>
      <w:tr w14:paraId="511508D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7BA4773A">
            <w:pPr>
              <w:autoSpaceDE w:val="0"/>
              <w:autoSpaceDN w:val="0"/>
              <w:spacing w:line="240" w:lineRule="exact"/>
              <w:jc w:val="center"/>
              <w:rPr>
                <w:rFonts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19751A98">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noWrap w:val="0"/>
            <w:vAlign w:val="top"/>
          </w:tcPr>
          <w:p w14:paraId="554ACD64">
            <w:pPr>
              <w:autoSpaceDE w:val="0"/>
              <w:autoSpaceDN w:val="0"/>
              <w:spacing w:line="240" w:lineRule="exact"/>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1CBD9372">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6EC249BF">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72CDC9D0">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0082249A">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38BCE5D4">
            <w:pPr>
              <w:autoSpaceDE w:val="0"/>
              <w:autoSpaceDN w:val="0"/>
              <w:spacing w:line="240" w:lineRule="exact"/>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70E6F721">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6BFD1A14">
            <w:pPr>
              <w:autoSpaceDE w:val="0"/>
              <w:autoSpaceDN w:val="0"/>
              <w:spacing w:line="240" w:lineRule="exact"/>
              <w:rPr>
                <w:rFonts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19C6D448">
            <w:pPr>
              <w:autoSpaceDE w:val="0"/>
              <w:autoSpaceDN w:val="0"/>
              <w:spacing w:line="240" w:lineRule="exact"/>
              <w:rPr>
                <w:rFonts w:ascii="仿宋_GB2312" w:hAnsi="仿宋_GB2312" w:eastAsia="仿宋_GB2312" w:cs="仿宋_GB2312"/>
                <w:sz w:val="24"/>
                <w:highlight w:val="none"/>
              </w:rPr>
            </w:pPr>
          </w:p>
        </w:tc>
      </w:tr>
      <w:tr w14:paraId="5B856E09">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24FB8C1A">
            <w:pPr>
              <w:autoSpaceDE w:val="0"/>
              <w:autoSpaceDN w:val="0"/>
              <w:spacing w:line="240" w:lineRule="exact"/>
              <w:jc w:val="center"/>
              <w:rPr>
                <w:rFonts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75FE3ED4">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noWrap w:val="0"/>
            <w:vAlign w:val="top"/>
          </w:tcPr>
          <w:p w14:paraId="318B975A">
            <w:pPr>
              <w:autoSpaceDE w:val="0"/>
              <w:autoSpaceDN w:val="0"/>
              <w:spacing w:line="240" w:lineRule="exact"/>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3499DA51">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4E64F52A">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46032E6E">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586240F3">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3B83DCA2">
            <w:pPr>
              <w:autoSpaceDE w:val="0"/>
              <w:autoSpaceDN w:val="0"/>
              <w:spacing w:line="240" w:lineRule="exact"/>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766E90C0">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0181D51D">
            <w:pPr>
              <w:autoSpaceDE w:val="0"/>
              <w:autoSpaceDN w:val="0"/>
              <w:spacing w:line="240" w:lineRule="exact"/>
              <w:rPr>
                <w:rFonts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48D4D79C">
            <w:pPr>
              <w:autoSpaceDE w:val="0"/>
              <w:autoSpaceDN w:val="0"/>
              <w:spacing w:line="240" w:lineRule="exact"/>
              <w:rPr>
                <w:rFonts w:ascii="仿宋_GB2312" w:hAnsi="仿宋_GB2312" w:eastAsia="仿宋_GB2312" w:cs="仿宋_GB2312"/>
                <w:sz w:val="24"/>
                <w:highlight w:val="none"/>
              </w:rPr>
            </w:pPr>
          </w:p>
        </w:tc>
      </w:tr>
      <w:tr w14:paraId="1E3BA9BD">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noWrap w:val="0"/>
            <w:vAlign w:val="top"/>
          </w:tcPr>
          <w:p w14:paraId="4AFFFF82">
            <w:pPr>
              <w:autoSpaceDE w:val="0"/>
              <w:autoSpaceDN w:val="0"/>
              <w:spacing w:line="240" w:lineRule="exact"/>
              <w:jc w:val="center"/>
              <w:rPr>
                <w:rFonts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noWrap w:val="0"/>
            <w:vAlign w:val="top"/>
          </w:tcPr>
          <w:p w14:paraId="75773283">
            <w:pPr>
              <w:autoSpaceDE w:val="0"/>
              <w:autoSpaceDN w:val="0"/>
              <w:spacing w:line="240" w:lineRule="exact"/>
              <w:jc w:val="center"/>
              <w:rPr>
                <w:rFonts w:ascii="仿宋_GB2312" w:hAnsi="仿宋_GB2312" w:eastAsia="仿宋_GB2312" w:cs="仿宋_GB2312"/>
                <w:sz w:val="24"/>
                <w:highlight w:val="none"/>
              </w:rPr>
            </w:pPr>
            <w:r>
              <w:rPr>
                <w:rFonts w:ascii="仿宋_GB2312" w:hAnsi="仿宋_GB2312" w:eastAsia="仿宋_GB2312" w:cs="仿宋_GB2312"/>
                <w:sz w:val="24"/>
                <w:highlight w:val="none"/>
              </w:rPr>
              <w:t>…</w:t>
            </w:r>
          </w:p>
        </w:tc>
        <w:tc>
          <w:tcPr>
            <w:tcW w:w="787" w:type="dxa"/>
            <w:tcBorders>
              <w:top w:val="single" w:color="auto" w:sz="6" w:space="0"/>
              <w:left w:val="single" w:color="auto" w:sz="6" w:space="0"/>
              <w:bottom w:val="single" w:color="auto" w:sz="6" w:space="0"/>
              <w:right w:val="single" w:color="auto" w:sz="6" w:space="0"/>
            </w:tcBorders>
            <w:noWrap w:val="0"/>
            <w:vAlign w:val="top"/>
          </w:tcPr>
          <w:p w14:paraId="00D9FD2C">
            <w:pPr>
              <w:autoSpaceDE w:val="0"/>
              <w:autoSpaceDN w:val="0"/>
              <w:spacing w:line="240" w:lineRule="exact"/>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17A8F75B">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49FEE4AB">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1D275CF5">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4EF3DF20">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14149B3E">
            <w:pPr>
              <w:autoSpaceDE w:val="0"/>
              <w:autoSpaceDN w:val="0"/>
              <w:spacing w:line="240" w:lineRule="exact"/>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4253745B">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2BE333EB">
            <w:pPr>
              <w:autoSpaceDE w:val="0"/>
              <w:autoSpaceDN w:val="0"/>
              <w:spacing w:line="240" w:lineRule="exact"/>
              <w:rPr>
                <w:rFonts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noWrap w:val="0"/>
            <w:vAlign w:val="top"/>
          </w:tcPr>
          <w:p w14:paraId="34626916">
            <w:pPr>
              <w:autoSpaceDE w:val="0"/>
              <w:autoSpaceDN w:val="0"/>
              <w:spacing w:line="240" w:lineRule="exact"/>
              <w:rPr>
                <w:rFonts w:ascii="仿宋_GB2312" w:hAnsi="仿宋_GB2312" w:eastAsia="仿宋_GB2312" w:cs="仿宋_GB2312"/>
                <w:sz w:val="24"/>
                <w:highlight w:val="none"/>
              </w:rPr>
            </w:pPr>
          </w:p>
        </w:tc>
      </w:tr>
    </w:tbl>
    <w:p w14:paraId="090890A1">
      <w:pPr>
        <w:spacing w:line="360" w:lineRule="auto"/>
        <w:ind w:firstLine="480" w:firstLineChars="200"/>
        <w:rPr>
          <w:rFonts w:ascii="仿宋_GB2312" w:hAnsi="仿宋_GB2312" w:eastAsia="仿宋_GB2312" w:cs="仿宋_GB2312"/>
          <w:sz w:val="24"/>
          <w:szCs w:val="20"/>
          <w:highlight w:val="none"/>
        </w:rPr>
      </w:pPr>
    </w:p>
    <w:p w14:paraId="17E4D59B">
      <w:pPr>
        <w:snapToGrid w:val="0"/>
        <w:spacing w:line="560" w:lineRule="exact"/>
        <w:ind w:firstLine="4560" w:firstLineChars="1900"/>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谈判响应人名称（电子签章）：                             </w:t>
      </w:r>
    </w:p>
    <w:p w14:paraId="18AD545C">
      <w:pPr>
        <w:pStyle w:val="2"/>
        <w:jc w:val="right"/>
        <w:rPr>
          <w:rFonts w:hint="eastAsia" w:ascii="仿宋" w:hAnsi="仿宋" w:eastAsia="仿宋" w:cs="仿宋"/>
          <w:sz w:val="24"/>
          <w:highlight w:val="none"/>
          <w:lang w:val="zh-CN"/>
        </w:rPr>
      </w:pPr>
      <w:r>
        <w:rPr>
          <w:rFonts w:hint="eastAsia" w:ascii="仿宋" w:hAnsi="仿宋" w:eastAsia="仿宋" w:cs="仿宋"/>
          <w:sz w:val="24"/>
          <w:highlight w:val="none"/>
          <w:lang w:val="zh-CN"/>
        </w:rPr>
        <w:t>日期：   年   月   日</w:t>
      </w:r>
    </w:p>
    <w:p w14:paraId="0105146C">
      <w:pPr>
        <w:spacing w:line="360" w:lineRule="auto"/>
        <w:jc w:val="center"/>
        <w:rPr>
          <w:rFonts w:ascii="仿宋_GB2312" w:hAnsi="仿宋_GB2312" w:eastAsia="仿宋_GB2312" w:cs="仿宋_GB2312"/>
          <w:b/>
          <w:sz w:val="30"/>
          <w:szCs w:val="30"/>
          <w:highlight w:val="none"/>
        </w:rPr>
      </w:pPr>
      <w:r>
        <w:rPr>
          <w:rFonts w:hint="eastAsia" w:ascii="仿宋_GB2312" w:hAnsi="仿宋_GB2312" w:eastAsia="仿宋_GB2312" w:cs="仿宋_GB2312"/>
          <w:b/>
          <w:sz w:val="30"/>
          <w:szCs w:val="30"/>
          <w:highlight w:val="none"/>
          <w:lang w:eastAsia="zh-CN"/>
        </w:rPr>
        <w:t>十</w:t>
      </w:r>
      <w:r>
        <w:rPr>
          <w:rFonts w:hint="eastAsia" w:ascii="仿宋_GB2312" w:hAnsi="仿宋_GB2312" w:eastAsia="仿宋_GB2312" w:cs="仿宋_GB2312"/>
          <w:b/>
          <w:sz w:val="30"/>
          <w:szCs w:val="30"/>
          <w:highlight w:val="none"/>
          <w:lang w:val="en-US" w:eastAsia="zh-CN"/>
        </w:rPr>
        <w:t>二</w:t>
      </w:r>
      <w:r>
        <w:rPr>
          <w:rFonts w:hint="eastAsia" w:ascii="仿宋_GB2312" w:hAnsi="仿宋_GB2312" w:eastAsia="仿宋_GB2312" w:cs="仿宋_GB2312"/>
          <w:b/>
          <w:sz w:val="30"/>
          <w:szCs w:val="30"/>
          <w:highlight w:val="none"/>
        </w:rPr>
        <w:t>、</w:t>
      </w:r>
      <w:r>
        <w:rPr>
          <w:rFonts w:hint="eastAsia" w:ascii="仿宋_GB2312" w:hAnsi="仿宋_GB2312" w:eastAsia="仿宋_GB2312" w:cs="仿宋_GB2312"/>
          <w:b/>
          <w:sz w:val="30"/>
          <w:szCs w:val="30"/>
          <w:highlight w:val="none"/>
          <w:lang w:eastAsia="zh-CN"/>
        </w:rPr>
        <w:t>谈判响应人售后</w:t>
      </w:r>
      <w:r>
        <w:rPr>
          <w:rFonts w:hint="eastAsia" w:ascii="仿宋_GB2312" w:hAnsi="仿宋_GB2312" w:eastAsia="仿宋_GB2312" w:cs="仿宋_GB2312"/>
          <w:b/>
          <w:sz w:val="30"/>
          <w:szCs w:val="30"/>
          <w:highlight w:val="none"/>
        </w:rPr>
        <w:t>服务能力证明材料</w:t>
      </w:r>
    </w:p>
    <w:p w14:paraId="7D0B52A8">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w:t>
      </w:r>
      <w:r>
        <w:rPr>
          <w:rFonts w:hint="eastAsia" w:ascii="仿宋_GB2312" w:hAnsi="仿宋_GB2312" w:eastAsia="仿宋_GB2312" w:cs="仿宋_GB2312"/>
          <w:sz w:val="24"/>
          <w:highlight w:val="none"/>
          <w:lang w:eastAsia="zh-CN"/>
        </w:rPr>
        <w:t>谈判响应人</w:t>
      </w:r>
      <w:r>
        <w:rPr>
          <w:rFonts w:hint="eastAsia" w:ascii="仿宋_GB2312" w:hAnsi="仿宋_GB2312" w:eastAsia="仿宋_GB2312" w:cs="仿宋_GB2312"/>
          <w:sz w:val="24"/>
          <w:highlight w:val="none"/>
        </w:rPr>
        <w:t>根据采购需求及</w:t>
      </w:r>
      <w:r>
        <w:rPr>
          <w:rFonts w:hint="eastAsia" w:ascii="仿宋_GB2312" w:hAnsi="仿宋_GB2312" w:eastAsia="仿宋_GB2312" w:cs="仿宋_GB2312"/>
          <w:sz w:val="24"/>
          <w:highlight w:val="none"/>
          <w:lang w:val="en-US" w:eastAsia="zh-CN"/>
        </w:rPr>
        <w:t>谈判文件</w:t>
      </w:r>
      <w:r>
        <w:rPr>
          <w:rFonts w:hint="eastAsia" w:ascii="仿宋_GB2312" w:hAnsi="仿宋_GB2312" w:eastAsia="仿宋_GB2312" w:cs="仿宋_GB2312"/>
          <w:sz w:val="24"/>
          <w:highlight w:val="none"/>
        </w:rPr>
        <w:t>要求编制）</w:t>
      </w:r>
    </w:p>
    <w:p w14:paraId="5DB82E5F">
      <w:pPr>
        <w:spacing w:line="336" w:lineRule="auto"/>
        <w:ind w:firstLine="3600" w:firstLineChars="1500"/>
        <w:rPr>
          <w:rFonts w:hint="eastAsia" w:ascii="仿宋" w:hAnsi="仿宋" w:eastAsia="仿宋" w:cs="仿宋"/>
          <w:sz w:val="24"/>
          <w:highlight w:val="none"/>
        </w:rPr>
      </w:pPr>
    </w:p>
    <w:p w14:paraId="5CD8668E">
      <w:pPr>
        <w:pStyle w:val="23"/>
        <w:rPr>
          <w:rFonts w:hint="eastAsia"/>
          <w:highlight w:val="none"/>
        </w:rPr>
      </w:pPr>
    </w:p>
    <w:p w14:paraId="0BF2A6C3">
      <w:pPr>
        <w:snapToGrid w:val="0"/>
        <w:spacing w:line="560" w:lineRule="exact"/>
        <w:ind w:firstLine="4560" w:firstLineChars="1900"/>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谈判响应人名称（电子签章）：                             </w:t>
      </w:r>
    </w:p>
    <w:p w14:paraId="27E4F92F">
      <w:pPr>
        <w:pStyle w:val="2"/>
        <w:jc w:val="right"/>
        <w:rPr>
          <w:rFonts w:hint="eastAsia" w:ascii="仿宋" w:hAnsi="仿宋" w:eastAsia="仿宋" w:cs="仿宋"/>
          <w:sz w:val="24"/>
          <w:highlight w:val="none"/>
          <w:lang w:val="zh-CN"/>
        </w:rPr>
      </w:pPr>
      <w:r>
        <w:rPr>
          <w:rFonts w:hint="eastAsia" w:ascii="仿宋" w:hAnsi="仿宋" w:eastAsia="仿宋" w:cs="仿宋"/>
          <w:sz w:val="24"/>
          <w:highlight w:val="none"/>
          <w:lang w:val="zh-CN"/>
        </w:rPr>
        <w:t>日期：   年   月   日</w:t>
      </w:r>
    </w:p>
    <w:p w14:paraId="0315B2C2">
      <w:pPr>
        <w:pStyle w:val="2"/>
        <w:jc w:val="both"/>
        <w:rPr>
          <w:rFonts w:hint="eastAsia" w:ascii="仿宋" w:hAnsi="仿宋" w:eastAsia="仿宋" w:cs="仿宋"/>
          <w:sz w:val="24"/>
          <w:highlight w:val="none"/>
          <w:lang w:val="zh-CN"/>
        </w:rPr>
      </w:pPr>
    </w:p>
    <w:p w14:paraId="5139A449">
      <w:pPr>
        <w:pStyle w:val="2"/>
        <w:jc w:val="both"/>
        <w:rPr>
          <w:rFonts w:hint="eastAsia" w:ascii="仿宋" w:hAnsi="仿宋" w:eastAsia="仿宋" w:cs="仿宋"/>
          <w:sz w:val="24"/>
          <w:highlight w:val="none"/>
          <w:lang w:val="zh-CN"/>
        </w:rPr>
      </w:pPr>
    </w:p>
    <w:p w14:paraId="6F00B547">
      <w:pPr>
        <w:pStyle w:val="2"/>
        <w:jc w:val="both"/>
        <w:rPr>
          <w:rFonts w:hint="eastAsia" w:ascii="仿宋" w:hAnsi="仿宋" w:eastAsia="仿宋" w:cs="仿宋"/>
          <w:sz w:val="24"/>
          <w:highlight w:val="none"/>
          <w:lang w:val="zh-CN"/>
        </w:rPr>
      </w:pPr>
    </w:p>
    <w:p w14:paraId="4F90FD72">
      <w:pPr>
        <w:pStyle w:val="2"/>
        <w:jc w:val="both"/>
        <w:rPr>
          <w:rFonts w:hint="eastAsia" w:ascii="仿宋" w:hAnsi="仿宋" w:eastAsia="仿宋" w:cs="仿宋"/>
          <w:sz w:val="24"/>
          <w:highlight w:val="none"/>
          <w:lang w:val="zh-CN"/>
        </w:rPr>
      </w:pPr>
    </w:p>
    <w:p w14:paraId="69105389">
      <w:pPr>
        <w:pStyle w:val="2"/>
        <w:jc w:val="both"/>
        <w:rPr>
          <w:rFonts w:hint="eastAsia" w:ascii="仿宋" w:hAnsi="仿宋" w:eastAsia="仿宋" w:cs="仿宋"/>
          <w:sz w:val="24"/>
          <w:highlight w:val="none"/>
          <w:lang w:val="zh-CN"/>
        </w:rPr>
      </w:pPr>
    </w:p>
    <w:p w14:paraId="0B4E791C">
      <w:pPr>
        <w:pStyle w:val="2"/>
        <w:jc w:val="both"/>
        <w:rPr>
          <w:rFonts w:hint="eastAsia" w:ascii="仿宋" w:hAnsi="仿宋" w:eastAsia="仿宋" w:cs="仿宋"/>
          <w:sz w:val="24"/>
          <w:highlight w:val="none"/>
          <w:lang w:val="zh-CN"/>
        </w:rPr>
      </w:pPr>
    </w:p>
    <w:p w14:paraId="2B5284F5">
      <w:pPr>
        <w:pStyle w:val="2"/>
        <w:jc w:val="both"/>
        <w:rPr>
          <w:rFonts w:hint="eastAsia" w:ascii="仿宋" w:hAnsi="仿宋" w:eastAsia="仿宋" w:cs="仿宋"/>
          <w:sz w:val="24"/>
          <w:highlight w:val="none"/>
          <w:lang w:val="zh-CN"/>
        </w:rPr>
      </w:pPr>
    </w:p>
    <w:p w14:paraId="023907D4">
      <w:pPr>
        <w:pStyle w:val="2"/>
        <w:jc w:val="both"/>
        <w:rPr>
          <w:rFonts w:hint="eastAsia" w:ascii="仿宋" w:hAnsi="仿宋" w:eastAsia="仿宋" w:cs="仿宋"/>
          <w:sz w:val="24"/>
          <w:highlight w:val="none"/>
          <w:lang w:val="zh-CN"/>
        </w:rPr>
      </w:pPr>
    </w:p>
    <w:p w14:paraId="45CE4129">
      <w:pPr>
        <w:pStyle w:val="2"/>
        <w:jc w:val="both"/>
        <w:rPr>
          <w:rFonts w:hint="eastAsia" w:ascii="仿宋" w:hAnsi="仿宋" w:eastAsia="仿宋" w:cs="仿宋"/>
          <w:sz w:val="24"/>
          <w:highlight w:val="none"/>
          <w:lang w:val="zh-CN"/>
        </w:rPr>
      </w:pPr>
    </w:p>
    <w:p w14:paraId="75CBBEFE">
      <w:pPr>
        <w:pStyle w:val="2"/>
        <w:jc w:val="both"/>
        <w:rPr>
          <w:rFonts w:hint="eastAsia" w:ascii="仿宋" w:hAnsi="仿宋" w:eastAsia="仿宋" w:cs="仿宋"/>
          <w:sz w:val="24"/>
          <w:highlight w:val="none"/>
          <w:lang w:val="zh-CN"/>
        </w:rPr>
      </w:pPr>
    </w:p>
    <w:p w14:paraId="70373597">
      <w:pPr>
        <w:pStyle w:val="2"/>
        <w:jc w:val="both"/>
        <w:rPr>
          <w:rFonts w:hint="eastAsia" w:ascii="仿宋" w:hAnsi="仿宋" w:eastAsia="仿宋" w:cs="仿宋"/>
          <w:sz w:val="24"/>
          <w:highlight w:val="none"/>
          <w:lang w:val="zh-CN"/>
        </w:rPr>
      </w:pPr>
    </w:p>
    <w:p w14:paraId="0FBC7041">
      <w:pPr>
        <w:pStyle w:val="2"/>
        <w:jc w:val="both"/>
        <w:rPr>
          <w:rFonts w:hint="eastAsia" w:ascii="仿宋" w:hAnsi="仿宋" w:eastAsia="仿宋" w:cs="仿宋"/>
          <w:sz w:val="24"/>
          <w:highlight w:val="none"/>
          <w:lang w:val="zh-CN"/>
        </w:rPr>
      </w:pPr>
    </w:p>
    <w:p w14:paraId="05A874BC">
      <w:pPr>
        <w:pStyle w:val="2"/>
        <w:jc w:val="both"/>
        <w:rPr>
          <w:rFonts w:hint="eastAsia" w:ascii="仿宋" w:hAnsi="仿宋" w:eastAsia="仿宋" w:cs="仿宋"/>
          <w:sz w:val="24"/>
          <w:highlight w:val="none"/>
          <w:lang w:val="zh-CN"/>
        </w:rPr>
      </w:pPr>
    </w:p>
    <w:p w14:paraId="07AB24C1">
      <w:pPr>
        <w:pStyle w:val="2"/>
        <w:jc w:val="both"/>
        <w:rPr>
          <w:rFonts w:hint="eastAsia" w:ascii="仿宋" w:hAnsi="仿宋" w:eastAsia="仿宋" w:cs="仿宋"/>
          <w:sz w:val="24"/>
          <w:highlight w:val="none"/>
          <w:lang w:val="zh-CN"/>
        </w:rPr>
      </w:pPr>
    </w:p>
    <w:p w14:paraId="7ADBFAB7">
      <w:pPr>
        <w:pStyle w:val="2"/>
        <w:jc w:val="both"/>
        <w:rPr>
          <w:rFonts w:hint="eastAsia" w:ascii="仿宋" w:hAnsi="仿宋" w:eastAsia="仿宋" w:cs="仿宋"/>
          <w:sz w:val="24"/>
          <w:highlight w:val="none"/>
          <w:lang w:val="zh-CN"/>
        </w:rPr>
      </w:pPr>
    </w:p>
    <w:p w14:paraId="7458EF0C">
      <w:pPr>
        <w:pStyle w:val="2"/>
        <w:jc w:val="both"/>
        <w:rPr>
          <w:rFonts w:hint="eastAsia" w:ascii="仿宋" w:hAnsi="仿宋" w:eastAsia="仿宋" w:cs="仿宋"/>
          <w:sz w:val="24"/>
          <w:highlight w:val="none"/>
          <w:lang w:val="zh-CN"/>
        </w:rPr>
      </w:pPr>
    </w:p>
    <w:p w14:paraId="525AFEA4">
      <w:pPr>
        <w:pStyle w:val="2"/>
        <w:jc w:val="both"/>
        <w:rPr>
          <w:rFonts w:hint="eastAsia" w:ascii="仿宋" w:hAnsi="仿宋" w:eastAsia="仿宋" w:cs="仿宋"/>
          <w:sz w:val="24"/>
          <w:highlight w:val="none"/>
          <w:lang w:val="zh-CN"/>
        </w:rPr>
      </w:pPr>
    </w:p>
    <w:p w14:paraId="5F61CE57">
      <w:pPr>
        <w:pStyle w:val="2"/>
        <w:jc w:val="both"/>
        <w:rPr>
          <w:rFonts w:hint="eastAsia" w:ascii="仿宋" w:hAnsi="仿宋" w:eastAsia="仿宋" w:cs="仿宋"/>
          <w:sz w:val="24"/>
          <w:highlight w:val="none"/>
          <w:lang w:val="zh-CN"/>
        </w:rPr>
      </w:pPr>
    </w:p>
    <w:p w14:paraId="05E27C91">
      <w:pPr>
        <w:pStyle w:val="2"/>
        <w:jc w:val="both"/>
        <w:rPr>
          <w:rFonts w:hint="eastAsia" w:ascii="仿宋" w:hAnsi="仿宋" w:eastAsia="仿宋" w:cs="仿宋"/>
          <w:sz w:val="24"/>
          <w:highlight w:val="none"/>
          <w:lang w:val="zh-CN"/>
        </w:rPr>
      </w:pPr>
    </w:p>
    <w:p w14:paraId="33351CB0">
      <w:pPr>
        <w:pStyle w:val="2"/>
        <w:jc w:val="both"/>
        <w:rPr>
          <w:rFonts w:hint="eastAsia" w:ascii="仿宋" w:hAnsi="仿宋" w:eastAsia="仿宋" w:cs="仿宋"/>
          <w:sz w:val="24"/>
          <w:highlight w:val="none"/>
          <w:lang w:val="zh-CN"/>
        </w:rPr>
      </w:pPr>
    </w:p>
    <w:p w14:paraId="496A462B">
      <w:pPr>
        <w:pStyle w:val="2"/>
        <w:jc w:val="both"/>
        <w:rPr>
          <w:rFonts w:hint="eastAsia" w:ascii="仿宋" w:hAnsi="仿宋" w:eastAsia="仿宋" w:cs="仿宋"/>
          <w:sz w:val="24"/>
          <w:highlight w:val="none"/>
          <w:lang w:val="zh-CN"/>
        </w:rPr>
      </w:pPr>
    </w:p>
    <w:p w14:paraId="5B0FB402">
      <w:pPr>
        <w:pStyle w:val="2"/>
        <w:jc w:val="both"/>
        <w:rPr>
          <w:rFonts w:hint="eastAsia" w:ascii="仿宋" w:hAnsi="仿宋" w:eastAsia="仿宋" w:cs="仿宋"/>
          <w:sz w:val="24"/>
          <w:highlight w:val="none"/>
          <w:lang w:val="zh-CN"/>
        </w:rPr>
      </w:pPr>
    </w:p>
    <w:p w14:paraId="6B005873">
      <w:pPr>
        <w:pStyle w:val="2"/>
        <w:jc w:val="both"/>
        <w:rPr>
          <w:rFonts w:hint="eastAsia" w:ascii="仿宋" w:hAnsi="仿宋" w:eastAsia="仿宋" w:cs="仿宋"/>
          <w:sz w:val="24"/>
          <w:highlight w:val="none"/>
          <w:lang w:val="zh-CN"/>
        </w:rPr>
      </w:pPr>
    </w:p>
    <w:p w14:paraId="516AF9EE">
      <w:pPr>
        <w:pageBreakBefore/>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lang w:eastAsia="zh-CN"/>
        </w:rPr>
        <w:t>十</w:t>
      </w:r>
      <w:r>
        <w:rPr>
          <w:rFonts w:hint="eastAsia" w:ascii="仿宋_GB2312" w:hAnsi="仿宋_GB2312" w:eastAsia="仿宋_GB2312" w:cs="仿宋_GB2312"/>
          <w:b/>
          <w:bCs/>
          <w:sz w:val="32"/>
          <w:szCs w:val="32"/>
          <w:highlight w:val="none"/>
          <w:lang w:val="en-US" w:eastAsia="zh-CN"/>
        </w:rPr>
        <w:t>三</w:t>
      </w:r>
      <w:r>
        <w:rPr>
          <w:rFonts w:hint="eastAsia" w:ascii="仿宋_GB2312" w:hAnsi="仿宋_GB2312" w:eastAsia="仿宋_GB2312" w:cs="仿宋_GB2312"/>
          <w:b/>
          <w:bCs/>
          <w:sz w:val="32"/>
          <w:szCs w:val="32"/>
          <w:highlight w:val="none"/>
        </w:rPr>
        <w:t>、项目小组人员名单</w:t>
      </w:r>
    </w:p>
    <w:p w14:paraId="08AFF78A">
      <w:pPr>
        <w:spacing w:line="360" w:lineRule="auto"/>
        <w:jc w:val="center"/>
        <w:rPr>
          <w:rFonts w:ascii="仿宋_GB2312" w:hAnsi="仿宋_GB2312" w:eastAsia="仿宋_GB2312" w:cs="仿宋_GB2312"/>
          <w:b/>
          <w:bCs/>
          <w:sz w:val="24"/>
          <w:highlight w:val="none"/>
        </w:rPr>
      </w:pPr>
      <w:r>
        <w:rPr>
          <w:rFonts w:hint="eastAsia" w:ascii="仿宋_GB2312" w:hAnsi="仿宋_GB2312" w:eastAsia="仿宋_GB2312" w:cs="仿宋_GB2312"/>
          <w:sz w:val="24"/>
          <w:highlight w:val="none"/>
        </w:rPr>
        <w:t>（由</w:t>
      </w:r>
      <w:r>
        <w:rPr>
          <w:rFonts w:hint="eastAsia" w:ascii="仿宋_GB2312" w:hAnsi="仿宋_GB2312" w:eastAsia="仿宋_GB2312" w:cs="仿宋_GB2312"/>
          <w:sz w:val="24"/>
          <w:highlight w:val="none"/>
          <w:lang w:eastAsia="zh-CN"/>
        </w:rPr>
        <w:t>谈判响应人</w:t>
      </w:r>
      <w:r>
        <w:rPr>
          <w:rFonts w:hint="eastAsia" w:ascii="仿宋_GB2312" w:hAnsi="仿宋_GB2312" w:eastAsia="仿宋_GB2312" w:cs="仿宋_GB2312"/>
          <w:sz w:val="24"/>
          <w:highlight w:val="none"/>
        </w:rPr>
        <w:t>根据采购需求及</w:t>
      </w:r>
      <w:r>
        <w:rPr>
          <w:rFonts w:hint="eastAsia" w:ascii="仿宋_GB2312" w:hAnsi="仿宋_GB2312" w:eastAsia="仿宋_GB2312" w:cs="仿宋_GB2312"/>
          <w:sz w:val="24"/>
          <w:highlight w:val="none"/>
          <w:lang w:eastAsia="zh-CN"/>
        </w:rPr>
        <w:t>谈判文件</w:t>
      </w:r>
      <w:r>
        <w:rPr>
          <w:rFonts w:hint="eastAsia" w:ascii="仿宋_GB2312" w:hAnsi="仿宋_GB2312" w:eastAsia="仿宋_GB2312" w:cs="仿宋_GB2312"/>
          <w:sz w:val="24"/>
          <w:highlight w:val="none"/>
        </w:rPr>
        <w:t>要求编制）</w:t>
      </w:r>
    </w:p>
    <w:p w14:paraId="2F39E6C3">
      <w:pPr>
        <w:keepNext/>
        <w:autoSpaceDE w:val="0"/>
        <w:autoSpaceDN w:val="0"/>
        <w:spacing w:line="360" w:lineRule="auto"/>
        <w:ind w:firstLine="477"/>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附表A:本项目的项目经理情况表</w:t>
      </w:r>
    </w:p>
    <w:tbl>
      <w:tblPr>
        <w:tblStyle w:val="16"/>
        <w:tblW w:w="8755" w:type="dxa"/>
        <w:tblInd w:w="0" w:type="dxa"/>
        <w:tblLayout w:type="fixed"/>
        <w:tblCellMar>
          <w:top w:w="0" w:type="dxa"/>
          <w:left w:w="108" w:type="dxa"/>
          <w:bottom w:w="0" w:type="dxa"/>
          <w:right w:w="108" w:type="dxa"/>
        </w:tblCellMar>
      </w:tblPr>
      <w:tblGrid>
        <w:gridCol w:w="2061"/>
        <w:gridCol w:w="1287"/>
        <w:gridCol w:w="1260"/>
        <w:gridCol w:w="4147"/>
      </w:tblGrid>
      <w:tr w14:paraId="79457A74">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56F98632">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noWrap w:val="0"/>
            <w:vAlign w:val="center"/>
          </w:tcPr>
          <w:p w14:paraId="163AF3EF">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0F770CA9">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4147" w:type="dxa"/>
            <w:tcBorders>
              <w:top w:val="single" w:color="auto" w:sz="6" w:space="0"/>
              <w:left w:val="single" w:color="auto" w:sz="6" w:space="0"/>
              <w:bottom w:val="single" w:color="auto" w:sz="6" w:space="0"/>
              <w:right w:val="single" w:color="auto" w:sz="6" w:space="0"/>
            </w:tcBorders>
            <w:noWrap w:val="0"/>
            <w:vAlign w:val="center"/>
          </w:tcPr>
          <w:p w14:paraId="6563E1BB">
            <w:pPr>
              <w:autoSpaceDE w:val="0"/>
              <w:autoSpaceDN w:val="0"/>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截止</w:t>
            </w:r>
            <w:r>
              <w:rPr>
                <w:rFonts w:hint="eastAsia" w:ascii="仿宋_GB2312" w:hAnsi="仿宋_GB2312" w:eastAsia="仿宋_GB2312" w:cs="仿宋_GB2312"/>
                <w:sz w:val="24"/>
                <w:highlight w:val="none"/>
                <w:lang w:eastAsia="zh-CN"/>
              </w:rPr>
              <w:t>谈判</w:t>
            </w:r>
            <w:r>
              <w:rPr>
                <w:rFonts w:hint="eastAsia" w:ascii="仿宋_GB2312" w:hAnsi="仿宋_GB2312" w:eastAsia="仿宋_GB2312" w:cs="仿宋_GB2312"/>
                <w:sz w:val="24"/>
                <w:highlight w:val="none"/>
              </w:rPr>
              <w:t>时间近3年业绩及承担的主要工作情况，曾担任项目经理的项目应列明细</w:t>
            </w:r>
          </w:p>
        </w:tc>
      </w:tr>
      <w:tr w14:paraId="1F46BB31">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16DA53C7">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6CED88F2">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42FF2BC1">
            <w:pPr>
              <w:autoSpaceDE w:val="0"/>
              <w:autoSpaceDN w:val="0"/>
              <w:spacing w:line="360" w:lineRule="auto"/>
              <w:jc w:val="center"/>
              <w:rPr>
                <w:rFonts w:ascii="仿宋_GB2312" w:hAnsi="仿宋_GB2312" w:eastAsia="仿宋_GB2312" w:cs="仿宋_GB2312"/>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noWrap w:val="0"/>
            <w:vAlign w:val="center"/>
          </w:tcPr>
          <w:p w14:paraId="203C72E9">
            <w:pPr>
              <w:autoSpaceDE w:val="0"/>
              <w:autoSpaceDN w:val="0"/>
              <w:spacing w:line="360" w:lineRule="auto"/>
              <w:jc w:val="center"/>
              <w:rPr>
                <w:rFonts w:ascii="仿宋_GB2312" w:hAnsi="仿宋_GB2312" w:eastAsia="仿宋_GB2312" w:cs="仿宋_GB2312"/>
                <w:sz w:val="24"/>
                <w:highlight w:val="none"/>
              </w:rPr>
            </w:pPr>
          </w:p>
        </w:tc>
      </w:tr>
      <w:tr w14:paraId="249770FA">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0A099317">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6F2CCAC4">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2BF1D18A">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10F8CE4C">
            <w:pPr>
              <w:autoSpaceDE w:val="0"/>
              <w:autoSpaceDN w:val="0"/>
              <w:spacing w:line="360" w:lineRule="auto"/>
              <w:jc w:val="center"/>
              <w:rPr>
                <w:rFonts w:ascii="仿宋_GB2312" w:hAnsi="仿宋_GB2312" w:eastAsia="仿宋_GB2312" w:cs="仿宋_GB2312"/>
                <w:sz w:val="24"/>
                <w:highlight w:val="none"/>
              </w:rPr>
            </w:pPr>
          </w:p>
        </w:tc>
      </w:tr>
      <w:tr w14:paraId="42B03497">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371B5F32">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01328502">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4775E076">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3A314C2E">
            <w:pPr>
              <w:autoSpaceDE w:val="0"/>
              <w:autoSpaceDN w:val="0"/>
              <w:spacing w:line="360" w:lineRule="auto"/>
              <w:jc w:val="center"/>
              <w:rPr>
                <w:rFonts w:ascii="仿宋_GB2312" w:hAnsi="仿宋_GB2312" w:eastAsia="仿宋_GB2312" w:cs="仿宋_GB2312"/>
                <w:sz w:val="24"/>
                <w:highlight w:val="none"/>
              </w:rPr>
            </w:pPr>
          </w:p>
        </w:tc>
      </w:tr>
      <w:tr w14:paraId="5E828D77">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4D49EF17">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1FC24F94">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3559F0B8">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40652985">
            <w:pPr>
              <w:autoSpaceDE w:val="0"/>
              <w:autoSpaceDN w:val="0"/>
              <w:spacing w:line="360" w:lineRule="auto"/>
              <w:jc w:val="center"/>
              <w:rPr>
                <w:rFonts w:ascii="仿宋_GB2312" w:hAnsi="仿宋_GB2312" w:eastAsia="仿宋_GB2312" w:cs="仿宋_GB2312"/>
                <w:sz w:val="24"/>
                <w:highlight w:val="none"/>
              </w:rPr>
            </w:pPr>
          </w:p>
        </w:tc>
      </w:tr>
      <w:tr w14:paraId="093F2201">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39854007">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4D2F793F">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6E447B65">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6E2DCABF">
            <w:pPr>
              <w:autoSpaceDE w:val="0"/>
              <w:autoSpaceDN w:val="0"/>
              <w:spacing w:line="360" w:lineRule="auto"/>
              <w:jc w:val="center"/>
              <w:rPr>
                <w:rFonts w:ascii="仿宋_GB2312" w:hAnsi="仿宋_GB2312" w:eastAsia="仿宋_GB2312" w:cs="仿宋_GB2312"/>
                <w:sz w:val="24"/>
                <w:highlight w:val="none"/>
              </w:rPr>
            </w:pPr>
          </w:p>
        </w:tc>
      </w:tr>
      <w:tr w14:paraId="5CA212E0">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37F47B71">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0F107CA9">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6036BFF0">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4273B509">
            <w:pPr>
              <w:autoSpaceDE w:val="0"/>
              <w:autoSpaceDN w:val="0"/>
              <w:spacing w:line="360" w:lineRule="auto"/>
              <w:jc w:val="center"/>
              <w:rPr>
                <w:rFonts w:ascii="仿宋_GB2312" w:hAnsi="仿宋_GB2312" w:eastAsia="仿宋_GB2312" w:cs="仿宋_GB2312"/>
                <w:sz w:val="24"/>
                <w:highlight w:val="none"/>
              </w:rPr>
            </w:pPr>
          </w:p>
        </w:tc>
      </w:tr>
      <w:tr w14:paraId="550149A5">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71221D67">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1EDA3181">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4E2DF635">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21EAC44A">
            <w:pPr>
              <w:autoSpaceDE w:val="0"/>
              <w:autoSpaceDN w:val="0"/>
              <w:spacing w:line="360" w:lineRule="auto"/>
              <w:jc w:val="center"/>
              <w:rPr>
                <w:rFonts w:ascii="仿宋_GB2312" w:hAnsi="仿宋_GB2312" w:eastAsia="仿宋_GB2312" w:cs="仿宋_GB2312"/>
                <w:sz w:val="24"/>
                <w:highlight w:val="none"/>
              </w:rPr>
            </w:pPr>
          </w:p>
        </w:tc>
      </w:tr>
      <w:tr w14:paraId="388D6419">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14:paraId="363C598A">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noWrap w:val="0"/>
            <w:vAlign w:val="center"/>
          </w:tcPr>
          <w:p w14:paraId="61093ED4">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noWrap w:val="0"/>
            <w:vAlign w:val="center"/>
          </w:tcPr>
          <w:p w14:paraId="652271BF">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56494805">
            <w:pPr>
              <w:autoSpaceDE w:val="0"/>
              <w:autoSpaceDN w:val="0"/>
              <w:spacing w:line="360" w:lineRule="auto"/>
              <w:jc w:val="center"/>
              <w:rPr>
                <w:rFonts w:ascii="仿宋_GB2312" w:hAnsi="仿宋_GB2312" w:eastAsia="仿宋_GB2312" w:cs="仿宋_GB2312"/>
                <w:sz w:val="24"/>
                <w:highlight w:val="none"/>
              </w:rPr>
            </w:pPr>
          </w:p>
        </w:tc>
      </w:tr>
      <w:tr w14:paraId="4399CE8C">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14:paraId="46685469">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noWrap w:val="0"/>
            <w:vAlign w:val="center"/>
          </w:tcPr>
          <w:p w14:paraId="5937FA21">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noWrap w:val="0"/>
            <w:vAlign w:val="center"/>
          </w:tcPr>
          <w:p w14:paraId="6229B583">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noWrap w:val="0"/>
            <w:vAlign w:val="center"/>
          </w:tcPr>
          <w:p w14:paraId="015B3DCF">
            <w:pPr>
              <w:autoSpaceDE w:val="0"/>
              <w:autoSpaceDN w:val="0"/>
              <w:spacing w:line="360" w:lineRule="auto"/>
              <w:jc w:val="center"/>
              <w:rPr>
                <w:rFonts w:ascii="仿宋_GB2312" w:hAnsi="仿宋_GB2312" w:eastAsia="仿宋_GB2312" w:cs="仿宋_GB2312"/>
                <w:sz w:val="24"/>
                <w:highlight w:val="none"/>
              </w:rPr>
            </w:pPr>
          </w:p>
        </w:tc>
      </w:tr>
    </w:tbl>
    <w:p w14:paraId="1BDD2AE5">
      <w:pPr>
        <w:autoSpaceDE w:val="0"/>
        <w:autoSpaceDN w:val="0"/>
        <w:spacing w:line="360" w:lineRule="auto"/>
        <w:ind w:firstLine="482" w:firstLineChars="200"/>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注：须随表提交相应的证书复印件并注明所在</w:t>
      </w:r>
      <w:r>
        <w:rPr>
          <w:rFonts w:hint="eastAsia" w:ascii="仿宋_GB2312" w:hAnsi="仿宋_GB2312" w:eastAsia="仿宋_GB2312" w:cs="仿宋_GB2312"/>
          <w:b/>
          <w:sz w:val="24"/>
          <w:highlight w:val="none"/>
          <w:lang w:eastAsia="zh-CN"/>
        </w:rPr>
        <w:t>谈判</w:t>
      </w:r>
      <w:r>
        <w:rPr>
          <w:rFonts w:hint="eastAsia" w:ascii="仿宋_GB2312" w:hAnsi="仿宋_GB2312" w:eastAsia="仿宋_GB2312" w:cs="仿宋_GB2312"/>
          <w:b/>
          <w:sz w:val="24"/>
          <w:highlight w:val="none"/>
        </w:rPr>
        <w:t>技术文件页码。</w:t>
      </w:r>
    </w:p>
    <w:p w14:paraId="28E5A2CE">
      <w:pPr>
        <w:pStyle w:val="23"/>
        <w:rPr>
          <w:highlight w:val="none"/>
        </w:rPr>
      </w:pPr>
    </w:p>
    <w:p w14:paraId="4684735C">
      <w:pPr>
        <w:autoSpaceDE w:val="0"/>
        <w:autoSpaceDN w:val="0"/>
        <w:spacing w:line="360" w:lineRule="auto"/>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附表B:本项目的项目小组人员情况表</w:t>
      </w:r>
      <w:r>
        <w:rPr>
          <w:rFonts w:hint="eastAsia" w:ascii="仿宋_GB2312" w:hAnsi="仿宋_GB2312" w:eastAsia="仿宋_GB2312" w:cs="仿宋_GB2312"/>
          <w:sz w:val="24"/>
          <w:highlight w:val="none"/>
        </w:rPr>
        <w:t>（按此格式自制）</w:t>
      </w:r>
    </w:p>
    <w:tbl>
      <w:tblPr>
        <w:tblStyle w:val="16"/>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4184E784">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noWrap w:val="0"/>
            <w:vAlign w:val="center"/>
          </w:tcPr>
          <w:p w14:paraId="446669AB">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序号</w:t>
            </w:r>
          </w:p>
        </w:tc>
        <w:tc>
          <w:tcPr>
            <w:tcW w:w="787" w:type="dxa"/>
            <w:tcBorders>
              <w:top w:val="single" w:color="auto" w:sz="6" w:space="0"/>
              <w:left w:val="single" w:color="auto" w:sz="6" w:space="0"/>
              <w:bottom w:val="single" w:color="auto" w:sz="6" w:space="0"/>
              <w:right w:val="single" w:color="auto" w:sz="6" w:space="0"/>
            </w:tcBorders>
            <w:noWrap w:val="0"/>
            <w:vAlign w:val="center"/>
          </w:tcPr>
          <w:p w14:paraId="0EA54781">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412" w:type="dxa"/>
            <w:tcBorders>
              <w:top w:val="single" w:color="auto" w:sz="6" w:space="0"/>
              <w:left w:val="single" w:color="auto" w:sz="6" w:space="0"/>
              <w:bottom w:val="single" w:color="auto" w:sz="6" w:space="0"/>
              <w:right w:val="single" w:color="auto" w:sz="6" w:space="0"/>
            </w:tcBorders>
            <w:noWrap w:val="0"/>
            <w:vAlign w:val="center"/>
          </w:tcPr>
          <w:p w14:paraId="1AC96947">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586" w:type="dxa"/>
            <w:tcBorders>
              <w:top w:val="single" w:color="auto" w:sz="6" w:space="0"/>
              <w:left w:val="single" w:color="auto" w:sz="6" w:space="0"/>
              <w:bottom w:val="single" w:color="auto" w:sz="6" w:space="0"/>
              <w:right w:val="single" w:color="auto" w:sz="6" w:space="0"/>
            </w:tcBorders>
            <w:noWrap w:val="0"/>
            <w:vAlign w:val="center"/>
          </w:tcPr>
          <w:p w14:paraId="27387854">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035" w:type="dxa"/>
            <w:tcBorders>
              <w:top w:val="single" w:color="auto" w:sz="6" w:space="0"/>
              <w:left w:val="single" w:color="auto" w:sz="6" w:space="0"/>
              <w:bottom w:val="single" w:color="auto" w:sz="6" w:space="0"/>
              <w:right w:val="single" w:color="auto" w:sz="6" w:space="0"/>
            </w:tcBorders>
            <w:noWrap w:val="0"/>
            <w:vAlign w:val="center"/>
          </w:tcPr>
          <w:p w14:paraId="5F2ED5D4">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p w14:paraId="0801B79C">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20A5B4B5">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专业</w:t>
            </w:r>
          </w:p>
          <w:p w14:paraId="404888CF">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080" w:type="dxa"/>
            <w:tcBorders>
              <w:top w:val="single" w:color="auto" w:sz="6" w:space="0"/>
              <w:left w:val="single" w:color="auto" w:sz="6" w:space="0"/>
              <w:bottom w:val="single" w:color="auto" w:sz="6" w:space="0"/>
              <w:right w:val="single" w:color="auto" w:sz="6" w:space="0"/>
            </w:tcBorders>
            <w:noWrap w:val="0"/>
            <w:vAlign w:val="center"/>
          </w:tcPr>
          <w:p w14:paraId="5F838E28">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p w14:paraId="1CD89CEA">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260" w:type="dxa"/>
            <w:tcBorders>
              <w:top w:val="single" w:color="auto" w:sz="6" w:space="0"/>
              <w:left w:val="single" w:color="auto" w:sz="6" w:space="0"/>
              <w:bottom w:val="single" w:color="auto" w:sz="6" w:space="0"/>
              <w:right w:val="single" w:color="auto" w:sz="6" w:space="0"/>
            </w:tcBorders>
            <w:noWrap w:val="0"/>
            <w:vAlign w:val="center"/>
          </w:tcPr>
          <w:p w14:paraId="2200E5F4">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noWrap w:val="0"/>
            <w:vAlign w:val="center"/>
          </w:tcPr>
          <w:p w14:paraId="5FE6DA1E">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noWrap w:val="0"/>
            <w:vAlign w:val="center"/>
          </w:tcPr>
          <w:p w14:paraId="4FBC7DD6">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参与本项目的到位情况</w:t>
            </w:r>
          </w:p>
        </w:tc>
      </w:tr>
      <w:tr w14:paraId="3B5960CE">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noWrap w:val="0"/>
            <w:vAlign w:val="top"/>
          </w:tcPr>
          <w:p w14:paraId="2EB36F83">
            <w:pPr>
              <w:autoSpaceDE w:val="0"/>
              <w:autoSpaceDN w:val="0"/>
              <w:spacing w:line="360" w:lineRule="auto"/>
              <w:jc w:val="center"/>
              <w:rPr>
                <w:rFonts w:ascii="仿宋_GB2312" w:hAnsi="仿宋_GB2312" w:eastAsia="仿宋_GB2312" w:cs="仿宋_GB2312"/>
                <w:sz w:val="24"/>
                <w:highlight w:val="none"/>
              </w:rPr>
            </w:pPr>
          </w:p>
        </w:tc>
        <w:tc>
          <w:tcPr>
            <w:tcW w:w="787" w:type="dxa"/>
            <w:tcBorders>
              <w:top w:val="single" w:color="auto" w:sz="6" w:space="0"/>
              <w:left w:val="single" w:color="auto" w:sz="6" w:space="0"/>
              <w:bottom w:val="single" w:color="auto" w:sz="6" w:space="0"/>
              <w:right w:val="single" w:color="auto" w:sz="6" w:space="0"/>
            </w:tcBorders>
            <w:noWrap w:val="0"/>
            <w:vAlign w:val="top"/>
          </w:tcPr>
          <w:p w14:paraId="2D703E62">
            <w:pPr>
              <w:autoSpaceDE w:val="0"/>
              <w:autoSpaceDN w:val="0"/>
              <w:spacing w:line="360" w:lineRule="auto"/>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233DF915">
            <w:pPr>
              <w:autoSpaceDE w:val="0"/>
              <w:autoSpaceDN w:val="0"/>
              <w:spacing w:line="360" w:lineRule="auto"/>
              <w:rPr>
                <w:rFonts w:ascii="仿宋_GB2312" w:hAnsi="仿宋_GB2312" w:eastAsia="仿宋_GB2312" w:cs="仿宋_GB2312"/>
                <w:sz w:val="24"/>
                <w:highlight w:val="none"/>
              </w:rPr>
            </w:pPr>
          </w:p>
        </w:tc>
        <w:tc>
          <w:tcPr>
            <w:tcW w:w="586" w:type="dxa"/>
            <w:tcBorders>
              <w:top w:val="single" w:color="auto" w:sz="6" w:space="0"/>
              <w:left w:val="single" w:color="auto" w:sz="6" w:space="0"/>
              <w:bottom w:val="single" w:color="auto" w:sz="6" w:space="0"/>
              <w:right w:val="single" w:color="auto" w:sz="6" w:space="0"/>
            </w:tcBorders>
            <w:noWrap w:val="0"/>
            <w:vAlign w:val="top"/>
          </w:tcPr>
          <w:p w14:paraId="1DC44320">
            <w:pPr>
              <w:autoSpaceDE w:val="0"/>
              <w:autoSpaceDN w:val="0"/>
              <w:spacing w:line="360" w:lineRule="auto"/>
              <w:rPr>
                <w:rFonts w:ascii="仿宋_GB2312" w:hAnsi="仿宋_GB2312" w:eastAsia="仿宋_GB2312" w:cs="仿宋_GB2312"/>
                <w:sz w:val="24"/>
                <w:highlight w:val="none"/>
              </w:rPr>
            </w:pPr>
          </w:p>
        </w:tc>
        <w:tc>
          <w:tcPr>
            <w:tcW w:w="1035" w:type="dxa"/>
            <w:tcBorders>
              <w:top w:val="single" w:color="auto" w:sz="6" w:space="0"/>
              <w:left w:val="single" w:color="auto" w:sz="6" w:space="0"/>
              <w:bottom w:val="single" w:color="auto" w:sz="6" w:space="0"/>
              <w:right w:val="single" w:color="auto" w:sz="6" w:space="0"/>
            </w:tcBorders>
            <w:noWrap w:val="0"/>
            <w:vAlign w:val="top"/>
          </w:tcPr>
          <w:p w14:paraId="37E78B56">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50562E41">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08E5AD98">
            <w:pPr>
              <w:autoSpaceDE w:val="0"/>
              <w:autoSpaceDN w:val="0"/>
              <w:spacing w:line="360" w:lineRule="auto"/>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79F85D1E">
            <w:pPr>
              <w:autoSpaceDE w:val="0"/>
              <w:autoSpaceDN w:val="0"/>
              <w:spacing w:line="360" w:lineRule="auto"/>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6483B033">
            <w:pPr>
              <w:autoSpaceDE w:val="0"/>
              <w:autoSpaceDN w:val="0"/>
              <w:spacing w:line="360" w:lineRule="auto"/>
              <w:rPr>
                <w:rFonts w:ascii="仿宋_GB2312" w:hAnsi="仿宋_GB2312" w:eastAsia="仿宋_GB2312" w:cs="仿宋_GB2312"/>
                <w:sz w:val="24"/>
                <w:highlight w:val="none"/>
              </w:rPr>
            </w:pPr>
          </w:p>
        </w:tc>
        <w:tc>
          <w:tcPr>
            <w:tcW w:w="1470" w:type="dxa"/>
            <w:tcBorders>
              <w:top w:val="single" w:color="auto" w:sz="6" w:space="0"/>
              <w:left w:val="single" w:color="auto" w:sz="6" w:space="0"/>
              <w:bottom w:val="single" w:color="auto" w:sz="6" w:space="0"/>
              <w:right w:val="single" w:color="auto" w:sz="6" w:space="0"/>
            </w:tcBorders>
            <w:noWrap w:val="0"/>
            <w:vAlign w:val="top"/>
          </w:tcPr>
          <w:p w14:paraId="34A16DF1">
            <w:pPr>
              <w:autoSpaceDE w:val="0"/>
              <w:autoSpaceDN w:val="0"/>
              <w:spacing w:line="360" w:lineRule="auto"/>
              <w:rPr>
                <w:rFonts w:ascii="仿宋_GB2312" w:hAnsi="仿宋_GB2312" w:eastAsia="仿宋_GB2312" w:cs="仿宋_GB2312"/>
                <w:sz w:val="24"/>
                <w:highlight w:val="none"/>
              </w:rPr>
            </w:pPr>
          </w:p>
        </w:tc>
      </w:tr>
      <w:tr w14:paraId="0AB93738">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noWrap w:val="0"/>
            <w:vAlign w:val="top"/>
          </w:tcPr>
          <w:p w14:paraId="17FDDBB6">
            <w:pPr>
              <w:autoSpaceDE w:val="0"/>
              <w:autoSpaceDN w:val="0"/>
              <w:spacing w:line="360" w:lineRule="auto"/>
              <w:jc w:val="center"/>
              <w:rPr>
                <w:rFonts w:ascii="仿宋_GB2312" w:hAnsi="仿宋_GB2312" w:eastAsia="仿宋_GB2312" w:cs="仿宋_GB2312"/>
                <w:sz w:val="24"/>
                <w:highlight w:val="none"/>
              </w:rPr>
            </w:pPr>
          </w:p>
        </w:tc>
        <w:tc>
          <w:tcPr>
            <w:tcW w:w="787" w:type="dxa"/>
            <w:tcBorders>
              <w:top w:val="single" w:color="auto" w:sz="6" w:space="0"/>
              <w:left w:val="single" w:color="auto" w:sz="6" w:space="0"/>
              <w:bottom w:val="single" w:color="auto" w:sz="6" w:space="0"/>
              <w:right w:val="single" w:color="auto" w:sz="6" w:space="0"/>
            </w:tcBorders>
            <w:noWrap w:val="0"/>
            <w:vAlign w:val="top"/>
          </w:tcPr>
          <w:p w14:paraId="4E2C94C5">
            <w:pPr>
              <w:autoSpaceDE w:val="0"/>
              <w:autoSpaceDN w:val="0"/>
              <w:spacing w:line="360" w:lineRule="auto"/>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noWrap w:val="0"/>
            <w:vAlign w:val="top"/>
          </w:tcPr>
          <w:p w14:paraId="714C68CF">
            <w:pPr>
              <w:autoSpaceDE w:val="0"/>
              <w:autoSpaceDN w:val="0"/>
              <w:spacing w:line="360" w:lineRule="auto"/>
              <w:rPr>
                <w:rFonts w:ascii="仿宋_GB2312" w:hAnsi="仿宋_GB2312" w:eastAsia="仿宋_GB2312" w:cs="仿宋_GB2312"/>
                <w:sz w:val="24"/>
                <w:highlight w:val="none"/>
              </w:rPr>
            </w:pPr>
          </w:p>
        </w:tc>
        <w:tc>
          <w:tcPr>
            <w:tcW w:w="586" w:type="dxa"/>
            <w:tcBorders>
              <w:top w:val="single" w:color="auto" w:sz="6" w:space="0"/>
              <w:left w:val="single" w:color="auto" w:sz="6" w:space="0"/>
              <w:bottom w:val="single" w:color="auto" w:sz="6" w:space="0"/>
              <w:right w:val="single" w:color="auto" w:sz="6" w:space="0"/>
            </w:tcBorders>
            <w:noWrap w:val="0"/>
            <w:vAlign w:val="top"/>
          </w:tcPr>
          <w:p w14:paraId="21160500">
            <w:pPr>
              <w:autoSpaceDE w:val="0"/>
              <w:autoSpaceDN w:val="0"/>
              <w:spacing w:line="360" w:lineRule="auto"/>
              <w:rPr>
                <w:rFonts w:ascii="仿宋_GB2312" w:hAnsi="仿宋_GB2312" w:eastAsia="仿宋_GB2312" w:cs="仿宋_GB2312"/>
                <w:sz w:val="24"/>
                <w:highlight w:val="none"/>
              </w:rPr>
            </w:pPr>
          </w:p>
        </w:tc>
        <w:tc>
          <w:tcPr>
            <w:tcW w:w="1035" w:type="dxa"/>
            <w:tcBorders>
              <w:top w:val="single" w:color="auto" w:sz="6" w:space="0"/>
              <w:left w:val="single" w:color="auto" w:sz="6" w:space="0"/>
              <w:bottom w:val="single" w:color="auto" w:sz="6" w:space="0"/>
              <w:right w:val="single" w:color="auto" w:sz="6" w:space="0"/>
            </w:tcBorders>
            <w:noWrap w:val="0"/>
            <w:vAlign w:val="top"/>
          </w:tcPr>
          <w:p w14:paraId="13994F8D">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1314DD4D">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noWrap w:val="0"/>
            <w:vAlign w:val="top"/>
          </w:tcPr>
          <w:p w14:paraId="749DD848">
            <w:pPr>
              <w:autoSpaceDE w:val="0"/>
              <w:autoSpaceDN w:val="0"/>
              <w:spacing w:line="360" w:lineRule="auto"/>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noWrap w:val="0"/>
            <w:vAlign w:val="top"/>
          </w:tcPr>
          <w:p w14:paraId="131B643A">
            <w:pPr>
              <w:autoSpaceDE w:val="0"/>
              <w:autoSpaceDN w:val="0"/>
              <w:spacing w:line="360" w:lineRule="auto"/>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noWrap w:val="0"/>
            <w:vAlign w:val="top"/>
          </w:tcPr>
          <w:p w14:paraId="7C098C43">
            <w:pPr>
              <w:autoSpaceDE w:val="0"/>
              <w:autoSpaceDN w:val="0"/>
              <w:spacing w:line="360" w:lineRule="auto"/>
              <w:rPr>
                <w:rFonts w:ascii="仿宋_GB2312" w:hAnsi="仿宋_GB2312" w:eastAsia="仿宋_GB2312" w:cs="仿宋_GB2312"/>
                <w:sz w:val="24"/>
                <w:highlight w:val="none"/>
              </w:rPr>
            </w:pPr>
          </w:p>
        </w:tc>
        <w:tc>
          <w:tcPr>
            <w:tcW w:w="1470" w:type="dxa"/>
            <w:tcBorders>
              <w:top w:val="single" w:color="auto" w:sz="6" w:space="0"/>
              <w:left w:val="single" w:color="auto" w:sz="6" w:space="0"/>
              <w:bottom w:val="single" w:color="auto" w:sz="6" w:space="0"/>
              <w:right w:val="single" w:color="auto" w:sz="6" w:space="0"/>
            </w:tcBorders>
            <w:noWrap w:val="0"/>
            <w:vAlign w:val="top"/>
          </w:tcPr>
          <w:p w14:paraId="2C0404C2">
            <w:pPr>
              <w:autoSpaceDE w:val="0"/>
              <w:autoSpaceDN w:val="0"/>
              <w:spacing w:line="360" w:lineRule="auto"/>
              <w:rPr>
                <w:rFonts w:ascii="仿宋_GB2312" w:hAnsi="仿宋_GB2312" w:eastAsia="仿宋_GB2312" w:cs="仿宋_GB2312"/>
                <w:sz w:val="24"/>
                <w:highlight w:val="none"/>
              </w:rPr>
            </w:pPr>
          </w:p>
        </w:tc>
      </w:tr>
    </w:tbl>
    <w:p w14:paraId="39F54468">
      <w:pPr>
        <w:spacing w:line="360" w:lineRule="auto"/>
        <w:ind w:firstLine="482" w:firstLineChars="200"/>
        <w:rPr>
          <w:rFonts w:hint="eastAsia" w:ascii="仿宋_GB2312" w:hAnsi="仿宋_GB2312" w:eastAsia="仿宋_GB2312" w:cs="仿宋_GB2312"/>
          <w:b/>
          <w:sz w:val="24"/>
          <w:highlight w:val="none"/>
        </w:rPr>
      </w:pPr>
      <w:r>
        <w:rPr>
          <w:rFonts w:hint="eastAsia" w:ascii="仿宋_GB2312" w:hAnsi="仿宋_GB2312" w:eastAsia="仿宋_GB2312" w:cs="仿宋_GB2312"/>
          <w:b/>
          <w:sz w:val="24"/>
          <w:highlight w:val="none"/>
        </w:rPr>
        <w:t>注：</w:t>
      </w:r>
      <w:r>
        <w:rPr>
          <w:rFonts w:hint="eastAsia" w:ascii="仿宋_GB2312" w:hAnsi="仿宋_GB2312" w:eastAsia="仿宋_GB2312" w:cs="仿宋_GB2312"/>
          <w:b/>
          <w:sz w:val="24"/>
          <w:highlight w:val="none"/>
          <w:lang w:eastAsia="zh-CN"/>
        </w:rPr>
        <w:t>谈判响应人可</w:t>
      </w:r>
      <w:r>
        <w:rPr>
          <w:rFonts w:hint="eastAsia" w:ascii="仿宋_GB2312" w:hAnsi="仿宋_GB2312" w:eastAsia="仿宋_GB2312" w:cs="仿宋_GB2312"/>
          <w:b/>
          <w:sz w:val="24"/>
          <w:highlight w:val="none"/>
        </w:rPr>
        <w:t>按上述的格式自行编制，须随表提交相应的证书复印件并注明所在</w:t>
      </w:r>
      <w:r>
        <w:rPr>
          <w:rFonts w:hint="eastAsia" w:ascii="仿宋_GB2312" w:hAnsi="仿宋_GB2312" w:eastAsia="仿宋_GB2312" w:cs="仿宋_GB2312"/>
          <w:b/>
          <w:sz w:val="24"/>
          <w:highlight w:val="none"/>
          <w:lang w:eastAsia="zh-CN"/>
        </w:rPr>
        <w:t>谈判</w:t>
      </w:r>
      <w:r>
        <w:rPr>
          <w:rFonts w:hint="eastAsia" w:ascii="仿宋_GB2312" w:hAnsi="仿宋_GB2312" w:eastAsia="仿宋_GB2312" w:cs="仿宋_GB2312"/>
          <w:b/>
          <w:sz w:val="24"/>
          <w:highlight w:val="none"/>
        </w:rPr>
        <w:t>技术文件页码。</w:t>
      </w:r>
    </w:p>
    <w:p w14:paraId="17370A64">
      <w:pPr>
        <w:spacing w:line="360" w:lineRule="auto"/>
        <w:rPr>
          <w:rFonts w:hint="eastAsia" w:ascii="仿宋_GB2312" w:hAnsi="仿宋_GB2312" w:eastAsia="仿宋_GB2312" w:cs="仿宋_GB2312"/>
          <w:b/>
          <w:sz w:val="24"/>
          <w:highlight w:val="none"/>
        </w:rPr>
      </w:pPr>
    </w:p>
    <w:p w14:paraId="1EE848CD">
      <w:pPr>
        <w:spacing w:line="360" w:lineRule="auto"/>
        <w:ind w:firstLine="482" w:firstLineChars="200"/>
        <w:rPr>
          <w:rFonts w:ascii="仿宋_GB2312" w:hAnsi="仿宋_GB2312" w:eastAsia="仿宋_GB2312" w:cs="仿宋_GB2312"/>
          <w:b/>
          <w:bCs/>
          <w:sz w:val="24"/>
          <w:highlight w:val="none"/>
        </w:rPr>
      </w:pPr>
      <w:r>
        <w:rPr>
          <w:rFonts w:hint="eastAsia" w:ascii="仿宋_GB2312" w:hAnsi="仿宋_GB2312" w:eastAsia="仿宋_GB2312" w:cs="仿宋_GB2312"/>
          <w:b/>
          <w:sz w:val="24"/>
          <w:highlight w:val="none"/>
        </w:rPr>
        <w:t>附表C:本项目的项目负责人和小组人员社会保障资金记录情况表</w:t>
      </w:r>
      <w:r>
        <w:rPr>
          <w:rFonts w:hint="eastAsia" w:ascii="仿宋_GB2312" w:hAnsi="仿宋_GB2312" w:eastAsia="仿宋_GB2312" w:cs="仿宋_GB2312"/>
          <w:sz w:val="24"/>
          <w:highlight w:val="none"/>
        </w:rPr>
        <w:t>（以社保部门出具缴纳凭证作附件）</w:t>
      </w:r>
    </w:p>
    <w:p w14:paraId="224BA718">
      <w:pPr>
        <w:snapToGrid w:val="0"/>
        <w:spacing w:line="560" w:lineRule="exact"/>
        <w:ind w:firstLine="3360" w:firstLineChars="1400"/>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谈判响应人名称（电子签章）：                             </w:t>
      </w:r>
    </w:p>
    <w:p w14:paraId="3140071B">
      <w:pPr>
        <w:pStyle w:val="2"/>
        <w:jc w:val="right"/>
        <w:rPr>
          <w:rFonts w:hint="eastAsia" w:ascii="仿宋" w:hAnsi="仿宋" w:eastAsia="仿宋" w:cs="仿宋"/>
          <w:sz w:val="24"/>
          <w:highlight w:val="none"/>
          <w:lang w:val="zh-CN"/>
        </w:rPr>
      </w:pPr>
      <w:r>
        <w:rPr>
          <w:rFonts w:hint="eastAsia" w:ascii="仿宋" w:hAnsi="仿宋" w:eastAsia="仿宋" w:cs="仿宋"/>
          <w:sz w:val="24"/>
          <w:highlight w:val="none"/>
          <w:lang w:val="zh-CN"/>
        </w:rPr>
        <w:t>日期：   年   月   日</w:t>
      </w:r>
    </w:p>
    <w:p w14:paraId="1B53BBB0">
      <w:pPr>
        <w:pageBreakBefore/>
        <w:spacing w:line="360" w:lineRule="auto"/>
        <w:jc w:val="center"/>
        <w:rPr>
          <w:rFonts w:hint="eastAsia" w:ascii="仿宋_GB2312" w:hAnsi="仿宋_GB2312" w:eastAsia="仿宋_GB2312" w:cs="仿宋_GB2312"/>
          <w:b/>
          <w:bCs/>
          <w:sz w:val="32"/>
          <w:szCs w:val="32"/>
          <w:highlight w:val="none"/>
          <w:lang w:val="zh-CN"/>
        </w:rPr>
      </w:pPr>
      <w:r>
        <w:rPr>
          <w:rFonts w:hint="eastAsia" w:ascii="仿宋_GB2312" w:hAnsi="仿宋_GB2312" w:eastAsia="仿宋_GB2312" w:cs="仿宋_GB2312"/>
          <w:b/>
          <w:bCs/>
          <w:sz w:val="32"/>
          <w:szCs w:val="32"/>
          <w:highlight w:val="none"/>
          <w:lang w:eastAsia="zh-CN"/>
        </w:rPr>
        <w:t>十</w:t>
      </w:r>
      <w:r>
        <w:rPr>
          <w:rFonts w:hint="eastAsia" w:ascii="仿宋_GB2312" w:hAnsi="仿宋_GB2312" w:eastAsia="仿宋_GB2312" w:cs="仿宋_GB2312"/>
          <w:b/>
          <w:bCs/>
          <w:sz w:val="32"/>
          <w:szCs w:val="32"/>
          <w:highlight w:val="none"/>
          <w:lang w:val="en-US" w:eastAsia="zh-CN"/>
        </w:rPr>
        <w:t>四</w:t>
      </w:r>
      <w:r>
        <w:rPr>
          <w:rFonts w:hint="eastAsia" w:ascii="仿宋_GB2312" w:hAnsi="仿宋_GB2312" w:eastAsia="仿宋_GB2312" w:cs="仿宋_GB2312"/>
          <w:b/>
          <w:bCs/>
          <w:sz w:val="32"/>
          <w:szCs w:val="32"/>
          <w:highlight w:val="none"/>
        </w:rPr>
        <w:t>、</w:t>
      </w:r>
      <w:r>
        <w:rPr>
          <w:rFonts w:hint="eastAsia" w:ascii="仿宋_GB2312" w:hAnsi="仿宋_GB2312" w:eastAsia="仿宋_GB2312" w:cs="仿宋_GB2312"/>
          <w:b/>
          <w:bCs/>
          <w:sz w:val="32"/>
          <w:szCs w:val="32"/>
          <w:highlight w:val="none"/>
          <w:lang w:val="zh-CN"/>
        </w:rPr>
        <w:t>优惠条件及特殊承诺</w:t>
      </w:r>
    </w:p>
    <w:p w14:paraId="4248FD88">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w:t>
      </w:r>
      <w:r>
        <w:rPr>
          <w:rFonts w:hint="eastAsia" w:ascii="仿宋_GB2312" w:hAnsi="仿宋_GB2312" w:eastAsia="仿宋_GB2312" w:cs="仿宋_GB2312"/>
          <w:sz w:val="24"/>
          <w:highlight w:val="none"/>
          <w:lang w:eastAsia="zh-CN"/>
        </w:rPr>
        <w:t>谈判响应人</w:t>
      </w:r>
      <w:r>
        <w:rPr>
          <w:rFonts w:hint="eastAsia" w:ascii="仿宋_GB2312" w:hAnsi="仿宋_GB2312" w:eastAsia="仿宋_GB2312" w:cs="仿宋_GB2312"/>
          <w:sz w:val="24"/>
          <w:highlight w:val="none"/>
        </w:rPr>
        <w:t>根据采购需求自行编制）</w:t>
      </w:r>
    </w:p>
    <w:p w14:paraId="707F4202">
      <w:pPr>
        <w:spacing w:line="360" w:lineRule="auto"/>
        <w:rPr>
          <w:rFonts w:ascii="仿宋_GB2312" w:hAnsi="仿宋_GB2312" w:eastAsia="仿宋_GB2312" w:cs="仿宋_GB2312"/>
          <w:sz w:val="18"/>
          <w:szCs w:val="18"/>
          <w:highlight w:val="none"/>
        </w:rPr>
      </w:pPr>
    </w:p>
    <w:p w14:paraId="59EA946A">
      <w:pPr>
        <w:snapToGrid w:val="0"/>
        <w:spacing w:line="560" w:lineRule="exact"/>
        <w:ind w:firstLine="4560" w:firstLineChars="1900"/>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谈判响应人名称（电子签章）：                             </w:t>
      </w:r>
    </w:p>
    <w:p w14:paraId="12E4491F">
      <w:pPr>
        <w:spacing w:line="336" w:lineRule="auto"/>
        <w:jc w:val="right"/>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3EB91938">
      <w:pPr>
        <w:spacing w:line="360" w:lineRule="auto"/>
        <w:rPr>
          <w:rFonts w:ascii="仿宋_GB2312" w:hAnsi="仿宋_GB2312" w:eastAsia="仿宋_GB2312" w:cs="仿宋_GB2312"/>
          <w:b/>
          <w:bCs/>
          <w:sz w:val="18"/>
          <w:szCs w:val="18"/>
          <w:highlight w:val="none"/>
        </w:rPr>
      </w:pPr>
    </w:p>
    <w:p w14:paraId="7A60AF36">
      <w:pPr>
        <w:spacing w:line="360" w:lineRule="auto"/>
        <w:rPr>
          <w:rFonts w:ascii="仿宋_GB2312" w:hAnsi="仿宋_GB2312" w:eastAsia="仿宋_GB2312" w:cs="仿宋_GB2312"/>
          <w:b/>
          <w:bCs/>
          <w:sz w:val="32"/>
          <w:szCs w:val="32"/>
          <w:highlight w:val="none"/>
        </w:rPr>
      </w:pPr>
    </w:p>
    <w:p w14:paraId="17248A16">
      <w:pPr>
        <w:spacing w:line="360" w:lineRule="auto"/>
        <w:rPr>
          <w:rFonts w:ascii="仿宋_GB2312" w:hAnsi="仿宋_GB2312" w:eastAsia="仿宋_GB2312" w:cs="仿宋_GB2312"/>
          <w:b/>
          <w:bCs/>
          <w:sz w:val="32"/>
          <w:szCs w:val="32"/>
          <w:highlight w:val="none"/>
        </w:rPr>
      </w:pPr>
    </w:p>
    <w:p w14:paraId="78EAAB91">
      <w:pPr>
        <w:spacing w:line="360" w:lineRule="auto"/>
        <w:jc w:val="center"/>
        <w:rPr>
          <w:rFonts w:ascii="仿宋_GB2312" w:hAnsi="仿宋_GB2312" w:eastAsia="仿宋_GB2312" w:cs="仿宋_GB2312"/>
          <w:b/>
          <w:bCs/>
          <w:sz w:val="32"/>
          <w:szCs w:val="32"/>
          <w:highlight w:val="none"/>
        </w:rPr>
      </w:pPr>
    </w:p>
    <w:p w14:paraId="7695D524">
      <w:pPr>
        <w:spacing w:line="360" w:lineRule="auto"/>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lang w:eastAsia="zh-CN"/>
        </w:rPr>
        <w:t>十</w:t>
      </w:r>
      <w:r>
        <w:rPr>
          <w:rFonts w:hint="eastAsia" w:ascii="仿宋_GB2312" w:hAnsi="仿宋_GB2312" w:eastAsia="仿宋_GB2312" w:cs="仿宋_GB2312"/>
          <w:b/>
          <w:bCs/>
          <w:sz w:val="32"/>
          <w:szCs w:val="32"/>
          <w:highlight w:val="none"/>
          <w:lang w:val="en-US" w:eastAsia="zh-CN"/>
        </w:rPr>
        <w:t>五</w:t>
      </w:r>
      <w:r>
        <w:rPr>
          <w:rFonts w:hint="eastAsia" w:ascii="仿宋_GB2312" w:hAnsi="仿宋_GB2312" w:eastAsia="仿宋_GB2312" w:cs="仿宋_GB2312"/>
          <w:b/>
          <w:bCs/>
          <w:sz w:val="32"/>
          <w:szCs w:val="32"/>
          <w:highlight w:val="none"/>
        </w:rPr>
        <w:t>、</w:t>
      </w:r>
      <w:r>
        <w:rPr>
          <w:rFonts w:hint="eastAsia" w:ascii="仿宋_GB2312" w:hAnsi="仿宋_GB2312" w:eastAsia="仿宋_GB2312" w:cs="仿宋_GB2312"/>
          <w:b/>
          <w:kern w:val="0"/>
          <w:sz w:val="32"/>
          <w:szCs w:val="32"/>
          <w:highlight w:val="none"/>
          <w:lang w:val="zh-CN"/>
        </w:rPr>
        <w:t>备品备件及供选择的配套零部件清单</w:t>
      </w:r>
    </w:p>
    <w:p w14:paraId="739293EE">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w:t>
      </w:r>
      <w:r>
        <w:rPr>
          <w:rFonts w:hint="eastAsia" w:ascii="仿宋_GB2312" w:hAnsi="仿宋_GB2312" w:eastAsia="仿宋_GB2312" w:cs="仿宋_GB2312"/>
          <w:sz w:val="24"/>
          <w:highlight w:val="none"/>
          <w:lang w:eastAsia="zh-CN"/>
        </w:rPr>
        <w:t>谈判响应人</w:t>
      </w:r>
      <w:r>
        <w:rPr>
          <w:rFonts w:hint="eastAsia" w:ascii="仿宋_GB2312" w:hAnsi="仿宋_GB2312" w:eastAsia="仿宋_GB2312" w:cs="仿宋_GB2312"/>
          <w:sz w:val="24"/>
          <w:highlight w:val="none"/>
        </w:rPr>
        <w:t>根据采购需求自行编制）</w:t>
      </w:r>
    </w:p>
    <w:p w14:paraId="791ECC83">
      <w:pPr>
        <w:snapToGrid w:val="0"/>
        <w:spacing w:line="360" w:lineRule="auto"/>
        <w:ind w:right="960"/>
        <w:jc w:val="right"/>
        <w:rPr>
          <w:rFonts w:ascii="仿宋_GB2312" w:hAnsi="仿宋_GB2312" w:eastAsia="仿宋_GB2312" w:cs="仿宋_GB2312"/>
          <w:kern w:val="0"/>
          <w:sz w:val="24"/>
          <w:highlight w:val="none"/>
          <w:lang w:val="zh-CN"/>
        </w:rPr>
      </w:pPr>
    </w:p>
    <w:p w14:paraId="7596A80B">
      <w:pPr>
        <w:snapToGrid w:val="0"/>
        <w:spacing w:line="360" w:lineRule="auto"/>
        <w:ind w:right="960"/>
        <w:jc w:val="right"/>
        <w:rPr>
          <w:rFonts w:ascii="仿宋_GB2312" w:hAnsi="仿宋_GB2312" w:eastAsia="仿宋_GB2312" w:cs="仿宋_GB2312"/>
          <w:kern w:val="0"/>
          <w:sz w:val="24"/>
          <w:highlight w:val="none"/>
          <w:lang w:val="zh-CN"/>
        </w:rPr>
      </w:pPr>
    </w:p>
    <w:p w14:paraId="19A7EF67">
      <w:pPr>
        <w:snapToGrid w:val="0"/>
        <w:spacing w:line="360" w:lineRule="auto"/>
        <w:ind w:right="960"/>
        <w:jc w:val="right"/>
        <w:rPr>
          <w:rFonts w:ascii="仿宋_GB2312" w:hAnsi="仿宋_GB2312" w:eastAsia="仿宋_GB2312" w:cs="仿宋_GB2312"/>
          <w:kern w:val="0"/>
          <w:sz w:val="24"/>
          <w:highlight w:val="none"/>
          <w:lang w:val="zh-CN"/>
        </w:rPr>
      </w:pPr>
    </w:p>
    <w:p w14:paraId="195F3656">
      <w:pPr>
        <w:snapToGrid w:val="0"/>
        <w:spacing w:line="360" w:lineRule="auto"/>
        <w:ind w:right="960"/>
        <w:jc w:val="right"/>
        <w:rPr>
          <w:rFonts w:ascii="仿宋_GB2312" w:hAnsi="仿宋_GB2312" w:eastAsia="仿宋_GB2312" w:cs="仿宋_GB2312"/>
          <w:kern w:val="0"/>
          <w:sz w:val="24"/>
          <w:highlight w:val="none"/>
          <w:lang w:val="zh-CN"/>
        </w:rPr>
      </w:pPr>
    </w:p>
    <w:p w14:paraId="24C28ADD">
      <w:pPr>
        <w:snapToGrid w:val="0"/>
        <w:spacing w:line="560" w:lineRule="exact"/>
        <w:ind w:firstLine="4560" w:firstLineChars="1900"/>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谈判响应人名称（电子签章）：                             </w:t>
      </w:r>
    </w:p>
    <w:p w14:paraId="030FD982">
      <w:pPr>
        <w:spacing w:line="336" w:lineRule="auto"/>
        <w:jc w:val="right"/>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47C907ED">
      <w:pPr>
        <w:spacing w:line="360" w:lineRule="auto"/>
        <w:jc w:val="center"/>
        <w:rPr>
          <w:rFonts w:hint="eastAsia" w:ascii="仿宋_GB2312" w:hAnsi="仿宋_GB2312" w:eastAsia="仿宋_GB2312" w:cs="仿宋_GB2312"/>
          <w:b/>
          <w:bCs/>
          <w:sz w:val="32"/>
          <w:szCs w:val="32"/>
          <w:highlight w:val="none"/>
          <w:lang w:eastAsia="zh-CN"/>
        </w:rPr>
      </w:pPr>
    </w:p>
    <w:p w14:paraId="3C963F43">
      <w:pPr>
        <w:spacing w:line="360" w:lineRule="auto"/>
        <w:jc w:val="center"/>
        <w:rPr>
          <w:rFonts w:hint="eastAsia" w:ascii="仿宋_GB2312" w:hAnsi="仿宋_GB2312" w:eastAsia="仿宋_GB2312" w:cs="仿宋_GB2312"/>
          <w:b/>
          <w:bCs/>
          <w:sz w:val="32"/>
          <w:szCs w:val="32"/>
          <w:highlight w:val="none"/>
          <w:lang w:eastAsia="zh-CN"/>
        </w:rPr>
      </w:pPr>
    </w:p>
    <w:p w14:paraId="194EB180">
      <w:pPr>
        <w:spacing w:line="360" w:lineRule="auto"/>
        <w:jc w:val="center"/>
        <w:rPr>
          <w:rFonts w:hint="eastAsia" w:ascii="仿宋_GB2312" w:hAnsi="仿宋_GB2312" w:eastAsia="仿宋_GB2312" w:cs="仿宋_GB2312"/>
          <w:b/>
          <w:bCs/>
          <w:sz w:val="32"/>
          <w:szCs w:val="32"/>
          <w:highlight w:val="none"/>
          <w:lang w:eastAsia="zh-CN"/>
        </w:rPr>
      </w:pPr>
    </w:p>
    <w:p w14:paraId="76564885">
      <w:pPr>
        <w:pStyle w:val="22"/>
        <w:rPr>
          <w:rFonts w:hint="eastAsia" w:ascii="仿宋_GB2312" w:hAnsi="仿宋_GB2312" w:eastAsia="仿宋_GB2312" w:cs="仿宋_GB2312"/>
          <w:b/>
          <w:bCs/>
          <w:sz w:val="32"/>
          <w:szCs w:val="32"/>
          <w:highlight w:val="none"/>
          <w:lang w:eastAsia="zh-CN"/>
        </w:rPr>
      </w:pPr>
    </w:p>
    <w:p w14:paraId="59A9D2A2">
      <w:pPr>
        <w:pStyle w:val="22"/>
        <w:rPr>
          <w:rFonts w:hint="eastAsia" w:ascii="仿宋_GB2312" w:hAnsi="仿宋_GB2312" w:eastAsia="仿宋_GB2312" w:cs="仿宋_GB2312"/>
          <w:b/>
          <w:bCs/>
          <w:sz w:val="32"/>
          <w:szCs w:val="32"/>
          <w:highlight w:val="none"/>
          <w:lang w:eastAsia="zh-CN"/>
        </w:rPr>
      </w:pPr>
    </w:p>
    <w:p w14:paraId="5188676E">
      <w:pPr>
        <w:pStyle w:val="22"/>
        <w:rPr>
          <w:rFonts w:hint="eastAsia" w:ascii="仿宋_GB2312" w:hAnsi="仿宋_GB2312" w:eastAsia="仿宋_GB2312" w:cs="仿宋_GB2312"/>
          <w:b/>
          <w:bCs/>
          <w:sz w:val="32"/>
          <w:szCs w:val="32"/>
          <w:highlight w:val="none"/>
          <w:lang w:eastAsia="zh-CN"/>
        </w:rPr>
      </w:pPr>
    </w:p>
    <w:p w14:paraId="27F9910A">
      <w:pPr>
        <w:pStyle w:val="22"/>
        <w:rPr>
          <w:rFonts w:hint="eastAsia" w:ascii="仿宋_GB2312" w:hAnsi="仿宋_GB2312" w:eastAsia="仿宋_GB2312" w:cs="仿宋_GB2312"/>
          <w:b/>
          <w:bCs/>
          <w:sz w:val="32"/>
          <w:szCs w:val="32"/>
          <w:highlight w:val="none"/>
          <w:lang w:eastAsia="zh-CN"/>
        </w:rPr>
      </w:pPr>
    </w:p>
    <w:p w14:paraId="5916DE06">
      <w:pPr>
        <w:pStyle w:val="22"/>
        <w:rPr>
          <w:rFonts w:hint="eastAsia" w:ascii="仿宋_GB2312" w:hAnsi="仿宋_GB2312" w:eastAsia="仿宋_GB2312" w:cs="仿宋_GB2312"/>
          <w:b/>
          <w:bCs/>
          <w:sz w:val="32"/>
          <w:szCs w:val="32"/>
          <w:highlight w:val="none"/>
          <w:lang w:eastAsia="zh-CN"/>
        </w:rPr>
      </w:pPr>
    </w:p>
    <w:p w14:paraId="01F01C52">
      <w:pPr>
        <w:spacing w:line="360" w:lineRule="auto"/>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lang w:eastAsia="zh-CN"/>
        </w:rPr>
        <w:t>十</w:t>
      </w:r>
      <w:r>
        <w:rPr>
          <w:rFonts w:hint="eastAsia" w:ascii="仿宋_GB2312" w:hAnsi="仿宋_GB2312" w:eastAsia="仿宋_GB2312" w:cs="仿宋_GB2312"/>
          <w:b/>
          <w:bCs/>
          <w:sz w:val="32"/>
          <w:szCs w:val="32"/>
          <w:highlight w:val="none"/>
          <w:lang w:val="en-US" w:eastAsia="zh-CN"/>
        </w:rPr>
        <w:t>六</w:t>
      </w:r>
      <w:r>
        <w:rPr>
          <w:rFonts w:hint="eastAsia" w:ascii="仿宋_GB2312" w:hAnsi="仿宋_GB2312" w:eastAsia="仿宋_GB2312" w:cs="仿宋_GB2312"/>
          <w:b/>
          <w:bCs/>
          <w:sz w:val="32"/>
          <w:szCs w:val="32"/>
          <w:highlight w:val="none"/>
        </w:rPr>
        <w:t>、</w:t>
      </w:r>
      <w:r>
        <w:rPr>
          <w:rFonts w:hint="eastAsia" w:ascii="仿宋_GB2312" w:hAnsi="仿宋_GB2312" w:eastAsia="仿宋_GB2312" w:cs="仿宋_GB2312"/>
          <w:b/>
          <w:kern w:val="0"/>
          <w:sz w:val="32"/>
          <w:szCs w:val="32"/>
          <w:highlight w:val="none"/>
          <w:lang w:val="zh-CN"/>
        </w:rPr>
        <w:t>培训计划</w:t>
      </w:r>
    </w:p>
    <w:p w14:paraId="7C020B7E">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w:t>
      </w:r>
      <w:r>
        <w:rPr>
          <w:rFonts w:hint="eastAsia" w:ascii="仿宋_GB2312" w:hAnsi="仿宋_GB2312" w:eastAsia="仿宋_GB2312" w:cs="仿宋_GB2312"/>
          <w:sz w:val="24"/>
          <w:highlight w:val="none"/>
          <w:lang w:eastAsia="zh-CN"/>
        </w:rPr>
        <w:t>谈判响应人</w:t>
      </w:r>
      <w:r>
        <w:rPr>
          <w:rFonts w:hint="eastAsia" w:ascii="仿宋_GB2312" w:hAnsi="仿宋_GB2312" w:eastAsia="仿宋_GB2312" w:cs="仿宋_GB2312"/>
          <w:sz w:val="24"/>
          <w:highlight w:val="none"/>
        </w:rPr>
        <w:t>根据采购需求自行编制）</w:t>
      </w:r>
    </w:p>
    <w:p w14:paraId="171243CB">
      <w:pPr>
        <w:keepNext/>
        <w:autoSpaceDE w:val="0"/>
        <w:autoSpaceDN w:val="0"/>
        <w:spacing w:line="360" w:lineRule="auto"/>
        <w:ind w:firstLine="477"/>
        <w:jc w:val="left"/>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 培训日程及费用</w:t>
      </w:r>
    </w:p>
    <w:tbl>
      <w:tblPr>
        <w:tblStyle w:val="16"/>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43DE4C5D">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noWrap w:val="0"/>
            <w:vAlign w:val="center"/>
          </w:tcPr>
          <w:p w14:paraId="25657DFC">
            <w:pPr>
              <w:tabs>
                <w:tab w:val="center" w:pos="1690"/>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noWrap w:val="0"/>
            <w:vAlign w:val="top"/>
          </w:tcPr>
          <w:p w14:paraId="6DB8450F">
            <w:pPr>
              <w:tabs>
                <w:tab w:val="center" w:pos="595"/>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提供的资料</w:t>
            </w:r>
          </w:p>
        </w:tc>
        <w:tc>
          <w:tcPr>
            <w:tcW w:w="930" w:type="dxa"/>
            <w:tcBorders>
              <w:top w:val="single" w:color="auto" w:sz="6" w:space="0"/>
              <w:left w:val="single" w:color="auto" w:sz="6" w:space="0"/>
              <w:bottom w:val="nil"/>
              <w:right w:val="nil"/>
            </w:tcBorders>
            <w:shd w:val="pct10" w:color="auto" w:fill="auto"/>
            <w:noWrap w:val="0"/>
            <w:vAlign w:val="center"/>
          </w:tcPr>
          <w:p w14:paraId="350BC212">
            <w:pPr>
              <w:tabs>
                <w:tab w:val="center" w:pos="595"/>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持续时间</w:t>
            </w:r>
          </w:p>
        </w:tc>
        <w:tc>
          <w:tcPr>
            <w:tcW w:w="953" w:type="dxa"/>
            <w:tcBorders>
              <w:top w:val="single" w:color="auto" w:sz="6" w:space="0"/>
              <w:left w:val="single" w:color="auto" w:sz="6" w:space="0"/>
              <w:bottom w:val="nil"/>
              <w:right w:val="nil"/>
            </w:tcBorders>
            <w:shd w:val="pct10" w:color="auto" w:fill="auto"/>
            <w:noWrap w:val="0"/>
            <w:vAlign w:val="center"/>
          </w:tcPr>
          <w:p w14:paraId="1DA7730D">
            <w:pPr>
              <w:tabs>
                <w:tab w:val="center" w:pos="1028"/>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授课教师</w:t>
            </w:r>
          </w:p>
        </w:tc>
        <w:tc>
          <w:tcPr>
            <w:tcW w:w="997" w:type="dxa"/>
            <w:tcBorders>
              <w:top w:val="single" w:color="auto" w:sz="6" w:space="0"/>
              <w:left w:val="single" w:color="auto" w:sz="6" w:space="0"/>
              <w:bottom w:val="nil"/>
              <w:right w:val="nil"/>
            </w:tcBorders>
            <w:shd w:val="pct10" w:color="auto" w:fill="auto"/>
            <w:noWrap w:val="0"/>
            <w:vAlign w:val="center"/>
          </w:tcPr>
          <w:p w14:paraId="7C3AE98E">
            <w:pPr>
              <w:tabs>
                <w:tab w:val="center" w:pos="595"/>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培训对象</w:t>
            </w:r>
          </w:p>
        </w:tc>
        <w:tc>
          <w:tcPr>
            <w:tcW w:w="1440" w:type="dxa"/>
            <w:tcBorders>
              <w:top w:val="single" w:color="auto" w:sz="6" w:space="0"/>
              <w:left w:val="single" w:color="auto" w:sz="6" w:space="0"/>
              <w:bottom w:val="nil"/>
              <w:right w:val="nil"/>
            </w:tcBorders>
            <w:shd w:val="pct10" w:color="auto" w:fill="auto"/>
            <w:noWrap w:val="0"/>
            <w:vAlign w:val="center"/>
          </w:tcPr>
          <w:p w14:paraId="45256FE7">
            <w:pPr>
              <w:tabs>
                <w:tab w:val="center" w:pos="520"/>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noWrap w:val="0"/>
            <w:vAlign w:val="center"/>
          </w:tcPr>
          <w:p w14:paraId="1F865B19">
            <w:pPr>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课程费用</w:t>
            </w:r>
          </w:p>
        </w:tc>
      </w:tr>
      <w:tr w14:paraId="56462857">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noWrap w:val="0"/>
            <w:vAlign w:val="top"/>
          </w:tcPr>
          <w:p w14:paraId="0B1CCA68">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highlight w:val="none"/>
              </w:rPr>
            </w:pPr>
          </w:p>
        </w:tc>
        <w:tc>
          <w:tcPr>
            <w:tcW w:w="1254" w:type="dxa"/>
            <w:tcBorders>
              <w:top w:val="single" w:color="auto" w:sz="6" w:space="0"/>
              <w:left w:val="single" w:color="auto" w:sz="6" w:space="0"/>
              <w:bottom w:val="nil"/>
              <w:right w:val="single" w:color="auto" w:sz="6" w:space="0"/>
            </w:tcBorders>
            <w:noWrap w:val="0"/>
            <w:vAlign w:val="top"/>
          </w:tcPr>
          <w:p w14:paraId="48262DF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30" w:type="dxa"/>
            <w:tcBorders>
              <w:top w:val="single" w:color="auto" w:sz="6" w:space="0"/>
              <w:left w:val="single" w:color="auto" w:sz="6" w:space="0"/>
              <w:bottom w:val="nil"/>
              <w:right w:val="nil"/>
            </w:tcBorders>
            <w:noWrap w:val="0"/>
            <w:vAlign w:val="top"/>
          </w:tcPr>
          <w:p w14:paraId="0FD1052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53" w:type="dxa"/>
            <w:tcBorders>
              <w:top w:val="single" w:color="auto" w:sz="6" w:space="0"/>
              <w:left w:val="single" w:color="auto" w:sz="6" w:space="0"/>
              <w:bottom w:val="nil"/>
              <w:right w:val="nil"/>
            </w:tcBorders>
            <w:noWrap w:val="0"/>
            <w:vAlign w:val="top"/>
          </w:tcPr>
          <w:p w14:paraId="0DE4535F">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highlight w:val="none"/>
              </w:rPr>
            </w:pPr>
          </w:p>
        </w:tc>
        <w:tc>
          <w:tcPr>
            <w:tcW w:w="997" w:type="dxa"/>
            <w:tcBorders>
              <w:top w:val="single" w:color="auto" w:sz="6" w:space="0"/>
              <w:left w:val="single" w:color="auto" w:sz="6" w:space="0"/>
              <w:bottom w:val="nil"/>
              <w:right w:val="nil"/>
            </w:tcBorders>
            <w:noWrap w:val="0"/>
            <w:vAlign w:val="top"/>
          </w:tcPr>
          <w:p w14:paraId="24CED307">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highlight w:val="none"/>
              </w:rPr>
            </w:pPr>
          </w:p>
        </w:tc>
        <w:tc>
          <w:tcPr>
            <w:tcW w:w="1440" w:type="dxa"/>
            <w:tcBorders>
              <w:top w:val="single" w:color="auto" w:sz="6" w:space="0"/>
              <w:left w:val="single" w:color="auto" w:sz="6" w:space="0"/>
              <w:bottom w:val="nil"/>
              <w:right w:val="nil"/>
            </w:tcBorders>
            <w:noWrap w:val="0"/>
            <w:vAlign w:val="top"/>
          </w:tcPr>
          <w:p w14:paraId="55095A0B">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highlight w:val="none"/>
              </w:rPr>
            </w:pPr>
          </w:p>
        </w:tc>
        <w:tc>
          <w:tcPr>
            <w:tcW w:w="1620" w:type="dxa"/>
            <w:tcBorders>
              <w:top w:val="single" w:color="auto" w:sz="6" w:space="0"/>
              <w:left w:val="single" w:color="auto" w:sz="6" w:space="0"/>
              <w:bottom w:val="nil"/>
              <w:right w:val="single" w:color="auto" w:sz="6" w:space="0"/>
            </w:tcBorders>
            <w:noWrap w:val="0"/>
            <w:vAlign w:val="top"/>
          </w:tcPr>
          <w:p w14:paraId="4765081C">
            <w:pPr>
              <w:suppressAutoHyphens/>
              <w:autoSpaceDE w:val="0"/>
              <w:autoSpaceDN w:val="0"/>
              <w:spacing w:line="360" w:lineRule="auto"/>
              <w:rPr>
                <w:rFonts w:ascii="仿宋_GB2312" w:hAnsi="仿宋_GB2312" w:eastAsia="仿宋_GB2312" w:cs="仿宋_GB2312"/>
                <w:sz w:val="24"/>
                <w:highlight w:val="none"/>
              </w:rPr>
            </w:pPr>
          </w:p>
        </w:tc>
      </w:tr>
      <w:tr w14:paraId="66D13025">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noWrap w:val="0"/>
            <w:vAlign w:val="center"/>
          </w:tcPr>
          <w:p w14:paraId="04FA17EC">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noWrap w:val="0"/>
            <w:vAlign w:val="top"/>
          </w:tcPr>
          <w:p w14:paraId="6250E3F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30" w:type="dxa"/>
            <w:tcBorders>
              <w:top w:val="single" w:color="auto" w:sz="6" w:space="0"/>
              <w:left w:val="single" w:color="auto" w:sz="6" w:space="0"/>
              <w:bottom w:val="single" w:color="auto" w:sz="6" w:space="0"/>
              <w:right w:val="single" w:color="auto" w:sz="6" w:space="0"/>
            </w:tcBorders>
            <w:noWrap w:val="0"/>
            <w:vAlign w:val="top"/>
          </w:tcPr>
          <w:p w14:paraId="669E4FFD">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53" w:type="dxa"/>
            <w:tcBorders>
              <w:top w:val="single" w:color="auto" w:sz="6" w:space="0"/>
              <w:left w:val="single" w:color="auto" w:sz="6" w:space="0"/>
              <w:bottom w:val="single" w:color="auto" w:sz="6" w:space="0"/>
              <w:right w:val="single" w:color="auto" w:sz="6" w:space="0"/>
            </w:tcBorders>
            <w:noWrap w:val="0"/>
            <w:vAlign w:val="top"/>
          </w:tcPr>
          <w:p w14:paraId="10DD0CD0">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highlight w:val="none"/>
              </w:rPr>
            </w:pPr>
          </w:p>
        </w:tc>
        <w:tc>
          <w:tcPr>
            <w:tcW w:w="997" w:type="dxa"/>
            <w:tcBorders>
              <w:top w:val="single" w:color="auto" w:sz="6" w:space="0"/>
              <w:left w:val="single" w:color="auto" w:sz="6" w:space="0"/>
              <w:bottom w:val="single" w:color="auto" w:sz="6" w:space="0"/>
              <w:right w:val="single" w:color="auto" w:sz="6" w:space="0"/>
            </w:tcBorders>
            <w:noWrap w:val="0"/>
            <w:vAlign w:val="top"/>
          </w:tcPr>
          <w:p w14:paraId="2475E57B">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highlight w:val="none"/>
              </w:rPr>
            </w:pPr>
          </w:p>
        </w:tc>
        <w:tc>
          <w:tcPr>
            <w:tcW w:w="1440" w:type="dxa"/>
            <w:tcBorders>
              <w:top w:val="single" w:color="auto" w:sz="6" w:space="0"/>
              <w:left w:val="single" w:color="auto" w:sz="6" w:space="0"/>
              <w:bottom w:val="single" w:color="auto" w:sz="6" w:space="0"/>
              <w:right w:val="single" w:color="auto" w:sz="6" w:space="0"/>
            </w:tcBorders>
            <w:noWrap w:val="0"/>
            <w:vAlign w:val="top"/>
          </w:tcPr>
          <w:p w14:paraId="4C9DFD26">
            <w:pPr>
              <w:tabs>
                <w:tab w:val="left" w:pos="7"/>
              </w:tabs>
              <w:suppressAutoHyphens/>
              <w:autoSpaceDE w:val="0"/>
              <w:autoSpaceDN w:val="0"/>
              <w:spacing w:line="360" w:lineRule="auto"/>
              <w:rPr>
                <w:rFonts w:ascii="仿宋_GB2312" w:hAnsi="仿宋_GB2312" w:eastAsia="仿宋_GB2312" w:cs="仿宋_GB2312"/>
                <w:sz w:val="24"/>
                <w:highlight w:val="none"/>
              </w:rPr>
            </w:pPr>
          </w:p>
        </w:tc>
        <w:tc>
          <w:tcPr>
            <w:tcW w:w="1620" w:type="dxa"/>
            <w:tcBorders>
              <w:top w:val="single" w:color="auto" w:sz="6" w:space="0"/>
              <w:left w:val="single" w:color="auto" w:sz="6" w:space="0"/>
              <w:bottom w:val="single" w:color="auto" w:sz="6" w:space="0"/>
              <w:right w:val="single" w:color="auto" w:sz="6" w:space="0"/>
            </w:tcBorders>
            <w:noWrap w:val="0"/>
            <w:vAlign w:val="top"/>
          </w:tcPr>
          <w:p w14:paraId="573B5872">
            <w:pPr>
              <w:suppressAutoHyphens/>
              <w:autoSpaceDE w:val="0"/>
              <w:autoSpaceDN w:val="0"/>
              <w:spacing w:line="360" w:lineRule="auto"/>
              <w:rPr>
                <w:rFonts w:ascii="仿宋_GB2312" w:hAnsi="仿宋_GB2312" w:eastAsia="仿宋_GB2312" w:cs="仿宋_GB2312"/>
                <w:sz w:val="24"/>
                <w:highlight w:val="none"/>
              </w:rPr>
            </w:pPr>
          </w:p>
        </w:tc>
      </w:tr>
    </w:tbl>
    <w:p w14:paraId="4A84D7B6">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firstLine="480" w:firstLineChars="2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注解:A</w:t>
      </w:r>
      <w:r>
        <w:rPr>
          <w:rFonts w:hint="eastAsia" w:ascii="仿宋_GB2312" w:hAnsi="仿宋_GB2312" w:eastAsia="仿宋_GB2312" w:cs="仿宋_GB2312"/>
          <w:sz w:val="24"/>
          <w:highlight w:val="none"/>
          <w:lang w:val="en-US" w:eastAsia="zh-CN"/>
        </w:rPr>
        <w:t xml:space="preserve">  </w:t>
      </w:r>
      <w:r>
        <w:rPr>
          <w:rFonts w:hint="eastAsia" w:ascii="仿宋_GB2312" w:hAnsi="仿宋_GB2312" w:eastAsia="仿宋_GB2312" w:cs="仿宋_GB2312"/>
          <w:sz w:val="24"/>
          <w:highlight w:val="none"/>
        </w:rPr>
        <w:t>课程清单按时间顺序排列，并提供以下详细资料：</w:t>
      </w:r>
    </w:p>
    <w:p w14:paraId="069C88C5">
      <w:pPr>
        <w:numPr>
          <w:ilvl w:val="0"/>
          <w:numId w:val="0"/>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993" w:leftChars="473" w:firstLine="240" w:firstLineChars="100"/>
        <w:rPr>
          <w:rFonts w:ascii="仿宋_GB2312" w:hAnsi="仿宋_GB2312" w:eastAsia="仿宋_GB2312" w:cs="仿宋_GB2312"/>
          <w:sz w:val="24"/>
          <w:highlight w:val="none"/>
        </w:rPr>
      </w:pPr>
      <w:r>
        <w:rPr>
          <w:rFonts w:hint="default" w:ascii="仿宋_GB2312" w:hAnsi="仿宋_GB2312" w:eastAsia="仿宋_GB2312" w:cs="仿宋_GB2312"/>
          <w:kern w:val="2"/>
          <w:sz w:val="24"/>
          <w:szCs w:val="24"/>
          <w:highlight w:val="none"/>
          <w:lang w:val="en-US" w:eastAsia="zh-CN" w:bidi="ar-SA"/>
        </w:rPr>
        <w:t>1.</w:t>
      </w:r>
      <w:r>
        <w:rPr>
          <w:rFonts w:hint="eastAsia" w:ascii="仿宋_GB2312" w:hAnsi="仿宋_GB2312" w:eastAsia="仿宋_GB2312" w:cs="仿宋_GB2312"/>
          <w:sz w:val="24"/>
          <w:highlight w:val="none"/>
        </w:rPr>
        <w:t>课程概要</w:t>
      </w:r>
    </w:p>
    <w:p w14:paraId="5D754B41">
      <w:pPr>
        <w:numPr>
          <w:ilvl w:val="0"/>
          <w:numId w:val="0"/>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993" w:leftChars="473" w:firstLine="240" w:firstLineChars="100"/>
        <w:rPr>
          <w:rFonts w:ascii="仿宋_GB2312" w:hAnsi="仿宋_GB2312" w:eastAsia="仿宋_GB2312" w:cs="仿宋_GB2312"/>
          <w:sz w:val="24"/>
          <w:highlight w:val="none"/>
        </w:rPr>
      </w:pPr>
      <w:r>
        <w:rPr>
          <w:rFonts w:hint="default" w:ascii="仿宋_GB2312" w:hAnsi="仿宋_GB2312" w:eastAsia="仿宋_GB2312" w:cs="仿宋_GB2312"/>
          <w:kern w:val="2"/>
          <w:sz w:val="24"/>
          <w:szCs w:val="24"/>
          <w:highlight w:val="none"/>
          <w:lang w:val="en-US" w:eastAsia="zh-CN" w:bidi="ar-SA"/>
        </w:rPr>
        <w:t>2.</w:t>
      </w:r>
      <w:r>
        <w:rPr>
          <w:rFonts w:hint="eastAsia" w:ascii="仿宋_GB2312" w:hAnsi="仿宋_GB2312" w:eastAsia="仿宋_GB2312" w:cs="仿宋_GB2312"/>
          <w:sz w:val="24"/>
          <w:highlight w:val="none"/>
        </w:rPr>
        <w:t>课程目的</w:t>
      </w:r>
    </w:p>
    <w:p w14:paraId="12268855">
      <w:pPr>
        <w:numPr>
          <w:ilvl w:val="0"/>
          <w:numId w:val="0"/>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993" w:leftChars="473" w:firstLine="240" w:firstLineChars="100"/>
        <w:rPr>
          <w:rFonts w:ascii="仿宋_GB2312" w:hAnsi="仿宋_GB2312" w:eastAsia="仿宋_GB2312" w:cs="仿宋_GB2312"/>
          <w:sz w:val="24"/>
          <w:highlight w:val="none"/>
        </w:rPr>
      </w:pPr>
      <w:r>
        <w:rPr>
          <w:rFonts w:hint="default" w:ascii="仿宋_GB2312" w:hAnsi="仿宋_GB2312" w:eastAsia="仿宋_GB2312" w:cs="仿宋_GB2312"/>
          <w:kern w:val="2"/>
          <w:sz w:val="24"/>
          <w:szCs w:val="24"/>
          <w:highlight w:val="none"/>
          <w:lang w:val="en-US" w:eastAsia="zh-CN" w:bidi="ar-SA"/>
        </w:rPr>
        <w:t>3.</w:t>
      </w:r>
      <w:r>
        <w:rPr>
          <w:rFonts w:hint="eastAsia" w:ascii="仿宋_GB2312" w:hAnsi="仿宋_GB2312" w:eastAsia="仿宋_GB2312" w:cs="仿宋_GB2312"/>
          <w:sz w:val="24"/>
          <w:highlight w:val="none"/>
        </w:rPr>
        <w:t>教学方式</w:t>
      </w:r>
    </w:p>
    <w:p w14:paraId="775F04AB">
      <w:pPr>
        <w:numPr>
          <w:ilvl w:val="0"/>
          <w:numId w:val="0"/>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993" w:leftChars="473" w:firstLine="240" w:firstLineChars="100"/>
        <w:rPr>
          <w:rFonts w:ascii="仿宋_GB2312" w:hAnsi="仿宋_GB2312" w:eastAsia="仿宋_GB2312" w:cs="仿宋_GB2312"/>
          <w:sz w:val="24"/>
          <w:highlight w:val="none"/>
        </w:rPr>
      </w:pPr>
      <w:r>
        <w:rPr>
          <w:rFonts w:hint="default" w:ascii="仿宋_GB2312" w:hAnsi="仿宋_GB2312" w:eastAsia="仿宋_GB2312" w:cs="仿宋_GB2312"/>
          <w:kern w:val="2"/>
          <w:sz w:val="24"/>
          <w:szCs w:val="24"/>
          <w:highlight w:val="none"/>
          <w:lang w:val="en-US" w:eastAsia="zh-CN" w:bidi="ar-SA"/>
        </w:rPr>
        <w:t>4.</w:t>
      </w:r>
      <w:r>
        <w:rPr>
          <w:rFonts w:hint="eastAsia" w:ascii="仿宋_GB2312" w:hAnsi="仿宋_GB2312" w:eastAsia="仿宋_GB2312" w:cs="仿宋_GB2312"/>
          <w:sz w:val="24"/>
          <w:highlight w:val="none"/>
        </w:rPr>
        <w:t>先决条件</w:t>
      </w:r>
    </w:p>
    <w:p w14:paraId="3888D726">
      <w:pPr>
        <w:numPr>
          <w:ilvl w:val="0"/>
          <w:numId w:val="0"/>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adjustRightInd w:val="0"/>
        <w:spacing w:line="360" w:lineRule="auto"/>
        <w:ind w:left="993" w:leftChars="473" w:firstLine="240" w:firstLineChars="100"/>
        <w:rPr>
          <w:rFonts w:ascii="仿宋_GB2312" w:hAnsi="仿宋_GB2312" w:eastAsia="仿宋_GB2312" w:cs="仿宋_GB2312"/>
          <w:sz w:val="24"/>
          <w:highlight w:val="none"/>
        </w:rPr>
      </w:pPr>
      <w:r>
        <w:rPr>
          <w:rFonts w:hint="default" w:ascii="仿宋_GB2312" w:hAnsi="仿宋_GB2312" w:eastAsia="仿宋_GB2312" w:cs="仿宋_GB2312"/>
          <w:kern w:val="2"/>
          <w:sz w:val="24"/>
          <w:szCs w:val="24"/>
          <w:highlight w:val="none"/>
          <w:lang w:val="en-US" w:eastAsia="zh-CN" w:bidi="ar-SA"/>
        </w:rPr>
        <w:t>5.</w:t>
      </w:r>
      <w:r>
        <w:rPr>
          <w:rFonts w:hint="eastAsia" w:ascii="仿宋_GB2312" w:hAnsi="仿宋_GB2312" w:eastAsia="仿宋_GB2312" w:cs="仿宋_GB2312"/>
          <w:sz w:val="24"/>
          <w:highlight w:val="none"/>
        </w:rPr>
        <w:t>教材目录</w:t>
      </w:r>
    </w:p>
    <w:p w14:paraId="2B2C69BE">
      <w:pPr>
        <w:autoSpaceDE w:val="0"/>
        <w:autoSpaceDN w:val="0"/>
        <w:spacing w:line="360" w:lineRule="auto"/>
        <w:ind w:firstLine="960" w:firstLineChars="40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B  按照附表A提供授课教师的简历</w:t>
      </w:r>
    </w:p>
    <w:p w14:paraId="75FFDAE7">
      <w:pPr>
        <w:autoSpaceDE w:val="0"/>
        <w:autoSpaceDN w:val="0"/>
        <w:spacing w:line="360" w:lineRule="auto"/>
        <w:ind w:firstLine="482" w:firstLineChars="20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注：须随表提交相应的证书复印件并注明所在</w:t>
      </w:r>
      <w:r>
        <w:rPr>
          <w:rFonts w:hint="eastAsia" w:ascii="仿宋_GB2312" w:hAnsi="仿宋_GB2312" w:eastAsia="仿宋_GB2312" w:cs="仿宋_GB2312"/>
          <w:b/>
          <w:sz w:val="24"/>
          <w:highlight w:val="none"/>
          <w:lang w:eastAsia="zh-CN"/>
        </w:rPr>
        <w:t>谈判</w:t>
      </w:r>
      <w:r>
        <w:rPr>
          <w:rFonts w:hint="eastAsia" w:ascii="仿宋_GB2312" w:hAnsi="仿宋_GB2312" w:eastAsia="仿宋_GB2312" w:cs="仿宋_GB2312"/>
          <w:b/>
          <w:sz w:val="24"/>
          <w:highlight w:val="none"/>
        </w:rPr>
        <w:t>技术文件页码。</w:t>
      </w:r>
    </w:p>
    <w:p w14:paraId="6E525307">
      <w:pPr>
        <w:spacing w:line="360" w:lineRule="auto"/>
        <w:ind w:firstLine="480" w:firstLineChars="200"/>
        <w:rPr>
          <w:rFonts w:ascii="仿宋_GB2312" w:hAnsi="仿宋_GB2312" w:eastAsia="仿宋_GB2312" w:cs="仿宋_GB2312"/>
          <w:sz w:val="24"/>
          <w:szCs w:val="20"/>
          <w:highlight w:val="none"/>
        </w:rPr>
      </w:pPr>
    </w:p>
    <w:p w14:paraId="0C044DFA">
      <w:pPr>
        <w:snapToGrid w:val="0"/>
        <w:spacing w:line="560" w:lineRule="exact"/>
        <w:ind w:firstLine="4560" w:firstLineChars="1900"/>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谈判响应人名称（电子签章）：                             </w:t>
      </w:r>
    </w:p>
    <w:p w14:paraId="54E407F5">
      <w:pPr>
        <w:spacing w:line="360" w:lineRule="auto"/>
        <w:jc w:val="right"/>
        <w:rPr>
          <w:rFonts w:hint="eastAsia" w:ascii="仿宋_GB2312" w:hAnsi="仿宋_GB2312" w:eastAsia="仿宋_GB2312" w:cs="仿宋_GB2312"/>
          <w:b/>
          <w:bCs/>
          <w:sz w:val="32"/>
          <w:szCs w:val="32"/>
          <w:highlight w:val="none"/>
          <w:lang w:eastAsia="zh-CN"/>
        </w:rPr>
      </w:pPr>
      <w:r>
        <w:rPr>
          <w:rFonts w:hint="eastAsia" w:ascii="仿宋" w:hAnsi="仿宋" w:eastAsia="仿宋" w:cs="仿宋"/>
          <w:sz w:val="24"/>
          <w:highlight w:val="none"/>
          <w:lang w:val="zh-CN"/>
        </w:rPr>
        <w:t>日期：   年   月   日</w:t>
      </w:r>
    </w:p>
    <w:p w14:paraId="4DB7E786">
      <w:pPr>
        <w:spacing w:line="360" w:lineRule="auto"/>
        <w:jc w:val="center"/>
        <w:rPr>
          <w:rFonts w:hint="eastAsia" w:ascii="仿宋_GB2312" w:hAnsi="仿宋_GB2312" w:eastAsia="仿宋_GB2312" w:cs="仿宋_GB2312"/>
          <w:b/>
          <w:bCs/>
          <w:sz w:val="32"/>
          <w:szCs w:val="32"/>
          <w:highlight w:val="none"/>
          <w:lang w:eastAsia="zh-CN"/>
        </w:rPr>
      </w:pPr>
    </w:p>
    <w:p w14:paraId="19E861DA">
      <w:pPr>
        <w:pStyle w:val="2"/>
        <w:jc w:val="both"/>
        <w:rPr>
          <w:rFonts w:hint="eastAsia" w:ascii="仿宋" w:hAnsi="仿宋" w:eastAsia="仿宋" w:cs="仿宋"/>
          <w:sz w:val="24"/>
          <w:highlight w:val="none"/>
          <w:lang w:val="en-US" w:eastAsia="zh-CN"/>
        </w:rPr>
      </w:pPr>
    </w:p>
    <w:p w14:paraId="3CA31201">
      <w:pPr>
        <w:pStyle w:val="2"/>
        <w:jc w:val="both"/>
        <w:rPr>
          <w:rFonts w:hint="eastAsia" w:ascii="仿宋" w:hAnsi="仿宋" w:eastAsia="仿宋" w:cs="仿宋"/>
          <w:sz w:val="24"/>
          <w:highlight w:val="none"/>
          <w:lang w:val="en-US" w:eastAsia="zh-CN"/>
        </w:rPr>
      </w:pPr>
    </w:p>
    <w:p w14:paraId="2C9AF117">
      <w:pPr>
        <w:pStyle w:val="2"/>
        <w:jc w:val="both"/>
        <w:rPr>
          <w:rFonts w:hint="eastAsia" w:ascii="仿宋" w:hAnsi="仿宋" w:eastAsia="仿宋" w:cs="仿宋"/>
          <w:sz w:val="24"/>
          <w:highlight w:val="none"/>
          <w:lang w:val="en-US" w:eastAsia="zh-CN"/>
        </w:rPr>
      </w:pPr>
    </w:p>
    <w:p w14:paraId="760CFCC9">
      <w:pPr>
        <w:pStyle w:val="2"/>
        <w:jc w:val="both"/>
        <w:rPr>
          <w:rFonts w:hint="eastAsia" w:ascii="仿宋" w:hAnsi="仿宋" w:eastAsia="仿宋" w:cs="仿宋"/>
          <w:sz w:val="24"/>
          <w:highlight w:val="none"/>
          <w:lang w:val="en-US" w:eastAsia="zh-CN"/>
        </w:rPr>
      </w:pPr>
    </w:p>
    <w:p w14:paraId="6C59D4A3">
      <w:pPr>
        <w:pStyle w:val="2"/>
        <w:jc w:val="both"/>
        <w:rPr>
          <w:rFonts w:hint="eastAsia" w:ascii="仿宋" w:hAnsi="仿宋" w:eastAsia="仿宋" w:cs="仿宋"/>
          <w:sz w:val="24"/>
          <w:highlight w:val="none"/>
          <w:lang w:val="en-US" w:eastAsia="zh-CN"/>
        </w:rPr>
      </w:pPr>
    </w:p>
    <w:p w14:paraId="37ADA824">
      <w:pPr>
        <w:pStyle w:val="2"/>
        <w:jc w:val="both"/>
        <w:rPr>
          <w:rFonts w:hint="eastAsia" w:ascii="仿宋" w:hAnsi="仿宋" w:eastAsia="仿宋" w:cs="仿宋"/>
          <w:sz w:val="24"/>
          <w:highlight w:val="none"/>
          <w:lang w:val="en-US" w:eastAsia="zh-CN"/>
        </w:rPr>
      </w:pPr>
    </w:p>
    <w:p w14:paraId="0F77126F">
      <w:pPr>
        <w:pStyle w:val="2"/>
        <w:jc w:val="both"/>
        <w:rPr>
          <w:rFonts w:hint="eastAsia" w:ascii="仿宋" w:hAnsi="仿宋" w:eastAsia="仿宋" w:cs="仿宋"/>
          <w:sz w:val="24"/>
          <w:highlight w:val="none"/>
          <w:lang w:val="en-US" w:eastAsia="zh-CN"/>
        </w:rPr>
      </w:pPr>
    </w:p>
    <w:p w14:paraId="03A3133B">
      <w:pPr>
        <w:pStyle w:val="2"/>
        <w:jc w:val="both"/>
        <w:rPr>
          <w:rFonts w:hint="eastAsia" w:ascii="仿宋" w:hAnsi="仿宋" w:eastAsia="仿宋" w:cs="仿宋"/>
          <w:sz w:val="24"/>
          <w:highlight w:val="none"/>
          <w:lang w:val="en-US" w:eastAsia="zh-CN"/>
        </w:rPr>
      </w:pPr>
    </w:p>
    <w:p w14:paraId="588B71E8">
      <w:pPr>
        <w:pStyle w:val="2"/>
        <w:jc w:val="both"/>
        <w:rPr>
          <w:rFonts w:hint="eastAsia" w:ascii="仿宋" w:hAnsi="仿宋" w:eastAsia="仿宋" w:cs="仿宋"/>
          <w:sz w:val="24"/>
          <w:highlight w:val="none"/>
          <w:lang w:val="en-US" w:eastAsia="zh-CN"/>
        </w:rPr>
      </w:pPr>
    </w:p>
    <w:p w14:paraId="6A031B21">
      <w:pPr>
        <w:pStyle w:val="2"/>
        <w:jc w:val="both"/>
        <w:rPr>
          <w:rFonts w:hint="eastAsia" w:ascii="仿宋" w:hAnsi="仿宋" w:eastAsia="仿宋" w:cs="仿宋"/>
          <w:sz w:val="24"/>
          <w:highlight w:val="none"/>
          <w:lang w:val="en-US" w:eastAsia="zh-CN"/>
        </w:rPr>
      </w:pPr>
    </w:p>
    <w:p w14:paraId="7BFFB8B7">
      <w:pPr>
        <w:pageBreakBefore/>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lang w:eastAsia="zh-CN"/>
        </w:rPr>
        <w:t>十</w:t>
      </w:r>
      <w:r>
        <w:rPr>
          <w:rFonts w:hint="eastAsia" w:ascii="仿宋_GB2312" w:hAnsi="仿宋_GB2312" w:eastAsia="仿宋_GB2312" w:cs="仿宋_GB2312"/>
          <w:b/>
          <w:bCs/>
          <w:sz w:val="32"/>
          <w:szCs w:val="32"/>
          <w:highlight w:val="none"/>
          <w:lang w:val="en-US" w:eastAsia="zh-CN"/>
        </w:rPr>
        <w:t>七</w:t>
      </w:r>
      <w:r>
        <w:rPr>
          <w:rFonts w:hint="eastAsia" w:ascii="仿宋_GB2312" w:hAnsi="仿宋_GB2312" w:eastAsia="仿宋_GB2312" w:cs="仿宋_GB2312"/>
          <w:b/>
          <w:bCs/>
          <w:sz w:val="32"/>
          <w:szCs w:val="32"/>
          <w:highlight w:val="none"/>
        </w:rPr>
        <w:t>、验收方案</w:t>
      </w:r>
    </w:p>
    <w:p w14:paraId="1D8EBB06">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w:t>
      </w:r>
      <w:r>
        <w:rPr>
          <w:rFonts w:hint="eastAsia" w:ascii="仿宋_GB2312" w:hAnsi="仿宋_GB2312" w:eastAsia="仿宋_GB2312" w:cs="仿宋_GB2312"/>
          <w:sz w:val="24"/>
          <w:highlight w:val="none"/>
          <w:lang w:eastAsia="zh-CN"/>
        </w:rPr>
        <w:t>谈判响应人</w:t>
      </w:r>
      <w:r>
        <w:rPr>
          <w:rFonts w:hint="eastAsia" w:ascii="仿宋_GB2312" w:hAnsi="仿宋_GB2312" w:eastAsia="仿宋_GB2312" w:cs="仿宋_GB2312"/>
          <w:sz w:val="24"/>
          <w:highlight w:val="none"/>
        </w:rPr>
        <w:t>根据采购需求自行编制）</w:t>
      </w:r>
    </w:p>
    <w:p w14:paraId="56C037D4">
      <w:pPr>
        <w:spacing w:line="360" w:lineRule="auto"/>
        <w:jc w:val="center"/>
        <w:rPr>
          <w:rFonts w:ascii="仿宋_GB2312" w:hAnsi="仿宋_GB2312" w:eastAsia="仿宋_GB2312" w:cs="仿宋_GB2312"/>
          <w:sz w:val="24"/>
          <w:highlight w:val="none"/>
        </w:rPr>
      </w:pPr>
    </w:p>
    <w:p w14:paraId="7B5DA48F">
      <w:pPr>
        <w:snapToGrid w:val="0"/>
        <w:spacing w:line="560" w:lineRule="exact"/>
        <w:ind w:firstLine="4560" w:firstLineChars="1900"/>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谈判响应人名称（电子签章）：                             </w:t>
      </w:r>
    </w:p>
    <w:p w14:paraId="2B221F6E">
      <w:pPr>
        <w:spacing w:line="336" w:lineRule="auto"/>
        <w:jc w:val="right"/>
        <w:rPr>
          <w:rFonts w:ascii="仿宋" w:hAnsi="仿宋" w:eastAsia="仿宋" w:cs="仿宋"/>
          <w:sz w:val="24"/>
          <w:highlight w:val="none"/>
        </w:rPr>
      </w:pPr>
      <w:r>
        <w:rPr>
          <w:rFonts w:hint="eastAsia" w:ascii="仿宋" w:hAnsi="仿宋" w:eastAsia="仿宋" w:cs="仿宋"/>
          <w:sz w:val="24"/>
          <w:highlight w:val="none"/>
          <w:lang w:val="zh-CN"/>
        </w:rPr>
        <w:t>日期：   年   月   日</w:t>
      </w:r>
    </w:p>
    <w:p w14:paraId="2F644AEE">
      <w:pPr>
        <w:spacing w:line="360" w:lineRule="auto"/>
        <w:jc w:val="center"/>
        <w:rPr>
          <w:rFonts w:ascii="仿宋_GB2312" w:hAnsi="仿宋_GB2312" w:eastAsia="仿宋_GB2312" w:cs="仿宋_GB2312"/>
          <w:b/>
          <w:bCs/>
          <w:sz w:val="30"/>
          <w:szCs w:val="30"/>
          <w:highlight w:val="none"/>
        </w:rPr>
      </w:pPr>
    </w:p>
    <w:p w14:paraId="14FE3ACE">
      <w:pPr>
        <w:spacing w:line="360" w:lineRule="auto"/>
        <w:jc w:val="center"/>
        <w:rPr>
          <w:rFonts w:ascii="仿宋_GB2312" w:hAnsi="仿宋_GB2312" w:eastAsia="仿宋_GB2312" w:cs="仿宋_GB2312"/>
          <w:b/>
          <w:bCs/>
          <w:sz w:val="30"/>
          <w:szCs w:val="30"/>
          <w:highlight w:val="none"/>
        </w:rPr>
      </w:pPr>
    </w:p>
    <w:p w14:paraId="50AE46B7">
      <w:pPr>
        <w:spacing w:line="360" w:lineRule="auto"/>
        <w:jc w:val="center"/>
        <w:rPr>
          <w:rFonts w:ascii="仿宋_GB2312" w:hAnsi="仿宋_GB2312" w:eastAsia="仿宋_GB2312" w:cs="仿宋_GB2312"/>
          <w:b/>
          <w:bCs/>
          <w:sz w:val="24"/>
          <w:highlight w:val="none"/>
        </w:rPr>
      </w:pPr>
    </w:p>
    <w:p w14:paraId="75A35FFB">
      <w:pPr>
        <w:spacing w:line="360" w:lineRule="auto"/>
        <w:jc w:val="center"/>
        <w:rPr>
          <w:rFonts w:ascii="仿宋_GB2312" w:hAnsi="仿宋_GB2312" w:eastAsia="仿宋_GB2312" w:cs="仿宋_GB2312"/>
          <w:b/>
          <w:bCs/>
          <w:sz w:val="24"/>
          <w:highlight w:val="none"/>
        </w:rPr>
      </w:pPr>
    </w:p>
    <w:p w14:paraId="74A467FE">
      <w:pPr>
        <w:spacing w:line="360" w:lineRule="auto"/>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lang w:eastAsia="zh-CN"/>
        </w:rPr>
        <w:t>十</w:t>
      </w:r>
      <w:r>
        <w:rPr>
          <w:rFonts w:hint="eastAsia" w:ascii="仿宋_GB2312" w:hAnsi="仿宋_GB2312" w:eastAsia="仿宋_GB2312" w:cs="仿宋_GB2312"/>
          <w:b/>
          <w:bCs/>
          <w:sz w:val="32"/>
          <w:szCs w:val="32"/>
          <w:highlight w:val="none"/>
          <w:lang w:val="en-US" w:eastAsia="zh-CN"/>
        </w:rPr>
        <w:t>八</w:t>
      </w:r>
      <w:r>
        <w:rPr>
          <w:rFonts w:hint="eastAsia" w:ascii="仿宋_GB2312" w:hAnsi="仿宋_GB2312" w:eastAsia="仿宋_GB2312" w:cs="仿宋_GB2312"/>
          <w:b/>
          <w:bCs/>
          <w:sz w:val="32"/>
          <w:szCs w:val="32"/>
          <w:highlight w:val="none"/>
        </w:rPr>
        <w:t>、认为需要的</w:t>
      </w:r>
      <w:r>
        <w:rPr>
          <w:rFonts w:hint="eastAsia" w:ascii="仿宋_GB2312" w:hAnsi="仿宋_GB2312" w:eastAsia="仿宋_GB2312" w:cs="仿宋_GB2312"/>
          <w:b/>
          <w:kern w:val="0"/>
          <w:sz w:val="32"/>
          <w:szCs w:val="32"/>
          <w:highlight w:val="none"/>
          <w:lang w:val="zh-CN"/>
        </w:rPr>
        <w:t>其他商务技术文件或说明</w:t>
      </w:r>
    </w:p>
    <w:p w14:paraId="56AE8690">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w:t>
      </w:r>
      <w:r>
        <w:rPr>
          <w:rFonts w:hint="eastAsia" w:ascii="仿宋_GB2312" w:hAnsi="仿宋_GB2312" w:eastAsia="仿宋_GB2312" w:cs="仿宋_GB2312"/>
          <w:sz w:val="24"/>
          <w:highlight w:val="none"/>
          <w:lang w:eastAsia="zh-CN"/>
        </w:rPr>
        <w:t>谈判响应人</w:t>
      </w:r>
      <w:r>
        <w:rPr>
          <w:rFonts w:hint="eastAsia" w:ascii="仿宋_GB2312" w:hAnsi="仿宋_GB2312" w:eastAsia="仿宋_GB2312" w:cs="仿宋_GB2312"/>
          <w:sz w:val="24"/>
          <w:highlight w:val="none"/>
        </w:rPr>
        <w:t>根据采购需求自行编制）</w:t>
      </w:r>
    </w:p>
    <w:p w14:paraId="164B6BF8">
      <w:pPr>
        <w:spacing w:line="360" w:lineRule="auto"/>
        <w:rPr>
          <w:rFonts w:ascii="仿宋_GB2312" w:hAnsi="仿宋_GB2312" w:eastAsia="仿宋_GB2312" w:cs="仿宋_GB2312"/>
          <w:sz w:val="24"/>
          <w:highlight w:val="none"/>
        </w:rPr>
      </w:pPr>
    </w:p>
    <w:p w14:paraId="262F5F8D">
      <w:pPr>
        <w:pStyle w:val="23"/>
        <w:rPr>
          <w:highlight w:val="none"/>
        </w:rPr>
      </w:pPr>
    </w:p>
    <w:p w14:paraId="40091A1A">
      <w:pPr>
        <w:snapToGrid w:val="0"/>
        <w:spacing w:line="560" w:lineRule="exact"/>
        <w:ind w:firstLine="4560" w:firstLineChars="1900"/>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谈判响应人名称（电子签章）：                             </w:t>
      </w:r>
    </w:p>
    <w:p w14:paraId="7CFC163D">
      <w:pPr>
        <w:pStyle w:val="2"/>
        <w:jc w:val="right"/>
        <w:rPr>
          <w:rFonts w:hint="eastAsia" w:ascii="仿宋" w:hAnsi="仿宋" w:eastAsia="仿宋" w:cs="仿宋"/>
          <w:sz w:val="24"/>
          <w:highlight w:val="none"/>
          <w:lang w:val="zh-CN"/>
        </w:rPr>
      </w:pPr>
      <w:r>
        <w:rPr>
          <w:rFonts w:hint="eastAsia" w:ascii="仿宋" w:hAnsi="仿宋" w:eastAsia="仿宋" w:cs="仿宋"/>
          <w:sz w:val="24"/>
          <w:highlight w:val="none"/>
          <w:lang w:val="zh-CN"/>
        </w:rPr>
        <w:t>日期：   年   月   日</w:t>
      </w:r>
    </w:p>
    <w:p w14:paraId="72201271">
      <w:pPr>
        <w:pStyle w:val="2"/>
        <w:jc w:val="both"/>
        <w:rPr>
          <w:rFonts w:hint="eastAsia" w:ascii="仿宋" w:hAnsi="仿宋" w:eastAsia="仿宋" w:cs="仿宋"/>
          <w:sz w:val="24"/>
          <w:highlight w:val="none"/>
          <w:lang w:val="zh-CN"/>
        </w:rPr>
      </w:pPr>
    </w:p>
    <w:p w14:paraId="30F12CCF">
      <w:pPr>
        <w:pStyle w:val="2"/>
        <w:jc w:val="both"/>
        <w:rPr>
          <w:rFonts w:hint="eastAsia" w:ascii="仿宋" w:hAnsi="仿宋" w:eastAsia="仿宋" w:cs="仿宋"/>
          <w:sz w:val="24"/>
          <w:highlight w:val="none"/>
          <w:lang w:val="zh-CN"/>
        </w:rPr>
      </w:pPr>
    </w:p>
    <w:p w14:paraId="605B89B1">
      <w:pPr>
        <w:pStyle w:val="2"/>
        <w:jc w:val="both"/>
        <w:rPr>
          <w:rFonts w:hint="eastAsia" w:ascii="仿宋" w:hAnsi="仿宋" w:eastAsia="仿宋" w:cs="仿宋"/>
          <w:sz w:val="24"/>
          <w:highlight w:val="none"/>
          <w:lang w:val="zh-CN"/>
        </w:rPr>
      </w:pPr>
    </w:p>
    <w:p w14:paraId="5C78C914">
      <w:pPr>
        <w:pStyle w:val="2"/>
        <w:jc w:val="both"/>
        <w:rPr>
          <w:rFonts w:hint="eastAsia" w:ascii="仿宋" w:hAnsi="仿宋" w:eastAsia="仿宋" w:cs="仿宋"/>
          <w:sz w:val="24"/>
          <w:highlight w:val="none"/>
          <w:lang w:val="zh-CN"/>
        </w:rPr>
      </w:pPr>
    </w:p>
    <w:p w14:paraId="24AF8E7E">
      <w:pPr>
        <w:pStyle w:val="2"/>
        <w:jc w:val="both"/>
        <w:rPr>
          <w:rFonts w:hint="eastAsia" w:ascii="仿宋" w:hAnsi="仿宋" w:eastAsia="仿宋" w:cs="仿宋"/>
          <w:sz w:val="24"/>
          <w:highlight w:val="none"/>
          <w:lang w:val="zh-CN"/>
        </w:rPr>
      </w:pPr>
    </w:p>
    <w:p w14:paraId="25D694E4">
      <w:pPr>
        <w:pStyle w:val="2"/>
        <w:jc w:val="both"/>
        <w:rPr>
          <w:rFonts w:hint="eastAsia" w:ascii="仿宋" w:hAnsi="仿宋" w:eastAsia="仿宋" w:cs="仿宋"/>
          <w:sz w:val="24"/>
          <w:highlight w:val="none"/>
          <w:lang w:val="zh-CN"/>
        </w:rPr>
      </w:pPr>
    </w:p>
    <w:p w14:paraId="24FFB136">
      <w:pPr>
        <w:pStyle w:val="2"/>
        <w:jc w:val="both"/>
        <w:rPr>
          <w:rFonts w:hint="eastAsia" w:ascii="仿宋" w:hAnsi="仿宋" w:eastAsia="仿宋" w:cs="仿宋"/>
          <w:sz w:val="24"/>
          <w:highlight w:val="none"/>
          <w:lang w:val="zh-CN"/>
        </w:rPr>
      </w:pPr>
    </w:p>
    <w:p w14:paraId="78AE91B9">
      <w:pPr>
        <w:pStyle w:val="2"/>
        <w:jc w:val="both"/>
        <w:rPr>
          <w:rFonts w:hint="eastAsia" w:ascii="仿宋" w:hAnsi="仿宋" w:eastAsia="仿宋" w:cs="仿宋"/>
          <w:sz w:val="24"/>
          <w:highlight w:val="none"/>
          <w:lang w:val="zh-CN"/>
        </w:rPr>
      </w:pPr>
    </w:p>
    <w:p w14:paraId="52147D01">
      <w:pPr>
        <w:pStyle w:val="2"/>
        <w:jc w:val="both"/>
        <w:rPr>
          <w:rFonts w:hint="eastAsia" w:ascii="仿宋" w:hAnsi="仿宋" w:eastAsia="仿宋" w:cs="仿宋"/>
          <w:sz w:val="24"/>
          <w:highlight w:val="none"/>
          <w:lang w:val="zh-CN"/>
        </w:rPr>
      </w:pPr>
    </w:p>
    <w:p w14:paraId="6887D692">
      <w:pPr>
        <w:pStyle w:val="2"/>
        <w:jc w:val="both"/>
        <w:rPr>
          <w:rFonts w:hint="eastAsia" w:ascii="仿宋" w:hAnsi="仿宋" w:eastAsia="仿宋" w:cs="仿宋"/>
          <w:sz w:val="24"/>
          <w:highlight w:val="none"/>
          <w:lang w:val="zh-CN"/>
        </w:rPr>
      </w:pPr>
    </w:p>
    <w:p w14:paraId="0B498C2B">
      <w:pPr>
        <w:pStyle w:val="2"/>
        <w:jc w:val="both"/>
        <w:rPr>
          <w:rFonts w:hint="eastAsia" w:ascii="仿宋" w:hAnsi="仿宋" w:eastAsia="仿宋" w:cs="仿宋"/>
          <w:sz w:val="24"/>
          <w:highlight w:val="none"/>
          <w:lang w:val="zh-CN"/>
        </w:rPr>
      </w:pPr>
    </w:p>
    <w:p w14:paraId="36F856F6">
      <w:pPr>
        <w:pStyle w:val="2"/>
        <w:jc w:val="both"/>
        <w:rPr>
          <w:rFonts w:hint="eastAsia" w:ascii="仿宋" w:hAnsi="仿宋" w:eastAsia="仿宋" w:cs="仿宋"/>
          <w:sz w:val="24"/>
          <w:highlight w:val="none"/>
          <w:lang w:val="zh-CN"/>
        </w:rPr>
      </w:pPr>
    </w:p>
    <w:p w14:paraId="15F0E1D5">
      <w:pPr>
        <w:pStyle w:val="2"/>
        <w:jc w:val="both"/>
        <w:rPr>
          <w:rFonts w:hint="eastAsia" w:ascii="仿宋" w:hAnsi="仿宋" w:eastAsia="仿宋" w:cs="仿宋"/>
          <w:sz w:val="24"/>
          <w:highlight w:val="none"/>
          <w:lang w:val="zh-CN"/>
        </w:rPr>
      </w:pPr>
    </w:p>
    <w:p w14:paraId="698A9EAE">
      <w:pPr>
        <w:widowControl/>
        <w:adjustRightInd/>
        <w:jc w:val="center"/>
        <w:rPr>
          <w:rFonts w:hint="eastAsia" w:ascii="仿宋" w:hAnsi="仿宋" w:eastAsia="仿宋" w:cs="仿宋"/>
          <w:b/>
          <w:sz w:val="36"/>
          <w:szCs w:val="20"/>
          <w:highlight w:val="none"/>
        </w:rPr>
      </w:pPr>
    </w:p>
    <w:p w14:paraId="1D2DD022">
      <w:pPr>
        <w:spacing w:line="360" w:lineRule="auto"/>
        <w:jc w:val="center"/>
        <w:outlineLvl w:val="0"/>
        <w:rPr>
          <w:rFonts w:hint="eastAsia" w:ascii="仿宋" w:hAnsi="仿宋" w:eastAsia="仿宋" w:cs="仿宋"/>
          <w:b/>
          <w:kern w:val="0"/>
          <w:sz w:val="36"/>
          <w:szCs w:val="36"/>
          <w:highlight w:val="none"/>
        </w:rPr>
      </w:pPr>
    </w:p>
    <w:p w14:paraId="1E3C3609">
      <w:pPr>
        <w:pStyle w:val="22"/>
        <w:rPr>
          <w:rFonts w:hint="eastAsia" w:ascii="仿宋" w:hAnsi="仿宋" w:eastAsia="仿宋" w:cs="仿宋"/>
          <w:b/>
          <w:kern w:val="0"/>
          <w:sz w:val="36"/>
          <w:szCs w:val="36"/>
          <w:highlight w:val="none"/>
        </w:rPr>
      </w:pPr>
    </w:p>
    <w:p w14:paraId="3C742C54">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lang w:val="en-US" w:eastAsia="zh-CN"/>
        </w:rPr>
        <w:t>报价</w:t>
      </w:r>
      <w:r>
        <w:rPr>
          <w:rFonts w:hint="eastAsia" w:ascii="仿宋" w:hAnsi="仿宋" w:eastAsia="仿宋" w:cs="仿宋"/>
          <w:b/>
          <w:kern w:val="0"/>
          <w:sz w:val="36"/>
          <w:szCs w:val="36"/>
          <w:highlight w:val="none"/>
        </w:rPr>
        <w:t>文件部分</w:t>
      </w:r>
    </w:p>
    <w:p w14:paraId="40E0E978">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14:paraId="70713EB0">
      <w:pPr>
        <w:spacing w:line="360" w:lineRule="auto"/>
        <w:jc w:val="center"/>
        <w:outlineLvl w:val="0"/>
        <w:rPr>
          <w:rFonts w:hint="eastAsia" w:ascii="仿宋" w:hAnsi="仿宋" w:eastAsia="仿宋" w:cs="仿宋"/>
          <w:b/>
          <w:kern w:val="0"/>
          <w:sz w:val="36"/>
          <w:szCs w:val="36"/>
          <w:highlight w:val="none"/>
        </w:rPr>
      </w:pPr>
    </w:p>
    <w:p w14:paraId="5D56B5E8">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sz w:val="24"/>
          <w:highlight w:val="none"/>
          <w:lang w:eastAsia="zh-CN"/>
        </w:rPr>
        <w:t>谈判一览表</w:t>
      </w:r>
      <w:r>
        <w:rPr>
          <w:rFonts w:hint="eastAsia" w:ascii="仿宋" w:hAnsi="仿宋" w:eastAsia="仿宋" w:cs="仿宋"/>
          <w:sz w:val="24"/>
          <w:highlight w:val="none"/>
        </w:rPr>
        <w:t>（报价表）…………………………………………………（页码）</w:t>
      </w:r>
    </w:p>
    <w:p w14:paraId="706683A8">
      <w:pPr>
        <w:snapToGrid w:val="0"/>
        <w:spacing w:line="360" w:lineRule="auto"/>
        <w:rPr>
          <w:rFonts w:hint="eastAsia" w:ascii="仿宋" w:hAnsi="仿宋" w:eastAsia="仿宋" w:cs="仿宋"/>
          <w:sz w:val="24"/>
          <w:highlight w:val="none"/>
          <w:lang w:eastAsia="zh-CN"/>
        </w:rPr>
      </w:pPr>
      <w:r>
        <w:rPr>
          <w:rFonts w:hint="eastAsia" w:ascii="仿宋" w:hAnsi="仿宋" w:eastAsia="仿宋" w:cs="仿宋"/>
          <w:sz w:val="24"/>
          <w:highlight w:val="none"/>
        </w:rPr>
        <w:t>（2）中小企业声明函…………………………………………………………（页码）</w:t>
      </w:r>
    </w:p>
    <w:p w14:paraId="340C028C">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lang w:eastAsia="zh-CN"/>
        </w:rPr>
        <w:t>（3）残疾人福利性单位声明函………………………………………………（页码）</w:t>
      </w:r>
    </w:p>
    <w:p w14:paraId="6D133402">
      <w:pPr>
        <w:snapToGrid w:val="0"/>
        <w:spacing w:line="360" w:lineRule="auto"/>
        <w:ind w:right="480"/>
        <w:jc w:val="center"/>
        <w:rPr>
          <w:rFonts w:hint="eastAsia" w:ascii="仿宋" w:hAnsi="仿宋" w:eastAsia="仿宋" w:cs="仿宋"/>
          <w:b/>
          <w:kern w:val="0"/>
          <w:sz w:val="32"/>
          <w:szCs w:val="32"/>
          <w:highlight w:val="none"/>
        </w:rPr>
      </w:pPr>
    </w:p>
    <w:p w14:paraId="433A059C">
      <w:pPr>
        <w:snapToGrid w:val="0"/>
        <w:spacing w:line="360" w:lineRule="auto"/>
        <w:ind w:right="480"/>
        <w:jc w:val="center"/>
        <w:rPr>
          <w:rFonts w:hint="eastAsia" w:ascii="仿宋" w:hAnsi="仿宋" w:eastAsia="仿宋" w:cs="仿宋"/>
          <w:b/>
          <w:kern w:val="0"/>
          <w:sz w:val="32"/>
          <w:szCs w:val="32"/>
          <w:highlight w:val="none"/>
        </w:rPr>
      </w:pPr>
    </w:p>
    <w:p w14:paraId="7AB9F554">
      <w:pPr>
        <w:snapToGrid w:val="0"/>
        <w:spacing w:line="360" w:lineRule="auto"/>
        <w:ind w:right="480"/>
        <w:jc w:val="center"/>
        <w:rPr>
          <w:rFonts w:hint="eastAsia" w:ascii="仿宋" w:hAnsi="仿宋" w:eastAsia="仿宋" w:cs="仿宋"/>
          <w:b/>
          <w:kern w:val="0"/>
          <w:sz w:val="32"/>
          <w:szCs w:val="32"/>
          <w:highlight w:val="none"/>
        </w:rPr>
      </w:pPr>
    </w:p>
    <w:p w14:paraId="6E9B6C16">
      <w:pPr>
        <w:snapToGrid w:val="0"/>
        <w:spacing w:line="360" w:lineRule="auto"/>
        <w:ind w:right="480"/>
        <w:jc w:val="both"/>
        <w:rPr>
          <w:rFonts w:hint="eastAsia" w:ascii="仿宋" w:hAnsi="仿宋" w:eastAsia="仿宋" w:cs="仿宋"/>
          <w:b/>
          <w:kern w:val="0"/>
          <w:sz w:val="32"/>
          <w:szCs w:val="32"/>
          <w:highlight w:val="none"/>
        </w:rPr>
      </w:pPr>
    </w:p>
    <w:p w14:paraId="4665E0AC">
      <w:pPr>
        <w:pStyle w:val="2"/>
        <w:rPr>
          <w:rFonts w:hint="eastAsia" w:ascii="仿宋" w:hAnsi="仿宋" w:eastAsia="仿宋" w:cs="仿宋"/>
          <w:b/>
          <w:kern w:val="0"/>
          <w:sz w:val="32"/>
          <w:szCs w:val="32"/>
          <w:highlight w:val="none"/>
        </w:rPr>
      </w:pPr>
    </w:p>
    <w:p w14:paraId="57FC8612">
      <w:pPr>
        <w:pStyle w:val="2"/>
        <w:rPr>
          <w:rFonts w:hint="eastAsia" w:ascii="仿宋" w:hAnsi="仿宋" w:eastAsia="仿宋" w:cs="仿宋"/>
          <w:b/>
          <w:kern w:val="0"/>
          <w:sz w:val="32"/>
          <w:szCs w:val="32"/>
          <w:highlight w:val="none"/>
        </w:rPr>
      </w:pPr>
    </w:p>
    <w:p w14:paraId="7AA58539">
      <w:pPr>
        <w:pStyle w:val="2"/>
        <w:rPr>
          <w:rFonts w:hint="eastAsia" w:ascii="仿宋" w:hAnsi="仿宋" w:eastAsia="仿宋" w:cs="仿宋"/>
          <w:b/>
          <w:kern w:val="0"/>
          <w:sz w:val="32"/>
          <w:szCs w:val="32"/>
          <w:highlight w:val="none"/>
        </w:rPr>
      </w:pPr>
    </w:p>
    <w:p w14:paraId="2E782AA6">
      <w:pPr>
        <w:pStyle w:val="2"/>
        <w:rPr>
          <w:rFonts w:hint="eastAsia" w:ascii="仿宋" w:hAnsi="仿宋" w:eastAsia="仿宋" w:cs="仿宋"/>
          <w:b/>
          <w:kern w:val="0"/>
          <w:sz w:val="32"/>
          <w:szCs w:val="32"/>
          <w:highlight w:val="none"/>
        </w:rPr>
      </w:pPr>
    </w:p>
    <w:p w14:paraId="1CB99602">
      <w:pPr>
        <w:pStyle w:val="2"/>
        <w:rPr>
          <w:rFonts w:hint="eastAsia" w:ascii="仿宋" w:hAnsi="仿宋" w:eastAsia="仿宋" w:cs="仿宋"/>
          <w:b/>
          <w:kern w:val="0"/>
          <w:sz w:val="32"/>
          <w:szCs w:val="32"/>
          <w:highlight w:val="none"/>
        </w:rPr>
      </w:pPr>
    </w:p>
    <w:p w14:paraId="2077D0A7">
      <w:pPr>
        <w:pStyle w:val="2"/>
        <w:rPr>
          <w:rFonts w:hint="eastAsia" w:ascii="仿宋" w:hAnsi="仿宋" w:eastAsia="仿宋" w:cs="仿宋"/>
          <w:b/>
          <w:kern w:val="0"/>
          <w:sz w:val="32"/>
          <w:szCs w:val="32"/>
          <w:highlight w:val="none"/>
        </w:rPr>
      </w:pPr>
    </w:p>
    <w:p w14:paraId="43E0BD19">
      <w:pPr>
        <w:pStyle w:val="2"/>
        <w:rPr>
          <w:rFonts w:hint="eastAsia" w:ascii="仿宋" w:hAnsi="仿宋" w:eastAsia="仿宋" w:cs="仿宋"/>
          <w:b/>
          <w:kern w:val="0"/>
          <w:sz w:val="32"/>
          <w:szCs w:val="32"/>
          <w:highlight w:val="none"/>
        </w:rPr>
      </w:pPr>
    </w:p>
    <w:p w14:paraId="68AD423F">
      <w:pPr>
        <w:pStyle w:val="2"/>
        <w:rPr>
          <w:rFonts w:hint="eastAsia" w:ascii="仿宋" w:hAnsi="仿宋" w:eastAsia="仿宋" w:cs="仿宋"/>
          <w:b/>
          <w:kern w:val="0"/>
          <w:sz w:val="32"/>
          <w:szCs w:val="32"/>
          <w:highlight w:val="none"/>
        </w:rPr>
      </w:pPr>
    </w:p>
    <w:p w14:paraId="0B355679">
      <w:pPr>
        <w:pStyle w:val="2"/>
        <w:rPr>
          <w:rFonts w:hint="eastAsia" w:ascii="仿宋" w:hAnsi="仿宋" w:eastAsia="仿宋" w:cs="仿宋"/>
          <w:b/>
          <w:kern w:val="0"/>
          <w:sz w:val="32"/>
          <w:szCs w:val="32"/>
          <w:highlight w:val="none"/>
        </w:rPr>
      </w:pPr>
    </w:p>
    <w:p w14:paraId="179DDBC4">
      <w:pPr>
        <w:pStyle w:val="2"/>
        <w:rPr>
          <w:rFonts w:hint="eastAsia" w:ascii="仿宋" w:hAnsi="仿宋" w:eastAsia="仿宋" w:cs="仿宋"/>
          <w:b/>
          <w:kern w:val="0"/>
          <w:sz w:val="32"/>
          <w:szCs w:val="32"/>
          <w:highlight w:val="none"/>
        </w:rPr>
        <w:sectPr>
          <w:headerReference r:id="rId3" w:type="default"/>
          <w:footerReference r:id="rId4" w:type="default"/>
          <w:pgSz w:w="11906" w:h="16838"/>
          <w:pgMar w:top="1440" w:right="1800" w:bottom="1440" w:left="1800" w:header="851" w:footer="992" w:gutter="0"/>
          <w:pgNumType w:fmt="decimal"/>
          <w:cols w:space="720" w:num="1"/>
          <w:docGrid w:type="lines" w:linePitch="312" w:charSpace="0"/>
        </w:sectPr>
      </w:pPr>
    </w:p>
    <w:p w14:paraId="5A05AF42">
      <w:pPr>
        <w:pStyle w:val="31"/>
        <w:keepNext w:val="0"/>
        <w:pageBreakBefore w:val="0"/>
        <w:tabs>
          <w:tab w:val="clear" w:pos="720"/>
        </w:tabs>
        <w:snapToGrid w:val="0"/>
        <w:spacing w:before="120" w:after="120"/>
        <w:ind w:firstLine="643"/>
        <w:outlineLvl w:val="9"/>
        <w:rPr>
          <w:rFonts w:hint="eastAsia" w:ascii="仿宋" w:hAnsi="仿宋" w:eastAsia="仿宋" w:cs="仿宋"/>
          <w:kern w:val="2"/>
          <w:sz w:val="32"/>
          <w:szCs w:val="32"/>
          <w:highlight w:val="none"/>
        </w:rPr>
      </w:pPr>
      <w:r>
        <w:rPr>
          <w:rFonts w:hint="eastAsia" w:ascii="仿宋" w:hAnsi="仿宋" w:eastAsia="仿宋" w:cs="仿宋"/>
          <w:kern w:val="2"/>
          <w:sz w:val="32"/>
          <w:szCs w:val="32"/>
          <w:highlight w:val="none"/>
        </w:rPr>
        <w:t>一、</w:t>
      </w:r>
      <w:r>
        <w:rPr>
          <w:rFonts w:hint="eastAsia" w:ascii="仿宋" w:hAnsi="仿宋" w:eastAsia="仿宋" w:cs="仿宋"/>
          <w:kern w:val="2"/>
          <w:sz w:val="32"/>
          <w:szCs w:val="32"/>
          <w:highlight w:val="none"/>
          <w:lang w:eastAsia="zh-CN"/>
        </w:rPr>
        <w:t>谈判一览表</w:t>
      </w:r>
      <w:r>
        <w:rPr>
          <w:rFonts w:hint="eastAsia" w:ascii="仿宋" w:hAnsi="仿宋" w:eastAsia="仿宋" w:cs="仿宋"/>
          <w:kern w:val="2"/>
          <w:sz w:val="32"/>
          <w:szCs w:val="32"/>
          <w:highlight w:val="none"/>
        </w:rPr>
        <w:t>（报价表）</w:t>
      </w:r>
    </w:p>
    <w:p w14:paraId="28255F4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招标人</w:t>
      </w:r>
      <w:r>
        <w:rPr>
          <w:rFonts w:hint="eastAsia" w:ascii="仿宋" w:hAnsi="仿宋" w:eastAsia="仿宋" w:cs="仿宋"/>
          <w:color w:val="auto"/>
          <w:sz w:val="24"/>
          <w:highlight w:val="none"/>
        </w:rPr>
        <w:t>）、（采购代理机构）</w:t>
      </w:r>
      <w:r>
        <w:rPr>
          <w:rFonts w:hint="eastAsia" w:ascii="仿宋" w:hAnsi="仿宋" w:eastAsia="仿宋" w:cs="仿宋"/>
          <w:color w:val="auto"/>
          <w:kern w:val="0"/>
          <w:sz w:val="24"/>
          <w:highlight w:val="none"/>
          <w:lang w:val="zh-CN"/>
        </w:rPr>
        <w:t>：</w:t>
      </w:r>
    </w:p>
    <w:p w14:paraId="16C883E3">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按你方谈判文件要求，我们，本谈判</w:t>
      </w:r>
      <w:r>
        <w:rPr>
          <w:rFonts w:hint="eastAsia" w:ascii="仿宋_GB2312" w:hAnsi="仿宋_GB2312" w:eastAsia="仿宋_GB2312" w:cs="仿宋_GB2312"/>
          <w:sz w:val="24"/>
          <w:highlight w:val="none"/>
          <w:lang w:eastAsia="zh-CN"/>
        </w:rPr>
        <w:t>响应</w:t>
      </w:r>
      <w:r>
        <w:rPr>
          <w:rFonts w:hint="eastAsia" w:ascii="仿宋" w:hAnsi="仿宋" w:eastAsia="仿宋" w:cs="仿宋"/>
          <w:color w:val="auto"/>
          <w:kern w:val="0"/>
          <w:sz w:val="24"/>
          <w:highlight w:val="none"/>
          <w:lang w:val="zh-CN"/>
        </w:rPr>
        <w:t>文件签字方，谨此向你方发出要约如下：如你方接受本谈判，我方承诺按照如下谈判一览表（报价表）的价格完成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【谈判编号：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291F895E">
      <w:pPr>
        <w:spacing w:line="360" w:lineRule="auto"/>
        <w:jc w:val="center"/>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谈判一览表（报价表）(单位均为人民币元)</w:t>
      </w:r>
    </w:p>
    <w:tbl>
      <w:tblPr>
        <w:tblStyle w:val="16"/>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62B719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noWrap w:val="0"/>
            <w:vAlign w:val="center"/>
          </w:tcPr>
          <w:p w14:paraId="019FAAEF">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1417" w:type="dxa"/>
            <w:noWrap w:val="0"/>
            <w:vAlign w:val="center"/>
          </w:tcPr>
          <w:p w14:paraId="6703FBA2">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名称</w:t>
            </w:r>
          </w:p>
        </w:tc>
        <w:tc>
          <w:tcPr>
            <w:tcW w:w="1843" w:type="dxa"/>
            <w:noWrap w:val="0"/>
            <w:vAlign w:val="top"/>
          </w:tcPr>
          <w:p w14:paraId="6E4CC75F">
            <w:pPr>
              <w:spacing w:line="360" w:lineRule="auto"/>
              <w:jc w:val="center"/>
              <w:rPr>
                <w:rFonts w:hint="eastAsia" w:ascii="仿宋" w:hAnsi="仿宋" w:eastAsia="仿宋" w:cs="仿宋"/>
                <w:b/>
                <w:sz w:val="24"/>
                <w:highlight w:val="none"/>
              </w:rPr>
            </w:pPr>
          </w:p>
          <w:p w14:paraId="6137AF6D">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品牌（</w:t>
            </w:r>
            <w:r>
              <w:rPr>
                <w:rFonts w:hint="eastAsia" w:ascii="仿宋" w:hAnsi="仿宋" w:eastAsia="仿宋" w:cs="仿宋"/>
                <w:b/>
                <w:sz w:val="24"/>
                <w:highlight w:val="none"/>
                <w:lang w:eastAsia="zh-CN"/>
              </w:rPr>
              <w:t>如有</w:t>
            </w:r>
            <w:r>
              <w:rPr>
                <w:rFonts w:hint="eastAsia" w:ascii="仿宋" w:hAnsi="仿宋" w:eastAsia="仿宋" w:cs="仿宋"/>
                <w:b/>
                <w:sz w:val="24"/>
                <w:highlight w:val="none"/>
              </w:rPr>
              <w:t>）</w:t>
            </w:r>
          </w:p>
        </w:tc>
        <w:tc>
          <w:tcPr>
            <w:tcW w:w="3118" w:type="dxa"/>
            <w:noWrap w:val="0"/>
            <w:vAlign w:val="center"/>
          </w:tcPr>
          <w:p w14:paraId="1ACF13E1">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规格型号</w:t>
            </w:r>
          </w:p>
        </w:tc>
        <w:tc>
          <w:tcPr>
            <w:tcW w:w="993" w:type="dxa"/>
            <w:noWrap w:val="0"/>
            <w:vAlign w:val="center"/>
          </w:tcPr>
          <w:p w14:paraId="3EF0AA64">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数量</w:t>
            </w:r>
          </w:p>
        </w:tc>
        <w:tc>
          <w:tcPr>
            <w:tcW w:w="1559" w:type="dxa"/>
            <w:noWrap w:val="0"/>
            <w:vAlign w:val="center"/>
          </w:tcPr>
          <w:p w14:paraId="60C156F3">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单价</w:t>
            </w:r>
          </w:p>
        </w:tc>
        <w:tc>
          <w:tcPr>
            <w:tcW w:w="1984" w:type="dxa"/>
            <w:noWrap w:val="0"/>
            <w:vAlign w:val="center"/>
          </w:tcPr>
          <w:p w14:paraId="679FF269">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合计</w:t>
            </w:r>
          </w:p>
        </w:tc>
        <w:tc>
          <w:tcPr>
            <w:tcW w:w="3119" w:type="dxa"/>
            <w:noWrap w:val="0"/>
            <w:vAlign w:val="center"/>
          </w:tcPr>
          <w:p w14:paraId="5B428151">
            <w:pPr>
              <w:spacing w:line="360" w:lineRule="auto"/>
              <w:jc w:val="center"/>
              <w:rPr>
                <w:rFonts w:hint="eastAsia" w:ascii="仿宋" w:hAnsi="仿宋" w:eastAsia="仿宋" w:cs="仿宋"/>
                <w:b/>
                <w:sz w:val="24"/>
                <w:highlight w:val="none"/>
              </w:rPr>
            </w:pPr>
          </w:p>
          <w:p w14:paraId="71970C3A">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备注（</w:t>
            </w:r>
            <w:r>
              <w:rPr>
                <w:rFonts w:hint="eastAsia" w:ascii="仿宋" w:hAnsi="仿宋" w:eastAsia="仿宋" w:cs="仿宋"/>
                <w:b/>
                <w:sz w:val="24"/>
                <w:highlight w:val="none"/>
                <w:lang w:eastAsia="zh-CN"/>
              </w:rPr>
              <w:t>如有</w:t>
            </w:r>
            <w:r>
              <w:rPr>
                <w:rFonts w:hint="eastAsia" w:ascii="仿宋" w:hAnsi="仿宋" w:eastAsia="仿宋" w:cs="仿宋"/>
                <w:b/>
                <w:sz w:val="24"/>
                <w:highlight w:val="none"/>
              </w:rPr>
              <w:t>）</w:t>
            </w:r>
          </w:p>
          <w:p w14:paraId="0506F816">
            <w:pPr>
              <w:spacing w:line="360" w:lineRule="auto"/>
              <w:jc w:val="center"/>
              <w:rPr>
                <w:rFonts w:hint="eastAsia" w:ascii="仿宋" w:hAnsi="仿宋" w:eastAsia="仿宋" w:cs="仿宋"/>
                <w:b/>
                <w:sz w:val="24"/>
                <w:highlight w:val="none"/>
              </w:rPr>
            </w:pPr>
          </w:p>
        </w:tc>
      </w:tr>
      <w:tr w14:paraId="07B07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noWrap w:val="0"/>
            <w:vAlign w:val="center"/>
          </w:tcPr>
          <w:p w14:paraId="12240678">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417" w:type="dxa"/>
            <w:noWrap w:val="0"/>
            <w:vAlign w:val="center"/>
          </w:tcPr>
          <w:p w14:paraId="328646F9">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noWrap w:val="0"/>
            <w:vAlign w:val="center"/>
          </w:tcPr>
          <w:p w14:paraId="3481ED12">
            <w:pPr>
              <w:snapToGrid w:val="0"/>
              <w:spacing w:line="360" w:lineRule="auto"/>
              <w:jc w:val="center"/>
              <w:rPr>
                <w:rFonts w:hint="eastAsia" w:ascii="仿宋" w:hAnsi="仿宋" w:eastAsia="仿宋" w:cs="仿宋"/>
                <w:color w:val="auto"/>
                <w:sz w:val="24"/>
                <w:highlight w:val="none"/>
              </w:rPr>
            </w:pPr>
          </w:p>
        </w:tc>
        <w:tc>
          <w:tcPr>
            <w:tcW w:w="3118" w:type="dxa"/>
            <w:noWrap w:val="0"/>
            <w:vAlign w:val="center"/>
          </w:tcPr>
          <w:p w14:paraId="432A0613">
            <w:pPr>
              <w:snapToGrid w:val="0"/>
              <w:spacing w:line="360" w:lineRule="auto"/>
              <w:jc w:val="center"/>
              <w:rPr>
                <w:rFonts w:hint="eastAsia" w:ascii="仿宋" w:hAnsi="仿宋" w:eastAsia="仿宋" w:cs="仿宋"/>
                <w:color w:val="0000FF"/>
                <w:sz w:val="24"/>
                <w:highlight w:val="none"/>
              </w:rPr>
            </w:pPr>
          </w:p>
        </w:tc>
        <w:tc>
          <w:tcPr>
            <w:tcW w:w="993" w:type="dxa"/>
            <w:noWrap w:val="0"/>
            <w:vAlign w:val="center"/>
          </w:tcPr>
          <w:p w14:paraId="6082E2B8">
            <w:pPr>
              <w:snapToGrid w:val="0"/>
              <w:spacing w:line="360" w:lineRule="auto"/>
              <w:jc w:val="center"/>
              <w:rPr>
                <w:rFonts w:hint="eastAsia" w:ascii="仿宋" w:hAnsi="仿宋" w:eastAsia="仿宋" w:cs="仿宋"/>
                <w:color w:val="0000FF"/>
                <w:sz w:val="24"/>
                <w:highlight w:val="none"/>
              </w:rPr>
            </w:pPr>
          </w:p>
        </w:tc>
        <w:tc>
          <w:tcPr>
            <w:tcW w:w="1559" w:type="dxa"/>
            <w:noWrap w:val="0"/>
            <w:vAlign w:val="center"/>
          </w:tcPr>
          <w:p w14:paraId="2526C7A2">
            <w:pPr>
              <w:spacing w:line="360" w:lineRule="auto"/>
              <w:jc w:val="center"/>
              <w:rPr>
                <w:rFonts w:hint="eastAsia" w:ascii="仿宋" w:hAnsi="仿宋" w:eastAsia="仿宋" w:cs="仿宋"/>
                <w:color w:val="0000FF"/>
                <w:sz w:val="24"/>
                <w:highlight w:val="none"/>
              </w:rPr>
            </w:pPr>
          </w:p>
        </w:tc>
        <w:tc>
          <w:tcPr>
            <w:tcW w:w="1984" w:type="dxa"/>
            <w:noWrap w:val="0"/>
            <w:vAlign w:val="center"/>
          </w:tcPr>
          <w:p w14:paraId="1CE0EA08">
            <w:pPr>
              <w:spacing w:line="360" w:lineRule="auto"/>
              <w:jc w:val="center"/>
              <w:rPr>
                <w:rFonts w:hint="eastAsia" w:ascii="仿宋" w:hAnsi="仿宋" w:eastAsia="仿宋" w:cs="仿宋"/>
                <w:color w:val="0000FF"/>
                <w:sz w:val="24"/>
                <w:highlight w:val="none"/>
              </w:rPr>
            </w:pPr>
          </w:p>
        </w:tc>
        <w:tc>
          <w:tcPr>
            <w:tcW w:w="3119" w:type="dxa"/>
            <w:noWrap w:val="0"/>
            <w:vAlign w:val="center"/>
          </w:tcPr>
          <w:p w14:paraId="4F630895">
            <w:pPr>
              <w:spacing w:line="360" w:lineRule="auto"/>
              <w:jc w:val="center"/>
              <w:rPr>
                <w:rFonts w:hint="eastAsia" w:ascii="仿宋" w:hAnsi="仿宋" w:eastAsia="仿宋" w:cs="仿宋"/>
                <w:color w:val="0000FF"/>
                <w:sz w:val="24"/>
                <w:highlight w:val="none"/>
              </w:rPr>
            </w:pPr>
          </w:p>
        </w:tc>
      </w:tr>
      <w:tr w14:paraId="4D9ED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14:paraId="73813B3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417" w:type="dxa"/>
            <w:noWrap w:val="0"/>
            <w:vAlign w:val="center"/>
          </w:tcPr>
          <w:p w14:paraId="7861C7B6">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noWrap w:val="0"/>
            <w:vAlign w:val="center"/>
          </w:tcPr>
          <w:p w14:paraId="4457FA01">
            <w:pPr>
              <w:snapToGrid w:val="0"/>
              <w:spacing w:line="360" w:lineRule="auto"/>
              <w:jc w:val="center"/>
              <w:rPr>
                <w:rFonts w:hint="eastAsia" w:ascii="仿宋" w:hAnsi="仿宋" w:eastAsia="仿宋" w:cs="仿宋"/>
                <w:color w:val="auto"/>
                <w:sz w:val="24"/>
                <w:highlight w:val="none"/>
              </w:rPr>
            </w:pPr>
          </w:p>
        </w:tc>
        <w:tc>
          <w:tcPr>
            <w:tcW w:w="3118" w:type="dxa"/>
            <w:noWrap w:val="0"/>
            <w:vAlign w:val="center"/>
          </w:tcPr>
          <w:p w14:paraId="66B7C672">
            <w:pPr>
              <w:snapToGrid w:val="0"/>
              <w:spacing w:line="360" w:lineRule="auto"/>
              <w:jc w:val="center"/>
              <w:rPr>
                <w:rFonts w:hint="eastAsia" w:ascii="仿宋" w:hAnsi="仿宋" w:eastAsia="仿宋" w:cs="仿宋"/>
                <w:color w:val="0000FF"/>
                <w:sz w:val="24"/>
                <w:highlight w:val="none"/>
              </w:rPr>
            </w:pPr>
          </w:p>
        </w:tc>
        <w:tc>
          <w:tcPr>
            <w:tcW w:w="993" w:type="dxa"/>
            <w:noWrap w:val="0"/>
            <w:vAlign w:val="center"/>
          </w:tcPr>
          <w:p w14:paraId="4D462DCA">
            <w:pPr>
              <w:snapToGrid w:val="0"/>
              <w:spacing w:line="360" w:lineRule="auto"/>
              <w:jc w:val="center"/>
              <w:rPr>
                <w:rFonts w:hint="eastAsia" w:ascii="仿宋" w:hAnsi="仿宋" w:eastAsia="仿宋" w:cs="仿宋"/>
                <w:color w:val="0000FF"/>
                <w:sz w:val="24"/>
                <w:highlight w:val="none"/>
              </w:rPr>
            </w:pPr>
          </w:p>
        </w:tc>
        <w:tc>
          <w:tcPr>
            <w:tcW w:w="1559" w:type="dxa"/>
            <w:noWrap w:val="0"/>
            <w:vAlign w:val="center"/>
          </w:tcPr>
          <w:p w14:paraId="1CCDF6B9">
            <w:pPr>
              <w:spacing w:line="360" w:lineRule="auto"/>
              <w:jc w:val="center"/>
              <w:rPr>
                <w:rFonts w:hint="eastAsia" w:ascii="仿宋" w:hAnsi="仿宋" w:eastAsia="仿宋" w:cs="仿宋"/>
                <w:color w:val="0000FF"/>
                <w:sz w:val="24"/>
                <w:highlight w:val="none"/>
              </w:rPr>
            </w:pPr>
          </w:p>
        </w:tc>
        <w:tc>
          <w:tcPr>
            <w:tcW w:w="1984" w:type="dxa"/>
            <w:noWrap w:val="0"/>
            <w:vAlign w:val="center"/>
          </w:tcPr>
          <w:p w14:paraId="0931AD4F">
            <w:pPr>
              <w:spacing w:line="360" w:lineRule="auto"/>
              <w:jc w:val="center"/>
              <w:rPr>
                <w:rFonts w:hint="eastAsia" w:ascii="仿宋" w:hAnsi="仿宋" w:eastAsia="仿宋" w:cs="仿宋"/>
                <w:color w:val="0000FF"/>
                <w:sz w:val="24"/>
                <w:highlight w:val="none"/>
              </w:rPr>
            </w:pPr>
          </w:p>
        </w:tc>
        <w:tc>
          <w:tcPr>
            <w:tcW w:w="3119" w:type="dxa"/>
            <w:noWrap w:val="0"/>
            <w:vAlign w:val="center"/>
          </w:tcPr>
          <w:p w14:paraId="17D2F796">
            <w:pPr>
              <w:spacing w:line="360" w:lineRule="auto"/>
              <w:jc w:val="center"/>
              <w:rPr>
                <w:rFonts w:hint="eastAsia" w:ascii="仿宋" w:hAnsi="仿宋" w:eastAsia="仿宋" w:cs="仿宋"/>
                <w:color w:val="0000FF"/>
                <w:sz w:val="24"/>
                <w:highlight w:val="none"/>
              </w:rPr>
            </w:pPr>
          </w:p>
        </w:tc>
      </w:tr>
      <w:tr w14:paraId="5C852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14:paraId="342ACC37">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417" w:type="dxa"/>
            <w:noWrap w:val="0"/>
            <w:vAlign w:val="center"/>
          </w:tcPr>
          <w:p w14:paraId="62ADE621">
            <w:pPr>
              <w:snapToGrid w:val="0"/>
              <w:spacing w:line="360" w:lineRule="auto"/>
              <w:jc w:val="center"/>
              <w:rPr>
                <w:rFonts w:hint="eastAsia" w:ascii="仿宋" w:hAnsi="仿宋" w:eastAsia="仿宋" w:cs="仿宋"/>
                <w:color w:val="auto"/>
                <w:sz w:val="24"/>
                <w:highlight w:val="none"/>
              </w:rPr>
            </w:pPr>
          </w:p>
        </w:tc>
        <w:tc>
          <w:tcPr>
            <w:tcW w:w="1843" w:type="dxa"/>
            <w:noWrap w:val="0"/>
            <w:vAlign w:val="center"/>
          </w:tcPr>
          <w:p w14:paraId="71B8A24F">
            <w:pPr>
              <w:snapToGrid w:val="0"/>
              <w:spacing w:line="360" w:lineRule="auto"/>
              <w:jc w:val="center"/>
              <w:rPr>
                <w:rFonts w:hint="eastAsia" w:ascii="仿宋" w:hAnsi="仿宋" w:eastAsia="仿宋" w:cs="仿宋"/>
                <w:color w:val="auto"/>
                <w:sz w:val="24"/>
                <w:highlight w:val="none"/>
              </w:rPr>
            </w:pPr>
          </w:p>
        </w:tc>
        <w:tc>
          <w:tcPr>
            <w:tcW w:w="3118" w:type="dxa"/>
            <w:noWrap w:val="0"/>
            <w:vAlign w:val="center"/>
          </w:tcPr>
          <w:p w14:paraId="6E07A9E3">
            <w:pPr>
              <w:snapToGrid w:val="0"/>
              <w:spacing w:line="360" w:lineRule="auto"/>
              <w:jc w:val="center"/>
              <w:rPr>
                <w:rFonts w:hint="eastAsia" w:ascii="仿宋" w:hAnsi="仿宋" w:eastAsia="仿宋" w:cs="仿宋"/>
                <w:color w:val="0000FF"/>
                <w:sz w:val="24"/>
                <w:highlight w:val="none"/>
              </w:rPr>
            </w:pPr>
          </w:p>
        </w:tc>
        <w:tc>
          <w:tcPr>
            <w:tcW w:w="993" w:type="dxa"/>
            <w:noWrap w:val="0"/>
            <w:vAlign w:val="center"/>
          </w:tcPr>
          <w:p w14:paraId="39A67145">
            <w:pPr>
              <w:snapToGrid w:val="0"/>
              <w:spacing w:line="360" w:lineRule="auto"/>
              <w:jc w:val="center"/>
              <w:rPr>
                <w:rFonts w:hint="eastAsia" w:ascii="仿宋" w:hAnsi="仿宋" w:eastAsia="仿宋" w:cs="仿宋"/>
                <w:color w:val="0000FF"/>
                <w:sz w:val="24"/>
                <w:highlight w:val="none"/>
              </w:rPr>
            </w:pPr>
          </w:p>
        </w:tc>
        <w:tc>
          <w:tcPr>
            <w:tcW w:w="1559" w:type="dxa"/>
            <w:noWrap w:val="0"/>
            <w:vAlign w:val="center"/>
          </w:tcPr>
          <w:p w14:paraId="2754E574">
            <w:pPr>
              <w:spacing w:line="360" w:lineRule="auto"/>
              <w:jc w:val="center"/>
              <w:rPr>
                <w:rFonts w:hint="eastAsia" w:ascii="仿宋" w:hAnsi="仿宋" w:eastAsia="仿宋" w:cs="仿宋"/>
                <w:color w:val="0000FF"/>
                <w:sz w:val="24"/>
                <w:highlight w:val="none"/>
              </w:rPr>
            </w:pPr>
          </w:p>
        </w:tc>
        <w:tc>
          <w:tcPr>
            <w:tcW w:w="1984" w:type="dxa"/>
            <w:noWrap w:val="0"/>
            <w:vAlign w:val="center"/>
          </w:tcPr>
          <w:p w14:paraId="0B842B61">
            <w:pPr>
              <w:spacing w:line="360" w:lineRule="auto"/>
              <w:jc w:val="center"/>
              <w:rPr>
                <w:rFonts w:hint="eastAsia" w:ascii="仿宋" w:hAnsi="仿宋" w:eastAsia="仿宋" w:cs="仿宋"/>
                <w:color w:val="0000FF"/>
                <w:sz w:val="24"/>
                <w:highlight w:val="none"/>
              </w:rPr>
            </w:pPr>
          </w:p>
        </w:tc>
        <w:tc>
          <w:tcPr>
            <w:tcW w:w="3119" w:type="dxa"/>
            <w:noWrap w:val="0"/>
            <w:vAlign w:val="center"/>
          </w:tcPr>
          <w:p w14:paraId="039279CB">
            <w:pPr>
              <w:spacing w:line="360" w:lineRule="auto"/>
              <w:jc w:val="center"/>
              <w:rPr>
                <w:rFonts w:hint="eastAsia" w:ascii="仿宋" w:hAnsi="仿宋" w:eastAsia="仿宋" w:cs="仿宋"/>
                <w:color w:val="0000FF"/>
                <w:sz w:val="24"/>
                <w:highlight w:val="none"/>
              </w:rPr>
            </w:pPr>
          </w:p>
        </w:tc>
      </w:tr>
      <w:tr w14:paraId="249C5E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14:paraId="2513614D">
            <w:pPr>
              <w:spacing w:line="360" w:lineRule="auto"/>
              <w:jc w:val="center"/>
              <w:rPr>
                <w:rFonts w:hint="eastAsia" w:ascii="仿宋" w:hAnsi="仿宋" w:eastAsia="仿宋" w:cs="仿宋"/>
                <w:sz w:val="24"/>
                <w:highlight w:val="none"/>
              </w:rPr>
            </w:pPr>
          </w:p>
        </w:tc>
        <w:tc>
          <w:tcPr>
            <w:tcW w:w="1417" w:type="dxa"/>
            <w:noWrap w:val="0"/>
            <w:vAlign w:val="center"/>
          </w:tcPr>
          <w:p w14:paraId="3A7CA83E">
            <w:pPr>
              <w:snapToGrid w:val="0"/>
              <w:spacing w:line="360" w:lineRule="auto"/>
              <w:jc w:val="center"/>
              <w:rPr>
                <w:rFonts w:hint="eastAsia" w:ascii="仿宋" w:hAnsi="仿宋" w:eastAsia="仿宋" w:cs="仿宋"/>
                <w:sz w:val="24"/>
                <w:highlight w:val="none"/>
              </w:rPr>
            </w:pPr>
          </w:p>
        </w:tc>
        <w:tc>
          <w:tcPr>
            <w:tcW w:w="1843" w:type="dxa"/>
            <w:noWrap w:val="0"/>
            <w:vAlign w:val="center"/>
          </w:tcPr>
          <w:p w14:paraId="11677E2B">
            <w:pPr>
              <w:snapToGrid w:val="0"/>
              <w:spacing w:line="360" w:lineRule="auto"/>
              <w:jc w:val="center"/>
              <w:rPr>
                <w:rFonts w:hint="eastAsia" w:ascii="仿宋" w:hAnsi="仿宋" w:eastAsia="仿宋" w:cs="仿宋"/>
                <w:sz w:val="24"/>
                <w:highlight w:val="none"/>
              </w:rPr>
            </w:pPr>
          </w:p>
        </w:tc>
        <w:tc>
          <w:tcPr>
            <w:tcW w:w="3118" w:type="dxa"/>
            <w:noWrap w:val="0"/>
            <w:vAlign w:val="center"/>
          </w:tcPr>
          <w:p w14:paraId="3F112DC7">
            <w:pPr>
              <w:snapToGrid w:val="0"/>
              <w:spacing w:line="360" w:lineRule="auto"/>
              <w:jc w:val="center"/>
              <w:rPr>
                <w:rFonts w:hint="eastAsia" w:ascii="仿宋" w:hAnsi="仿宋" w:eastAsia="仿宋" w:cs="仿宋"/>
                <w:sz w:val="24"/>
                <w:highlight w:val="none"/>
              </w:rPr>
            </w:pPr>
          </w:p>
        </w:tc>
        <w:tc>
          <w:tcPr>
            <w:tcW w:w="993" w:type="dxa"/>
            <w:noWrap w:val="0"/>
            <w:vAlign w:val="center"/>
          </w:tcPr>
          <w:p w14:paraId="0230E159">
            <w:pPr>
              <w:snapToGrid w:val="0"/>
              <w:spacing w:line="360" w:lineRule="auto"/>
              <w:jc w:val="center"/>
              <w:rPr>
                <w:rFonts w:hint="eastAsia" w:ascii="仿宋" w:hAnsi="仿宋" w:eastAsia="仿宋" w:cs="仿宋"/>
                <w:sz w:val="24"/>
                <w:highlight w:val="none"/>
              </w:rPr>
            </w:pPr>
          </w:p>
        </w:tc>
        <w:tc>
          <w:tcPr>
            <w:tcW w:w="1559" w:type="dxa"/>
            <w:noWrap w:val="0"/>
            <w:vAlign w:val="center"/>
          </w:tcPr>
          <w:p w14:paraId="10BDC444">
            <w:pPr>
              <w:spacing w:line="360" w:lineRule="auto"/>
              <w:jc w:val="center"/>
              <w:rPr>
                <w:rFonts w:hint="eastAsia" w:ascii="仿宋" w:hAnsi="仿宋" w:eastAsia="仿宋" w:cs="仿宋"/>
                <w:sz w:val="24"/>
                <w:highlight w:val="none"/>
              </w:rPr>
            </w:pPr>
          </w:p>
        </w:tc>
        <w:tc>
          <w:tcPr>
            <w:tcW w:w="1984" w:type="dxa"/>
            <w:noWrap w:val="0"/>
            <w:vAlign w:val="center"/>
          </w:tcPr>
          <w:p w14:paraId="172F961B">
            <w:pPr>
              <w:spacing w:line="360" w:lineRule="auto"/>
              <w:jc w:val="center"/>
              <w:rPr>
                <w:rFonts w:hint="eastAsia" w:ascii="仿宋" w:hAnsi="仿宋" w:eastAsia="仿宋" w:cs="仿宋"/>
                <w:sz w:val="24"/>
                <w:highlight w:val="none"/>
              </w:rPr>
            </w:pPr>
          </w:p>
        </w:tc>
        <w:tc>
          <w:tcPr>
            <w:tcW w:w="3119" w:type="dxa"/>
            <w:noWrap w:val="0"/>
            <w:vAlign w:val="center"/>
          </w:tcPr>
          <w:p w14:paraId="625D6994">
            <w:pPr>
              <w:spacing w:line="360" w:lineRule="auto"/>
              <w:jc w:val="center"/>
              <w:rPr>
                <w:rFonts w:hint="eastAsia" w:ascii="仿宋" w:hAnsi="仿宋" w:eastAsia="仿宋" w:cs="仿宋"/>
                <w:sz w:val="24"/>
                <w:highlight w:val="none"/>
              </w:rPr>
            </w:pPr>
          </w:p>
        </w:tc>
      </w:tr>
      <w:tr w14:paraId="0F03A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noWrap w:val="0"/>
            <w:vAlign w:val="center"/>
          </w:tcPr>
          <w:p w14:paraId="2E665669">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lang w:eastAsia="zh-CN"/>
              </w:rPr>
              <w:t>谈判响应报价</w:t>
            </w:r>
            <w:r>
              <w:rPr>
                <w:rFonts w:hint="eastAsia" w:ascii="仿宋" w:hAnsi="仿宋" w:eastAsia="仿宋" w:cs="仿宋"/>
                <w:b/>
                <w:sz w:val="24"/>
                <w:highlight w:val="none"/>
              </w:rPr>
              <w:t>（小写）</w:t>
            </w:r>
          </w:p>
        </w:tc>
        <w:tc>
          <w:tcPr>
            <w:tcW w:w="7655" w:type="dxa"/>
            <w:gridSpan w:val="4"/>
            <w:noWrap w:val="0"/>
            <w:vAlign w:val="center"/>
          </w:tcPr>
          <w:p w14:paraId="7EC76B33">
            <w:pPr>
              <w:spacing w:line="360" w:lineRule="auto"/>
              <w:jc w:val="center"/>
              <w:rPr>
                <w:rFonts w:hint="eastAsia" w:ascii="仿宋" w:hAnsi="仿宋" w:eastAsia="仿宋" w:cs="仿宋"/>
                <w:sz w:val="24"/>
                <w:highlight w:val="none"/>
              </w:rPr>
            </w:pPr>
          </w:p>
        </w:tc>
      </w:tr>
      <w:tr w14:paraId="591A0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noWrap w:val="0"/>
            <w:vAlign w:val="center"/>
          </w:tcPr>
          <w:p w14:paraId="74AD838C">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lang w:eastAsia="zh-CN"/>
              </w:rPr>
              <w:t>谈判响应报价</w:t>
            </w:r>
            <w:r>
              <w:rPr>
                <w:rFonts w:hint="eastAsia" w:ascii="仿宋" w:hAnsi="仿宋" w:eastAsia="仿宋" w:cs="仿宋"/>
                <w:b/>
                <w:sz w:val="24"/>
                <w:highlight w:val="none"/>
              </w:rPr>
              <w:t>（大写）</w:t>
            </w:r>
          </w:p>
        </w:tc>
        <w:tc>
          <w:tcPr>
            <w:tcW w:w="7655" w:type="dxa"/>
            <w:gridSpan w:val="4"/>
            <w:noWrap w:val="0"/>
            <w:vAlign w:val="center"/>
          </w:tcPr>
          <w:p w14:paraId="4C776451">
            <w:pPr>
              <w:spacing w:line="360" w:lineRule="auto"/>
              <w:jc w:val="center"/>
              <w:rPr>
                <w:rFonts w:hint="eastAsia" w:ascii="仿宋" w:hAnsi="仿宋" w:eastAsia="仿宋" w:cs="仿宋"/>
                <w:sz w:val="24"/>
                <w:highlight w:val="none"/>
              </w:rPr>
            </w:pPr>
          </w:p>
        </w:tc>
      </w:tr>
    </w:tbl>
    <w:p w14:paraId="10A4251E">
      <w:pPr>
        <w:snapToGrid w:val="0"/>
        <w:spacing w:line="360" w:lineRule="auto"/>
        <w:ind w:left="480"/>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注：</w:t>
      </w:r>
    </w:p>
    <w:p w14:paraId="63364E6C">
      <w:pPr>
        <w:spacing w:line="360" w:lineRule="auto"/>
        <w:ind w:left="-2" w:leftChars="-1"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1、谈判人需按本表格式填写</w:t>
      </w:r>
      <w:r>
        <w:rPr>
          <w:rFonts w:hint="eastAsia" w:ascii="仿宋" w:hAnsi="仿宋" w:eastAsia="仿宋" w:cs="仿宋"/>
          <w:b/>
          <w:kern w:val="0"/>
          <w:sz w:val="24"/>
          <w:highlight w:val="none"/>
          <w:lang w:val="zh-CN"/>
        </w:rPr>
        <w:t>，</w:t>
      </w:r>
      <w:r>
        <w:rPr>
          <w:rFonts w:hint="eastAsia" w:ascii="仿宋" w:hAnsi="仿宋" w:eastAsia="仿宋" w:cs="仿宋"/>
          <w:b/>
          <w:kern w:val="0"/>
          <w:sz w:val="24"/>
          <w:highlight w:val="none"/>
        </w:rPr>
        <w:t>否则视为</w:t>
      </w:r>
      <w:r>
        <w:rPr>
          <w:rFonts w:hint="eastAsia" w:ascii="仿宋" w:hAnsi="仿宋" w:eastAsia="仿宋" w:cs="仿宋"/>
          <w:b/>
          <w:sz w:val="24"/>
          <w:highlight w:val="none"/>
          <w:lang w:eastAsia="zh-CN"/>
        </w:rPr>
        <w:t>谈判文件</w:t>
      </w:r>
      <w:r>
        <w:rPr>
          <w:rFonts w:hint="eastAsia" w:ascii="仿宋" w:hAnsi="仿宋" w:eastAsia="仿宋" w:cs="仿宋"/>
          <w:b/>
          <w:sz w:val="24"/>
          <w:highlight w:val="none"/>
        </w:rPr>
        <w:t>含有</w:t>
      </w:r>
      <w:r>
        <w:rPr>
          <w:rFonts w:hint="eastAsia" w:ascii="仿宋" w:hAnsi="仿宋" w:eastAsia="仿宋" w:cs="仿宋"/>
          <w:b/>
          <w:sz w:val="24"/>
          <w:highlight w:val="none"/>
          <w:lang w:eastAsia="zh-CN"/>
        </w:rPr>
        <w:t>招标人</w:t>
      </w:r>
      <w:r>
        <w:rPr>
          <w:rFonts w:hint="eastAsia" w:ascii="仿宋" w:hAnsi="仿宋" w:eastAsia="仿宋" w:cs="仿宋"/>
          <w:b/>
          <w:sz w:val="24"/>
          <w:highlight w:val="none"/>
        </w:rPr>
        <w:t>不能接受的附加条件，</w:t>
      </w:r>
      <w:r>
        <w:rPr>
          <w:rFonts w:hint="eastAsia" w:ascii="仿宋" w:hAnsi="仿宋" w:eastAsia="仿宋" w:cs="仿宋"/>
          <w:b/>
          <w:sz w:val="24"/>
          <w:highlight w:val="none"/>
          <w:lang w:eastAsia="zh-CN"/>
        </w:rPr>
        <w:t>谈判</w:t>
      </w:r>
      <w:r>
        <w:rPr>
          <w:rFonts w:hint="eastAsia" w:ascii="仿宋" w:hAnsi="仿宋" w:eastAsia="仿宋" w:cs="仿宋"/>
          <w:b/>
          <w:sz w:val="24"/>
          <w:highlight w:val="none"/>
        </w:rPr>
        <w:t>无效</w:t>
      </w:r>
      <w:r>
        <w:rPr>
          <w:rFonts w:hint="eastAsia" w:ascii="仿宋" w:hAnsi="仿宋" w:eastAsia="仿宋" w:cs="仿宋"/>
          <w:kern w:val="0"/>
          <w:sz w:val="24"/>
          <w:highlight w:val="none"/>
          <w:lang w:val="zh-CN"/>
        </w:rPr>
        <w:t>。</w:t>
      </w:r>
    </w:p>
    <w:p w14:paraId="77129E2E">
      <w:pPr>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2、有关本项目实施所涉及的一切费用均计入报价。</w:t>
      </w:r>
      <w:r>
        <w:rPr>
          <w:rFonts w:hint="eastAsia" w:ascii="仿宋" w:hAnsi="仿宋" w:eastAsia="仿宋" w:cs="仿宋"/>
          <w:b/>
          <w:kern w:val="0"/>
          <w:sz w:val="24"/>
          <w:highlight w:val="none"/>
          <w:lang w:val="zh-CN"/>
        </w:rPr>
        <w:t>招标人将以合同形式有偿取得货物或服务，不接受谈判人给予的赠品、回扣或者与采购无关的其他商品、服务</w:t>
      </w:r>
      <w:r>
        <w:rPr>
          <w:rFonts w:hint="eastAsia" w:ascii="仿宋" w:hAnsi="仿宋" w:eastAsia="仿宋" w:cs="仿宋"/>
          <w:kern w:val="0"/>
          <w:sz w:val="24"/>
          <w:highlight w:val="none"/>
          <w:lang w:val="zh-CN"/>
        </w:rPr>
        <w:t>，</w:t>
      </w:r>
      <w:r>
        <w:rPr>
          <w:rFonts w:hint="eastAsia" w:ascii="仿宋" w:hAnsi="仿宋" w:eastAsia="仿宋" w:cs="仿宋"/>
          <w:b/>
          <w:kern w:val="0"/>
          <w:sz w:val="24"/>
          <w:highlight w:val="none"/>
          <w:lang w:val="zh-CN"/>
        </w:rPr>
        <w:t>不得出现“0元”“免费赠送”等形式的无偿报价，</w:t>
      </w:r>
      <w:r>
        <w:rPr>
          <w:rFonts w:hint="eastAsia" w:ascii="仿宋" w:hAnsi="仿宋" w:eastAsia="仿宋" w:cs="仿宋"/>
          <w:b/>
          <w:kern w:val="0"/>
          <w:sz w:val="24"/>
          <w:highlight w:val="none"/>
        </w:rPr>
        <w:t>否则视为</w:t>
      </w:r>
      <w:r>
        <w:rPr>
          <w:rFonts w:hint="eastAsia" w:ascii="仿宋" w:hAnsi="仿宋" w:eastAsia="仿宋" w:cs="仿宋"/>
          <w:b/>
          <w:sz w:val="24"/>
          <w:highlight w:val="none"/>
          <w:lang w:eastAsia="zh-CN"/>
        </w:rPr>
        <w:t>谈判文件</w:t>
      </w:r>
      <w:r>
        <w:rPr>
          <w:rFonts w:hint="eastAsia" w:ascii="仿宋" w:hAnsi="仿宋" w:eastAsia="仿宋" w:cs="仿宋"/>
          <w:b/>
          <w:sz w:val="24"/>
          <w:highlight w:val="none"/>
        </w:rPr>
        <w:t>含有</w:t>
      </w:r>
      <w:r>
        <w:rPr>
          <w:rFonts w:hint="eastAsia" w:ascii="仿宋" w:hAnsi="仿宋" w:eastAsia="仿宋" w:cs="仿宋"/>
          <w:b/>
          <w:sz w:val="24"/>
          <w:highlight w:val="none"/>
          <w:lang w:eastAsia="zh-CN"/>
        </w:rPr>
        <w:t>招标人</w:t>
      </w:r>
      <w:r>
        <w:rPr>
          <w:rFonts w:hint="eastAsia" w:ascii="仿宋" w:hAnsi="仿宋" w:eastAsia="仿宋" w:cs="仿宋"/>
          <w:b/>
          <w:sz w:val="24"/>
          <w:highlight w:val="none"/>
        </w:rPr>
        <w:t>不能接受的附加条件，</w:t>
      </w:r>
      <w:r>
        <w:rPr>
          <w:rFonts w:hint="eastAsia" w:ascii="仿宋" w:hAnsi="仿宋" w:eastAsia="仿宋" w:cs="仿宋"/>
          <w:b/>
          <w:sz w:val="24"/>
          <w:highlight w:val="none"/>
          <w:lang w:eastAsia="zh-CN"/>
        </w:rPr>
        <w:t>谈判</w:t>
      </w:r>
      <w:r>
        <w:rPr>
          <w:rFonts w:hint="eastAsia" w:ascii="仿宋" w:hAnsi="仿宋" w:eastAsia="仿宋" w:cs="仿宋"/>
          <w:b/>
          <w:sz w:val="24"/>
          <w:highlight w:val="none"/>
        </w:rPr>
        <w:t>无效</w:t>
      </w:r>
      <w:r>
        <w:rPr>
          <w:rFonts w:hint="eastAsia" w:ascii="仿宋" w:hAnsi="仿宋" w:eastAsia="仿宋" w:cs="仿宋"/>
          <w:b/>
          <w:kern w:val="0"/>
          <w:sz w:val="24"/>
          <w:highlight w:val="none"/>
          <w:lang w:val="zh-CN"/>
        </w:rPr>
        <w:t>；采购内容未包含在《谈判一览表（报价表）》名称栏中，谈判人不能作出合理解释的，</w:t>
      </w:r>
      <w:r>
        <w:rPr>
          <w:rFonts w:hint="eastAsia" w:ascii="仿宋" w:hAnsi="仿宋" w:eastAsia="仿宋" w:cs="仿宋"/>
          <w:b/>
          <w:kern w:val="0"/>
          <w:sz w:val="24"/>
          <w:highlight w:val="none"/>
        </w:rPr>
        <w:t>视为</w:t>
      </w:r>
      <w:r>
        <w:rPr>
          <w:rFonts w:hint="eastAsia" w:ascii="仿宋" w:hAnsi="仿宋" w:eastAsia="仿宋" w:cs="仿宋"/>
          <w:b/>
          <w:sz w:val="24"/>
          <w:highlight w:val="none"/>
          <w:lang w:eastAsia="zh-CN"/>
        </w:rPr>
        <w:t>谈判文件</w:t>
      </w:r>
      <w:r>
        <w:rPr>
          <w:rFonts w:hint="eastAsia" w:ascii="仿宋" w:hAnsi="仿宋" w:eastAsia="仿宋" w:cs="仿宋"/>
          <w:b/>
          <w:sz w:val="24"/>
          <w:highlight w:val="none"/>
        </w:rPr>
        <w:t>含有</w:t>
      </w:r>
      <w:r>
        <w:rPr>
          <w:rFonts w:hint="eastAsia" w:ascii="仿宋" w:hAnsi="仿宋" w:eastAsia="仿宋" w:cs="仿宋"/>
          <w:b/>
          <w:sz w:val="24"/>
          <w:highlight w:val="none"/>
          <w:lang w:eastAsia="zh-CN"/>
        </w:rPr>
        <w:t>招标人</w:t>
      </w:r>
      <w:r>
        <w:rPr>
          <w:rFonts w:hint="eastAsia" w:ascii="仿宋" w:hAnsi="仿宋" w:eastAsia="仿宋" w:cs="仿宋"/>
          <w:b/>
          <w:sz w:val="24"/>
          <w:highlight w:val="none"/>
        </w:rPr>
        <w:t>不能接受的附加条件的，</w:t>
      </w:r>
      <w:r>
        <w:rPr>
          <w:rFonts w:hint="eastAsia" w:ascii="仿宋" w:hAnsi="仿宋" w:eastAsia="仿宋" w:cs="仿宋"/>
          <w:b/>
          <w:sz w:val="24"/>
          <w:highlight w:val="none"/>
          <w:lang w:eastAsia="zh-CN"/>
        </w:rPr>
        <w:t>谈判</w:t>
      </w:r>
      <w:r>
        <w:rPr>
          <w:rFonts w:hint="eastAsia" w:ascii="仿宋" w:hAnsi="仿宋" w:eastAsia="仿宋" w:cs="仿宋"/>
          <w:b/>
          <w:sz w:val="24"/>
          <w:highlight w:val="none"/>
        </w:rPr>
        <w:t>无效。</w:t>
      </w:r>
    </w:p>
    <w:p w14:paraId="0941F63D">
      <w:pPr>
        <w:snapToGrid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3、特别提示：采购代理机构将对项目名称和谈判编号，中标谈判响应人名称、地址和中标金额，主要中标标的名称、品牌（如有）、规格型号、数量、单价等予以公示。</w:t>
      </w:r>
    </w:p>
    <w:p w14:paraId="58F21E9F">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谈判文件中列明的可享受中小企业扶持政策的谈判人，请填写中小企业声明函。注：谈判人提供的中小企业声明函内容不实的，属于提供虚假材料谋取中标、成交，依照《中华人民共和国政府采购法》等国家有关规定追究相应责任。</w:t>
      </w:r>
    </w:p>
    <w:p w14:paraId="42073253">
      <w:pPr>
        <w:spacing w:line="360" w:lineRule="auto"/>
        <w:ind w:firstLine="482" w:firstLineChars="200"/>
        <w:rPr>
          <w:rFonts w:hint="eastAsia" w:ascii="仿宋" w:hAnsi="仿宋" w:eastAsia="仿宋" w:cs="仿宋"/>
          <w:b/>
          <w:kern w:val="0"/>
          <w:sz w:val="24"/>
          <w:highlight w:val="none"/>
        </w:rPr>
      </w:pPr>
    </w:p>
    <w:p w14:paraId="29190965">
      <w:pPr>
        <w:snapToGrid w:val="0"/>
        <w:spacing w:line="360" w:lineRule="auto"/>
        <w:ind w:firstLine="9360" w:firstLineChars="3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谈判响应人名称（电子签章）：                             </w:t>
      </w:r>
    </w:p>
    <w:p w14:paraId="01086856">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102A3214">
      <w:pPr>
        <w:snapToGrid w:val="0"/>
        <w:spacing w:line="360" w:lineRule="auto"/>
        <w:ind w:right="480"/>
        <w:jc w:val="both"/>
        <w:rPr>
          <w:rFonts w:hint="eastAsia" w:ascii="仿宋" w:hAnsi="仿宋" w:eastAsia="仿宋" w:cs="仿宋"/>
          <w:b/>
          <w:kern w:val="0"/>
          <w:sz w:val="32"/>
          <w:szCs w:val="32"/>
          <w:highlight w:val="none"/>
        </w:rPr>
      </w:pPr>
    </w:p>
    <w:p w14:paraId="13E022F0">
      <w:pPr>
        <w:pStyle w:val="2"/>
        <w:rPr>
          <w:rFonts w:hint="eastAsia" w:ascii="仿宋" w:hAnsi="仿宋" w:eastAsia="仿宋" w:cs="仿宋"/>
          <w:b/>
          <w:kern w:val="0"/>
          <w:sz w:val="32"/>
          <w:szCs w:val="32"/>
          <w:highlight w:val="none"/>
        </w:rPr>
      </w:pPr>
    </w:p>
    <w:p w14:paraId="7E96E7E1">
      <w:pPr>
        <w:pStyle w:val="2"/>
        <w:rPr>
          <w:rFonts w:hint="eastAsia" w:ascii="仿宋" w:hAnsi="仿宋" w:eastAsia="仿宋" w:cs="仿宋"/>
          <w:b/>
          <w:kern w:val="0"/>
          <w:sz w:val="32"/>
          <w:szCs w:val="32"/>
          <w:highlight w:val="none"/>
        </w:rPr>
      </w:pPr>
    </w:p>
    <w:p w14:paraId="3ACA24EE">
      <w:pPr>
        <w:pStyle w:val="2"/>
        <w:rPr>
          <w:rFonts w:hint="eastAsia" w:ascii="仿宋" w:hAnsi="仿宋" w:eastAsia="仿宋" w:cs="仿宋"/>
          <w:b/>
          <w:kern w:val="0"/>
          <w:sz w:val="32"/>
          <w:szCs w:val="32"/>
          <w:highlight w:val="none"/>
        </w:rPr>
      </w:pPr>
    </w:p>
    <w:p w14:paraId="0793AF1D">
      <w:pPr>
        <w:pStyle w:val="2"/>
        <w:rPr>
          <w:rFonts w:hint="eastAsia" w:ascii="仿宋" w:hAnsi="仿宋" w:eastAsia="仿宋" w:cs="仿宋"/>
          <w:b/>
          <w:kern w:val="0"/>
          <w:sz w:val="32"/>
          <w:szCs w:val="32"/>
          <w:highlight w:val="none"/>
        </w:rPr>
        <w:sectPr>
          <w:pgSz w:w="16838" w:h="11906" w:orient="landscape"/>
          <w:pgMar w:top="1803" w:right="1440" w:bottom="1803" w:left="1440" w:header="851" w:footer="992" w:gutter="0"/>
          <w:pgNumType w:fmt="decimal"/>
          <w:cols w:space="720" w:num="1"/>
          <w:rtlGutter w:val="0"/>
          <w:docGrid w:type="lines" w:linePitch="319" w:charSpace="0"/>
        </w:sectPr>
      </w:pPr>
    </w:p>
    <w:p w14:paraId="1268FD03">
      <w:pPr>
        <w:pStyle w:val="31"/>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w:t>
      </w:r>
      <w:bookmarkStart w:id="121" w:name="_Hlk101259491"/>
      <w:r>
        <w:rPr>
          <w:rFonts w:hint="eastAsia" w:ascii="仿宋" w:hAnsi="仿宋" w:eastAsia="仿宋" w:cs="仿宋"/>
          <w:color w:val="auto"/>
          <w:sz w:val="32"/>
          <w:szCs w:val="32"/>
          <w:highlight w:val="none"/>
        </w:rPr>
        <w:t>（</w:t>
      </w:r>
      <w:r>
        <w:rPr>
          <w:rFonts w:hint="eastAsia" w:ascii="仿宋" w:hAnsi="仿宋" w:eastAsia="仿宋" w:cs="仿宋"/>
          <w:color w:val="auto"/>
          <w:sz w:val="32"/>
          <w:szCs w:val="32"/>
          <w:highlight w:val="none"/>
          <w:lang w:eastAsia="zh-CN"/>
        </w:rPr>
        <w:t>如有</w:t>
      </w:r>
      <w:r>
        <w:rPr>
          <w:rFonts w:hint="eastAsia" w:ascii="仿宋" w:hAnsi="仿宋" w:eastAsia="仿宋" w:cs="仿宋"/>
          <w:color w:val="auto"/>
          <w:sz w:val="32"/>
          <w:szCs w:val="32"/>
          <w:highlight w:val="none"/>
        </w:rPr>
        <w:t>）</w:t>
      </w:r>
      <w:bookmarkEnd w:id="121"/>
    </w:p>
    <w:p w14:paraId="20D9951E">
      <w:pPr>
        <w:widowControl/>
        <w:spacing w:line="360" w:lineRule="auto"/>
        <w:ind w:firstLine="602" w:firstLineChars="2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eastAsia="zh-CN"/>
        </w:rPr>
        <w:t>单一来源采购公告</w:t>
      </w:r>
      <w:r>
        <w:rPr>
          <w:rFonts w:hint="eastAsia" w:ascii="仿宋" w:hAnsi="仿宋" w:eastAsia="仿宋" w:cs="仿宋"/>
          <w:b/>
          <w:color w:val="auto"/>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rPr>
        <w:t>）。]</w:t>
      </w:r>
    </w:p>
    <w:p w14:paraId="31C20D07">
      <w:pPr>
        <w:pStyle w:val="23"/>
        <w:rPr>
          <w:rFonts w:hint="eastAsia" w:ascii="仿宋" w:hAnsi="仿宋" w:eastAsia="仿宋" w:cs="仿宋"/>
          <w:b/>
          <w:color w:val="auto"/>
          <w:sz w:val="24"/>
          <w:highlight w:val="none"/>
        </w:rPr>
      </w:pPr>
    </w:p>
    <w:p w14:paraId="04E2FF02">
      <w:pPr>
        <w:pStyle w:val="24"/>
        <w:rPr>
          <w:rFonts w:hint="eastAsia" w:ascii="仿宋" w:hAnsi="仿宋" w:eastAsia="仿宋" w:cs="仿宋"/>
          <w:b/>
          <w:color w:val="auto"/>
          <w:sz w:val="24"/>
          <w:highlight w:val="none"/>
        </w:rPr>
      </w:pPr>
    </w:p>
    <w:p w14:paraId="15725F39">
      <w:pPr>
        <w:rPr>
          <w:rFonts w:hint="eastAsia" w:ascii="仿宋" w:hAnsi="仿宋" w:eastAsia="仿宋" w:cs="仿宋"/>
          <w:b/>
          <w:color w:val="auto"/>
          <w:sz w:val="24"/>
          <w:highlight w:val="none"/>
        </w:rPr>
      </w:pPr>
    </w:p>
    <w:p w14:paraId="26C4538C">
      <w:pPr>
        <w:pStyle w:val="23"/>
        <w:rPr>
          <w:rFonts w:hint="eastAsia" w:ascii="仿宋" w:hAnsi="仿宋" w:eastAsia="仿宋" w:cs="仿宋"/>
          <w:b/>
          <w:color w:val="auto"/>
          <w:sz w:val="24"/>
          <w:highlight w:val="none"/>
        </w:rPr>
      </w:pPr>
    </w:p>
    <w:p w14:paraId="363BAE4A">
      <w:pPr>
        <w:pStyle w:val="24"/>
        <w:rPr>
          <w:rFonts w:hint="eastAsia"/>
          <w:highlight w:val="none"/>
        </w:rPr>
      </w:pPr>
    </w:p>
    <w:p w14:paraId="7872D9AA">
      <w:pPr>
        <w:pStyle w:val="24"/>
        <w:rPr>
          <w:rFonts w:hint="eastAsia"/>
          <w:highlight w:val="none"/>
        </w:rPr>
      </w:pPr>
    </w:p>
    <w:p w14:paraId="4E6058CD">
      <w:pPr>
        <w:widowControl/>
        <w:adjustRightInd w:val="0"/>
        <w:spacing w:line="360" w:lineRule="auto"/>
        <w:ind w:firstLine="161" w:firstLineChars="50"/>
        <w:jc w:val="center"/>
        <w:rPr>
          <w:rFonts w:hint="eastAsia" w:ascii="仿宋" w:hAnsi="仿宋" w:eastAsia="仿宋" w:cs="仿宋"/>
          <w:b/>
          <w:color w:val="auto"/>
          <w:sz w:val="24"/>
          <w:highlight w:val="none"/>
        </w:rPr>
      </w:pPr>
      <w:r>
        <w:rPr>
          <w:rFonts w:hint="default" w:ascii="仿宋" w:hAnsi="仿宋" w:eastAsia="仿宋" w:cs="仿宋"/>
          <w:b/>
          <w:bCs/>
          <w:i w:val="0"/>
          <w:iCs w:val="0"/>
          <w:color w:val="auto"/>
          <w:kern w:val="2"/>
          <w:sz w:val="32"/>
          <w:szCs w:val="32"/>
          <w:highlight w:val="none"/>
          <w:vertAlign w:val="baseline"/>
          <w:lang w:val="en-US" w:eastAsia="zh-CN" w:bidi="ar-SA"/>
        </w:rPr>
        <w:t>三、残疾人福利性单位声明函（</w:t>
      </w:r>
      <w:r>
        <w:rPr>
          <w:rFonts w:hint="eastAsia" w:ascii="仿宋" w:hAnsi="仿宋" w:eastAsia="仿宋" w:cs="仿宋"/>
          <w:b/>
          <w:bCs/>
          <w:i w:val="0"/>
          <w:iCs w:val="0"/>
          <w:color w:val="auto"/>
          <w:kern w:val="2"/>
          <w:sz w:val="32"/>
          <w:szCs w:val="32"/>
          <w:highlight w:val="none"/>
          <w:vertAlign w:val="baseline"/>
          <w:lang w:val="en-US" w:eastAsia="zh-CN" w:bidi="ar-SA"/>
        </w:rPr>
        <w:t>如有</w:t>
      </w:r>
      <w:r>
        <w:rPr>
          <w:rFonts w:hint="default" w:ascii="仿宋" w:hAnsi="仿宋" w:eastAsia="仿宋" w:cs="仿宋"/>
          <w:b/>
          <w:bCs/>
          <w:i w:val="0"/>
          <w:iCs w:val="0"/>
          <w:color w:val="auto"/>
          <w:kern w:val="2"/>
          <w:sz w:val="32"/>
          <w:szCs w:val="32"/>
          <w:highlight w:val="none"/>
          <w:vertAlign w:val="baseline"/>
          <w:lang w:val="en-US" w:eastAsia="zh-CN" w:bidi="ar-SA"/>
        </w:rPr>
        <w:t>）</w:t>
      </w:r>
    </w:p>
    <w:p w14:paraId="6F84E770">
      <w:pPr>
        <w:pStyle w:val="2"/>
        <w:ind w:firstLine="482" w:firstLineChars="200"/>
        <w:rPr>
          <w:rFonts w:hint="default" w:ascii="仿宋" w:hAnsi="仿宋" w:eastAsia="仿宋" w:cs="仿宋"/>
          <w:b/>
          <w:bCs/>
          <w:i w:val="0"/>
          <w:iCs w:val="0"/>
          <w:snapToGrid w:val="0"/>
          <w:color w:val="auto"/>
          <w:kern w:val="2"/>
          <w:sz w:val="24"/>
          <w:szCs w:val="21"/>
          <w:highlight w:val="none"/>
          <w:vertAlign w:val="baseline"/>
          <w:lang w:val="zh-CN" w:eastAsia="zh-CN" w:bidi="ar-SA"/>
        </w:rPr>
      </w:pPr>
      <w:r>
        <w:rPr>
          <w:rFonts w:hint="default" w:ascii="仿宋" w:hAnsi="仿宋" w:eastAsia="仿宋" w:cs="仿宋"/>
          <w:b/>
          <w:bCs/>
          <w:i w:val="0"/>
          <w:iCs w:val="0"/>
          <w:snapToGrid w:val="0"/>
          <w:color w:val="auto"/>
          <w:kern w:val="2"/>
          <w:sz w:val="24"/>
          <w:szCs w:val="21"/>
          <w:highlight w:val="none"/>
          <w:vertAlign w:val="baseline"/>
          <w:lang w:val="zh-CN" w:eastAsia="zh-CN" w:bidi="ar-SA"/>
        </w:rPr>
        <w:t>[符合条件的残疾人福利性单位，提供残疾人福利性单位声明函(附件</w:t>
      </w:r>
      <w:r>
        <w:rPr>
          <w:rFonts w:hint="eastAsia" w:ascii="仿宋" w:hAnsi="仿宋" w:eastAsia="仿宋" w:cs="仿宋"/>
          <w:b/>
          <w:bCs/>
          <w:i w:val="0"/>
          <w:iCs w:val="0"/>
          <w:snapToGrid w:val="0"/>
          <w:color w:val="auto"/>
          <w:kern w:val="2"/>
          <w:sz w:val="24"/>
          <w:szCs w:val="21"/>
          <w:highlight w:val="none"/>
          <w:vertAlign w:val="baseline"/>
          <w:lang w:val="en-US" w:eastAsia="zh-CN" w:bidi="ar-SA"/>
        </w:rPr>
        <w:t>6</w:t>
      </w:r>
      <w:r>
        <w:rPr>
          <w:rFonts w:hint="default" w:ascii="仿宋" w:hAnsi="仿宋" w:eastAsia="仿宋" w:cs="仿宋"/>
          <w:b/>
          <w:bCs/>
          <w:i w:val="0"/>
          <w:iCs w:val="0"/>
          <w:snapToGrid w:val="0"/>
          <w:color w:val="auto"/>
          <w:kern w:val="2"/>
          <w:sz w:val="24"/>
          <w:szCs w:val="21"/>
          <w:highlight w:val="none"/>
          <w:vertAlign w:val="baseline"/>
          <w:lang w:val="zh-CN" w:eastAsia="zh-CN" w:bidi="ar-SA"/>
        </w:rPr>
        <w:t>)，否则不需要提供。]</w:t>
      </w:r>
    </w:p>
    <w:p w14:paraId="51711BFE">
      <w:pPr>
        <w:pStyle w:val="2"/>
        <w:rPr>
          <w:rFonts w:hint="default" w:ascii="仿宋" w:hAnsi="仿宋" w:eastAsia="仿宋" w:cs="仿宋"/>
          <w:b/>
          <w:bCs/>
          <w:i w:val="0"/>
          <w:iCs w:val="0"/>
          <w:snapToGrid w:val="0"/>
          <w:color w:val="auto"/>
          <w:kern w:val="2"/>
          <w:sz w:val="24"/>
          <w:szCs w:val="21"/>
          <w:highlight w:val="none"/>
          <w:vertAlign w:val="baseline"/>
          <w:lang w:val="zh-CN" w:eastAsia="zh-CN" w:bidi="ar-SA"/>
        </w:rPr>
      </w:pPr>
    </w:p>
    <w:p w14:paraId="0E5D196E">
      <w:pPr>
        <w:pStyle w:val="2"/>
        <w:rPr>
          <w:rFonts w:hint="default" w:ascii="仿宋" w:hAnsi="仿宋" w:eastAsia="仿宋" w:cs="仿宋"/>
          <w:b/>
          <w:bCs/>
          <w:i w:val="0"/>
          <w:iCs w:val="0"/>
          <w:snapToGrid w:val="0"/>
          <w:color w:val="auto"/>
          <w:kern w:val="2"/>
          <w:sz w:val="24"/>
          <w:szCs w:val="21"/>
          <w:highlight w:val="none"/>
          <w:vertAlign w:val="baseline"/>
          <w:lang w:val="zh-CN" w:eastAsia="zh-CN" w:bidi="ar-SA"/>
        </w:rPr>
      </w:pPr>
    </w:p>
    <w:p w14:paraId="0721EA20">
      <w:pPr>
        <w:pStyle w:val="2"/>
        <w:rPr>
          <w:rFonts w:hint="default" w:ascii="仿宋" w:hAnsi="仿宋" w:eastAsia="仿宋" w:cs="仿宋"/>
          <w:b/>
          <w:bCs/>
          <w:i w:val="0"/>
          <w:iCs w:val="0"/>
          <w:snapToGrid w:val="0"/>
          <w:color w:val="auto"/>
          <w:kern w:val="2"/>
          <w:sz w:val="24"/>
          <w:szCs w:val="21"/>
          <w:highlight w:val="none"/>
          <w:vertAlign w:val="baseline"/>
          <w:lang w:val="zh-CN" w:eastAsia="zh-CN" w:bidi="ar-SA"/>
        </w:rPr>
      </w:pPr>
    </w:p>
    <w:p w14:paraId="23FDCA46">
      <w:pPr>
        <w:pStyle w:val="2"/>
        <w:rPr>
          <w:rFonts w:hint="default" w:ascii="仿宋" w:hAnsi="仿宋" w:eastAsia="仿宋" w:cs="仿宋"/>
          <w:b/>
          <w:bCs/>
          <w:i w:val="0"/>
          <w:iCs w:val="0"/>
          <w:snapToGrid w:val="0"/>
          <w:color w:val="auto"/>
          <w:kern w:val="2"/>
          <w:sz w:val="24"/>
          <w:szCs w:val="21"/>
          <w:highlight w:val="none"/>
          <w:vertAlign w:val="baseline"/>
          <w:lang w:val="zh-CN" w:eastAsia="zh-CN" w:bidi="ar-SA"/>
        </w:rPr>
      </w:pPr>
    </w:p>
    <w:p w14:paraId="58CE2AB2">
      <w:pPr>
        <w:pStyle w:val="2"/>
        <w:rPr>
          <w:rFonts w:hint="default" w:ascii="仿宋" w:hAnsi="仿宋" w:eastAsia="仿宋" w:cs="仿宋"/>
          <w:b/>
          <w:bCs/>
          <w:i w:val="0"/>
          <w:iCs w:val="0"/>
          <w:snapToGrid w:val="0"/>
          <w:color w:val="auto"/>
          <w:kern w:val="2"/>
          <w:sz w:val="24"/>
          <w:szCs w:val="21"/>
          <w:highlight w:val="none"/>
          <w:vertAlign w:val="baseline"/>
          <w:lang w:val="zh-CN" w:eastAsia="zh-CN" w:bidi="ar-SA"/>
        </w:rPr>
      </w:pPr>
    </w:p>
    <w:p w14:paraId="7D4C0503">
      <w:pPr>
        <w:pStyle w:val="2"/>
        <w:rPr>
          <w:rFonts w:hint="default" w:ascii="仿宋" w:hAnsi="仿宋" w:eastAsia="仿宋" w:cs="仿宋"/>
          <w:b/>
          <w:bCs/>
          <w:i w:val="0"/>
          <w:iCs w:val="0"/>
          <w:snapToGrid w:val="0"/>
          <w:color w:val="auto"/>
          <w:kern w:val="2"/>
          <w:sz w:val="24"/>
          <w:szCs w:val="21"/>
          <w:highlight w:val="none"/>
          <w:vertAlign w:val="baseline"/>
          <w:lang w:val="zh-CN" w:eastAsia="zh-CN" w:bidi="ar-SA"/>
        </w:rPr>
      </w:pPr>
    </w:p>
    <w:p w14:paraId="016FCDDC">
      <w:pPr>
        <w:pStyle w:val="2"/>
        <w:rPr>
          <w:rFonts w:hint="default" w:ascii="仿宋" w:hAnsi="仿宋" w:eastAsia="仿宋" w:cs="仿宋"/>
          <w:b/>
          <w:bCs/>
          <w:i w:val="0"/>
          <w:iCs w:val="0"/>
          <w:snapToGrid w:val="0"/>
          <w:color w:val="auto"/>
          <w:kern w:val="2"/>
          <w:sz w:val="24"/>
          <w:szCs w:val="21"/>
          <w:highlight w:val="none"/>
          <w:vertAlign w:val="baseline"/>
          <w:lang w:val="zh-CN" w:eastAsia="zh-CN" w:bidi="ar-SA"/>
        </w:rPr>
      </w:pPr>
    </w:p>
    <w:p w14:paraId="77C763A2">
      <w:pPr>
        <w:pStyle w:val="2"/>
        <w:rPr>
          <w:rFonts w:hint="default" w:ascii="仿宋" w:hAnsi="仿宋" w:eastAsia="仿宋" w:cs="仿宋"/>
          <w:b/>
          <w:bCs/>
          <w:i w:val="0"/>
          <w:iCs w:val="0"/>
          <w:snapToGrid w:val="0"/>
          <w:color w:val="auto"/>
          <w:kern w:val="2"/>
          <w:sz w:val="24"/>
          <w:szCs w:val="21"/>
          <w:highlight w:val="none"/>
          <w:vertAlign w:val="baseline"/>
          <w:lang w:val="zh-CN" w:eastAsia="zh-CN" w:bidi="ar-SA"/>
        </w:rPr>
      </w:pPr>
    </w:p>
    <w:p w14:paraId="769AA775">
      <w:pPr>
        <w:pStyle w:val="2"/>
        <w:rPr>
          <w:rFonts w:hint="default" w:ascii="仿宋" w:hAnsi="仿宋" w:eastAsia="仿宋" w:cs="仿宋"/>
          <w:b/>
          <w:bCs/>
          <w:i w:val="0"/>
          <w:iCs w:val="0"/>
          <w:snapToGrid w:val="0"/>
          <w:color w:val="auto"/>
          <w:kern w:val="2"/>
          <w:sz w:val="24"/>
          <w:szCs w:val="21"/>
          <w:highlight w:val="none"/>
          <w:vertAlign w:val="baseline"/>
          <w:lang w:val="zh-CN" w:eastAsia="zh-CN" w:bidi="ar-SA"/>
        </w:rPr>
      </w:pPr>
    </w:p>
    <w:p w14:paraId="6BDE8ABA">
      <w:pPr>
        <w:pStyle w:val="2"/>
        <w:rPr>
          <w:rFonts w:hint="default" w:ascii="仿宋" w:hAnsi="仿宋" w:eastAsia="仿宋" w:cs="仿宋"/>
          <w:b/>
          <w:bCs/>
          <w:i w:val="0"/>
          <w:iCs w:val="0"/>
          <w:snapToGrid w:val="0"/>
          <w:color w:val="auto"/>
          <w:kern w:val="2"/>
          <w:sz w:val="24"/>
          <w:szCs w:val="21"/>
          <w:highlight w:val="none"/>
          <w:vertAlign w:val="baseline"/>
          <w:lang w:val="zh-CN" w:eastAsia="zh-CN" w:bidi="ar-SA"/>
        </w:rPr>
      </w:pPr>
    </w:p>
    <w:p w14:paraId="43BD73E0">
      <w:pPr>
        <w:pStyle w:val="2"/>
        <w:rPr>
          <w:rFonts w:hint="default" w:ascii="仿宋" w:hAnsi="仿宋" w:eastAsia="仿宋" w:cs="仿宋"/>
          <w:b/>
          <w:bCs/>
          <w:i w:val="0"/>
          <w:iCs w:val="0"/>
          <w:snapToGrid w:val="0"/>
          <w:color w:val="auto"/>
          <w:kern w:val="2"/>
          <w:sz w:val="24"/>
          <w:szCs w:val="21"/>
          <w:highlight w:val="none"/>
          <w:vertAlign w:val="baseline"/>
          <w:lang w:val="zh-CN" w:eastAsia="zh-CN" w:bidi="ar-SA"/>
        </w:rPr>
      </w:pPr>
    </w:p>
    <w:p w14:paraId="4DEA6B85">
      <w:pPr>
        <w:pStyle w:val="2"/>
        <w:rPr>
          <w:rFonts w:hint="default" w:ascii="仿宋" w:hAnsi="仿宋" w:eastAsia="仿宋" w:cs="仿宋"/>
          <w:b/>
          <w:bCs/>
          <w:i w:val="0"/>
          <w:iCs w:val="0"/>
          <w:snapToGrid w:val="0"/>
          <w:color w:val="auto"/>
          <w:kern w:val="2"/>
          <w:sz w:val="24"/>
          <w:szCs w:val="21"/>
          <w:highlight w:val="none"/>
          <w:vertAlign w:val="baseline"/>
          <w:lang w:val="zh-CN" w:eastAsia="zh-CN" w:bidi="ar-SA"/>
        </w:rPr>
      </w:pPr>
    </w:p>
    <w:p w14:paraId="20190064">
      <w:pPr>
        <w:pStyle w:val="2"/>
        <w:rPr>
          <w:rFonts w:hint="default" w:ascii="仿宋" w:hAnsi="仿宋" w:eastAsia="仿宋" w:cs="仿宋"/>
          <w:b/>
          <w:bCs/>
          <w:i w:val="0"/>
          <w:iCs w:val="0"/>
          <w:snapToGrid w:val="0"/>
          <w:color w:val="auto"/>
          <w:kern w:val="2"/>
          <w:sz w:val="24"/>
          <w:szCs w:val="21"/>
          <w:highlight w:val="none"/>
          <w:vertAlign w:val="baseline"/>
          <w:lang w:val="zh-CN" w:eastAsia="zh-CN" w:bidi="ar-SA"/>
        </w:rPr>
      </w:pPr>
    </w:p>
    <w:p w14:paraId="6707504E">
      <w:pPr>
        <w:pStyle w:val="2"/>
        <w:rPr>
          <w:rFonts w:hint="default" w:ascii="仿宋" w:hAnsi="仿宋" w:eastAsia="仿宋" w:cs="仿宋"/>
          <w:b/>
          <w:bCs/>
          <w:i w:val="0"/>
          <w:iCs w:val="0"/>
          <w:snapToGrid w:val="0"/>
          <w:color w:val="auto"/>
          <w:kern w:val="2"/>
          <w:sz w:val="24"/>
          <w:szCs w:val="21"/>
          <w:highlight w:val="none"/>
          <w:vertAlign w:val="baseline"/>
          <w:lang w:val="zh-CN" w:eastAsia="zh-CN" w:bidi="ar-SA"/>
        </w:rPr>
      </w:pPr>
    </w:p>
    <w:p w14:paraId="5ED8BB31">
      <w:pPr>
        <w:pStyle w:val="2"/>
        <w:rPr>
          <w:rFonts w:hint="default" w:ascii="仿宋" w:hAnsi="仿宋" w:eastAsia="仿宋" w:cs="仿宋"/>
          <w:b/>
          <w:bCs/>
          <w:i w:val="0"/>
          <w:iCs w:val="0"/>
          <w:snapToGrid w:val="0"/>
          <w:color w:val="auto"/>
          <w:kern w:val="2"/>
          <w:sz w:val="24"/>
          <w:szCs w:val="21"/>
          <w:highlight w:val="none"/>
          <w:vertAlign w:val="baseline"/>
          <w:lang w:val="zh-CN" w:eastAsia="zh-CN" w:bidi="ar-SA"/>
        </w:rPr>
      </w:pPr>
    </w:p>
    <w:p w14:paraId="239D17C1">
      <w:pPr>
        <w:pStyle w:val="2"/>
        <w:rPr>
          <w:rFonts w:hint="default" w:ascii="仿宋" w:hAnsi="仿宋" w:eastAsia="仿宋" w:cs="仿宋"/>
          <w:b/>
          <w:bCs/>
          <w:i w:val="0"/>
          <w:iCs w:val="0"/>
          <w:snapToGrid w:val="0"/>
          <w:color w:val="auto"/>
          <w:kern w:val="2"/>
          <w:sz w:val="24"/>
          <w:szCs w:val="21"/>
          <w:highlight w:val="none"/>
          <w:vertAlign w:val="baseline"/>
          <w:lang w:val="zh-CN" w:eastAsia="zh-CN" w:bidi="ar-SA"/>
        </w:rPr>
      </w:pPr>
    </w:p>
    <w:p w14:paraId="0E7EF448">
      <w:pPr>
        <w:pStyle w:val="4"/>
        <w:numPr>
          <w:ilvl w:val="0"/>
          <w:numId w:val="0"/>
        </w:numPr>
        <w:adjustRightInd/>
        <w:spacing w:before="0" w:after="0" w:line="336" w:lineRule="auto"/>
        <w:ind w:left="0" w:firstLine="0"/>
        <w:jc w:val="center"/>
        <w:rPr>
          <w:rFonts w:hint="eastAsia" w:ascii="仿宋" w:hAnsi="仿宋" w:eastAsia="仿宋" w:cs="仿宋"/>
          <w:highlight w:val="none"/>
        </w:rPr>
      </w:pPr>
      <w:r>
        <w:rPr>
          <w:rFonts w:hint="eastAsia" w:ascii="仿宋" w:hAnsi="仿宋" w:eastAsia="仿宋" w:cs="仿宋"/>
          <w:highlight w:val="none"/>
        </w:rPr>
        <w:t>附件</w:t>
      </w:r>
    </w:p>
    <w:p w14:paraId="2D570572">
      <w:pPr>
        <w:spacing w:line="336" w:lineRule="auto"/>
        <w:jc w:val="left"/>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w:t>
      </w:r>
      <w:r>
        <w:rPr>
          <w:rFonts w:hint="eastAsia" w:ascii="仿宋" w:hAnsi="仿宋" w:eastAsia="仿宋" w:cs="仿宋"/>
          <w:b/>
          <w:spacing w:val="6"/>
          <w:sz w:val="32"/>
          <w:szCs w:val="32"/>
          <w:highlight w:val="none"/>
          <w:lang w:val="en-US" w:eastAsia="zh-CN"/>
        </w:rPr>
        <w:t>1</w:t>
      </w:r>
      <w:r>
        <w:rPr>
          <w:rFonts w:hint="eastAsia" w:ascii="仿宋" w:hAnsi="仿宋" w:eastAsia="仿宋" w:cs="仿宋"/>
          <w:b/>
          <w:spacing w:val="6"/>
          <w:sz w:val="32"/>
          <w:szCs w:val="32"/>
          <w:highlight w:val="none"/>
        </w:rPr>
        <w:t>：质疑函范本及制作说明</w:t>
      </w:r>
    </w:p>
    <w:p w14:paraId="411D740F">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质疑函范本</w:t>
      </w:r>
    </w:p>
    <w:p w14:paraId="1B7CA3B7">
      <w:pPr>
        <w:snapToGrid w:val="0"/>
        <w:spacing w:before="240" w:beforeLines="100" w:line="360" w:lineRule="auto"/>
        <w:rPr>
          <w:rFonts w:hint="eastAsia" w:ascii="仿宋" w:hAnsi="仿宋" w:eastAsia="仿宋" w:cs="仿宋"/>
          <w:bCs/>
          <w:sz w:val="24"/>
          <w:highlight w:val="none"/>
        </w:rPr>
      </w:pPr>
      <w:r>
        <w:rPr>
          <w:rFonts w:hint="eastAsia" w:ascii="仿宋" w:hAnsi="仿宋" w:eastAsia="仿宋" w:cs="仿宋"/>
          <w:bCs/>
          <w:sz w:val="24"/>
          <w:highlight w:val="none"/>
        </w:rPr>
        <w:t>一、质疑</w:t>
      </w:r>
      <w:r>
        <w:rPr>
          <w:rFonts w:hint="eastAsia" w:ascii="仿宋" w:hAnsi="仿宋" w:eastAsia="仿宋" w:cs="仿宋"/>
          <w:bCs/>
          <w:sz w:val="24"/>
          <w:highlight w:val="none"/>
          <w:lang w:eastAsia="zh-CN"/>
        </w:rPr>
        <w:t>谈判人</w:t>
      </w:r>
      <w:r>
        <w:rPr>
          <w:rFonts w:hint="eastAsia" w:ascii="仿宋" w:hAnsi="仿宋" w:eastAsia="仿宋" w:cs="仿宋"/>
          <w:bCs/>
          <w:sz w:val="24"/>
          <w:highlight w:val="none"/>
        </w:rPr>
        <w:t>基本信息</w:t>
      </w:r>
    </w:p>
    <w:p w14:paraId="5D162E82">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w:t>
      </w:r>
      <w:r>
        <w:rPr>
          <w:rFonts w:hint="eastAsia" w:ascii="仿宋" w:hAnsi="仿宋" w:eastAsia="仿宋" w:cs="仿宋"/>
          <w:sz w:val="24"/>
          <w:highlight w:val="none"/>
          <w:lang w:eastAsia="zh-CN"/>
        </w:rPr>
        <w:t>谈判人</w:t>
      </w:r>
      <w:r>
        <w:rPr>
          <w:rFonts w:hint="eastAsia" w:ascii="仿宋" w:hAnsi="仿宋" w:eastAsia="仿宋" w:cs="仿宋"/>
          <w:sz w:val="24"/>
          <w:highlight w:val="none"/>
        </w:rPr>
        <w:t>：</w:t>
      </w:r>
      <w:r>
        <w:rPr>
          <w:rFonts w:hint="eastAsia" w:ascii="仿宋" w:hAnsi="仿宋" w:eastAsia="仿宋" w:cs="仿宋"/>
          <w:sz w:val="24"/>
          <w:highlight w:val="none"/>
          <w:u w:val="dotted"/>
        </w:rPr>
        <w:t xml:space="preserve">                                        </w:t>
      </w:r>
    </w:p>
    <w:p w14:paraId="4B614B54">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020D7430">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4DDAFDC6">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p>
    <w:p w14:paraId="40E00AB6">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4F7AFFE1">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地址： </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14:paraId="51E5CD43">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二、质疑项目基本情况</w:t>
      </w:r>
    </w:p>
    <w:p w14:paraId="0A636A46">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质疑项目的名称：</w:t>
      </w:r>
      <w:r>
        <w:rPr>
          <w:rFonts w:hint="eastAsia" w:ascii="仿宋" w:hAnsi="仿宋" w:eastAsia="仿宋" w:cs="仿宋"/>
          <w:sz w:val="24"/>
          <w:highlight w:val="none"/>
          <w:u w:val="dotted"/>
        </w:rPr>
        <w:t xml:space="preserve">                                      </w:t>
      </w:r>
    </w:p>
    <w:p w14:paraId="4C3A0A8A">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质疑项目的编号：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14:paraId="3431765A">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lang w:eastAsia="zh-CN"/>
        </w:rPr>
        <w:t>招标人</w:t>
      </w:r>
      <w:r>
        <w:rPr>
          <w:rFonts w:hint="eastAsia" w:ascii="仿宋" w:hAnsi="仿宋" w:eastAsia="仿宋" w:cs="仿宋"/>
          <w:sz w:val="24"/>
          <w:highlight w:val="none"/>
        </w:rPr>
        <w:t>名称：</w:t>
      </w:r>
      <w:r>
        <w:rPr>
          <w:rFonts w:hint="eastAsia" w:ascii="仿宋" w:hAnsi="仿宋" w:eastAsia="仿宋" w:cs="仿宋"/>
          <w:sz w:val="24"/>
          <w:highlight w:val="none"/>
          <w:u w:val="dotted"/>
        </w:rPr>
        <w:t xml:space="preserve">                                         </w:t>
      </w:r>
    </w:p>
    <w:p w14:paraId="666CD050">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lang w:eastAsia="zh-CN"/>
        </w:rPr>
        <w:t>谈判文件</w:t>
      </w:r>
      <w:r>
        <w:rPr>
          <w:rFonts w:hint="eastAsia" w:ascii="仿宋" w:hAnsi="仿宋" w:eastAsia="仿宋" w:cs="仿宋"/>
          <w:sz w:val="24"/>
          <w:highlight w:val="none"/>
        </w:rPr>
        <w:t>获取日期：</w:t>
      </w:r>
      <w:r>
        <w:rPr>
          <w:rFonts w:hint="eastAsia" w:ascii="仿宋" w:hAnsi="仿宋" w:eastAsia="仿宋" w:cs="仿宋"/>
          <w:sz w:val="24"/>
          <w:highlight w:val="none"/>
          <w:u w:val="dotted"/>
        </w:rPr>
        <w:t xml:space="preserve">                                           </w:t>
      </w:r>
    </w:p>
    <w:p w14:paraId="04B1C1F4">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三、质疑事项具体内容</w:t>
      </w:r>
    </w:p>
    <w:p w14:paraId="73E848BB">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质疑事项1：</w:t>
      </w:r>
      <w:r>
        <w:rPr>
          <w:rFonts w:hint="eastAsia" w:ascii="仿宋" w:hAnsi="仿宋" w:eastAsia="仿宋" w:cs="仿宋"/>
          <w:sz w:val="24"/>
          <w:highlight w:val="none"/>
          <w:u w:val="dotted"/>
        </w:rPr>
        <w:t xml:space="preserve">                                         </w:t>
      </w:r>
    </w:p>
    <w:p w14:paraId="4A7A203D">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14:paraId="13A069CC">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u w:val="dotted"/>
        </w:rPr>
        <w:t xml:space="preserve">                                                       </w:t>
      </w:r>
    </w:p>
    <w:p w14:paraId="6ECFCA21">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14:paraId="75420817">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409BAEA7">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质疑事项2</w:t>
      </w:r>
    </w:p>
    <w:p w14:paraId="58330AB4">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w:t>
      </w:r>
    </w:p>
    <w:p w14:paraId="0B62BF98">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四、与质疑事项相关的质疑请求</w:t>
      </w:r>
    </w:p>
    <w:p w14:paraId="04CEA4C2">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p>
    <w:p w14:paraId="06E4D5D2">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签字(签章)：                   公章：                      </w:t>
      </w:r>
    </w:p>
    <w:p w14:paraId="3A6A42A2">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日期：    </w:t>
      </w:r>
    </w:p>
    <w:p w14:paraId="367E2897">
      <w:pPr>
        <w:spacing w:line="360" w:lineRule="auto"/>
        <w:jc w:val="center"/>
        <w:rPr>
          <w:rFonts w:hint="eastAsia" w:ascii="仿宋" w:hAnsi="仿宋" w:eastAsia="仿宋" w:cs="仿宋"/>
          <w:b/>
          <w:bCs/>
          <w:sz w:val="24"/>
          <w:highlight w:val="none"/>
        </w:rPr>
      </w:pPr>
    </w:p>
    <w:p w14:paraId="1902A7E7">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质疑函制作说明：</w:t>
      </w:r>
    </w:p>
    <w:p w14:paraId="34CE4E83">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提出质疑时，应提交质疑函和必要的证明材料。</w:t>
      </w:r>
    </w:p>
    <w:p w14:paraId="26B99174">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2.质疑</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若委托代理人进行质疑的，质疑函应按要求列明“授权代表”的有关内容，并在附件中提交由质疑</w:t>
      </w:r>
      <w:r>
        <w:rPr>
          <w:rFonts w:hint="eastAsia" w:ascii="仿宋" w:hAnsi="仿宋" w:eastAsia="仿宋" w:cs="仿宋"/>
          <w:kern w:val="0"/>
          <w:sz w:val="24"/>
          <w:highlight w:val="none"/>
          <w:lang w:eastAsia="zh-CN"/>
        </w:rPr>
        <w:t>谈判</w:t>
      </w:r>
      <w:r>
        <w:rPr>
          <w:rFonts w:hint="eastAsia" w:ascii="仿宋" w:hAnsi="仿宋" w:eastAsia="仿宋" w:cs="仿宋"/>
          <w:sz w:val="24"/>
          <w:highlight w:val="none"/>
          <w:lang w:eastAsia="zh-CN"/>
        </w:rPr>
        <w:t>响应</w:t>
      </w:r>
      <w:r>
        <w:rPr>
          <w:rFonts w:hint="eastAsia" w:ascii="仿宋" w:hAnsi="仿宋" w:eastAsia="仿宋" w:cs="仿宋"/>
          <w:kern w:val="0"/>
          <w:sz w:val="24"/>
          <w:highlight w:val="none"/>
          <w:lang w:eastAsia="zh-CN"/>
        </w:rPr>
        <w:t>人</w:t>
      </w:r>
      <w:r>
        <w:rPr>
          <w:rFonts w:hint="eastAsia" w:ascii="仿宋" w:hAnsi="仿宋" w:eastAsia="仿宋" w:cs="仿宋"/>
          <w:kern w:val="0"/>
          <w:sz w:val="24"/>
          <w:highlight w:val="none"/>
        </w:rPr>
        <w:t>签署的授权委托书。授权委托书应载明代理人的姓名或者名称、代理事项、具体权限、期限和相关事项。</w:t>
      </w:r>
    </w:p>
    <w:p w14:paraId="37DA3349">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3.质疑</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若对项目的某一分包进行质疑，质疑函中应列明具体分包号。</w:t>
      </w:r>
    </w:p>
    <w:p w14:paraId="270E83C5">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4.质疑函的质疑事项应具体、明确，并有必要的事实依据和法律依据。</w:t>
      </w:r>
    </w:p>
    <w:p w14:paraId="70991751">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5.质疑函的质疑请求应与质疑事项相关。</w:t>
      </w:r>
    </w:p>
    <w:p w14:paraId="0FE9728F">
      <w:pPr>
        <w:pStyle w:val="2"/>
        <w:ind w:firstLine="480" w:firstLineChars="200"/>
        <w:rPr>
          <w:rFonts w:hint="eastAsia" w:ascii="仿宋" w:hAnsi="仿宋" w:eastAsia="仿宋" w:cs="仿宋"/>
          <w:b/>
          <w:bCs/>
          <w:i w:val="0"/>
          <w:iCs w:val="0"/>
          <w:snapToGrid w:val="0"/>
          <w:color w:val="auto"/>
          <w:kern w:val="2"/>
          <w:sz w:val="24"/>
          <w:szCs w:val="21"/>
          <w:highlight w:val="none"/>
          <w:vertAlign w:val="baseline"/>
          <w:lang w:val="zh-CN" w:eastAsia="zh-CN" w:bidi="ar-SA"/>
        </w:rPr>
      </w:pPr>
      <w:r>
        <w:rPr>
          <w:rFonts w:hint="eastAsia" w:ascii="仿宋" w:hAnsi="仿宋" w:eastAsia="仿宋" w:cs="仿宋"/>
          <w:sz w:val="24"/>
          <w:highlight w:val="none"/>
        </w:rPr>
        <w:t>6.质疑</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为自然人的，质疑函应由本人签字；质疑</w:t>
      </w:r>
      <w:r>
        <w:rPr>
          <w:rFonts w:hint="eastAsia" w:ascii="仿宋" w:hAnsi="仿宋" w:eastAsia="仿宋" w:cs="仿宋"/>
          <w:sz w:val="24"/>
          <w:highlight w:val="none"/>
          <w:lang w:eastAsia="zh-CN"/>
        </w:rPr>
        <w:t>谈判响应人</w:t>
      </w:r>
      <w:r>
        <w:rPr>
          <w:rFonts w:hint="eastAsia" w:ascii="仿宋" w:hAnsi="仿宋" w:eastAsia="仿宋" w:cs="仿宋"/>
          <w:sz w:val="24"/>
          <w:highlight w:val="none"/>
        </w:rPr>
        <w:t>为法人或者其他组织的，质疑函应由法定代表人、主要负责人，或者其授权代表签字或者盖章，并加盖公章。</w:t>
      </w:r>
    </w:p>
    <w:p w14:paraId="49ED4921">
      <w:pPr>
        <w:pStyle w:val="2"/>
        <w:rPr>
          <w:rFonts w:hint="eastAsia" w:ascii="仿宋" w:hAnsi="仿宋" w:eastAsia="仿宋" w:cs="仿宋"/>
          <w:b/>
          <w:kern w:val="0"/>
          <w:sz w:val="32"/>
          <w:szCs w:val="32"/>
          <w:highlight w:val="none"/>
        </w:rPr>
      </w:pPr>
    </w:p>
    <w:p w14:paraId="3BEB6B9E">
      <w:pPr>
        <w:snapToGrid w:val="0"/>
        <w:spacing w:line="360" w:lineRule="auto"/>
        <w:ind w:right="480"/>
        <w:jc w:val="center"/>
        <w:rPr>
          <w:rFonts w:hint="eastAsia" w:ascii="仿宋" w:hAnsi="仿宋" w:eastAsia="仿宋" w:cs="仿宋"/>
          <w:b/>
          <w:kern w:val="0"/>
          <w:sz w:val="32"/>
          <w:szCs w:val="32"/>
          <w:highlight w:val="none"/>
        </w:rPr>
      </w:pPr>
    </w:p>
    <w:p w14:paraId="340EFD5E">
      <w:pPr>
        <w:snapToGrid w:val="0"/>
        <w:spacing w:line="360" w:lineRule="auto"/>
        <w:ind w:right="480"/>
        <w:jc w:val="both"/>
        <w:rPr>
          <w:rFonts w:hint="eastAsia" w:ascii="仿宋" w:hAnsi="仿宋" w:eastAsia="仿宋" w:cs="仿宋"/>
          <w:b/>
          <w:kern w:val="0"/>
          <w:sz w:val="32"/>
          <w:szCs w:val="32"/>
          <w:highlight w:val="none"/>
        </w:rPr>
      </w:pPr>
    </w:p>
    <w:p w14:paraId="0A02803A">
      <w:pPr>
        <w:pStyle w:val="2"/>
        <w:rPr>
          <w:rFonts w:hint="eastAsia" w:ascii="仿宋" w:hAnsi="仿宋" w:eastAsia="仿宋" w:cs="仿宋"/>
          <w:b/>
          <w:kern w:val="0"/>
          <w:sz w:val="32"/>
          <w:szCs w:val="32"/>
          <w:highlight w:val="none"/>
        </w:rPr>
      </w:pPr>
    </w:p>
    <w:p w14:paraId="2AB79554">
      <w:pPr>
        <w:pStyle w:val="2"/>
        <w:rPr>
          <w:rFonts w:hint="eastAsia" w:ascii="仿宋" w:hAnsi="仿宋" w:eastAsia="仿宋" w:cs="仿宋"/>
          <w:b/>
          <w:kern w:val="0"/>
          <w:sz w:val="32"/>
          <w:szCs w:val="32"/>
          <w:highlight w:val="none"/>
        </w:rPr>
      </w:pPr>
    </w:p>
    <w:p w14:paraId="6D142427">
      <w:pPr>
        <w:pStyle w:val="2"/>
        <w:rPr>
          <w:rFonts w:hint="eastAsia" w:ascii="仿宋" w:hAnsi="仿宋" w:eastAsia="仿宋" w:cs="仿宋"/>
          <w:b/>
          <w:kern w:val="0"/>
          <w:sz w:val="32"/>
          <w:szCs w:val="32"/>
          <w:highlight w:val="none"/>
        </w:rPr>
      </w:pPr>
    </w:p>
    <w:p w14:paraId="139B43E6">
      <w:pPr>
        <w:pStyle w:val="2"/>
        <w:rPr>
          <w:rFonts w:hint="eastAsia" w:ascii="仿宋" w:hAnsi="仿宋" w:eastAsia="仿宋" w:cs="仿宋"/>
          <w:b/>
          <w:kern w:val="0"/>
          <w:sz w:val="32"/>
          <w:szCs w:val="32"/>
          <w:highlight w:val="none"/>
        </w:rPr>
      </w:pPr>
    </w:p>
    <w:p w14:paraId="30AA28AF">
      <w:pPr>
        <w:pStyle w:val="2"/>
        <w:rPr>
          <w:rFonts w:hint="eastAsia" w:ascii="仿宋" w:hAnsi="仿宋" w:eastAsia="仿宋" w:cs="仿宋"/>
          <w:b/>
          <w:kern w:val="0"/>
          <w:sz w:val="32"/>
          <w:szCs w:val="32"/>
          <w:highlight w:val="none"/>
        </w:rPr>
      </w:pPr>
    </w:p>
    <w:p w14:paraId="516BED3B">
      <w:pPr>
        <w:pStyle w:val="2"/>
        <w:rPr>
          <w:rFonts w:hint="eastAsia" w:ascii="仿宋" w:hAnsi="仿宋" w:eastAsia="仿宋" w:cs="仿宋"/>
          <w:b/>
          <w:kern w:val="0"/>
          <w:sz w:val="32"/>
          <w:szCs w:val="32"/>
          <w:highlight w:val="none"/>
        </w:rPr>
      </w:pPr>
    </w:p>
    <w:p w14:paraId="5645EAB3">
      <w:pPr>
        <w:pStyle w:val="2"/>
        <w:rPr>
          <w:rFonts w:hint="eastAsia" w:ascii="仿宋" w:hAnsi="仿宋" w:eastAsia="仿宋" w:cs="仿宋"/>
          <w:b/>
          <w:kern w:val="0"/>
          <w:sz w:val="32"/>
          <w:szCs w:val="32"/>
          <w:highlight w:val="none"/>
        </w:rPr>
      </w:pPr>
    </w:p>
    <w:p w14:paraId="3BDD8E73">
      <w:pPr>
        <w:pStyle w:val="2"/>
        <w:rPr>
          <w:rFonts w:hint="eastAsia" w:ascii="仿宋" w:hAnsi="仿宋" w:eastAsia="仿宋" w:cs="仿宋"/>
          <w:b/>
          <w:kern w:val="0"/>
          <w:sz w:val="32"/>
          <w:szCs w:val="32"/>
          <w:highlight w:val="none"/>
        </w:rPr>
      </w:pPr>
    </w:p>
    <w:p w14:paraId="6FA13095">
      <w:pPr>
        <w:pStyle w:val="2"/>
        <w:rPr>
          <w:rFonts w:hint="eastAsia" w:ascii="仿宋" w:hAnsi="仿宋" w:eastAsia="仿宋" w:cs="仿宋"/>
          <w:b/>
          <w:kern w:val="0"/>
          <w:sz w:val="32"/>
          <w:szCs w:val="32"/>
          <w:highlight w:val="none"/>
        </w:rPr>
      </w:pPr>
    </w:p>
    <w:p w14:paraId="3A28AF91">
      <w:pPr>
        <w:pStyle w:val="2"/>
        <w:rPr>
          <w:rFonts w:hint="eastAsia" w:ascii="仿宋" w:hAnsi="仿宋" w:eastAsia="仿宋" w:cs="仿宋"/>
          <w:b/>
          <w:kern w:val="0"/>
          <w:sz w:val="32"/>
          <w:szCs w:val="32"/>
          <w:highlight w:val="none"/>
        </w:rPr>
      </w:pPr>
    </w:p>
    <w:p w14:paraId="22B8686A">
      <w:pPr>
        <w:spacing w:line="360" w:lineRule="auto"/>
        <w:jc w:val="left"/>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w:t>
      </w:r>
      <w:r>
        <w:rPr>
          <w:rFonts w:hint="eastAsia" w:ascii="仿宋" w:hAnsi="仿宋" w:eastAsia="仿宋" w:cs="仿宋"/>
          <w:b/>
          <w:spacing w:val="6"/>
          <w:sz w:val="32"/>
          <w:szCs w:val="32"/>
          <w:highlight w:val="none"/>
          <w:lang w:val="en-US" w:eastAsia="zh-CN"/>
        </w:rPr>
        <w:t>2</w:t>
      </w:r>
      <w:r>
        <w:rPr>
          <w:rFonts w:hint="eastAsia" w:ascii="仿宋" w:hAnsi="仿宋" w:eastAsia="仿宋" w:cs="仿宋"/>
          <w:b/>
          <w:spacing w:val="6"/>
          <w:sz w:val="32"/>
          <w:szCs w:val="32"/>
          <w:highlight w:val="none"/>
        </w:rPr>
        <w:t>：投诉书范本及制作说明</w:t>
      </w:r>
    </w:p>
    <w:p w14:paraId="19A2799D">
      <w:pPr>
        <w:spacing w:line="360" w:lineRule="auto"/>
        <w:jc w:val="center"/>
        <w:rPr>
          <w:rFonts w:hint="eastAsia" w:ascii="仿宋" w:hAnsi="仿宋" w:eastAsia="仿宋" w:cs="仿宋"/>
          <w:b/>
          <w:sz w:val="24"/>
          <w:highlight w:val="none"/>
        </w:rPr>
      </w:pPr>
    </w:p>
    <w:p w14:paraId="63FE3403">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投诉书范本</w:t>
      </w:r>
    </w:p>
    <w:p w14:paraId="73950026">
      <w:pPr>
        <w:spacing w:line="360" w:lineRule="auto"/>
        <w:rPr>
          <w:rFonts w:hint="eastAsia" w:ascii="仿宋" w:hAnsi="仿宋" w:eastAsia="仿宋" w:cs="仿宋"/>
          <w:sz w:val="24"/>
          <w:highlight w:val="none"/>
        </w:rPr>
      </w:pPr>
      <w:r>
        <w:rPr>
          <w:rFonts w:hint="eastAsia" w:ascii="仿宋" w:hAnsi="仿宋" w:eastAsia="仿宋" w:cs="仿宋"/>
          <w:sz w:val="24"/>
          <w:highlight w:val="none"/>
        </w:rPr>
        <w:t>一、投诉相关主体基本情况</w:t>
      </w:r>
    </w:p>
    <w:p w14:paraId="4FB6E3F0">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投诉人：</w:t>
      </w:r>
      <w:r>
        <w:rPr>
          <w:rFonts w:hint="eastAsia" w:ascii="仿宋" w:hAnsi="仿宋" w:eastAsia="仿宋" w:cs="仿宋"/>
          <w:sz w:val="24"/>
          <w:highlight w:val="none"/>
          <w:u w:val="dotted"/>
        </w:rPr>
        <w:t xml:space="preserve">                                               </w:t>
      </w:r>
    </w:p>
    <w:p w14:paraId="444EC56E">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72BEACC4">
      <w:pPr>
        <w:tabs>
          <w:tab w:val="left" w:pos="6510"/>
        </w:tabs>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法定代表人/主要负责人：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5F3A39DF">
      <w:pPr>
        <w:tabs>
          <w:tab w:val="left" w:pos="6510"/>
        </w:tabs>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655C74C2">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14:paraId="2868208B">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dotted"/>
        </w:rPr>
        <w:t xml:space="preserve">                   </w:t>
      </w:r>
    </w:p>
    <w:p w14:paraId="1CFC6AD6">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被投诉人1：</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17D347DA">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5D85EB66">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0A96DBFC">
      <w:pPr>
        <w:spacing w:line="360" w:lineRule="auto"/>
        <w:rPr>
          <w:rFonts w:hint="eastAsia" w:ascii="仿宋" w:hAnsi="仿宋" w:eastAsia="仿宋" w:cs="仿宋"/>
          <w:sz w:val="24"/>
          <w:highlight w:val="none"/>
        </w:rPr>
      </w:pPr>
      <w:r>
        <w:rPr>
          <w:rFonts w:hint="eastAsia" w:ascii="仿宋" w:hAnsi="仿宋" w:eastAsia="仿宋" w:cs="仿宋"/>
          <w:sz w:val="24"/>
          <w:highlight w:val="none"/>
        </w:rPr>
        <w:t>被投诉人2</w:t>
      </w:r>
    </w:p>
    <w:p w14:paraId="03CD361E">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w:t>
      </w:r>
    </w:p>
    <w:p w14:paraId="44D54916">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相关</w:t>
      </w:r>
      <w:r>
        <w:rPr>
          <w:rFonts w:hint="eastAsia" w:ascii="仿宋" w:hAnsi="仿宋" w:eastAsia="仿宋" w:cs="仿宋"/>
          <w:sz w:val="24"/>
          <w:highlight w:val="none"/>
          <w:lang w:eastAsia="zh-CN"/>
        </w:rPr>
        <w:t>谈判人</w:t>
      </w:r>
      <w:r>
        <w:rPr>
          <w:rFonts w:hint="eastAsia" w:ascii="仿宋" w:hAnsi="仿宋" w:eastAsia="仿宋" w:cs="仿宋"/>
          <w:sz w:val="24"/>
          <w:highlight w:val="none"/>
        </w:rPr>
        <w:t>：</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63448DB5">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242B743B">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1E655860">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二、投诉项目基本情况</w:t>
      </w:r>
    </w:p>
    <w:p w14:paraId="57DF7FC6">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采购项目名称：</w:t>
      </w:r>
      <w:r>
        <w:rPr>
          <w:rFonts w:hint="eastAsia" w:ascii="仿宋" w:hAnsi="仿宋" w:eastAsia="仿宋" w:cs="仿宋"/>
          <w:sz w:val="24"/>
          <w:highlight w:val="none"/>
          <w:u w:val="dotted"/>
        </w:rPr>
        <w:t xml:space="preserve">                                        </w:t>
      </w:r>
    </w:p>
    <w:p w14:paraId="0268C277">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采购</w:t>
      </w:r>
      <w:r>
        <w:rPr>
          <w:rFonts w:hint="eastAsia" w:ascii="仿宋" w:hAnsi="仿宋" w:eastAsia="仿宋" w:cs="仿宋"/>
          <w:sz w:val="24"/>
          <w:highlight w:val="none"/>
          <w:lang w:eastAsia="zh-CN"/>
        </w:rPr>
        <w:t>谈判编号</w:t>
      </w:r>
      <w:r>
        <w:rPr>
          <w:rFonts w:hint="eastAsia" w:ascii="仿宋" w:hAnsi="仿宋" w:eastAsia="仿宋" w:cs="仿宋"/>
          <w:sz w:val="24"/>
          <w:highlight w:val="none"/>
        </w:rPr>
        <w:t>：</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14:paraId="16E19C02">
      <w:pPr>
        <w:spacing w:line="360" w:lineRule="auto"/>
        <w:rPr>
          <w:rFonts w:hint="eastAsia" w:ascii="仿宋" w:hAnsi="仿宋" w:eastAsia="仿宋" w:cs="仿宋"/>
          <w:sz w:val="24"/>
          <w:highlight w:val="none"/>
        </w:rPr>
      </w:pPr>
      <w:r>
        <w:rPr>
          <w:rFonts w:hint="eastAsia" w:ascii="仿宋" w:hAnsi="仿宋" w:eastAsia="仿宋" w:cs="仿宋"/>
          <w:sz w:val="24"/>
          <w:highlight w:val="none"/>
          <w:lang w:eastAsia="zh-CN"/>
        </w:rPr>
        <w:t>招标人</w:t>
      </w:r>
      <w:r>
        <w:rPr>
          <w:rFonts w:hint="eastAsia" w:ascii="仿宋" w:hAnsi="仿宋" w:eastAsia="仿宋" w:cs="仿宋"/>
          <w:sz w:val="24"/>
          <w:highlight w:val="none"/>
        </w:rPr>
        <w:t>名称：</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14:paraId="305AF731">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代理机构名称：</w:t>
      </w:r>
      <w:r>
        <w:rPr>
          <w:rFonts w:hint="eastAsia" w:ascii="仿宋" w:hAnsi="仿宋" w:eastAsia="仿宋" w:cs="仿宋"/>
          <w:sz w:val="24"/>
          <w:highlight w:val="none"/>
          <w:u w:val="dotted"/>
        </w:rPr>
        <w:t xml:space="preserve">                                         </w:t>
      </w:r>
    </w:p>
    <w:p w14:paraId="0F5AD300">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lang w:eastAsia="zh-CN"/>
        </w:rPr>
        <w:t>谈判文件</w:t>
      </w:r>
      <w:r>
        <w:rPr>
          <w:rFonts w:hint="eastAsia" w:ascii="仿宋" w:hAnsi="仿宋" w:eastAsia="仿宋" w:cs="仿宋"/>
          <w:sz w:val="24"/>
          <w:highlight w:val="none"/>
        </w:rPr>
        <w:t>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14:paraId="5A677C1D">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采购结果公告: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14:paraId="2E41D81E">
      <w:pPr>
        <w:spacing w:line="360" w:lineRule="auto"/>
        <w:rPr>
          <w:rFonts w:hint="eastAsia" w:ascii="仿宋" w:hAnsi="仿宋" w:eastAsia="仿宋" w:cs="仿宋"/>
          <w:sz w:val="24"/>
          <w:highlight w:val="none"/>
        </w:rPr>
      </w:pPr>
      <w:r>
        <w:rPr>
          <w:rFonts w:hint="eastAsia" w:ascii="仿宋" w:hAnsi="仿宋" w:eastAsia="仿宋" w:cs="仿宋"/>
          <w:sz w:val="24"/>
          <w:highlight w:val="none"/>
        </w:rPr>
        <w:t>三、质疑基本情况</w:t>
      </w:r>
    </w:p>
    <w:p w14:paraId="0266058D">
      <w:pPr>
        <w:spacing w:line="360" w:lineRule="auto"/>
        <w:ind w:firstLine="480" w:firstLineChars="200"/>
        <w:rPr>
          <w:rFonts w:hint="eastAsia" w:ascii="仿宋" w:hAnsi="仿宋" w:eastAsia="仿宋" w:cs="仿宋"/>
          <w:sz w:val="24"/>
          <w:highlight w:val="none"/>
          <w:u w:val="dotted"/>
        </w:rPr>
      </w:pPr>
      <w:r>
        <w:rPr>
          <w:rFonts w:hint="eastAsia" w:ascii="仿宋" w:hAnsi="仿宋" w:eastAsia="仿宋" w:cs="仿宋"/>
          <w:sz w:val="24"/>
          <w:highlight w:val="none"/>
        </w:rPr>
        <w:t>投诉人于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日,向</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提出质疑，质疑事项为：</w:t>
      </w:r>
      <w:r>
        <w:rPr>
          <w:rFonts w:hint="eastAsia" w:ascii="仿宋" w:hAnsi="仿宋" w:eastAsia="仿宋" w:cs="仿宋"/>
          <w:sz w:val="24"/>
          <w:highlight w:val="none"/>
          <w:u w:val="dotted"/>
        </w:rPr>
        <w:t xml:space="preserve">                                </w:t>
      </w:r>
    </w:p>
    <w:p w14:paraId="565CDA1D">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614BD481">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u w:val="dotted"/>
          <w:lang w:eastAsia="zh-CN"/>
        </w:rPr>
        <w:t>招标人</w:t>
      </w:r>
      <w:r>
        <w:rPr>
          <w:rFonts w:hint="eastAsia" w:ascii="仿宋" w:hAnsi="仿宋" w:eastAsia="仿宋" w:cs="仿宋"/>
          <w:sz w:val="24"/>
          <w:highlight w:val="none"/>
          <w:u w:val="dotted"/>
        </w:rPr>
        <w:t>/代理机构</w:t>
      </w:r>
      <w:r>
        <w:rPr>
          <w:rFonts w:hint="eastAsia" w:ascii="仿宋" w:hAnsi="仿宋" w:eastAsia="仿宋" w:cs="仿宋"/>
          <w:sz w:val="24"/>
          <w:highlight w:val="none"/>
        </w:rPr>
        <w:t>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日,就质疑事项作出了答复/没有在法定期限内作出答复。</w:t>
      </w:r>
    </w:p>
    <w:p w14:paraId="540868E5">
      <w:pPr>
        <w:spacing w:line="360" w:lineRule="auto"/>
        <w:rPr>
          <w:rFonts w:hint="eastAsia" w:ascii="仿宋" w:hAnsi="仿宋" w:eastAsia="仿宋" w:cs="仿宋"/>
          <w:sz w:val="24"/>
          <w:highlight w:val="none"/>
        </w:rPr>
      </w:pPr>
      <w:r>
        <w:rPr>
          <w:rFonts w:hint="eastAsia" w:ascii="仿宋" w:hAnsi="仿宋" w:eastAsia="仿宋" w:cs="仿宋"/>
          <w:sz w:val="24"/>
          <w:highlight w:val="none"/>
        </w:rPr>
        <w:t>四、投诉事项具体内容</w:t>
      </w:r>
    </w:p>
    <w:p w14:paraId="27DF5DB1">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投诉事项 1：</w:t>
      </w:r>
      <w:r>
        <w:rPr>
          <w:rFonts w:hint="eastAsia" w:ascii="仿宋" w:hAnsi="仿宋" w:eastAsia="仿宋" w:cs="仿宋"/>
          <w:sz w:val="24"/>
          <w:highlight w:val="none"/>
          <w:u w:val="dotted"/>
        </w:rPr>
        <w:t xml:space="preserve">                                       </w:t>
      </w:r>
    </w:p>
    <w:p w14:paraId="36507291">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14:paraId="0F7EDA9F">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4C60CD78">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14:paraId="2D74F1C4">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14:paraId="70F976C5">
      <w:pPr>
        <w:spacing w:line="360" w:lineRule="auto"/>
        <w:rPr>
          <w:rFonts w:hint="eastAsia" w:ascii="仿宋" w:hAnsi="仿宋" w:eastAsia="仿宋" w:cs="仿宋"/>
          <w:sz w:val="24"/>
          <w:highlight w:val="none"/>
        </w:rPr>
      </w:pPr>
      <w:r>
        <w:rPr>
          <w:rFonts w:hint="eastAsia" w:ascii="仿宋" w:hAnsi="仿宋" w:eastAsia="仿宋" w:cs="仿宋"/>
          <w:sz w:val="24"/>
          <w:highlight w:val="none"/>
        </w:rPr>
        <w:t>投诉事项2</w:t>
      </w:r>
    </w:p>
    <w:p w14:paraId="16ADDE85">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w:t>
      </w:r>
    </w:p>
    <w:p w14:paraId="6B6CC7EA">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五、与投诉事项相关的投诉请求</w:t>
      </w:r>
    </w:p>
    <w:p w14:paraId="374AB082">
      <w:pPr>
        <w:spacing w:line="360" w:lineRule="auto"/>
        <w:rPr>
          <w:rFonts w:hint="eastAsia" w:ascii="仿宋" w:hAnsi="仿宋" w:eastAsia="仿宋" w:cs="仿宋"/>
          <w:sz w:val="24"/>
          <w:highlight w:val="none"/>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14:paraId="0CD323BB">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 xml:space="preserve">                                                                                                    </w:t>
      </w:r>
    </w:p>
    <w:p w14:paraId="21B967D4">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签字(签章)：                   公章：                      </w:t>
      </w:r>
    </w:p>
    <w:p w14:paraId="4BDA1352">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日期：    </w:t>
      </w:r>
    </w:p>
    <w:p w14:paraId="257C000D">
      <w:pPr>
        <w:spacing w:line="360" w:lineRule="auto"/>
        <w:rPr>
          <w:rFonts w:hint="eastAsia" w:ascii="仿宋" w:hAnsi="仿宋" w:eastAsia="仿宋" w:cs="仿宋"/>
          <w:b/>
          <w:sz w:val="24"/>
          <w:highlight w:val="none"/>
        </w:rPr>
      </w:pPr>
    </w:p>
    <w:p w14:paraId="0E42A51E">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投诉书制作说明：</w:t>
      </w:r>
    </w:p>
    <w:p w14:paraId="6C7031EF">
      <w:pPr>
        <w:widowControl/>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sz w:val="24"/>
          <w:highlight w:val="none"/>
        </w:rPr>
        <w:t>1.投诉人提起投诉时，应当提交投诉书和必要的证明材料，并按照被投诉人和与投诉事项有关的</w:t>
      </w:r>
      <w:r>
        <w:rPr>
          <w:rFonts w:hint="eastAsia" w:ascii="仿宋" w:hAnsi="仿宋" w:eastAsia="仿宋" w:cs="仿宋"/>
          <w:sz w:val="24"/>
          <w:highlight w:val="none"/>
          <w:lang w:eastAsia="zh-CN"/>
        </w:rPr>
        <w:t>谈判人</w:t>
      </w:r>
      <w:r>
        <w:rPr>
          <w:rFonts w:hint="eastAsia" w:ascii="仿宋" w:hAnsi="仿宋" w:eastAsia="仿宋" w:cs="仿宋"/>
          <w:sz w:val="24"/>
          <w:highlight w:val="none"/>
        </w:rPr>
        <w:t>数量提供投诉书副本。</w:t>
      </w:r>
    </w:p>
    <w:p w14:paraId="53F3D405">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sz w:val="24"/>
          <w:highlight w:val="none"/>
        </w:rPr>
        <w:t>2.投诉人若委托代理人进行投诉的，投诉书应按照要求列明“授权代表”的有关内容，并在附件中提交由</w:t>
      </w:r>
      <w:r>
        <w:rPr>
          <w:rFonts w:hint="eastAsia" w:ascii="仿宋" w:hAnsi="仿宋" w:eastAsia="仿宋" w:cs="仿宋"/>
          <w:kern w:val="0"/>
          <w:sz w:val="24"/>
          <w:highlight w:val="none"/>
        </w:rPr>
        <w:t>投诉人签署的授权委托书。授权委托书应当载明代理人的姓名或者名称、代理事项、具体权限、期限和相关事项。</w:t>
      </w:r>
    </w:p>
    <w:p w14:paraId="60B89779">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3.投诉人若对项目的某一分包进行投诉，投诉书应列明具体分包号。</w:t>
      </w:r>
    </w:p>
    <w:p w14:paraId="36E9954A">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4.投诉书应简要列明质疑事项，质疑函、质疑答复等作为附件材料提供。</w:t>
      </w:r>
    </w:p>
    <w:p w14:paraId="06803574">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5.投诉书的投诉事项应具体、明确，并有必要的事实依据和法律依据。</w:t>
      </w:r>
    </w:p>
    <w:p w14:paraId="21607678">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6.投诉书的投诉请求应与投诉事项相关。</w:t>
      </w:r>
    </w:p>
    <w:p w14:paraId="603A704E">
      <w:pPr>
        <w:snapToGrid w:val="0"/>
        <w:spacing w:line="360" w:lineRule="auto"/>
        <w:ind w:right="480" w:firstLine="480" w:firstLineChars="200"/>
        <w:jc w:val="both"/>
        <w:rPr>
          <w:rFonts w:hint="eastAsia" w:ascii="仿宋" w:hAnsi="仿宋" w:eastAsia="仿宋" w:cs="仿宋"/>
          <w:b/>
          <w:kern w:val="0"/>
          <w:sz w:val="32"/>
          <w:szCs w:val="32"/>
          <w:highlight w:val="none"/>
        </w:rPr>
      </w:pPr>
      <w:r>
        <w:rPr>
          <w:rFonts w:hint="eastAsia" w:ascii="仿宋" w:hAnsi="仿宋" w:eastAsia="仿宋" w:cs="仿宋"/>
          <w:sz w:val="24"/>
          <w:highlight w:val="none"/>
        </w:rPr>
        <w:t>7.投诉人为自然人的，投诉书应当由本人签字；投诉人为法人或者其他组织的，投诉书应当由法定代表人、主要负责人，或者其授权代表签字或者盖章，并加盖公章。</w:t>
      </w:r>
    </w:p>
    <w:p w14:paraId="7762E5FE">
      <w:pPr>
        <w:autoSpaceDE w:val="0"/>
        <w:autoSpaceDN w:val="0"/>
        <w:jc w:val="center"/>
        <w:rPr>
          <w:rFonts w:hint="eastAsia" w:ascii="仿宋" w:hAnsi="仿宋" w:eastAsia="仿宋" w:cs="仿宋"/>
          <w:b/>
          <w:bCs/>
          <w:sz w:val="32"/>
          <w:szCs w:val="32"/>
          <w:highlight w:val="none"/>
        </w:rPr>
      </w:pPr>
      <w:r>
        <w:rPr>
          <w:rFonts w:hint="eastAsia" w:ascii="仿宋" w:hAnsi="仿宋" w:eastAsia="仿宋" w:cs="仿宋"/>
          <w:b/>
          <w:spacing w:val="6"/>
          <w:sz w:val="32"/>
          <w:szCs w:val="32"/>
          <w:highlight w:val="none"/>
        </w:rPr>
        <w:t>附件</w:t>
      </w:r>
      <w:r>
        <w:rPr>
          <w:rFonts w:hint="eastAsia" w:ascii="仿宋" w:hAnsi="仿宋" w:eastAsia="仿宋" w:cs="仿宋"/>
          <w:b/>
          <w:spacing w:val="6"/>
          <w:sz w:val="32"/>
          <w:szCs w:val="32"/>
          <w:highlight w:val="none"/>
          <w:lang w:val="en-US" w:eastAsia="zh-CN"/>
        </w:rPr>
        <w:t>3</w:t>
      </w:r>
      <w:r>
        <w:rPr>
          <w:rFonts w:hint="eastAsia" w:ascii="仿宋" w:hAnsi="仿宋" w:eastAsia="仿宋" w:cs="仿宋"/>
          <w:b/>
          <w:spacing w:val="6"/>
          <w:sz w:val="32"/>
          <w:szCs w:val="32"/>
          <w:highlight w:val="none"/>
        </w:rPr>
        <w:t>：</w:t>
      </w:r>
      <w:r>
        <w:rPr>
          <w:rFonts w:hint="eastAsia" w:ascii="仿宋" w:hAnsi="仿宋" w:eastAsia="仿宋" w:cs="仿宋"/>
          <w:b/>
          <w:bCs/>
          <w:sz w:val="32"/>
          <w:szCs w:val="32"/>
          <w:highlight w:val="none"/>
        </w:rPr>
        <w:t>业务专用章使用说明函</w:t>
      </w:r>
    </w:p>
    <w:p w14:paraId="68C89F2C">
      <w:pPr>
        <w:spacing w:line="360" w:lineRule="auto"/>
        <w:rPr>
          <w:rFonts w:hint="eastAsia" w:ascii="仿宋" w:hAnsi="仿宋" w:eastAsia="仿宋" w:cs="仿宋"/>
          <w:color w:val="auto"/>
          <w:sz w:val="24"/>
          <w:highlight w:val="none"/>
          <w:u w:val="single"/>
        </w:rPr>
      </w:pPr>
    </w:p>
    <w:p w14:paraId="713CEE3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招标人</w:t>
      </w:r>
      <w:r>
        <w:rPr>
          <w:rFonts w:hint="eastAsia" w:ascii="仿宋" w:hAnsi="仿宋" w:eastAsia="仿宋" w:cs="仿宋"/>
          <w:color w:val="auto"/>
          <w:sz w:val="24"/>
          <w:highlight w:val="none"/>
          <w:u w:val="single"/>
        </w:rPr>
        <w:t>）、（采购代理机构）：</w:t>
      </w:r>
    </w:p>
    <w:p w14:paraId="50E38667">
      <w:pPr>
        <w:spacing w:line="360" w:lineRule="auto"/>
        <w:ind w:firstLine="480" w:firstLineChars="200"/>
        <w:rPr>
          <w:rFonts w:hint="eastAsia" w:ascii="仿宋" w:hAnsi="仿宋" w:eastAsia="仿宋" w:cs="仿宋"/>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谈判</w:t>
      </w:r>
      <w:r>
        <w:rPr>
          <w:rFonts w:hint="eastAsia" w:ascii="仿宋" w:hAnsi="仿宋" w:eastAsia="仿宋" w:cs="仿宋"/>
          <w:sz w:val="24"/>
          <w:highlight w:val="none"/>
          <w:lang w:eastAsia="zh-CN"/>
        </w:rPr>
        <w:t>响应</w:t>
      </w:r>
      <w:r>
        <w:rPr>
          <w:rFonts w:hint="eastAsia" w:ascii="仿宋" w:hAnsi="仿宋" w:eastAsia="仿宋" w:cs="仿宋"/>
          <w:color w:val="auto"/>
          <w:sz w:val="24"/>
          <w:highlight w:val="none"/>
          <w:lang w:eastAsia="zh-CN"/>
        </w:rPr>
        <w:t>人</w:t>
      </w:r>
      <w:r>
        <w:rPr>
          <w:rFonts w:hint="eastAsia" w:ascii="仿宋" w:hAnsi="仿宋" w:eastAsia="仿宋" w:cs="仿宋"/>
          <w:color w:val="auto"/>
          <w:sz w:val="24"/>
          <w:highlight w:val="none"/>
        </w:rPr>
        <w:t>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w:t>
      </w:r>
      <w:r>
        <w:rPr>
          <w:rFonts w:hint="eastAsia" w:ascii="仿宋" w:hAnsi="仿宋" w:eastAsia="仿宋" w:cs="仿宋"/>
          <w:color w:val="auto"/>
          <w:sz w:val="24"/>
          <w:highlight w:val="none"/>
          <w:lang w:eastAsia="zh-CN"/>
        </w:rPr>
        <w:t>谈判编号</w:t>
      </w:r>
      <w:r>
        <w:rPr>
          <w:rFonts w:hint="eastAsia" w:ascii="仿宋" w:hAnsi="仿宋" w:eastAsia="仿宋" w:cs="仿宋"/>
          <w:color w:val="auto"/>
          <w:sz w:val="24"/>
          <w:highlight w:val="none"/>
        </w:rPr>
        <w:t>：（采购编号）】</w:t>
      </w:r>
      <w:r>
        <w:rPr>
          <w:rFonts w:hint="eastAsia" w:ascii="仿宋" w:hAnsi="仿宋" w:eastAsia="仿宋" w:cs="仿宋"/>
          <w:bCs/>
          <w:color w:val="auto"/>
          <w:sz w:val="24"/>
          <w:highlight w:val="none"/>
          <w:lang w:eastAsia="zh-CN"/>
        </w:rPr>
        <w:t>谈判</w:t>
      </w:r>
      <w:r>
        <w:rPr>
          <w:rFonts w:hint="eastAsia" w:ascii="仿宋" w:hAnsi="仿宋" w:eastAsia="仿宋" w:cs="仿宋"/>
          <w:bCs/>
          <w:color w:val="auto"/>
          <w:sz w:val="24"/>
          <w:highlight w:val="none"/>
        </w:rPr>
        <w:t>活</w:t>
      </w:r>
      <w:r>
        <w:rPr>
          <w:rFonts w:hint="eastAsia" w:ascii="仿宋" w:hAnsi="仿宋" w:eastAsia="仿宋" w:cs="仿宋"/>
          <w:bCs/>
          <w:sz w:val="24"/>
          <w:highlight w:val="none"/>
        </w:rPr>
        <w:t>动中作如下说明：</w:t>
      </w:r>
      <w:r>
        <w:rPr>
          <w:rFonts w:hint="eastAsia" w:ascii="仿宋" w:hAnsi="仿宋" w:eastAsia="仿宋" w:cs="仿宋"/>
          <w:sz w:val="24"/>
          <w:highlight w:val="none"/>
        </w:rPr>
        <w:t xml:space="preserve">我方所使用的“XX专用章”与法定名称章具有同等的法律效力，对使用“XX专用章”的行为予以完全承认，并愿意承担相应责任。   </w:t>
      </w:r>
    </w:p>
    <w:p w14:paraId="317CDF5E">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特此说明。</w:t>
      </w:r>
    </w:p>
    <w:p w14:paraId="34ED8FAB">
      <w:pPr>
        <w:spacing w:line="360" w:lineRule="auto"/>
        <w:ind w:firstLine="494"/>
        <w:rPr>
          <w:rFonts w:hint="eastAsia" w:ascii="仿宋" w:hAnsi="仿宋" w:eastAsia="仿宋" w:cs="仿宋"/>
          <w:sz w:val="24"/>
          <w:highlight w:val="none"/>
        </w:rPr>
      </w:pPr>
    </w:p>
    <w:p w14:paraId="392F6E07">
      <w:pPr>
        <w:spacing w:line="360" w:lineRule="auto"/>
        <w:ind w:firstLine="494"/>
        <w:rPr>
          <w:rFonts w:hint="eastAsia" w:ascii="仿宋" w:hAnsi="仿宋" w:eastAsia="仿宋" w:cs="仿宋"/>
          <w:sz w:val="24"/>
          <w:highlight w:val="none"/>
        </w:rPr>
      </w:pPr>
    </w:p>
    <w:p w14:paraId="77C30A6F">
      <w:pPr>
        <w:spacing w:line="360" w:lineRule="auto"/>
        <w:ind w:firstLine="494"/>
        <w:rPr>
          <w:rFonts w:hint="eastAsia" w:ascii="仿宋" w:hAnsi="仿宋" w:eastAsia="仿宋" w:cs="仿宋"/>
          <w:sz w:val="24"/>
          <w:highlight w:val="none"/>
        </w:rPr>
      </w:pPr>
    </w:p>
    <w:p w14:paraId="2F784025">
      <w:pPr>
        <w:spacing w:line="360" w:lineRule="auto"/>
        <w:ind w:firstLine="3840" w:firstLineChars="1600"/>
        <w:rPr>
          <w:rFonts w:hint="eastAsia" w:ascii="仿宋" w:hAnsi="仿宋" w:eastAsia="仿宋" w:cs="仿宋"/>
          <w:sz w:val="24"/>
          <w:highlight w:val="none"/>
          <w:lang w:val="zh-CN"/>
        </w:rPr>
      </w:pPr>
      <w:r>
        <w:rPr>
          <w:rFonts w:hint="eastAsia" w:ascii="仿宋" w:hAnsi="仿宋" w:eastAsia="仿宋" w:cs="仿宋"/>
          <w:sz w:val="24"/>
          <w:highlight w:val="none"/>
          <w:lang w:val="zh-CN"/>
        </w:rPr>
        <w:t xml:space="preserve">谈判响应人名称（电子签章）：                             </w:t>
      </w:r>
    </w:p>
    <w:p w14:paraId="4C334AFE">
      <w:pPr>
        <w:spacing w:line="360" w:lineRule="auto"/>
        <w:ind w:firstLine="480" w:firstLineChars="200"/>
        <w:jc w:val="right"/>
        <w:rPr>
          <w:rFonts w:hint="eastAsia" w:ascii="仿宋" w:hAnsi="仿宋" w:eastAsia="仿宋" w:cs="仿宋"/>
          <w:sz w:val="24"/>
          <w:highlight w:val="none"/>
        </w:rPr>
      </w:pPr>
      <w:r>
        <w:rPr>
          <w:rFonts w:hint="eastAsia" w:ascii="仿宋" w:hAnsi="仿宋" w:eastAsia="仿宋" w:cs="仿宋"/>
          <w:sz w:val="24"/>
          <w:highlight w:val="none"/>
          <w:lang w:val="zh-CN"/>
        </w:rPr>
        <w:t>日期：   年   月   日</w:t>
      </w:r>
    </w:p>
    <w:p w14:paraId="28F17184">
      <w:pPr>
        <w:pStyle w:val="23"/>
        <w:rPr>
          <w:rFonts w:hint="eastAsia"/>
          <w:highlight w:val="none"/>
        </w:rPr>
      </w:pPr>
    </w:p>
    <w:p w14:paraId="4FF94FEF">
      <w:pPr>
        <w:rPr>
          <w:rFonts w:hint="eastAsia" w:ascii="仿宋" w:hAnsi="仿宋" w:eastAsia="仿宋" w:cs="仿宋"/>
          <w:sz w:val="24"/>
          <w:highlight w:val="none"/>
        </w:rPr>
      </w:pPr>
      <w:r>
        <w:rPr>
          <w:rFonts w:hint="eastAsia" w:ascii="仿宋" w:hAnsi="仿宋" w:eastAsia="仿宋" w:cs="仿宋"/>
          <w:b/>
          <w:bCs/>
          <w:sz w:val="24"/>
          <w:highlight w:val="none"/>
        </w:rPr>
        <w:t>附：</w:t>
      </w:r>
    </w:p>
    <w:p w14:paraId="3AA9D00F">
      <w:pPr>
        <w:spacing w:line="360" w:lineRule="auto"/>
        <w:rPr>
          <w:rFonts w:hint="eastAsia" w:ascii="仿宋" w:hAnsi="仿宋" w:eastAsia="仿宋" w:cs="仿宋"/>
          <w:bCs/>
          <w:sz w:val="24"/>
          <w:highlight w:val="none"/>
        </w:rPr>
      </w:pPr>
      <w:r>
        <w:rPr>
          <w:rFonts w:hint="eastAsia" w:ascii="仿宋" w:hAnsi="仿宋" w:eastAsia="仿宋" w:cs="仿宋"/>
          <w:b/>
          <w:bCs/>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rap="square"/>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Bxz/jB2AAAAAoBAAAPAAAAAAAAAAEAIAAAACIAAABkcnMvZG93bnJldi54&#10;bWxQSwECFAAUAAAACACHTuJAlD8hZPoBAAA2BAAADgAAAAAAAAABACAAAAAnAQAAZHJzL2Uyb0Rv&#10;Yy54bWxQSwUGAAAAAAYABgBZAQAAkwUAAAAA&#10;">
                <v:fill on="t" focussize="0,0"/>
                <v:stroke color="#000000" joinstyle="miter"/>
                <v:imagedata o:title=""/>
                <o:lock v:ext="edit" aspectratio="f"/>
              </v:rect>
            </w:pict>
          </mc:Fallback>
        </mc:AlternateContent>
      </w:r>
      <w:r>
        <w:rPr>
          <w:rFonts w:hint="eastAsia" w:ascii="仿宋" w:hAnsi="仿宋" w:eastAsia="仿宋" w:cs="仿宋"/>
          <w:b/>
          <w:bCs/>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a:effectLst/>
                      </wps:spPr>
                      <wps:bodyPr wrap="square"/>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Cd07BY2AAAAAoBAAAPAAAAAAAAAAEAIAAAACIAAABkcnMvZG93bnJldi54&#10;bWxQSwECFAAUAAAACACHTuJAidCkZvoBAAA2BAAADgAAAAAAAAABACAAAAAnAQAAZHJzL2Uyb0Rv&#10;Yy54bWxQSwUGAAAAAAYABgBZAQAAkwUAAAAA&#10;">
                <v:fill on="t" focussize="0,0"/>
                <v:stroke color="#000000" joinstyle="miter"/>
                <v:imagedata o:title=""/>
                <o:lock v:ext="edit" aspectratio="f"/>
              </v:rect>
            </w:pict>
          </mc:Fallback>
        </mc:AlternateContent>
      </w:r>
      <w:r>
        <w:rPr>
          <w:rFonts w:hint="eastAsia" w:ascii="仿宋" w:hAnsi="仿宋" w:eastAsia="仿宋" w:cs="仿宋"/>
          <w:sz w:val="24"/>
          <w:highlight w:val="none"/>
          <w:lang w:eastAsia="zh-CN"/>
        </w:rPr>
        <w:t>谈判</w:t>
      </w:r>
      <w:r>
        <w:rPr>
          <w:rFonts w:hint="eastAsia" w:ascii="仿宋" w:hAnsi="仿宋" w:eastAsia="仿宋" w:cs="仿宋"/>
          <w:sz w:val="24"/>
          <w:highlight w:val="none"/>
        </w:rPr>
        <w:t xml:space="preserve">单位法定名称章（印模）                </w:t>
      </w:r>
      <w:r>
        <w:rPr>
          <w:rFonts w:hint="eastAsia" w:ascii="仿宋" w:hAnsi="仿宋" w:eastAsia="仿宋" w:cs="仿宋"/>
          <w:sz w:val="24"/>
          <w:highlight w:val="none"/>
          <w:lang w:eastAsia="zh-CN"/>
        </w:rPr>
        <w:t>谈判</w:t>
      </w:r>
      <w:r>
        <w:rPr>
          <w:rFonts w:hint="eastAsia" w:ascii="仿宋" w:hAnsi="仿宋" w:eastAsia="仿宋" w:cs="仿宋"/>
          <w:sz w:val="24"/>
          <w:highlight w:val="none"/>
        </w:rPr>
        <w:t>单位“XX专用章”（印模）</w:t>
      </w:r>
    </w:p>
    <w:p w14:paraId="1E8077B2">
      <w:pPr>
        <w:autoSpaceDE w:val="0"/>
        <w:autoSpaceDN w:val="0"/>
        <w:jc w:val="center"/>
        <w:rPr>
          <w:rFonts w:hint="eastAsia" w:ascii="仿宋" w:hAnsi="仿宋" w:eastAsia="仿宋" w:cs="仿宋"/>
          <w:b/>
          <w:spacing w:val="6"/>
          <w:sz w:val="32"/>
          <w:szCs w:val="32"/>
          <w:highlight w:val="none"/>
        </w:rPr>
      </w:pPr>
    </w:p>
    <w:p w14:paraId="18E1D54C">
      <w:pPr>
        <w:autoSpaceDE w:val="0"/>
        <w:autoSpaceDN w:val="0"/>
        <w:jc w:val="center"/>
        <w:rPr>
          <w:rFonts w:hint="eastAsia" w:ascii="仿宋" w:hAnsi="仿宋" w:eastAsia="仿宋" w:cs="仿宋"/>
          <w:b/>
          <w:spacing w:val="6"/>
          <w:sz w:val="32"/>
          <w:szCs w:val="32"/>
          <w:highlight w:val="none"/>
        </w:rPr>
      </w:pPr>
    </w:p>
    <w:p w14:paraId="5C4D23F0">
      <w:pPr>
        <w:autoSpaceDE w:val="0"/>
        <w:autoSpaceDN w:val="0"/>
        <w:jc w:val="center"/>
        <w:rPr>
          <w:rFonts w:hint="eastAsia" w:ascii="仿宋" w:hAnsi="仿宋" w:eastAsia="仿宋" w:cs="仿宋"/>
          <w:b/>
          <w:spacing w:val="6"/>
          <w:sz w:val="32"/>
          <w:szCs w:val="32"/>
          <w:highlight w:val="none"/>
        </w:rPr>
      </w:pPr>
    </w:p>
    <w:p w14:paraId="75C42E82">
      <w:pPr>
        <w:autoSpaceDE w:val="0"/>
        <w:autoSpaceDN w:val="0"/>
        <w:jc w:val="center"/>
        <w:rPr>
          <w:rFonts w:hint="eastAsia" w:ascii="仿宋" w:hAnsi="仿宋" w:eastAsia="仿宋" w:cs="仿宋"/>
          <w:b/>
          <w:spacing w:val="6"/>
          <w:sz w:val="32"/>
          <w:szCs w:val="32"/>
          <w:highlight w:val="none"/>
        </w:rPr>
      </w:pPr>
    </w:p>
    <w:p w14:paraId="7703ED36">
      <w:pPr>
        <w:autoSpaceDE w:val="0"/>
        <w:autoSpaceDN w:val="0"/>
        <w:jc w:val="center"/>
        <w:rPr>
          <w:rFonts w:hint="eastAsia" w:ascii="仿宋" w:hAnsi="仿宋" w:eastAsia="仿宋" w:cs="仿宋"/>
          <w:b/>
          <w:spacing w:val="6"/>
          <w:sz w:val="32"/>
          <w:szCs w:val="32"/>
          <w:highlight w:val="none"/>
        </w:rPr>
      </w:pPr>
    </w:p>
    <w:p w14:paraId="665D717C">
      <w:pPr>
        <w:autoSpaceDE w:val="0"/>
        <w:autoSpaceDN w:val="0"/>
        <w:jc w:val="center"/>
        <w:rPr>
          <w:rFonts w:hint="eastAsia" w:ascii="仿宋" w:hAnsi="仿宋" w:eastAsia="仿宋" w:cs="仿宋"/>
          <w:b/>
          <w:spacing w:val="6"/>
          <w:sz w:val="32"/>
          <w:szCs w:val="32"/>
          <w:highlight w:val="none"/>
        </w:rPr>
      </w:pPr>
    </w:p>
    <w:p w14:paraId="4DE1B86B">
      <w:pPr>
        <w:autoSpaceDE w:val="0"/>
        <w:autoSpaceDN w:val="0"/>
        <w:jc w:val="center"/>
        <w:rPr>
          <w:rFonts w:hint="eastAsia" w:ascii="仿宋" w:hAnsi="仿宋" w:eastAsia="仿宋" w:cs="仿宋"/>
          <w:b/>
          <w:spacing w:val="6"/>
          <w:sz w:val="32"/>
          <w:szCs w:val="32"/>
          <w:highlight w:val="none"/>
        </w:rPr>
      </w:pPr>
    </w:p>
    <w:p w14:paraId="2E6723D3">
      <w:pPr>
        <w:autoSpaceDE w:val="0"/>
        <w:autoSpaceDN w:val="0"/>
        <w:jc w:val="center"/>
        <w:rPr>
          <w:rFonts w:hint="eastAsia" w:ascii="仿宋" w:hAnsi="仿宋" w:eastAsia="仿宋" w:cs="仿宋"/>
          <w:b/>
          <w:spacing w:val="6"/>
          <w:sz w:val="32"/>
          <w:szCs w:val="32"/>
          <w:highlight w:val="none"/>
        </w:rPr>
      </w:pPr>
    </w:p>
    <w:p w14:paraId="2DF16D85">
      <w:pPr>
        <w:autoSpaceDE w:val="0"/>
        <w:autoSpaceDN w:val="0"/>
        <w:jc w:val="center"/>
        <w:rPr>
          <w:rFonts w:hint="eastAsia" w:ascii="仿宋" w:hAnsi="仿宋" w:eastAsia="仿宋" w:cs="仿宋"/>
          <w:b/>
          <w:spacing w:val="6"/>
          <w:sz w:val="32"/>
          <w:szCs w:val="32"/>
          <w:highlight w:val="none"/>
        </w:rPr>
      </w:pPr>
    </w:p>
    <w:p w14:paraId="249E2B98">
      <w:pPr>
        <w:autoSpaceDE w:val="0"/>
        <w:autoSpaceDN w:val="0"/>
        <w:jc w:val="center"/>
        <w:rPr>
          <w:rFonts w:hint="eastAsia" w:ascii="仿宋" w:hAnsi="仿宋" w:eastAsia="仿宋" w:cs="仿宋"/>
          <w:b/>
          <w:spacing w:val="6"/>
          <w:sz w:val="32"/>
          <w:szCs w:val="32"/>
          <w:highlight w:val="none"/>
        </w:rPr>
      </w:pPr>
    </w:p>
    <w:p w14:paraId="5E97BCF1">
      <w:pPr>
        <w:snapToGrid w:val="0"/>
        <w:spacing w:line="360" w:lineRule="auto"/>
        <w:jc w:val="center"/>
        <w:outlineLvl w:val="0"/>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附件</w:t>
      </w:r>
      <w:r>
        <w:rPr>
          <w:rFonts w:hint="eastAsia" w:ascii="仿宋" w:hAnsi="仿宋" w:eastAsia="仿宋" w:cs="仿宋"/>
          <w:b/>
          <w:kern w:val="0"/>
          <w:sz w:val="32"/>
          <w:szCs w:val="32"/>
          <w:highlight w:val="none"/>
          <w:lang w:val="en-US" w:eastAsia="zh-CN"/>
        </w:rPr>
        <w:t>4</w:t>
      </w:r>
      <w:r>
        <w:rPr>
          <w:rFonts w:hint="eastAsia" w:ascii="仿宋" w:hAnsi="仿宋" w:eastAsia="仿宋" w:cs="仿宋"/>
          <w:b/>
          <w:kern w:val="0"/>
          <w:sz w:val="32"/>
          <w:szCs w:val="32"/>
          <w:highlight w:val="none"/>
        </w:rPr>
        <w:t>：联合协议</w:t>
      </w:r>
    </w:p>
    <w:p w14:paraId="58D51FB5">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sz w:val="24"/>
          <w:highlight w:val="none"/>
        </w:rPr>
        <w:t>（以联合体形式</w:t>
      </w:r>
      <w:r>
        <w:rPr>
          <w:rFonts w:hint="eastAsia" w:ascii="仿宋" w:hAnsi="仿宋" w:eastAsia="仿宋" w:cs="仿宋"/>
          <w:b/>
          <w:sz w:val="24"/>
          <w:highlight w:val="none"/>
          <w:lang w:val="en-US" w:eastAsia="zh-CN"/>
        </w:rPr>
        <w:t>谈判</w:t>
      </w:r>
      <w:r>
        <w:rPr>
          <w:rFonts w:hint="eastAsia" w:ascii="仿宋" w:hAnsi="仿宋" w:eastAsia="仿宋" w:cs="仿宋"/>
          <w:b/>
          <w:sz w:val="24"/>
          <w:highlight w:val="none"/>
        </w:rPr>
        <w:t>的，提供联合协议；本项目不接受联合体</w:t>
      </w:r>
      <w:r>
        <w:rPr>
          <w:rFonts w:hint="eastAsia" w:ascii="仿宋" w:hAnsi="仿宋" w:eastAsia="仿宋" w:cs="仿宋"/>
          <w:b/>
          <w:sz w:val="24"/>
          <w:highlight w:val="none"/>
          <w:lang w:val="en-US" w:eastAsia="zh-CN"/>
        </w:rPr>
        <w:t>谈判</w:t>
      </w:r>
      <w:r>
        <w:rPr>
          <w:rFonts w:hint="eastAsia" w:ascii="仿宋" w:hAnsi="仿宋" w:eastAsia="仿宋" w:cs="仿宋"/>
          <w:b/>
          <w:sz w:val="24"/>
          <w:highlight w:val="none"/>
        </w:rPr>
        <w:t>或者</w:t>
      </w:r>
      <w:r>
        <w:rPr>
          <w:rFonts w:hint="eastAsia" w:ascii="仿宋" w:hAnsi="仿宋" w:eastAsia="仿宋" w:cs="仿宋"/>
          <w:b/>
          <w:sz w:val="24"/>
          <w:highlight w:val="none"/>
          <w:lang w:val="en-US" w:eastAsia="zh-CN"/>
        </w:rPr>
        <w:t>谈判响应</w:t>
      </w:r>
      <w:r>
        <w:rPr>
          <w:rFonts w:hint="eastAsia" w:ascii="仿宋" w:hAnsi="仿宋" w:eastAsia="仿宋" w:cs="仿宋"/>
          <w:b/>
          <w:sz w:val="24"/>
          <w:highlight w:val="none"/>
        </w:rPr>
        <w:t>人不以联合体形式</w:t>
      </w:r>
      <w:r>
        <w:rPr>
          <w:rFonts w:hint="eastAsia" w:ascii="仿宋" w:hAnsi="仿宋" w:eastAsia="仿宋" w:cs="仿宋"/>
          <w:b/>
          <w:sz w:val="24"/>
          <w:highlight w:val="none"/>
          <w:lang w:val="en-US" w:eastAsia="zh-CN"/>
        </w:rPr>
        <w:t>谈判</w:t>
      </w:r>
      <w:r>
        <w:rPr>
          <w:rFonts w:hint="eastAsia" w:ascii="仿宋" w:hAnsi="仿宋" w:eastAsia="仿宋" w:cs="仿宋"/>
          <w:b/>
          <w:sz w:val="24"/>
          <w:highlight w:val="none"/>
        </w:rPr>
        <w:t>的，则不需要提供）</w:t>
      </w:r>
    </w:p>
    <w:p w14:paraId="7D9F07B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w:t>
      </w:r>
      <w:r>
        <w:rPr>
          <w:rFonts w:hint="eastAsia" w:ascii="仿宋" w:hAnsi="仿宋" w:eastAsia="仿宋" w:cs="仿宋"/>
          <w:color w:val="auto"/>
          <w:kern w:val="0"/>
          <w:sz w:val="24"/>
          <w:highlight w:val="none"/>
          <w:lang w:val="en-US" w:eastAsia="zh-CN"/>
        </w:rPr>
        <w:t>谈判响应</w:t>
      </w:r>
      <w:r>
        <w:rPr>
          <w:rFonts w:hint="eastAsia" w:ascii="仿宋" w:hAnsi="仿宋" w:eastAsia="仿宋" w:cs="仿宋"/>
          <w:color w:val="auto"/>
          <w:kern w:val="0"/>
          <w:sz w:val="24"/>
          <w:highlight w:val="none"/>
          <w:lang w:val="zh-CN"/>
        </w:rPr>
        <w:t>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val="en-US" w:eastAsia="zh-CN"/>
        </w:rPr>
        <w:t>谈判</w:t>
      </w:r>
      <w:r>
        <w:rPr>
          <w:rFonts w:hint="eastAsia" w:ascii="仿宋" w:hAnsi="仿宋" w:eastAsia="仿宋" w:cs="仿宋"/>
          <w:color w:val="auto"/>
          <w:sz w:val="24"/>
          <w:highlight w:val="none"/>
        </w:rPr>
        <w:t>编号：（采购编号）】</w:t>
      </w:r>
      <w:r>
        <w:rPr>
          <w:rFonts w:hint="eastAsia" w:ascii="仿宋" w:hAnsi="仿宋" w:eastAsia="仿宋" w:cs="仿宋"/>
          <w:color w:val="auto"/>
          <w:kern w:val="0"/>
          <w:sz w:val="24"/>
          <w:highlight w:val="none"/>
          <w:lang w:val="en-US" w:eastAsia="zh-CN"/>
        </w:rPr>
        <w:t>谈判</w:t>
      </w:r>
      <w:r>
        <w:rPr>
          <w:rFonts w:hint="eastAsia" w:ascii="仿宋" w:hAnsi="仿宋" w:eastAsia="仿宋" w:cs="仿宋"/>
          <w:color w:val="auto"/>
          <w:kern w:val="0"/>
          <w:sz w:val="24"/>
          <w:highlight w:val="none"/>
          <w:lang w:val="zh-CN"/>
        </w:rPr>
        <w:t xml:space="preserve">。 </w:t>
      </w:r>
    </w:p>
    <w:p w14:paraId="0D05EFC8">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一、各方一致决定，</w:t>
      </w:r>
      <w:r>
        <w:rPr>
          <w:rFonts w:hint="eastAsia" w:ascii="仿宋" w:hAnsi="仿宋" w:eastAsia="仿宋" w:cs="仿宋"/>
          <w:kern w:val="0"/>
          <w:sz w:val="24"/>
          <w:highlight w:val="none"/>
          <w:u w:val="single"/>
        </w:rPr>
        <w:t>（某联合体成员名称）</w:t>
      </w:r>
      <w:r>
        <w:rPr>
          <w:rFonts w:hint="eastAsia" w:ascii="仿宋" w:hAnsi="仿宋" w:eastAsia="仿宋" w:cs="仿宋"/>
          <w:kern w:val="0"/>
          <w:sz w:val="24"/>
          <w:highlight w:val="none"/>
        </w:rPr>
        <w:t>为联合体</w:t>
      </w:r>
      <w:r>
        <w:rPr>
          <w:rFonts w:hint="eastAsia" w:ascii="仿宋" w:hAnsi="仿宋" w:eastAsia="仿宋" w:cs="仿宋"/>
          <w:kern w:val="0"/>
          <w:sz w:val="24"/>
          <w:highlight w:val="none"/>
          <w:lang w:val="zh-CN"/>
        </w:rPr>
        <w:t>牵头人</w:t>
      </w:r>
      <w:r>
        <w:rPr>
          <w:rFonts w:hint="eastAsia" w:ascii="仿宋" w:hAnsi="仿宋" w:eastAsia="仿宋" w:cs="仿宋"/>
          <w:sz w:val="24"/>
          <w:highlight w:val="none"/>
        </w:rPr>
        <w:t>，代表所有联合体成员负责</w:t>
      </w:r>
      <w:r>
        <w:rPr>
          <w:rFonts w:hint="eastAsia" w:ascii="仿宋" w:hAnsi="仿宋" w:eastAsia="仿宋" w:cs="仿宋"/>
          <w:sz w:val="24"/>
          <w:highlight w:val="none"/>
          <w:lang w:val="en-US" w:eastAsia="zh-CN"/>
        </w:rPr>
        <w:t>谈判</w:t>
      </w:r>
      <w:r>
        <w:rPr>
          <w:rFonts w:hint="eastAsia" w:ascii="仿宋" w:hAnsi="仿宋" w:eastAsia="仿宋" w:cs="仿宋"/>
          <w:sz w:val="24"/>
          <w:highlight w:val="none"/>
        </w:rPr>
        <w:t>和合同实施阶段的主办、协调工作</w:t>
      </w:r>
      <w:r>
        <w:rPr>
          <w:rFonts w:hint="eastAsia" w:ascii="仿宋" w:hAnsi="仿宋" w:eastAsia="仿宋" w:cs="仿宋"/>
          <w:kern w:val="0"/>
          <w:sz w:val="24"/>
          <w:highlight w:val="none"/>
          <w:lang w:val="zh-CN"/>
        </w:rPr>
        <w:t>。</w:t>
      </w:r>
    </w:p>
    <w:p w14:paraId="28B2598A">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二、</w:t>
      </w:r>
      <w:r>
        <w:rPr>
          <w:rFonts w:hint="eastAsia" w:ascii="仿宋" w:hAnsi="仿宋" w:eastAsia="仿宋" w:cs="仿宋"/>
          <w:sz w:val="24"/>
          <w:highlight w:val="none"/>
        </w:rPr>
        <w:t>所有联合体成员各方签署授权书，授权书载明的</w:t>
      </w:r>
      <w:r>
        <w:rPr>
          <w:rFonts w:hint="eastAsia" w:ascii="仿宋" w:hAnsi="仿宋" w:eastAsia="仿宋" w:cs="仿宋"/>
          <w:kern w:val="0"/>
          <w:sz w:val="24"/>
          <w:highlight w:val="none"/>
          <w:lang w:val="zh-CN"/>
        </w:rPr>
        <w:t>授权代表根据</w:t>
      </w:r>
      <w:r>
        <w:rPr>
          <w:rFonts w:hint="eastAsia" w:ascii="仿宋" w:hAnsi="仿宋" w:eastAsia="仿宋" w:cs="仿宋"/>
          <w:kern w:val="0"/>
          <w:sz w:val="24"/>
          <w:highlight w:val="none"/>
          <w:lang w:val="en-US" w:eastAsia="zh-CN"/>
        </w:rPr>
        <w:t>谈判</w:t>
      </w:r>
      <w:r>
        <w:rPr>
          <w:rFonts w:hint="eastAsia" w:ascii="仿宋" w:hAnsi="仿宋" w:eastAsia="仿宋" w:cs="仿宋"/>
          <w:kern w:val="0"/>
          <w:sz w:val="24"/>
          <w:highlight w:val="none"/>
          <w:lang w:val="zh-CN"/>
        </w:rPr>
        <w:t>文件规定及</w:t>
      </w:r>
      <w:r>
        <w:rPr>
          <w:rFonts w:hint="eastAsia" w:ascii="仿宋" w:hAnsi="仿宋" w:eastAsia="仿宋" w:cs="仿宋"/>
          <w:kern w:val="0"/>
          <w:sz w:val="24"/>
          <w:highlight w:val="none"/>
          <w:lang w:val="en-US" w:eastAsia="zh-CN"/>
        </w:rPr>
        <w:t>谈判响应</w:t>
      </w:r>
      <w:r>
        <w:rPr>
          <w:rFonts w:hint="eastAsia" w:ascii="仿宋" w:hAnsi="仿宋" w:eastAsia="仿宋" w:cs="仿宋"/>
          <w:kern w:val="0"/>
          <w:sz w:val="24"/>
          <w:highlight w:val="none"/>
          <w:lang w:val="zh-CN"/>
        </w:rPr>
        <w:t>内容而对招标人、采购代理机构所作的任何合法承诺，包括书面澄清及相应等均对联合</w:t>
      </w:r>
      <w:r>
        <w:rPr>
          <w:rFonts w:hint="eastAsia" w:ascii="仿宋" w:hAnsi="仿宋" w:eastAsia="仿宋" w:cs="仿宋"/>
          <w:kern w:val="0"/>
          <w:sz w:val="24"/>
          <w:highlight w:val="none"/>
          <w:lang w:val="en-US" w:eastAsia="zh-CN"/>
        </w:rPr>
        <w:t>谈判</w:t>
      </w:r>
      <w:r>
        <w:rPr>
          <w:rFonts w:hint="eastAsia" w:ascii="仿宋" w:hAnsi="仿宋" w:eastAsia="仿宋" w:cs="仿宋"/>
          <w:kern w:val="0"/>
          <w:sz w:val="24"/>
          <w:highlight w:val="none"/>
          <w:lang w:val="zh-CN"/>
        </w:rPr>
        <w:t>各方产生约束力。</w:t>
      </w:r>
    </w:p>
    <w:p w14:paraId="6894823D">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三、本次联合</w:t>
      </w:r>
      <w:r>
        <w:rPr>
          <w:rFonts w:hint="eastAsia" w:ascii="仿宋" w:hAnsi="仿宋" w:eastAsia="仿宋" w:cs="仿宋"/>
          <w:kern w:val="0"/>
          <w:sz w:val="24"/>
          <w:highlight w:val="none"/>
          <w:lang w:val="en-US" w:eastAsia="zh-CN"/>
        </w:rPr>
        <w:t>谈判</w:t>
      </w:r>
      <w:r>
        <w:rPr>
          <w:rFonts w:hint="eastAsia" w:ascii="仿宋" w:hAnsi="仿宋" w:eastAsia="仿宋" w:cs="仿宋"/>
          <w:kern w:val="0"/>
          <w:sz w:val="24"/>
          <w:highlight w:val="none"/>
          <w:lang w:val="zh-CN"/>
        </w:rPr>
        <w:t>中，分工如下：</w:t>
      </w:r>
    </w:p>
    <w:p w14:paraId="3BDD97B6">
      <w:pPr>
        <w:snapToGrid w:val="0"/>
        <w:spacing w:line="360" w:lineRule="auto"/>
        <w:ind w:firstLine="576"/>
        <w:rPr>
          <w:rFonts w:hint="eastAsia" w:ascii="仿宋" w:hAnsi="仿宋" w:eastAsia="仿宋" w:cs="仿宋"/>
          <w:kern w:val="0"/>
          <w:sz w:val="24"/>
          <w:highlight w:val="none"/>
          <w:lang w:val="zh-CN"/>
        </w:rPr>
      </w:pPr>
      <w:bookmarkStart w:id="122" w:name="_Hlk101134295"/>
      <w:r>
        <w:rPr>
          <w:rFonts w:hint="eastAsia" w:ascii="仿宋" w:hAnsi="仿宋" w:eastAsia="仿宋" w:cs="仿宋"/>
          <w:kern w:val="0"/>
          <w:sz w:val="24"/>
          <w:highlight w:val="none"/>
          <w:u w:val="single"/>
        </w:rPr>
        <w:t>（联合体成员1）</w:t>
      </w:r>
      <w:r>
        <w:rPr>
          <w:rFonts w:hint="eastAsia" w:ascii="仿宋" w:hAnsi="仿宋" w:eastAsia="仿宋" w:cs="仿宋"/>
          <w:kern w:val="0"/>
          <w:sz w:val="24"/>
          <w:highlight w:val="none"/>
          <w:lang w:val="zh-CN"/>
        </w:rPr>
        <w:t>承担的工作和义务为：</w:t>
      </w:r>
      <w:r>
        <w:rPr>
          <w:rFonts w:hint="eastAsia" w:ascii="仿宋" w:hAnsi="仿宋" w:eastAsia="仿宋" w:cs="仿宋"/>
          <w:highlight w:val="none"/>
          <w:u w:val="single"/>
        </w:rPr>
        <w:t xml:space="preserve">             </w:t>
      </w:r>
      <w:r>
        <w:rPr>
          <w:rFonts w:hint="eastAsia" w:ascii="仿宋" w:hAnsi="仿宋" w:eastAsia="仿宋" w:cs="仿宋"/>
          <w:kern w:val="0"/>
          <w:sz w:val="24"/>
          <w:highlight w:val="none"/>
          <w:lang w:val="zh-CN"/>
        </w:rPr>
        <w:t>；</w:t>
      </w:r>
    </w:p>
    <w:p w14:paraId="046E152B">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u w:val="single"/>
        </w:rPr>
        <w:t>（联合体成员2）</w:t>
      </w:r>
      <w:r>
        <w:rPr>
          <w:rFonts w:hint="eastAsia" w:ascii="仿宋" w:hAnsi="仿宋" w:eastAsia="仿宋" w:cs="仿宋"/>
          <w:kern w:val="0"/>
          <w:sz w:val="24"/>
          <w:highlight w:val="none"/>
          <w:lang w:val="zh-CN"/>
        </w:rPr>
        <w:t>承担的工作和义务为：</w:t>
      </w:r>
      <w:r>
        <w:rPr>
          <w:rFonts w:hint="eastAsia" w:ascii="仿宋" w:hAnsi="仿宋" w:eastAsia="仿宋" w:cs="仿宋"/>
          <w:highlight w:val="none"/>
          <w:u w:val="single"/>
        </w:rPr>
        <w:t xml:space="preserve">             </w:t>
      </w:r>
      <w:r>
        <w:rPr>
          <w:rFonts w:hint="eastAsia" w:ascii="仿宋" w:hAnsi="仿宋" w:eastAsia="仿宋" w:cs="仿宋"/>
          <w:kern w:val="0"/>
          <w:sz w:val="24"/>
          <w:highlight w:val="none"/>
          <w:lang w:val="zh-CN"/>
        </w:rPr>
        <w:t>；</w:t>
      </w:r>
    </w:p>
    <w:p w14:paraId="7AAD6EFC">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w:t>
      </w:r>
    </w:p>
    <w:bookmarkEnd w:id="122"/>
    <w:p w14:paraId="6012E291">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四、联合体成员中小企业合同份额。</w:t>
      </w:r>
    </w:p>
    <w:p w14:paraId="0D83C4EB">
      <w:pPr>
        <w:snapToGrid w:val="0"/>
        <w:spacing w:line="360" w:lineRule="auto"/>
        <w:ind w:firstLine="576"/>
        <w:rPr>
          <w:rFonts w:hint="eastAsia" w:ascii="仿宋" w:hAnsi="仿宋" w:eastAsia="仿宋" w:cs="仿宋"/>
          <w:b/>
          <w:kern w:val="0"/>
          <w:sz w:val="24"/>
          <w:highlight w:val="none"/>
          <w:lang w:val="zh-CN"/>
        </w:rPr>
      </w:pPr>
      <w:r>
        <w:rPr>
          <w:rFonts w:hint="eastAsia" w:ascii="仿宋" w:hAnsi="仿宋" w:eastAsia="仿宋" w:cs="仿宋"/>
          <w:kern w:val="0"/>
          <w:sz w:val="24"/>
          <w:highlight w:val="none"/>
          <w:lang w:val="zh-CN"/>
        </w:rPr>
        <w:t>1、</w:t>
      </w:r>
      <w:r>
        <w:rPr>
          <w:rFonts w:hint="eastAsia" w:ascii="仿宋" w:hAnsi="仿宋" w:eastAsia="仿宋" w:cs="仿宋"/>
          <w:kern w:val="0"/>
          <w:sz w:val="24"/>
          <w:highlight w:val="none"/>
          <w:u w:val="single"/>
        </w:rPr>
        <w:t>（联合体成员X,……）</w:t>
      </w:r>
      <w:r>
        <w:rPr>
          <w:rFonts w:hint="eastAsia" w:ascii="仿宋" w:hAnsi="仿宋" w:eastAsia="仿宋" w:cs="仿宋"/>
          <w:kern w:val="0"/>
          <w:sz w:val="24"/>
          <w:highlight w:val="none"/>
        </w:rPr>
        <w:t>提供的全部</w:t>
      </w:r>
      <w:r>
        <w:rPr>
          <w:rFonts w:hint="eastAsia" w:ascii="仿宋" w:hAnsi="仿宋" w:eastAsia="仿宋" w:cs="仿宋"/>
          <w:kern w:val="0"/>
          <w:sz w:val="24"/>
          <w:highlight w:val="none"/>
          <w:lang w:eastAsia="zh-CN"/>
        </w:rPr>
        <w:t>服务</w:t>
      </w:r>
      <w:r>
        <w:rPr>
          <w:rFonts w:hint="eastAsia" w:ascii="仿宋" w:hAnsi="仿宋" w:eastAsia="仿宋" w:cs="仿宋"/>
          <w:kern w:val="0"/>
          <w:sz w:val="24"/>
          <w:highlight w:val="none"/>
        </w:rPr>
        <w:t>由小微企业</w:t>
      </w:r>
      <w:r>
        <w:rPr>
          <w:rFonts w:hint="eastAsia" w:ascii="仿宋" w:hAnsi="仿宋" w:eastAsia="仿宋" w:cs="仿宋"/>
          <w:kern w:val="0"/>
          <w:sz w:val="24"/>
          <w:highlight w:val="none"/>
          <w:lang w:val="en-US" w:eastAsia="zh-CN"/>
        </w:rPr>
        <w:t>承接</w:t>
      </w:r>
      <w:r>
        <w:rPr>
          <w:rFonts w:hint="eastAsia" w:ascii="仿宋" w:hAnsi="仿宋" w:eastAsia="仿宋" w:cs="仿宋"/>
          <w:kern w:val="0"/>
          <w:sz w:val="24"/>
          <w:highlight w:val="none"/>
        </w:rPr>
        <w:t>，其合同份额占到合同总金额</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%以上；</w:t>
      </w:r>
      <w:r>
        <w:rPr>
          <w:rFonts w:hint="eastAsia" w:ascii="仿宋" w:hAnsi="仿宋" w:eastAsia="仿宋" w:cs="仿宋"/>
          <w:kern w:val="0"/>
          <w:sz w:val="24"/>
          <w:highlight w:val="none"/>
          <w:lang w:val="zh-CN"/>
        </w:rPr>
        <w:t>……。</w:t>
      </w:r>
      <w:r>
        <w:rPr>
          <w:rFonts w:hint="eastAsia" w:ascii="仿宋" w:hAnsi="仿宋" w:eastAsia="仿宋" w:cs="仿宋"/>
          <w:b/>
          <w:kern w:val="0"/>
          <w:sz w:val="24"/>
          <w:highlight w:val="none"/>
          <w:lang w:val="zh-CN"/>
        </w:rPr>
        <w:t>（未预留份额专门面向中小企业采购的采购项目，以及预留份额中的非预留部分采购包，接受联合体</w:t>
      </w:r>
      <w:r>
        <w:rPr>
          <w:rFonts w:hint="eastAsia" w:ascii="仿宋" w:hAnsi="仿宋" w:eastAsia="仿宋" w:cs="仿宋"/>
          <w:b/>
          <w:kern w:val="0"/>
          <w:sz w:val="24"/>
          <w:highlight w:val="none"/>
          <w:lang w:val="en-US" w:eastAsia="zh-CN"/>
        </w:rPr>
        <w:t>谈判</w:t>
      </w:r>
      <w:r>
        <w:rPr>
          <w:rFonts w:hint="eastAsia" w:ascii="仿宋" w:hAnsi="仿宋" w:eastAsia="仿宋" w:cs="仿宋"/>
          <w:b/>
          <w:kern w:val="0"/>
          <w:sz w:val="24"/>
          <w:highlight w:val="none"/>
          <w:lang w:val="zh-CN"/>
        </w:rPr>
        <w:t>的，联合协议约定小微企业的合同份额占到合同总金额30%以上的，对联合体报价按评标标准确定的比例给予扣除。</w:t>
      </w:r>
      <w:r>
        <w:rPr>
          <w:rFonts w:hint="eastAsia" w:ascii="仿宋" w:hAnsi="仿宋" w:eastAsia="仿宋" w:cs="仿宋"/>
          <w:b/>
          <w:kern w:val="0"/>
          <w:sz w:val="24"/>
          <w:highlight w:val="none"/>
          <w:lang w:val="en-US" w:eastAsia="zh-CN"/>
        </w:rPr>
        <w:t>谈判响应</w:t>
      </w:r>
      <w:r>
        <w:rPr>
          <w:rFonts w:hint="eastAsia" w:ascii="仿宋" w:hAnsi="仿宋" w:eastAsia="仿宋" w:cs="仿宋"/>
          <w:b/>
          <w:kern w:val="0"/>
          <w:sz w:val="24"/>
          <w:highlight w:val="none"/>
          <w:lang w:val="zh-CN"/>
        </w:rPr>
        <w:t>人</w:t>
      </w:r>
      <w:r>
        <w:rPr>
          <w:rFonts w:hint="eastAsia" w:ascii="仿宋" w:hAnsi="仿宋" w:eastAsia="仿宋" w:cs="仿宋"/>
          <w:b/>
          <w:sz w:val="24"/>
          <w:highlight w:val="none"/>
        </w:rPr>
        <w:t>拟享受以上价格扣除政策的，填写有关内容。</w:t>
      </w:r>
      <w:r>
        <w:rPr>
          <w:rFonts w:hint="eastAsia" w:ascii="仿宋" w:hAnsi="仿宋" w:eastAsia="仿宋" w:cs="仿宋"/>
          <w:b/>
          <w:kern w:val="0"/>
          <w:sz w:val="24"/>
          <w:highlight w:val="none"/>
          <w:lang w:val="zh-CN"/>
        </w:rPr>
        <w:t>）</w:t>
      </w:r>
    </w:p>
    <w:p w14:paraId="4035F78A">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sz w:val="24"/>
          <w:highlight w:val="none"/>
        </w:rPr>
        <w:t>2、中小企业合同金额达到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%，其中小微企业合同金额达到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rPr>
        <w:t>%</w:t>
      </w:r>
      <w:r>
        <w:rPr>
          <w:rFonts w:hint="eastAsia" w:ascii="仿宋" w:hAnsi="仿宋" w:eastAsia="仿宋" w:cs="仿宋"/>
          <w:kern w:val="0"/>
          <w:sz w:val="24"/>
          <w:highlight w:val="none"/>
          <w:lang w:val="zh-CN"/>
        </w:rPr>
        <w:t>。</w:t>
      </w:r>
      <w:r>
        <w:rPr>
          <w:rFonts w:hint="eastAsia" w:ascii="仿宋" w:hAnsi="仿宋" w:eastAsia="仿宋" w:cs="仿宋"/>
          <w:b/>
          <w:bCs/>
          <w:kern w:val="0"/>
          <w:sz w:val="24"/>
          <w:highlight w:val="none"/>
          <w:lang w:val="zh-CN"/>
        </w:rPr>
        <w:t>（</w:t>
      </w:r>
      <w:r>
        <w:rPr>
          <w:rFonts w:hint="eastAsia" w:ascii="仿宋" w:hAnsi="仿宋" w:eastAsia="仿宋" w:cs="仿宋"/>
          <w:b/>
          <w:bCs/>
          <w:sz w:val="24"/>
          <w:highlight w:val="none"/>
        </w:rPr>
        <w:t>要求以联合体形式参加的项目或采购包，</w:t>
      </w:r>
      <w:r>
        <w:rPr>
          <w:rFonts w:hint="eastAsia" w:ascii="仿宋" w:hAnsi="仿宋" w:eastAsia="仿宋" w:cs="仿宋"/>
          <w:b/>
          <w:bCs/>
          <w:sz w:val="24"/>
          <w:highlight w:val="none"/>
          <w:lang w:val="en-US" w:eastAsia="zh-CN"/>
        </w:rPr>
        <w:t>谈判响应</w:t>
      </w:r>
      <w:r>
        <w:rPr>
          <w:rFonts w:hint="eastAsia" w:ascii="仿宋" w:hAnsi="仿宋" w:eastAsia="仿宋" w:cs="仿宋"/>
          <w:b/>
          <w:bCs/>
          <w:sz w:val="24"/>
          <w:highlight w:val="none"/>
          <w:lang w:eastAsia="zh-CN"/>
        </w:rPr>
        <w:t>人</w:t>
      </w:r>
      <w:r>
        <w:rPr>
          <w:rFonts w:hint="eastAsia" w:ascii="仿宋" w:hAnsi="仿宋" w:eastAsia="仿宋" w:cs="仿宋"/>
          <w:b/>
          <w:bCs/>
          <w:sz w:val="24"/>
          <w:highlight w:val="none"/>
        </w:rPr>
        <w:t>按招标文件第一部分招标公告申请人的资格要求中规定的联合协议中中小企业、小微企业合同金额应当达到的比例要求填写。</w:t>
      </w:r>
      <w:r>
        <w:rPr>
          <w:rFonts w:hint="eastAsia" w:ascii="仿宋" w:hAnsi="仿宋" w:eastAsia="仿宋" w:cs="仿宋"/>
          <w:b/>
          <w:bCs/>
          <w:kern w:val="0"/>
          <w:sz w:val="24"/>
          <w:highlight w:val="none"/>
          <w:lang w:val="zh-CN"/>
        </w:rPr>
        <w:t>）</w:t>
      </w:r>
    </w:p>
    <w:p w14:paraId="552D6155">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五、如果中标，</w:t>
      </w:r>
      <w:r>
        <w:rPr>
          <w:rFonts w:hint="eastAsia" w:ascii="仿宋" w:hAnsi="仿宋" w:eastAsia="仿宋" w:cs="仿宋"/>
          <w:sz w:val="24"/>
          <w:highlight w:val="none"/>
        </w:rPr>
        <w:t>联合体各成员方共同与</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签订合同，并就采购合同约定的事项对</w:t>
      </w:r>
      <w:r>
        <w:rPr>
          <w:rFonts w:hint="eastAsia" w:ascii="仿宋" w:hAnsi="仿宋" w:eastAsia="仿宋" w:cs="仿宋"/>
          <w:sz w:val="24"/>
          <w:highlight w:val="none"/>
          <w:lang w:eastAsia="zh-CN"/>
        </w:rPr>
        <w:t>招标人</w:t>
      </w:r>
      <w:r>
        <w:rPr>
          <w:rFonts w:hint="eastAsia" w:ascii="仿宋" w:hAnsi="仿宋" w:eastAsia="仿宋" w:cs="仿宋"/>
          <w:sz w:val="24"/>
          <w:highlight w:val="none"/>
        </w:rPr>
        <w:t>承担连带责任。</w:t>
      </w:r>
    </w:p>
    <w:p w14:paraId="2B7947C8">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六、有关本次联合</w:t>
      </w:r>
      <w:r>
        <w:rPr>
          <w:rFonts w:hint="eastAsia" w:ascii="仿宋" w:hAnsi="仿宋" w:eastAsia="仿宋" w:cs="仿宋"/>
          <w:kern w:val="0"/>
          <w:sz w:val="24"/>
          <w:highlight w:val="none"/>
          <w:lang w:val="en-US" w:eastAsia="zh-CN"/>
        </w:rPr>
        <w:t>谈判</w:t>
      </w:r>
      <w:r>
        <w:rPr>
          <w:rFonts w:hint="eastAsia" w:ascii="仿宋" w:hAnsi="仿宋" w:eastAsia="仿宋" w:cs="仿宋"/>
          <w:kern w:val="0"/>
          <w:sz w:val="24"/>
          <w:highlight w:val="none"/>
          <w:lang w:val="zh-CN"/>
        </w:rPr>
        <w:t>的其他事宜：</w:t>
      </w:r>
    </w:p>
    <w:p w14:paraId="12CA4561">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1、联合体各方不再单独参加或者与其他</w:t>
      </w:r>
      <w:r>
        <w:rPr>
          <w:rFonts w:hint="eastAsia" w:ascii="仿宋" w:hAnsi="仿宋" w:eastAsia="仿宋" w:cs="仿宋"/>
          <w:kern w:val="0"/>
          <w:sz w:val="24"/>
          <w:highlight w:val="none"/>
          <w:lang w:val="en-US" w:eastAsia="zh-CN"/>
        </w:rPr>
        <w:t>谈判响应</w:t>
      </w:r>
      <w:r>
        <w:rPr>
          <w:rFonts w:hint="eastAsia" w:ascii="仿宋" w:hAnsi="仿宋" w:eastAsia="仿宋" w:cs="仿宋"/>
          <w:kern w:val="0"/>
          <w:sz w:val="24"/>
          <w:highlight w:val="none"/>
          <w:lang w:val="zh-CN"/>
        </w:rPr>
        <w:t>人另外组成联合体参加同一合同项下的政府采购活动。</w:t>
      </w:r>
    </w:p>
    <w:p w14:paraId="0FEA6905">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2、联合体中有同类资质的各方按照联合体分工承担相同工作的，按照资质等级较低的</w:t>
      </w:r>
      <w:r>
        <w:rPr>
          <w:rFonts w:hint="eastAsia" w:ascii="仿宋" w:hAnsi="仿宋" w:eastAsia="仿宋" w:cs="仿宋"/>
          <w:kern w:val="0"/>
          <w:sz w:val="24"/>
          <w:highlight w:val="none"/>
          <w:lang w:val="en-US" w:eastAsia="zh-CN"/>
        </w:rPr>
        <w:t>谈判响应</w:t>
      </w:r>
      <w:r>
        <w:rPr>
          <w:rFonts w:hint="eastAsia" w:ascii="仿宋" w:hAnsi="仿宋" w:eastAsia="仿宋" w:cs="仿宋"/>
          <w:kern w:val="0"/>
          <w:sz w:val="24"/>
          <w:highlight w:val="none"/>
          <w:lang w:val="zh-CN"/>
        </w:rPr>
        <w:t>人确定资质等级。</w:t>
      </w:r>
    </w:p>
    <w:p w14:paraId="6F80CE10">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3、本协议提交招标人、采购代理机构后，联合体各方不得以任何形式对上述内容进行修改或撤销。</w:t>
      </w:r>
    </w:p>
    <w:p w14:paraId="64B89CBD">
      <w:pPr>
        <w:snapToGrid w:val="0"/>
        <w:spacing w:line="360" w:lineRule="auto"/>
        <w:ind w:firstLine="2880" w:firstLineChars="1200"/>
        <w:rPr>
          <w:rFonts w:hint="eastAsia" w:ascii="仿宋" w:hAnsi="仿宋" w:eastAsia="仿宋" w:cs="仿宋"/>
          <w:kern w:val="0"/>
          <w:sz w:val="24"/>
          <w:highlight w:val="none"/>
          <w:lang w:val="zh-CN"/>
        </w:rPr>
      </w:pPr>
    </w:p>
    <w:p w14:paraId="113F063E">
      <w:pPr>
        <w:snapToGrid w:val="0"/>
        <w:spacing w:line="360" w:lineRule="auto"/>
        <w:ind w:firstLine="2880" w:firstLineChars="1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w:t>
      </w:r>
      <w:r>
        <w:rPr>
          <w:rFonts w:hint="eastAsia" w:ascii="仿宋" w:hAnsi="仿宋" w:eastAsia="仿宋" w:cs="仿宋"/>
          <w:kern w:val="0"/>
          <w:sz w:val="24"/>
          <w:highlight w:val="none"/>
          <w:lang w:val="en-US" w:eastAsia="zh-CN"/>
        </w:rPr>
        <w:t>签</w:t>
      </w:r>
      <w:r>
        <w:rPr>
          <w:rFonts w:hint="eastAsia" w:ascii="仿宋" w:hAnsi="仿宋" w:eastAsia="仿宋" w:cs="仿宋"/>
          <w:kern w:val="0"/>
          <w:sz w:val="24"/>
          <w:highlight w:val="none"/>
          <w:lang w:val="zh-CN"/>
        </w:rPr>
        <w:t>章)：</w:t>
      </w:r>
    </w:p>
    <w:p w14:paraId="17FE830B">
      <w:pPr>
        <w:snapToGrid w:val="0"/>
        <w:spacing w:line="360" w:lineRule="auto"/>
        <w:ind w:firstLine="2880" w:firstLineChars="1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w:t>
      </w:r>
      <w:r>
        <w:rPr>
          <w:rFonts w:hint="eastAsia" w:ascii="仿宋" w:hAnsi="仿宋" w:eastAsia="仿宋" w:cs="仿宋"/>
          <w:kern w:val="0"/>
          <w:sz w:val="24"/>
          <w:highlight w:val="none"/>
          <w:lang w:val="en-US" w:eastAsia="zh-CN"/>
        </w:rPr>
        <w:t>签</w:t>
      </w:r>
      <w:r>
        <w:rPr>
          <w:rFonts w:hint="eastAsia" w:ascii="仿宋" w:hAnsi="仿宋" w:eastAsia="仿宋" w:cs="仿宋"/>
          <w:kern w:val="0"/>
          <w:sz w:val="24"/>
          <w:highlight w:val="none"/>
          <w:lang w:val="zh-CN"/>
        </w:rPr>
        <w:t>章)：</w:t>
      </w:r>
    </w:p>
    <w:p w14:paraId="6BF7F8B7">
      <w:pPr>
        <w:snapToGrid w:val="0"/>
        <w:spacing w:line="360" w:lineRule="auto"/>
        <w:ind w:right="960"/>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p>
    <w:p w14:paraId="20811C8B">
      <w:pPr>
        <w:spacing w:line="360" w:lineRule="auto"/>
        <w:ind w:firstLine="3840" w:firstLineChars="1600"/>
        <w:rPr>
          <w:rFonts w:hint="eastAsia" w:ascii="仿宋" w:hAnsi="仿宋" w:eastAsia="仿宋" w:cs="仿宋"/>
          <w:sz w:val="24"/>
          <w:highlight w:val="none"/>
          <w:lang w:val="zh-CN"/>
        </w:rPr>
      </w:pPr>
      <w:r>
        <w:rPr>
          <w:rFonts w:hint="eastAsia" w:ascii="仿宋" w:hAnsi="仿宋" w:eastAsia="仿宋" w:cs="仿宋"/>
          <w:sz w:val="24"/>
          <w:highlight w:val="none"/>
          <w:lang w:val="en-US" w:eastAsia="zh-CN"/>
        </w:rPr>
        <w:t>谈判响应</w:t>
      </w:r>
      <w:r>
        <w:rPr>
          <w:rFonts w:hint="eastAsia" w:ascii="仿宋" w:hAnsi="仿宋" w:eastAsia="仿宋" w:cs="仿宋"/>
          <w:sz w:val="24"/>
          <w:highlight w:val="none"/>
          <w:lang w:val="zh-CN"/>
        </w:rPr>
        <w:t>人</w:t>
      </w:r>
      <w:r>
        <w:rPr>
          <w:rFonts w:hint="eastAsia" w:ascii="仿宋" w:hAnsi="仿宋" w:eastAsia="仿宋" w:cs="仿宋"/>
          <w:sz w:val="24"/>
          <w:highlight w:val="none"/>
          <w:lang w:val="zh-CN" w:eastAsia="zh-CN"/>
        </w:rPr>
        <w:t>名称</w:t>
      </w:r>
      <w:r>
        <w:rPr>
          <w:rFonts w:hint="eastAsia" w:ascii="仿宋" w:hAnsi="仿宋" w:eastAsia="仿宋" w:cs="仿宋"/>
          <w:sz w:val="24"/>
          <w:highlight w:val="none"/>
          <w:lang w:val="zh-CN"/>
        </w:rPr>
        <w:t xml:space="preserve">（电子签章）：                             </w:t>
      </w:r>
    </w:p>
    <w:p w14:paraId="0A6231D2">
      <w:pPr>
        <w:snapToGrid w:val="0"/>
        <w:spacing w:line="360" w:lineRule="auto"/>
        <w:jc w:val="right"/>
        <w:rPr>
          <w:rFonts w:hint="eastAsia" w:ascii="仿宋" w:hAnsi="仿宋" w:eastAsia="仿宋" w:cs="仿宋"/>
          <w:kern w:val="0"/>
          <w:sz w:val="24"/>
          <w:highlight w:val="none"/>
          <w:lang w:val="zh-CN"/>
        </w:rPr>
      </w:pPr>
      <w:r>
        <w:rPr>
          <w:rFonts w:hint="eastAsia" w:ascii="仿宋" w:hAnsi="仿宋" w:eastAsia="仿宋" w:cs="仿宋"/>
          <w:sz w:val="24"/>
          <w:highlight w:val="none"/>
          <w:lang w:val="zh-CN"/>
        </w:rPr>
        <w:t>日期：   年   月   日</w:t>
      </w:r>
    </w:p>
    <w:p w14:paraId="19AC2DDA">
      <w:pPr>
        <w:autoSpaceDE w:val="0"/>
        <w:autoSpaceDN w:val="0"/>
        <w:ind w:firstLine="480" w:firstLineChars="200"/>
        <w:jc w:val="both"/>
        <w:rPr>
          <w:rFonts w:hint="eastAsia" w:ascii="仿宋" w:hAnsi="仿宋" w:eastAsia="仿宋" w:cs="仿宋"/>
          <w:sz w:val="24"/>
          <w:highlight w:val="none"/>
        </w:rPr>
      </w:pPr>
    </w:p>
    <w:p w14:paraId="08531357">
      <w:pPr>
        <w:autoSpaceDE w:val="0"/>
        <w:autoSpaceDN w:val="0"/>
        <w:ind w:firstLine="480" w:firstLineChars="200"/>
        <w:jc w:val="both"/>
        <w:rPr>
          <w:rFonts w:hint="eastAsia" w:ascii="仿宋" w:hAnsi="仿宋" w:eastAsia="仿宋" w:cs="仿宋"/>
          <w:b/>
          <w:spacing w:val="6"/>
          <w:sz w:val="32"/>
          <w:szCs w:val="32"/>
          <w:highlight w:val="none"/>
        </w:rPr>
      </w:pPr>
      <w:r>
        <w:rPr>
          <w:rFonts w:hint="eastAsia" w:ascii="仿宋" w:hAnsi="仿宋" w:eastAsia="仿宋" w:cs="仿宋"/>
          <w:sz w:val="24"/>
          <w:highlight w:val="none"/>
        </w:rPr>
        <w:t>注：按本格式和要求提供。</w:t>
      </w:r>
    </w:p>
    <w:p w14:paraId="17DABE49">
      <w:pPr>
        <w:snapToGrid w:val="0"/>
        <w:spacing w:line="360" w:lineRule="auto"/>
        <w:jc w:val="center"/>
        <w:outlineLvl w:val="0"/>
        <w:rPr>
          <w:rFonts w:hint="eastAsia" w:ascii="仿宋" w:hAnsi="仿宋" w:eastAsia="仿宋" w:cs="仿宋"/>
          <w:b/>
          <w:kern w:val="0"/>
          <w:sz w:val="32"/>
          <w:szCs w:val="32"/>
          <w:highlight w:val="none"/>
        </w:rPr>
      </w:pPr>
    </w:p>
    <w:p w14:paraId="3C8F5805">
      <w:pPr>
        <w:snapToGrid w:val="0"/>
        <w:spacing w:line="360" w:lineRule="auto"/>
        <w:jc w:val="center"/>
        <w:outlineLvl w:val="0"/>
        <w:rPr>
          <w:rFonts w:hint="eastAsia" w:ascii="仿宋" w:hAnsi="仿宋" w:eastAsia="仿宋" w:cs="仿宋"/>
          <w:b/>
          <w:kern w:val="0"/>
          <w:sz w:val="32"/>
          <w:szCs w:val="32"/>
          <w:highlight w:val="none"/>
        </w:rPr>
      </w:pPr>
    </w:p>
    <w:p w14:paraId="7E4E4185">
      <w:pPr>
        <w:snapToGrid w:val="0"/>
        <w:spacing w:line="360" w:lineRule="auto"/>
        <w:jc w:val="center"/>
        <w:outlineLvl w:val="0"/>
        <w:rPr>
          <w:rFonts w:hint="eastAsia" w:ascii="仿宋" w:hAnsi="仿宋" w:eastAsia="仿宋" w:cs="仿宋"/>
          <w:b/>
          <w:kern w:val="0"/>
          <w:sz w:val="32"/>
          <w:szCs w:val="32"/>
          <w:highlight w:val="none"/>
        </w:rPr>
      </w:pPr>
    </w:p>
    <w:p w14:paraId="129BDBFE">
      <w:pPr>
        <w:snapToGrid w:val="0"/>
        <w:spacing w:line="360" w:lineRule="auto"/>
        <w:jc w:val="center"/>
        <w:outlineLvl w:val="0"/>
        <w:rPr>
          <w:rFonts w:hint="eastAsia" w:ascii="仿宋" w:hAnsi="仿宋" w:eastAsia="仿宋" w:cs="仿宋"/>
          <w:b/>
          <w:kern w:val="0"/>
          <w:sz w:val="32"/>
          <w:szCs w:val="32"/>
          <w:highlight w:val="none"/>
        </w:rPr>
      </w:pPr>
    </w:p>
    <w:p w14:paraId="34084C66">
      <w:pPr>
        <w:snapToGrid w:val="0"/>
        <w:spacing w:line="360" w:lineRule="auto"/>
        <w:jc w:val="center"/>
        <w:outlineLvl w:val="0"/>
        <w:rPr>
          <w:rFonts w:hint="eastAsia" w:ascii="仿宋" w:hAnsi="仿宋" w:eastAsia="仿宋" w:cs="仿宋"/>
          <w:b/>
          <w:kern w:val="0"/>
          <w:sz w:val="32"/>
          <w:szCs w:val="32"/>
          <w:highlight w:val="none"/>
        </w:rPr>
      </w:pPr>
    </w:p>
    <w:p w14:paraId="516E317C">
      <w:pPr>
        <w:snapToGrid w:val="0"/>
        <w:spacing w:line="360" w:lineRule="auto"/>
        <w:jc w:val="center"/>
        <w:outlineLvl w:val="0"/>
        <w:rPr>
          <w:rFonts w:hint="eastAsia" w:ascii="仿宋" w:hAnsi="仿宋" w:eastAsia="仿宋" w:cs="仿宋"/>
          <w:b/>
          <w:kern w:val="0"/>
          <w:sz w:val="32"/>
          <w:szCs w:val="32"/>
          <w:highlight w:val="none"/>
        </w:rPr>
      </w:pPr>
    </w:p>
    <w:p w14:paraId="5238F1DE">
      <w:pPr>
        <w:snapToGrid w:val="0"/>
        <w:spacing w:line="360" w:lineRule="auto"/>
        <w:jc w:val="center"/>
        <w:outlineLvl w:val="0"/>
        <w:rPr>
          <w:rFonts w:hint="eastAsia" w:ascii="仿宋" w:hAnsi="仿宋" w:eastAsia="仿宋" w:cs="仿宋"/>
          <w:b/>
          <w:kern w:val="0"/>
          <w:sz w:val="32"/>
          <w:szCs w:val="32"/>
          <w:highlight w:val="none"/>
        </w:rPr>
      </w:pPr>
    </w:p>
    <w:p w14:paraId="1AD8F5BE">
      <w:pPr>
        <w:snapToGrid w:val="0"/>
        <w:spacing w:line="360" w:lineRule="auto"/>
        <w:jc w:val="center"/>
        <w:outlineLvl w:val="0"/>
        <w:rPr>
          <w:rFonts w:hint="eastAsia" w:ascii="仿宋" w:hAnsi="仿宋" w:eastAsia="仿宋" w:cs="仿宋"/>
          <w:b/>
          <w:kern w:val="0"/>
          <w:sz w:val="32"/>
          <w:szCs w:val="32"/>
          <w:highlight w:val="none"/>
        </w:rPr>
      </w:pPr>
    </w:p>
    <w:p w14:paraId="39B791E8">
      <w:pPr>
        <w:snapToGrid w:val="0"/>
        <w:spacing w:line="360" w:lineRule="auto"/>
        <w:jc w:val="center"/>
        <w:outlineLvl w:val="0"/>
        <w:rPr>
          <w:rFonts w:hint="eastAsia" w:ascii="仿宋" w:hAnsi="仿宋" w:eastAsia="仿宋" w:cs="仿宋"/>
          <w:b/>
          <w:kern w:val="0"/>
          <w:sz w:val="32"/>
          <w:szCs w:val="32"/>
          <w:highlight w:val="none"/>
        </w:rPr>
      </w:pPr>
    </w:p>
    <w:p w14:paraId="4B63A0FD">
      <w:pPr>
        <w:snapToGrid w:val="0"/>
        <w:spacing w:line="360" w:lineRule="auto"/>
        <w:jc w:val="center"/>
        <w:outlineLvl w:val="0"/>
        <w:rPr>
          <w:rFonts w:hint="eastAsia" w:ascii="仿宋" w:hAnsi="仿宋" w:eastAsia="仿宋" w:cs="仿宋"/>
          <w:b/>
          <w:kern w:val="0"/>
          <w:sz w:val="32"/>
          <w:szCs w:val="32"/>
          <w:highlight w:val="none"/>
        </w:rPr>
      </w:pPr>
    </w:p>
    <w:p w14:paraId="64F51DC9">
      <w:pPr>
        <w:snapToGrid w:val="0"/>
        <w:spacing w:line="360" w:lineRule="auto"/>
        <w:jc w:val="center"/>
        <w:outlineLvl w:val="0"/>
        <w:rPr>
          <w:rFonts w:hint="eastAsia" w:ascii="仿宋" w:hAnsi="仿宋" w:eastAsia="仿宋" w:cs="仿宋"/>
          <w:b/>
          <w:kern w:val="0"/>
          <w:sz w:val="32"/>
          <w:szCs w:val="32"/>
          <w:highlight w:val="none"/>
        </w:rPr>
      </w:pPr>
    </w:p>
    <w:p w14:paraId="1B2EB340">
      <w:pPr>
        <w:snapToGrid w:val="0"/>
        <w:spacing w:line="360" w:lineRule="auto"/>
        <w:jc w:val="center"/>
        <w:outlineLvl w:val="0"/>
        <w:rPr>
          <w:rFonts w:hint="eastAsia" w:ascii="仿宋" w:hAnsi="仿宋" w:eastAsia="仿宋" w:cs="仿宋"/>
          <w:b/>
          <w:kern w:val="0"/>
          <w:sz w:val="32"/>
          <w:szCs w:val="32"/>
          <w:highlight w:val="none"/>
        </w:rPr>
      </w:pPr>
    </w:p>
    <w:p w14:paraId="472C75EB">
      <w:pPr>
        <w:snapToGrid w:val="0"/>
        <w:spacing w:line="360" w:lineRule="auto"/>
        <w:jc w:val="center"/>
        <w:outlineLvl w:val="0"/>
        <w:rPr>
          <w:rFonts w:hint="eastAsia" w:ascii="仿宋" w:hAnsi="仿宋" w:eastAsia="仿宋" w:cs="仿宋"/>
          <w:b/>
          <w:kern w:val="0"/>
          <w:sz w:val="32"/>
          <w:szCs w:val="32"/>
          <w:highlight w:val="none"/>
        </w:rPr>
      </w:pPr>
    </w:p>
    <w:p w14:paraId="09AA05F5">
      <w:pPr>
        <w:snapToGrid w:val="0"/>
        <w:spacing w:line="360" w:lineRule="auto"/>
        <w:jc w:val="center"/>
        <w:outlineLvl w:val="0"/>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附件</w:t>
      </w:r>
      <w:r>
        <w:rPr>
          <w:rFonts w:hint="eastAsia" w:ascii="仿宋" w:hAnsi="仿宋" w:eastAsia="仿宋" w:cs="仿宋"/>
          <w:b/>
          <w:kern w:val="0"/>
          <w:sz w:val="32"/>
          <w:szCs w:val="32"/>
          <w:highlight w:val="none"/>
          <w:lang w:val="en-US" w:eastAsia="zh-CN"/>
        </w:rPr>
        <w:t>5</w:t>
      </w:r>
      <w:r>
        <w:rPr>
          <w:rFonts w:hint="eastAsia" w:ascii="仿宋" w:hAnsi="仿宋" w:eastAsia="仿宋" w:cs="仿宋"/>
          <w:b/>
          <w:kern w:val="0"/>
          <w:sz w:val="32"/>
          <w:szCs w:val="32"/>
          <w:highlight w:val="none"/>
        </w:rPr>
        <w:t>：分包意向协议</w:t>
      </w:r>
    </w:p>
    <w:p w14:paraId="2426DE1F">
      <w:pPr>
        <w:widowControl/>
        <w:spacing w:line="360" w:lineRule="auto"/>
        <w:ind w:firstLine="600" w:firstLineChars="250"/>
        <w:jc w:val="left"/>
        <w:rPr>
          <w:rFonts w:hint="eastAsia"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b/>
          <w:sz w:val="24"/>
          <w:highlight w:val="none"/>
        </w:rPr>
        <w:t>中标后以分包方式履行合同的，提供分包意向协议；</w:t>
      </w:r>
      <w:r>
        <w:rPr>
          <w:rFonts w:hint="eastAsia" w:ascii="仿宋" w:hAnsi="仿宋" w:eastAsia="仿宋" w:cs="仿宋"/>
          <w:b/>
          <w:sz w:val="24"/>
          <w:highlight w:val="none"/>
          <w:lang w:eastAsia="zh-CN"/>
        </w:rPr>
        <w:t>招标人</w:t>
      </w:r>
      <w:r>
        <w:rPr>
          <w:rFonts w:hint="eastAsia" w:ascii="仿宋" w:hAnsi="仿宋" w:eastAsia="仿宋" w:cs="仿宋"/>
          <w:b/>
          <w:sz w:val="24"/>
          <w:highlight w:val="none"/>
        </w:rPr>
        <w:t>不同意分包或者</w:t>
      </w:r>
      <w:r>
        <w:rPr>
          <w:rFonts w:hint="eastAsia" w:ascii="仿宋" w:hAnsi="仿宋" w:eastAsia="仿宋" w:cs="仿宋"/>
          <w:b/>
          <w:sz w:val="24"/>
          <w:highlight w:val="none"/>
          <w:lang w:eastAsia="zh-CN"/>
        </w:rPr>
        <w:t>谈判人</w:t>
      </w:r>
      <w:r>
        <w:rPr>
          <w:rFonts w:hint="eastAsia" w:ascii="仿宋" w:hAnsi="仿宋" w:eastAsia="仿宋" w:cs="仿宋"/>
          <w:b/>
          <w:sz w:val="24"/>
          <w:highlight w:val="none"/>
        </w:rPr>
        <w:t>中标后不以分包方式履行合同的，则不需要提供。</w:t>
      </w:r>
      <w:r>
        <w:rPr>
          <w:rFonts w:hint="eastAsia" w:ascii="仿宋" w:hAnsi="仿宋" w:eastAsia="仿宋" w:cs="仿宋"/>
          <w:sz w:val="24"/>
          <w:highlight w:val="none"/>
        </w:rPr>
        <w:t>）</w:t>
      </w:r>
    </w:p>
    <w:p w14:paraId="7952CC9C">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u w:val="single"/>
        </w:rPr>
        <w:t>（</w:t>
      </w:r>
      <w:r>
        <w:rPr>
          <w:rFonts w:hint="eastAsia" w:ascii="仿宋" w:hAnsi="仿宋" w:eastAsia="仿宋" w:cs="仿宋"/>
          <w:color w:val="auto"/>
          <w:kern w:val="0"/>
          <w:sz w:val="24"/>
          <w:highlight w:val="none"/>
          <w:u w:val="single"/>
          <w:lang w:eastAsia="zh-CN"/>
        </w:rPr>
        <w:t>谈判响应人名称</w:t>
      </w:r>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w:t>
      </w:r>
      <w:r>
        <w:rPr>
          <w:rFonts w:hint="eastAsia" w:ascii="仿宋" w:hAnsi="仿宋" w:eastAsia="仿宋" w:cs="仿宋"/>
          <w:color w:val="auto"/>
          <w:sz w:val="24"/>
          <w:highlight w:val="none"/>
          <w:lang w:eastAsia="zh-CN"/>
        </w:rPr>
        <w:t>谈判编号</w:t>
      </w:r>
      <w:r>
        <w:rPr>
          <w:rFonts w:hint="eastAsia" w:ascii="仿宋" w:hAnsi="仿宋" w:eastAsia="仿宋" w:cs="仿宋"/>
          <w:color w:val="auto"/>
          <w:sz w:val="24"/>
          <w:highlight w:val="none"/>
        </w:rPr>
        <w:t>：（采购编号）</w:t>
      </w:r>
      <w:r>
        <w:rPr>
          <w:rFonts w:hint="eastAsia" w:ascii="仿宋" w:hAnsi="仿宋" w:eastAsia="仿宋" w:cs="仿宋"/>
          <w:sz w:val="24"/>
          <w:highlight w:val="none"/>
        </w:rPr>
        <w:t>】</w:t>
      </w:r>
      <w:r>
        <w:rPr>
          <w:rFonts w:hint="eastAsia" w:ascii="仿宋" w:hAnsi="仿宋" w:eastAsia="仿宋" w:cs="仿宋"/>
          <w:kern w:val="0"/>
          <w:sz w:val="24"/>
          <w:highlight w:val="none"/>
          <w:lang w:val="zh-CN"/>
        </w:rPr>
        <w:t>的中标谈判</w:t>
      </w:r>
      <w:r>
        <w:rPr>
          <w:rFonts w:hint="eastAsia" w:ascii="仿宋" w:hAnsi="仿宋" w:eastAsia="仿宋" w:cs="仿宋"/>
          <w:kern w:val="0"/>
          <w:sz w:val="24"/>
          <w:highlight w:val="none"/>
          <w:lang w:val="en-US" w:eastAsia="zh-CN"/>
        </w:rPr>
        <w:t>响应</w:t>
      </w:r>
      <w:r>
        <w:rPr>
          <w:rFonts w:hint="eastAsia" w:ascii="仿宋" w:hAnsi="仿宋" w:eastAsia="仿宋" w:cs="仿宋"/>
          <w:kern w:val="0"/>
          <w:sz w:val="24"/>
          <w:highlight w:val="none"/>
          <w:lang w:val="zh-CN"/>
        </w:rPr>
        <w:t>人，将依法采取分包方式履行合同。</w:t>
      </w:r>
      <w:r>
        <w:rPr>
          <w:rFonts w:hint="eastAsia" w:ascii="仿宋" w:hAnsi="仿宋" w:eastAsia="仿宋" w:cs="仿宋"/>
          <w:kern w:val="0"/>
          <w:sz w:val="24"/>
          <w:highlight w:val="none"/>
          <w:u w:val="single"/>
        </w:rPr>
        <w:t>（</w:t>
      </w:r>
      <w:r>
        <w:rPr>
          <w:rFonts w:hint="eastAsia" w:ascii="仿宋" w:hAnsi="仿宋" w:eastAsia="仿宋" w:cs="仿宋"/>
          <w:kern w:val="0"/>
          <w:sz w:val="24"/>
          <w:highlight w:val="none"/>
          <w:u w:val="single"/>
          <w:lang w:eastAsia="zh-CN"/>
        </w:rPr>
        <w:t>谈判响应人名称</w:t>
      </w:r>
      <w:r>
        <w:rPr>
          <w:rFonts w:hint="eastAsia" w:ascii="仿宋" w:hAnsi="仿宋" w:eastAsia="仿宋" w:cs="仿宋"/>
          <w:kern w:val="0"/>
          <w:sz w:val="24"/>
          <w:highlight w:val="none"/>
          <w:u w:val="single"/>
        </w:rPr>
        <w:t>）</w:t>
      </w:r>
      <w:r>
        <w:rPr>
          <w:rFonts w:hint="eastAsia" w:ascii="仿宋" w:hAnsi="仿宋" w:eastAsia="仿宋" w:cs="仿宋"/>
          <w:kern w:val="0"/>
          <w:sz w:val="24"/>
          <w:highlight w:val="none"/>
        </w:rPr>
        <w:t>与</w:t>
      </w:r>
      <w:r>
        <w:rPr>
          <w:rFonts w:hint="eastAsia" w:ascii="仿宋" w:hAnsi="仿宋" w:eastAsia="仿宋" w:cs="仿宋"/>
          <w:kern w:val="0"/>
          <w:sz w:val="24"/>
          <w:highlight w:val="none"/>
          <w:u w:val="single"/>
        </w:rPr>
        <w:t>（所有分包</w:t>
      </w:r>
      <w:r>
        <w:rPr>
          <w:rFonts w:hint="eastAsia" w:ascii="仿宋" w:hAnsi="仿宋" w:eastAsia="仿宋" w:cs="仿宋"/>
          <w:kern w:val="0"/>
          <w:sz w:val="24"/>
          <w:highlight w:val="none"/>
          <w:u w:val="single"/>
          <w:lang w:eastAsia="zh-CN"/>
        </w:rPr>
        <w:t>谈判响应人名称</w:t>
      </w:r>
      <w:r>
        <w:rPr>
          <w:rFonts w:hint="eastAsia" w:ascii="仿宋" w:hAnsi="仿宋" w:eastAsia="仿宋" w:cs="仿宋"/>
          <w:kern w:val="0"/>
          <w:sz w:val="24"/>
          <w:highlight w:val="none"/>
          <w:u w:val="single"/>
        </w:rPr>
        <w:t>）</w:t>
      </w:r>
      <w:r>
        <w:rPr>
          <w:rFonts w:hint="eastAsia" w:ascii="仿宋" w:hAnsi="仿宋" w:eastAsia="仿宋" w:cs="仿宋"/>
          <w:kern w:val="0"/>
          <w:sz w:val="24"/>
          <w:highlight w:val="none"/>
        </w:rPr>
        <w:t>达成分包意向协议</w:t>
      </w:r>
      <w:r>
        <w:rPr>
          <w:rFonts w:hint="eastAsia" w:ascii="仿宋" w:hAnsi="仿宋" w:eastAsia="仿宋" w:cs="仿宋"/>
          <w:kern w:val="0"/>
          <w:sz w:val="24"/>
          <w:highlight w:val="none"/>
          <w:lang w:val="zh-CN"/>
        </w:rPr>
        <w:t xml:space="preserve">。 </w:t>
      </w:r>
    </w:p>
    <w:p w14:paraId="791E4620">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一、分包标的及数量</w:t>
      </w:r>
    </w:p>
    <w:p w14:paraId="1FB76881">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u w:val="single"/>
        </w:rPr>
        <w:t>（</w:t>
      </w:r>
      <w:r>
        <w:rPr>
          <w:rFonts w:hint="eastAsia" w:ascii="仿宋" w:hAnsi="仿宋" w:eastAsia="仿宋" w:cs="仿宋"/>
          <w:kern w:val="0"/>
          <w:sz w:val="24"/>
          <w:highlight w:val="none"/>
          <w:u w:val="single"/>
          <w:lang w:eastAsia="zh-CN"/>
        </w:rPr>
        <w:t>谈判响应人名称</w:t>
      </w:r>
      <w:r>
        <w:rPr>
          <w:rFonts w:hint="eastAsia" w:ascii="仿宋" w:hAnsi="仿宋" w:eastAsia="仿宋" w:cs="仿宋"/>
          <w:kern w:val="0"/>
          <w:sz w:val="24"/>
          <w:highlight w:val="none"/>
          <w:u w:val="single"/>
        </w:rPr>
        <w:t>）</w:t>
      </w:r>
      <w:r>
        <w:rPr>
          <w:rFonts w:hint="eastAsia" w:ascii="仿宋" w:hAnsi="仿宋" w:eastAsia="仿宋" w:cs="仿宋"/>
          <w:kern w:val="0"/>
          <w:sz w:val="24"/>
          <w:highlight w:val="none"/>
          <w:lang w:val="zh-CN"/>
        </w:rPr>
        <w:t>将</w:t>
      </w:r>
      <w:r>
        <w:rPr>
          <w:rFonts w:hint="eastAsia" w:ascii="仿宋" w:hAnsi="仿宋" w:eastAsia="仿宋" w:cs="仿宋"/>
          <w:highlight w:val="none"/>
          <w:u w:val="single"/>
        </w:rPr>
        <w:t xml:space="preserve"> </w:t>
      </w:r>
      <w:r>
        <w:rPr>
          <w:rFonts w:hint="eastAsia" w:ascii="仿宋" w:hAnsi="仿宋" w:eastAsia="仿宋" w:cs="仿宋"/>
          <w:kern w:val="0"/>
          <w:sz w:val="24"/>
          <w:highlight w:val="none"/>
          <w:u w:val="single"/>
        </w:rPr>
        <w:t xml:space="preserve">  XX工作内容   </w:t>
      </w:r>
      <w:r>
        <w:rPr>
          <w:rFonts w:hint="eastAsia" w:ascii="仿宋" w:hAnsi="仿宋" w:eastAsia="仿宋" w:cs="仿宋"/>
          <w:sz w:val="24"/>
          <w:highlight w:val="none"/>
        </w:rPr>
        <w:t>分包给</w:t>
      </w:r>
      <w:r>
        <w:rPr>
          <w:rFonts w:hint="eastAsia" w:ascii="仿宋" w:hAnsi="仿宋" w:eastAsia="仿宋" w:cs="仿宋"/>
          <w:kern w:val="0"/>
          <w:sz w:val="24"/>
          <w:highlight w:val="none"/>
          <w:u w:val="single"/>
        </w:rPr>
        <w:t>（分包</w:t>
      </w:r>
      <w:r>
        <w:rPr>
          <w:rFonts w:hint="eastAsia" w:ascii="仿宋" w:hAnsi="仿宋" w:eastAsia="仿宋" w:cs="仿宋"/>
          <w:kern w:val="0"/>
          <w:sz w:val="24"/>
          <w:highlight w:val="none"/>
          <w:u w:val="single"/>
          <w:lang w:eastAsia="zh-CN"/>
        </w:rPr>
        <w:t>谈判</w:t>
      </w:r>
      <w:r>
        <w:rPr>
          <w:rFonts w:hint="eastAsia" w:ascii="仿宋" w:hAnsi="仿宋" w:eastAsia="仿宋" w:cs="仿宋"/>
          <w:kern w:val="0"/>
          <w:sz w:val="24"/>
          <w:highlight w:val="none"/>
          <w:u w:val="single"/>
          <w:lang w:val="en-US" w:eastAsia="zh-CN"/>
        </w:rPr>
        <w:t>响应</w:t>
      </w:r>
      <w:r>
        <w:rPr>
          <w:rFonts w:hint="eastAsia" w:ascii="仿宋" w:hAnsi="仿宋" w:eastAsia="仿宋" w:cs="仿宋"/>
          <w:kern w:val="0"/>
          <w:sz w:val="24"/>
          <w:highlight w:val="none"/>
          <w:u w:val="single"/>
          <w:lang w:eastAsia="zh-CN"/>
        </w:rPr>
        <w:t>人</w:t>
      </w:r>
      <w:r>
        <w:rPr>
          <w:rFonts w:hint="eastAsia" w:ascii="仿宋" w:hAnsi="仿宋" w:eastAsia="仿宋" w:cs="仿宋"/>
          <w:kern w:val="0"/>
          <w:sz w:val="24"/>
          <w:highlight w:val="none"/>
          <w:u w:val="single"/>
        </w:rPr>
        <w:t>1名称）</w:t>
      </w:r>
      <w:r>
        <w:rPr>
          <w:rFonts w:hint="eastAsia" w:ascii="仿宋" w:hAnsi="仿宋" w:eastAsia="仿宋" w:cs="仿宋"/>
          <w:kern w:val="0"/>
          <w:sz w:val="24"/>
          <w:highlight w:val="none"/>
          <w:lang w:val="zh-CN"/>
        </w:rPr>
        <w:t>，</w:t>
      </w:r>
      <w:r>
        <w:rPr>
          <w:rFonts w:hint="eastAsia" w:ascii="仿宋" w:hAnsi="仿宋" w:eastAsia="仿宋" w:cs="仿宋"/>
          <w:kern w:val="0"/>
          <w:sz w:val="24"/>
          <w:highlight w:val="none"/>
          <w:u w:val="single"/>
        </w:rPr>
        <w:t>（分包</w:t>
      </w:r>
      <w:r>
        <w:rPr>
          <w:rFonts w:hint="eastAsia" w:ascii="仿宋" w:hAnsi="仿宋" w:eastAsia="仿宋" w:cs="仿宋"/>
          <w:kern w:val="0"/>
          <w:sz w:val="24"/>
          <w:highlight w:val="none"/>
          <w:u w:val="single"/>
          <w:lang w:eastAsia="zh-CN"/>
        </w:rPr>
        <w:t>谈判</w:t>
      </w:r>
      <w:r>
        <w:rPr>
          <w:rFonts w:hint="eastAsia" w:ascii="仿宋" w:hAnsi="仿宋" w:eastAsia="仿宋" w:cs="仿宋"/>
          <w:kern w:val="0"/>
          <w:sz w:val="24"/>
          <w:highlight w:val="none"/>
          <w:u w:val="single"/>
          <w:lang w:val="en-US" w:eastAsia="zh-CN"/>
        </w:rPr>
        <w:t>响应</w:t>
      </w:r>
      <w:r>
        <w:rPr>
          <w:rFonts w:hint="eastAsia" w:ascii="仿宋" w:hAnsi="仿宋" w:eastAsia="仿宋" w:cs="仿宋"/>
          <w:kern w:val="0"/>
          <w:sz w:val="24"/>
          <w:highlight w:val="none"/>
          <w:u w:val="single"/>
          <w:lang w:eastAsia="zh-CN"/>
        </w:rPr>
        <w:t>人</w:t>
      </w:r>
      <w:r>
        <w:rPr>
          <w:rFonts w:hint="eastAsia" w:ascii="仿宋" w:hAnsi="仿宋" w:eastAsia="仿宋" w:cs="仿宋"/>
          <w:kern w:val="0"/>
          <w:sz w:val="24"/>
          <w:highlight w:val="none"/>
          <w:u w:val="single"/>
        </w:rPr>
        <w:t>1名称），</w:t>
      </w:r>
      <w:r>
        <w:rPr>
          <w:rFonts w:hint="eastAsia" w:ascii="仿宋" w:hAnsi="仿宋" w:eastAsia="仿宋" w:cs="仿宋"/>
          <w:kern w:val="0"/>
          <w:sz w:val="24"/>
          <w:highlight w:val="none"/>
          <w:lang w:val="zh-CN"/>
        </w:rPr>
        <w:t>具备承</w:t>
      </w:r>
      <w:r>
        <w:rPr>
          <w:rFonts w:hint="eastAsia" w:ascii="仿宋" w:hAnsi="仿宋" w:eastAsia="仿宋" w:cs="仿宋"/>
          <w:kern w:val="0"/>
          <w:sz w:val="24"/>
          <w:highlight w:val="none"/>
        </w:rPr>
        <w:t>担</w:t>
      </w:r>
      <w:r>
        <w:rPr>
          <w:rFonts w:hint="eastAsia" w:ascii="仿宋" w:hAnsi="仿宋" w:eastAsia="仿宋" w:cs="仿宋"/>
          <w:kern w:val="0"/>
          <w:sz w:val="24"/>
          <w:highlight w:val="none"/>
          <w:u w:val="single"/>
          <w:lang w:val="zh-CN"/>
        </w:rPr>
        <w:t>XX工作内容</w:t>
      </w:r>
      <w:r>
        <w:rPr>
          <w:rFonts w:hint="eastAsia" w:ascii="仿宋" w:hAnsi="仿宋" w:eastAsia="仿宋" w:cs="仿宋"/>
          <w:kern w:val="0"/>
          <w:sz w:val="24"/>
          <w:highlight w:val="none"/>
          <w:lang w:val="zh-CN"/>
        </w:rPr>
        <w:t>相应资质条件且不得再次分包；</w:t>
      </w:r>
    </w:p>
    <w:p w14:paraId="22189ABB">
      <w:pPr>
        <w:pStyle w:val="5"/>
        <w:ind w:left="664" w:leftChars="316" w:firstLine="229" w:firstLineChars="95"/>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w:t>
      </w:r>
    </w:p>
    <w:p w14:paraId="65B1D85B">
      <w:pPr>
        <w:snapToGrid w:val="0"/>
        <w:spacing w:line="360" w:lineRule="auto"/>
        <w:ind w:firstLine="576"/>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二、分包谈判</w:t>
      </w:r>
      <w:r>
        <w:rPr>
          <w:rFonts w:hint="eastAsia" w:ascii="仿宋" w:hAnsi="仿宋" w:eastAsia="仿宋" w:cs="仿宋"/>
          <w:kern w:val="0"/>
          <w:sz w:val="24"/>
          <w:highlight w:val="none"/>
          <w:lang w:val="en-US" w:eastAsia="zh-CN"/>
        </w:rPr>
        <w:t>响应</w:t>
      </w:r>
      <w:r>
        <w:rPr>
          <w:rFonts w:hint="eastAsia" w:ascii="仿宋" w:hAnsi="仿宋" w:eastAsia="仿宋" w:cs="仿宋"/>
          <w:kern w:val="0"/>
          <w:sz w:val="24"/>
          <w:highlight w:val="none"/>
          <w:lang w:val="zh-CN"/>
        </w:rPr>
        <w:t>人中小企业合同份额</w:t>
      </w:r>
    </w:p>
    <w:p w14:paraId="71027C1D">
      <w:pPr>
        <w:snapToGrid w:val="0"/>
        <w:spacing w:line="360" w:lineRule="auto"/>
        <w:ind w:firstLine="576"/>
        <w:rPr>
          <w:rFonts w:hint="eastAsia" w:ascii="仿宋" w:hAnsi="仿宋" w:eastAsia="仿宋" w:cs="仿宋"/>
          <w:b/>
          <w:kern w:val="0"/>
          <w:sz w:val="24"/>
          <w:highlight w:val="none"/>
          <w:lang w:val="zh-CN"/>
        </w:rPr>
      </w:pPr>
      <w:r>
        <w:rPr>
          <w:rFonts w:hint="eastAsia" w:ascii="仿宋" w:hAnsi="仿宋" w:eastAsia="仿宋" w:cs="仿宋"/>
          <w:kern w:val="0"/>
          <w:sz w:val="24"/>
          <w:highlight w:val="none"/>
        </w:rPr>
        <w:t>1、</w:t>
      </w:r>
      <w:r>
        <w:rPr>
          <w:rFonts w:hint="eastAsia" w:ascii="仿宋" w:hAnsi="仿宋" w:eastAsia="仿宋" w:cs="仿宋"/>
          <w:kern w:val="0"/>
          <w:sz w:val="24"/>
          <w:highlight w:val="none"/>
          <w:u w:val="single"/>
        </w:rPr>
        <w:t>（分包</w:t>
      </w:r>
      <w:r>
        <w:rPr>
          <w:rFonts w:hint="eastAsia" w:ascii="仿宋" w:hAnsi="仿宋" w:eastAsia="仿宋" w:cs="仿宋"/>
          <w:kern w:val="0"/>
          <w:sz w:val="24"/>
          <w:highlight w:val="none"/>
          <w:u w:val="single"/>
          <w:lang w:eastAsia="zh-CN"/>
        </w:rPr>
        <w:t>谈判人</w:t>
      </w:r>
      <w:r>
        <w:rPr>
          <w:rFonts w:hint="eastAsia" w:ascii="仿宋" w:hAnsi="仿宋" w:eastAsia="仿宋" w:cs="仿宋"/>
          <w:kern w:val="0"/>
          <w:sz w:val="24"/>
          <w:highlight w:val="none"/>
          <w:u w:val="single"/>
        </w:rPr>
        <w:t>X,……）提供的</w:t>
      </w:r>
      <w:r>
        <w:rPr>
          <w:rFonts w:hint="eastAsia" w:ascii="仿宋" w:hAnsi="仿宋" w:eastAsia="仿宋" w:cs="仿宋"/>
          <w:kern w:val="0"/>
          <w:sz w:val="24"/>
          <w:highlight w:val="none"/>
          <w:u w:val="single"/>
          <w:lang w:eastAsia="zh-CN"/>
        </w:rPr>
        <w:t>服务</w:t>
      </w:r>
      <w:r>
        <w:rPr>
          <w:rFonts w:hint="eastAsia" w:ascii="仿宋" w:hAnsi="仿宋" w:eastAsia="仿宋" w:cs="仿宋"/>
          <w:kern w:val="0"/>
          <w:sz w:val="24"/>
          <w:highlight w:val="none"/>
          <w:u w:val="single"/>
        </w:rPr>
        <w:t>全部由小微企业</w:t>
      </w:r>
      <w:r>
        <w:rPr>
          <w:rFonts w:hint="eastAsia" w:ascii="仿宋" w:hAnsi="仿宋" w:eastAsia="仿宋" w:cs="仿宋"/>
          <w:kern w:val="0"/>
          <w:sz w:val="24"/>
          <w:highlight w:val="none"/>
          <w:u w:val="single"/>
          <w:lang w:val="en-US" w:eastAsia="zh-CN"/>
        </w:rPr>
        <w:t>承接</w:t>
      </w:r>
      <w:r>
        <w:rPr>
          <w:rFonts w:hint="eastAsia" w:ascii="仿宋" w:hAnsi="仿宋" w:eastAsia="仿宋" w:cs="仿宋"/>
          <w:kern w:val="0"/>
          <w:sz w:val="24"/>
          <w:highlight w:val="none"/>
          <w:u w:val="single"/>
        </w:rPr>
        <w:t>，</w:t>
      </w:r>
      <w:r>
        <w:rPr>
          <w:rFonts w:hint="eastAsia" w:ascii="仿宋" w:hAnsi="仿宋" w:eastAsia="仿宋" w:cs="仿宋"/>
          <w:kern w:val="0"/>
          <w:sz w:val="24"/>
          <w:highlight w:val="none"/>
        </w:rPr>
        <w:t>其合同份额占到合同总金额</w:t>
      </w:r>
      <w:r>
        <w:rPr>
          <w:rFonts w:hint="eastAsia" w:ascii="仿宋" w:hAnsi="仿宋" w:eastAsia="仿宋" w:cs="仿宋"/>
          <w:kern w:val="0"/>
          <w:sz w:val="24"/>
          <w:highlight w:val="none"/>
          <w:u w:val="single"/>
        </w:rPr>
        <w:t xml:space="preserve">     </w:t>
      </w:r>
      <w:r>
        <w:rPr>
          <w:rFonts w:hint="eastAsia" w:ascii="仿宋" w:hAnsi="仿宋" w:eastAsia="仿宋" w:cs="仿宋"/>
          <w:kern w:val="0"/>
          <w:sz w:val="24"/>
          <w:highlight w:val="none"/>
        </w:rPr>
        <w:t>%以上</w:t>
      </w:r>
      <w:r>
        <w:rPr>
          <w:rFonts w:hint="eastAsia" w:ascii="仿宋" w:hAnsi="仿宋" w:eastAsia="仿宋" w:cs="仿宋"/>
          <w:highlight w:val="none"/>
        </w:rPr>
        <w:t>。</w:t>
      </w:r>
      <w:r>
        <w:rPr>
          <w:rFonts w:hint="eastAsia" w:ascii="仿宋" w:hAnsi="仿宋" w:eastAsia="仿宋" w:cs="仿宋"/>
          <w:b/>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谈判标准确定的比例给予扣除。谈判人</w:t>
      </w:r>
      <w:r>
        <w:rPr>
          <w:rFonts w:hint="eastAsia" w:ascii="仿宋" w:hAnsi="仿宋" w:eastAsia="仿宋" w:cs="仿宋"/>
          <w:b/>
          <w:sz w:val="24"/>
          <w:highlight w:val="none"/>
        </w:rPr>
        <w:t>拟享受以上价格扣除政策的，填写有关内容。</w:t>
      </w:r>
      <w:r>
        <w:rPr>
          <w:rFonts w:hint="eastAsia" w:ascii="仿宋" w:hAnsi="仿宋" w:eastAsia="仿宋" w:cs="仿宋"/>
          <w:b/>
          <w:kern w:val="0"/>
          <w:sz w:val="24"/>
          <w:highlight w:val="none"/>
          <w:lang w:val="zh-CN"/>
        </w:rPr>
        <w:t>）</w:t>
      </w:r>
    </w:p>
    <w:p w14:paraId="78B57A16">
      <w:pPr>
        <w:spacing w:line="360" w:lineRule="auto"/>
        <w:ind w:firstLine="480" w:firstLineChars="200"/>
        <w:rPr>
          <w:rFonts w:hint="eastAsia" w:ascii="仿宋" w:hAnsi="仿宋" w:eastAsia="仿宋" w:cs="仿宋"/>
          <w:b/>
          <w:bCs/>
          <w:kern w:val="0"/>
          <w:sz w:val="24"/>
          <w:highlight w:val="none"/>
          <w:lang w:val="zh-CN"/>
        </w:rPr>
      </w:pPr>
      <w:r>
        <w:rPr>
          <w:rFonts w:hint="eastAsia" w:ascii="仿宋" w:hAnsi="仿宋" w:eastAsia="仿宋" w:cs="仿宋"/>
          <w:sz w:val="24"/>
          <w:highlight w:val="none"/>
        </w:rPr>
        <w:t>2、</w:t>
      </w:r>
      <w:bookmarkStart w:id="123" w:name="_Hlk101133173"/>
      <w:r>
        <w:rPr>
          <w:rFonts w:hint="eastAsia" w:ascii="仿宋" w:hAnsi="仿宋" w:eastAsia="仿宋" w:cs="仿宋"/>
          <w:sz w:val="24"/>
          <w:highlight w:val="none"/>
        </w:rPr>
        <w:t>中小企业合同金额达到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%，其中小微企业合同金额达到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r>
        <w:rPr>
          <w:rFonts w:hint="eastAsia" w:ascii="仿宋" w:hAnsi="仿宋" w:eastAsia="仿宋" w:cs="仿宋"/>
          <w:kern w:val="0"/>
          <w:sz w:val="24"/>
          <w:highlight w:val="none"/>
          <w:lang w:val="zh-CN"/>
        </w:rPr>
        <w:t>。</w:t>
      </w:r>
      <w:r>
        <w:rPr>
          <w:rFonts w:hint="eastAsia" w:ascii="仿宋" w:hAnsi="仿宋" w:eastAsia="仿宋" w:cs="仿宋"/>
          <w:b/>
          <w:bCs/>
          <w:kern w:val="0"/>
          <w:sz w:val="24"/>
          <w:highlight w:val="none"/>
          <w:lang w:val="zh-CN"/>
        </w:rPr>
        <w:t>（</w:t>
      </w:r>
      <w:r>
        <w:rPr>
          <w:rFonts w:hint="eastAsia" w:ascii="仿宋" w:hAnsi="仿宋" w:eastAsia="仿宋" w:cs="仿宋"/>
          <w:b/>
          <w:bCs/>
          <w:sz w:val="24"/>
          <w:highlight w:val="none"/>
        </w:rPr>
        <w:t>要求合同分包形式参加的项目或采购包，</w:t>
      </w:r>
      <w:r>
        <w:rPr>
          <w:rFonts w:hint="eastAsia" w:ascii="仿宋" w:hAnsi="仿宋" w:eastAsia="仿宋" w:cs="仿宋"/>
          <w:b/>
          <w:bCs/>
          <w:sz w:val="24"/>
          <w:highlight w:val="none"/>
          <w:lang w:eastAsia="zh-CN"/>
        </w:rPr>
        <w:t>谈判人</w:t>
      </w:r>
      <w:r>
        <w:rPr>
          <w:rFonts w:hint="eastAsia" w:ascii="仿宋" w:hAnsi="仿宋" w:eastAsia="仿宋" w:cs="仿宋"/>
          <w:b/>
          <w:bCs/>
          <w:sz w:val="24"/>
          <w:highlight w:val="none"/>
        </w:rPr>
        <w:t>按</w:t>
      </w:r>
      <w:r>
        <w:rPr>
          <w:rFonts w:hint="eastAsia" w:ascii="仿宋" w:hAnsi="仿宋" w:eastAsia="仿宋" w:cs="仿宋"/>
          <w:b/>
          <w:bCs/>
          <w:sz w:val="24"/>
          <w:highlight w:val="none"/>
          <w:lang w:eastAsia="zh-CN"/>
        </w:rPr>
        <w:t>谈判文件</w:t>
      </w:r>
      <w:r>
        <w:rPr>
          <w:rFonts w:hint="eastAsia" w:ascii="仿宋" w:hAnsi="仿宋" w:eastAsia="仿宋" w:cs="仿宋"/>
          <w:b/>
          <w:bCs/>
          <w:sz w:val="24"/>
          <w:highlight w:val="none"/>
        </w:rPr>
        <w:t>第一部分</w:t>
      </w:r>
      <w:r>
        <w:rPr>
          <w:rFonts w:hint="eastAsia" w:ascii="仿宋" w:hAnsi="仿宋" w:eastAsia="仿宋" w:cs="仿宋"/>
          <w:b/>
          <w:bCs/>
          <w:sz w:val="24"/>
          <w:highlight w:val="none"/>
          <w:lang w:eastAsia="zh-CN"/>
        </w:rPr>
        <w:t>单一来源采购公告</w:t>
      </w:r>
      <w:r>
        <w:rPr>
          <w:rFonts w:hint="eastAsia" w:ascii="仿宋" w:hAnsi="仿宋" w:eastAsia="仿宋" w:cs="仿宋"/>
          <w:b/>
          <w:bCs/>
          <w:sz w:val="24"/>
          <w:highlight w:val="none"/>
        </w:rPr>
        <w:t>申请人的资格要求中规定的</w:t>
      </w:r>
      <w:r>
        <w:rPr>
          <w:rFonts w:hint="eastAsia" w:ascii="仿宋" w:hAnsi="仿宋" w:eastAsia="仿宋" w:cs="仿宋"/>
          <w:b/>
          <w:kern w:val="0"/>
          <w:sz w:val="24"/>
          <w:highlight w:val="none"/>
          <w:lang w:val="zh-CN"/>
        </w:rPr>
        <w:t>分包意向协议</w:t>
      </w:r>
      <w:r>
        <w:rPr>
          <w:rFonts w:hint="eastAsia" w:ascii="仿宋" w:hAnsi="仿宋" w:eastAsia="仿宋" w:cs="仿宋"/>
          <w:b/>
          <w:bCs/>
          <w:sz w:val="24"/>
          <w:highlight w:val="none"/>
        </w:rPr>
        <w:t>中中小企业、小微企业合同金额应当达到的比例要求填写。</w:t>
      </w:r>
      <w:r>
        <w:rPr>
          <w:rFonts w:hint="eastAsia" w:ascii="仿宋" w:hAnsi="仿宋" w:eastAsia="仿宋" w:cs="仿宋"/>
          <w:b/>
          <w:bCs/>
          <w:kern w:val="0"/>
          <w:sz w:val="24"/>
          <w:highlight w:val="none"/>
          <w:lang w:val="zh-CN"/>
        </w:rPr>
        <w:t>）</w:t>
      </w:r>
      <w:bookmarkEnd w:id="123"/>
    </w:p>
    <w:p w14:paraId="7D452F2C">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三、分包工作履行期限、地点、方式</w:t>
      </w:r>
    </w:p>
    <w:p w14:paraId="10EF628A">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highlight w:val="none"/>
          <w:u w:val="single"/>
        </w:rPr>
      </w:pPr>
      <w:r>
        <w:rPr>
          <w:rFonts w:hint="eastAsia" w:ascii="仿宋" w:hAnsi="仿宋" w:eastAsia="仿宋" w:cs="仿宋"/>
          <w:highlight w:val="none"/>
          <w:u w:val="single"/>
        </w:rPr>
        <w:t xml:space="preserve">                                                                                  </w:t>
      </w:r>
    </w:p>
    <w:p w14:paraId="4B94EBC6">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四、质量</w:t>
      </w:r>
    </w:p>
    <w:p w14:paraId="38F12B39">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highlight w:val="none"/>
          <w:lang w:val="zh-CN"/>
        </w:rPr>
      </w:pPr>
      <w:r>
        <w:rPr>
          <w:rFonts w:hint="eastAsia" w:ascii="仿宋" w:hAnsi="仿宋" w:eastAsia="仿宋" w:cs="仿宋"/>
          <w:highlight w:val="none"/>
          <w:u w:val="single"/>
        </w:rPr>
        <w:t xml:space="preserve">                                                                                       </w:t>
      </w:r>
    </w:p>
    <w:p w14:paraId="051DFD76">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五、价款或者报酬</w:t>
      </w:r>
    </w:p>
    <w:p w14:paraId="6BE21B04">
      <w:pPr>
        <w:keepNext w:val="0"/>
        <w:keepLines w:val="0"/>
        <w:pageBreakBefore w:val="0"/>
        <w:widowControl w:val="0"/>
        <w:kinsoku/>
        <w:wordWrap/>
        <w:overflowPunct/>
        <w:topLinePunct w:val="0"/>
        <w:autoSpaceDE/>
        <w:autoSpaceDN/>
        <w:bidi w:val="0"/>
        <w:adjustRightInd w:val="0"/>
        <w:snapToGrid w:val="0"/>
        <w:spacing w:line="420" w:lineRule="exact"/>
        <w:ind w:left="573" w:leftChars="273"/>
        <w:textAlignment w:val="auto"/>
        <w:rPr>
          <w:rFonts w:hint="eastAsia" w:ascii="仿宋" w:hAnsi="仿宋" w:eastAsia="仿宋" w:cs="仿宋"/>
          <w:kern w:val="0"/>
          <w:sz w:val="24"/>
          <w:highlight w:val="none"/>
          <w:lang w:val="zh-CN"/>
        </w:rPr>
      </w:pPr>
      <w:r>
        <w:rPr>
          <w:rFonts w:hint="eastAsia" w:ascii="仿宋" w:hAnsi="仿宋" w:eastAsia="仿宋" w:cs="仿宋"/>
          <w:highlight w:val="none"/>
          <w:u w:val="single"/>
        </w:rPr>
        <w:t xml:space="preserve">                                                                                     </w:t>
      </w:r>
    </w:p>
    <w:p w14:paraId="1F2F73A5">
      <w:pPr>
        <w:keepNext w:val="0"/>
        <w:keepLines w:val="0"/>
        <w:pageBreakBefore w:val="0"/>
        <w:widowControl w:val="0"/>
        <w:kinsoku/>
        <w:wordWrap/>
        <w:overflowPunct/>
        <w:topLinePunct w:val="0"/>
        <w:autoSpaceDE/>
        <w:autoSpaceDN/>
        <w:bidi w:val="0"/>
        <w:adjustRightInd w:val="0"/>
        <w:snapToGrid w:val="0"/>
        <w:spacing w:line="420" w:lineRule="exact"/>
        <w:ind w:left="573" w:leftChars="273"/>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六、违约责任</w:t>
      </w:r>
    </w:p>
    <w:p w14:paraId="41EAC213">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highlight w:val="none"/>
          <w:lang w:val="zh-CN"/>
        </w:rPr>
      </w:pPr>
      <w:r>
        <w:rPr>
          <w:rFonts w:hint="eastAsia" w:ascii="仿宋" w:hAnsi="仿宋" w:eastAsia="仿宋" w:cs="仿宋"/>
          <w:highlight w:val="none"/>
          <w:u w:val="single"/>
        </w:rPr>
        <w:t xml:space="preserve">                                                                                     </w:t>
      </w:r>
    </w:p>
    <w:p w14:paraId="656631D9">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七、争议解决的办法</w:t>
      </w:r>
    </w:p>
    <w:p w14:paraId="73CF8AC1">
      <w:pPr>
        <w:keepNext w:val="0"/>
        <w:keepLines w:val="0"/>
        <w:pageBreakBefore w:val="0"/>
        <w:widowControl w:val="0"/>
        <w:kinsoku/>
        <w:wordWrap/>
        <w:overflowPunct/>
        <w:topLinePunct w:val="0"/>
        <w:autoSpaceDE/>
        <w:autoSpaceDN/>
        <w:bidi w:val="0"/>
        <w:adjustRightInd w:val="0"/>
        <w:snapToGrid w:val="0"/>
        <w:spacing w:line="420" w:lineRule="exact"/>
        <w:ind w:firstLine="576"/>
        <w:textAlignment w:val="auto"/>
        <w:rPr>
          <w:rFonts w:hint="eastAsia" w:ascii="仿宋" w:hAnsi="仿宋" w:eastAsia="仿宋" w:cs="仿宋"/>
          <w:kern w:val="0"/>
          <w:sz w:val="24"/>
          <w:highlight w:val="none"/>
          <w:lang w:val="zh-CN"/>
        </w:rPr>
      </w:pPr>
      <w:r>
        <w:rPr>
          <w:rFonts w:hint="eastAsia" w:ascii="仿宋" w:hAnsi="仿宋" w:eastAsia="仿宋" w:cs="仿宋"/>
          <w:highlight w:val="none"/>
          <w:u w:val="single"/>
        </w:rPr>
        <w:t xml:space="preserve">                                                                                  </w:t>
      </w:r>
    </w:p>
    <w:p w14:paraId="375A5B8F">
      <w:pPr>
        <w:snapToGrid w:val="0"/>
        <w:spacing w:line="336" w:lineRule="auto"/>
        <w:ind w:firstLine="480" w:firstLineChars="2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八、其他</w:t>
      </w:r>
    </w:p>
    <w:p w14:paraId="7FB08F05">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rPr>
          <w:rFonts w:hint="eastAsia" w:ascii="仿宋" w:hAnsi="仿宋" w:eastAsia="仿宋" w:cs="仿宋"/>
          <w:kern w:val="0"/>
          <w:sz w:val="24"/>
          <w:highlight w:val="none"/>
          <w:lang w:val="zh-CN"/>
        </w:rPr>
      </w:pPr>
      <w:r>
        <w:rPr>
          <w:rFonts w:hint="eastAsia" w:ascii="仿宋" w:hAnsi="仿宋" w:eastAsia="仿宋" w:cs="仿宋"/>
          <w:sz w:val="24"/>
          <w:highlight w:val="none"/>
        </w:rPr>
        <w:t>中小企业合同金额达到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%，小微企业合同金额达到</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rPr>
        <w:t>%</w:t>
      </w:r>
      <w:r>
        <w:rPr>
          <w:rFonts w:hint="eastAsia" w:ascii="仿宋" w:hAnsi="仿宋" w:eastAsia="仿宋" w:cs="仿宋"/>
          <w:kern w:val="0"/>
          <w:sz w:val="24"/>
          <w:highlight w:val="none"/>
          <w:lang w:val="zh-CN"/>
        </w:rPr>
        <w:t>。</w:t>
      </w:r>
      <w:r>
        <w:rPr>
          <w:rFonts w:hint="eastAsia" w:ascii="仿宋" w:hAnsi="仿宋" w:eastAsia="仿宋" w:cs="仿宋"/>
          <w:highlight w:val="none"/>
          <w:u w:val="single"/>
        </w:rPr>
        <w:t xml:space="preserve">        </w:t>
      </w:r>
    </w:p>
    <w:p w14:paraId="57FC99F1">
      <w:pPr>
        <w:snapToGrid w:val="0"/>
        <w:spacing w:line="360" w:lineRule="auto"/>
        <w:ind w:firstLine="4320" w:firstLineChars="1800"/>
        <w:rPr>
          <w:rFonts w:hint="eastAsia" w:ascii="仿宋" w:hAnsi="仿宋" w:eastAsia="仿宋" w:cs="仿宋"/>
          <w:kern w:val="0"/>
          <w:sz w:val="24"/>
          <w:highlight w:val="none"/>
          <w:lang w:val="zh-CN"/>
        </w:rPr>
      </w:pPr>
    </w:p>
    <w:p w14:paraId="74719BC0">
      <w:pPr>
        <w:snapToGrid w:val="0"/>
        <w:spacing w:line="360" w:lineRule="auto"/>
        <w:ind w:firstLine="4320" w:firstLineChars="18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谈判响应人名称(电子签名)：</w:t>
      </w:r>
    </w:p>
    <w:p w14:paraId="335904AA">
      <w:pPr>
        <w:snapToGrid w:val="0"/>
        <w:spacing w:line="360" w:lineRule="auto"/>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en-US" w:eastAsia="zh-CN"/>
        </w:rPr>
        <w:t xml:space="preserve">                </w:t>
      </w:r>
      <w:r>
        <w:rPr>
          <w:rFonts w:hint="eastAsia" w:ascii="仿宋" w:hAnsi="仿宋" w:eastAsia="仿宋" w:cs="仿宋"/>
          <w:kern w:val="0"/>
          <w:sz w:val="24"/>
          <w:highlight w:val="none"/>
          <w:lang w:val="zh-CN"/>
        </w:rPr>
        <w:t>分包谈判响应人名称(电子签名/签章)：</w:t>
      </w:r>
    </w:p>
    <w:p w14:paraId="10E0C9AE">
      <w:pPr>
        <w:snapToGrid w:val="0"/>
        <w:spacing w:line="360" w:lineRule="auto"/>
        <w:ind w:firstLine="4800" w:firstLineChars="2000"/>
        <w:rPr>
          <w:rFonts w:hint="eastAsia" w:ascii="仿宋" w:hAnsi="仿宋" w:eastAsia="仿宋" w:cs="仿宋"/>
          <w:highlight w:val="none"/>
        </w:rPr>
      </w:pPr>
      <w:r>
        <w:rPr>
          <w:rFonts w:hint="eastAsia" w:ascii="仿宋" w:hAnsi="仿宋" w:eastAsia="仿宋" w:cs="仿宋"/>
          <w:kern w:val="0"/>
          <w:sz w:val="24"/>
          <w:highlight w:val="none"/>
          <w:lang w:val="zh-CN"/>
        </w:rPr>
        <w:t>……</w:t>
      </w:r>
    </w:p>
    <w:p w14:paraId="1E5EFE87">
      <w:pPr>
        <w:spacing w:line="360" w:lineRule="auto"/>
        <w:jc w:val="righ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r>
        <w:rPr>
          <w:rFonts w:hint="eastAsia" w:ascii="仿宋" w:hAnsi="仿宋" w:eastAsia="仿宋" w:cs="仿宋"/>
          <w:sz w:val="24"/>
          <w:highlight w:val="none"/>
          <w:lang w:val="zh-CN"/>
        </w:rPr>
        <w:t>日期：   年   月   日</w:t>
      </w:r>
    </w:p>
    <w:p w14:paraId="51E5681D">
      <w:pPr>
        <w:pStyle w:val="2"/>
        <w:ind w:firstLine="480" w:firstLineChars="200"/>
        <w:rPr>
          <w:rFonts w:hint="eastAsia" w:ascii="仿宋" w:hAnsi="仿宋" w:eastAsia="仿宋" w:cs="仿宋"/>
          <w:b/>
          <w:kern w:val="0"/>
          <w:sz w:val="32"/>
          <w:szCs w:val="32"/>
          <w:highlight w:val="none"/>
        </w:rPr>
      </w:pPr>
      <w:r>
        <w:rPr>
          <w:rFonts w:hint="eastAsia" w:ascii="仿宋" w:hAnsi="仿宋" w:eastAsia="仿宋" w:cs="仿宋"/>
          <w:sz w:val="24"/>
          <w:highlight w:val="none"/>
        </w:rPr>
        <w:t>注：按本格式和要求提供。</w:t>
      </w:r>
    </w:p>
    <w:p w14:paraId="2B17FD9D">
      <w:pPr>
        <w:snapToGrid w:val="0"/>
        <w:spacing w:line="360" w:lineRule="auto"/>
        <w:ind w:right="480"/>
        <w:jc w:val="both"/>
        <w:rPr>
          <w:rFonts w:hint="eastAsia" w:ascii="仿宋" w:hAnsi="仿宋" w:eastAsia="仿宋" w:cs="仿宋"/>
          <w:b/>
          <w:kern w:val="0"/>
          <w:sz w:val="32"/>
          <w:szCs w:val="32"/>
          <w:highlight w:val="none"/>
        </w:rPr>
      </w:pPr>
    </w:p>
    <w:p w14:paraId="5132B159">
      <w:pPr>
        <w:pStyle w:val="2"/>
        <w:rPr>
          <w:rFonts w:hint="eastAsia" w:ascii="仿宋" w:hAnsi="仿宋" w:eastAsia="仿宋" w:cs="仿宋"/>
          <w:b/>
          <w:kern w:val="0"/>
          <w:sz w:val="32"/>
          <w:szCs w:val="32"/>
          <w:highlight w:val="none"/>
        </w:rPr>
      </w:pPr>
    </w:p>
    <w:p w14:paraId="6CD64482">
      <w:pPr>
        <w:pStyle w:val="2"/>
        <w:rPr>
          <w:rFonts w:hint="eastAsia" w:ascii="仿宋" w:hAnsi="仿宋" w:eastAsia="仿宋" w:cs="仿宋"/>
          <w:b/>
          <w:kern w:val="0"/>
          <w:sz w:val="32"/>
          <w:szCs w:val="32"/>
          <w:highlight w:val="none"/>
        </w:rPr>
      </w:pPr>
    </w:p>
    <w:p w14:paraId="36600512">
      <w:pPr>
        <w:pStyle w:val="2"/>
        <w:rPr>
          <w:rFonts w:hint="eastAsia" w:ascii="仿宋" w:hAnsi="仿宋" w:eastAsia="仿宋" w:cs="仿宋"/>
          <w:b/>
          <w:kern w:val="0"/>
          <w:sz w:val="32"/>
          <w:szCs w:val="32"/>
          <w:highlight w:val="none"/>
        </w:rPr>
      </w:pPr>
    </w:p>
    <w:p w14:paraId="148146C5">
      <w:pPr>
        <w:pStyle w:val="2"/>
        <w:rPr>
          <w:rFonts w:hint="eastAsia" w:ascii="仿宋" w:hAnsi="仿宋" w:eastAsia="仿宋" w:cs="仿宋"/>
          <w:b/>
          <w:kern w:val="0"/>
          <w:sz w:val="32"/>
          <w:szCs w:val="32"/>
          <w:highlight w:val="none"/>
        </w:rPr>
      </w:pPr>
    </w:p>
    <w:p w14:paraId="535488A1">
      <w:pPr>
        <w:pStyle w:val="2"/>
        <w:rPr>
          <w:rFonts w:hint="eastAsia" w:ascii="仿宋" w:hAnsi="仿宋" w:eastAsia="仿宋" w:cs="仿宋"/>
          <w:b/>
          <w:kern w:val="0"/>
          <w:sz w:val="32"/>
          <w:szCs w:val="32"/>
          <w:highlight w:val="none"/>
        </w:rPr>
      </w:pPr>
    </w:p>
    <w:p w14:paraId="520A11E1">
      <w:pPr>
        <w:pStyle w:val="2"/>
        <w:rPr>
          <w:rFonts w:hint="eastAsia" w:ascii="仿宋" w:hAnsi="仿宋" w:eastAsia="仿宋" w:cs="仿宋"/>
          <w:b/>
          <w:kern w:val="0"/>
          <w:sz w:val="32"/>
          <w:szCs w:val="32"/>
          <w:highlight w:val="none"/>
        </w:rPr>
      </w:pPr>
    </w:p>
    <w:p w14:paraId="6B9AA048">
      <w:pPr>
        <w:pStyle w:val="2"/>
        <w:rPr>
          <w:rFonts w:hint="eastAsia" w:ascii="仿宋" w:hAnsi="仿宋" w:eastAsia="仿宋" w:cs="仿宋"/>
          <w:b/>
          <w:kern w:val="0"/>
          <w:sz w:val="32"/>
          <w:szCs w:val="32"/>
          <w:highlight w:val="none"/>
        </w:rPr>
      </w:pPr>
    </w:p>
    <w:p w14:paraId="5A300FFD">
      <w:pPr>
        <w:pStyle w:val="2"/>
        <w:rPr>
          <w:rFonts w:hint="eastAsia" w:ascii="仿宋" w:hAnsi="仿宋" w:eastAsia="仿宋" w:cs="仿宋"/>
          <w:b/>
          <w:kern w:val="0"/>
          <w:sz w:val="32"/>
          <w:szCs w:val="32"/>
          <w:highlight w:val="none"/>
        </w:rPr>
      </w:pPr>
    </w:p>
    <w:p w14:paraId="1C914F27">
      <w:pPr>
        <w:pStyle w:val="2"/>
        <w:rPr>
          <w:rFonts w:hint="eastAsia" w:ascii="仿宋" w:hAnsi="仿宋" w:eastAsia="仿宋" w:cs="仿宋"/>
          <w:b/>
          <w:kern w:val="0"/>
          <w:sz w:val="32"/>
          <w:szCs w:val="32"/>
          <w:highlight w:val="none"/>
        </w:rPr>
      </w:pPr>
    </w:p>
    <w:p w14:paraId="55C67BE2">
      <w:pPr>
        <w:pStyle w:val="2"/>
        <w:rPr>
          <w:rFonts w:hint="eastAsia" w:ascii="仿宋" w:hAnsi="仿宋" w:eastAsia="仿宋" w:cs="仿宋"/>
          <w:b/>
          <w:kern w:val="0"/>
          <w:sz w:val="32"/>
          <w:szCs w:val="32"/>
          <w:highlight w:val="none"/>
        </w:rPr>
      </w:pPr>
    </w:p>
    <w:p w14:paraId="7F9FB235">
      <w:pPr>
        <w:pStyle w:val="2"/>
        <w:rPr>
          <w:rFonts w:hint="eastAsia" w:ascii="仿宋" w:hAnsi="仿宋" w:eastAsia="仿宋" w:cs="仿宋"/>
          <w:b/>
          <w:kern w:val="0"/>
          <w:sz w:val="32"/>
          <w:szCs w:val="32"/>
          <w:highlight w:val="none"/>
        </w:rPr>
      </w:pPr>
    </w:p>
    <w:p w14:paraId="6337A9D2">
      <w:pPr>
        <w:pStyle w:val="2"/>
        <w:rPr>
          <w:rFonts w:hint="eastAsia" w:ascii="仿宋" w:hAnsi="仿宋" w:eastAsia="仿宋" w:cs="仿宋"/>
          <w:b/>
          <w:kern w:val="0"/>
          <w:sz w:val="32"/>
          <w:szCs w:val="32"/>
          <w:highlight w:val="none"/>
        </w:rPr>
      </w:pPr>
    </w:p>
    <w:p w14:paraId="04DB11F7">
      <w:pPr>
        <w:pStyle w:val="2"/>
        <w:rPr>
          <w:rFonts w:hint="eastAsia" w:ascii="仿宋" w:hAnsi="仿宋" w:eastAsia="仿宋" w:cs="仿宋"/>
          <w:b/>
          <w:kern w:val="0"/>
          <w:sz w:val="32"/>
          <w:szCs w:val="32"/>
          <w:highlight w:val="none"/>
        </w:rPr>
      </w:pPr>
    </w:p>
    <w:p w14:paraId="57B99184">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w:t>
      </w:r>
      <w:r>
        <w:rPr>
          <w:rFonts w:hint="eastAsia" w:ascii="仿宋" w:hAnsi="仿宋" w:eastAsia="仿宋" w:cs="仿宋"/>
          <w:b/>
          <w:spacing w:val="6"/>
          <w:sz w:val="32"/>
          <w:szCs w:val="32"/>
          <w:highlight w:val="none"/>
          <w:lang w:val="en-US" w:eastAsia="zh-CN"/>
        </w:rPr>
        <w:t>6</w:t>
      </w:r>
      <w:r>
        <w:rPr>
          <w:rFonts w:hint="eastAsia" w:ascii="仿宋" w:hAnsi="仿宋" w:eastAsia="仿宋" w:cs="仿宋"/>
          <w:b/>
          <w:spacing w:val="6"/>
          <w:sz w:val="32"/>
          <w:szCs w:val="32"/>
          <w:highlight w:val="none"/>
        </w:rPr>
        <w:t>：残疾人福利性单位声明函</w:t>
      </w:r>
    </w:p>
    <w:p w14:paraId="4267561A">
      <w:pPr>
        <w:spacing w:line="360" w:lineRule="auto"/>
        <w:rPr>
          <w:rFonts w:hint="eastAsia" w:ascii="仿宋" w:hAnsi="仿宋" w:eastAsia="仿宋" w:cs="仿宋"/>
          <w:b/>
          <w:spacing w:val="6"/>
          <w:sz w:val="30"/>
          <w:szCs w:val="30"/>
          <w:highlight w:val="none"/>
        </w:rPr>
      </w:pPr>
    </w:p>
    <w:p w14:paraId="4DB518A5">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本单位郑重声明，根据《财政部 民政部 中国残疾人联合会关于促进残疾人就业政府采购政策的通知》（财库〔2017〕 141号）的规定，本单位为符合条件的残疾人福利性单位，且本</w:t>
      </w:r>
      <w:r>
        <w:rPr>
          <w:rFonts w:hint="eastAsia" w:ascii="仿宋" w:hAnsi="仿宋" w:eastAsia="仿宋" w:cs="仿宋"/>
          <w:color w:val="auto"/>
          <w:sz w:val="24"/>
          <w:highlight w:val="none"/>
        </w:rPr>
        <w:t>单位参加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招标人</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单位的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val="en-US" w:eastAsia="zh-CN"/>
        </w:rPr>
        <w:t>项目名称</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项目</w:t>
      </w:r>
      <w:r>
        <w:rPr>
          <w:rFonts w:hint="eastAsia" w:ascii="仿宋" w:hAnsi="仿宋" w:eastAsia="仿宋" w:cs="仿宋"/>
          <w:sz w:val="24"/>
          <w:highlight w:val="none"/>
        </w:rPr>
        <w:t>采购活动提供本单位制造的货物（由本单位承担工程/提供服务），或者提供其他残疾人福利性单位制造的货物（不包括使用非残疾人福利性单位注册商标的货物）。</w:t>
      </w:r>
    </w:p>
    <w:p w14:paraId="7739B1AB">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本单位对上述声明的真实性负责。如有虚假，将依法承担相应责任。</w:t>
      </w:r>
    </w:p>
    <w:p w14:paraId="46B5478B">
      <w:pPr>
        <w:spacing w:line="360" w:lineRule="auto"/>
        <w:ind w:firstLine="480" w:firstLineChars="200"/>
        <w:rPr>
          <w:rFonts w:hint="eastAsia" w:ascii="仿宋" w:hAnsi="仿宋" w:eastAsia="仿宋" w:cs="仿宋"/>
          <w:sz w:val="24"/>
          <w:highlight w:val="none"/>
        </w:rPr>
      </w:pPr>
    </w:p>
    <w:p w14:paraId="48D8FC7B">
      <w:pPr>
        <w:spacing w:line="360" w:lineRule="auto"/>
        <w:ind w:firstLine="480" w:firstLineChars="200"/>
        <w:rPr>
          <w:rFonts w:hint="eastAsia" w:ascii="仿宋" w:hAnsi="仿宋" w:eastAsia="仿宋" w:cs="仿宋"/>
          <w:sz w:val="24"/>
          <w:highlight w:val="none"/>
        </w:rPr>
      </w:pPr>
    </w:p>
    <w:p w14:paraId="7A2AF05F">
      <w:pPr>
        <w:tabs>
          <w:tab w:val="left" w:pos="4860"/>
        </w:tabs>
        <w:spacing w:line="360" w:lineRule="auto"/>
        <w:ind w:right="1560" w:firstLine="480" w:firstLineChars="200"/>
        <w:jc w:val="center"/>
        <w:rPr>
          <w:rFonts w:hint="eastAsia" w:ascii="仿宋" w:hAnsi="仿宋" w:eastAsia="仿宋" w:cs="仿宋"/>
          <w:sz w:val="24"/>
          <w:highlight w:val="none"/>
        </w:rPr>
      </w:pPr>
      <w:r>
        <w:rPr>
          <w:rFonts w:hint="eastAsia" w:ascii="仿宋" w:hAnsi="仿宋" w:eastAsia="仿宋" w:cs="仿宋"/>
          <w:sz w:val="24"/>
          <w:highlight w:val="none"/>
        </w:rPr>
        <w:t xml:space="preserve">              </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 xml:space="preserve"> </w:t>
      </w:r>
      <w:r>
        <w:rPr>
          <w:rFonts w:hint="eastAsia" w:ascii="仿宋" w:hAnsi="仿宋" w:eastAsia="仿宋" w:cs="仿宋"/>
          <w:kern w:val="0"/>
          <w:sz w:val="24"/>
          <w:highlight w:val="none"/>
          <w:lang w:val="zh-CN"/>
        </w:rPr>
        <w:t>谈判响应人名称（电子签名）</w:t>
      </w:r>
      <w:r>
        <w:rPr>
          <w:rFonts w:hint="eastAsia" w:ascii="仿宋" w:hAnsi="仿宋" w:eastAsia="仿宋" w:cs="仿宋"/>
          <w:sz w:val="24"/>
          <w:highlight w:val="none"/>
        </w:rPr>
        <w:t>：</w:t>
      </w:r>
    </w:p>
    <w:p w14:paraId="4FDDC3DB">
      <w:pPr>
        <w:pStyle w:val="2"/>
        <w:jc w:val="right"/>
        <w:rPr>
          <w:rFonts w:hint="eastAsia" w:ascii="仿宋" w:hAnsi="仿宋" w:eastAsia="仿宋" w:cs="仿宋"/>
          <w:b/>
          <w:kern w:val="0"/>
          <w:sz w:val="32"/>
          <w:szCs w:val="32"/>
          <w:highlight w:val="none"/>
        </w:rPr>
      </w:pPr>
      <w:r>
        <w:rPr>
          <w:rFonts w:hint="eastAsia" w:ascii="仿宋" w:hAnsi="仿宋" w:eastAsia="仿宋" w:cs="仿宋"/>
          <w:sz w:val="24"/>
          <w:highlight w:val="none"/>
          <w:lang w:val="zh-CN"/>
        </w:rPr>
        <w:t>日期</w:t>
      </w:r>
      <w:r>
        <w:rPr>
          <w:rFonts w:hint="eastAsia" w:ascii="仿宋" w:hAnsi="仿宋" w:eastAsia="仿宋" w:cs="仿宋"/>
          <w:sz w:val="24"/>
          <w:highlight w:val="none"/>
        </w:rPr>
        <w:t>：</w:t>
      </w:r>
      <w:r>
        <w:rPr>
          <w:rFonts w:hint="eastAsia" w:ascii="仿宋" w:hAnsi="仿宋" w:eastAsia="仿宋" w:cs="仿宋"/>
          <w:sz w:val="24"/>
          <w:highlight w:val="none"/>
          <w:lang w:val="zh-CN"/>
        </w:rPr>
        <w:t xml:space="preserve">   年   月   日</w:t>
      </w:r>
    </w:p>
    <w:p w14:paraId="4CE711F1">
      <w:pPr>
        <w:pStyle w:val="2"/>
        <w:rPr>
          <w:rFonts w:hint="eastAsia" w:ascii="仿宋" w:hAnsi="仿宋" w:eastAsia="仿宋" w:cs="仿宋"/>
          <w:b/>
          <w:kern w:val="0"/>
          <w:sz w:val="32"/>
          <w:szCs w:val="32"/>
          <w:highlight w:val="none"/>
        </w:rPr>
      </w:pPr>
    </w:p>
    <w:p w14:paraId="0C67B3F5">
      <w:pPr>
        <w:pStyle w:val="2"/>
        <w:rPr>
          <w:rFonts w:hint="eastAsia" w:ascii="仿宋" w:hAnsi="仿宋" w:eastAsia="仿宋" w:cs="仿宋"/>
          <w:b/>
          <w:kern w:val="0"/>
          <w:sz w:val="32"/>
          <w:szCs w:val="32"/>
          <w:highlight w:val="none"/>
        </w:rPr>
      </w:pPr>
    </w:p>
    <w:p w14:paraId="6BDEF458">
      <w:pPr>
        <w:pStyle w:val="2"/>
        <w:rPr>
          <w:rFonts w:hint="eastAsia" w:ascii="仿宋" w:hAnsi="仿宋" w:eastAsia="仿宋" w:cs="仿宋"/>
          <w:b/>
          <w:kern w:val="0"/>
          <w:sz w:val="32"/>
          <w:szCs w:val="32"/>
          <w:highlight w:val="none"/>
        </w:rPr>
      </w:pPr>
    </w:p>
    <w:p w14:paraId="0A246493">
      <w:pPr>
        <w:pStyle w:val="2"/>
        <w:rPr>
          <w:rFonts w:hint="eastAsia" w:ascii="仿宋" w:hAnsi="仿宋" w:eastAsia="仿宋" w:cs="仿宋"/>
          <w:b/>
          <w:kern w:val="0"/>
          <w:sz w:val="32"/>
          <w:szCs w:val="32"/>
          <w:highlight w:val="none"/>
        </w:rPr>
      </w:pPr>
    </w:p>
    <w:p w14:paraId="4D5D29F5">
      <w:pPr>
        <w:pStyle w:val="2"/>
        <w:rPr>
          <w:rFonts w:hint="eastAsia" w:ascii="仿宋" w:hAnsi="仿宋" w:eastAsia="仿宋" w:cs="仿宋"/>
          <w:b/>
          <w:kern w:val="0"/>
          <w:sz w:val="32"/>
          <w:szCs w:val="32"/>
          <w:highlight w:val="none"/>
        </w:rPr>
      </w:pPr>
    </w:p>
    <w:p w14:paraId="2DDA6734">
      <w:pPr>
        <w:pStyle w:val="2"/>
        <w:rPr>
          <w:rFonts w:hint="eastAsia" w:ascii="仿宋" w:hAnsi="仿宋" w:eastAsia="仿宋" w:cs="仿宋"/>
          <w:b/>
          <w:kern w:val="0"/>
          <w:sz w:val="32"/>
          <w:szCs w:val="32"/>
          <w:highlight w:val="none"/>
        </w:rPr>
      </w:pPr>
    </w:p>
    <w:p w14:paraId="53E29CB4">
      <w:pPr>
        <w:pStyle w:val="2"/>
        <w:rPr>
          <w:rFonts w:hint="eastAsia" w:ascii="仿宋" w:hAnsi="仿宋" w:eastAsia="仿宋" w:cs="仿宋"/>
          <w:b/>
          <w:kern w:val="0"/>
          <w:sz w:val="32"/>
          <w:szCs w:val="32"/>
          <w:highlight w:val="none"/>
        </w:rPr>
      </w:pPr>
    </w:p>
    <w:p w14:paraId="7084940E">
      <w:pPr>
        <w:pStyle w:val="2"/>
        <w:rPr>
          <w:rFonts w:hint="eastAsia" w:ascii="仿宋" w:hAnsi="仿宋" w:eastAsia="仿宋" w:cs="仿宋"/>
          <w:b/>
          <w:kern w:val="0"/>
          <w:sz w:val="32"/>
          <w:szCs w:val="32"/>
          <w:highlight w:val="none"/>
        </w:rPr>
      </w:pPr>
    </w:p>
    <w:p w14:paraId="3BC5AE97">
      <w:pPr>
        <w:pStyle w:val="2"/>
        <w:rPr>
          <w:rFonts w:hint="eastAsia" w:ascii="仿宋" w:hAnsi="仿宋" w:eastAsia="仿宋" w:cs="仿宋"/>
          <w:b/>
          <w:kern w:val="0"/>
          <w:sz w:val="32"/>
          <w:szCs w:val="32"/>
          <w:highlight w:val="none"/>
        </w:rPr>
      </w:pPr>
    </w:p>
    <w:p w14:paraId="7B968716">
      <w:pPr>
        <w:pStyle w:val="2"/>
        <w:rPr>
          <w:rFonts w:hint="eastAsia" w:ascii="仿宋" w:hAnsi="仿宋" w:eastAsia="仿宋" w:cs="仿宋"/>
          <w:b/>
          <w:kern w:val="0"/>
          <w:sz w:val="32"/>
          <w:szCs w:val="32"/>
          <w:highlight w:val="none"/>
        </w:rPr>
      </w:pPr>
    </w:p>
    <w:p w14:paraId="25A7B62A">
      <w:pPr>
        <w:pStyle w:val="2"/>
        <w:jc w:val="both"/>
        <w:rPr>
          <w:rFonts w:hint="eastAsia" w:ascii="仿宋" w:hAnsi="仿宋" w:eastAsia="仿宋" w:cs="仿宋"/>
          <w:sz w:val="24"/>
          <w:highlight w:val="none"/>
          <w:lang w:val="en-US" w:eastAsia="zh-CN"/>
        </w:rPr>
      </w:pPr>
    </w:p>
    <w:p w14:paraId="5C39CB28">
      <w:pPr>
        <w:pStyle w:val="2"/>
        <w:jc w:val="both"/>
        <w:rPr>
          <w:rFonts w:hint="eastAsia" w:ascii="仿宋" w:hAnsi="仿宋" w:eastAsia="仿宋" w:cs="仿宋"/>
          <w:sz w:val="24"/>
          <w:highlight w:val="none"/>
          <w:lang w:val="en-US" w:eastAsia="zh-CN"/>
        </w:rPr>
      </w:pPr>
    </w:p>
    <w:p w14:paraId="1A710E14">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w:t>
      </w:r>
      <w:r>
        <w:rPr>
          <w:rFonts w:hint="eastAsia" w:ascii="仿宋" w:hAnsi="仿宋" w:eastAsia="仿宋" w:cs="仿宋"/>
          <w:b/>
          <w:spacing w:val="6"/>
          <w:sz w:val="32"/>
          <w:szCs w:val="32"/>
          <w:highlight w:val="none"/>
          <w:lang w:val="en-US" w:eastAsia="zh-CN"/>
        </w:rPr>
        <w:t>7</w:t>
      </w:r>
      <w:r>
        <w:rPr>
          <w:rFonts w:hint="eastAsia" w:ascii="仿宋" w:hAnsi="仿宋" w:eastAsia="仿宋" w:cs="仿宋"/>
          <w:b/>
          <w:spacing w:val="6"/>
          <w:sz w:val="32"/>
          <w:szCs w:val="32"/>
          <w:highlight w:val="none"/>
        </w:rPr>
        <w:t>：</w:t>
      </w:r>
      <w:r>
        <w:rPr>
          <w:rFonts w:hint="eastAsia" w:ascii="仿宋" w:hAnsi="仿宋" w:eastAsia="仿宋" w:cs="仿宋"/>
          <w:b/>
          <w:kern w:val="0"/>
          <w:sz w:val="32"/>
          <w:szCs w:val="32"/>
          <w:highlight w:val="none"/>
        </w:rPr>
        <w:t>中小企业声明函</w:t>
      </w:r>
    </w:p>
    <w:p w14:paraId="01E5E2A6">
      <w:pPr>
        <w:spacing w:line="360" w:lineRule="auto"/>
        <w:jc w:val="center"/>
        <w:rPr>
          <w:rFonts w:hint="eastAsia" w:ascii="仿宋" w:hAnsi="仿宋" w:eastAsia="仿宋" w:cs="仿宋"/>
          <w:sz w:val="24"/>
          <w:highlight w:val="none"/>
          <w:u w:val="single"/>
        </w:rPr>
      </w:pPr>
    </w:p>
    <w:p w14:paraId="37BF7D1A">
      <w:pPr>
        <w:adjustRightInd/>
        <w:spacing w:line="336" w:lineRule="auto"/>
        <w:jc w:val="center"/>
        <w:outlineLvl w:val="0"/>
        <w:rPr>
          <w:rFonts w:ascii="仿宋" w:hAnsi="仿宋" w:eastAsia="仿宋" w:cs="仿宋"/>
          <w:b/>
          <w:sz w:val="36"/>
          <w:szCs w:val="36"/>
          <w:highlight w:val="none"/>
        </w:rPr>
      </w:pPr>
      <w:r>
        <w:rPr>
          <w:rFonts w:hint="eastAsia" w:ascii="仿宋" w:hAnsi="仿宋" w:eastAsia="仿宋" w:cs="仿宋"/>
          <w:b/>
          <w:sz w:val="36"/>
          <w:szCs w:val="36"/>
          <w:highlight w:val="none"/>
        </w:rPr>
        <w:t>中小企业声明函（服务）</w:t>
      </w:r>
    </w:p>
    <w:p w14:paraId="11001B35">
      <w:pPr>
        <w:spacing w:line="336" w:lineRule="auto"/>
        <w:jc w:val="center"/>
        <w:rPr>
          <w:rFonts w:ascii="仿宋" w:hAnsi="仿宋" w:eastAsia="仿宋" w:cs="仿宋"/>
          <w:b/>
          <w:sz w:val="32"/>
          <w:szCs w:val="32"/>
          <w:highlight w:val="none"/>
        </w:rPr>
      </w:pPr>
    </w:p>
    <w:p w14:paraId="0992F370">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sz w:val="24"/>
          <w:highlight w:val="none"/>
        </w:rPr>
        <w:t>本公司（联合体）郑重</w:t>
      </w:r>
      <w:r>
        <w:rPr>
          <w:rFonts w:hint="eastAsia" w:ascii="仿宋" w:hAnsi="仿宋" w:eastAsia="仿宋" w:cs="仿宋"/>
          <w:color w:val="auto"/>
          <w:sz w:val="24"/>
          <w:highlight w:val="none"/>
        </w:rPr>
        <w:t xml:space="preserve">声明，根据《政府采购促进中小企业发展管理办法》（财库﹝2020﹞46 号）的规定，本公司（联合体）参加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招标人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采购活动</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服务全部由符合政策要求的中小企业承接。相关企业（含联合体中的中小企业、签订分包意向协议的中小企业）的具体情况如下：</w:t>
      </w:r>
    </w:p>
    <w:p w14:paraId="688F21B0">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2E57F321">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7F0D4147">
      <w:pPr>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w:t>
      </w:r>
    </w:p>
    <w:p w14:paraId="50CBAC2F">
      <w:pPr>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以上企业，不属于大企业的分支机构，不存在控股股东为大企业的情形，也不存在与大企业的负责人为同一人的情形。</w:t>
      </w:r>
    </w:p>
    <w:p w14:paraId="2627DB19">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本企业对上述声明内容的真实性负责。如有虚假，将依法承担相应责任</w:t>
      </w:r>
      <w:r>
        <w:rPr>
          <w:rFonts w:hint="eastAsia" w:ascii="仿宋" w:hAnsi="仿宋" w:eastAsia="仿宋" w:cs="仿宋"/>
          <w:color w:val="auto"/>
          <w:sz w:val="24"/>
          <w:highlight w:val="none"/>
        </w:rPr>
        <w:t>。</w:t>
      </w:r>
    </w:p>
    <w:p w14:paraId="312B5BA4">
      <w:pPr>
        <w:snapToGrid w:val="0"/>
        <w:spacing w:line="360" w:lineRule="auto"/>
        <w:ind w:firstLine="5160" w:firstLineChars="2150"/>
        <w:rPr>
          <w:rFonts w:hint="eastAsia" w:ascii="仿宋" w:hAnsi="仿宋" w:eastAsia="仿宋" w:cs="仿宋"/>
          <w:kern w:val="0"/>
          <w:sz w:val="24"/>
          <w:highlight w:val="none"/>
          <w:lang w:val="zh-CN"/>
        </w:rPr>
      </w:pPr>
    </w:p>
    <w:p w14:paraId="50875644">
      <w:pPr>
        <w:snapToGrid w:val="0"/>
        <w:spacing w:line="360" w:lineRule="auto"/>
        <w:ind w:firstLine="5160" w:firstLineChars="215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投标人名称(电子签名)：</w:t>
      </w:r>
    </w:p>
    <w:p w14:paraId="55E7DC3D">
      <w:pPr>
        <w:snapToGrid w:val="0"/>
        <w:spacing w:line="360" w:lineRule="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14:paraId="7C6AEAE6">
      <w:pPr>
        <w:spacing w:line="360" w:lineRule="auto"/>
        <w:ind w:firstLine="422" w:firstLineChars="200"/>
        <w:jc w:val="left"/>
        <w:rPr>
          <w:rFonts w:hint="eastAsia" w:ascii="仿宋" w:hAnsi="仿宋" w:eastAsia="仿宋" w:cs="仿宋"/>
          <w:sz w:val="18"/>
          <w:szCs w:val="18"/>
          <w:highlight w:val="none"/>
        </w:rPr>
      </w:pPr>
      <w:r>
        <w:rPr>
          <w:rFonts w:hint="eastAsia" w:ascii="仿宋" w:hAnsi="仿宋" w:eastAsia="仿宋" w:cs="仿宋"/>
          <w:b/>
          <w:sz w:val="21"/>
          <w:szCs w:val="21"/>
          <w:highlight w:val="none"/>
        </w:rPr>
        <w:t>从业人员、营业收入、资产总额填报上一年度数据，无上一年度数据的新成立企业可不填报。</w:t>
      </w:r>
    </w:p>
    <w:p w14:paraId="7103501F">
      <w:pPr>
        <w:spacing w:line="360" w:lineRule="auto"/>
        <w:ind w:right="420" w:firstLine="480" w:firstLineChars="200"/>
        <w:rPr>
          <w:rFonts w:hint="eastAsia" w:ascii="仿宋" w:hAnsi="仿宋" w:eastAsia="仿宋" w:cs="仿宋"/>
          <w:sz w:val="24"/>
          <w:highlight w:val="none"/>
        </w:rPr>
      </w:pPr>
    </w:p>
    <w:p w14:paraId="33F4DA58">
      <w:pPr>
        <w:spacing w:line="360" w:lineRule="auto"/>
        <w:ind w:right="420" w:firstLine="480" w:firstLineChars="200"/>
        <w:rPr>
          <w:rFonts w:hint="eastAsia" w:ascii="仿宋" w:hAnsi="仿宋" w:eastAsia="仿宋" w:cs="仿宋"/>
          <w:sz w:val="24"/>
          <w:highlight w:val="none"/>
        </w:rPr>
      </w:pPr>
    </w:p>
    <w:p w14:paraId="315D61D4">
      <w:pPr>
        <w:spacing w:line="360" w:lineRule="auto"/>
        <w:ind w:right="420" w:firstLine="480" w:firstLineChars="200"/>
        <w:rPr>
          <w:rFonts w:hint="eastAsia" w:ascii="仿宋" w:hAnsi="仿宋" w:eastAsia="仿宋" w:cs="仿宋"/>
          <w:sz w:val="24"/>
          <w:highlight w:val="none"/>
        </w:rPr>
      </w:pPr>
    </w:p>
    <w:p w14:paraId="4B3C1695">
      <w:pPr>
        <w:spacing w:line="360" w:lineRule="auto"/>
        <w:ind w:right="420" w:firstLine="480" w:firstLineChars="200"/>
        <w:rPr>
          <w:rFonts w:hint="eastAsia" w:ascii="仿宋" w:hAnsi="仿宋" w:eastAsia="仿宋" w:cs="仿宋"/>
          <w:sz w:val="24"/>
          <w:highlight w:val="none"/>
        </w:rPr>
      </w:pPr>
    </w:p>
    <w:p w14:paraId="335EE3B6">
      <w:pPr>
        <w:spacing w:line="360" w:lineRule="auto"/>
        <w:ind w:right="420" w:firstLine="480" w:firstLineChars="200"/>
        <w:rPr>
          <w:rFonts w:hint="eastAsia" w:ascii="仿宋" w:hAnsi="仿宋" w:eastAsia="仿宋" w:cs="仿宋"/>
          <w:sz w:val="24"/>
          <w:highlight w:val="none"/>
        </w:rPr>
      </w:pPr>
    </w:p>
    <w:p w14:paraId="36202CEA">
      <w:pPr>
        <w:spacing w:line="360" w:lineRule="auto"/>
        <w:ind w:right="420" w:firstLine="480" w:firstLineChars="200"/>
        <w:rPr>
          <w:rFonts w:hint="eastAsia" w:ascii="仿宋" w:hAnsi="仿宋" w:eastAsia="仿宋" w:cs="仿宋"/>
          <w:sz w:val="24"/>
          <w:highlight w:val="none"/>
        </w:rPr>
      </w:pPr>
    </w:p>
    <w:p w14:paraId="796BF9B1">
      <w:pPr>
        <w:spacing w:line="360" w:lineRule="auto"/>
        <w:ind w:right="420" w:firstLine="480" w:firstLineChars="200"/>
        <w:rPr>
          <w:rFonts w:hint="eastAsia" w:ascii="仿宋" w:hAnsi="仿宋" w:eastAsia="仿宋" w:cs="仿宋"/>
          <w:sz w:val="24"/>
          <w:highlight w:val="none"/>
        </w:rPr>
      </w:pPr>
    </w:p>
    <w:p w14:paraId="78D5A4E4">
      <w:pPr>
        <w:spacing w:line="360" w:lineRule="auto"/>
        <w:ind w:right="420" w:firstLine="480" w:firstLineChars="200"/>
        <w:rPr>
          <w:rFonts w:hint="eastAsia" w:ascii="仿宋" w:hAnsi="仿宋" w:eastAsia="仿宋" w:cs="仿宋"/>
          <w:sz w:val="24"/>
          <w:highlight w:val="none"/>
        </w:rPr>
      </w:pPr>
      <w:r>
        <w:rPr>
          <w:rFonts w:hint="eastAsia" w:ascii="仿宋" w:hAnsi="仿宋" w:eastAsia="仿宋" w:cs="仿宋"/>
          <w:sz w:val="24"/>
          <w:highlight w:val="none"/>
        </w:rPr>
        <w:t>注：</w:t>
      </w:r>
    </w:p>
    <w:p w14:paraId="3FEE8AE7">
      <w:pPr>
        <w:spacing w:line="360" w:lineRule="auto"/>
        <w:ind w:right="420" w:firstLine="480" w:firstLineChars="200"/>
        <w:rPr>
          <w:rFonts w:hint="eastAsia" w:ascii="仿宋" w:hAnsi="仿宋" w:eastAsia="仿宋" w:cs="仿宋"/>
          <w:sz w:val="24"/>
          <w:highlight w:val="none"/>
        </w:rPr>
      </w:pPr>
      <w:r>
        <w:rPr>
          <w:rFonts w:hint="eastAsia" w:ascii="仿宋" w:hAnsi="仿宋" w:eastAsia="仿宋" w:cs="仿宋"/>
          <w:sz w:val="24"/>
          <w:highlight w:val="none"/>
        </w:rPr>
        <w:t>1、填写要求：①“标的名称”、“</w:t>
      </w:r>
      <w:r>
        <w:rPr>
          <w:rFonts w:hint="eastAsia" w:ascii="仿宋" w:hAnsi="仿宋" w:eastAsia="仿宋" w:cs="仿宋"/>
          <w:sz w:val="24"/>
          <w:highlight w:val="none"/>
          <w:lang w:eastAsia="zh-CN"/>
        </w:rPr>
        <w:t>谈判文件</w:t>
      </w:r>
      <w:r>
        <w:rPr>
          <w:rFonts w:hint="eastAsia" w:ascii="仿宋" w:hAnsi="仿宋" w:eastAsia="仿宋" w:cs="仿宋"/>
          <w:sz w:val="24"/>
          <w:highlight w:val="none"/>
        </w:rPr>
        <w:t>中明确的所属行业”依据</w:t>
      </w:r>
      <w:r>
        <w:rPr>
          <w:rFonts w:hint="eastAsia" w:ascii="仿宋" w:hAnsi="仿宋" w:eastAsia="仿宋" w:cs="仿宋"/>
          <w:sz w:val="24"/>
          <w:highlight w:val="none"/>
          <w:lang w:eastAsia="zh-CN"/>
        </w:rPr>
        <w:t>谈判文件</w:t>
      </w:r>
      <w:r>
        <w:rPr>
          <w:rFonts w:hint="eastAsia" w:ascii="仿宋" w:hAnsi="仿宋" w:eastAsia="仿宋" w:cs="仿宋"/>
          <w:sz w:val="24"/>
          <w:highlight w:val="none"/>
        </w:rPr>
        <w:t>第二部分</w:t>
      </w:r>
      <w:r>
        <w:rPr>
          <w:rFonts w:hint="eastAsia" w:ascii="仿宋" w:hAnsi="仿宋" w:eastAsia="仿宋" w:cs="仿宋"/>
          <w:sz w:val="24"/>
          <w:highlight w:val="none"/>
          <w:lang w:eastAsia="zh-CN"/>
        </w:rPr>
        <w:t>谈判人</w:t>
      </w:r>
      <w:r>
        <w:rPr>
          <w:rFonts w:hint="eastAsia" w:ascii="仿宋" w:hAnsi="仿宋" w:eastAsia="仿宋" w:cs="仿宋"/>
          <w:sz w:val="24"/>
          <w:highlight w:val="none"/>
        </w:rPr>
        <w:t>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w:t>
      </w:r>
      <w:r>
        <w:rPr>
          <w:rFonts w:hint="eastAsia" w:ascii="仿宋" w:hAnsi="仿宋" w:eastAsia="仿宋" w:cs="仿宋"/>
          <w:sz w:val="24"/>
          <w:highlight w:val="none"/>
          <w:lang w:eastAsia="zh-CN"/>
        </w:rPr>
        <w:t>谈判人</w:t>
      </w:r>
      <w:r>
        <w:rPr>
          <w:rFonts w:hint="eastAsia" w:ascii="仿宋" w:hAnsi="仿宋" w:eastAsia="仿宋" w:cs="仿宋"/>
          <w:sz w:val="24"/>
          <w:highlight w:val="none"/>
        </w:rPr>
        <w:t>提供的《中小企业声明函》与实际情况不符的或者未按以上要求填写的，中小企业声明函无效，不享受中小企业扶持政策。声明内容不实的，属于提供虚假材料谋取中标、成交的，依法承担法律责任。</w:t>
      </w:r>
    </w:p>
    <w:p w14:paraId="3A304905">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2、符合《关于促进残疾人就业政府采购政策的通知》（财库〔2017〕141号）规定的条件并提供《残疾人福利性单位声明函》的残疾人福利性单位视同小型、微型企业；根据《关于政府采购支持监狱企业发展有关问题的通知》（财库[2014]68号）的规定，</w:t>
      </w:r>
      <w:r>
        <w:rPr>
          <w:rFonts w:hint="eastAsia" w:ascii="仿宋" w:hAnsi="仿宋" w:eastAsia="仿宋" w:cs="仿宋"/>
          <w:sz w:val="24"/>
          <w:highlight w:val="none"/>
          <w:lang w:eastAsia="zh-CN"/>
        </w:rPr>
        <w:t>谈判人</w:t>
      </w:r>
      <w:r>
        <w:rPr>
          <w:rFonts w:hint="eastAsia" w:ascii="仿宋" w:hAnsi="仿宋" w:eastAsia="仿宋" w:cs="仿宋"/>
          <w:sz w:val="24"/>
          <w:highlight w:val="none"/>
        </w:rPr>
        <w:t>提供由省级以上监狱管理局、戒毒管理局（含新疆生产建设兵团）出具的属于监狱企业证明文件的，视同为小型和微型企业。</w:t>
      </w:r>
    </w:p>
    <w:p w14:paraId="5B29FB16">
      <w:pPr>
        <w:pStyle w:val="2"/>
        <w:jc w:val="both"/>
        <w:rPr>
          <w:rFonts w:hint="eastAsia" w:ascii="仿宋" w:hAnsi="仿宋" w:eastAsia="仿宋" w:cs="仿宋"/>
          <w:sz w:val="24"/>
          <w:highlight w:val="none"/>
        </w:rPr>
      </w:pPr>
    </w:p>
    <w:p w14:paraId="7ECF8FC1">
      <w:pPr>
        <w:pStyle w:val="2"/>
        <w:jc w:val="both"/>
        <w:rPr>
          <w:rFonts w:hint="eastAsia" w:ascii="仿宋" w:hAnsi="仿宋" w:eastAsia="仿宋" w:cs="仿宋"/>
          <w:sz w:val="24"/>
          <w:highlight w:val="none"/>
        </w:rPr>
      </w:pPr>
    </w:p>
    <w:p w14:paraId="0CBD4ACD">
      <w:pPr>
        <w:pStyle w:val="2"/>
        <w:jc w:val="both"/>
        <w:rPr>
          <w:rFonts w:hint="eastAsia" w:ascii="仿宋" w:hAnsi="仿宋" w:eastAsia="仿宋" w:cs="仿宋"/>
          <w:sz w:val="24"/>
          <w:highlight w:val="none"/>
        </w:rPr>
      </w:pPr>
    </w:p>
    <w:p w14:paraId="432F1972">
      <w:pPr>
        <w:pStyle w:val="2"/>
        <w:jc w:val="both"/>
        <w:rPr>
          <w:rFonts w:hint="eastAsia" w:ascii="仿宋" w:hAnsi="仿宋" w:eastAsia="仿宋" w:cs="仿宋"/>
          <w:sz w:val="24"/>
          <w:highlight w:val="none"/>
        </w:rPr>
      </w:pPr>
    </w:p>
    <w:p w14:paraId="6E50E869">
      <w:pPr>
        <w:pStyle w:val="2"/>
        <w:jc w:val="both"/>
        <w:rPr>
          <w:rFonts w:hint="eastAsia" w:ascii="仿宋" w:hAnsi="仿宋" w:eastAsia="仿宋" w:cs="仿宋"/>
          <w:sz w:val="24"/>
          <w:highlight w:val="none"/>
        </w:rPr>
      </w:pPr>
    </w:p>
    <w:p w14:paraId="6A2F11B2">
      <w:pPr>
        <w:pStyle w:val="2"/>
        <w:jc w:val="both"/>
        <w:rPr>
          <w:rFonts w:hint="eastAsia" w:ascii="仿宋" w:hAnsi="仿宋" w:eastAsia="仿宋" w:cs="仿宋"/>
          <w:sz w:val="24"/>
          <w:highlight w:val="none"/>
        </w:rPr>
      </w:pPr>
    </w:p>
    <w:p w14:paraId="50F0B959">
      <w:pPr>
        <w:pStyle w:val="2"/>
        <w:jc w:val="both"/>
        <w:rPr>
          <w:rFonts w:hint="eastAsia" w:ascii="仿宋" w:hAnsi="仿宋" w:eastAsia="仿宋" w:cs="仿宋"/>
          <w:sz w:val="24"/>
          <w:highlight w:val="none"/>
        </w:rPr>
      </w:pPr>
    </w:p>
    <w:p w14:paraId="7C7FFD92">
      <w:pPr>
        <w:pStyle w:val="2"/>
        <w:jc w:val="both"/>
        <w:rPr>
          <w:rFonts w:hint="eastAsia" w:ascii="仿宋" w:hAnsi="仿宋" w:eastAsia="仿宋" w:cs="仿宋"/>
          <w:sz w:val="24"/>
          <w:highlight w:val="none"/>
        </w:rPr>
      </w:pPr>
    </w:p>
    <w:p w14:paraId="556628A9">
      <w:pPr>
        <w:pStyle w:val="2"/>
        <w:jc w:val="both"/>
        <w:rPr>
          <w:rFonts w:hint="eastAsia" w:ascii="仿宋" w:hAnsi="仿宋" w:eastAsia="仿宋" w:cs="仿宋"/>
          <w:sz w:val="24"/>
          <w:highlight w:val="none"/>
        </w:rPr>
      </w:pPr>
    </w:p>
    <w:p w14:paraId="1D5CC608">
      <w:pPr>
        <w:pStyle w:val="2"/>
        <w:jc w:val="both"/>
        <w:rPr>
          <w:rFonts w:hint="eastAsia" w:ascii="仿宋" w:hAnsi="仿宋" w:eastAsia="仿宋" w:cs="仿宋"/>
          <w:sz w:val="24"/>
          <w:highlight w:val="none"/>
        </w:rPr>
      </w:pPr>
    </w:p>
    <w:p w14:paraId="6A02F2AD">
      <w:pPr>
        <w:pStyle w:val="2"/>
        <w:jc w:val="both"/>
        <w:rPr>
          <w:rFonts w:hint="eastAsia" w:ascii="仿宋" w:hAnsi="仿宋" w:eastAsia="仿宋" w:cs="仿宋"/>
          <w:sz w:val="24"/>
          <w:highlight w:val="none"/>
        </w:rPr>
      </w:pPr>
    </w:p>
    <w:p w14:paraId="63270DAF">
      <w:pPr>
        <w:pStyle w:val="2"/>
        <w:jc w:val="both"/>
        <w:rPr>
          <w:rFonts w:hint="eastAsia" w:ascii="仿宋" w:hAnsi="仿宋" w:eastAsia="仿宋" w:cs="仿宋"/>
          <w:sz w:val="24"/>
          <w:highlight w:val="none"/>
        </w:rPr>
      </w:pPr>
    </w:p>
    <w:p w14:paraId="62DDEC66">
      <w:pPr>
        <w:pageBreakBefore/>
        <w:shd w:val="clear" w:color="auto" w:fill="FFFFFF"/>
        <w:spacing w:line="600" w:lineRule="atLeast"/>
        <w:jc w:val="center"/>
        <w:textAlignment w:val="baseline"/>
        <w:rPr>
          <w:rFonts w:hint="eastAsia" w:ascii="仿宋" w:hAnsi="仿宋" w:eastAsia="仿宋" w:cs="仿宋"/>
          <w:b/>
          <w:bCs/>
          <w:kern w:val="0"/>
          <w:sz w:val="36"/>
          <w:szCs w:val="36"/>
          <w:highlight w:val="none"/>
        </w:rPr>
      </w:pPr>
      <w:r>
        <w:rPr>
          <w:rFonts w:hint="eastAsia" w:ascii="仿宋" w:hAnsi="仿宋" w:eastAsia="仿宋" w:cs="仿宋"/>
          <w:b/>
          <w:bCs/>
          <w:kern w:val="0"/>
          <w:sz w:val="32"/>
          <w:szCs w:val="32"/>
          <w:highlight w:val="none"/>
        </w:rPr>
        <w:t>国家统计局关于印发《统计上大中小微型企业划分办法（2017）》的通知</w:t>
      </w:r>
    </w:p>
    <w:p w14:paraId="26962FDA">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各省、自治区、直辖市统计局，新疆生产建设兵团统计局，国务院各有关部门，国家统计局各调查总队：</w:t>
      </w:r>
    </w:p>
    <w:p w14:paraId="3D63AF4F">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68DE0B8F">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附件：《统计上大中小微型企业划分办法（2017）》修订说明</w:t>
      </w:r>
    </w:p>
    <w:p w14:paraId="0CF91FB0">
      <w:pPr>
        <w:pStyle w:val="2"/>
        <w:ind w:firstLine="480" w:firstLineChars="200"/>
        <w:jc w:val="both"/>
        <w:rPr>
          <w:rFonts w:hint="eastAsia" w:ascii="仿宋" w:hAnsi="仿宋" w:eastAsia="仿宋" w:cs="仿宋"/>
          <w:sz w:val="24"/>
          <w:highlight w:val="none"/>
        </w:rPr>
      </w:pPr>
    </w:p>
    <w:p w14:paraId="1B456D23">
      <w:pPr>
        <w:pStyle w:val="2"/>
        <w:jc w:val="right"/>
        <w:rPr>
          <w:rFonts w:hint="eastAsia" w:ascii="仿宋" w:hAnsi="仿宋" w:eastAsia="仿宋" w:cs="仿宋"/>
          <w:sz w:val="24"/>
          <w:highlight w:val="none"/>
        </w:rPr>
      </w:pPr>
      <w:r>
        <w:rPr>
          <w:rFonts w:hint="eastAsia" w:ascii="仿宋" w:hAnsi="仿宋" w:eastAsia="仿宋" w:cs="仿宋"/>
          <w:sz w:val="24"/>
          <w:highlight w:val="none"/>
        </w:rPr>
        <w:t>国家统计局  </w:t>
      </w:r>
    </w:p>
    <w:p w14:paraId="70416BBA">
      <w:pPr>
        <w:pStyle w:val="2"/>
        <w:jc w:val="right"/>
        <w:rPr>
          <w:rFonts w:hint="eastAsia" w:ascii="仿宋" w:hAnsi="仿宋" w:eastAsia="仿宋" w:cs="仿宋"/>
          <w:kern w:val="0"/>
          <w:szCs w:val="21"/>
          <w:highlight w:val="none"/>
        </w:rPr>
      </w:pPr>
      <w:r>
        <w:rPr>
          <w:rFonts w:hint="eastAsia" w:ascii="仿宋" w:hAnsi="仿宋" w:eastAsia="仿宋" w:cs="仿宋"/>
          <w:sz w:val="24"/>
          <w:highlight w:val="none"/>
        </w:rPr>
        <w:t>2017年12月28日</w:t>
      </w:r>
    </w:p>
    <w:p w14:paraId="3A19A72F">
      <w:pPr>
        <w:pStyle w:val="2"/>
        <w:rPr>
          <w:rFonts w:hint="eastAsia"/>
          <w:highlight w:val="none"/>
          <w:lang w:val="en-US" w:eastAsia="zh-CN"/>
        </w:rPr>
      </w:pPr>
    </w:p>
    <w:p w14:paraId="351415B2">
      <w:pPr>
        <w:pageBreakBefore/>
        <w:shd w:val="clear" w:color="auto" w:fill="FFFFFF"/>
        <w:spacing w:line="600" w:lineRule="atLeast"/>
        <w:jc w:val="center"/>
        <w:textAlignment w:val="baseline"/>
        <w:rPr>
          <w:rFonts w:hint="eastAsia" w:ascii="仿宋" w:hAnsi="仿宋" w:eastAsia="仿宋" w:cs="仿宋"/>
          <w:b/>
          <w:bCs/>
          <w:kern w:val="0"/>
          <w:sz w:val="32"/>
          <w:szCs w:val="32"/>
          <w:highlight w:val="none"/>
        </w:rPr>
      </w:pPr>
      <w:r>
        <w:rPr>
          <w:rFonts w:hint="eastAsia" w:ascii="仿宋" w:hAnsi="仿宋" w:eastAsia="仿宋" w:cs="仿宋"/>
          <w:b/>
          <w:bCs/>
          <w:kern w:val="0"/>
          <w:sz w:val="32"/>
          <w:szCs w:val="32"/>
          <w:highlight w:val="none"/>
        </w:rPr>
        <w:t>统计上大中小微型企业划分办法（2017）</w:t>
      </w:r>
    </w:p>
    <w:p w14:paraId="11AF51FD">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04E6159F">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二、本办法适用对象为在中华人民共和国境内依法设立的各种组织形式的法人企业或单位。个体工商户参照本办法进行划分。</w:t>
      </w:r>
    </w:p>
    <w:p w14:paraId="1FF2C6C7">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33ED0864">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四、本办法按照行业门类、大类、中类和组合类别，依据从业人员、营业收入、资产总额等指标或替代指标，将我国的企业划分为大型、中型、小型、微型等四种类型。具体划分标准见附表。</w:t>
      </w:r>
    </w:p>
    <w:p w14:paraId="4A511713">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五、企业划分由政府综合统计部门根据统计年报每年确定一次，定报统计原则上不进行调整。</w:t>
      </w:r>
    </w:p>
    <w:p w14:paraId="3BB57779">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六、本办法自印发之日起执行，国家统计局2011年印发的《统计上大中小微型企业划分办法》（国统字〔2011〕75号）同时废止。</w:t>
      </w:r>
    </w:p>
    <w:p w14:paraId="47A7A24C">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附表：统计上大中小微型企业划分标准</w:t>
      </w:r>
    </w:p>
    <w:p w14:paraId="53D5DD1C">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p>
    <w:p w14:paraId="2BC76D06">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p>
    <w:p w14:paraId="4E9D2D5D">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p>
    <w:p w14:paraId="2C4ECFC1">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p>
    <w:p w14:paraId="785585E9">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p>
    <w:p w14:paraId="6E69CE27">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p>
    <w:p w14:paraId="573D4A74">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统计上大中小微型企业划分标准</w:t>
      </w:r>
    </w:p>
    <w:tbl>
      <w:tblPr>
        <w:tblStyle w:val="16"/>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6F2A3D9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tcMar>
              <w:top w:w="75" w:type="dxa"/>
              <w:left w:w="75" w:type="dxa"/>
              <w:bottom w:w="75" w:type="dxa"/>
              <w:right w:w="75" w:type="dxa"/>
            </w:tcMar>
            <w:vAlign w:val="center"/>
          </w:tcPr>
          <w:p w14:paraId="1F9D9019">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行业名称</w:t>
            </w:r>
          </w:p>
        </w:tc>
        <w:tc>
          <w:tcPr>
            <w:tcW w:w="1560" w:type="dxa"/>
            <w:noWrap w:val="0"/>
            <w:tcMar>
              <w:top w:w="75" w:type="dxa"/>
              <w:left w:w="75" w:type="dxa"/>
              <w:bottom w:w="75" w:type="dxa"/>
              <w:right w:w="75" w:type="dxa"/>
            </w:tcMar>
            <w:vAlign w:val="center"/>
          </w:tcPr>
          <w:p w14:paraId="51214406">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指标名称</w:t>
            </w:r>
          </w:p>
        </w:tc>
        <w:tc>
          <w:tcPr>
            <w:tcW w:w="671" w:type="dxa"/>
            <w:noWrap w:val="0"/>
            <w:tcMar>
              <w:top w:w="75" w:type="dxa"/>
              <w:left w:w="75" w:type="dxa"/>
              <w:bottom w:w="75" w:type="dxa"/>
              <w:right w:w="75" w:type="dxa"/>
            </w:tcMar>
            <w:vAlign w:val="center"/>
          </w:tcPr>
          <w:p w14:paraId="662997D9">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计量单位</w:t>
            </w:r>
          </w:p>
        </w:tc>
        <w:tc>
          <w:tcPr>
            <w:tcW w:w="1231" w:type="dxa"/>
            <w:noWrap w:val="0"/>
            <w:tcMar>
              <w:top w:w="75" w:type="dxa"/>
              <w:left w:w="75" w:type="dxa"/>
              <w:bottom w:w="75" w:type="dxa"/>
              <w:right w:w="75" w:type="dxa"/>
            </w:tcMar>
            <w:vAlign w:val="center"/>
          </w:tcPr>
          <w:p w14:paraId="435692ED">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大型</w:t>
            </w:r>
          </w:p>
        </w:tc>
        <w:tc>
          <w:tcPr>
            <w:tcW w:w="1891" w:type="dxa"/>
            <w:noWrap w:val="0"/>
            <w:tcMar>
              <w:top w:w="75" w:type="dxa"/>
              <w:left w:w="75" w:type="dxa"/>
              <w:bottom w:w="75" w:type="dxa"/>
              <w:right w:w="75" w:type="dxa"/>
            </w:tcMar>
            <w:vAlign w:val="center"/>
          </w:tcPr>
          <w:p w14:paraId="320075FD">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中型</w:t>
            </w:r>
          </w:p>
        </w:tc>
        <w:tc>
          <w:tcPr>
            <w:tcW w:w="1730" w:type="dxa"/>
            <w:noWrap w:val="0"/>
            <w:tcMar>
              <w:top w:w="75" w:type="dxa"/>
              <w:left w:w="75" w:type="dxa"/>
              <w:bottom w:w="75" w:type="dxa"/>
              <w:right w:w="75" w:type="dxa"/>
            </w:tcMar>
            <w:vAlign w:val="center"/>
          </w:tcPr>
          <w:p w14:paraId="6D7A79A8">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小型</w:t>
            </w:r>
          </w:p>
        </w:tc>
        <w:tc>
          <w:tcPr>
            <w:tcW w:w="1203" w:type="dxa"/>
            <w:noWrap w:val="0"/>
            <w:tcMar>
              <w:top w:w="75" w:type="dxa"/>
              <w:left w:w="75" w:type="dxa"/>
              <w:bottom w:w="75" w:type="dxa"/>
              <w:right w:w="75" w:type="dxa"/>
            </w:tcMar>
            <w:vAlign w:val="center"/>
          </w:tcPr>
          <w:p w14:paraId="6D74ADA1">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微型</w:t>
            </w:r>
          </w:p>
        </w:tc>
      </w:tr>
      <w:tr w14:paraId="360D5A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14:paraId="3AFEE6C0">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农、林、牧、渔业</w:t>
            </w:r>
          </w:p>
        </w:tc>
        <w:tc>
          <w:tcPr>
            <w:tcW w:w="1560" w:type="dxa"/>
            <w:noWrap w:val="0"/>
            <w:vAlign w:val="center"/>
          </w:tcPr>
          <w:p w14:paraId="683023CC">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营业收入(Y)</w:t>
            </w:r>
          </w:p>
        </w:tc>
        <w:tc>
          <w:tcPr>
            <w:tcW w:w="671" w:type="dxa"/>
            <w:noWrap w:val="0"/>
            <w:vAlign w:val="center"/>
          </w:tcPr>
          <w:p w14:paraId="684E0C5F">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万元</w:t>
            </w:r>
          </w:p>
        </w:tc>
        <w:tc>
          <w:tcPr>
            <w:tcW w:w="1231" w:type="dxa"/>
            <w:noWrap w:val="0"/>
            <w:vAlign w:val="center"/>
          </w:tcPr>
          <w:p w14:paraId="365BC16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Y≥20000</w:t>
            </w:r>
          </w:p>
        </w:tc>
        <w:tc>
          <w:tcPr>
            <w:tcW w:w="1891" w:type="dxa"/>
            <w:noWrap w:val="0"/>
            <w:vAlign w:val="center"/>
          </w:tcPr>
          <w:p w14:paraId="2EFCBC2A">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500≤Y＜20000</w:t>
            </w:r>
          </w:p>
        </w:tc>
        <w:tc>
          <w:tcPr>
            <w:tcW w:w="1730" w:type="dxa"/>
            <w:noWrap w:val="0"/>
            <w:vAlign w:val="center"/>
          </w:tcPr>
          <w:p w14:paraId="33B7ABFC">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50≤Y＜500</w:t>
            </w:r>
          </w:p>
        </w:tc>
        <w:tc>
          <w:tcPr>
            <w:tcW w:w="1203" w:type="dxa"/>
            <w:noWrap w:val="0"/>
            <w:vAlign w:val="center"/>
          </w:tcPr>
          <w:p w14:paraId="132BE85B">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Y＜50</w:t>
            </w:r>
          </w:p>
        </w:tc>
      </w:tr>
      <w:tr w14:paraId="213360D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8EEB4C2">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工业*</w:t>
            </w:r>
          </w:p>
        </w:tc>
        <w:tc>
          <w:tcPr>
            <w:tcW w:w="1560" w:type="dxa"/>
            <w:noWrap w:val="0"/>
            <w:vAlign w:val="center"/>
          </w:tcPr>
          <w:p w14:paraId="42C29DA4">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从业人员(X)</w:t>
            </w:r>
          </w:p>
        </w:tc>
        <w:tc>
          <w:tcPr>
            <w:tcW w:w="671" w:type="dxa"/>
            <w:noWrap w:val="0"/>
            <w:vAlign w:val="center"/>
          </w:tcPr>
          <w:p w14:paraId="1A2E79F5">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人</w:t>
            </w:r>
          </w:p>
        </w:tc>
        <w:tc>
          <w:tcPr>
            <w:tcW w:w="1231" w:type="dxa"/>
            <w:noWrap w:val="0"/>
            <w:vAlign w:val="center"/>
          </w:tcPr>
          <w:p w14:paraId="762C5275">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X≥1000</w:t>
            </w:r>
          </w:p>
        </w:tc>
        <w:tc>
          <w:tcPr>
            <w:tcW w:w="1891" w:type="dxa"/>
            <w:noWrap w:val="0"/>
            <w:vAlign w:val="center"/>
          </w:tcPr>
          <w:p w14:paraId="1AAB67A6">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300≤X＜1000</w:t>
            </w:r>
          </w:p>
        </w:tc>
        <w:tc>
          <w:tcPr>
            <w:tcW w:w="1730" w:type="dxa"/>
            <w:noWrap w:val="0"/>
            <w:vAlign w:val="center"/>
          </w:tcPr>
          <w:p w14:paraId="2917A003">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20≤X＜300</w:t>
            </w:r>
          </w:p>
        </w:tc>
        <w:tc>
          <w:tcPr>
            <w:tcW w:w="1203" w:type="dxa"/>
            <w:noWrap w:val="0"/>
            <w:vAlign w:val="center"/>
          </w:tcPr>
          <w:p w14:paraId="43B86EE4">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X＜20</w:t>
            </w:r>
          </w:p>
        </w:tc>
      </w:tr>
      <w:tr w14:paraId="7FC43F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3CC799ED">
            <w:pPr>
              <w:widowControl/>
              <w:jc w:val="center"/>
              <w:rPr>
                <w:rFonts w:hint="eastAsia" w:ascii="仿宋" w:hAnsi="仿宋" w:eastAsia="仿宋" w:cs="仿宋"/>
                <w:kern w:val="0"/>
                <w:sz w:val="24"/>
                <w:szCs w:val="24"/>
                <w:highlight w:val="none"/>
              </w:rPr>
            </w:pPr>
          </w:p>
        </w:tc>
        <w:tc>
          <w:tcPr>
            <w:tcW w:w="1560" w:type="dxa"/>
            <w:noWrap w:val="0"/>
            <w:vAlign w:val="center"/>
          </w:tcPr>
          <w:p w14:paraId="7E9837B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营业收入(Y)</w:t>
            </w:r>
          </w:p>
        </w:tc>
        <w:tc>
          <w:tcPr>
            <w:tcW w:w="671" w:type="dxa"/>
            <w:noWrap w:val="0"/>
            <w:vAlign w:val="center"/>
          </w:tcPr>
          <w:p w14:paraId="4045A845">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万元</w:t>
            </w:r>
          </w:p>
        </w:tc>
        <w:tc>
          <w:tcPr>
            <w:tcW w:w="1231" w:type="dxa"/>
            <w:noWrap w:val="0"/>
            <w:vAlign w:val="center"/>
          </w:tcPr>
          <w:p w14:paraId="75B71C03">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Y≥40000</w:t>
            </w:r>
          </w:p>
        </w:tc>
        <w:tc>
          <w:tcPr>
            <w:tcW w:w="1891" w:type="dxa"/>
            <w:noWrap w:val="0"/>
            <w:vAlign w:val="center"/>
          </w:tcPr>
          <w:p w14:paraId="51B5D7FC">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2000≤Y＜40000</w:t>
            </w:r>
          </w:p>
        </w:tc>
        <w:tc>
          <w:tcPr>
            <w:tcW w:w="1730" w:type="dxa"/>
            <w:noWrap w:val="0"/>
            <w:vAlign w:val="center"/>
          </w:tcPr>
          <w:p w14:paraId="75FCD89D">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300≤Y＜2000</w:t>
            </w:r>
          </w:p>
        </w:tc>
        <w:tc>
          <w:tcPr>
            <w:tcW w:w="1203" w:type="dxa"/>
            <w:noWrap w:val="0"/>
            <w:vAlign w:val="center"/>
          </w:tcPr>
          <w:p w14:paraId="3E60E5A7">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Y＜300</w:t>
            </w:r>
          </w:p>
        </w:tc>
      </w:tr>
      <w:tr w14:paraId="3C40E7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1716871B">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建筑业</w:t>
            </w:r>
          </w:p>
        </w:tc>
        <w:tc>
          <w:tcPr>
            <w:tcW w:w="1560" w:type="dxa"/>
            <w:noWrap w:val="0"/>
            <w:vAlign w:val="center"/>
          </w:tcPr>
          <w:p w14:paraId="742C0587">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营业收入(Y)</w:t>
            </w:r>
          </w:p>
        </w:tc>
        <w:tc>
          <w:tcPr>
            <w:tcW w:w="671" w:type="dxa"/>
            <w:noWrap w:val="0"/>
            <w:vAlign w:val="center"/>
          </w:tcPr>
          <w:p w14:paraId="4F574AF1">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万元</w:t>
            </w:r>
          </w:p>
        </w:tc>
        <w:tc>
          <w:tcPr>
            <w:tcW w:w="1231" w:type="dxa"/>
            <w:noWrap w:val="0"/>
            <w:vAlign w:val="center"/>
          </w:tcPr>
          <w:p w14:paraId="26A87A36">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Y≥80000</w:t>
            </w:r>
          </w:p>
        </w:tc>
        <w:tc>
          <w:tcPr>
            <w:tcW w:w="1891" w:type="dxa"/>
            <w:noWrap w:val="0"/>
            <w:vAlign w:val="center"/>
          </w:tcPr>
          <w:p w14:paraId="4B5DFE5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6000≤Y＜80000</w:t>
            </w:r>
          </w:p>
        </w:tc>
        <w:tc>
          <w:tcPr>
            <w:tcW w:w="1730" w:type="dxa"/>
            <w:noWrap w:val="0"/>
            <w:vAlign w:val="center"/>
          </w:tcPr>
          <w:p w14:paraId="3A6AA7F6">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300≤Y＜6000</w:t>
            </w:r>
          </w:p>
        </w:tc>
        <w:tc>
          <w:tcPr>
            <w:tcW w:w="1203" w:type="dxa"/>
            <w:noWrap w:val="0"/>
            <w:vAlign w:val="center"/>
          </w:tcPr>
          <w:p w14:paraId="74ADA37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Y＜300</w:t>
            </w:r>
          </w:p>
        </w:tc>
      </w:tr>
      <w:tr w14:paraId="660717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CD6C056">
            <w:pPr>
              <w:widowControl/>
              <w:jc w:val="center"/>
              <w:rPr>
                <w:rFonts w:hint="eastAsia" w:ascii="仿宋" w:hAnsi="仿宋" w:eastAsia="仿宋" w:cs="仿宋"/>
                <w:kern w:val="0"/>
                <w:sz w:val="24"/>
                <w:szCs w:val="24"/>
                <w:highlight w:val="none"/>
              </w:rPr>
            </w:pPr>
          </w:p>
        </w:tc>
        <w:tc>
          <w:tcPr>
            <w:tcW w:w="1560" w:type="dxa"/>
            <w:noWrap w:val="0"/>
            <w:vAlign w:val="center"/>
          </w:tcPr>
          <w:p w14:paraId="555FA43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资产总额(Z)</w:t>
            </w:r>
          </w:p>
        </w:tc>
        <w:tc>
          <w:tcPr>
            <w:tcW w:w="671" w:type="dxa"/>
            <w:noWrap w:val="0"/>
            <w:vAlign w:val="center"/>
          </w:tcPr>
          <w:p w14:paraId="79949DB2">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万元</w:t>
            </w:r>
          </w:p>
        </w:tc>
        <w:tc>
          <w:tcPr>
            <w:tcW w:w="1231" w:type="dxa"/>
            <w:noWrap w:val="0"/>
            <w:vAlign w:val="center"/>
          </w:tcPr>
          <w:p w14:paraId="5DEDCB04">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Z≥80000</w:t>
            </w:r>
          </w:p>
        </w:tc>
        <w:tc>
          <w:tcPr>
            <w:tcW w:w="1891" w:type="dxa"/>
            <w:noWrap w:val="0"/>
            <w:vAlign w:val="center"/>
          </w:tcPr>
          <w:p w14:paraId="6D14457D">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5000≤Z＜80000</w:t>
            </w:r>
          </w:p>
        </w:tc>
        <w:tc>
          <w:tcPr>
            <w:tcW w:w="1730" w:type="dxa"/>
            <w:noWrap w:val="0"/>
            <w:vAlign w:val="center"/>
          </w:tcPr>
          <w:p w14:paraId="21DD33C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300≤Z＜5000</w:t>
            </w:r>
          </w:p>
        </w:tc>
        <w:tc>
          <w:tcPr>
            <w:tcW w:w="1203" w:type="dxa"/>
            <w:noWrap w:val="0"/>
            <w:vAlign w:val="center"/>
          </w:tcPr>
          <w:p w14:paraId="7A30EDB4">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Z＜300</w:t>
            </w:r>
          </w:p>
        </w:tc>
      </w:tr>
      <w:tr w14:paraId="3C1F9A9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68915F19">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批发业</w:t>
            </w:r>
          </w:p>
        </w:tc>
        <w:tc>
          <w:tcPr>
            <w:tcW w:w="1560" w:type="dxa"/>
            <w:noWrap w:val="0"/>
            <w:vAlign w:val="center"/>
          </w:tcPr>
          <w:p w14:paraId="6FDB2E93">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从业人员(X)</w:t>
            </w:r>
          </w:p>
        </w:tc>
        <w:tc>
          <w:tcPr>
            <w:tcW w:w="671" w:type="dxa"/>
            <w:noWrap w:val="0"/>
            <w:vAlign w:val="center"/>
          </w:tcPr>
          <w:p w14:paraId="2048E033">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人</w:t>
            </w:r>
          </w:p>
        </w:tc>
        <w:tc>
          <w:tcPr>
            <w:tcW w:w="1231" w:type="dxa"/>
            <w:noWrap w:val="0"/>
            <w:vAlign w:val="center"/>
          </w:tcPr>
          <w:p w14:paraId="398E58DC">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X≥200</w:t>
            </w:r>
          </w:p>
        </w:tc>
        <w:tc>
          <w:tcPr>
            <w:tcW w:w="1891" w:type="dxa"/>
            <w:noWrap w:val="0"/>
            <w:vAlign w:val="center"/>
          </w:tcPr>
          <w:p w14:paraId="7A2858CD">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20≤X＜200</w:t>
            </w:r>
          </w:p>
        </w:tc>
        <w:tc>
          <w:tcPr>
            <w:tcW w:w="1730" w:type="dxa"/>
            <w:noWrap w:val="0"/>
            <w:vAlign w:val="center"/>
          </w:tcPr>
          <w:p w14:paraId="5277CEC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5≤X＜20</w:t>
            </w:r>
          </w:p>
        </w:tc>
        <w:tc>
          <w:tcPr>
            <w:tcW w:w="1203" w:type="dxa"/>
            <w:noWrap w:val="0"/>
            <w:vAlign w:val="center"/>
          </w:tcPr>
          <w:p w14:paraId="0659D3CB">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X＜5</w:t>
            </w:r>
          </w:p>
        </w:tc>
      </w:tr>
      <w:tr w14:paraId="151164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1F269AE2">
            <w:pPr>
              <w:widowControl/>
              <w:jc w:val="center"/>
              <w:rPr>
                <w:rFonts w:hint="eastAsia" w:ascii="仿宋" w:hAnsi="仿宋" w:eastAsia="仿宋" w:cs="仿宋"/>
                <w:kern w:val="0"/>
                <w:sz w:val="24"/>
                <w:szCs w:val="24"/>
                <w:highlight w:val="none"/>
              </w:rPr>
            </w:pPr>
          </w:p>
        </w:tc>
        <w:tc>
          <w:tcPr>
            <w:tcW w:w="1560" w:type="dxa"/>
            <w:noWrap w:val="0"/>
            <w:vAlign w:val="center"/>
          </w:tcPr>
          <w:p w14:paraId="2A7335C2">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营业收入(Y)</w:t>
            </w:r>
          </w:p>
        </w:tc>
        <w:tc>
          <w:tcPr>
            <w:tcW w:w="671" w:type="dxa"/>
            <w:noWrap w:val="0"/>
            <w:vAlign w:val="center"/>
          </w:tcPr>
          <w:p w14:paraId="5EB3501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万元</w:t>
            </w:r>
          </w:p>
        </w:tc>
        <w:tc>
          <w:tcPr>
            <w:tcW w:w="1231" w:type="dxa"/>
            <w:noWrap w:val="0"/>
            <w:vAlign w:val="center"/>
          </w:tcPr>
          <w:p w14:paraId="374B7A8A">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Y≥40000</w:t>
            </w:r>
          </w:p>
        </w:tc>
        <w:tc>
          <w:tcPr>
            <w:tcW w:w="1891" w:type="dxa"/>
            <w:noWrap w:val="0"/>
            <w:vAlign w:val="center"/>
          </w:tcPr>
          <w:p w14:paraId="31BCDA4D">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5000≤Y＜40000</w:t>
            </w:r>
          </w:p>
        </w:tc>
        <w:tc>
          <w:tcPr>
            <w:tcW w:w="1730" w:type="dxa"/>
            <w:noWrap w:val="0"/>
            <w:vAlign w:val="center"/>
          </w:tcPr>
          <w:p w14:paraId="4D6D345D">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1000≤Y＜5000</w:t>
            </w:r>
          </w:p>
        </w:tc>
        <w:tc>
          <w:tcPr>
            <w:tcW w:w="1203" w:type="dxa"/>
            <w:noWrap w:val="0"/>
            <w:vAlign w:val="center"/>
          </w:tcPr>
          <w:p w14:paraId="05D27A6A">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Y＜1000</w:t>
            </w:r>
          </w:p>
        </w:tc>
      </w:tr>
      <w:tr w14:paraId="3501B1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48D2BEC9">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零售业</w:t>
            </w:r>
          </w:p>
        </w:tc>
        <w:tc>
          <w:tcPr>
            <w:tcW w:w="1560" w:type="dxa"/>
            <w:noWrap w:val="0"/>
            <w:vAlign w:val="center"/>
          </w:tcPr>
          <w:p w14:paraId="7C8FB0C1">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从业人员(X)</w:t>
            </w:r>
          </w:p>
        </w:tc>
        <w:tc>
          <w:tcPr>
            <w:tcW w:w="671" w:type="dxa"/>
            <w:noWrap w:val="0"/>
            <w:vAlign w:val="center"/>
          </w:tcPr>
          <w:p w14:paraId="3DBB3C67">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人</w:t>
            </w:r>
          </w:p>
        </w:tc>
        <w:tc>
          <w:tcPr>
            <w:tcW w:w="1231" w:type="dxa"/>
            <w:noWrap w:val="0"/>
            <w:vAlign w:val="center"/>
          </w:tcPr>
          <w:p w14:paraId="404F14F3">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X≥300</w:t>
            </w:r>
          </w:p>
        </w:tc>
        <w:tc>
          <w:tcPr>
            <w:tcW w:w="1891" w:type="dxa"/>
            <w:noWrap w:val="0"/>
            <w:vAlign w:val="center"/>
          </w:tcPr>
          <w:p w14:paraId="28C74F5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50≤X＜300</w:t>
            </w:r>
          </w:p>
        </w:tc>
        <w:tc>
          <w:tcPr>
            <w:tcW w:w="1730" w:type="dxa"/>
            <w:noWrap w:val="0"/>
            <w:vAlign w:val="center"/>
          </w:tcPr>
          <w:p w14:paraId="38C8646D">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10≤X＜50</w:t>
            </w:r>
          </w:p>
        </w:tc>
        <w:tc>
          <w:tcPr>
            <w:tcW w:w="1203" w:type="dxa"/>
            <w:noWrap w:val="0"/>
            <w:vAlign w:val="center"/>
          </w:tcPr>
          <w:p w14:paraId="1715FB13">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X＜10</w:t>
            </w:r>
          </w:p>
        </w:tc>
      </w:tr>
      <w:tr w14:paraId="177D079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1614AC64">
            <w:pPr>
              <w:widowControl/>
              <w:jc w:val="center"/>
              <w:rPr>
                <w:rFonts w:hint="eastAsia" w:ascii="仿宋" w:hAnsi="仿宋" w:eastAsia="仿宋" w:cs="仿宋"/>
                <w:kern w:val="0"/>
                <w:sz w:val="24"/>
                <w:szCs w:val="24"/>
                <w:highlight w:val="none"/>
              </w:rPr>
            </w:pPr>
          </w:p>
        </w:tc>
        <w:tc>
          <w:tcPr>
            <w:tcW w:w="1560" w:type="dxa"/>
            <w:noWrap w:val="0"/>
            <w:vAlign w:val="center"/>
          </w:tcPr>
          <w:p w14:paraId="4492311E">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营业收入(Y)</w:t>
            </w:r>
          </w:p>
        </w:tc>
        <w:tc>
          <w:tcPr>
            <w:tcW w:w="671" w:type="dxa"/>
            <w:noWrap w:val="0"/>
            <w:vAlign w:val="center"/>
          </w:tcPr>
          <w:p w14:paraId="7FEEF274">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万元</w:t>
            </w:r>
          </w:p>
        </w:tc>
        <w:tc>
          <w:tcPr>
            <w:tcW w:w="1231" w:type="dxa"/>
            <w:noWrap w:val="0"/>
            <w:vAlign w:val="center"/>
          </w:tcPr>
          <w:p w14:paraId="0FC3B986">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Y≥20000</w:t>
            </w:r>
          </w:p>
        </w:tc>
        <w:tc>
          <w:tcPr>
            <w:tcW w:w="1891" w:type="dxa"/>
            <w:noWrap w:val="0"/>
            <w:vAlign w:val="center"/>
          </w:tcPr>
          <w:p w14:paraId="36AF3FB4">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500≤Y＜20000</w:t>
            </w:r>
          </w:p>
        </w:tc>
        <w:tc>
          <w:tcPr>
            <w:tcW w:w="1730" w:type="dxa"/>
            <w:noWrap w:val="0"/>
            <w:vAlign w:val="center"/>
          </w:tcPr>
          <w:p w14:paraId="2E47ED46">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100≤Y＜500</w:t>
            </w:r>
          </w:p>
        </w:tc>
        <w:tc>
          <w:tcPr>
            <w:tcW w:w="1203" w:type="dxa"/>
            <w:noWrap w:val="0"/>
            <w:vAlign w:val="center"/>
          </w:tcPr>
          <w:p w14:paraId="66F8548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Y＜100</w:t>
            </w:r>
          </w:p>
        </w:tc>
      </w:tr>
      <w:tr w14:paraId="286E4C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63034E6">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交通运输业*</w:t>
            </w:r>
          </w:p>
        </w:tc>
        <w:tc>
          <w:tcPr>
            <w:tcW w:w="1560" w:type="dxa"/>
            <w:noWrap w:val="0"/>
            <w:vAlign w:val="center"/>
          </w:tcPr>
          <w:p w14:paraId="60781B96">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从业人员(X)</w:t>
            </w:r>
          </w:p>
        </w:tc>
        <w:tc>
          <w:tcPr>
            <w:tcW w:w="671" w:type="dxa"/>
            <w:noWrap w:val="0"/>
            <w:vAlign w:val="center"/>
          </w:tcPr>
          <w:p w14:paraId="65F584FD">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人</w:t>
            </w:r>
          </w:p>
        </w:tc>
        <w:tc>
          <w:tcPr>
            <w:tcW w:w="1231" w:type="dxa"/>
            <w:noWrap w:val="0"/>
            <w:vAlign w:val="center"/>
          </w:tcPr>
          <w:p w14:paraId="4332755D">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X≥1000</w:t>
            </w:r>
          </w:p>
        </w:tc>
        <w:tc>
          <w:tcPr>
            <w:tcW w:w="1891" w:type="dxa"/>
            <w:noWrap w:val="0"/>
            <w:vAlign w:val="center"/>
          </w:tcPr>
          <w:p w14:paraId="677FA866">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300≤X＜1000</w:t>
            </w:r>
          </w:p>
        </w:tc>
        <w:tc>
          <w:tcPr>
            <w:tcW w:w="1730" w:type="dxa"/>
            <w:noWrap w:val="0"/>
            <w:vAlign w:val="center"/>
          </w:tcPr>
          <w:p w14:paraId="47B937BB">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20≤X＜300</w:t>
            </w:r>
          </w:p>
        </w:tc>
        <w:tc>
          <w:tcPr>
            <w:tcW w:w="1203" w:type="dxa"/>
            <w:noWrap w:val="0"/>
            <w:vAlign w:val="center"/>
          </w:tcPr>
          <w:p w14:paraId="02F6EBCB">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X＜20</w:t>
            </w:r>
          </w:p>
        </w:tc>
      </w:tr>
      <w:tr w14:paraId="721A11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BFDBCBE">
            <w:pPr>
              <w:widowControl/>
              <w:jc w:val="center"/>
              <w:rPr>
                <w:rFonts w:hint="eastAsia" w:ascii="仿宋" w:hAnsi="仿宋" w:eastAsia="仿宋" w:cs="仿宋"/>
                <w:kern w:val="0"/>
                <w:sz w:val="24"/>
                <w:szCs w:val="24"/>
                <w:highlight w:val="none"/>
              </w:rPr>
            </w:pPr>
          </w:p>
        </w:tc>
        <w:tc>
          <w:tcPr>
            <w:tcW w:w="1560" w:type="dxa"/>
            <w:noWrap w:val="0"/>
            <w:vAlign w:val="center"/>
          </w:tcPr>
          <w:p w14:paraId="2E58E0F6">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营业收入(Y)</w:t>
            </w:r>
          </w:p>
        </w:tc>
        <w:tc>
          <w:tcPr>
            <w:tcW w:w="671" w:type="dxa"/>
            <w:noWrap w:val="0"/>
            <w:vAlign w:val="center"/>
          </w:tcPr>
          <w:p w14:paraId="4610132E">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万元</w:t>
            </w:r>
          </w:p>
        </w:tc>
        <w:tc>
          <w:tcPr>
            <w:tcW w:w="1231" w:type="dxa"/>
            <w:noWrap w:val="0"/>
            <w:vAlign w:val="center"/>
          </w:tcPr>
          <w:p w14:paraId="00F272EE">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Y≥30000</w:t>
            </w:r>
          </w:p>
        </w:tc>
        <w:tc>
          <w:tcPr>
            <w:tcW w:w="1891" w:type="dxa"/>
            <w:noWrap w:val="0"/>
            <w:vAlign w:val="center"/>
          </w:tcPr>
          <w:p w14:paraId="19FB220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3000≤Y＜30000</w:t>
            </w:r>
          </w:p>
        </w:tc>
        <w:tc>
          <w:tcPr>
            <w:tcW w:w="1730" w:type="dxa"/>
            <w:noWrap w:val="0"/>
            <w:vAlign w:val="center"/>
          </w:tcPr>
          <w:p w14:paraId="3C73C30C">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200≤Y＜3000</w:t>
            </w:r>
          </w:p>
        </w:tc>
        <w:tc>
          <w:tcPr>
            <w:tcW w:w="1203" w:type="dxa"/>
            <w:noWrap w:val="0"/>
            <w:vAlign w:val="center"/>
          </w:tcPr>
          <w:p w14:paraId="35638D8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Y＜200</w:t>
            </w:r>
          </w:p>
        </w:tc>
      </w:tr>
      <w:tr w14:paraId="7676D2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1C07DB0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仓储业*</w:t>
            </w:r>
          </w:p>
        </w:tc>
        <w:tc>
          <w:tcPr>
            <w:tcW w:w="1560" w:type="dxa"/>
            <w:noWrap w:val="0"/>
            <w:vAlign w:val="center"/>
          </w:tcPr>
          <w:p w14:paraId="437F20B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从业人员(X)</w:t>
            </w:r>
          </w:p>
        </w:tc>
        <w:tc>
          <w:tcPr>
            <w:tcW w:w="671" w:type="dxa"/>
            <w:noWrap w:val="0"/>
            <w:vAlign w:val="center"/>
          </w:tcPr>
          <w:p w14:paraId="4D763BF3">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人</w:t>
            </w:r>
          </w:p>
        </w:tc>
        <w:tc>
          <w:tcPr>
            <w:tcW w:w="1231" w:type="dxa"/>
            <w:noWrap w:val="0"/>
            <w:vAlign w:val="center"/>
          </w:tcPr>
          <w:p w14:paraId="4C22427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X≥200</w:t>
            </w:r>
          </w:p>
        </w:tc>
        <w:tc>
          <w:tcPr>
            <w:tcW w:w="1891" w:type="dxa"/>
            <w:noWrap w:val="0"/>
            <w:vAlign w:val="center"/>
          </w:tcPr>
          <w:p w14:paraId="392723B3">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100≤X＜200</w:t>
            </w:r>
          </w:p>
        </w:tc>
        <w:tc>
          <w:tcPr>
            <w:tcW w:w="1730" w:type="dxa"/>
            <w:noWrap w:val="0"/>
            <w:vAlign w:val="center"/>
          </w:tcPr>
          <w:p w14:paraId="779D09E1">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20≤X＜100</w:t>
            </w:r>
          </w:p>
        </w:tc>
        <w:tc>
          <w:tcPr>
            <w:tcW w:w="1203" w:type="dxa"/>
            <w:noWrap w:val="0"/>
            <w:vAlign w:val="center"/>
          </w:tcPr>
          <w:p w14:paraId="30DCE4D5">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X＜20</w:t>
            </w:r>
          </w:p>
        </w:tc>
      </w:tr>
      <w:tr w14:paraId="20D4A5B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BE866F0">
            <w:pPr>
              <w:widowControl/>
              <w:jc w:val="center"/>
              <w:rPr>
                <w:rFonts w:hint="eastAsia" w:ascii="仿宋" w:hAnsi="仿宋" w:eastAsia="仿宋" w:cs="仿宋"/>
                <w:kern w:val="0"/>
                <w:sz w:val="24"/>
                <w:szCs w:val="24"/>
                <w:highlight w:val="none"/>
              </w:rPr>
            </w:pPr>
          </w:p>
        </w:tc>
        <w:tc>
          <w:tcPr>
            <w:tcW w:w="1560" w:type="dxa"/>
            <w:noWrap w:val="0"/>
            <w:vAlign w:val="center"/>
          </w:tcPr>
          <w:p w14:paraId="0614F772">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营业收入(Y)</w:t>
            </w:r>
          </w:p>
        </w:tc>
        <w:tc>
          <w:tcPr>
            <w:tcW w:w="671" w:type="dxa"/>
            <w:noWrap w:val="0"/>
            <w:vAlign w:val="center"/>
          </w:tcPr>
          <w:p w14:paraId="765C2ACF">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万元</w:t>
            </w:r>
          </w:p>
        </w:tc>
        <w:tc>
          <w:tcPr>
            <w:tcW w:w="1231" w:type="dxa"/>
            <w:noWrap w:val="0"/>
            <w:vAlign w:val="center"/>
          </w:tcPr>
          <w:p w14:paraId="7C98AA7A">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Y≥30000</w:t>
            </w:r>
          </w:p>
        </w:tc>
        <w:tc>
          <w:tcPr>
            <w:tcW w:w="1891" w:type="dxa"/>
            <w:noWrap w:val="0"/>
            <w:vAlign w:val="center"/>
          </w:tcPr>
          <w:p w14:paraId="4058D374">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1000≤Y＜30000</w:t>
            </w:r>
          </w:p>
        </w:tc>
        <w:tc>
          <w:tcPr>
            <w:tcW w:w="1730" w:type="dxa"/>
            <w:noWrap w:val="0"/>
            <w:vAlign w:val="center"/>
          </w:tcPr>
          <w:p w14:paraId="32F2A2F1">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100≤Y＜1000</w:t>
            </w:r>
          </w:p>
        </w:tc>
        <w:tc>
          <w:tcPr>
            <w:tcW w:w="1203" w:type="dxa"/>
            <w:noWrap w:val="0"/>
            <w:vAlign w:val="center"/>
          </w:tcPr>
          <w:p w14:paraId="51747566">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Y＜100</w:t>
            </w:r>
          </w:p>
        </w:tc>
      </w:tr>
      <w:tr w14:paraId="51BD319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05AFD1F">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邮政业</w:t>
            </w:r>
          </w:p>
        </w:tc>
        <w:tc>
          <w:tcPr>
            <w:tcW w:w="1560" w:type="dxa"/>
            <w:noWrap w:val="0"/>
            <w:vAlign w:val="center"/>
          </w:tcPr>
          <w:p w14:paraId="1D53DDBA">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从业人员(X)</w:t>
            </w:r>
          </w:p>
        </w:tc>
        <w:tc>
          <w:tcPr>
            <w:tcW w:w="671" w:type="dxa"/>
            <w:noWrap w:val="0"/>
            <w:vAlign w:val="center"/>
          </w:tcPr>
          <w:p w14:paraId="30C6B4C7">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人</w:t>
            </w:r>
          </w:p>
        </w:tc>
        <w:tc>
          <w:tcPr>
            <w:tcW w:w="1231" w:type="dxa"/>
            <w:noWrap w:val="0"/>
            <w:vAlign w:val="center"/>
          </w:tcPr>
          <w:p w14:paraId="359E96C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X≥1000</w:t>
            </w:r>
          </w:p>
        </w:tc>
        <w:tc>
          <w:tcPr>
            <w:tcW w:w="1891" w:type="dxa"/>
            <w:noWrap w:val="0"/>
            <w:vAlign w:val="center"/>
          </w:tcPr>
          <w:p w14:paraId="6505F4D1">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300≤X＜1000</w:t>
            </w:r>
          </w:p>
        </w:tc>
        <w:tc>
          <w:tcPr>
            <w:tcW w:w="1730" w:type="dxa"/>
            <w:noWrap w:val="0"/>
            <w:vAlign w:val="center"/>
          </w:tcPr>
          <w:p w14:paraId="1B216AAD">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20≤X＜300</w:t>
            </w:r>
          </w:p>
        </w:tc>
        <w:tc>
          <w:tcPr>
            <w:tcW w:w="1203" w:type="dxa"/>
            <w:noWrap w:val="0"/>
            <w:vAlign w:val="center"/>
          </w:tcPr>
          <w:p w14:paraId="0FD0DFED">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X＜20</w:t>
            </w:r>
          </w:p>
        </w:tc>
      </w:tr>
      <w:tr w14:paraId="56556C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0C913B30">
            <w:pPr>
              <w:widowControl/>
              <w:jc w:val="center"/>
              <w:rPr>
                <w:rFonts w:hint="eastAsia" w:ascii="仿宋" w:hAnsi="仿宋" w:eastAsia="仿宋" w:cs="仿宋"/>
                <w:kern w:val="0"/>
                <w:sz w:val="24"/>
                <w:szCs w:val="24"/>
                <w:highlight w:val="none"/>
              </w:rPr>
            </w:pPr>
          </w:p>
        </w:tc>
        <w:tc>
          <w:tcPr>
            <w:tcW w:w="1560" w:type="dxa"/>
            <w:noWrap w:val="0"/>
            <w:vAlign w:val="center"/>
          </w:tcPr>
          <w:p w14:paraId="18436263">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营业收入(Y)</w:t>
            </w:r>
          </w:p>
        </w:tc>
        <w:tc>
          <w:tcPr>
            <w:tcW w:w="671" w:type="dxa"/>
            <w:noWrap w:val="0"/>
            <w:vAlign w:val="center"/>
          </w:tcPr>
          <w:p w14:paraId="747252F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万元</w:t>
            </w:r>
          </w:p>
        </w:tc>
        <w:tc>
          <w:tcPr>
            <w:tcW w:w="1231" w:type="dxa"/>
            <w:noWrap w:val="0"/>
            <w:vAlign w:val="center"/>
          </w:tcPr>
          <w:p w14:paraId="28E92604">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Y≥30000</w:t>
            </w:r>
          </w:p>
        </w:tc>
        <w:tc>
          <w:tcPr>
            <w:tcW w:w="1891" w:type="dxa"/>
            <w:noWrap w:val="0"/>
            <w:vAlign w:val="center"/>
          </w:tcPr>
          <w:p w14:paraId="3BCC6DB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2000≤Y＜30000</w:t>
            </w:r>
          </w:p>
        </w:tc>
        <w:tc>
          <w:tcPr>
            <w:tcW w:w="1730" w:type="dxa"/>
            <w:noWrap w:val="0"/>
            <w:vAlign w:val="center"/>
          </w:tcPr>
          <w:p w14:paraId="0E50D27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100≤Y＜2000</w:t>
            </w:r>
          </w:p>
        </w:tc>
        <w:tc>
          <w:tcPr>
            <w:tcW w:w="1203" w:type="dxa"/>
            <w:noWrap w:val="0"/>
            <w:vAlign w:val="center"/>
          </w:tcPr>
          <w:p w14:paraId="44AF9CCF">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Y＜100</w:t>
            </w:r>
          </w:p>
        </w:tc>
      </w:tr>
      <w:tr w14:paraId="1A9FC8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7358A785">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住宿业</w:t>
            </w:r>
          </w:p>
        </w:tc>
        <w:tc>
          <w:tcPr>
            <w:tcW w:w="1560" w:type="dxa"/>
            <w:noWrap w:val="0"/>
            <w:vAlign w:val="center"/>
          </w:tcPr>
          <w:p w14:paraId="6F8504B6">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从业人员(X)</w:t>
            </w:r>
          </w:p>
        </w:tc>
        <w:tc>
          <w:tcPr>
            <w:tcW w:w="671" w:type="dxa"/>
            <w:noWrap w:val="0"/>
            <w:vAlign w:val="center"/>
          </w:tcPr>
          <w:p w14:paraId="56F2AE1E">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人</w:t>
            </w:r>
          </w:p>
        </w:tc>
        <w:tc>
          <w:tcPr>
            <w:tcW w:w="1231" w:type="dxa"/>
            <w:noWrap w:val="0"/>
            <w:vAlign w:val="center"/>
          </w:tcPr>
          <w:p w14:paraId="3FAC1F82">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X≥300</w:t>
            </w:r>
          </w:p>
        </w:tc>
        <w:tc>
          <w:tcPr>
            <w:tcW w:w="1891" w:type="dxa"/>
            <w:noWrap w:val="0"/>
            <w:vAlign w:val="center"/>
          </w:tcPr>
          <w:p w14:paraId="127B657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100≤X＜300</w:t>
            </w:r>
          </w:p>
        </w:tc>
        <w:tc>
          <w:tcPr>
            <w:tcW w:w="1730" w:type="dxa"/>
            <w:noWrap w:val="0"/>
            <w:vAlign w:val="center"/>
          </w:tcPr>
          <w:p w14:paraId="139CCDAE">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10≤X＜100</w:t>
            </w:r>
          </w:p>
        </w:tc>
        <w:tc>
          <w:tcPr>
            <w:tcW w:w="1203" w:type="dxa"/>
            <w:noWrap w:val="0"/>
            <w:vAlign w:val="center"/>
          </w:tcPr>
          <w:p w14:paraId="6C32F0C9">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X＜10</w:t>
            </w:r>
          </w:p>
        </w:tc>
      </w:tr>
      <w:tr w14:paraId="59630F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00FE9AC6">
            <w:pPr>
              <w:widowControl/>
              <w:jc w:val="center"/>
              <w:rPr>
                <w:rFonts w:hint="eastAsia" w:ascii="仿宋" w:hAnsi="仿宋" w:eastAsia="仿宋" w:cs="仿宋"/>
                <w:kern w:val="0"/>
                <w:sz w:val="24"/>
                <w:szCs w:val="24"/>
                <w:highlight w:val="none"/>
              </w:rPr>
            </w:pPr>
          </w:p>
        </w:tc>
        <w:tc>
          <w:tcPr>
            <w:tcW w:w="1560" w:type="dxa"/>
            <w:noWrap w:val="0"/>
            <w:vAlign w:val="center"/>
          </w:tcPr>
          <w:p w14:paraId="5ECCE951">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营业收入(Y)</w:t>
            </w:r>
          </w:p>
        </w:tc>
        <w:tc>
          <w:tcPr>
            <w:tcW w:w="671" w:type="dxa"/>
            <w:noWrap w:val="0"/>
            <w:vAlign w:val="center"/>
          </w:tcPr>
          <w:p w14:paraId="0538A6F5">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万元</w:t>
            </w:r>
          </w:p>
        </w:tc>
        <w:tc>
          <w:tcPr>
            <w:tcW w:w="1231" w:type="dxa"/>
            <w:noWrap w:val="0"/>
            <w:vAlign w:val="center"/>
          </w:tcPr>
          <w:p w14:paraId="6AB29EA2">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Y≥10000</w:t>
            </w:r>
          </w:p>
        </w:tc>
        <w:tc>
          <w:tcPr>
            <w:tcW w:w="1891" w:type="dxa"/>
            <w:noWrap w:val="0"/>
            <w:vAlign w:val="center"/>
          </w:tcPr>
          <w:p w14:paraId="262CA89B">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2000≤Y＜10000</w:t>
            </w:r>
          </w:p>
        </w:tc>
        <w:tc>
          <w:tcPr>
            <w:tcW w:w="1730" w:type="dxa"/>
            <w:noWrap w:val="0"/>
            <w:vAlign w:val="center"/>
          </w:tcPr>
          <w:p w14:paraId="0E7076D4">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100≤Y＜2000</w:t>
            </w:r>
          </w:p>
        </w:tc>
        <w:tc>
          <w:tcPr>
            <w:tcW w:w="1203" w:type="dxa"/>
            <w:noWrap w:val="0"/>
            <w:vAlign w:val="center"/>
          </w:tcPr>
          <w:p w14:paraId="4CE158A3">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Y＜100</w:t>
            </w:r>
          </w:p>
        </w:tc>
      </w:tr>
      <w:tr w14:paraId="1D0434B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33B976A5">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餐饮业</w:t>
            </w:r>
          </w:p>
        </w:tc>
        <w:tc>
          <w:tcPr>
            <w:tcW w:w="1560" w:type="dxa"/>
            <w:noWrap w:val="0"/>
            <w:vAlign w:val="center"/>
          </w:tcPr>
          <w:p w14:paraId="19BB4217">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从业人员(X)</w:t>
            </w:r>
          </w:p>
        </w:tc>
        <w:tc>
          <w:tcPr>
            <w:tcW w:w="671" w:type="dxa"/>
            <w:noWrap w:val="0"/>
            <w:vAlign w:val="center"/>
          </w:tcPr>
          <w:p w14:paraId="26360434">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人</w:t>
            </w:r>
          </w:p>
        </w:tc>
        <w:tc>
          <w:tcPr>
            <w:tcW w:w="1231" w:type="dxa"/>
            <w:noWrap w:val="0"/>
            <w:vAlign w:val="center"/>
          </w:tcPr>
          <w:p w14:paraId="736FE2A4">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X≥300</w:t>
            </w:r>
          </w:p>
        </w:tc>
        <w:tc>
          <w:tcPr>
            <w:tcW w:w="1891" w:type="dxa"/>
            <w:noWrap w:val="0"/>
            <w:vAlign w:val="center"/>
          </w:tcPr>
          <w:p w14:paraId="0F1FAF74">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100≤X＜300</w:t>
            </w:r>
          </w:p>
        </w:tc>
        <w:tc>
          <w:tcPr>
            <w:tcW w:w="1730" w:type="dxa"/>
            <w:noWrap w:val="0"/>
            <w:vAlign w:val="center"/>
          </w:tcPr>
          <w:p w14:paraId="4CF86974">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10≤X＜100</w:t>
            </w:r>
          </w:p>
        </w:tc>
        <w:tc>
          <w:tcPr>
            <w:tcW w:w="1203" w:type="dxa"/>
            <w:noWrap w:val="0"/>
            <w:vAlign w:val="center"/>
          </w:tcPr>
          <w:p w14:paraId="2F18B7FE">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X＜10</w:t>
            </w:r>
          </w:p>
        </w:tc>
      </w:tr>
      <w:tr w14:paraId="134942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7F03B7BF">
            <w:pPr>
              <w:widowControl/>
              <w:jc w:val="center"/>
              <w:rPr>
                <w:rFonts w:hint="eastAsia" w:ascii="仿宋" w:hAnsi="仿宋" w:eastAsia="仿宋" w:cs="仿宋"/>
                <w:kern w:val="0"/>
                <w:sz w:val="24"/>
                <w:szCs w:val="24"/>
                <w:highlight w:val="none"/>
              </w:rPr>
            </w:pPr>
          </w:p>
        </w:tc>
        <w:tc>
          <w:tcPr>
            <w:tcW w:w="1560" w:type="dxa"/>
            <w:noWrap w:val="0"/>
            <w:vAlign w:val="center"/>
          </w:tcPr>
          <w:p w14:paraId="537F9027">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营业收入(Y)</w:t>
            </w:r>
          </w:p>
        </w:tc>
        <w:tc>
          <w:tcPr>
            <w:tcW w:w="671" w:type="dxa"/>
            <w:noWrap w:val="0"/>
            <w:vAlign w:val="center"/>
          </w:tcPr>
          <w:p w14:paraId="4EC97B21">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万元</w:t>
            </w:r>
          </w:p>
        </w:tc>
        <w:tc>
          <w:tcPr>
            <w:tcW w:w="1231" w:type="dxa"/>
            <w:noWrap w:val="0"/>
            <w:vAlign w:val="center"/>
          </w:tcPr>
          <w:p w14:paraId="2CE416A9">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Y≥10000</w:t>
            </w:r>
          </w:p>
        </w:tc>
        <w:tc>
          <w:tcPr>
            <w:tcW w:w="1891" w:type="dxa"/>
            <w:noWrap w:val="0"/>
            <w:vAlign w:val="center"/>
          </w:tcPr>
          <w:p w14:paraId="453A734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2000≤Y＜10000</w:t>
            </w:r>
          </w:p>
        </w:tc>
        <w:tc>
          <w:tcPr>
            <w:tcW w:w="1730" w:type="dxa"/>
            <w:noWrap w:val="0"/>
            <w:vAlign w:val="center"/>
          </w:tcPr>
          <w:p w14:paraId="4C2F69C7">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100≤Y＜2000</w:t>
            </w:r>
          </w:p>
        </w:tc>
        <w:tc>
          <w:tcPr>
            <w:tcW w:w="1203" w:type="dxa"/>
            <w:noWrap w:val="0"/>
            <w:vAlign w:val="center"/>
          </w:tcPr>
          <w:p w14:paraId="62BB554F">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Y＜100</w:t>
            </w:r>
          </w:p>
        </w:tc>
      </w:tr>
      <w:tr w14:paraId="52616F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410BA5A1">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信息传输业*</w:t>
            </w:r>
          </w:p>
        </w:tc>
        <w:tc>
          <w:tcPr>
            <w:tcW w:w="1560" w:type="dxa"/>
            <w:noWrap w:val="0"/>
            <w:vAlign w:val="center"/>
          </w:tcPr>
          <w:p w14:paraId="51BA36DE">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从业人员(X)</w:t>
            </w:r>
          </w:p>
        </w:tc>
        <w:tc>
          <w:tcPr>
            <w:tcW w:w="671" w:type="dxa"/>
            <w:noWrap w:val="0"/>
            <w:vAlign w:val="center"/>
          </w:tcPr>
          <w:p w14:paraId="14478229">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人</w:t>
            </w:r>
          </w:p>
        </w:tc>
        <w:tc>
          <w:tcPr>
            <w:tcW w:w="1231" w:type="dxa"/>
            <w:noWrap w:val="0"/>
            <w:vAlign w:val="center"/>
          </w:tcPr>
          <w:p w14:paraId="16D16E1A">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X≥2000</w:t>
            </w:r>
          </w:p>
        </w:tc>
        <w:tc>
          <w:tcPr>
            <w:tcW w:w="1891" w:type="dxa"/>
            <w:noWrap w:val="0"/>
            <w:vAlign w:val="center"/>
          </w:tcPr>
          <w:p w14:paraId="6BC6EC3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100≤X＜2000</w:t>
            </w:r>
          </w:p>
        </w:tc>
        <w:tc>
          <w:tcPr>
            <w:tcW w:w="1730" w:type="dxa"/>
            <w:noWrap w:val="0"/>
            <w:vAlign w:val="center"/>
          </w:tcPr>
          <w:p w14:paraId="53846496">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10≤X＜100</w:t>
            </w:r>
          </w:p>
        </w:tc>
        <w:tc>
          <w:tcPr>
            <w:tcW w:w="1203" w:type="dxa"/>
            <w:noWrap w:val="0"/>
            <w:vAlign w:val="center"/>
          </w:tcPr>
          <w:p w14:paraId="7EDD794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X＜10</w:t>
            </w:r>
          </w:p>
        </w:tc>
      </w:tr>
      <w:tr w14:paraId="3C6F1E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6ADE1C42">
            <w:pPr>
              <w:widowControl/>
              <w:jc w:val="center"/>
              <w:rPr>
                <w:rFonts w:hint="eastAsia" w:ascii="仿宋" w:hAnsi="仿宋" w:eastAsia="仿宋" w:cs="仿宋"/>
                <w:kern w:val="0"/>
                <w:sz w:val="24"/>
                <w:szCs w:val="24"/>
                <w:highlight w:val="none"/>
              </w:rPr>
            </w:pPr>
          </w:p>
        </w:tc>
        <w:tc>
          <w:tcPr>
            <w:tcW w:w="1560" w:type="dxa"/>
            <w:noWrap w:val="0"/>
            <w:vAlign w:val="center"/>
          </w:tcPr>
          <w:p w14:paraId="30E77CAB">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营业收入(Y)</w:t>
            </w:r>
          </w:p>
        </w:tc>
        <w:tc>
          <w:tcPr>
            <w:tcW w:w="671" w:type="dxa"/>
            <w:noWrap w:val="0"/>
            <w:vAlign w:val="center"/>
          </w:tcPr>
          <w:p w14:paraId="27FF5409">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万元</w:t>
            </w:r>
          </w:p>
        </w:tc>
        <w:tc>
          <w:tcPr>
            <w:tcW w:w="1231" w:type="dxa"/>
            <w:noWrap w:val="0"/>
            <w:vAlign w:val="center"/>
          </w:tcPr>
          <w:p w14:paraId="34F0FDCC">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Y≥100000</w:t>
            </w:r>
          </w:p>
        </w:tc>
        <w:tc>
          <w:tcPr>
            <w:tcW w:w="1891" w:type="dxa"/>
            <w:noWrap w:val="0"/>
            <w:vAlign w:val="center"/>
          </w:tcPr>
          <w:p w14:paraId="041E73DE">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1000≤Y＜100000</w:t>
            </w:r>
          </w:p>
        </w:tc>
        <w:tc>
          <w:tcPr>
            <w:tcW w:w="1730" w:type="dxa"/>
            <w:noWrap w:val="0"/>
            <w:vAlign w:val="center"/>
          </w:tcPr>
          <w:p w14:paraId="36DCF9C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100≤Y＜1000</w:t>
            </w:r>
          </w:p>
        </w:tc>
        <w:tc>
          <w:tcPr>
            <w:tcW w:w="1203" w:type="dxa"/>
            <w:noWrap w:val="0"/>
            <w:vAlign w:val="center"/>
          </w:tcPr>
          <w:p w14:paraId="3D9AE809">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Y＜100</w:t>
            </w:r>
          </w:p>
        </w:tc>
      </w:tr>
      <w:tr w14:paraId="14DA5E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580A35CB">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软件和信息技术服务业</w:t>
            </w:r>
          </w:p>
        </w:tc>
        <w:tc>
          <w:tcPr>
            <w:tcW w:w="1560" w:type="dxa"/>
            <w:noWrap w:val="0"/>
            <w:vAlign w:val="center"/>
          </w:tcPr>
          <w:p w14:paraId="574F7911">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从业人员(X)</w:t>
            </w:r>
          </w:p>
        </w:tc>
        <w:tc>
          <w:tcPr>
            <w:tcW w:w="671" w:type="dxa"/>
            <w:noWrap w:val="0"/>
            <w:vAlign w:val="center"/>
          </w:tcPr>
          <w:p w14:paraId="71FE9524">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人</w:t>
            </w:r>
          </w:p>
        </w:tc>
        <w:tc>
          <w:tcPr>
            <w:tcW w:w="1231" w:type="dxa"/>
            <w:noWrap w:val="0"/>
            <w:vAlign w:val="center"/>
          </w:tcPr>
          <w:p w14:paraId="101D8AFB">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X≥300</w:t>
            </w:r>
          </w:p>
        </w:tc>
        <w:tc>
          <w:tcPr>
            <w:tcW w:w="1891" w:type="dxa"/>
            <w:noWrap w:val="0"/>
            <w:vAlign w:val="center"/>
          </w:tcPr>
          <w:p w14:paraId="6F45A17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100≤X＜300</w:t>
            </w:r>
          </w:p>
        </w:tc>
        <w:tc>
          <w:tcPr>
            <w:tcW w:w="1730" w:type="dxa"/>
            <w:noWrap w:val="0"/>
            <w:vAlign w:val="center"/>
          </w:tcPr>
          <w:p w14:paraId="3A2DC29B">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10≤X＜100</w:t>
            </w:r>
          </w:p>
        </w:tc>
        <w:tc>
          <w:tcPr>
            <w:tcW w:w="1203" w:type="dxa"/>
            <w:noWrap w:val="0"/>
            <w:vAlign w:val="center"/>
          </w:tcPr>
          <w:p w14:paraId="0DFBA107">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X＜10</w:t>
            </w:r>
          </w:p>
        </w:tc>
      </w:tr>
      <w:tr w14:paraId="6F571F7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5821D207">
            <w:pPr>
              <w:widowControl/>
              <w:jc w:val="center"/>
              <w:rPr>
                <w:rFonts w:hint="eastAsia" w:ascii="仿宋" w:hAnsi="仿宋" w:eastAsia="仿宋" w:cs="仿宋"/>
                <w:kern w:val="0"/>
                <w:sz w:val="24"/>
                <w:szCs w:val="24"/>
                <w:highlight w:val="none"/>
              </w:rPr>
            </w:pPr>
          </w:p>
        </w:tc>
        <w:tc>
          <w:tcPr>
            <w:tcW w:w="1560" w:type="dxa"/>
            <w:noWrap w:val="0"/>
            <w:vAlign w:val="center"/>
          </w:tcPr>
          <w:p w14:paraId="38DA677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营业收入(Y)</w:t>
            </w:r>
          </w:p>
        </w:tc>
        <w:tc>
          <w:tcPr>
            <w:tcW w:w="671" w:type="dxa"/>
            <w:noWrap w:val="0"/>
            <w:vAlign w:val="center"/>
          </w:tcPr>
          <w:p w14:paraId="13545D39">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万元</w:t>
            </w:r>
          </w:p>
        </w:tc>
        <w:tc>
          <w:tcPr>
            <w:tcW w:w="1231" w:type="dxa"/>
            <w:noWrap w:val="0"/>
            <w:vAlign w:val="center"/>
          </w:tcPr>
          <w:p w14:paraId="5E875A0D">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Y≥10000</w:t>
            </w:r>
          </w:p>
        </w:tc>
        <w:tc>
          <w:tcPr>
            <w:tcW w:w="1891" w:type="dxa"/>
            <w:noWrap w:val="0"/>
            <w:vAlign w:val="center"/>
          </w:tcPr>
          <w:p w14:paraId="3E0B803A">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1000≤Y＜10000</w:t>
            </w:r>
          </w:p>
        </w:tc>
        <w:tc>
          <w:tcPr>
            <w:tcW w:w="1730" w:type="dxa"/>
            <w:noWrap w:val="0"/>
            <w:vAlign w:val="center"/>
          </w:tcPr>
          <w:p w14:paraId="4FA18D69">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50≤Y＜1000</w:t>
            </w:r>
          </w:p>
        </w:tc>
        <w:tc>
          <w:tcPr>
            <w:tcW w:w="1203" w:type="dxa"/>
            <w:noWrap w:val="0"/>
            <w:vAlign w:val="center"/>
          </w:tcPr>
          <w:p w14:paraId="49C96AD2">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Y＜50</w:t>
            </w:r>
          </w:p>
        </w:tc>
      </w:tr>
      <w:tr w14:paraId="3C477B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039B048B">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房地产开发经营</w:t>
            </w:r>
          </w:p>
        </w:tc>
        <w:tc>
          <w:tcPr>
            <w:tcW w:w="1560" w:type="dxa"/>
            <w:noWrap w:val="0"/>
            <w:vAlign w:val="center"/>
          </w:tcPr>
          <w:p w14:paraId="194718A5">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营业收入(Y)</w:t>
            </w:r>
          </w:p>
        </w:tc>
        <w:tc>
          <w:tcPr>
            <w:tcW w:w="671" w:type="dxa"/>
            <w:noWrap w:val="0"/>
            <w:vAlign w:val="center"/>
          </w:tcPr>
          <w:p w14:paraId="203D237E">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万元</w:t>
            </w:r>
          </w:p>
        </w:tc>
        <w:tc>
          <w:tcPr>
            <w:tcW w:w="1231" w:type="dxa"/>
            <w:noWrap w:val="0"/>
            <w:vAlign w:val="center"/>
          </w:tcPr>
          <w:p w14:paraId="3FFDACB7">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Y≥200000</w:t>
            </w:r>
          </w:p>
        </w:tc>
        <w:tc>
          <w:tcPr>
            <w:tcW w:w="1891" w:type="dxa"/>
            <w:noWrap w:val="0"/>
            <w:vAlign w:val="center"/>
          </w:tcPr>
          <w:p w14:paraId="67965683">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1000≤Y＜200000</w:t>
            </w:r>
          </w:p>
        </w:tc>
        <w:tc>
          <w:tcPr>
            <w:tcW w:w="1730" w:type="dxa"/>
            <w:noWrap w:val="0"/>
            <w:vAlign w:val="center"/>
          </w:tcPr>
          <w:p w14:paraId="18818062">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100≤Y＜1000</w:t>
            </w:r>
          </w:p>
        </w:tc>
        <w:tc>
          <w:tcPr>
            <w:tcW w:w="1203" w:type="dxa"/>
            <w:noWrap w:val="0"/>
            <w:vAlign w:val="center"/>
          </w:tcPr>
          <w:p w14:paraId="67398173">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Y＜100</w:t>
            </w:r>
          </w:p>
        </w:tc>
      </w:tr>
      <w:tr w14:paraId="6E6404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0A7351C0">
            <w:pPr>
              <w:widowControl/>
              <w:jc w:val="center"/>
              <w:rPr>
                <w:rFonts w:hint="eastAsia" w:ascii="仿宋" w:hAnsi="仿宋" w:eastAsia="仿宋" w:cs="仿宋"/>
                <w:kern w:val="0"/>
                <w:sz w:val="24"/>
                <w:szCs w:val="24"/>
                <w:highlight w:val="none"/>
              </w:rPr>
            </w:pPr>
          </w:p>
        </w:tc>
        <w:tc>
          <w:tcPr>
            <w:tcW w:w="1560" w:type="dxa"/>
            <w:noWrap w:val="0"/>
            <w:vAlign w:val="center"/>
          </w:tcPr>
          <w:p w14:paraId="56C4174C">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资产总额(Z)</w:t>
            </w:r>
          </w:p>
        </w:tc>
        <w:tc>
          <w:tcPr>
            <w:tcW w:w="671" w:type="dxa"/>
            <w:noWrap w:val="0"/>
            <w:vAlign w:val="center"/>
          </w:tcPr>
          <w:p w14:paraId="4E3F302D">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万元</w:t>
            </w:r>
          </w:p>
        </w:tc>
        <w:tc>
          <w:tcPr>
            <w:tcW w:w="1231" w:type="dxa"/>
            <w:noWrap w:val="0"/>
            <w:vAlign w:val="center"/>
          </w:tcPr>
          <w:p w14:paraId="10724329">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Z≥10000</w:t>
            </w:r>
          </w:p>
        </w:tc>
        <w:tc>
          <w:tcPr>
            <w:tcW w:w="1891" w:type="dxa"/>
            <w:noWrap w:val="0"/>
            <w:vAlign w:val="center"/>
          </w:tcPr>
          <w:p w14:paraId="0DE538E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5000≤Z＜10000</w:t>
            </w:r>
          </w:p>
        </w:tc>
        <w:tc>
          <w:tcPr>
            <w:tcW w:w="1730" w:type="dxa"/>
            <w:noWrap w:val="0"/>
            <w:vAlign w:val="center"/>
          </w:tcPr>
          <w:p w14:paraId="28F0B35E">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2000≤Z＜5000</w:t>
            </w:r>
          </w:p>
        </w:tc>
        <w:tc>
          <w:tcPr>
            <w:tcW w:w="1203" w:type="dxa"/>
            <w:noWrap w:val="0"/>
            <w:vAlign w:val="center"/>
          </w:tcPr>
          <w:p w14:paraId="012CCD29">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Z＜2000</w:t>
            </w:r>
          </w:p>
        </w:tc>
      </w:tr>
      <w:tr w14:paraId="203A30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4EB582A7">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物业管理</w:t>
            </w:r>
          </w:p>
        </w:tc>
        <w:tc>
          <w:tcPr>
            <w:tcW w:w="1560" w:type="dxa"/>
            <w:noWrap w:val="0"/>
            <w:vAlign w:val="center"/>
          </w:tcPr>
          <w:p w14:paraId="02684941">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从业人员(X)</w:t>
            </w:r>
          </w:p>
        </w:tc>
        <w:tc>
          <w:tcPr>
            <w:tcW w:w="671" w:type="dxa"/>
            <w:noWrap w:val="0"/>
            <w:vAlign w:val="center"/>
          </w:tcPr>
          <w:p w14:paraId="4A12164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人</w:t>
            </w:r>
          </w:p>
        </w:tc>
        <w:tc>
          <w:tcPr>
            <w:tcW w:w="1231" w:type="dxa"/>
            <w:noWrap w:val="0"/>
            <w:vAlign w:val="center"/>
          </w:tcPr>
          <w:p w14:paraId="3CFE498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X≥1000</w:t>
            </w:r>
          </w:p>
        </w:tc>
        <w:tc>
          <w:tcPr>
            <w:tcW w:w="1891" w:type="dxa"/>
            <w:noWrap w:val="0"/>
            <w:vAlign w:val="center"/>
          </w:tcPr>
          <w:p w14:paraId="3D2121B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300≤X＜1000</w:t>
            </w:r>
          </w:p>
        </w:tc>
        <w:tc>
          <w:tcPr>
            <w:tcW w:w="1730" w:type="dxa"/>
            <w:noWrap w:val="0"/>
            <w:vAlign w:val="center"/>
          </w:tcPr>
          <w:p w14:paraId="4450755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100≤X＜300</w:t>
            </w:r>
          </w:p>
        </w:tc>
        <w:tc>
          <w:tcPr>
            <w:tcW w:w="1203" w:type="dxa"/>
            <w:noWrap w:val="0"/>
            <w:vAlign w:val="center"/>
          </w:tcPr>
          <w:p w14:paraId="578AE106">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X＜100</w:t>
            </w:r>
          </w:p>
        </w:tc>
      </w:tr>
      <w:tr w14:paraId="221503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69A74D3">
            <w:pPr>
              <w:widowControl/>
              <w:jc w:val="center"/>
              <w:rPr>
                <w:rFonts w:hint="eastAsia" w:ascii="仿宋" w:hAnsi="仿宋" w:eastAsia="仿宋" w:cs="仿宋"/>
                <w:kern w:val="0"/>
                <w:sz w:val="24"/>
                <w:szCs w:val="24"/>
                <w:highlight w:val="none"/>
              </w:rPr>
            </w:pPr>
          </w:p>
        </w:tc>
        <w:tc>
          <w:tcPr>
            <w:tcW w:w="1560" w:type="dxa"/>
            <w:noWrap w:val="0"/>
            <w:vAlign w:val="center"/>
          </w:tcPr>
          <w:p w14:paraId="48F6B565">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营业收入(Y)</w:t>
            </w:r>
          </w:p>
        </w:tc>
        <w:tc>
          <w:tcPr>
            <w:tcW w:w="671" w:type="dxa"/>
            <w:noWrap w:val="0"/>
            <w:vAlign w:val="center"/>
          </w:tcPr>
          <w:p w14:paraId="33F58992">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万元</w:t>
            </w:r>
          </w:p>
        </w:tc>
        <w:tc>
          <w:tcPr>
            <w:tcW w:w="1231" w:type="dxa"/>
            <w:noWrap w:val="0"/>
            <w:vAlign w:val="center"/>
          </w:tcPr>
          <w:p w14:paraId="6D09289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Y≥5000</w:t>
            </w:r>
          </w:p>
        </w:tc>
        <w:tc>
          <w:tcPr>
            <w:tcW w:w="1891" w:type="dxa"/>
            <w:noWrap w:val="0"/>
            <w:vAlign w:val="center"/>
          </w:tcPr>
          <w:p w14:paraId="31858501">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1000≤Y＜5000</w:t>
            </w:r>
          </w:p>
        </w:tc>
        <w:tc>
          <w:tcPr>
            <w:tcW w:w="1730" w:type="dxa"/>
            <w:noWrap w:val="0"/>
            <w:vAlign w:val="center"/>
          </w:tcPr>
          <w:p w14:paraId="5C5F74F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500≤Y＜1000</w:t>
            </w:r>
          </w:p>
        </w:tc>
        <w:tc>
          <w:tcPr>
            <w:tcW w:w="1203" w:type="dxa"/>
            <w:noWrap w:val="0"/>
            <w:vAlign w:val="center"/>
          </w:tcPr>
          <w:p w14:paraId="7726E121">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Y＜500</w:t>
            </w:r>
          </w:p>
        </w:tc>
      </w:tr>
      <w:tr w14:paraId="23FC16B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noWrap w:val="0"/>
            <w:vAlign w:val="center"/>
          </w:tcPr>
          <w:p w14:paraId="20B62C9F">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租赁和商务服务业</w:t>
            </w:r>
          </w:p>
        </w:tc>
        <w:tc>
          <w:tcPr>
            <w:tcW w:w="1560" w:type="dxa"/>
            <w:noWrap w:val="0"/>
            <w:vAlign w:val="center"/>
          </w:tcPr>
          <w:p w14:paraId="359EDE1B">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从业人员(X)</w:t>
            </w:r>
          </w:p>
        </w:tc>
        <w:tc>
          <w:tcPr>
            <w:tcW w:w="671" w:type="dxa"/>
            <w:noWrap w:val="0"/>
            <w:vAlign w:val="center"/>
          </w:tcPr>
          <w:p w14:paraId="7E3F9E9A">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人</w:t>
            </w:r>
          </w:p>
        </w:tc>
        <w:tc>
          <w:tcPr>
            <w:tcW w:w="1231" w:type="dxa"/>
            <w:noWrap w:val="0"/>
            <w:vAlign w:val="center"/>
          </w:tcPr>
          <w:p w14:paraId="7161C746">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X≥300</w:t>
            </w:r>
          </w:p>
        </w:tc>
        <w:tc>
          <w:tcPr>
            <w:tcW w:w="1891" w:type="dxa"/>
            <w:noWrap w:val="0"/>
            <w:vAlign w:val="center"/>
          </w:tcPr>
          <w:p w14:paraId="4471D44E">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100≤X＜300</w:t>
            </w:r>
          </w:p>
        </w:tc>
        <w:tc>
          <w:tcPr>
            <w:tcW w:w="1730" w:type="dxa"/>
            <w:noWrap w:val="0"/>
            <w:vAlign w:val="center"/>
          </w:tcPr>
          <w:p w14:paraId="06D0E92F">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10≤X＜100</w:t>
            </w:r>
          </w:p>
        </w:tc>
        <w:tc>
          <w:tcPr>
            <w:tcW w:w="1203" w:type="dxa"/>
            <w:noWrap w:val="0"/>
            <w:vAlign w:val="center"/>
          </w:tcPr>
          <w:p w14:paraId="159D31B5">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X＜10</w:t>
            </w:r>
          </w:p>
        </w:tc>
      </w:tr>
      <w:tr w14:paraId="130245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noWrap w:val="0"/>
            <w:vAlign w:val="center"/>
          </w:tcPr>
          <w:p w14:paraId="4542A472">
            <w:pPr>
              <w:widowControl/>
              <w:jc w:val="center"/>
              <w:rPr>
                <w:rFonts w:hint="eastAsia" w:ascii="仿宋" w:hAnsi="仿宋" w:eastAsia="仿宋" w:cs="仿宋"/>
                <w:kern w:val="0"/>
                <w:sz w:val="24"/>
                <w:szCs w:val="24"/>
                <w:highlight w:val="none"/>
              </w:rPr>
            </w:pPr>
          </w:p>
        </w:tc>
        <w:tc>
          <w:tcPr>
            <w:tcW w:w="1560" w:type="dxa"/>
            <w:noWrap w:val="0"/>
            <w:vAlign w:val="center"/>
          </w:tcPr>
          <w:p w14:paraId="7411DD5A">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资产总额(Z)</w:t>
            </w:r>
          </w:p>
        </w:tc>
        <w:tc>
          <w:tcPr>
            <w:tcW w:w="671" w:type="dxa"/>
            <w:noWrap w:val="0"/>
            <w:vAlign w:val="center"/>
          </w:tcPr>
          <w:p w14:paraId="713BC9D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万元</w:t>
            </w:r>
          </w:p>
        </w:tc>
        <w:tc>
          <w:tcPr>
            <w:tcW w:w="1231" w:type="dxa"/>
            <w:noWrap w:val="0"/>
            <w:vAlign w:val="center"/>
          </w:tcPr>
          <w:p w14:paraId="0B671EE3">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Z≥120000</w:t>
            </w:r>
          </w:p>
        </w:tc>
        <w:tc>
          <w:tcPr>
            <w:tcW w:w="1891" w:type="dxa"/>
            <w:noWrap w:val="0"/>
            <w:vAlign w:val="center"/>
          </w:tcPr>
          <w:p w14:paraId="6EAAA064">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8000≤Z＜120000</w:t>
            </w:r>
          </w:p>
        </w:tc>
        <w:tc>
          <w:tcPr>
            <w:tcW w:w="1730" w:type="dxa"/>
            <w:noWrap w:val="0"/>
            <w:vAlign w:val="center"/>
          </w:tcPr>
          <w:p w14:paraId="55746DF5">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100≤Z＜8000</w:t>
            </w:r>
          </w:p>
        </w:tc>
        <w:tc>
          <w:tcPr>
            <w:tcW w:w="1203" w:type="dxa"/>
            <w:noWrap w:val="0"/>
            <w:vAlign w:val="center"/>
          </w:tcPr>
          <w:p w14:paraId="6130DF37">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Z＜100</w:t>
            </w:r>
          </w:p>
        </w:tc>
      </w:tr>
      <w:tr w14:paraId="761E03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noWrap w:val="0"/>
            <w:vAlign w:val="center"/>
          </w:tcPr>
          <w:p w14:paraId="5E466297">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其他未列明行业*</w:t>
            </w:r>
          </w:p>
        </w:tc>
        <w:tc>
          <w:tcPr>
            <w:tcW w:w="1560" w:type="dxa"/>
            <w:noWrap w:val="0"/>
            <w:vAlign w:val="center"/>
          </w:tcPr>
          <w:p w14:paraId="614ABBB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从业人员(X)</w:t>
            </w:r>
          </w:p>
        </w:tc>
        <w:tc>
          <w:tcPr>
            <w:tcW w:w="671" w:type="dxa"/>
            <w:noWrap w:val="0"/>
            <w:vAlign w:val="center"/>
          </w:tcPr>
          <w:p w14:paraId="62CE4DE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人</w:t>
            </w:r>
          </w:p>
        </w:tc>
        <w:tc>
          <w:tcPr>
            <w:tcW w:w="1231" w:type="dxa"/>
            <w:noWrap w:val="0"/>
            <w:vAlign w:val="center"/>
          </w:tcPr>
          <w:p w14:paraId="194837AF">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X≥300</w:t>
            </w:r>
          </w:p>
        </w:tc>
        <w:tc>
          <w:tcPr>
            <w:tcW w:w="1891" w:type="dxa"/>
            <w:noWrap w:val="0"/>
            <w:vAlign w:val="center"/>
          </w:tcPr>
          <w:p w14:paraId="2CE7817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100≤X＜300</w:t>
            </w:r>
          </w:p>
        </w:tc>
        <w:tc>
          <w:tcPr>
            <w:tcW w:w="1730" w:type="dxa"/>
            <w:noWrap w:val="0"/>
            <w:vAlign w:val="center"/>
          </w:tcPr>
          <w:p w14:paraId="32793943">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10≤X＜100</w:t>
            </w:r>
          </w:p>
        </w:tc>
        <w:tc>
          <w:tcPr>
            <w:tcW w:w="1203" w:type="dxa"/>
            <w:noWrap w:val="0"/>
            <w:vAlign w:val="center"/>
          </w:tcPr>
          <w:p w14:paraId="0E61FC25">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X＜10</w:t>
            </w:r>
          </w:p>
        </w:tc>
      </w:tr>
    </w:tbl>
    <w:p w14:paraId="1FAC8A7D">
      <w:pPr>
        <w:pStyle w:val="2"/>
        <w:jc w:val="both"/>
        <w:rPr>
          <w:rFonts w:hint="eastAsia" w:ascii="仿宋" w:hAnsi="仿宋" w:eastAsia="仿宋" w:cs="仿宋"/>
          <w:sz w:val="24"/>
          <w:highlight w:val="none"/>
        </w:rPr>
      </w:pPr>
      <w:r>
        <w:rPr>
          <w:rFonts w:hint="eastAsia" w:ascii="仿宋" w:hAnsi="仿宋" w:eastAsia="仿宋" w:cs="仿宋"/>
          <w:sz w:val="24"/>
          <w:highlight w:val="none"/>
        </w:rPr>
        <w:t>说明：</w:t>
      </w:r>
    </w:p>
    <w:p w14:paraId="0B2B341A">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1.大型、中型和小型企业须同时满足所列指标的下限，否则下划一档；微型企业只须满足所列指标中的一项即可。</w:t>
      </w:r>
    </w:p>
    <w:p w14:paraId="5D19AD75">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65C1B4F9">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3.企业划分指标以现行统计制度为准。</w:t>
      </w:r>
    </w:p>
    <w:p w14:paraId="4173D6A3">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（1）从业人员，是指期末从业人员数，没有期末从业人员数的，采用全年平均人员数代替。</w:t>
      </w:r>
    </w:p>
    <w:p w14:paraId="00856D58">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3200AE28">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（3）资产总额，采用资产总计代替。</w:t>
      </w:r>
    </w:p>
    <w:p w14:paraId="75C7606A">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p>
    <w:p w14:paraId="46B86344">
      <w:pPr>
        <w:pStyle w:val="2"/>
        <w:rPr>
          <w:rFonts w:hint="eastAsia" w:ascii="仿宋" w:hAnsi="仿宋" w:eastAsia="仿宋" w:cs="仿宋"/>
          <w:b/>
          <w:bCs/>
          <w:kern w:val="0"/>
          <w:sz w:val="36"/>
          <w:szCs w:val="36"/>
          <w:highlight w:val="none"/>
        </w:rPr>
      </w:pPr>
    </w:p>
    <w:p w14:paraId="0F0314DC">
      <w:pPr>
        <w:pStyle w:val="2"/>
        <w:rPr>
          <w:rFonts w:hint="eastAsia" w:ascii="仿宋" w:hAnsi="仿宋" w:eastAsia="仿宋" w:cs="仿宋"/>
          <w:b/>
          <w:bCs/>
          <w:kern w:val="0"/>
          <w:sz w:val="36"/>
          <w:szCs w:val="36"/>
          <w:highlight w:val="none"/>
        </w:rPr>
      </w:pPr>
    </w:p>
    <w:p w14:paraId="3CB6149F">
      <w:pPr>
        <w:pStyle w:val="2"/>
        <w:rPr>
          <w:rFonts w:hint="eastAsia" w:ascii="仿宋" w:hAnsi="仿宋" w:eastAsia="仿宋" w:cs="仿宋"/>
          <w:b/>
          <w:bCs/>
          <w:kern w:val="0"/>
          <w:sz w:val="36"/>
          <w:szCs w:val="36"/>
          <w:highlight w:val="none"/>
        </w:rPr>
      </w:pPr>
    </w:p>
    <w:p w14:paraId="7E0DDD36">
      <w:pPr>
        <w:pStyle w:val="2"/>
        <w:rPr>
          <w:rFonts w:hint="eastAsia" w:ascii="仿宋" w:hAnsi="仿宋" w:eastAsia="仿宋" w:cs="仿宋"/>
          <w:b/>
          <w:bCs/>
          <w:kern w:val="0"/>
          <w:sz w:val="36"/>
          <w:szCs w:val="36"/>
          <w:highlight w:val="none"/>
        </w:rPr>
      </w:pPr>
    </w:p>
    <w:p w14:paraId="078305C2">
      <w:pPr>
        <w:pStyle w:val="2"/>
        <w:rPr>
          <w:rFonts w:hint="eastAsia" w:ascii="仿宋" w:hAnsi="仿宋" w:eastAsia="仿宋" w:cs="仿宋"/>
          <w:b/>
          <w:bCs/>
          <w:kern w:val="0"/>
          <w:sz w:val="36"/>
          <w:szCs w:val="36"/>
          <w:highlight w:val="none"/>
        </w:rPr>
      </w:pPr>
    </w:p>
    <w:p w14:paraId="75CAC5D7">
      <w:pPr>
        <w:pStyle w:val="2"/>
        <w:rPr>
          <w:rFonts w:hint="eastAsia" w:ascii="仿宋" w:hAnsi="仿宋" w:eastAsia="仿宋" w:cs="仿宋"/>
          <w:b/>
          <w:bCs/>
          <w:kern w:val="0"/>
          <w:sz w:val="36"/>
          <w:szCs w:val="36"/>
          <w:highlight w:val="none"/>
        </w:rPr>
      </w:pPr>
    </w:p>
    <w:p w14:paraId="6035B22B">
      <w:pPr>
        <w:pStyle w:val="2"/>
        <w:rPr>
          <w:rFonts w:hint="eastAsia" w:ascii="仿宋" w:hAnsi="仿宋" w:eastAsia="仿宋" w:cs="仿宋"/>
          <w:b/>
          <w:bCs/>
          <w:kern w:val="0"/>
          <w:sz w:val="36"/>
          <w:szCs w:val="36"/>
          <w:highlight w:val="none"/>
        </w:rPr>
      </w:pPr>
    </w:p>
    <w:p w14:paraId="37001C20">
      <w:pPr>
        <w:pStyle w:val="2"/>
        <w:rPr>
          <w:rFonts w:hint="eastAsia" w:ascii="仿宋" w:hAnsi="仿宋" w:eastAsia="仿宋" w:cs="仿宋"/>
          <w:b/>
          <w:bCs/>
          <w:kern w:val="0"/>
          <w:sz w:val="36"/>
          <w:szCs w:val="36"/>
          <w:highlight w:val="none"/>
        </w:rPr>
      </w:pPr>
    </w:p>
    <w:p w14:paraId="096BC798">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r>
        <w:rPr>
          <w:rFonts w:hint="eastAsia" w:ascii="仿宋" w:hAnsi="仿宋" w:eastAsia="仿宋" w:cs="仿宋"/>
          <w:b/>
          <w:bCs/>
          <w:kern w:val="0"/>
          <w:sz w:val="32"/>
          <w:szCs w:val="32"/>
          <w:highlight w:val="none"/>
        </w:rPr>
        <w:t>《统计上大中小微型企业划分办法（2017）》修订说明</w:t>
      </w:r>
    </w:p>
    <w:p w14:paraId="5DD6883A">
      <w:pPr>
        <w:pStyle w:val="2"/>
        <w:ind w:firstLine="480" w:firstLineChars="200"/>
        <w:jc w:val="both"/>
        <w:rPr>
          <w:rFonts w:hint="eastAsia" w:ascii="仿宋" w:hAnsi="仿宋" w:eastAsia="仿宋" w:cs="仿宋"/>
          <w:sz w:val="24"/>
          <w:highlight w:val="none"/>
        </w:rPr>
      </w:pPr>
    </w:p>
    <w:p w14:paraId="0B9EDF6A">
      <w:pPr>
        <w:pStyle w:val="2"/>
        <w:ind w:firstLine="482" w:firstLineChars="200"/>
        <w:jc w:val="both"/>
        <w:rPr>
          <w:rFonts w:hint="eastAsia" w:ascii="仿宋" w:hAnsi="仿宋" w:eastAsia="仿宋" w:cs="仿宋"/>
          <w:sz w:val="24"/>
          <w:highlight w:val="none"/>
        </w:rPr>
      </w:pPr>
      <w:r>
        <w:rPr>
          <w:rFonts w:hint="eastAsia" w:ascii="仿宋" w:hAnsi="仿宋" w:eastAsia="仿宋" w:cs="仿宋"/>
          <w:b/>
          <w:bCs/>
          <w:sz w:val="24"/>
          <w:highlight w:val="none"/>
        </w:rPr>
        <w:t>一、修订背景</w:t>
      </w:r>
    </w:p>
    <w:p w14:paraId="702A955E">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129929F2">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63D98079">
      <w:pPr>
        <w:pStyle w:val="2"/>
        <w:ind w:firstLine="482" w:firstLineChars="200"/>
        <w:jc w:val="both"/>
        <w:rPr>
          <w:rFonts w:hint="eastAsia" w:ascii="仿宋" w:hAnsi="仿宋" w:eastAsia="仿宋" w:cs="仿宋"/>
          <w:sz w:val="24"/>
          <w:highlight w:val="none"/>
        </w:rPr>
      </w:pPr>
      <w:r>
        <w:rPr>
          <w:rFonts w:hint="eastAsia" w:ascii="仿宋" w:hAnsi="仿宋" w:eastAsia="仿宋" w:cs="仿宋"/>
          <w:b/>
          <w:bCs/>
          <w:sz w:val="24"/>
          <w:highlight w:val="none"/>
        </w:rPr>
        <w:t>二、修订主要内容</w:t>
      </w:r>
    </w:p>
    <w:p w14:paraId="4EE801C6">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50AD352C">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将交通运输业中包括的“装卸搬运和运输代理业”修改为“多式联运和运输代理业、装卸搬运”。</w:t>
      </w:r>
    </w:p>
    <w:p w14:paraId="66DA8317">
      <w:pPr>
        <w:pStyle w:val="2"/>
        <w:ind w:firstLine="480" w:firstLineChars="200"/>
        <w:jc w:val="both"/>
        <w:rPr>
          <w:rFonts w:hint="eastAsia" w:ascii="仿宋" w:hAnsi="仿宋" w:eastAsia="仿宋" w:cs="仿宋"/>
          <w:sz w:val="24"/>
          <w:highlight w:val="none"/>
        </w:rPr>
      </w:pPr>
      <w:r>
        <w:rPr>
          <w:rFonts w:hint="eastAsia" w:ascii="仿宋" w:hAnsi="仿宋" w:eastAsia="仿宋" w:cs="仿宋"/>
          <w:sz w:val="24"/>
          <w:highlight w:val="none"/>
        </w:rPr>
        <w:t>仓储业所包括的行业中类，根据《国民经济行业分类》（GB/T4754—2017）调整为“通用仓储，低温仓储，危险品仓储，谷物、棉花等农产品仓储，中药材仓储和其他仓储业”。</w:t>
      </w:r>
    </w:p>
    <w:p w14:paraId="7CFC802C">
      <w:pPr>
        <w:widowControl/>
        <w:shd w:val="clear" w:color="auto" w:fill="FFFFFF"/>
        <w:spacing w:line="600" w:lineRule="atLeast"/>
        <w:jc w:val="both"/>
        <w:textAlignment w:val="baseline"/>
        <w:rPr>
          <w:rFonts w:hint="eastAsia" w:ascii="仿宋" w:hAnsi="仿宋" w:eastAsia="仿宋" w:cs="仿宋"/>
          <w:b/>
          <w:bCs/>
          <w:kern w:val="0"/>
          <w:sz w:val="36"/>
          <w:szCs w:val="36"/>
          <w:highlight w:val="none"/>
        </w:rPr>
      </w:pPr>
    </w:p>
    <w:p w14:paraId="74A49563">
      <w:pPr>
        <w:pStyle w:val="2"/>
        <w:rPr>
          <w:rFonts w:hint="eastAsia" w:ascii="仿宋" w:hAnsi="仿宋" w:eastAsia="仿宋" w:cs="仿宋"/>
          <w:b/>
          <w:bCs/>
          <w:kern w:val="0"/>
          <w:sz w:val="36"/>
          <w:szCs w:val="36"/>
          <w:highlight w:val="none"/>
        </w:rPr>
      </w:pPr>
    </w:p>
    <w:p w14:paraId="2252C860">
      <w:pPr>
        <w:pStyle w:val="2"/>
        <w:rPr>
          <w:rFonts w:hint="eastAsia" w:ascii="仿宋" w:hAnsi="仿宋" w:eastAsia="仿宋" w:cs="仿宋"/>
          <w:b/>
          <w:bCs/>
          <w:kern w:val="0"/>
          <w:sz w:val="36"/>
          <w:szCs w:val="36"/>
          <w:highlight w:val="none"/>
        </w:rPr>
      </w:pPr>
    </w:p>
    <w:p w14:paraId="1B34216E">
      <w:pPr>
        <w:widowControl/>
        <w:shd w:val="clear" w:color="auto" w:fill="FFFFFF"/>
        <w:spacing w:line="600" w:lineRule="atLeast"/>
        <w:jc w:val="center"/>
        <w:textAlignment w:val="baseline"/>
        <w:rPr>
          <w:rFonts w:hint="eastAsia" w:ascii="仿宋" w:hAnsi="仿宋" w:eastAsia="仿宋" w:cs="仿宋"/>
          <w:b/>
          <w:bCs/>
          <w:kern w:val="0"/>
          <w:sz w:val="36"/>
          <w:szCs w:val="36"/>
          <w:highlight w:val="none"/>
        </w:rPr>
      </w:pPr>
    </w:p>
    <w:p w14:paraId="47B7C523">
      <w:pPr>
        <w:widowControl/>
        <w:shd w:val="clear" w:color="auto" w:fill="FFFFFF"/>
        <w:spacing w:line="600" w:lineRule="atLeast"/>
        <w:jc w:val="center"/>
        <w:textAlignment w:val="baseline"/>
        <w:rPr>
          <w:rFonts w:hint="eastAsia" w:ascii="仿宋" w:hAnsi="仿宋" w:eastAsia="仿宋" w:cs="仿宋"/>
          <w:b/>
          <w:bCs/>
          <w:kern w:val="0"/>
          <w:sz w:val="32"/>
          <w:szCs w:val="32"/>
          <w:highlight w:val="none"/>
        </w:rPr>
      </w:pPr>
      <w:r>
        <w:rPr>
          <w:rFonts w:hint="eastAsia" w:ascii="仿宋" w:hAnsi="仿宋" w:eastAsia="仿宋" w:cs="仿宋"/>
          <w:b/>
          <w:bCs/>
          <w:kern w:val="0"/>
          <w:sz w:val="32"/>
          <w:szCs w:val="32"/>
          <w:highlight w:val="none"/>
        </w:rPr>
        <w:t>中国人民银行中国银行业监督管理委员会</w:t>
      </w:r>
    </w:p>
    <w:p w14:paraId="33C7C853">
      <w:pPr>
        <w:widowControl/>
        <w:shd w:val="clear" w:color="auto" w:fill="FFFFFF"/>
        <w:spacing w:line="600" w:lineRule="atLeast"/>
        <w:jc w:val="center"/>
        <w:textAlignment w:val="baseline"/>
        <w:rPr>
          <w:rFonts w:hint="eastAsia" w:ascii="仿宋" w:hAnsi="仿宋" w:eastAsia="仿宋" w:cs="仿宋"/>
          <w:b/>
          <w:bCs/>
          <w:kern w:val="0"/>
          <w:sz w:val="32"/>
          <w:szCs w:val="32"/>
          <w:highlight w:val="none"/>
        </w:rPr>
      </w:pPr>
      <w:r>
        <w:rPr>
          <w:rFonts w:hint="eastAsia" w:ascii="仿宋" w:hAnsi="仿宋" w:eastAsia="仿宋" w:cs="仿宋"/>
          <w:b/>
          <w:bCs/>
          <w:kern w:val="0"/>
          <w:sz w:val="32"/>
          <w:szCs w:val="32"/>
          <w:highlight w:val="none"/>
        </w:rPr>
        <w:t>中国证券监督管理委员会中国保险监督管理委员会</w:t>
      </w:r>
    </w:p>
    <w:p w14:paraId="3B59C35D">
      <w:pPr>
        <w:widowControl/>
        <w:shd w:val="clear" w:color="auto" w:fill="FFFFFF"/>
        <w:spacing w:line="600" w:lineRule="atLeast"/>
        <w:jc w:val="center"/>
        <w:textAlignment w:val="baseline"/>
        <w:rPr>
          <w:rFonts w:hint="eastAsia" w:ascii="仿宋" w:hAnsi="仿宋" w:eastAsia="仿宋" w:cs="仿宋"/>
          <w:b/>
          <w:bCs/>
          <w:kern w:val="0"/>
          <w:sz w:val="36"/>
          <w:szCs w:val="36"/>
          <w:highlight w:val="none"/>
        </w:rPr>
      </w:pPr>
      <w:r>
        <w:rPr>
          <w:rFonts w:hint="eastAsia" w:ascii="仿宋" w:hAnsi="仿宋" w:eastAsia="仿宋" w:cs="仿宋"/>
          <w:b/>
          <w:bCs/>
          <w:kern w:val="0"/>
          <w:sz w:val="32"/>
          <w:szCs w:val="32"/>
          <w:highlight w:val="none"/>
        </w:rPr>
        <w:t>国家统计局关于印发《金融业企业划型标准规定》的通知</w:t>
      </w:r>
    </w:p>
    <w:p w14:paraId="63542B8E">
      <w:pPr>
        <w:pStyle w:val="2"/>
        <w:jc w:val="both"/>
        <w:rPr>
          <w:rFonts w:hint="eastAsia" w:ascii="仿宋" w:hAnsi="仿宋" w:eastAsia="仿宋" w:cs="仿宋"/>
          <w:sz w:val="24"/>
          <w:highlight w:val="none"/>
          <w:lang w:val="en-US" w:eastAsia="zh-CN"/>
        </w:rPr>
      </w:pPr>
    </w:p>
    <w:p w14:paraId="22C0F2E3">
      <w:pPr>
        <w:pStyle w:val="2"/>
        <w:ind w:firstLine="480" w:firstLineChars="200"/>
        <w:jc w:val="both"/>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5EBD70F2">
      <w:pPr>
        <w:pStyle w:val="2"/>
        <w:ind w:firstLine="480" w:firstLineChars="200"/>
        <w:jc w:val="both"/>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请人民银行上海总部，各分行、营业管理部、省会（首府）城市中心支行、副省级城市中心支行会同所在省（区、市）银监局、证监局、保监局、统计局将本通知联合转发至辖内相关机构。</w:t>
      </w:r>
    </w:p>
    <w:p w14:paraId="1BB59ED2">
      <w:pPr>
        <w:pStyle w:val="2"/>
        <w:ind w:firstLine="480" w:firstLineChars="200"/>
        <w:jc w:val="both"/>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附件：金融业企业划型标准规定</w:t>
      </w:r>
    </w:p>
    <w:p w14:paraId="27E1187E">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p>
    <w:p w14:paraId="4ED70D83">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p>
    <w:p w14:paraId="7A3FE564">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p>
    <w:p w14:paraId="542DA1E1">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p>
    <w:p w14:paraId="2D1BDF31">
      <w:pPr>
        <w:pStyle w:val="2"/>
        <w:rPr>
          <w:rFonts w:hint="eastAsia" w:ascii="仿宋" w:hAnsi="仿宋" w:eastAsia="仿宋" w:cs="仿宋"/>
          <w:b/>
          <w:bCs/>
          <w:kern w:val="0"/>
          <w:sz w:val="36"/>
          <w:szCs w:val="36"/>
          <w:highlight w:val="none"/>
        </w:rPr>
      </w:pPr>
    </w:p>
    <w:p w14:paraId="5CF136EF">
      <w:pPr>
        <w:pStyle w:val="2"/>
        <w:rPr>
          <w:rFonts w:hint="eastAsia" w:ascii="仿宋" w:hAnsi="仿宋" w:eastAsia="仿宋" w:cs="仿宋"/>
          <w:b/>
          <w:bCs/>
          <w:kern w:val="0"/>
          <w:sz w:val="36"/>
          <w:szCs w:val="36"/>
          <w:highlight w:val="none"/>
        </w:rPr>
      </w:pPr>
    </w:p>
    <w:p w14:paraId="5B1B5DAB">
      <w:pPr>
        <w:pStyle w:val="2"/>
        <w:rPr>
          <w:rFonts w:hint="eastAsia" w:ascii="仿宋" w:hAnsi="仿宋" w:eastAsia="仿宋" w:cs="仿宋"/>
          <w:b/>
          <w:bCs/>
          <w:kern w:val="0"/>
          <w:sz w:val="36"/>
          <w:szCs w:val="36"/>
          <w:highlight w:val="none"/>
        </w:rPr>
      </w:pPr>
    </w:p>
    <w:p w14:paraId="14B4D5AC">
      <w:pPr>
        <w:pStyle w:val="2"/>
        <w:rPr>
          <w:rFonts w:hint="eastAsia" w:ascii="仿宋" w:hAnsi="仿宋" w:eastAsia="仿宋" w:cs="仿宋"/>
          <w:b/>
          <w:bCs/>
          <w:kern w:val="0"/>
          <w:sz w:val="36"/>
          <w:szCs w:val="36"/>
          <w:highlight w:val="none"/>
        </w:rPr>
      </w:pPr>
    </w:p>
    <w:p w14:paraId="346DA656">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p>
    <w:p w14:paraId="7D27F073">
      <w:pPr>
        <w:widowControl/>
        <w:shd w:val="clear" w:color="auto" w:fill="FFFFFF"/>
        <w:spacing w:before="150" w:line="600" w:lineRule="atLeast"/>
        <w:jc w:val="center"/>
        <w:textAlignment w:val="baseline"/>
        <w:rPr>
          <w:rFonts w:hint="eastAsia" w:ascii="仿宋" w:hAnsi="仿宋" w:eastAsia="仿宋" w:cs="仿宋"/>
          <w:b/>
          <w:bCs/>
          <w:kern w:val="0"/>
          <w:sz w:val="32"/>
          <w:szCs w:val="32"/>
          <w:highlight w:val="none"/>
        </w:rPr>
      </w:pPr>
      <w:r>
        <w:rPr>
          <w:rFonts w:hint="eastAsia" w:ascii="仿宋" w:hAnsi="仿宋" w:eastAsia="仿宋" w:cs="仿宋"/>
          <w:b/>
          <w:bCs/>
          <w:kern w:val="0"/>
          <w:sz w:val="32"/>
          <w:szCs w:val="32"/>
          <w:highlight w:val="none"/>
        </w:rPr>
        <w:t>金融业企业划型标准规定</w:t>
      </w:r>
    </w:p>
    <w:p w14:paraId="1FCE1DED">
      <w:pPr>
        <w:pStyle w:val="2"/>
        <w:ind w:firstLine="480" w:firstLineChars="200"/>
        <w:jc w:val="both"/>
        <w:rPr>
          <w:rFonts w:hint="eastAsia" w:ascii="仿宋" w:hAnsi="仿宋" w:eastAsia="仿宋" w:cs="仿宋"/>
          <w:sz w:val="24"/>
          <w:highlight w:val="none"/>
          <w:lang w:val="en-US" w:eastAsia="zh-CN"/>
        </w:rPr>
      </w:pPr>
    </w:p>
    <w:p w14:paraId="680DEDF8">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一、 根据《中华人民共和国中小企业促进法》、《国务院关于进一步促进中小企业发展的若干意见》（国发〔2009〕36号）和《国务院办公厅关于金融支持小微企业发展的实施意见》（国办发〔2013〕87号），制定本规定。</w:t>
      </w:r>
    </w:p>
    <w:p w14:paraId="4D3F8970">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二、 适用范围。本规定适用于从事《国民经济行业分类》(GB/T4754-2011)中J门类（金融业）活动的企业。</w:t>
      </w:r>
    </w:p>
    <w:p w14:paraId="511734F0">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331E2EDF">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四、划型标准指标。采用一个完整会计年度中四个季度末法人并表口径的资产总额（信托公司为信托资产）平均值作为划型指标，该指标以监管部门数据为准。</w:t>
      </w:r>
    </w:p>
    <w:p w14:paraId="7001D827">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五、指标标准值。依据指标标准值，将各类金融业企业划分为大、中、小、微四个规模类型，中型企业标准上限及以上的为大型企业。</w:t>
      </w:r>
    </w:p>
    <w:p w14:paraId="5538555A">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 (一) 银行业存款类金融机构。资产总额40000亿元以下的为中小微型企业。其中，资产总额5000亿元及以上的为中型企业，资产总额50亿元及以上的为小型企业，资产总额50亿元以下的为微型企业。</w:t>
      </w:r>
    </w:p>
    <w:p w14:paraId="78C3CBCC">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 (二) 银行业非存款类金融机构。资产总额1000亿元以下的为中小微型企业。其中，资产总额200亿元及以上的为中型企业，资产总额50亿元及以上的为小型企业，资产总额50亿元以下的为微型企业。</w:t>
      </w:r>
    </w:p>
    <w:p w14:paraId="662E9D94">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(三) 贷款公司、小额贷款公司及典当行。资产总额1000亿元以下的为中小微型企业。其中，资产总额200亿元及以上的为中型企业，资产总额50亿元及以上的为小型企业，资产总额50亿元以下的为微型企业。</w:t>
      </w:r>
    </w:p>
    <w:p w14:paraId="5683F920">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 (四) 证券业金融机构。资产总额1000亿元以下的为中小微型企业。其中，资产总额100亿元及以上的为中型企业，资产总额10亿元及以上的为小型企业，资产总额10亿元以下的为微型企业。</w:t>
      </w:r>
    </w:p>
    <w:p w14:paraId="6A93C7D9">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 (五) 保险业金融机构。资产总额5000亿元以下的为中小微型企业。其中，资产总额400亿元及以上的为中型企业，资产总额20亿元及以上的为小型企业，资产总额20亿元以下的为微型企业。</w:t>
      </w:r>
    </w:p>
    <w:p w14:paraId="482B1E0D">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  (六) 信托公司。信托资产1000亿元以下的为中小微型企业。其中，信托资产400亿元及以上的为中型企业，信托资产20亿元及以上的为小型企业，信托资产20亿元以下的为微型企业。</w:t>
      </w:r>
    </w:p>
    <w:p w14:paraId="5AB22288">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 (七) 金融控股公司。资产总额40000亿元以下的为中小微型企业。其中，资产总额5000亿元及以上的为中型企业，资产总额50亿元及以上的为小型企业，资产总额50亿元以下的为微型企业。</w:t>
      </w:r>
    </w:p>
    <w:p w14:paraId="72E3DD05">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4E759975">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2CF657D2">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七、 标准值的评估和调整。金融业企业划型标准工作组毎五年对划型标准值受经济发展与通货膨胀等因素的响程度进行评估和调整。</w:t>
      </w:r>
    </w:p>
    <w:p w14:paraId="1A48C279">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八、 本规定的中型金融业企业标准上限即为大型金融业企业下限。国务院有关部门据此进行相关数据的统计分析，不得制定与本规定不一致的金融业企业划型标准。</w:t>
      </w:r>
    </w:p>
    <w:p w14:paraId="3F1B3006">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九、 融资担保公司参照本规定中“除贷款公司、小额贷款公司、典当行以外的其他金融机构”标准划型。</w:t>
      </w:r>
    </w:p>
    <w:p w14:paraId="4D8E9020">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十、本规定由人民银行会同银监会，证监会、保监会和统计局负责解释。</w:t>
      </w:r>
    </w:p>
    <w:p w14:paraId="5E853712">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十一、本规定自发布之日起实施。</w:t>
      </w:r>
    </w:p>
    <w:p w14:paraId="0913672D">
      <w:pPr>
        <w:pStyle w:val="2"/>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附：金融业企业划型标准</w:t>
      </w:r>
    </w:p>
    <w:p w14:paraId="54324CC9">
      <w:pPr>
        <w:pStyle w:val="2"/>
        <w:keepNext w:val="0"/>
        <w:keepLines w:val="0"/>
        <w:pageBreakBefore w:val="0"/>
        <w:widowControl w:val="0"/>
        <w:kinsoku/>
        <w:wordWrap/>
        <w:overflowPunct/>
        <w:topLinePunct w:val="0"/>
        <w:autoSpaceDE w:val="0"/>
        <w:autoSpaceDN w:val="0"/>
        <w:bidi w:val="0"/>
        <w:adjustRightInd w:val="0"/>
        <w:snapToGrid/>
        <w:spacing w:line="440" w:lineRule="exact"/>
        <w:jc w:val="both"/>
        <w:textAlignment w:val="auto"/>
        <w:rPr>
          <w:rFonts w:hint="eastAsia" w:ascii="仿宋" w:hAnsi="仿宋" w:eastAsia="仿宋" w:cs="仿宋"/>
          <w:sz w:val="24"/>
          <w:highlight w:val="none"/>
          <w:lang w:val="en-US" w:eastAsia="zh-CN"/>
        </w:rPr>
      </w:pPr>
    </w:p>
    <w:p w14:paraId="01DCAB7A">
      <w:pPr>
        <w:pStyle w:val="2"/>
        <w:keepNext w:val="0"/>
        <w:keepLines w:val="0"/>
        <w:pageBreakBefore w:val="0"/>
        <w:widowControl w:val="0"/>
        <w:kinsoku/>
        <w:wordWrap/>
        <w:overflowPunct/>
        <w:topLinePunct w:val="0"/>
        <w:autoSpaceDE w:val="0"/>
        <w:autoSpaceDN w:val="0"/>
        <w:bidi w:val="0"/>
        <w:adjustRightInd w:val="0"/>
        <w:snapToGrid/>
        <w:spacing w:line="440" w:lineRule="exact"/>
        <w:jc w:val="both"/>
        <w:textAlignment w:val="auto"/>
        <w:rPr>
          <w:rFonts w:hint="eastAsia" w:ascii="仿宋" w:hAnsi="仿宋" w:eastAsia="仿宋" w:cs="仿宋"/>
          <w:sz w:val="24"/>
          <w:highlight w:val="none"/>
          <w:lang w:val="en-US" w:eastAsia="zh-CN"/>
        </w:rPr>
      </w:pPr>
    </w:p>
    <w:p w14:paraId="0EE50A1A">
      <w:pPr>
        <w:widowControl/>
        <w:shd w:val="clear" w:color="auto" w:fill="FFFFFF"/>
        <w:spacing w:before="150" w:line="600" w:lineRule="atLeast"/>
        <w:jc w:val="center"/>
        <w:textAlignment w:val="baseline"/>
        <w:rPr>
          <w:rFonts w:hint="eastAsia"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金融业企业划型标准</w:t>
      </w:r>
    </w:p>
    <w:p w14:paraId="012E93F9">
      <w:pPr>
        <w:pStyle w:val="2"/>
        <w:rPr>
          <w:rFonts w:hint="eastAsia"/>
          <w:highlight w:val="none"/>
        </w:rPr>
      </w:pPr>
    </w:p>
    <w:tbl>
      <w:tblPr>
        <w:tblStyle w:val="16"/>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33ADED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noWrap w:val="0"/>
            <w:tcMar>
              <w:top w:w="75" w:type="dxa"/>
              <w:left w:w="75" w:type="dxa"/>
              <w:bottom w:w="75" w:type="dxa"/>
              <w:right w:w="75" w:type="dxa"/>
            </w:tcMar>
            <w:vAlign w:val="center"/>
          </w:tcPr>
          <w:p w14:paraId="29355969">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行业</w:t>
            </w:r>
          </w:p>
        </w:tc>
        <w:tc>
          <w:tcPr>
            <w:tcW w:w="2836" w:type="dxa"/>
            <w:noWrap w:val="0"/>
            <w:tcMar>
              <w:top w:w="75" w:type="dxa"/>
              <w:left w:w="75" w:type="dxa"/>
              <w:bottom w:w="75" w:type="dxa"/>
              <w:right w:w="75" w:type="dxa"/>
            </w:tcMar>
            <w:vAlign w:val="center"/>
          </w:tcPr>
          <w:p w14:paraId="22147AFC">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类别</w:t>
            </w:r>
          </w:p>
        </w:tc>
        <w:tc>
          <w:tcPr>
            <w:tcW w:w="606" w:type="dxa"/>
            <w:noWrap w:val="0"/>
            <w:tcMar>
              <w:top w:w="75" w:type="dxa"/>
              <w:left w:w="75" w:type="dxa"/>
              <w:bottom w:w="75" w:type="dxa"/>
              <w:right w:w="75" w:type="dxa"/>
            </w:tcMar>
            <w:vAlign w:val="center"/>
          </w:tcPr>
          <w:p w14:paraId="67C4DD6F">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类型</w:t>
            </w:r>
          </w:p>
        </w:tc>
        <w:tc>
          <w:tcPr>
            <w:tcW w:w="3326" w:type="dxa"/>
            <w:noWrap w:val="0"/>
            <w:tcMar>
              <w:top w:w="75" w:type="dxa"/>
              <w:left w:w="75" w:type="dxa"/>
              <w:bottom w:w="75" w:type="dxa"/>
              <w:right w:w="75" w:type="dxa"/>
            </w:tcMar>
            <w:vAlign w:val="center"/>
          </w:tcPr>
          <w:p w14:paraId="0732E209">
            <w:pPr>
              <w:widowControl/>
              <w:jc w:val="center"/>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资产总额</w:t>
            </w:r>
          </w:p>
        </w:tc>
      </w:tr>
      <w:tr w14:paraId="06482C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noWrap w:val="0"/>
            <w:vAlign w:val="center"/>
          </w:tcPr>
          <w:p w14:paraId="342D689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货币金融服务</w:t>
            </w:r>
          </w:p>
        </w:tc>
        <w:tc>
          <w:tcPr>
            <w:tcW w:w="1025" w:type="dxa"/>
            <w:vMerge w:val="restart"/>
            <w:noWrap w:val="0"/>
            <w:vAlign w:val="center"/>
          </w:tcPr>
          <w:p w14:paraId="7EC248D2">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货币银行服务</w:t>
            </w:r>
          </w:p>
        </w:tc>
        <w:tc>
          <w:tcPr>
            <w:tcW w:w="2836" w:type="dxa"/>
            <w:vMerge w:val="restart"/>
            <w:noWrap w:val="0"/>
            <w:vAlign w:val="center"/>
          </w:tcPr>
          <w:p w14:paraId="06A75DF4">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银行业存款类金融机构</w:t>
            </w:r>
          </w:p>
        </w:tc>
        <w:tc>
          <w:tcPr>
            <w:tcW w:w="606" w:type="dxa"/>
            <w:noWrap w:val="0"/>
            <w:vAlign w:val="center"/>
          </w:tcPr>
          <w:p w14:paraId="34489B5B">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中型</w:t>
            </w:r>
          </w:p>
        </w:tc>
        <w:tc>
          <w:tcPr>
            <w:tcW w:w="3326" w:type="dxa"/>
            <w:noWrap w:val="0"/>
            <w:vAlign w:val="center"/>
          </w:tcPr>
          <w:p w14:paraId="4B34C4BD">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5000亿元（含）至40000亿元</w:t>
            </w:r>
          </w:p>
        </w:tc>
      </w:tr>
      <w:tr w14:paraId="1C220C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B0DC288">
            <w:pPr>
              <w:widowControl/>
              <w:jc w:val="center"/>
              <w:rPr>
                <w:rFonts w:hint="eastAsia" w:ascii="仿宋" w:hAnsi="仿宋" w:eastAsia="仿宋" w:cs="仿宋"/>
                <w:kern w:val="0"/>
                <w:sz w:val="24"/>
                <w:szCs w:val="24"/>
                <w:highlight w:val="none"/>
              </w:rPr>
            </w:pPr>
          </w:p>
        </w:tc>
        <w:tc>
          <w:tcPr>
            <w:tcW w:w="1025" w:type="dxa"/>
            <w:vMerge w:val="continue"/>
            <w:noWrap w:val="0"/>
            <w:vAlign w:val="center"/>
          </w:tcPr>
          <w:p w14:paraId="09641A53">
            <w:pPr>
              <w:widowControl/>
              <w:jc w:val="both"/>
              <w:rPr>
                <w:rFonts w:hint="eastAsia" w:ascii="仿宋" w:hAnsi="仿宋" w:eastAsia="仿宋" w:cs="仿宋"/>
                <w:kern w:val="0"/>
                <w:sz w:val="24"/>
                <w:szCs w:val="24"/>
                <w:highlight w:val="none"/>
              </w:rPr>
            </w:pPr>
          </w:p>
        </w:tc>
        <w:tc>
          <w:tcPr>
            <w:tcW w:w="2836" w:type="dxa"/>
            <w:vMerge w:val="continue"/>
            <w:noWrap w:val="0"/>
            <w:vAlign w:val="center"/>
          </w:tcPr>
          <w:p w14:paraId="58B3D88E">
            <w:pPr>
              <w:widowControl/>
              <w:jc w:val="both"/>
              <w:rPr>
                <w:rFonts w:hint="eastAsia" w:ascii="仿宋" w:hAnsi="仿宋" w:eastAsia="仿宋" w:cs="仿宋"/>
                <w:kern w:val="0"/>
                <w:sz w:val="24"/>
                <w:szCs w:val="24"/>
                <w:highlight w:val="none"/>
              </w:rPr>
            </w:pPr>
          </w:p>
        </w:tc>
        <w:tc>
          <w:tcPr>
            <w:tcW w:w="606" w:type="dxa"/>
            <w:noWrap w:val="0"/>
            <w:vAlign w:val="center"/>
          </w:tcPr>
          <w:p w14:paraId="221C6A9C">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小型</w:t>
            </w:r>
          </w:p>
        </w:tc>
        <w:tc>
          <w:tcPr>
            <w:tcW w:w="3326" w:type="dxa"/>
            <w:noWrap w:val="0"/>
            <w:vAlign w:val="center"/>
          </w:tcPr>
          <w:p w14:paraId="02626332">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50亿元（含）至5000亿元</w:t>
            </w:r>
          </w:p>
        </w:tc>
      </w:tr>
      <w:tr w14:paraId="5518B1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652ED6C2">
            <w:pPr>
              <w:widowControl/>
              <w:jc w:val="center"/>
              <w:rPr>
                <w:rFonts w:hint="eastAsia" w:ascii="仿宋" w:hAnsi="仿宋" w:eastAsia="仿宋" w:cs="仿宋"/>
                <w:kern w:val="0"/>
                <w:sz w:val="24"/>
                <w:szCs w:val="24"/>
                <w:highlight w:val="none"/>
              </w:rPr>
            </w:pPr>
          </w:p>
        </w:tc>
        <w:tc>
          <w:tcPr>
            <w:tcW w:w="1025" w:type="dxa"/>
            <w:vMerge w:val="continue"/>
            <w:noWrap w:val="0"/>
            <w:vAlign w:val="center"/>
          </w:tcPr>
          <w:p w14:paraId="43643E4F">
            <w:pPr>
              <w:widowControl/>
              <w:jc w:val="both"/>
              <w:rPr>
                <w:rFonts w:hint="eastAsia" w:ascii="仿宋" w:hAnsi="仿宋" w:eastAsia="仿宋" w:cs="仿宋"/>
                <w:kern w:val="0"/>
                <w:sz w:val="24"/>
                <w:szCs w:val="24"/>
                <w:highlight w:val="none"/>
              </w:rPr>
            </w:pPr>
          </w:p>
        </w:tc>
        <w:tc>
          <w:tcPr>
            <w:tcW w:w="2836" w:type="dxa"/>
            <w:vMerge w:val="continue"/>
            <w:noWrap w:val="0"/>
            <w:vAlign w:val="center"/>
          </w:tcPr>
          <w:p w14:paraId="21F40511">
            <w:pPr>
              <w:widowControl/>
              <w:jc w:val="both"/>
              <w:rPr>
                <w:rFonts w:hint="eastAsia" w:ascii="仿宋" w:hAnsi="仿宋" w:eastAsia="仿宋" w:cs="仿宋"/>
                <w:kern w:val="0"/>
                <w:sz w:val="24"/>
                <w:szCs w:val="24"/>
                <w:highlight w:val="none"/>
              </w:rPr>
            </w:pPr>
          </w:p>
        </w:tc>
        <w:tc>
          <w:tcPr>
            <w:tcW w:w="606" w:type="dxa"/>
            <w:noWrap w:val="0"/>
            <w:vAlign w:val="center"/>
          </w:tcPr>
          <w:p w14:paraId="2FB3BA7A">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微型</w:t>
            </w:r>
          </w:p>
        </w:tc>
        <w:tc>
          <w:tcPr>
            <w:tcW w:w="3326" w:type="dxa"/>
            <w:noWrap w:val="0"/>
            <w:vAlign w:val="center"/>
          </w:tcPr>
          <w:p w14:paraId="446A7376">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50亿元以下</w:t>
            </w:r>
          </w:p>
        </w:tc>
      </w:tr>
      <w:tr w14:paraId="718D3F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0546F83">
            <w:pPr>
              <w:widowControl/>
              <w:jc w:val="center"/>
              <w:rPr>
                <w:rFonts w:hint="eastAsia" w:ascii="仿宋" w:hAnsi="仿宋" w:eastAsia="仿宋" w:cs="仿宋"/>
                <w:kern w:val="0"/>
                <w:sz w:val="24"/>
                <w:szCs w:val="24"/>
                <w:highlight w:val="none"/>
              </w:rPr>
            </w:pPr>
          </w:p>
        </w:tc>
        <w:tc>
          <w:tcPr>
            <w:tcW w:w="1025" w:type="dxa"/>
            <w:vMerge w:val="restart"/>
            <w:noWrap w:val="0"/>
            <w:vAlign w:val="center"/>
          </w:tcPr>
          <w:p w14:paraId="03C33D29">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非货币银行服务</w:t>
            </w:r>
          </w:p>
        </w:tc>
        <w:tc>
          <w:tcPr>
            <w:tcW w:w="2836" w:type="dxa"/>
            <w:vMerge w:val="restart"/>
            <w:noWrap w:val="0"/>
            <w:vAlign w:val="center"/>
          </w:tcPr>
          <w:p w14:paraId="5E77B20A">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银行业非存款类金融机构</w:t>
            </w:r>
          </w:p>
        </w:tc>
        <w:tc>
          <w:tcPr>
            <w:tcW w:w="606" w:type="dxa"/>
            <w:noWrap w:val="0"/>
            <w:vAlign w:val="center"/>
          </w:tcPr>
          <w:p w14:paraId="25DCA5FB">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中型</w:t>
            </w:r>
          </w:p>
        </w:tc>
        <w:tc>
          <w:tcPr>
            <w:tcW w:w="3326" w:type="dxa"/>
            <w:noWrap w:val="0"/>
            <w:vAlign w:val="center"/>
          </w:tcPr>
          <w:p w14:paraId="20CA7E3C">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200亿元（含）至1000亿元</w:t>
            </w:r>
          </w:p>
        </w:tc>
      </w:tr>
      <w:tr w14:paraId="3DBF39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2A3F037D">
            <w:pPr>
              <w:widowControl/>
              <w:jc w:val="center"/>
              <w:rPr>
                <w:rFonts w:hint="eastAsia" w:ascii="仿宋" w:hAnsi="仿宋" w:eastAsia="仿宋" w:cs="仿宋"/>
                <w:kern w:val="0"/>
                <w:sz w:val="24"/>
                <w:szCs w:val="24"/>
                <w:highlight w:val="none"/>
              </w:rPr>
            </w:pPr>
          </w:p>
        </w:tc>
        <w:tc>
          <w:tcPr>
            <w:tcW w:w="1025" w:type="dxa"/>
            <w:vMerge w:val="continue"/>
            <w:noWrap w:val="0"/>
            <w:vAlign w:val="center"/>
          </w:tcPr>
          <w:p w14:paraId="2D9A3BCD">
            <w:pPr>
              <w:widowControl/>
              <w:jc w:val="both"/>
              <w:rPr>
                <w:rFonts w:hint="eastAsia" w:ascii="仿宋" w:hAnsi="仿宋" w:eastAsia="仿宋" w:cs="仿宋"/>
                <w:kern w:val="0"/>
                <w:sz w:val="24"/>
                <w:szCs w:val="24"/>
                <w:highlight w:val="none"/>
              </w:rPr>
            </w:pPr>
          </w:p>
        </w:tc>
        <w:tc>
          <w:tcPr>
            <w:tcW w:w="2836" w:type="dxa"/>
            <w:vMerge w:val="continue"/>
            <w:noWrap w:val="0"/>
            <w:vAlign w:val="center"/>
          </w:tcPr>
          <w:p w14:paraId="43A63CD5">
            <w:pPr>
              <w:widowControl/>
              <w:jc w:val="both"/>
              <w:rPr>
                <w:rFonts w:hint="eastAsia" w:ascii="仿宋" w:hAnsi="仿宋" w:eastAsia="仿宋" w:cs="仿宋"/>
                <w:kern w:val="0"/>
                <w:sz w:val="24"/>
                <w:szCs w:val="24"/>
                <w:highlight w:val="none"/>
              </w:rPr>
            </w:pPr>
          </w:p>
        </w:tc>
        <w:tc>
          <w:tcPr>
            <w:tcW w:w="606" w:type="dxa"/>
            <w:noWrap w:val="0"/>
            <w:vAlign w:val="center"/>
          </w:tcPr>
          <w:p w14:paraId="3F7EE97C">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小型</w:t>
            </w:r>
          </w:p>
        </w:tc>
        <w:tc>
          <w:tcPr>
            <w:tcW w:w="3326" w:type="dxa"/>
            <w:noWrap w:val="0"/>
            <w:vAlign w:val="center"/>
          </w:tcPr>
          <w:p w14:paraId="52EC20EC">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50亿元（含）至200亿元</w:t>
            </w:r>
          </w:p>
        </w:tc>
      </w:tr>
      <w:tr w14:paraId="35E18A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6B8DB793">
            <w:pPr>
              <w:widowControl/>
              <w:jc w:val="center"/>
              <w:rPr>
                <w:rFonts w:hint="eastAsia" w:ascii="仿宋" w:hAnsi="仿宋" w:eastAsia="仿宋" w:cs="仿宋"/>
                <w:kern w:val="0"/>
                <w:sz w:val="24"/>
                <w:szCs w:val="24"/>
                <w:highlight w:val="none"/>
              </w:rPr>
            </w:pPr>
          </w:p>
        </w:tc>
        <w:tc>
          <w:tcPr>
            <w:tcW w:w="1025" w:type="dxa"/>
            <w:vMerge w:val="continue"/>
            <w:noWrap w:val="0"/>
            <w:vAlign w:val="center"/>
          </w:tcPr>
          <w:p w14:paraId="016E7888">
            <w:pPr>
              <w:widowControl/>
              <w:jc w:val="both"/>
              <w:rPr>
                <w:rFonts w:hint="eastAsia" w:ascii="仿宋" w:hAnsi="仿宋" w:eastAsia="仿宋" w:cs="仿宋"/>
                <w:kern w:val="0"/>
                <w:sz w:val="24"/>
                <w:szCs w:val="24"/>
                <w:highlight w:val="none"/>
              </w:rPr>
            </w:pPr>
          </w:p>
        </w:tc>
        <w:tc>
          <w:tcPr>
            <w:tcW w:w="2836" w:type="dxa"/>
            <w:vMerge w:val="continue"/>
            <w:noWrap w:val="0"/>
            <w:vAlign w:val="center"/>
          </w:tcPr>
          <w:p w14:paraId="6AA8F1F5">
            <w:pPr>
              <w:widowControl/>
              <w:jc w:val="both"/>
              <w:rPr>
                <w:rFonts w:hint="eastAsia" w:ascii="仿宋" w:hAnsi="仿宋" w:eastAsia="仿宋" w:cs="仿宋"/>
                <w:kern w:val="0"/>
                <w:sz w:val="24"/>
                <w:szCs w:val="24"/>
                <w:highlight w:val="none"/>
              </w:rPr>
            </w:pPr>
          </w:p>
        </w:tc>
        <w:tc>
          <w:tcPr>
            <w:tcW w:w="606" w:type="dxa"/>
            <w:noWrap w:val="0"/>
            <w:vAlign w:val="center"/>
          </w:tcPr>
          <w:p w14:paraId="379FB7BE">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微型</w:t>
            </w:r>
          </w:p>
        </w:tc>
        <w:tc>
          <w:tcPr>
            <w:tcW w:w="3326" w:type="dxa"/>
            <w:noWrap w:val="0"/>
            <w:vAlign w:val="center"/>
          </w:tcPr>
          <w:p w14:paraId="11A800C1">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50亿元以下</w:t>
            </w:r>
          </w:p>
        </w:tc>
      </w:tr>
      <w:tr w14:paraId="584450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DD9F376">
            <w:pPr>
              <w:widowControl/>
              <w:jc w:val="center"/>
              <w:rPr>
                <w:rFonts w:hint="eastAsia" w:ascii="仿宋" w:hAnsi="仿宋" w:eastAsia="仿宋" w:cs="仿宋"/>
                <w:kern w:val="0"/>
                <w:sz w:val="24"/>
                <w:szCs w:val="24"/>
                <w:highlight w:val="none"/>
              </w:rPr>
            </w:pPr>
          </w:p>
        </w:tc>
        <w:tc>
          <w:tcPr>
            <w:tcW w:w="1025" w:type="dxa"/>
            <w:vMerge w:val="continue"/>
            <w:noWrap w:val="0"/>
            <w:vAlign w:val="center"/>
          </w:tcPr>
          <w:p w14:paraId="4C8FDE71">
            <w:pPr>
              <w:widowControl/>
              <w:jc w:val="both"/>
              <w:rPr>
                <w:rFonts w:hint="eastAsia" w:ascii="仿宋" w:hAnsi="仿宋" w:eastAsia="仿宋" w:cs="仿宋"/>
                <w:kern w:val="0"/>
                <w:sz w:val="24"/>
                <w:szCs w:val="24"/>
                <w:highlight w:val="none"/>
              </w:rPr>
            </w:pPr>
          </w:p>
        </w:tc>
        <w:tc>
          <w:tcPr>
            <w:tcW w:w="2836" w:type="dxa"/>
            <w:vMerge w:val="restart"/>
            <w:noWrap w:val="0"/>
            <w:vAlign w:val="center"/>
          </w:tcPr>
          <w:p w14:paraId="7DEF36A4">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贷款公司、小额贷款公司及典当行</w:t>
            </w:r>
          </w:p>
        </w:tc>
        <w:tc>
          <w:tcPr>
            <w:tcW w:w="606" w:type="dxa"/>
            <w:noWrap w:val="0"/>
            <w:vAlign w:val="center"/>
          </w:tcPr>
          <w:p w14:paraId="595BADDD">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中型</w:t>
            </w:r>
          </w:p>
        </w:tc>
        <w:tc>
          <w:tcPr>
            <w:tcW w:w="3326" w:type="dxa"/>
            <w:noWrap w:val="0"/>
            <w:vAlign w:val="center"/>
          </w:tcPr>
          <w:p w14:paraId="7865A3BA">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200亿元（含）至1000亿元</w:t>
            </w:r>
          </w:p>
        </w:tc>
      </w:tr>
      <w:tr w14:paraId="29BD5E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5F362FF">
            <w:pPr>
              <w:widowControl/>
              <w:jc w:val="center"/>
              <w:rPr>
                <w:rFonts w:hint="eastAsia" w:ascii="仿宋" w:hAnsi="仿宋" w:eastAsia="仿宋" w:cs="仿宋"/>
                <w:kern w:val="0"/>
                <w:sz w:val="24"/>
                <w:szCs w:val="24"/>
                <w:highlight w:val="none"/>
              </w:rPr>
            </w:pPr>
          </w:p>
        </w:tc>
        <w:tc>
          <w:tcPr>
            <w:tcW w:w="1025" w:type="dxa"/>
            <w:vMerge w:val="continue"/>
            <w:noWrap w:val="0"/>
            <w:vAlign w:val="center"/>
          </w:tcPr>
          <w:p w14:paraId="3E93F68E">
            <w:pPr>
              <w:widowControl/>
              <w:jc w:val="both"/>
              <w:rPr>
                <w:rFonts w:hint="eastAsia" w:ascii="仿宋" w:hAnsi="仿宋" w:eastAsia="仿宋" w:cs="仿宋"/>
                <w:kern w:val="0"/>
                <w:sz w:val="24"/>
                <w:szCs w:val="24"/>
                <w:highlight w:val="none"/>
              </w:rPr>
            </w:pPr>
          </w:p>
        </w:tc>
        <w:tc>
          <w:tcPr>
            <w:tcW w:w="2836" w:type="dxa"/>
            <w:vMerge w:val="continue"/>
            <w:noWrap w:val="0"/>
            <w:vAlign w:val="center"/>
          </w:tcPr>
          <w:p w14:paraId="00AD3D6A">
            <w:pPr>
              <w:widowControl/>
              <w:jc w:val="both"/>
              <w:rPr>
                <w:rFonts w:hint="eastAsia" w:ascii="仿宋" w:hAnsi="仿宋" w:eastAsia="仿宋" w:cs="仿宋"/>
                <w:kern w:val="0"/>
                <w:sz w:val="24"/>
                <w:szCs w:val="24"/>
                <w:highlight w:val="none"/>
              </w:rPr>
            </w:pPr>
          </w:p>
        </w:tc>
        <w:tc>
          <w:tcPr>
            <w:tcW w:w="606" w:type="dxa"/>
            <w:noWrap w:val="0"/>
            <w:vAlign w:val="center"/>
          </w:tcPr>
          <w:p w14:paraId="22ACA96B">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小型</w:t>
            </w:r>
          </w:p>
        </w:tc>
        <w:tc>
          <w:tcPr>
            <w:tcW w:w="3326" w:type="dxa"/>
            <w:noWrap w:val="0"/>
            <w:vAlign w:val="center"/>
          </w:tcPr>
          <w:p w14:paraId="1013CAE2">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50亿元（含）至200亿元</w:t>
            </w:r>
          </w:p>
        </w:tc>
      </w:tr>
      <w:tr w14:paraId="7C593D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4A076236">
            <w:pPr>
              <w:widowControl/>
              <w:jc w:val="center"/>
              <w:rPr>
                <w:rFonts w:hint="eastAsia" w:ascii="仿宋" w:hAnsi="仿宋" w:eastAsia="仿宋" w:cs="仿宋"/>
                <w:kern w:val="0"/>
                <w:sz w:val="24"/>
                <w:szCs w:val="24"/>
                <w:highlight w:val="none"/>
              </w:rPr>
            </w:pPr>
          </w:p>
        </w:tc>
        <w:tc>
          <w:tcPr>
            <w:tcW w:w="1025" w:type="dxa"/>
            <w:vMerge w:val="continue"/>
            <w:noWrap w:val="0"/>
            <w:vAlign w:val="center"/>
          </w:tcPr>
          <w:p w14:paraId="575F2612">
            <w:pPr>
              <w:widowControl/>
              <w:jc w:val="both"/>
              <w:rPr>
                <w:rFonts w:hint="eastAsia" w:ascii="仿宋" w:hAnsi="仿宋" w:eastAsia="仿宋" w:cs="仿宋"/>
                <w:kern w:val="0"/>
                <w:sz w:val="24"/>
                <w:szCs w:val="24"/>
                <w:highlight w:val="none"/>
              </w:rPr>
            </w:pPr>
          </w:p>
        </w:tc>
        <w:tc>
          <w:tcPr>
            <w:tcW w:w="2836" w:type="dxa"/>
            <w:vMerge w:val="continue"/>
            <w:noWrap w:val="0"/>
            <w:vAlign w:val="center"/>
          </w:tcPr>
          <w:p w14:paraId="2F5692AC">
            <w:pPr>
              <w:widowControl/>
              <w:jc w:val="both"/>
              <w:rPr>
                <w:rFonts w:hint="eastAsia" w:ascii="仿宋" w:hAnsi="仿宋" w:eastAsia="仿宋" w:cs="仿宋"/>
                <w:kern w:val="0"/>
                <w:sz w:val="24"/>
                <w:szCs w:val="24"/>
                <w:highlight w:val="none"/>
              </w:rPr>
            </w:pPr>
          </w:p>
        </w:tc>
        <w:tc>
          <w:tcPr>
            <w:tcW w:w="606" w:type="dxa"/>
            <w:noWrap w:val="0"/>
            <w:vAlign w:val="center"/>
          </w:tcPr>
          <w:p w14:paraId="368E2614">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微型</w:t>
            </w:r>
          </w:p>
        </w:tc>
        <w:tc>
          <w:tcPr>
            <w:tcW w:w="3326" w:type="dxa"/>
            <w:noWrap w:val="0"/>
            <w:vAlign w:val="center"/>
          </w:tcPr>
          <w:p w14:paraId="4709C2D5">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50亿元以下</w:t>
            </w:r>
          </w:p>
        </w:tc>
      </w:tr>
      <w:tr w14:paraId="0789AA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noWrap w:val="0"/>
            <w:vAlign w:val="center"/>
          </w:tcPr>
          <w:p w14:paraId="456CDAA0">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资本市场服务</w:t>
            </w:r>
          </w:p>
        </w:tc>
        <w:tc>
          <w:tcPr>
            <w:tcW w:w="2836" w:type="dxa"/>
            <w:vMerge w:val="restart"/>
            <w:noWrap w:val="0"/>
            <w:vAlign w:val="center"/>
          </w:tcPr>
          <w:p w14:paraId="4296C82A">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证券业金融机构</w:t>
            </w:r>
          </w:p>
        </w:tc>
        <w:tc>
          <w:tcPr>
            <w:tcW w:w="606" w:type="dxa"/>
            <w:noWrap w:val="0"/>
            <w:vAlign w:val="center"/>
          </w:tcPr>
          <w:p w14:paraId="3FEEAAAE">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中型</w:t>
            </w:r>
          </w:p>
        </w:tc>
        <w:tc>
          <w:tcPr>
            <w:tcW w:w="3326" w:type="dxa"/>
            <w:noWrap w:val="0"/>
            <w:vAlign w:val="center"/>
          </w:tcPr>
          <w:p w14:paraId="4775AF8F">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100亿元（含）至1000亿元</w:t>
            </w:r>
          </w:p>
        </w:tc>
      </w:tr>
      <w:tr w14:paraId="427326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41A42DFC">
            <w:pPr>
              <w:widowControl/>
              <w:jc w:val="both"/>
              <w:rPr>
                <w:rFonts w:hint="eastAsia" w:ascii="仿宋" w:hAnsi="仿宋" w:eastAsia="仿宋" w:cs="仿宋"/>
                <w:kern w:val="0"/>
                <w:sz w:val="24"/>
                <w:szCs w:val="24"/>
                <w:highlight w:val="none"/>
              </w:rPr>
            </w:pPr>
          </w:p>
        </w:tc>
        <w:tc>
          <w:tcPr>
            <w:tcW w:w="2836" w:type="dxa"/>
            <w:vMerge w:val="continue"/>
            <w:noWrap w:val="0"/>
            <w:vAlign w:val="center"/>
          </w:tcPr>
          <w:p w14:paraId="75EAF5F4">
            <w:pPr>
              <w:widowControl/>
              <w:jc w:val="both"/>
              <w:rPr>
                <w:rFonts w:hint="eastAsia" w:ascii="仿宋" w:hAnsi="仿宋" w:eastAsia="仿宋" w:cs="仿宋"/>
                <w:kern w:val="0"/>
                <w:sz w:val="24"/>
                <w:szCs w:val="24"/>
                <w:highlight w:val="none"/>
              </w:rPr>
            </w:pPr>
          </w:p>
        </w:tc>
        <w:tc>
          <w:tcPr>
            <w:tcW w:w="606" w:type="dxa"/>
            <w:noWrap w:val="0"/>
            <w:vAlign w:val="center"/>
          </w:tcPr>
          <w:p w14:paraId="0B2B1B06">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小型</w:t>
            </w:r>
          </w:p>
        </w:tc>
        <w:tc>
          <w:tcPr>
            <w:tcW w:w="3326" w:type="dxa"/>
            <w:noWrap w:val="0"/>
            <w:vAlign w:val="center"/>
          </w:tcPr>
          <w:p w14:paraId="598247AE">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10亿元（含）至100亿元</w:t>
            </w:r>
          </w:p>
        </w:tc>
      </w:tr>
      <w:tr w14:paraId="7533BC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378AEDDE">
            <w:pPr>
              <w:widowControl/>
              <w:jc w:val="both"/>
              <w:rPr>
                <w:rFonts w:hint="eastAsia" w:ascii="仿宋" w:hAnsi="仿宋" w:eastAsia="仿宋" w:cs="仿宋"/>
                <w:kern w:val="0"/>
                <w:sz w:val="24"/>
                <w:szCs w:val="24"/>
                <w:highlight w:val="none"/>
              </w:rPr>
            </w:pPr>
          </w:p>
        </w:tc>
        <w:tc>
          <w:tcPr>
            <w:tcW w:w="2836" w:type="dxa"/>
            <w:vMerge w:val="continue"/>
            <w:noWrap w:val="0"/>
            <w:vAlign w:val="center"/>
          </w:tcPr>
          <w:p w14:paraId="102651B0">
            <w:pPr>
              <w:widowControl/>
              <w:jc w:val="both"/>
              <w:rPr>
                <w:rFonts w:hint="eastAsia" w:ascii="仿宋" w:hAnsi="仿宋" w:eastAsia="仿宋" w:cs="仿宋"/>
                <w:kern w:val="0"/>
                <w:sz w:val="24"/>
                <w:szCs w:val="24"/>
                <w:highlight w:val="none"/>
              </w:rPr>
            </w:pPr>
          </w:p>
        </w:tc>
        <w:tc>
          <w:tcPr>
            <w:tcW w:w="606" w:type="dxa"/>
            <w:noWrap w:val="0"/>
            <w:vAlign w:val="center"/>
          </w:tcPr>
          <w:p w14:paraId="09614435">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微型</w:t>
            </w:r>
          </w:p>
        </w:tc>
        <w:tc>
          <w:tcPr>
            <w:tcW w:w="3326" w:type="dxa"/>
            <w:noWrap w:val="0"/>
            <w:vAlign w:val="center"/>
          </w:tcPr>
          <w:p w14:paraId="51EFC06D">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10亿元以下</w:t>
            </w:r>
          </w:p>
        </w:tc>
      </w:tr>
      <w:tr w14:paraId="5E0194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noWrap w:val="0"/>
            <w:vAlign w:val="center"/>
          </w:tcPr>
          <w:p w14:paraId="2D15FEB4">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保险业</w:t>
            </w:r>
          </w:p>
        </w:tc>
        <w:tc>
          <w:tcPr>
            <w:tcW w:w="2836" w:type="dxa"/>
            <w:vMerge w:val="restart"/>
            <w:noWrap w:val="0"/>
            <w:vAlign w:val="center"/>
          </w:tcPr>
          <w:p w14:paraId="18D97DD0">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保险业金融机构</w:t>
            </w:r>
          </w:p>
        </w:tc>
        <w:tc>
          <w:tcPr>
            <w:tcW w:w="606" w:type="dxa"/>
            <w:noWrap w:val="0"/>
            <w:vAlign w:val="center"/>
          </w:tcPr>
          <w:p w14:paraId="3F25F279">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中型</w:t>
            </w:r>
          </w:p>
        </w:tc>
        <w:tc>
          <w:tcPr>
            <w:tcW w:w="3326" w:type="dxa"/>
            <w:noWrap w:val="0"/>
            <w:vAlign w:val="center"/>
          </w:tcPr>
          <w:p w14:paraId="488C2B6B">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400亿元（含）至5000亿元</w:t>
            </w:r>
          </w:p>
        </w:tc>
      </w:tr>
      <w:tr w14:paraId="58C92B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4A895ED3">
            <w:pPr>
              <w:widowControl/>
              <w:jc w:val="both"/>
              <w:rPr>
                <w:rFonts w:hint="eastAsia" w:ascii="仿宋" w:hAnsi="仿宋" w:eastAsia="仿宋" w:cs="仿宋"/>
                <w:kern w:val="0"/>
                <w:sz w:val="24"/>
                <w:szCs w:val="24"/>
                <w:highlight w:val="none"/>
              </w:rPr>
            </w:pPr>
          </w:p>
        </w:tc>
        <w:tc>
          <w:tcPr>
            <w:tcW w:w="2836" w:type="dxa"/>
            <w:vMerge w:val="continue"/>
            <w:noWrap w:val="0"/>
            <w:vAlign w:val="center"/>
          </w:tcPr>
          <w:p w14:paraId="7E8A6A7A">
            <w:pPr>
              <w:widowControl/>
              <w:jc w:val="both"/>
              <w:rPr>
                <w:rFonts w:hint="eastAsia" w:ascii="仿宋" w:hAnsi="仿宋" w:eastAsia="仿宋" w:cs="仿宋"/>
                <w:kern w:val="0"/>
                <w:sz w:val="24"/>
                <w:szCs w:val="24"/>
                <w:highlight w:val="none"/>
              </w:rPr>
            </w:pPr>
          </w:p>
        </w:tc>
        <w:tc>
          <w:tcPr>
            <w:tcW w:w="606" w:type="dxa"/>
            <w:noWrap w:val="0"/>
            <w:vAlign w:val="center"/>
          </w:tcPr>
          <w:p w14:paraId="46F6946E">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小型</w:t>
            </w:r>
          </w:p>
        </w:tc>
        <w:tc>
          <w:tcPr>
            <w:tcW w:w="3326" w:type="dxa"/>
            <w:noWrap w:val="0"/>
            <w:vAlign w:val="center"/>
          </w:tcPr>
          <w:p w14:paraId="274D906B">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20亿元（含）至400亿元</w:t>
            </w:r>
          </w:p>
        </w:tc>
      </w:tr>
      <w:tr w14:paraId="2AB4DF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noWrap w:val="0"/>
            <w:vAlign w:val="center"/>
          </w:tcPr>
          <w:p w14:paraId="0D70DC17">
            <w:pPr>
              <w:widowControl/>
              <w:jc w:val="both"/>
              <w:rPr>
                <w:rFonts w:hint="eastAsia" w:ascii="仿宋" w:hAnsi="仿宋" w:eastAsia="仿宋" w:cs="仿宋"/>
                <w:kern w:val="0"/>
                <w:sz w:val="24"/>
                <w:szCs w:val="24"/>
                <w:highlight w:val="none"/>
              </w:rPr>
            </w:pPr>
          </w:p>
        </w:tc>
        <w:tc>
          <w:tcPr>
            <w:tcW w:w="2836" w:type="dxa"/>
            <w:vMerge w:val="continue"/>
            <w:noWrap w:val="0"/>
            <w:vAlign w:val="center"/>
          </w:tcPr>
          <w:p w14:paraId="35DF1D12">
            <w:pPr>
              <w:widowControl/>
              <w:jc w:val="both"/>
              <w:rPr>
                <w:rFonts w:hint="eastAsia" w:ascii="仿宋" w:hAnsi="仿宋" w:eastAsia="仿宋" w:cs="仿宋"/>
                <w:kern w:val="0"/>
                <w:sz w:val="24"/>
                <w:szCs w:val="24"/>
                <w:highlight w:val="none"/>
              </w:rPr>
            </w:pPr>
          </w:p>
        </w:tc>
        <w:tc>
          <w:tcPr>
            <w:tcW w:w="606" w:type="dxa"/>
            <w:noWrap w:val="0"/>
            <w:vAlign w:val="center"/>
          </w:tcPr>
          <w:p w14:paraId="24FEA37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微型</w:t>
            </w:r>
          </w:p>
        </w:tc>
        <w:tc>
          <w:tcPr>
            <w:tcW w:w="3326" w:type="dxa"/>
            <w:noWrap w:val="0"/>
            <w:vAlign w:val="center"/>
          </w:tcPr>
          <w:p w14:paraId="2DF74656">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20亿元以下</w:t>
            </w:r>
          </w:p>
        </w:tc>
      </w:tr>
      <w:tr w14:paraId="562DF8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noWrap w:val="0"/>
            <w:vAlign w:val="center"/>
          </w:tcPr>
          <w:p w14:paraId="7F41EA52">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其他金融业</w:t>
            </w:r>
          </w:p>
        </w:tc>
        <w:tc>
          <w:tcPr>
            <w:tcW w:w="1025" w:type="dxa"/>
            <w:vMerge w:val="restart"/>
            <w:noWrap w:val="0"/>
            <w:vAlign w:val="center"/>
          </w:tcPr>
          <w:p w14:paraId="1068AD28">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金融信托与管理服务</w:t>
            </w:r>
          </w:p>
        </w:tc>
        <w:tc>
          <w:tcPr>
            <w:tcW w:w="2836" w:type="dxa"/>
            <w:vMerge w:val="restart"/>
            <w:noWrap w:val="0"/>
            <w:vAlign w:val="center"/>
          </w:tcPr>
          <w:p w14:paraId="75F118D6">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信托公司</w:t>
            </w:r>
          </w:p>
        </w:tc>
        <w:tc>
          <w:tcPr>
            <w:tcW w:w="606" w:type="dxa"/>
            <w:noWrap w:val="0"/>
            <w:vAlign w:val="center"/>
          </w:tcPr>
          <w:p w14:paraId="20CCF748">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中型</w:t>
            </w:r>
          </w:p>
        </w:tc>
        <w:tc>
          <w:tcPr>
            <w:tcW w:w="3326" w:type="dxa"/>
            <w:noWrap w:val="0"/>
            <w:vAlign w:val="center"/>
          </w:tcPr>
          <w:p w14:paraId="2D1017AD">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400亿元（含）至1000亿元</w:t>
            </w:r>
          </w:p>
        </w:tc>
      </w:tr>
      <w:tr w14:paraId="019A6C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CF04CD8">
            <w:pPr>
              <w:widowControl/>
              <w:jc w:val="both"/>
              <w:rPr>
                <w:rFonts w:hint="eastAsia" w:ascii="仿宋" w:hAnsi="仿宋" w:eastAsia="仿宋" w:cs="仿宋"/>
                <w:kern w:val="0"/>
                <w:sz w:val="24"/>
                <w:szCs w:val="24"/>
                <w:highlight w:val="none"/>
              </w:rPr>
            </w:pPr>
          </w:p>
        </w:tc>
        <w:tc>
          <w:tcPr>
            <w:tcW w:w="1025" w:type="dxa"/>
            <w:vMerge w:val="continue"/>
            <w:noWrap w:val="0"/>
            <w:vAlign w:val="center"/>
          </w:tcPr>
          <w:p w14:paraId="6DFE866F">
            <w:pPr>
              <w:widowControl/>
              <w:jc w:val="both"/>
              <w:rPr>
                <w:rFonts w:hint="eastAsia" w:ascii="仿宋" w:hAnsi="仿宋" w:eastAsia="仿宋" w:cs="仿宋"/>
                <w:kern w:val="0"/>
                <w:sz w:val="24"/>
                <w:szCs w:val="24"/>
                <w:highlight w:val="none"/>
              </w:rPr>
            </w:pPr>
          </w:p>
        </w:tc>
        <w:tc>
          <w:tcPr>
            <w:tcW w:w="2836" w:type="dxa"/>
            <w:vMerge w:val="continue"/>
            <w:noWrap w:val="0"/>
            <w:vAlign w:val="center"/>
          </w:tcPr>
          <w:p w14:paraId="61A84E7E">
            <w:pPr>
              <w:widowControl/>
              <w:jc w:val="both"/>
              <w:rPr>
                <w:rFonts w:hint="eastAsia" w:ascii="仿宋" w:hAnsi="仿宋" w:eastAsia="仿宋" w:cs="仿宋"/>
                <w:kern w:val="0"/>
                <w:sz w:val="24"/>
                <w:szCs w:val="24"/>
                <w:highlight w:val="none"/>
              </w:rPr>
            </w:pPr>
          </w:p>
        </w:tc>
        <w:tc>
          <w:tcPr>
            <w:tcW w:w="606" w:type="dxa"/>
            <w:noWrap w:val="0"/>
            <w:vAlign w:val="center"/>
          </w:tcPr>
          <w:p w14:paraId="18842616">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小型</w:t>
            </w:r>
          </w:p>
        </w:tc>
        <w:tc>
          <w:tcPr>
            <w:tcW w:w="3326" w:type="dxa"/>
            <w:noWrap w:val="0"/>
            <w:vAlign w:val="center"/>
          </w:tcPr>
          <w:p w14:paraId="38381992">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20亿元（含）至400亿元</w:t>
            </w:r>
          </w:p>
        </w:tc>
      </w:tr>
      <w:tr w14:paraId="369A1C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0FC82C63">
            <w:pPr>
              <w:widowControl/>
              <w:jc w:val="both"/>
              <w:rPr>
                <w:rFonts w:hint="eastAsia" w:ascii="仿宋" w:hAnsi="仿宋" w:eastAsia="仿宋" w:cs="仿宋"/>
                <w:kern w:val="0"/>
                <w:sz w:val="24"/>
                <w:szCs w:val="24"/>
                <w:highlight w:val="none"/>
              </w:rPr>
            </w:pPr>
          </w:p>
        </w:tc>
        <w:tc>
          <w:tcPr>
            <w:tcW w:w="1025" w:type="dxa"/>
            <w:vMerge w:val="continue"/>
            <w:noWrap w:val="0"/>
            <w:vAlign w:val="center"/>
          </w:tcPr>
          <w:p w14:paraId="5B4766AB">
            <w:pPr>
              <w:widowControl/>
              <w:jc w:val="both"/>
              <w:rPr>
                <w:rFonts w:hint="eastAsia" w:ascii="仿宋" w:hAnsi="仿宋" w:eastAsia="仿宋" w:cs="仿宋"/>
                <w:kern w:val="0"/>
                <w:sz w:val="24"/>
                <w:szCs w:val="24"/>
                <w:highlight w:val="none"/>
              </w:rPr>
            </w:pPr>
          </w:p>
        </w:tc>
        <w:tc>
          <w:tcPr>
            <w:tcW w:w="2836" w:type="dxa"/>
            <w:vMerge w:val="continue"/>
            <w:noWrap w:val="0"/>
            <w:vAlign w:val="center"/>
          </w:tcPr>
          <w:p w14:paraId="03E97536">
            <w:pPr>
              <w:widowControl/>
              <w:jc w:val="both"/>
              <w:rPr>
                <w:rFonts w:hint="eastAsia" w:ascii="仿宋" w:hAnsi="仿宋" w:eastAsia="仿宋" w:cs="仿宋"/>
                <w:kern w:val="0"/>
                <w:sz w:val="24"/>
                <w:szCs w:val="24"/>
                <w:highlight w:val="none"/>
              </w:rPr>
            </w:pPr>
          </w:p>
        </w:tc>
        <w:tc>
          <w:tcPr>
            <w:tcW w:w="606" w:type="dxa"/>
            <w:noWrap w:val="0"/>
            <w:vAlign w:val="center"/>
          </w:tcPr>
          <w:p w14:paraId="77670C17">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微型</w:t>
            </w:r>
          </w:p>
        </w:tc>
        <w:tc>
          <w:tcPr>
            <w:tcW w:w="3326" w:type="dxa"/>
            <w:noWrap w:val="0"/>
            <w:vAlign w:val="center"/>
          </w:tcPr>
          <w:p w14:paraId="4EEC3962">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20亿元以下</w:t>
            </w:r>
          </w:p>
        </w:tc>
      </w:tr>
      <w:tr w14:paraId="20B960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58ED6AAA">
            <w:pPr>
              <w:widowControl/>
              <w:jc w:val="both"/>
              <w:rPr>
                <w:rFonts w:hint="eastAsia" w:ascii="仿宋" w:hAnsi="仿宋" w:eastAsia="仿宋" w:cs="仿宋"/>
                <w:kern w:val="0"/>
                <w:sz w:val="24"/>
                <w:szCs w:val="24"/>
                <w:highlight w:val="none"/>
              </w:rPr>
            </w:pPr>
          </w:p>
        </w:tc>
        <w:tc>
          <w:tcPr>
            <w:tcW w:w="1025" w:type="dxa"/>
            <w:vMerge w:val="restart"/>
            <w:noWrap w:val="0"/>
            <w:vAlign w:val="center"/>
          </w:tcPr>
          <w:p w14:paraId="5EA51D76">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控股公司服务</w:t>
            </w:r>
          </w:p>
        </w:tc>
        <w:tc>
          <w:tcPr>
            <w:tcW w:w="2836" w:type="dxa"/>
            <w:vMerge w:val="restart"/>
            <w:noWrap w:val="0"/>
            <w:vAlign w:val="center"/>
          </w:tcPr>
          <w:p w14:paraId="068BFFE0">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金融控股公司</w:t>
            </w:r>
          </w:p>
        </w:tc>
        <w:tc>
          <w:tcPr>
            <w:tcW w:w="606" w:type="dxa"/>
            <w:noWrap w:val="0"/>
            <w:vAlign w:val="center"/>
          </w:tcPr>
          <w:p w14:paraId="758454E3">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中型</w:t>
            </w:r>
          </w:p>
        </w:tc>
        <w:tc>
          <w:tcPr>
            <w:tcW w:w="3326" w:type="dxa"/>
            <w:noWrap w:val="0"/>
            <w:vAlign w:val="center"/>
          </w:tcPr>
          <w:p w14:paraId="0CFE47BB">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5000亿元（含）至40000亿元</w:t>
            </w:r>
          </w:p>
        </w:tc>
      </w:tr>
      <w:tr w14:paraId="34EF1D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18F1CA9D">
            <w:pPr>
              <w:widowControl/>
              <w:jc w:val="both"/>
              <w:rPr>
                <w:rFonts w:hint="eastAsia" w:ascii="仿宋" w:hAnsi="仿宋" w:eastAsia="仿宋" w:cs="仿宋"/>
                <w:kern w:val="0"/>
                <w:sz w:val="24"/>
                <w:szCs w:val="24"/>
                <w:highlight w:val="none"/>
              </w:rPr>
            </w:pPr>
          </w:p>
        </w:tc>
        <w:tc>
          <w:tcPr>
            <w:tcW w:w="1025" w:type="dxa"/>
            <w:vMerge w:val="continue"/>
            <w:noWrap w:val="0"/>
            <w:vAlign w:val="center"/>
          </w:tcPr>
          <w:p w14:paraId="019806A7">
            <w:pPr>
              <w:widowControl/>
              <w:jc w:val="both"/>
              <w:rPr>
                <w:rFonts w:hint="eastAsia" w:ascii="仿宋" w:hAnsi="仿宋" w:eastAsia="仿宋" w:cs="仿宋"/>
                <w:kern w:val="0"/>
                <w:sz w:val="24"/>
                <w:szCs w:val="24"/>
                <w:highlight w:val="none"/>
              </w:rPr>
            </w:pPr>
          </w:p>
        </w:tc>
        <w:tc>
          <w:tcPr>
            <w:tcW w:w="2836" w:type="dxa"/>
            <w:vMerge w:val="continue"/>
            <w:noWrap w:val="0"/>
            <w:vAlign w:val="center"/>
          </w:tcPr>
          <w:p w14:paraId="3D2374AD">
            <w:pPr>
              <w:widowControl/>
              <w:jc w:val="both"/>
              <w:rPr>
                <w:rFonts w:hint="eastAsia" w:ascii="仿宋" w:hAnsi="仿宋" w:eastAsia="仿宋" w:cs="仿宋"/>
                <w:kern w:val="0"/>
                <w:sz w:val="24"/>
                <w:szCs w:val="24"/>
                <w:highlight w:val="none"/>
              </w:rPr>
            </w:pPr>
          </w:p>
        </w:tc>
        <w:tc>
          <w:tcPr>
            <w:tcW w:w="606" w:type="dxa"/>
            <w:noWrap w:val="0"/>
            <w:vAlign w:val="center"/>
          </w:tcPr>
          <w:p w14:paraId="5E1B8B50">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小型</w:t>
            </w:r>
          </w:p>
        </w:tc>
        <w:tc>
          <w:tcPr>
            <w:tcW w:w="3326" w:type="dxa"/>
            <w:noWrap w:val="0"/>
            <w:vAlign w:val="center"/>
          </w:tcPr>
          <w:p w14:paraId="1D3F26B3">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50亿元（含）至5000亿元</w:t>
            </w:r>
          </w:p>
        </w:tc>
      </w:tr>
      <w:tr w14:paraId="2462A4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6D419774">
            <w:pPr>
              <w:widowControl/>
              <w:jc w:val="both"/>
              <w:rPr>
                <w:rFonts w:hint="eastAsia" w:ascii="仿宋" w:hAnsi="仿宋" w:eastAsia="仿宋" w:cs="仿宋"/>
                <w:kern w:val="0"/>
                <w:sz w:val="24"/>
                <w:szCs w:val="24"/>
                <w:highlight w:val="none"/>
              </w:rPr>
            </w:pPr>
          </w:p>
        </w:tc>
        <w:tc>
          <w:tcPr>
            <w:tcW w:w="1025" w:type="dxa"/>
            <w:vMerge w:val="continue"/>
            <w:noWrap w:val="0"/>
            <w:vAlign w:val="center"/>
          </w:tcPr>
          <w:p w14:paraId="6E94C27B">
            <w:pPr>
              <w:widowControl/>
              <w:jc w:val="both"/>
              <w:rPr>
                <w:rFonts w:hint="eastAsia" w:ascii="仿宋" w:hAnsi="仿宋" w:eastAsia="仿宋" w:cs="仿宋"/>
                <w:kern w:val="0"/>
                <w:sz w:val="24"/>
                <w:szCs w:val="24"/>
                <w:highlight w:val="none"/>
              </w:rPr>
            </w:pPr>
          </w:p>
        </w:tc>
        <w:tc>
          <w:tcPr>
            <w:tcW w:w="2836" w:type="dxa"/>
            <w:vMerge w:val="continue"/>
            <w:noWrap w:val="0"/>
            <w:vAlign w:val="center"/>
          </w:tcPr>
          <w:p w14:paraId="38A9E878">
            <w:pPr>
              <w:widowControl/>
              <w:jc w:val="both"/>
              <w:rPr>
                <w:rFonts w:hint="eastAsia" w:ascii="仿宋" w:hAnsi="仿宋" w:eastAsia="仿宋" w:cs="仿宋"/>
                <w:kern w:val="0"/>
                <w:sz w:val="24"/>
                <w:szCs w:val="24"/>
                <w:highlight w:val="none"/>
              </w:rPr>
            </w:pPr>
          </w:p>
        </w:tc>
        <w:tc>
          <w:tcPr>
            <w:tcW w:w="606" w:type="dxa"/>
            <w:noWrap w:val="0"/>
            <w:vAlign w:val="center"/>
          </w:tcPr>
          <w:p w14:paraId="433D1E9A">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微型</w:t>
            </w:r>
          </w:p>
        </w:tc>
        <w:tc>
          <w:tcPr>
            <w:tcW w:w="3326" w:type="dxa"/>
            <w:noWrap w:val="0"/>
            <w:vAlign w:val="center"/>
          </w:tcPr>
          <w:p w14:paraId="03018CB8">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50亿元以下</w:t>
            </w:r>
          </w:p>
        </w:tc>
      </w:tr>
      <w:tr w14:paraId="4EC5CC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7001C03E">
            <w:pPr>
              <w:widowControl/>
              <w:jc w:val="both"/>
              <w:rPr>
                <w:rFonts w:hint="eastAsia" w:ascii="仿宋" w:hAnsi="仿宋" w:eastAsia="仿宋" w:cs="仿宋"/>
                <w:kern w:val="0"/>
                <w:sz w:val="24"/>
                <w:szCs w:val="24"/>
                <w:highlight w:val="none"/>
              </w:rPr>
            </w:pPr>
          </w:p>
        </w:tc>
        <w:tc>
          <w:tcPr>
            <w:tcW w:w="1025" w:type="dxa"/>
            <w:vMerge w:val="restart"/>
            <w:noWrap w:val="0"/>
            <w:vAlign w:val="center"/>
          </w:tcPr>
          <w:p w14:paraId="459FCC52">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其他未包括的金融业</w:t>
            </w:r>
          </w:p>
        </w:tc>
        <w:tc>
          <w:tcPr>
            <w:tcW w:w="2836" w:type="dxa"/>
            <w:vMerge w:val="restart"/>
            <w:noWrap w:val="0"/>
            <w:vAlign w:val="center"/>
          </w:tcPr>
          <w:p w14:paraId="78D4D2AF">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除贷款公司、小额贷款公司及典当行以外的其他金融机构</w:t>
            </w:r>
          </w:p>
        </w:tc>
        <w:tc>
          <w:tcPr>
            <w:tcW w:w="606" w:type="dxa"/>
            <w:noWrap w:val="0"/>
            <w:vAlign w:val="center"/>
          </w:tcPr>
          <w:p w14:paraId="3CA41A27">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中型</w:t>
            </w:r>
          </w:p>
        </w:tc>
        <w:tc>
          <w:tcPr>
            <w:tcW w:w="3326" w:type="dxa"/>
            <w:noWrap w:val="0"/>
            <w:vAlign w:val="center"/>
          </w:tcPr>
          <w:p w14:paraId="31090F0F">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200亿元（含）至1000亿元</w:t>
            </w:r>
          </w:p>
        </w:tc>
      </w:tr>
      <w:tr w14:paraId="5946B4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4A9B386C">
            <w:pPr>
              <w:widowControl/>
              <w:jc w:val="center"/>
              <w:rPr>
                <w:rFonts w:hint="eastAsia" w:ascii="仿宋" w:hAnsi="仿宋" w:eastAsia="仿宋" w:cs="仿宋"/>
                <w:kern w:val="0"/>
                <w:sz w:val="24"/>
                <w:szCs w:val="24"/>
                <w:highlight w:val="none"/>
              </w:rPr>
            </w:pPr>
          </w:p>
        </w:tc>
        <w:tc>
          <w:tcPr>
            <w:tcW w:w="1025" w:type="dxa"/>
            <w:vMerge w:val="continue"/>
            <w:noWrap w:val="0"/>
            <w:vAlign w:val="center"/>
          </w:tcPr>
          <w:p w14:paraId="5E64826C">
            <w:pPr>
              <w:widowControl/>
              <w:jc w:val="center"/>
              <w:rPr>
                <w:rFonts w:hint="eastAsia" w:ascii="仿宋" w:hAnsi="仿宋" w:eastAsia="仿宋" w:cs="仿宋"/>
                <w:kern w:val="0"/>
                <w:sz w:val="24"/>
                <w:szCs w:val="24"/>
                <w:highlight w:val="none"/>
              </w:rPr>
            </w:pPr>
          </w:p>
        </w:tc>
        <w:tc>
          <w:tcPr>
            <w:tcW w:w="2836" w:type="dxa"/>
            <w:vMerge w:val="continue"/>
            <w:noWrap w:val="0"/>
            <w:vAlign w:val="center"/>
          </w:tcPr>
          <w:p w14:paraId="76FB4CCE">
            <w:pPr>
              <w:widowControl/>
              <w:jc w:val="center"/>
              <w:rPr>
                <w:rFonts w:hint="eastAsia" w:ascii="仿宋" w:hAnsi="仿宋" w:eastAsia="仿宋" w:cs="仿宋"/>
                <w:kern w:val="0"/>
                <w:sz w:val="24"/>
                <w:szCs w:val="24"/>
                <w:highlight w:val="none"/>
              </w:rPr>
            </w:pPr>
          </w:p>
        </w:tc>
        <w:tc>
          <w:tcPr>
            <w:tcW w:w="606" w:type="dxa"/>
            <w:noWrap w:val="0"/>
            <w:vAlign w:val="center"/>
          </w:tcPr>
          <w:p w14:paraId="623CF9AA">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小型</w:t>
            </w:r>
          </w:p>
        </w:tc>
        <w:tc>
          <w:tcPr>
            <w:tcW w:w="3326" w:type="dxa"/>
            <w:noWrap w:val="0"/>
            <w:vAlign w:val="center"/>
          </w:tcPr>
          <w:p w14:paraId="0E7375BE">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50亿元（含）至200亿元</w:t>
            </w:r>
          </w:p>
        </w:tc>
      </w:tr>
      <w:tr w14:paraId="646B36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noWrap w:val="0"/>
            <w:vAlign w:val="center"/>
          </w:tcPr>
          <w:p w14:paraId="2D5614B7">
            <w:pPr>
              <w:widowControl/>
              <w:jc w:val="center"/>
              <w:rPr>
                <w:rFonts w:hint="eastAsia" w:ascii="仿宋" w:hAnsi="仿宋" w:eastAsia="仿宋" w:cs="仿宋"/>
                <w:kern w:val="0"/>
                <w:sz w:val="24"/>
                <w:szCs w:val="24"/>
                <w:highlight w:val="none"/>
              </w:rPr>
            </w:pPr>
          </w:p>
        </w:tc>
        <w:tc>
          <w:tcPr>
            <w:tcW w:w="1025" w:type="dxa"/>
            <w:vMerge w:val="continue"/>
            <w:noWrap w:val="0"/>
            <w:vAlign w:val="center"/>
          </w:tcPr>
          <w:p w14:paraId="6AC1CFB3">
            <w:pPr>
              <w:widowControl/>
              <w:jc w:val="center"/>
              <w:rPr>
                <w:rFonts w:hint="eastAsia" w:ascii="仿宋" w:hAnsi="仿宋" w:eastAsia="仿宋" w:cs="仿宋"/>
                <w:kern w:val="0"/>
                <w:sz w:val="24"/>
                <w:szCs w:val="24"/>
                <w:highlight w:val="none"/>
              </w:rPr>
            </w:pPr>
          </w:p>
        </w:tc>
        <w:tc>
          <w:tcPr>
            <w:tcW w:w="2836" w:type="dxa"/>
            <w:vMerge w:val="continue"/>
            <w:noWrap w:val="0"/>
            <w:vAlign w:val="center"/>
          </w:tcPr>
          <w:p w14:paraId="06D61623">
            <w:pPr>
              <w:widowControl/>
              <w:jc w:val="center"/>
              <w:rPr>
                <w:rFonts w:hint="eastAsia" w:ascii="仿宋" w:hAnsi="仿宋" w:eastAsia="仿宋" w:cs="仿宋"/>
                <w:kern w:val="0"/>
                <w:sz w:val="24"/>
                <w:szCs w:val="24"/>
                <w:highlight w:val="none"/>
              </w:rPr>
            </w:pPr>
          </w:p>
        </w:tc>
        <w:tc>
          <w:tcPr>
            <w:tcW w:w="606" w:type="dxa"/>
            <w:noWrap w:val="0"/>
            <w:vAlign w:val="center"/>
          </w:tcPr>
          <w:p w14:paraId="18A0B071">
            <w:pPr>
              <w:widowControl/>
              <w:jc w:val="center"/>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微型</w:t>
            </w:r>
          </w:p>
        </w:tc>
        <w:tc>
          <w:tcPr>
            <w:tcW w:w="3326" w:type="dxa"/>
            <w:noWrap w:val="0"/>
            <w:vAlign w:val="center"/>
          </w:tcPr>
          <w:p w14:paraId="1002B0F7">
            <w:pPr>
              <w:widowControl/>
              <w:jc w:val="both"/>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50亿元以下</w:t>
            </w:r>
          </w:p>
        </w:tc>
      </w:tr>
    </w:tbl>
    <w:p w14:paraId="5D4774EF">
      <w:pPr>
        <w:spacing w:line="360" w:lineRule="auto"/>
        <w:rPr>
          <w:rFonts w:ascii="宋体" w:hAnsi="宋体" w:cs="宋体"/>
          <w:bCs/>
          <w:sz w:val="24"/>
          <w:highlight w:val="none"/>
        </w:rPr>
      </w:pPr>
    </w:p>
    <w:p w14:paraId="7913441C">
      <w:pPr>
        <w:spacing w:line="360" w:lineRule="auto"/>
        <w:rPr>
          <w:rFonts w:ascii="宋体" w:hAnsi="宋体" w:cs="宋体"/>
          <w:bCs/>
          <w:sz w:val="24"/>
          <w:highlight w:val="none"/>
        </w:rPr>
      </w:pPr>
    </w:p>
    <w:p w14:paraId="2558AF7C">
      <w:pPr>
        <w:pStyle w:val="2"/>
        <w:keepNext w:val="0"/>
        <w:keepLines w:val="0"/>
        <w:pageBreakBefore w:val="0"/>
        <w:widowControl w:val="0"/>
        <w:kinsoku/>
        <w:wordWrap/>
        <w:overflowPunct/>
        <w:topLinePunct w:val="0"/>
        <w:autoSpaceDE w:val="0"/>
        <w:autoSpaceDN w:val="0"/>
        <w:bidi w:val="0"/>
        <w:adjustRightInd w:val="0"/>
        <w:snapToGrid/>
        <w:spacing w:line="440" w:lineRule="exact"/>
        <w:jc w:val="both"/>
        <w:textAlignment w:val="auto"/>
        <w:rPr>
          <w:rFonts w:hint="eastAsia" w:ascii="仿宋" w:hAnsi="仿宋" w:eastAsia="仿宋" w:cs="仿宋"/>
          <w:sz w:val="24"/>
          <w:highlight w:val="none"/>
          <w:lang w:val="en-US" w:eastAsia="zh-CN"/>
        </w:rPr>
      </w:pPr>
    </w:p>
    <w:sectPr>
      <w:pgSz w:w="11906" w:h="16838"/>
      <w:pgMar w:top="1440" w:right="1803" w:bottom="1440" w:left="1803" w:header="851" w:footer="992" w:gutter="0"/>
      <w:pgNumType w:fmt="decimal"/>
      <w:cols w:space="72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F970ED">
    <w:pPr>
      <w:pStyle w:val="1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DB162AE">
                          <w:pPr>
                            <w:pStyle w:val="13"/>
                            <w:rPr>
                              <w:rFonts w:hint="eastAsia" w:ascii="仿宋" w:hAnsi="仿宋" w:eastAsia="仿宋" w:cs="仿宋"/>
                              <w:sz w:val="21"/>
                              <w:szCs w:val="21"/>
                            </w:rPr>
                          </w:pPr>
                          <w:r>
                            <w:rPr>
                              <w:rFonts w:hint="eastAsia" w:ascii="仿宋" w:hAnsi="仿宋" w:eastAsia="仿宋" w:cs="仿宋"/>
                              <w:sz w:val="21"/>
                              <w:szCs w:val="21"/>
                            </w:rPr>
                            <w:t xml:space="preserve">第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PAGE  \* MERGEFORMAT </w:instrText>
                          </w:r>
                          <w:r>
                            <w:rPr>
                              <w:rFonts w:hint="eastAsia" w:ascii="仿宋" w:hAnsi="仿宋" w:eastAsia="仿宋" w:cs="仿宋"/>
                              <w:sz w:val="21"/>
                              <w:szCs w:val="21"/>
                            </w:rPr>
                            <w:fldChar w:fldCharType="separate"/>
                          </w:r>
                          <w:r>
                            <w:rPr>
                              <w:rFonts w:hint="eastAsia" w:ascii="仿宋" w:hAnsi="仿宋" w:eastAsia="仿宋" w:cs="仿宋"/>
                              <w:sz w:val="21"/>
                              <w:szCs w:val="21"/>
                            </w:rPr>
                            <w:t>36</w:t>
                          </w:r>
                          <w:r>
                            <w:rPr>
                              <w:rFonts w:hint="eastAsia" w:ascii="仿宋" w:hAnsi="仿宋" w:eastAsia="仿宋" w:cs="仿宋"/>
                              <w:sz w:val="21"/>
                              <w:szCs w:val="21"/>
                            </w:rPr>
                            <w:fldChar w:fldCharType="end"/>
                          </w:r>
                          <w:r>
                            <w:rPr>
                              <w:rFonts w:hint="eastAsia" w:ascii="仿宋" w:hAnsi="仿宋" w:eastAsia="仿宋" w:cs="仿宋"/>
                              <w:sz w:val="21"/>
                              <w:szCs w:val="21"/>
                            </w:rPr>
                            <w:t xml:space="preserve"> 页 共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NUMPAGES  \* MERGEFORMAT </w:instrText>
                          </w:r>
                          <w:r>
                            <w:rPr>
                              <w:rFonts w:hint="eastAsia" w:ascii="仿宋" w:hAnsi="仿宋" w:eastAsia="仿宋" w:cs="仿宋"/>
                              <w:sz w:val="21"/>
                              <w:szCs w:val="21"/>
                            </w:rPr>
                            <w:fldChar w:fldCharType="separate"/>
                          </w:r>
                          <w:r>
                            <w:rPr>
                              <w:rFonts w:hint="eastAsia" w:ascii="仿宋" w:hAnsi="仿宋" w:eastAsia="仿宋" w:cs="仿宋"/>
                              <w:sz w:val="21"/>
                              <w:szCs w:val="21"/>
                            </w:rPr>
                            <w:t>105</w:t>
                          </w:r>
                          <w:r>
                            <w:rPr>
                              <w:rFonts w:hint="eastAsia" w:ascii="仿宋" w:hAnsi="仿宋" w:eastAsia="仿宋" w:cs="仿宋"/>
                              <w:sz w:val="21"/>
                              <w:szCs w:val="21"/>
                            </w:rPr>
                            <w:fldChar w:fldCharType="end"/>
                          </w:r>
                          <w:r>
                            <w:rPr>
                              <w:rFonts w:hint="eastAsia" w:ascii="仿宋" w:hAnsi="仿宋" w:eastAsia="仿宋" w:cs="仿宋"/>
                              <w:sz w:val="21"/>
                              <w:szCs w:val="21"/>
                            </w:rPr>
                            <w:t xml:space="preserve"> 页</w:t>
                          </w:r>
                        </w:p>
                      </w:txbxContent>
                    </wps:txbx>
                    <wps:bodyPr vert="horz" wrap="none" lIns="0" tIns="0" rIns="0" bIns="0" anchor="t" anchorCtr="0" upright="0">
                      <a:spAutoFit/>
                    </wps:bodyPr>
                  </wps:wsp>
                </a:graphicData>
              </a:graphic>
            </wp:anchor>
          </w:drawing>
        </mc:Choice>
        <mc:Fallback>
          <w:pict>
            <v:shape id="文本框 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OcVl2PdAQAAvgMAAA4AAAAAAAAA&#10;AQAgAAAAHgEAAGRycy9lMm9Eb2MueG1sUEsFBgAAAAAGAAYAWQEAAG0FAAAAAA==&#10;">
              <v:fill on="f" focussize="0,0"/>
              <v:stroke on="f"/>
              <v:imagedata o:title=""/>
              <o:lock v:ext="edit" aspectratio="f"/>
              <v:textbox inset="0mm,0mm,0mm,0mm" style="mso-fit-shape-to-text:t;">
                <w:txbxContent>
                  <w:p w14:paraId="4DB162AE">
                    <w:pPr>
                      <w:pStyle w:val="13"/>
                      <w:rPr>
                        <w:rFonts w:hint="eastAsia" w:ascii="仿宋" w:hAnsi="仿宋" w:eastAsia="仿宋" w:cs="仿宋"/>
                        <w:sz w:val="21"/>
                        <w:szCs w:val="21"/>
                      </w:rPr>
                    </w:pPr>
                    <w:r>
                      <w:rPr>
                        <w:rFonts w:hint="eastAsia" w:ascii="仿宋" w:hAnsi="仿宋" w:eastAsia="仿宋" w:cs="仿宋"/>
                        <w:sz w:val="21"/>
                        <w:szCs w:val="21"/>
                      </w:rPr>
                      <w:t xml:space="preserve">第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PAGE  \* MERGEFORMAT </w:instrText>
                    </w:r>
                    <w:r>
                      <w:rPr>
                        <w:rFonts w:hint="eastAsia" w:ascii="仿宋" w:hAnsi="仿宋" w:eastAsia="仿宋" w:cs="仿宋"/>
                        <w:sz w:val="21"/>
                        <w:szCs w:val="21"/>
                      </w:rPr>
                      <w:fldChar w:fldCharType="separate"/>
                    </w:r>
                    <w:r>
                      <w:rPr>
                        <w:rFonts w:hint="eastAsia" w:ascii="仿宋" w:hAnsi="仿宋" w:eastAsia="仿宋" w:cs="仿宋"/>
                        <w:sz w:val="21"/>
                        <w:szCs w:val="21"/>
                      </w:rPr>
                      <w:t>36</w:t>
                    </w:r>
                    <w:r>
                      <w:rPr>
                        <w:rFonts w:hint="eastAsia" w:ascii="仿宋" w:hAnsi="仿宋" w:eastAsia="仿宋" w:cs="仿宋"/>
                        <w:sz w:val="21"/>
                        <w:szCs w:val="21"/>
                      </w:rPr>
                      <w:fldChar w:fldCharType="end"/>
                    </w:r>
                    <w:r>
                      <w:rPr>
                        <w:rFonts w:hint="eastAsia" w:ascii="仿宋" w:hAnsi="仿宋" w:eastAsia="仿宋" w:cs="仿宋"/>
                        <w:sz w:val="21"/>
                        <w:szCs w:val="21"/>
                      </w:rPr>
                      <w:t xml:space="preserve"> 页 共 </w:t>
                    </w:r>
                    <w:r>
                      <w:rPr>
                        <w:rFonts w:hint="eastAsia" w:ascii="仿宋" w:hAnsi="仿宋" w:eastAsia="仿宋" w:cs="仿宋"/>
                        <w:sz w:val="21"/>
                        <w:szCs w:val="21"/>
                      </w:rPr>
                      <w:fldChar w:fldCharType="begin"/>
                    </w:r>
                    <w:r>
                      <w:rPr>
                        <w:rFonts w:hint="eastAsia" w:ascii="仿宋" w:hAnsi="仿宋" w:eastAsia="仿宋" w:cs="仿宋"/>
                        <w:sz w:val="21"/>
                        <w:szCs w:val="21"/>
                      </w:rPr>
                      <w:instrText xml:space="preserve"> NUMPAGES  \* MERGEFORMAT </w:instrText>
                    </w:r>
                    <w:r>
                      <w:rPr>
                        <w:rFonts w:hint="eastAsia" w:ascii="仿宋" w:hAnsi="仿宋" w:eastAsia="仿宋" w:cs="仿宋"/>
                        <w:sz w:val="21"/>
                        <w:szCs w:val="21"/>
                      </w:rPr>
                      <w:fldChar w:fldCharType="separate"/>
                    </w:r>
                    <w:r>
                      <w:rPr>
                        <w:rFonts w:hint="eastAsia" w:ascii="仿宋" w:hAnsi="仿宋" w:eastAsia="仿宋" w:cs="仿宋"/>
                        <w:sz w:val="21"/>
                        <w:szCs w:val="21"/>
                      </w:rPr>
                      <w:t>105</w:t>
                    </w:r>
                    <w:r>
                      <w:rPr>
                        <w:rFonts w:hint="eastAsia" w:ascii="仿宋" w:hAnsi="仿宋" w:eastAsia="仿宋" w:cs="仿宋"/>
                        <w:sz w:val="21"/>
                        <w:szCs w:val="21"/>
                      </w:rPr>
                      <w:fldChar w:fldCharType="end"/>
                    </w:r>
                    <w:r>
                      <w:rPr>
                        <w:rFonts w:hint="eastAsia" w:ascii="仿宋" w:hAnsi="仿宋" w:eastAsia="仿宋" w:cs="仿宋"/>
                        <w:sz w:val="21"/>
                        <w:szCs w:val="21"/>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99BE34">
    <w:pPr>
      <w:pStyle w:val="14"/>
      <w:rPr>
        <w:rFonts w:hint="default" w:eastAsia="宋体"/>
        <w:lang w:val="en-US" w:eastAsia="zh-CN"/>
      </w:rPr>
    </w:pPr>
    <w:r>
      <w:rPr>
        <w:rFonts w:hint="eastAsia" w:ascii="仿宋" w:hAnsi="仿宋" w:eastAsia="仿宋" w:cs="仿宋"/>
        <w:sz w:val="21"/>
        <w:szCs w:val="21"/>
        <w:lang w:val="en-US" w:eastAsia="zh-CN"/>
      </w:rPr>
      <w:t>代理机构</w:t>
    </w:r>
    <w:r>
      <w:rPr>
        <w:rFonts w:hint="eastAsia" w:ascii="仿宋" w:hAnsi="仿宋" w:eastAsia="仿宋" w:cs="仿宋"/>
        <w:sz w:val="21"/>
        <w:szCs w:val="21"/>
        <w:highlight w:val="none"/>
        <w:lang w:val="en-US" w:eastAsia="zh-CN"/>
      </w:rPr>
      <w:t>：绍兴市嘉华项目管理有限公司                文件编号：SXJHCG-2025-N0018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601F1F"/>
    <w:multiLevelType w:val="singleLevel"/>
    <w:tmpl w:val="8C601F1F"/>
    <w:lvl w:ilvl="0" w:tentative="0">
      <w:start w:val="1"/>
      <w:numFmt w:val="decimal"/>
      <w:pStyle w:val="7"/>
      <w:lvlText w:val="%1."/>
      <w:lvlJc w:val="left"/>
      <w:pPr>
        <w:tabs>
          <w:tab w:val="left" w:pos="360"/>
        </w:tabs>
        <w:ind w:left="360" w:hanging="360"/>
      </w:pPr>
    </w:lvl>
  </w:abstractNum>
  <w:abstractNum w:abstractNumId="1">
    <w:nsid w:val="9E539EF6"/>
    <w:multiLevelType w:val="singleLevel"/>
    <w:tmpl w:val="9E539EF6"/>
    <w:lvl w:ilvl="0" w:tentative="0">
      <w:start w:val="1"/>
      <w:numFmt w:val="decimal"/>
      <w:pStyle w:val="11"/>
      <w:lvlText w:val="%1."/>
      <w:lvlJc w:val="left"/>
      <w:pPr>
        <w:tabs>
          <w:tab w:val="left" w:pos="1200"/>
        </w:tabs>
        <w:ind w:left="1200" w:hanging="360"/>
      </w:pPr>
    </w:lvl>
  </w:abstractNum>
  <w:abstractNum w:abstractNumId="2">
    <w:nsid w:val="1F9BEC9B"/>
    <w:multiLevelType w:val="singleLevel"/>
    <w:tmpl w:val="1F9BEC9B"/>
    <w:lvl w:ilvl="0" w:tentative="0">
      <w:start w:val="1"/>
      <w:numFmt w:val="decimal"/>
      <w:pStyle w:val="6"/>
      <w:lvlText w:val="%1."/>
      <w:lvlJc w:val="left"/>
      <w:pPr>
        <w:tabs>
          <w:tab w:val="left" w:pos="780"/>
        </w:tabs>
        <w:ind w:left="780" w:hanging="36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hyphenationZone w:val="360"/>
  <w:drawingGridVerticalSpacing w:val="159"/>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czNjdkNmExZDczODkyNDkxMTBiNjVlODBjOTk5NGQifQ=="/>
  </w:docVars>
  <w:rsids>
    <w:rsidRoot w:val="00000000"/>
    <w:rsid w:val="01FB6CE8"/>
    <w:rsid w:val="039E565E"/>
    <w:rsid w:val="046E72E8"/>
    <w:rsid w:val="06D575E9"/>
    <w:rsid w:val="0819460E"/>
    <w:rsid w:val="091C71D5"/>
    <w:rsid w:val="0F3E5368"/>
    <w:rsid w:val="103900F9"/>
    <w:rsid w:val="10B0799F"/>
    <w:rsid w:val="11FF07B6"/>
    <w:rsid w:val="155F4B05"/>
    <w:rsid w:val="15652088"/>
    <w:rsid w:val="1819116D"/>
    <w:rsid w:val="18CD4DA9"/>
    <w:rsid w:val="19774D68"/>
    <w:rsid w:val="199B23CE"/>
    <w:rsid w:val="1C3F449C"/>
    <w:rsid w:val="1C943B65"/>
    <w:rsid w:val="1E940B3F"/>
    <w:rsid w:val="21A659B2"/>
    <w:rsid w:val="220B5905"/>
    <w:rsid w:val="2378337E"/>
    <w:rsid w:val="23DC440E"/>
    <w:rsid w:val="26090BA0"/>
    <w:rsid w:val="27080B2F"/>
    <w:rsid w:val="276B63B5"/>
    <w:rsid w:val="28462F4F"/>
    <w:rsid w:val="29B84F82"/>
    <w:rsid w:val="29E26B7B"/>
    <w:rsid w:val="2CED4B78"/>
    <w:rsid w:val="2D2E79D4"/>
    <w:rsid w:val="2E2940A3"/>
    <w:rsid w:val="2F0A7E5D"/>
    <w:rsid w:val="30C569B2"/>
    <w:rsid w:val="310879A1"/>
    <w:rsid w:val="3251196A"/>
    <w:rsid w:val="37CB5B1A"/>
    <w:rsid w:val="385E26EA"/>
    <w:rsid w:val="3BF4429C"/>
    <w:rsid w:val="3D27535C"/>
    <w:rsid w:val="3DAC4DCE"/>
    <w:rsid w:val="3F510FFA"/>
    <w:rsid w:val="40D672C6"/>
    <w:rsid w:val="433C6B10"/>
    <w:rsid w:val="44E24C67"/>
    <w:rsid w:val="467F1BE3"/>
    <w:rsid w:val="47074A85"/>
    <w:rsid w:val="47843575"/>
    <w:rsid w:val="484C13AE"/>
    <w:rsid w:val="497A4422"/>
    <w:rsid w:val="4E0F6509"/>
    <w:rsid w:val="4FF0236A"/>
    <w:rsid w:val="51677289"/>
    <w:rsid w:val="52CD167B"/>
    <w:rsid w:val="54AD3AA3"/>
    <w:rsid w:val="54F05869"/>
    <w:rsid w:val="55243E41"/>
    <w:rsid w:val="56C1236A"/>
    <w:rsid w:val="5789732C"/>
    <w:rsid w:val="5A512D80"/>
    <w:rsid w:val="5AA553C6"/>
    <w:rsid w:val="5AE2564F"/>
    <w:rsid w:val="5B6A214B"/>
    <w:rsid w:val="5B9C6F02"/>
    <w:rsid w:val="5C130C79"/>
    <w:rsid w:val="5C525EDC"/>
    <w:rsid w:val="5CAA7AE8"/>
    <w:rsid w:val="5D804D2D"/>
    <w:rsid w:val="5E8E2069"/>
    <w:rsid w:val="5EA66A6D"/>
    <w:rsid w:val="5EE34FD0"/>
    <w:rsid w:val="5FDA3975"/>
    <w:rsid w:val="615564D1"/>
    <w:rsid w:val="62EC32F3"/>
    <w:rsid w:val="635D78BF"/>
    <w:rsid w:val="658253BB"/>
    <w:rsid w:val="6C917204"/>
    <w:rsid w:val="6DF42BCE"/>
    <w:rsid w:val="6F4B729C"/>
    <w:rsid w:val="6F70326A"/>
    <w:rsid w:val="6FC60E7F"/>
    <w:rsid w:val="708F16A8"/>
    <w:rsid w:val="716D7CD1"/>
    <w:rsid w:val="728629DD"/>
    <w:rsid w:val="7732551F"/>
    <w:rsid w:val="7B54615C"/>
    <w:rsid w:val="7E7547B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character" w:default="1" w:styleId="18">
    <w:name w:val="Default Paragraph Font"/>
    <w:semiHidden/>
    <w:qFormat/>
    <w:uiPriority w:val="0"/>
  </w:style>
  <w:style w:type="table" w:default="1" w:styleId="16">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autoSpaceDE w:val="0"/>
      <w:autoSpaceDN w:val="0"/>
      <w:spacing w:line="360" w:lineRule="auto"/>
    </w:pPr>
    <w:rPr>
      <w:rFonts w:ascii="宋体" w:hAnsi="Arial" w:cs="Arial"/>
      <w:snapToGrid w:val="0"/>
      <w:sz w:val="24"/>
      <w:szCs w:val="21"/>
      <w:lang w:val="zh-CN"/>
    </w:rPr>
  </w:style>
  <w:style w:type="paragraph" w:styleId="3">
    <w:name w:val="Body Text First Indent"/>
    <w:basedOn w:val="2"/>
    <w:next w:val="1"/>
    <w:qFormat/>
    <w:uiPriority w:val="0"/>
    <w:pPr>
      <w:spacing w:after="120"/>
      <w:ind w:firstLine="420" w:firstLineChars="100"/>
    </w:pPr>
    <w:rPr>
      <w:sz w:val="21"/>
      <w:szCs w:val="20"/>
    </w:rPr>
  </w:style>
  <w:style w:type="paragraph" w:styleId="6">
    <w:name w:val="List Number 2"/>
    <w:basedOn w:val="1"/>
    <w:qFormat/>
    <w:uiPriority w:val="0"/>
    <w:pPr>
      <w:numPr>
        <w:ilvl w:val="0"/>
        <w:numId w:val="1"/>
      </w:numPr>
    </w:pPr>
  </w:style>
  <w:style w:type="paragraph" w:styleId="7">
    <w:name w:val="List Number"/>
    <w:basedOn w:val="1"/>
    <w:qFormat/>
    <w:uiPriority w:val="0"/>
    <w:pPr>
      <w:numPr>
        <w:ilvl w:val="0"/>
        <w:numId w:val="2"/>
      </w:numPr>
    </w:pPr>
  </w:style>
  <w:style w:type="paragraph" w:styleId="8">
    <w:name w:val="Normal Indent"/>
    <w:basedOn w:val="1"/>
    <w:qFormat/>
    <w:uiPriority w:val="0"/>
    <w:pPr>
      <w:ind w:firstLine="420" w:firstLineChars="200"/>
    </w:pPr>
  </w:style>
  <w:style w:type="paragraph" w:styleId="9">
    <w:name w:val="annotation text"/>
    <w:basedOn w:val="1"/>
    <w:semiHidden/>
    <w:qFormat/>
    <w:uiPriority w:val="0"/>
    <w:pPr>
      <w:jc w:val="left"/>
    </w:pPr>
  </w:style>
  <w:style w:type="paragraph" w:styleId="10">
    <w:name w:val="Body Text Indent"/>
    <w:basedOn w:val="1"/>
    <w:qFormat/>
    <w:uiPriority w:val="0"/>
    <w:pPr>
      <w:spacing w:line="480" w:lineRule="exact"/>
      <w:ind w:firstLine="480" w:firstLineChars="200"/>
    </w:pPr>
    <w:rPr>
      <w:rFonts w:ascii="宋体" w:hAnsi="宋体"/>
      <w:sz w:val="24"/>
    </w:rPr>
  </w:style>
  <w:style w:type="paragraph" w:styleId="11">
    <w:name w:val="List Number 3"/>
    <w:basedOn w:val="1"/>
    <w:qFormat/>
    <w:uiPriority w:val="0"/>
    <w:pPr>
      <w:numPr>
        <w:ilvl w:val="0"/>
        <w:numId w:val="3"/>
      </w:numPr>
    </w:pPr>
  </w:style>
  <w:style w:type="paragraph" w:styleId="12">
    <w:name w:val="Plain Text"/>
    <w:basedOn w:val="1"/>
    <w:qFormat/>
    <w:uiPriority w:val="0"/>
    <w:rPr>
      <w:rFonts w:ascii="宋体" w:hAnsi="Courier New" w:cs="Arial"/>
      <w:snapToGrid w:val="0"/>
      <w:szCs w:val="21"/>
    </w:rPr>
  </w:style>
  <w:style w:type="paragraph" w:styleId="13">
    <w:name w:val="footer"/>
    <w:basedOn w:val="1"/>
    <w:qFormat/>
    <w:uiPriority w:val="99"/>
    <w:pPr>
      <w:tabs>
        <w:tab w:val="center" w:pos="4153"/>
        <w:tab w:val="right" w:pos="8306"/>
      </w:tabs>
      <w:snapToGrid w:val="0"/>
      <w:jc w:val="left"/>
    </w:pPr>
    <w:rPr>
      <w:sz w:val="18"/>
      <w:szCs w:val="18"/>
    </w:rPr>
  </w:style>
  <w:style w:type="paragraph" w:styleId="14">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15">
    <w:name w:val="Title"/>
    <w:basedOn w:val="1"/>
    <w:next w:val="1"/>
    <w:qFormat/>
    <w:uiPriority w:val="10"/>
    <w:pPr>
      <w:widowControl/>
      <w:overflowPunct w:val="0"/>
      <w:autoSpaceDE w:val="0"/>
      <w:autoSpaceDN w:val="0"/>
      <w:jc w:val="center"/>
      <w:textAlignment w:val="baseline"/>
    </w:pPr>
    <w:rPr>
      <w:b/>
      <w:kern w:val="0"/>
      <w:sz w:val="24"/>
      <w:szCs w:val="20"/>
      <w:lang w:val="en-GB"/>
    </w:r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page number"/>
    <w:basedOn w:val="18"/>
    <w:qFormat/>
    <w:uiPriority w:val="0"/>
    <w:rPr>
      <w:rFonts w:ascii="Arial" w:hAnsi="Arial" w:eastAsia="黑体" w:cs="Arial"/>
      <w:snapToGrid w:val="0"/>
      <w:kern w:val="0"/>
      <w:szCs w:val="21"/>
    </w:rPr>
  </w:style>
  <w:style w:type="character" w:styleId="20">
    <w:name w:val="Hyperlink"/>
    <w:qFormat/>
    <w:uiPriority w:val="99"/>
    <w:rPr>
      <w:rFonts w:ascii="Arial" w:hAnsi="Arial" w:eastAsia="黑体" w:cs="Arial"/>
      <w:snapToGrid w:val="0"/>
      <w:color w:val="000000"/>
      <w:kern w:val="0"/>
      <w:sz w:val="18"/>
      <w:szCs w:val="18"/>
      <w:u w:val="none"/>
    </w:rPr>
  </w:style>
  <w:style w:type="character" w:styleId="21">
    <w:name w:val="annotation reference"/>
    <w:basedOn w:val="18"/>
    <w:semiHidden/>
    <w:qFormat/>
    <w:uiPriority w:val="0"/>
    <w:rPr>
      <w:sz w:val="21"/>
      <w:szCs w:val="21"/>
    </w:rPr>
  </w:style>
  <w:style w:type="paragraph" w:customStyle="1" w:styleId="22">
    <w:name w:val="[Normal]"/>
    <w:qFormat/>
    <w:uiPriority w:val="0"/>
    <w:pPr>
      <w:widowControl w:val="0"/>
      <w:autoSpaceDE w:val="0"/>
      <w:autoSpaceDN w:val="0"/>
      <w:adjustRightInd w:val="0"/>
    </w:pPr>
    <w:rPr>
      <w:rFonts w:ascii="宋体" w:hAnsi="Times New Roman" w:eastAsia="宋体" w:cs="宋体"/>
      <w:sz w:val="24"/>
      <w:szCs w:val="24"/>
      <w:lang w:val="en-US" w:eastAsia="zh-CN" w:bidi="ar-SA"/>
    </w:rPr>
  </w:style>
  <w:style w:type="paragraph" w:customStyle="1" w:styleId="23">
    <w:name w:val="Default"/>
    <w:next w:val="2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4">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25">
    <w:name w:val="正文2"/>
    <w:basedOn w:val="1"/>
    <w:qFormat/>
    <w:uiPriority w:val="0"/>
    <w:pPr>
      <w:spacing w:before="156" w:line="360" w:lineRule="auto"/>
      <w:ind w:firstLine="510" w:firstLineChars="200"/>
    </w:pPr>
    <w:rPr>
      <w:sz w:val="24"/>
      <w:szCs w:val="20"/>
    </w:rPr>
  </w:style>
  <w:style w:type="paragraph" w:customStyle="1" w:styleId="26">
    <w:name w:val="正文缩进1"/>
    <w:basedOn w:val="1"/>
    <w:next w:val="10"/>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7">
    <w:name w:val="索引 11"/>
    <w:basedOn w:val="1"/>
    <w:next w:val="1"/>
    <w:qFormat/>
    <w:uiPriority w:val="99"/>
    <w:pPr>
      <w:adjustRightInd/>
      <w:spacing w:line="360" w:lineRule="auto"/>
    </w:pPr>
    <w:rPr>
      <w:rFonts w:ascii="仿宋_GB2312" w:eastAsia="仿宋_GB2312"/>
      <w:sz w:val="24"/>
      <w:szCs w:val="20"/>
    </w:rPr>
  </w:style>
  <w:style w:type="paragraph" w:customStyle="1" w:styleId="28">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2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30">
    <w:name w:val="正文段"/>
    <w:basedOn w:val="1"/>
    <w:qFormat/>
    <w:uiPriority w:val="0"/>
    <w:pPr>
      <w:widowControl/>
      <w:snapToGrid w:val="0"/>
      <w:spacing w:after="156" w:afterLines="50"/>
      <w:ind w:firstLine="200" w:firstLineChars="200"/>
    </w:pPr>
    <w:rPr>
      <w:kern w:val="0"/>
      <w:sz w:val="24"/>
      <w:szCs w:val="20"/>
    </w:rPr>
  </w:style>
  <w:style w:type="paragraph" w:customStyle="1" w:styleId="3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2">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paragraph" w:customStyle="1" w:styleId="33">
    <w:name w:val="纯文本1"/>
    <w:basedOn w:val="1"/>
    <w:qFormat/>
    <w:uiPriority w:val="0"/>
    <w:pPr>
      <w:adjustRightInd/>
    </w:pPr>
    <w:rPr>
      <w:rFonts w:ascii="宋体" w:hAnsi="Courier New"/>
      <w:kern w:val="0"/>
      <w:sz w:val="20"/>
      <w:szCs w:val="20"/>
    </w:rPr>
  </w:style>
  <w:style w:type="paragraph" w:customStyle="1" w:styleId="34">
    <w:name w:val="空两格正文"/>
    <w:qFormat/>
    <w:uiPriority w:val="0"/>
    <w:pPr>
      <w:spacing w:line="360" w:lineRule="auto"/>
      <w:ind w:firstLine="200" w:firstLineChars="200"/>
    </w:pPr>
    <w:rPr>
      <w:rFonts w:ascii="Times New Roman" w:hAnsi="Times New Roman" w:eastAsia="仿宋" w:cs="Times New Roman"/>
      <w:kern w:val="2"/>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2.emf"/><Relationship Id="rId8" Type="http://schemas.openxmlformats.org/officeDocument/2006/relationships/oleObject" Target="embeddings/oleObject2.bin"/><Relationship Id="rId7" Type="http://schemas.openxmlformats.org/officeDocument/2006/relationships/image" Target="media/image1.emf"/><Relationship Id="rId6" Type="http://schemas.openxmlformats.org/officeDocument/2006/relationships/oleObject" Target="embeddings/oleObject1.bin"/><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85</Pages>
  <Words>180</Words>
  <Characters>197</Characters>
  <Lines>0</Lines>
  <Paragraphs>0</Paragraphs>
  <TotalTime>7</TotalTime>
  <ScaleCrop>false</ScaleCrop>
  <LinksUpToDate>false</LinksUpToDate>
  <CharactersWithSpaces>249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2024-10-21T00:20:00Z</dcterms:created>
  <dc:creator>limin</dc:creator>
  <cp:lastModifiedBy>嘉华</cp:lastModifiedBy>
  <dcterms:modified xsi:type="dcterms:W3CDTF">2025-03-19T06:09:28Z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5FB46A9630A043DC9FFAC52C5BE726B8_13</vt:lpwstr>
  </property>
  <property fmtid="{D5CDD505-2E9C-101B-9397-08002B2CF9AE}" pid="4" name="KSOTemplateDocerSaveRecord">
    <vt:lpwstr>eyJoZGlkIjoiMjExZjkwMmY5YmI0MmQ5ODZhYzM5ZGU2NjQ3NzQ5N2UiLCJ1c2VySWQiOiIxMzI5ODI3NDkxIn0=</vt:lpwstr>
  </property>
</Properties>
</file>