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FE5627">
      <w:pPr>
        <w:adjustRightInd/>
        <w:spacing w:line="360" w:lineRule="auto"/>
        <w:rPr>
          <w:rFonts w:hint="eastAsia" w:ascii="仿宋" w:hAnsi="仿宋" w:eastAsia="仿宋" w:cs="仿宋"/>
          <w:b/>
          <w:bCs/>
          <w:sz w:val="56"/>
          <w:szCs w:val="56"/>
          <w:highlight w:val="none"/>
        </w:rPr>
      </w:pPr>
    </w:p>
    <w:p w14:paraId="37594D32">
      <w:pPr>
        <w:jc w:val="center"/>
        <w:outlineLvl w:val="0"/>
        <w:rPr>
          <w:rFonts w:hint="eastAsia" w:ascii="仿宋" w:hAnsi="仿宋" w:eastAsia="仿宋" w:cs="仿宋"/>
          <w:highlight w:val="none"/>
        </w:rPr>
      </w:pPr>
      <w:r>
        <w:rPr>
          <w:rFonts w:hint="eastAsia" w:ascii="仿宋" w:hAnsi="仿宋" w:eastAsia="仿宋" w:cs="仿宋"/>
          <w:b/>
          <w:bCs/>
          <w:sz w:val="56"/>
          <w:szCs w:val="56"/>
          <w:highlight w:val="none"/>
        </w:rPr>
        <w:t>绍兴市妇幼保健院护士鞋采购项目</w:t>
      </w:r>
    </w:p>
    <w:p w14:paraId="47C6055D">
      <w:pPr>
        <w:jc w:val="center"/>
        <w:outlineLvl w:val="0"/>
        <w:rPr>
          <w:rFonts w:hint="eastAsia" w:ascii="仿宋" w:hAnsi="仿宋" w:eastAsia="仿宋" w:cs="仿宋"/>
          <w:b/>
          <w:sz w:val="72"/>
          <w:szCs w:val="72"/>
          <w:highlight w:val="none"/>
        </w:rPr>
      </w:pPr>
    </w:p>
    <w:p w14:paraId="3F3B0730">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14:paraId="6FCBAF0F">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14:paraId="560D39F9">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14:paraId="1EC92859">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14:paraId="6D404EE2">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14:paraId="77EC4B9E">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14:paraId="39ED44C6">
      <w:pP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（电子招投标）</w:t>
      </w:r>
    </w:p>
    <w:p w14:paraId="76F09B54">
      <w:pPr>
        <w:spacing w:line="360" w:lineRule="auto"/>
        <w:rPr>
          <w:rFonts w:hint="eastAsia" w:ascii="仿宋" w:hAnsi="仿宋" w:eastAsia="仿宋" w:cs="仿宋"/>
          <w:b/>
          <w:sz w:val="44"/>
          <w:szCs w:val="44"/>
          <w:highlight w:val="none"/>
        </w:rPr>
      </w:pPr>
      <w:r>
        <w:rPr>
          <w:rFonts w:hint="eastAsia" w:ascii="仿宋" w:hAnsi="仿宋" w:eastAsia="仿宋" w:cs="仿宋"/>
          <w:b/>
          <w:sz w:val="44"/>
          <w:szCs w:val="44"/>
          <w:highlight w:val="none"/>
        </w:rPr>
        <w:t xml:space="preserve"> </w:t>
      </w:r>
    </w:p>
    <w:p w14:paraId="1B40F4C0">
      <w:pPr>
        <w:pStyle w:val="9"/>
        <w:rPr>
          <w:rFonts w:hint="eastAsia" w:ascii="仿宋" w:hAnsi="仿宋" w:eastAsia="仿宋" w:cs="仿宋"/>
          <w:highlight w:val="none"/>
        </w:rPr>
      </w:pPr>
    </w:p>
    <w:p w14:paraId="1BF2B727">
      <w:pPr>
        <w:jc w:val="center"/>
        <w:rPr>
          <w:rFonts w:hint="eastAsia" w:ascii="仿宋" w:hAnsi="仿宋" w:eastAsia="仿宋" w:cs="仿宋"/>
          <w:b/>
          <w:sz w:val="28"/>
          <w:szCs w:val="28"/>
          <w:highlight w:val="none"/>
        </w:rPr>
      </w:pPr>
      <w:r>
        <w:rPr>
          <w:rFonts w:hint="eastAsia" w:ascii="仿宋" w:hAnsi="仿宋" w:eastAsia="仿宋" w:cs="仿宋"/>
          <w:b/>
          <w:sz w:val="28"/>
          <w:szCs w:val="28"/>
          <w:highlight w:val="none"/>
        </w:rPr>
        <w:t>招标编号:SXJHCG-2024-N0284</w:t>
      </w:r>
    </w:p>
    <w:tbl>
      <w:tblPr>
        <w:tblStyle w:val="19"/>
        <w:tblW w:w="7801" w:type="dxa"/>
        <w:jc w:val="center"/>
        <w:tblLayout w:type="fixed"/>
        <w:tblCellMar>
          <w:top w:w="0" w:type="dxa"/>
          <w:left w:w="108" w:type="dxa"/>
          <w:bottom w:w="0" w:type="dxa"/>
          <w:right w:w="108" w:type="dxa"/>
        </w:tblCellMar>
      </w:tblPr>
      <w:tblGrid>
        <w:gridCol w:w="2356"/>
        <w:gridCol w:w="5445"/>
      </w:tblGrid>
      <w:tr w14:paraId="094B0648">
        <w:tblPrEx>
          <w:tblCellMar>
            <w:top w:w="0" w:type="dxa"/>
            <w:left w:w="108" w:type="dxa"/>
            <w:bottom w:w="0" w:type="dxa"/>
            <w:right w:w="108" w:type="dxa"/>
          </w:tblCellMar>
        </w:tblPrEx>
        <w:trPr>
          <w:trHeight w:val="443" w:hRule="atLeast"/>
          <w:jc w:val="center"/>
        </w:trPr>
        <w:tc>
          <w:tcPr>
            <w:tcW w:w="2356" w:type="dxa"/>
          </w:tcPr>
          <w:p w14:paraId="64FAEF38">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14:paraId="188D23FF">
            <w:pPr>
              <w:spacing w:line="320" w:lineRule="exact"/>
              <w:outlineLvl w:val="0"/>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绍兴市妇幼保健院                          </w:t>
            </w:r>
          </w:p>
        </w:tc>
      </w:tr>
      <w:tr w14:paraId="01DE9B25">
        <w:tblPrEx>
          <w:tblCellMar>
            <w:top w:w="0" w:type="dxa"/>
            <w:left w:w="108" w:type="dxa"/>
            <w:bottom w:w="0" w:type="dxa"/>
            <w:right w:w="108" w:type="dxa"/>
          </w:tblCellMar>
        </w:tblPrEx>
        <w:trPr>
          <w:trHeight w:val="494" w:hRule="atLeast"/>
          <w:jc w:val="center"/>
        </w:trPr>
        <w:tc>
          <w:tcPr>
            <w:tcW w:w="2356" w:type="dxa"/>
          </w:tcPr>
          <w:p w14:paraId="6D1D741E">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76166235"/>
              </w:rPr>
              <w:t>采购代理机构</w:t>
            </w:r>
            <w:r>
              <w:rPr>
                <w:rFonts w:hint="eastAsia" w:ascii="仿宋" w:hAnsi="仿宋" w:eastAsia="仿宋" w:cs="仿宋"/>
                <w:sz w:val="28"/>
                <w:szCs w:val="28"/>
                <w:highlight w:val="none"/>
              </w:rPr>
              <w:t>：</w:t>
            </w:r>
          </w:p>
        </w:tc>
        <w:tc>
          <w:tcPr>
            <w:tcW w:w="5445" w:type="dxa"/>
          </w:tcPr>
          <w:p w14:paraId="0D71C3D0">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绍兴市嘉华项目管理有限公司</w:t>
            </w:r>
          </w:p>
        </w:tc>
      </w:tr>
      <w:tr w14:paraId="07E9D8DD">
        <w:tblPrEx>
          <w:tblCellMar>
            <w:top w:w="0" w:type="dxa"/>
            <w:left w:w="108" w:type="dxa"/>
            <w:bottom w:w="0" w:type="dxa"/>
            <w:right w:w="108" w:type="dxa"/>
          </w:tblCellMar>
        </w:tblPrEx>
        <w:trPr>
          <w:trHeight w:val="397" w:hRule="atLeast"/>
          <w:jc w:val="center"/>
        </w:trPr>
        <w:tc>
          <w:tcPr>
            <w:tcW w:w="2356" w:type="dxa"/>
            <w:vAlign w:val="center"/>
          </w:tcPr>
          <w:p w14:paraId="1403E472">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422069618"/>
              </w:rPr>
              <w:t>监督单</w:t>
            </w:r>
            <w:r>
              <w:rPr>
                <w:rFonts w:hint="eastAsia" w:ascii="仿宋" w:hAnsi="仿宋" w:eastAsia="仿宋" w:cs="仿宋"/>
                <w:spacing w:val="1"/>
                <w:kern w:val="0"/>
                <w:sz w:val="28"/>
                <w:szCs w:val="28"/>
                <w:highlight w:val="none"/>
                <w:fitText w:val="1680" w:id="422069618"/>
              </w:rPr>
              <w:t>位</w:t>
            </w:r>
            <w:r>
              <w:rPr>
                <w:rFonts w:hint="eastAsia" w:ascii="仿宋" w:hAnsi="仿宋" w:eastAsia="仿宋" w:cs="仿宋"/>
                <w:sz w:val="28"/>
                <w:szCs w:val="28"/>
                <w:highlight w:val="none"/>
              </w:rPr>
              <w:t>：</w:t>
            </w:r>
          </w:p>
        </w:tc>
        <w:tc>
          <w:tcPr>
            <w:tcW w:w="5445" w:type="dxa"/>
          </w:tcPr>
          <w:p w14:paraId="7B2C20C7">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绍兴市财政局</w:t>
            </w:r>
          </w:p>
        </w:tc>
      </w:tr>
      <w:tr w14:paraId="4B9B8664">
        <w:tblPrEx>
          <w:tblCellMar>
            <w:top w:w="0" w:type="dxa"/>
            <w:left w:w="108" w:type="dxa"/>
            <w:bottom w:w="0" w:type="dxa"/>
            <w:right w:w="108" w:type="dxa"/>
          </w:tblCellMar>
        </w:tblPrEx>
        <w:trPr>
          <w:trHeight w:val="333" w:hRule="atLeast"/>
          <w:jc w:val="center"/>
        </w:trPr>
        <w:tc>
          <w:tcPr>
            <w:tcW w:w="7801" w:type="dxa"/>
            <w:gridSpan w:val="2"/>
          </w:tcPr>
          <w:p w14:paraId="71952E34">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二○二四年十月</w:t>
            </w:r>
          </w:p>
        </w:tc>
      </w:tr>
    </w:tbl>
    <w:p w14:paraId="5CD18B97">
      <w:pPr>
        <w:rPr>
          <w:rFonts w:hint="eastAsia" w:ascii="仿宋" w:hAnsi="仿宋" w:eastAsia="仿宋" w:cs="仿宋"/>
          <w:highlight w:val="none"/>
        </w:rPr>
      </w:pPr>
    </w:p>
    <w:p w14:paraId="5E2200CD">
      <w:pPr>
        <w:pStyle w:val="9"/>
        <w:rPr>
          <w:rFonts w:hint="eastAsia" w:ascii="仿宋" w:hAnsi="仿宋" w:eastAsia="仿宋" w:cs="仿宋"/>
          <w:highlight w:val="none"/>
        </w:rPr>
      </w:pPr>
    </w:p>
    <w:p w14:paraId="153DB94B">
      <w:pPr>
        <w:pStyle w:val="9"/>
        <w:rPr>
          <w:rFonts w:hint="eastAsia" w:ascii="仿宋" w:hAnsi="仿宋" w:eastAsia="仿宋" w:cs="仿宋"/>
          <w:highlight w:val="none"/>
        </w:rPr>
      </w:pPr>
      <w:bookmarkStart w:id="0" w:name="_Hlt91233176"/>
      <w:bookmarkEnd w:id="0"/>
    </w:p>
    <w:p w14:paraId="68429166">
      <w:pPr>
        <w:spacing w:line="360" w:lineRule="auto"/>
        <w:jc w:val="center"/>
        <w:rPr>
          <w:rFonts w:hint="eastAsia" w:ascii="仿宋" w:hAnsi="仿宋" w:eastAsia="仿宋" w:cs="仿宋"/>
          <w:b/>
          <w:sz w:val="44"/>
          <w:szCs w:val="44"/>
          <w:highlight w:val="none"/>
        </w:rPr>
      </w:pPr>
    </w:p>
    <w:p w14:paraId="16C23C3C">
      <w:pPr>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目   录</w:t>
      </w:r>
    </w:p>
    <w:p w14:paraId="2D6E0284">
      <w:pPr>
        <w:spacing w:line="360" w:lineRule="auto"/>
        <w:jc w:val="center"/>
        <w:rPr>
          <w:rFonts w:hint="eastAsia" w:ascii="仿宋" w:hAnsi="仿宋" w:eastAsia="仿宋" w:cs="仿宋"/>
          <w:b/>
          <w:sz w:val="44"/>
          <w:szCs w:val="44"/>
          <w:highlight w:val="none"/>
        </w:rPr>
      </w:pPr>
    </w:p>
    <w:p w14:paraId="75AFE048">
      <w:pPr>
        <w:spacing w:line="360" w:lineRule="auto"/>
        <w:jc w:val="center"/>
        <w:rPr>
          <w:rFonts w:hint="eastAsia" w:ascii="仿宋" w:hAnsi="仿宋" w:eastAsia="仿宋" w:cs="仿宋"/>
          <w:highlight w:val="none"/>
        </w:rPr>
      </w:pPr>
    </w:p>
    <w:p w14:paraId="6B100A58">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14:paraId="2190E7D9">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14:paraId="3C056ED7">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14:paraId="1A5466B0">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第四部分    </w:t>
      </w:r>
      <w:r>
        <w:rPr>
          <w:rFonts w:hint="eastAsia" w:ascii="仿宋" w:hAnsi="仿宋" w:eastAsia="仿宋" w:cs="仿宋"/>
          <w:b/>
          <w:bCs/>
          <w:sz w:val="36"/>
          <w:szCs w:val="36"/>
          <w:highlight w:val="none"/>
        </w:rPr>
        <w:t>拟签订的合同文本</w:t>
      </w:r>
    </w:p>
    <w:p w14:paraId="7AC34FDC">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50642F68">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14:paraId="3FA57EFD">
      <w:pPr>
        <w:spacing w:line="360" w:lineRule="auto"/>
        <w:ind w:firstLine="549" w:firstLineChars="229"/>
        <w:rPr>
          <w:rFonts w:hint="eastAsia" w:ascii="仿宋" w:hAnsi="仿宋" w:eastAsia="仿宋" w:cs="仿宋"/>
          <w:sz w:val="24"/>
          <w:highlight w:val="none"/>
        </w:rPr>
      </w:pPr>
    </w:p>
    <w:p w14:paraId="22BE0613">
      <w:pPr>
        <w:spacing w:line="360" w:lineRule="auto"/>
        <w:ind w:firstLine="549" w:firstLineChars="229"/>
        <w:rPr>
          <w:rFonts w:hint="eastAsia" w:ascii="仿宋" w:hAnsi="仿宋" w:eastAsia="仿宋" w:cs="仿宋"/>
          <w:sz w:val="24"/>
          <w:highlight w:val="none"/>
        </w:rPr>
      </w:pPr>
    </w:p>
    <w:p w14:paraId="37A3482D">
      <w:pPr>
        <w:spacing w:line="360" w:lineRule="auto"/>
        <w:ind w:firstLine="549" w:firstLineChars="229"/>
        <w:rPr>
          <w:rFonts w:hint="eastAsia" w:ascii="仿宋" w:hAnsi="仿宋" w:eastAsia="仿宋" w:cs="仿宋"/>
          <w:sz w:val="24"/>
          <w:highlight w:val="none"/>
        </w:rPr>
      </w:pPr>
    </w:p>
    <w:p w14:paraId="3FE37A61">
      <w:pPr>
        <w:spacing w:line="360" w:lineRule="auto"/>
        <w:ind w:firstLine="549" w:firstLineChars="229"/>
        <w:rPr>
          <w:rFonts w:hint="eastAsia" w:ascii="仿宋" w:hAnsi="仿宋" w:eastAsia="仿宋" w:cs="仿宋"/>
          <w:sz w:val="24"/>
          <w:highlight w:val="none"/>
        </w:rPr>
      </w:pPr>
    </w:p>
    <w:p w14:paraId="381A92A6">
      <w:pPr>
        <w:spacing w:line="360" w:lineRule="auto"/>
        <w:ind w:firstLine="549" w:firstLineChars="229"/>
        <w:rPr>
          <w:rFonts w:hint="eastAsia" w:ascii="仿宋" w:hAnsi="仿宋" w:eastAsia="仿宋" w:cs="仿宋"/>
          <w:sz w:val="24"/>
          <w:highlight w:val="none"/>
        </w:rPr>
      </w:pPr>
    </w:p>
    <w:p w14:paraId="3B803CCC">
      <w:pPr>
        <w:spacing w:line="360" w:lineRule="auto"/>
        <w:ind w:firstLine="549" w:firstLineChars="229"/>
        <w:rPr>
          <w:rFonts w:hint="eastAsia" w:ascii="仿宋" w:hAnsi="仿宋" w:eastAsia="仿宋" w:cs="仿宋"/>
          <w:sz w:val="24"/>
          <w:highlight w:val="none"/>
        </w:rPr>
      </w:pPr>
    </w:p>
    <w:p w14:paraId="042DAF31">
      <w:pPr>
        <w:spacing w:line="360" w:lineRule="auto"/>
        <w:ind w:firstLine="549" w:firstLineChars="229"/>
        <w:rPr>
          <w:rFonts w:hint="eastAsia" w:ascii="仿宋" w:hAnsi="仿宋" w:eastAsia="仿宋" w:cs="仿宋"/>
          <w:sz w:val="24"/>
          <w:highlight w:val="none"/>
        </w:rPr>
      </w:pPr>
    </w:p>
    <w:p w14:paraId="19AEE511">
      <w:pPr>
        <w:spacing w:line="360" w:lineRule="auto"/>
        <w:ind w:firstLine="549" w:firstLineChars="229"/>
        <w:rPr>
          <w:rFonts w:hint="eastAsia" w:ascii="仿宋" w:hAnsi="仿宋" w:eastAsia="仿宋" w:cs="仿宋"/>
          <w:sz w:val="24"/>
          <w:highlight w:val="none"/>
        </w:rPr>
      </w:pPr>
    </w:p>
    <w:p w14:paraId="0231530B">
      <w:pPr>
        <w:spacing w:line="360" w:lineRule="auto"/>
        <w:ind w:firstLine="549" w:firstLineChars="229"/>
        <w:rPr>
          <w:rFonts w:hint="eastAsia" w:ascii="仿宋" w:hAnsi="仿宋" w:eastAsia="仿宋" w:cs="仿宋"/>
          <w:sz w:val="24"/>
          <w:highlight w:val="none"/>
        </w:rPr>
      </w:pPr>
    </w:p>
    <w:p w14:paraId="2D29AFFD">
      <w:pPr>
        <w:spacing w:line="360" w:lineRule="auto"/>
        <w:ind w:firstLine="549" w:firstLineChars="229"/>
        <w:rPr>
          <w:rFonts w:hint="eastAsia" w:ascii="仿宋" w:hAnsi="仿宋" w:eastAsia="仿宋" w:cs="仿宋"/>
          <w:sz w:val="24"/>
          <w:highlight w:val="none"/>
        </w:rPr>
      </w:pPr>
    </w:p>
    <w:p w14:paraId="43A7C40E">
      <w:pPr>
        <w:spacing w:line="360" w:lineRule="auto"/>
        <w:ind w:firstLine="549" w:firstLineChars="229"/>
        <w:rPr>
          <w:rFonts w:hint="eastAsia" w:ascii="仿宋" w:hAnsi="仿宋" w:eastAsia="仿宋" w:cs="仿宋"/>
          <w:sz w:val="24"/>
          <w:highlight w:val="none"/>
        </w:rPr>
      </w:pPr>
    </w:p>
    <w:p w14:paraId="530A1C1C">
      <w:pPr>
        <w:spacing w:line="360" w:lineRule="auto"/>
        <w:ind w:firstLine="549" w:firstLineChars="229"/>
        <w:rPr>
          <w:rFonts w:hint="eastAsia" w:ascii="仿宋" w:hAnsi="仿宋" w:eastAsia="仿宋" w:cs="仿宋"/>
          <w:sz w:val="24"/>
          <w:highlight w:val="none"/>
        </w:rPr>
      </w:pPr>
    </w:p>
    <w:p w14:paraId="4B4E655B">
      <w:pPr>
        <w:spacing w:line="360" w:lineRule="auto"/>
        <w:ind w:firstLine="549" w:firstLineChars="229"/>
        <w:rPr>
          <w:rFonts w:hint="eastAsia" w:ascii="仿宋" w:hAnsi="仿宋" w:eastAsia="仿宋" w:cs="仿宋"/>
          <w:sz w:val="24"/>
          <w:highlight w:val="none"/>
        </w:rPr>
      </w:pPr>
    </w:p>
    <w:p w14:paraId="45563850">
      <w:pPr>
        <w:pStyle w:val="9"/>
        <w:rPr>
          <w:rFonts w:hint="eastAsia" w:ascii="仿宋" w:hAnsi="仿宋" w:eastAsia="仿宋" w:cs="仿宋"/>
          <w:highlight w:val="none"/>
        </w:rPr>
      </w:pPr>
    </w:p>
    <w:p w14:paraId="75A8DB3D">
      <w:pPr>
        <w:adjustRightInd/>
        <w:spacing w:line="360" w:lineRule="auto"/>
        <w:jc w:val="center"/>
        <w:outlineLvl w:val="0"/>
        <w:rPr>
          <w:rFonts w:hint="eastAsia" w:ascii="仿宋" w:hAnsi="仿宋" w:eastAsia="仿宋" w:cs="仿宋"/>
          <w:b/>
          <w:sz w:val="36"/>
          <w:szCs w:val="20"/>
          <w:highlight w:val="none"/>
        </w:rPr>
        <w:sectPr>
          <w:pgSz w:w="11906" w:h="16838"/>
          <w:pgMar w:top="1440" w:right="1800" w:bottom="1440" w:left="1800" w:header="851" w:footer="992" w:gutter="0"/>
          <w:cols w:space="720" w:num="1"/>
          <w:docGrid w:type="lines" w:linePitch="312" w:charSpace="0"/>
        </w:sectPr>
      </w:pPr>
    </w:p>
    <w:p w14:paraId="520244F6">
      <w:pPr>
        <w:adjustRightInd/>
        <w:spacing w:line="360" w:lineRule="auto"/>
        <w:jc w:val="center"/>
        <w:outlineLvl w:val="0"/>
        <w:rPr>
          <w:rFonts w:hint="eastAsia" w:ascii="仿宋" w:hAnsi="仿宋" w:eastAsia="仿宋" w:cs="仿宋"/>
          <w:b/>
          <w:szCs w:val="21"/>
          <w:highlight w:val="none"/>
        </w:rPr>
      </w:pPr>
      <w:r>
        <w:rPr>
          <w:rFonts w:hint="eastAsia" w:ascii="仿宋" w:hAnsi="仿宋" w:eastAsia="仿宋" w:cs="仿宋"/>
          <w:b/>
          <w:sz w:val="36"/>
          <w:szCs w:val="20"/>
          <w:highlight w:val="none"/>
        </w:rPr>
        <w:t>第一部分 招标公告</w:t>
      </w:r>
    </w:p>
    <w:p w14:paraId="1A6DC4F0">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项目概况：</w:t>
      </w:r>
    </w:p>
    <w:p w14:paraId="7A3BF8DB">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u w:val="single"/>
        </w:rPr>
        <w:t>绍兴市妇幼保健院护士鞋采购项目</w:t>
      </w:r>
      <w:r>
        <w:rPr>
          <w:rFonts w:hint="eastAsia" w:ascii="仿宋" w:hAnsi="仿宋" w:eastAsia="仿宋" w:cs="仿宋"/>
          <w:sz w:val="24"/>
          <w:highlight w:val="none"/>
        </w:rPr>
        <w:t>招标项目的潜在投标人应在政采云平台（</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"https://www.zcygov.cn/）获取（下载）招标文件，并于202%20年%20月%20日%20点%20分00秒" </w:instrText>
      </w:r>
      <w:r>
        <w:rPr>
          <w:rFonts w:hint="eastAsia" w:ascii="仿宋" w:hAnsi="仿宋" w:eastAsia="仿宋" w:cs="仿宋"/>
          <w:highlight w:val="none"/>
        </w:rPr>
        <w:fldChar w:fldCharType="separate"/>
      </w:r>
      <w:r>
        <w:rPr>
          <w:rStyle w:val="23"/>
          <w:rFonts w:hint="eastAsia" w:ascii="仿宋" w:hAnsi="仿宋" w:eastAsia="仿宋" w:cs="仿宋"/>
          <w:snapToGrid/>
          <w:color w:val="auto"/>
          <w:kern w:val="2"/>
          <w:sz w:val="24"/>
          <w:szCs w:val="24"/>
          <w:highlight w:val="none"/>
        </w:rPr>
        <w:t>https://www.zcygov.cn/）获取（下载）招标文件，并于202</w:t>
      </w:r>
      <w:r>
        <w:rPr>
          <w:rStyle w:val="23"/>
          <w:rFonts w:hint="eastAsia" w:ascii="仿宋" w:hAnsi="仿宋" w:eastAsia="仿宋" w:cs="仿宋"/>
          <w:snapToGrid/>
          <w:color w:val="auto"/>
          <w:kern w:val="2"/>
          <w:sz w:val="24"/>
          <w:szCs w:val="24"/>
          <w:highlight w:val="none"/>
          <w:lang w:val="en-US" w:eastAsia="zh-CN"/>
        </w:rPr>
        <w:t>4</w:t>
      </w:r>
      <w:r>
        <w:rPr>
          <w:rStyle w:val="23"/>
          <w:rFonts w:hint="eastAsia" w:ascii="仿宋" w:hAnsi="仿宋" w:eastAsia="仿宋" w:cs="仿宋"/>
          <w:snapToGrid/>
          <w:color w:val="auto"/>
          <w:kern w:val="2"/>
          <w:sz w:val="24"/>
          <w:szCs w:val="24"/>
          <w:highlight w:val="none"/>
        </w:rPr>
        <w:t>年</w:t>
      </w:r>
      <w:r>
        <w:rPr>
          <w:rStyle w:val="23"/>
          <w:rFonts w:hint="eastAsia" w:ascii="仿宋" w:hAnsi="仿宋" w:eastAsia="仿宋" w:cs="仿宋"/>
          <w:snapToGrid/>
          <w:color w:val="auto"/>
          <w:kern w:val="2"/>
          <w:sz w:val="24"/>
          <w:szCs w:val="24"/>
          <w:highlight w:val="none"/>
          <w:lang w:val="en-US" w:eastAsia="zh-CN"/>
        </w:rPr>
        <w:t>12</w:t>
      </w:r>
      <w:r>
        <w:rPr>
          <w:rStyle w:val="23"/>
          <w:rFonts w:hint="eastAsia" w:ascii="仿宋" w:hAnsi="仿宋" w:eastAsia="仿宋" w:cs="仿宋"/>
          <w:snapToGrid/>
          <w:color w:val="auto"/>
          <w:kern w:val="2"/>
          <w:sz w:val="24"/>
          <w:szCs w:val="24"/>
          <w:highlight w:val="none"/>
        </w:rPr>
        <w:t>月</w:t>
      </w:r>
      <w:r>
        <w:rPr>
          <w:rStyle w:val="23"/>
          <w:rFonts w:hint="eastAsia" w:ascii="仿宋" w:hAnsi="仿宋" w:eastAsia="仿宋" w:cs="仿宋"/>
          <w:snapToGrid/>
          <w:color w:val="auto"/>
          <w:kern w:val="2"/>
          <w:sz w:val="24"/>
          <w:szCs w:val="24"/>
          <w:highlight w:val="none"/>
          <w:lang w:val="en-US" w:eastAsia="zh-CN"/>
        </w:rPr>
        <w:t>05</w:t>
      </w:r>
      <w:r>
        <w:rPr>
          <w:rStyle w:val="23"/>
          <w:rFonts w:hint="eastAsia" w:ascii="仿宋" w:hAnsi="仿宋" w:eastAsia="仿宋" w:cs="仿宋"/>
          <w:snapToGrid/>
          <w:color w:val="auto"/>
          <w:kern w:val="2"/>
          <w:sz w:val="24"/>
          <w:szCs w:val="24"/>
          <w:highlight w:val="none"/>
        </w:rPr>
        <w:t>日</w:t>
      </w:r>
      <w:r>
        <w:rPr>
          <w:rStyle w:val="23"/>
          <w:rFonts w:hint="eastAsia" w:ascii="仿宋" w:hAnsi="仿宋" w:eastAsia="仿宋" w:cs="仿宋"/>
          <w:snapToGrid/>
          <w:color w:val="auto"/>
          <w:kern w:val="2"/>
          <w:sz w:val="24"/>
          <w:szCs w:val="24"/>
          <w:highlight w:val="none"/>
          <w:lang w:val="en-US" w:eastAsia="zh-CN"/>
        </w:rPr>
        <w:t>14</w:t>
      </w:r>
      <w:r>
        <w:rPr>
          <w:rStyle w:val="23"/>
          <w:rFonts w:hint="eastAsia" w:ascii="仿宋" w:hAnsi="仿宋" w:eastAsia="仿宋" w:cs="仿宋"/>
          <w:snapToGrid/>
          <w:color w:val="auto"/>
          <w:kern w:val="2"/>
          <w:sz w:val="24"/>
          <w:szCs w:val="24"/>
          <w:highlight w:val="none"/>
        </w:rPr>
        <w:t>点</w:t>
      </w:r>
      <w:r>
        <w:rPr>
          <w:rStyle w:val="23"/>
          <w:rFonts w:hint="eastAsia" w:ascii="仿宋" w:hAnsi="仿宋" w:eastAsia="仿宋" w:cs="仿宋"/>
          <w:snapToGrid/>
          <w:color w:val="auto"/>
          <w:kern w:val="2"/>
          <w:sz w:val="24"/>
          <w:szCs w:val="24"/>
          <w:highlight w:val="none"/>
          <w:lang w:val="en-US" w:eastAsia="zh-CN"/>
        </w:rPr>
        <w:t>30</w:t>
      </w:r>
      <w:r>
        <w:rPr>
          <w:rStyle w:val="23"/>
          <w:rFonts w:hint="eastAsia" w:ascii="仿宋" w:hAnsi="仿宋" w:eastAsia="仿宋" w:cs="仿宋"/>
          <w:snapToGrid/>
          <w:color w:val="auto"/>
          <w:kern w:val="2"/>
          <w:sz w:val="24"/>
          <w:szCs w:val="24"/>
          <w:highlight w:val="none"/>
        </w:rPr>
        <w:t>分</w:t>
      </w:r>
      <w:r>
        <w:rPr>
          <w:rStyle w:val="23"/>
          <w:rFonts w:hint="eastAsia" w:ascii="仿宋" w:hAnsi="仿宋" w:eastAsia="仿宋" w:cs="仿宋"/>
          <w:bCs/>
          <w:snapToGrid/>
          <w:color w:val="auto"/>
          <w:kern w:val="2"/>
          <w:sz w:val="24"/>
          <w:szCs w:val="24"/>
          <w:highlight w:val="none"/>
        </w:rPr>
        <w:t>00秒</w:t>
      </w:r>
      <w:r>
        <w:rPr>
          <w:rStyle w:val="23"/>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sz w:val="24"/>
          <w:highlight w:val="none"/>
        </w:rPr>
        <w:t>（北京时间）前</w:t>
      </w:r>
      <w:r>
        <w:rPr>
          <w:rFonts w:hint="eastAsia" w:ascii="仿宋" w:hAnsi="仿宋" w:eastAsia="仿宋" w:cs="仿宋"/>
          <w:sz w:val="24"/>
          <w:highlight w:val="none"/>
        </w:rPr>
        <w:t>递交（上传）投标文件。</w:t>
      </w:r>
    </w:p>
    <w:p w14:paraId="30F41A12">
      <w:pPr>
        <w:spacing w:line="440" w:lineRule="exact"/>
        <w:rPr>
          <w:rFonts w:hint="eastAsia" w:ascii="仿宋" w:hAnsi="仿宋" w:eastAsia="仿宋" w:cs="仿宋"/>
          <w:b/>
          <w:sz w:val="24"/>
          <w:highlight w:val="none"/>
        </w:rPr>
      </w:pPr>
    </w:p>
    <w:p w14:paraId="1506977A">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 xml:space="preserve">一、项目基本情况                                            </w:t>
      </w:r>
    </w:p>
    <w:p w14:paraId="31DD658C">
      <w:pPr>
        <w:spacing w:line="44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项目编号：</w:t>
      </w:r>
      <w:r>
        <w:rPr>
          <w:rFonts w:hint="eastAsia" w:ascii="仿宋" w:hAnsi="仿宋" w:eastAsia="仿宋" w:cs="仿宋"/>
          <w:sz w:val="24"/>
          <w:highlight w:val="none"/>
        </w:rPr>
        <w:t>SXJHCG-2024-N0284</w:t>
      </w:r>
    </w:p>
    <w:p w14:paraId="36DE5978">
      <w:pPr>
        <w:spacing w:line="44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项目名称：</w:t>
      </w:r>
      <w:r>
        <w:rPr>
          <w:rFonts w:hint="eastAsia" w:ascii="仿宋" w:hAnsi="仿宋" w:eastAsia="仿宋" w:cs="仿宋"/>
          <w:sz w:val="24"/>
          <w:highlight w:val="none"/>
        </w:rPr>
        <w:t>绍兴市妇幼保健院护士鞋采购项目</w:t>
      </w:r>
    </w:p>
    <w:p w14:paraId="414DB548">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采购方式：公开招标（货物）</w:t>
      </w:r>
    </w:p>
    <w:p w14:paraId="79D133EE">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预算金额（元）：80000.00</w:t>
      </w:r>
    </w:p>
    <w:p w14:paraId="4C53E2F8">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 xml:space="preserve">最高限价（元）：80000.00 </w:t>
      </w:r>
    </w:p>
    <w:p w14:paraId="0C917AB5">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采购需求：详见采购文件。</w:t>
      </w:r>
    </w:p>
    <w:p w14:paraId="6502EE5E">
      <w:pPr>
        <w:spacing w:line="440" w:lineRule="exact"/>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标项一：</w:t>
      </w:r>
    </w:p>
    <w:p w14:paraId="11EFC629">
      <w:pPr>
        <w:spacing w:line="440" w:lineRule="exact"/>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标项名称：</w:t>
      </w:r>
      <w:r>
        <w:rPr>
          <w:rFonts w:hint="eastAsia" w:ascii="仿宋" w:hAnsi="仿宋" w:eastAsia="仿宋" w:cs="仿宋"/>
          <w:sz w:val="24"/>
          <w:highlight w:val="none"/>
        </w:rPr>
        <w:t>绍兴市妇幼保健院护士鞋采购项目</w:t>
      </w:r>
    </w:p>
    <w:p w14:paraId="08F303D4">
      <w:pPr>
        <w:spacing w:line="440" w:lineRule="exact"/>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数量：1</w:t>
      </w:r>
    </w:p>
    <w:p w14:paraId="7CBF7425">
      <w:pPr>
        <w:spacing w:line="440" w:lineRule="exact"/>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预算金额（元）：80000.00</w:t>
      </w:r>
    </w:p>
    <w:p w14:paraId="569F4FF7">
      <w:pPr>
        <w:spacing w:line="440" w:lineRule="exact"/>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最高限价（元）：80000.00</w:t>
      </w:r>
    </w:p>
    <w:p w14:paraId="242B18AF">
      <w:pPr>
        <w:spacing w:line="440" w:lineRule="exact"/>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单位：项</w:t>
      </w:r>
    </w:p>
    <w:p w14:paraId="36E5AA08">
      <w:pPr>
        <w:spacing w:line="440" w:lineRule="exact"/>
        <w:ind w:firstLine="960" w:firstLineChars="400"/>
        <w:rPr>
          <w:rFonts w:hint="eastAsia" w:ascii="仿宋" w:hAnsi="仿宋" w:eastAsia="仿宋" w:cs="仿宋"/>
          <w:b/>
          <w:sz w:val="24"/>
          <w:highlight w:val="none"/>
        </w:rPr>
      </w:pPr>
      <w:r>
        <w:rPr>
          <w:rFonts w:hint="eastAsia" w:ascii="仿宋" w:hAnsi="仿宋" w:eastAsia="仿宋" w:cs="仿宋"/>
          <w:bCs/>
          <w:sz w:val="24"/>
          <w:highlight w:val="none"/>
        </w:rPr>
        <w:t>主要内容：</w:t>
      </w:r>
      <w:r>
        <w:rPr>
          <w:rFonts w:hint="eastAsia" w:ascii="仿宋" w:hAnsi="仿宋" w:eastAsia="仿宋" w:cs="仿宋"/>
          <w:b/>
          <w:sz w:val="24"/>
          <w:highlight w:val="none"/>
        </w:rPr>
        <w:t>详见招标文件。</w:t>
      </w:r>
    </w:p>
    <w:p w14:paraId="447FBCFE">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合同履行期限</w:t>
      </w:r>
      <w:r>
        <w:rPr>
          <w:rFonts w:hint="eastAsia" w:ascii="仿宋" w:hAnsi="仿宋" w:eastAsia="仿宋" w:cs="仿宋"/>
          <w:sz w:val="24"/>
          <w:highlight w:val="none"/>
        </w:rPr>
        <w:t>：</w:t>
      </w:r>
      <w:r>
        <w:rPr>
          <w:rFonts w:hint="eastAsia" w:ascii="仿宋" w:hAnsi="仿宋" w:eastAsia="仿宋" w:cs="仿宋"/>
          <w:b/>
          <w:sz w:val="24"/>
          <w:highlight w:val="none"/>
        </w:rPr>
        <w:t>按双方合同约定条款执行。</w:t>
      </w:r>
    </w:p>
    <w:p w14:paraId="63A242EE">
      <w:pPr>
        <w:spacing w:line="440" w:lineRule="exact"/>
        <w:ind w:firstLine="482" w:firstLineChars="200"/>
        <w:rPr>
          <w:rFonts w:hint="eastAsia" w:ascii="仿宋" w:hAnsi="仿宋" w:eastAsia="仿宋" w:cs="仿宋"/>
          <w:b/>
          <w:highlight w:val="none"/>
        </w:rPr>
      </w:pPr>
      <w:r>
        <w:rPr>
          <w:rFonts w:hint="eastAsia" w:ascii="仿宋" w:hAnsi="仿宋" w:eastAsia="仿宋" w:cs="仿宋"/>
          <w:b/>
          <w:sz w:val="24"/>
          <w:highlight w:val="none"/>
        </w:rPr>
        <w:t>本项目接受联合体投标：</w:t>
      </w:r>
      <w:r>
        <w:rPr>
          <w:rFonts w:hint="eastAsia" w:ascii="仿宋" w:hAnsi="仿宋" w:eastAsia="仿宋" w:cs="仿宋"/>
          <w:sz w:val="24"/>
          <w:highlight w:val="none"/>
        </w:rPr>
        <w:sym w:font="Wingdings" w:char="00FE"/>
      </w:r>
      <w:r>
        <w:rPr>
          <w:rFonts w:hint="eastAsia" w:ascii="仿宋" w:hAnsi="仿宋" w:eastAsia="仿宋" w:cs="仿宋"/>
          <w:b/>
          <w:sz w:val="24"/>
          <w:highlight w:val="none"/>
        </w:rPr>
        <w:t>是，</w:t>
      </w:r>
      <w:r>
        <w:rPr>
          <w:rFonts w:hint="eastAsia" w:ascii="仿宋" w:hAnsi="仿宋" w:eastAsia="仿宋" w:cs="仿宋"/>
          <w:sz w:val="24"/>
          <w:highlight w:val="none"/>
        </w:rPr>
        <w:sym w:font="Wingdings" w:char="00A8"/>
      </w:r>
      <w:r>
        <w:rPr>
          <w:rFonts w:hint="eastAsia" w:ascii="仿宋" w:hAnsi="仿宋" w:eastAsia="仿宋" w:cs="仿宋"/>
          <w:b/>
          <w:sz w:val="24"/>
          <w:highlight w:val="none"/>
        </w:rPr>
        <w:t>否。</w:t>
      </w:r>
    </w:p>
    <w:p w14:paraId="57FB83F8">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二、申请人的资格要求：</w:t>
      </w:r>
    </w:p>
    <w:p w14:paraId="18C3C25E">
      <w:pPr>
        <w:spacing w:line="440" w:lineRule="exact"/>
        <w:ind w:firstLine="480" w:firstLineChars="200"/>
        <w:rPr>
          <w:rFonts w:hint="eastAsia"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58BDACB6">
      <w:pPr>
        <w:spacing w:line="440" w:lineRule="exact"/>
        <w:ind w:firstLine="480" w:firstLineChars="200"/>
        <w:rPr>
          <w:rFonts w:hint="eastAsia"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2.</w:t>
      </w:r>
      <w:r>
        <w:rPr>
          <w:rFonts w:hint="eastAsia" w:ascii="仿宋" w:hAnsi="仿宋" w:eastAsia="仿宋" w:cs="仿宋"/>
          <w:highlight w:val="none"/>
        </w:rPr>
        <w:t xml:space="preserve"> </w:t>
      </w:r>
      <w:r>
        <w:rPr>
          <w:rFonts w:hint="eastAsia" w:ascii="仿宋" w:hAnsi="仿宋" w:eastAsia="仿宋" w:cs="仿宋"/>
          <w:snapToGrid w:val="0"/>
          <w:kern w:val="28"/>
          <w:sz w:val="24"/>
          <w:szCs w:val="20"/>
          <w:highlight w:val="none"/>
        </w:rPr>
        <w:t>以联合体形式投标的，提供联合协议(本项目不接受联合体投标或者投标人不以联合体形式投标的，则不需要提供) ；</w:t>
      </w:r>
    </w:p>
    <w:p w14:paraId="3784A822">
      <w:pPr>
        <w:spacing w:line="440" w:lineRule="exact"/>
        <w:ind w:firstLine="480" w:firstLineChars="200"/>
        <w:rPr>
          <w:rFonts w:hint="eastAsia"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3.落实政府采购政策需满足的资格要求：</w:t>
      </w:r>
    </w:p>
    <w:p w14:paraId="12BC8C08">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无</w:t>
      </w:r>
      <w:r>
        <w:rPr>
          <w:rFonts w:hint="eastAsia" w:ascii="仿宋" w:hAnsi="仿宋" w:eastAsia="仿宋" w:cs="仿宋"/>
          <w:snapToGrid w:val="0"/>
          <w:kern w:val="28"/>
          <w:sz w:val="24"/>
          <w:szCs w:val="20"/>
          <w:highlight w:val="none"/>
        </w:rPr>
        <w:t>（注：不得限制大中型企业与小微企业组成联合体参与投标）</w:t>
      </w:r>
      <w:r>
        <w:rPr>
          <w:rFonts w:hint="eastAsia" w:ascii="仿宋" w:hAnsi="仿宋" w:eastAsia="仿宋" w:cs="仿宋"/>
          <w:sz w:val="24"/>
          <w:highlight w:val="none"/>
        </w:rPr>
        <w:t>；</w:t>
      </w:r>
    </w:p>
    <w:p w14:paraId="499FA855">
      <w:pPr>
        <w:pStyle w:val="9"/>
        <w:ind w:firstLine="480" w:firstLineChars="200"/>
        <w:rPr>
          <w:rFonts w:hint="eastAsia" w:ascii="仿宋" w:hAnsi="仿宋" w:eastAsia="仿宋" w:cs="仿宋"/>
          <w:highlight w:val="none"/>
        </w:rPr>
      </w:pPr>
      <w:r>
        <w:rPr>
          <w:rFonts w:hint="eastAsia" w:ascii="仿宋" w:hAnsi="仿宋" w:eastAsia="仿宋" w:cs="仿宋"/>
          <w:szCs w:val="24"/>
          <w:highlight w:val="none"/>
        </w:rPr>
        <w:sym w:font="Wingdings" w:char="00FE"/>
      </w:r>
      <w:r>
        <w:rPr>
          <w:rFonts w:hint="eastAsia" w:ascii="仿宋" w:hAnsi="仿宋" w:eastAsia="仿宋" w:cs="仿宋"/>
          <w:kern w:val="0"/>
          <w:highlight w:val="none"/>
        </w:rPr>
        <w:t>专</w:t>
      </w:r>
      <w:r>
        <w:rPr>
          <w:rFonts w:hint="eastAsia" w:ascii="仿宋" w:hAnsi="仿宋" w:eastAsia="仿宋" w:cs="仿宋"/>
          <w:highlight w:val="none"/>
        </w:rPr>
        <w:t>门面向中小企业</w:t>
      </w:r>
    </w:p>
    <w:p w14:paraId="324C64F9">
      <w:pPr>
        <w:spacing w:line="440" w:lineRule="exact"/>
        <w:ind w:firstLine="897" w:firstLineChars="374"/>
        <w:rPr>
          <w:rFonts w:hint="eastAsia" w:ascii="仿宋" w:hAnsi="仿宋" w:eastAsia="仿宋" w:cs="仿宋"/>
          <w:sz w:val="24"/>
          <w:highlight w:val="none"/>
          <w:u w:val="single"/>
        </w:rPr>
      </w:pPr>
      <w:r>
        <w:rPr>
          <w:rFonts w:hint="eastAsia" w:ascii="仿宋" w:hAnsi="仿宋" w:eastAsia="仿宋" w:cs="仿宋"/>
          <w:sz w:val="24"/>
          <w:highlight w:val="none"/>
        </w:rPr>
        <w:sym w:font="Wingdings" w:char="00FE"/>
      </w:r>
      <w:r>
        <w:rPr>
          <w:rFonts w:hint="eastAsia" w:ascii="仿宋" w:hAnsi="仿宋" w:eastAsia="仿宋" w:cs="仿宋"/>
          <w:sz w:val="24"/>
          <w:highlight w:val="none"/>
        </w:rPr>
        <w:t>货物全部由符合政策要求的中小企业制造，提供中小企业声明函；</w:t>
      </w:r>
    </w:p>
    <w:p w14:paraId="4A09E4F0">
      <w:pPr>
        <w:spacing w:line="440" w:lineRule="exact"/>
        <w:ind w:firstLine="897" w:firstLineChars="374"/>
        <w:rPr>
          <w:rFonts w:hint="eastAsia"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货物全部由符合政策要求的小微企业制造，提供中小企业声明函；</w:t>
      </w:r>
    </w:p>
    <w:p w14:paraId="319A983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sym w:font="Wingdings" w:char="00A8"/>
      </w:r>
      <w:bookmarkStart w:id="1" w:name="_Hlk101132524"/>
      <w:r>
        <w:rPr>
          <w:rFonts w:hint="eastAsia" w:ascii="仿宋" w:hAnsi="仿宋" w:eastAsia="仿宋" w:cs="仿宋"/>
          <w:sz w:val="24"/>
          <w:highlight w:val="none"/>
        </w:rPr>
        <w:t>要求以联合体形式参加，提供联合协议和中小企业声明函，联合协议中中小企业合同金额应当达到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highlight w:val="none"/>
        </w:rPr>
        <w:t>；</w:t>
      </w:r>
    </w:p>
    <w:bookmarkEnd w:id="1"/>
    <w:p w14:paraId="58C16B1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要求合同分包，提供分包意向协议和中小企业声明函，分包意向协议中中小企业合同金额应当达到达到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highlight w:val="none"/>
        </w:rPr>
        <w:t>；</w:t>
      </w:r>
    </w:p>
    <w:p w14:paraId="5679816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4.本项目的特定资格要求：</w:t>
      </w:r>
      <w:r>
        <w:rPr>
          <w:rFonts w:hint="eastAsia" w:ascii="仿宋" w:hAnsi="仿宋" w:eastAsia="仿宋" w:cs="仿宋"/>
          <w:sz w:val="24"/>
          <w:highlight w:val="none"/>
          <w:u w:val="single"/>
        </w:rPr>
        <w:t>无</w:t>
      </w:r>
      <w:r>
        <w:rPr>
          <w:rFonts w:hint="eastAsia" w:ascii="仿宋" w:hAnsi="仿宋" w:eastAsia="仿宋" w:cs="仿宋"/>
          <w:sz w:val="24"/>
          <w:highlight w:val="none"/>
        </w:rPr>
        <w:t>；</w:t>
      </w:r>
    </w:p>
    <w:p w14:paraId="73E4FFC9">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EC06CAB">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 xml:space="preserve">三、获取招标文件 </w:t>
      </w:r>
    </w:p>
    <w:p w14:paraId="0F12E32F">
      <w:pPr>
        <w:spacing w:line="44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时间：</w:t>
      </w:r>
      <w:r>
        <w:rPr>
          <w:rFonts w:hint="eastAsia" w:ascii="仿宋" w:hAnsi="仿宋" w:eastAsia="仿宋" w:cs="仿宋"/>
          <w:sz w:val="24"/>
          <w:highlight w:val="none"/>
        </w:rPr>
        <w:t>/至</w:t>
      </w:r>
      <w:r>
        <w:rPr>
          <w:rFonts w:hint="eastAsia" w:ascii="仿宋" w:hAnsi="仿宋" w:eastAsia="仿宋" w:cs="仿宋"/>
          <w:sz w:val="24"/>
          <w:highlight w:val="none"/>
          <w:u w:val="single"/>
        </w:rPr>
        <w:t>2024年12月05日</w:t>
      </w:r>
      <w:r>
        <w:rPr>
          <w:rFonts w:hint="eastAsia" w:ascii="仿宋" w:hAnsi="仿宋" w:eastAsia="仿宋" w:cs="仿宋"/>
          <w:sz w:val="24"/>
          <w:highlight w:val="none"/>
        </w:rPr>
        <w:t>，每天上午00:00至12:00，下午12:00至23:59（北京时间，线上获取法定节假日均可，线下获取文件法定节假日除外）</w:t>
      </w:r>
    </w:p>
    <w:p w14:paraId="125EE152">
      <w:pPr>
        <w:spacing w:line="44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地点（网址）：</w:t>
      </w:r>
      <w:r>
        <w:rPr>
          <w:rFonts w:hint="eastAsia" w:ascii="仿宋" w:hAnsi="仿宋" w:eastAsia="仿宋" w:cs="仿宋"/>
          <w:sz w:val="24"/>
          <w:highlight w:val="none"/>
        </w:rPr>
        <w:t xml:space="preserve">政采云平台（https://www.zcygov.cn/） </w:t>
      </w:r>
    </w:p>
    <w:p w14:paraId="0AD1733F">
      <w:pPr>
        <w:spacing w:line="44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方式：</w:t>
      </w:r>
      <w:r>
        <w:rPr>
          <w:rFonts w:hint="eastAsia" w:ascii="仿宋" w:hAnsi="仿宋" w:eastAsia="仿宋" w:cs="仿宋"/>
          <w:sz w:val="24"/>
          <w:highlight w:val="none"/>
        </w:rPr>
        <w:t xml:space="preserve">供应商登录政采云平台https://www.zcygov.cn/在线申请获取采购文件（进入“项目采购”应用，在获取采购文件菜单中选择项目，申请获取采购文件）。 </w:t>
      </w:r>
    </w:p>
    <w:p w14:paraId="743EB5C9">
      <w:pPr>
        <w:spacing w:line="44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售价（元）：</w:t>
      </w:r>
      <w:r>
        <w:rPr>
          <w:rFonts w:hint="eastAsia" w:ascii="仿宋" w:hAnsi="仿宋" w:eastAsia="仿宋" w:cs="仿宋"/>
          <w:sz w:val="24"/>
          <w:highlight w:val="none"/>
        </w:rPr>
        <w:t>0。</w:t>
      </w:r>
      <w:r>
        <w:rPr>
          <w:rFonts w:hint="eastAsia" w:ascii="仿宋" w:hAnsi="仿宋" w:eastAsia="仿宋" w:cs="仿宋"/>
          <w:sz w:val="24"/>
          <w:highlight w:val="none"/>
        </w:rPr>
        <w:tab/>
      </w:r>
    </w:p>
    <w:p w14:paraId="3D04D2AE">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四、提交投标文件截止时间、开标时间和地点</w:t>
      </w:r>
    </w:p>
    <w:p w14:paraId="480D6C93">
      <w:pPr>
        <w:spacing w:line="44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提交投标文件截止时间：</w:t>
      </w:r>
      <w:r>
        <w:rPr>
          <w:rFonts w:hint="eastAsia" w:ascii="仿宋" w:hAnsi="仿宋" w:eastAsia="仿宋" w:cs="仿宋"/>
          <w:sz w:val="24"/>
          <w:highlight w:val="none"/>
          <w:u w:val="single"/>
        </w:rPr>
        <w:t>2024年12月05日14点30分00秒</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（北京时间）</w:t>
      </w:r>
    </w:p>
    <w:p w14:paraId="290EE204">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投标地点（网址）：</w:t>
      </w:r>
      <w:r>
        <w:rPr>
          <w:rFonts w:hint="eastAsia" w:ascii="仿宋" w:hAnsi="仿宋" w:eastAsia="仿宋" w:cs="仿宋"/>
          <w:sz w:val="24"/>
          <w:highlight w:val="none"/>
        </w:rPr>
        <w:t xml:space="preserve">政采云平台（https://www.zcygov.cn/） </w:t>
      </w:r>
    </w:p>
    <w:p w14:paraId="4BD8C1D6">
      <w:pPr>
        <w:spacing w:line="440" w:lineRule="exact"/>
        <w:ind w:firstLine="482" w:firstLineChars="200"/>
        <w:rPr>
          <w:rFonts w:hint="eastAsia" w:ascii="仿宋" w:hAnsi="仿宋" w:eastAsia="仿宋" w:cs="仿宋"/>
          <w:bCs/>
          <w:sz w:val="24"/>
          <w:highlight w:val="none"/>
          <w:u w:val="single"/>
        </w:rPr>
      </w:pPr>
      <w:r>
        <w:rPr>
          <w:rFonts w:hint="eastAsia" w:ascii="仿宋" w:hAnsi="仿宋" w:eastAsia="仿宋" w:cs="仿宋"/>
          <w:b/>
          <w:sz w:val="24"/>
          <w:highlight w:val="none"/>
        </w:rPr>
        <w:t>开标时间：</w:t>
      </w:r>
      <w:r>
        <w:rPr>
          <w:rFonts w:hint="eastAsia" w:ascii="仿宋" w:hAnsi="仿宋" w:eastAsia="仿宋" w:cs="仿宋"/>
          <w:sz w:val="24"/>
          <w:highlight w:val="none"/>
          <w:u w:val="single"/>
        </w:rPr>
        <w:t>2024年12月05日14点30分00秒</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（北京时间）</w:t>
      </w:r>
    </w:p>
    <w:p w14:paraId="7270BA25">
      <w:pPr>
        <w:spacing w:line="44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开标地点（网址）：</w:t>
      </w:r>
      <w:r>
        <w:rPr>
          <w:rFonts w:hint="eastAsia" w:ascii="仿宋" w:hAnsi="仿宋" w:eastAsia="仿宋" w:cs="仿宋"/>
          <w:b/>
          <w:bCs/>
          <w:sz w:val="24"/>
          <w:highlight w:val="none"/>
        </w:rPr>
        <w:t>绍兴市越城区灵芝街道颐高广场1幢1105室</w:t>
      </w:r>
      <w:r>
        <w:rPr>
          <w:rFonts w:hint="eastAsia" w:ascii="仿宋" w:hAnsi="仿宋" w:eastAsia="仿宋" w:cs="仿宋"/>
          <w:sz w:val="24"/>
          <w:highlight w:val="none"/>
        </w:rPr>
        <w:t>，政采云平台（https://www.zcygov.cn/）</w:t>
      </w:r>
      <w:r>
        <w:rPr>
          <w:rFonts w:hint="eastAsia" w:ascii="仿宋" w:hAnsi="仿宋" w:eastAsia="仿宋" w:cs="仿宋"/>
          <w:color w:val="3F3F3F"/>
          <w:sz w:val="24"/>
          <w:highlight w:val="none"/>
        </w:rPr>
        <w:t>上开启投标文件。</w:t>
      </w:r>
    </w:p>
    <w:p w14:paraId="2B5F077B">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五、采购意向公开链接</w:t>
      </w:r>
    </w:p>
    <w:p w14:paraId="35F8E260">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https://zfcg.czt.zj.gov.cn/site/detail?categoryCode=ZcyAnnouncement&amp;parentId=600007&amp;articleId=LwkYSbycFL921YxpvheyUw==</w:t>
      </w:r>
    </w:p>
    <w:p w14:paraId="51954F23">
      <w:pPr>
        <w:spacing w:line="440" w:lineRule="exact"/>
        <w:rPr>
          <w:rFonts w:hint="eastAsia" w:ascii="仿宋" w:hAnsi="仿宋" w:eastAsia="仿宋" w:cs="仿宋"/>
          <w:sz w:val="24"/>
          <w:highlight w:val="none"/>
        </w:rPr>
      </w:pPr>
      <w:r>
        <w:rPr>
          <w:rFonts w:hint="eastAsia" w:ascii="仿宋" w:hAnsi="仿宋" w:eastAsia="仿宋" w:cs="仿宋"/>
          <w:b/>
          <w:sz w:val="24"/>
          <w:highlight w:val="none"/>
        </w:rPr>
        <w:t xml:space="preserve">六、公告期限 </w:t>
      </w:r>
    </w:p>
    <w:p w14:paraId="3055A77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自本公告发布之日起5个工作日。</w:t>
      </w:r>
    </w:p>
    <w:p w14:paraId="675CDA5C">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七、其他补充事宜</w:t>
      </w:r>
    </w:p>
    <w:p w14:paraId="7058A31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5DA6C0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4254D2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FC1BA8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0445E5C4">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八、对本次采购提出询问、质疑、投诉，请按以下方式联系</w:t>
      </w:r>
    </w:p>
    <w:p w14:paraId="7A085331">
      <w:pPr>
        <w:pStyle w:val="4"/>
        <w:spacing w:line="440" w:lineRule="exact"/>
        <w:ind w:left="0" w:firstLine="482" w:firstLineChars="200"/>
        <w:rPr>
          <w:rFonts w:hint="eastAsia" w:ascii="仿宋" w:hAnsi="仿宋" w:eastAsia="仿宋" w:cs="仿宋"/>
          <w:sz w:val="24"/>
          <w:szCs w:val="24"/>
          <w:highlight w:val="none"/>
        </w:rPr>
      </w:pPr>
      <w:bookmarkStart w:id="2" w:name="_Toc35393806"/>
      <w:bookmarkStart w:id="3" w:name="_Toc28359019"/>
      <w:bookmarkStart w:id="4" w:name="_Toc28359096"/>
      <w:bookmarkStart w:id="5" w:name="_Toc35393637"/>
      <w:r>
        <w:rPr>
          <w:rFonts w:hint="eastAsia" w:ascii="仿宋" w:hAnsi="仿宋" w:eastAsia="仿宋" w:cs="仿宋"/>
          <w:sz w:val="24"/>
          <w:szCs w:val="24"/>
          <w:highlight w:val="none"/>
        </w:rPr>
        <w:t>1.采购人信息</w:t>
      </w:r>
      <w:bookmarkEnd w:id="2"/>
      <w:bookmarkEnd w:id="3"/>
      <w:bookmarkEnd w:id="4"/>
      <w:bookmarkEnd w:id="5"/>
      <w:r>
        <w:rPr>
          <w:rFonts w:hint="eastAsia" w:ascii="仿宋" w:hAnsi="仿宋" w:eastAsia="仿宋" w:cs="仿宋"/>
          <w:sz w:val="24"/>
          <w:szCs w:val="24"/>
          <w:highlight w:val="none"/>
        </w:rPr>
        <w:t>：</w:t>
      </w:r>
    </w:p>
    <w:p w14:paraId="621E538C">
      <w:pPr>
        <w:spacing w:line="440" w:lineRule="exact"/>
        <w:ind w:firstLine="480" w:firstLineChars="200"/>
        <w:rPr>
          <w:rFonts w:hint="eastAsia" w:ascii="仿宋" w:hAnsi="仿宋" w:eastAsia="仿宋" w:cs="仿宋"/>
          <w:sz w:val="24"/>
          <w:highlight w:val="none"/>
        </w:rPr>
      </w:pPr>
      <w:bookmarkStart w:id="6" w:name="_Toc28359020"/>
      <w:bookmarkStart w:id="7" w:name="_Toc35393638"/>
      <w:bookmarkStart w:id="8" w:name="_Toc35393807"/>
      <w:bookmarkStart w:id="9" w:name="_Toc28359097"/>
      <w:r>
        <w:rPr>
          <w:rFonts w:hint="eastAsia" w:ascii="仿宋" w:hAnsi="仿宋" w:eastAsia="仿宋" w:cs="仿宋"/>
          <w:sz w:val="24"/>
          <w:highlight w:val="none"/>
        </w:rPr>
        <w:t>名    称：绍兴市妇幼保健院</w:t>
      </w:r>
    </w:p>
    <w:p w14:paraId="3A90D28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地    址：绍兴市越城区凤林东路222号 </w:t>
      </w:r>
    </w:p>
    <w:p w14:paraId="60D8018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传    真：/</w:t>
      </w:r>
    </w:p>
    <w:p w14:paraId="5699F1D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项目联系人（询问）：黄旭东</w:t>
      </w:r>
    </w:p>
    <w:p w14:paraId="2086AC0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项目联系方式（询问）： 0575-88217305</w:t>
      </w:r>
    </w:p>
    <w:p w14:paraId="376AB87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质疑联系人：孔月华 </w:t>
      </w:r>
    </w:p>
    <w:p w14:paraId="5C93E538">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质疑联系方式：0575-88217331</w:t>
      </w:r>
    </w:p>
    <w:p w14:paraId="11E595D1">
      <w:pPr>
        <w:pStyle w:val="4"/>
        <w:spacing w:line="440" w:lineRule="exact"/>
        <w:ind w:left="0" w:firstLine="482" w:firstLineChars="200"/>
        <w:rPr>
          <w:rFonts w:hint="eastAsia" w:ascii="仿宋" w:hAnsi="仿宋" w:eastAsia="仿宋" w:cs="仿宋"/>
          <w:sz w:val="24"/>
          <w:highlight w:val="none"/>
        </w:rPr>
      </w:pPr>
      <w:r>
        <w:rPr>
          <w:rFonts w:hint="eastAsia" w:ascii="仿宋" w:hAnsi="仿宋" w:eastAsia="仿宋" w:cs="仿宋"/>
          <w:sz w:val="24"/>
          <w:szCs w:val="24"/>
          <w:highlight w:val="none"/>
        </w:rPr>
        <w:t>2.采购代理机构信息</w:t>
      </w:r>
      <w:bookmarkEnd w:id="6"/>
      <w:bookmarkEnd w:id="7"/>
      <w:bookmarkEnd w:id="8"/>
      <w:bookmarkEnd w:id="9"/>
      <w:r>
        <w:rPr>
          <w:rFonts w:hint="eastAsia" w:ascii="仿宋" w:hAnsi="仿宋" w:eastAsia="仿宋" w:cs="仿宋"/>
          <w:sz w:val="24"/>
          <w:szCs w:val="24"/>
          <w:highlight w:val="none"/>
        </w:rPr>
        <w:t>：</w:t>
      </w:r>
    </w:p>
    <w:p w14:paraId="30B2210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名    称：绍兴市嘉华项目管理有限公司</w:t>
      </w:r>
    </w:p>
    <w:p w14:paraId="44973A0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地    址：绍兴市越城区灵芝街道颐高广场1幢1105室 </w:t>
      </w:r>
    </w:p>
    <w:p w14:paraId="33ACA15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传    真：/             </w:t>
      </w:r>
    </w:p>
    <w:p w14:paraId="12FB32EB">
      <w:pPr>
        <w:spacing w:line="360" w:lineRule="auto"/>
        <w:ind w:firstLine="480" w:firstLineChars="200"/>
        <w:rPr>
          <w:rFonts w:hint="eastAsia" w:ascii="仿宋" w:hAnsi="仿宋" w:eastAsia="仿宋" w:cs="仿宋"/>
          <w:sz w:val="24"/>
          <w:highlight w:val="none"/>
        </w:rPr>
      </w:pPr>
      <w:bookmarkStart w:id="10" w:name="_Toc35393639"/>
      <w:bookmarkStart w:id="11" w:name="_Toc28359021"/>
      <w:bookmarkStart w:id="12" w:name="_Toc28359098"/>
      <w:bookmarkStart w:id="13" w:name="_Toc35393808"/>
      <w:r>
        <w:rPr>
          <w:rFonts w:hint="eastAsia" w:ascii="仿宋" w:hAnsi="仿宋" w:eastAsia="仿宋" w:cs="仿宋"/>
          <w:sz w:val="24"/>
          <w:highlight w:val="none"/>
        </w:rPr>
        <w:t>项目联系人（询问）：王菲尔、周菊丽</w:t>
      </w:r>
    </w:p>
    <w:p w14:paraId="154E6946">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项目联系方式（询问）：0575-85220681 </w:t>
      </w:r>
    </w:p>
    <w:p w14:paraId="35430ED0">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质疑联系人：杨华英      </w:t>
      </w:r>
    </w:p>
    <w:p w14:paraId="44F04F06">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质疑联系方式：18888705730</w:t>
      </w:r>
    </w:p>
    <w:p w14:paraId="4FFE461E">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bCs/>
          <w:sz w:val="24"/>
          <w:highlight w:val="none"/>
        </w:rPr>
        <w:t>3.</w:t>
      </w:r>
      <w:r>
        <w:rPr>
          <w:rFonts w:hint="eastAsia" w:ascii="仿宋" w:hAnsi="仿宋" w:eastAsia="仿宋" w:cs="仿宋"/>
          <w:b/>
          <w:sz w:val="24"/>
          <w:highlight w:val="none"/>
        </w:rPr>
        <w:t xml:space="preserve"> 同级政府采购监督管理部门：            </w:t>
      </w:r>
    </w:p>
    <w:bookmarkEnd w:id="10"/>
    <w:bookmarkEnd w:id="11"/>
    <w:bookmarkEnd w:id="12"/>
    <w:bookmarkEnd w:id="13"/>
    <w:p w14:paraId="27FAD86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名    称：绍兴市财政局</w:t>
      </w:r>
    </w:p>
    <w:p w14:paraId="54BF881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地    址：绍兴市越城区凤林西路151号  </w:t>
      </w:r>
    </w:p>
    <w:p w14:paraId="3A6FE5C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传    真：0575-85209697 </w:t>
      </w:r>
    </w:p>
    <w:p w14:paraId="356D8BF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联 系 人：张婷婷</w:t>
      </w:r>
    </w:p>
    <w:p w14:paraId="5F4B93F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监督投诉电话：0575-85209697    </w:t>
      </w:r>
    </w:p>
    <w:p w14:paraId="2CA97B4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若对项目采购电子交易系统操作有疑问，可登录政采云（https://www.zcygov.cn/），点击右侧咨询小采，获取采小蜜智能服务管家帮助，或拨打政采云服务热线95763获取热线服务帮助。        </w:t>
      </w:r>
    </w:p>
    <w:p w14:paraId="5C81D3AC">
      <w:pPr>
        <w:pStyle w:val="9"/>
        <w:ind w:firstLine="480" w:firstLineChars="200"/>
        <w:rPr>
          <w:rFonts w:hint="eastAsia" w:ascii="仿宋" w:hAnsi="仿宋" w:eastAsia="仿宋" w:cs="仿宋"/>
          <w:highlight w:val="none"/>
        </w:rPr>
      </w:pPr>
      <w:r>
        <w:rPr>
          <w:rFonts w:hint="eastAsia" w:ascii="仿宋" w:hAnsi="仿宋" w:eastAsia="仿宋" w:cs="仿宋"/>
          <w:highlight w:val="none"/>
        </w:rPr>
        <w:t>CA问题联系电话（人工）：汇信CA 400-888-4636；天谷CA 400-087-8198。</w:t>
      </w:r>
    </w:p>
    <w:p w14:paraId="08292E19">
      <w:pPr>
        <w:pStyle w:val="9"/>
        <w:rPr>
          <w:rFonts w:hint="eastAsia" w:ascii="仿宋" w:hAnsi="仿宋" w:eastAsia="仿宋" w:cs="仿宋"/>
          <w:highlight w:val="none"/>
        </w:rPr>
      </w:pPr>
    </w:p>
    <w:p w14:paraId="095F0935">
      <w:pPr>
        <w:pStyle w:val="9"/>
        <w:rPr>
          <w:rFonts w:hint="eastAsia" w:ascii="仿宋" w:hAnsi="仿宋" w:eastAsia="仿宋" w:cs="仿宋"/>
          <w:highlight w:val="none"/>
        </w:rPr>
      </w:pPr>
    </w:p>
    <w:p w14:paraId="3DD439D9">
      <w:pPr>
        <w:pStyle w:val="9"/>
        <w:rPr>
          <w:rFonts w:hint="eastAsia" w:ascii="仿宋" w:hAnsi="仿宋" w:eastAsia="仿宋" w:cs="仿宋"/>
          <w:highlight w:val="none"/>
        </w:rPr>
      </w:pPr>
    </w:p>
    <w:p w14:paraId="4E822047">
      <w:pPr>
        <w:pStyle w:val="9"/>
        <w:rPr>
          <w:rFonts w:hint="eastAsia" w:ascii="仿宋" w:hAnsi="仿宋" w:eastAsia="仿宋" w:cs="仿宋"/>
          <w:highlight w:val="none"/>
        </w:rPr>
      </w:pPr>
    </w:p>
    <w:p w14:paraId="1D2B1930">
      <w:pPr>
        <w:pStyle w:val="9"/>
        <w:rPr>
          <w:rFonts w:hint="eastAsia" w:ascii="仿宋" w:hAnsi="仿宋" w:eastAsia="仿宋" w:cs="仿宋"/>
          <w:highlight w:val="none"/>
        </w:rPr>
      </w:pPr>
    </w:p>
    <w:p w14:paraId="2D64B972">
      <w:pPr>
        <w:pStyle w:val="9"/>
        <w:rPr>
          <w:rFonts w:hint="eastAsia" w:ascii="仿宋" w:hAnsi="仿宋" w:eastAsia="仿宋" w:cs="仿宋"/>
          <w:highlight w:val="none"/>
        </w:rPr>
      </w:pPr>
    </w:p>
    <w:p w14:paraId="7386E096">
      <w:pPr>
        <w:pStyle w:val="9"/>
        <w:rPr>
          <w:rFonts w:hint="eastAsia" w:ascii="仿宋" w:hAnsi="仿宋" w:eastAsia="仿宋" w:cs="仿宋"/>
          <w:highlight w:val="none"/>
        </w:rPr>
      </w:pPr>
    </w:p>
    <w:p w14:paraId="533DB0C9">
      <w:pPr>
        <w:pStyle w:val="9"/>
        <w:rPr>
          <w:rFonts w:hint="eastAsia" w:ascii="仿宋" w:hAnsi="仿宋" w:eastAsia="仿宋" w:cs="仿宋"/>
          <w:highlight w:val="none"/>
        </w:rPr>
      </w:pPr>
    </w:p>
    <w:p w14:paraId="6DDD05F2">
      <w:pPr>
        <w:pStyle w:val="9"/>
        <w:rPr>
          <w:rFonts w:hint="eastAsia" w:ascii="仿宋" w:hAnsi="仿宋" w:eastAsia="仿宋" w:cs="仿宋"/>
          <w:highlight w:val="none"/>
        </w:rPr>
      </w:pPr>
    </w:p>
    <w:p w14:paraId="567CF7B9">
      <w:pPr>
        <w:pStyle w:val="9"/>
        <w:rPr>
          <w:rFonts w:hint="eastAsia" w:ascii="仿宋" w:hAnsi="仿宋" w:eastAsia="仿宋" w:cs="仿宋"/>
          <w:highlight w:val="none"/>
        </w:rPr>
      </w:pPr>
    </w:p>
    <w:p w14:paraId="66D9F141">
      <w:pPr>
        <w:pStyle w:val="9"/>
        <w:rPr>
          <w:rFonts w:hint="eastAsia" w:ascii="仿宋" w:hAnsi="仿宋" w:eastAsia="仿宋" w:cs="仿宋"/>
          <w:highlight w:val="none"/>
        </w:rPr>
      </w:pPr>
    </w:p>
    <w:p w14:paraId="236E4A6C">
      <w:pPr>
        <w:pStyle w:val="9"/>
        <w:rPr>
          <w:rFonts w:hint="eastAsia" w:ascii="仿宋" w:hAnsi="仿宋" w:eastAsia="仿宋" w:cs="仿宋"/>
          <w:highlight w:val="none"/>
        </w:rPr>
      </w:pPr>
    </w:p>
    <w:p w14:paraId="27CD32EA">
      <w:pPr>
        <w:pStyle w:val="9"/>
        <w:rPr>
          <w:rFonts w:hint="eastAsia" w:ascii="仿宋" w:hAnsi="仿宋" w:eastAsia="仿宋" w:cs="仿宋"/>
          <w:highlight w:val="none"/>
        </w:rPr>
      </w:pPr>
    </w:p>
    <w:p w14:paraId="36C6F1EC">
      <w:pPr>
        <w:pStyle w:val="9"/>
        <w:rPr>
          <w:rFonts w:hint="eastAsia" w:ascii="仿宋" w:hAnsi="仿宋" w:eastAsia="仿宋" w:cs="仿宋"/>
          <w:highlight w:val="none"/>
        </w:rPr>
      </w:pPr>
    </w:p>
    <w:p w14:paraId="7C6E01A1">
      <w:pPr>
        <w:pStyle w:val="9"/>
        <w:rPr>
          <w:rFonts w:hint="eastAsia" w:ascii="仿宋" w:hAnsi="仿宋" w:eastAsia="仿宋" w:cs="仿宋"/>
          <w:highlight w:val="none"/>
        </w:rPr>
      </w:pPr>
    </w:p>
    <w:p w14:paraId="188E4E9D">
      <w:pPr>
        <w:pStyle w:val="9"/>
        <w:rPr>
          <w:rFonts w:hint="eastAsia" w:ascii="仿宋" w:hAnsi="仿宋" w:eastAsia="仿宋" w:cs="仿宋"/>
          <w:highlight w:val="none"/>
        </w:rPr>
      </w:pPr>
    </w:p>
    <w:p w14:paraId="52DBC9BE">
      <w:pPr>
        <w:pStyle w:val="9"/>
        <w:rPr>
          <w:rFonts w:hint="eastAsia" w:ascii="仿宋" w:hAnsi="仿宋" w:eastAsia="仿宋" w:cs="仿宋"/>
          <w:highlight w:val="none"/>
        </w:rPr>
      </w:pPr>
    </w:p>
    <w:p w14:paraId="4CDCB344">
      <w:pPr>
        <w:pStyle w:val="9"/>
        <w:rPr>
          <w:rFonts w:hint="eastAsia" w:ascii="仿宋" w:hAnsi="仿宋" w:eastAsia="仿宋" w:cs="仿宋"/>
          <w:highlight w:val="none"/>
        </w:rPr>
      </w:pPr>
    </w:p>
    <w:p w14:paraId="6D61832D">
      <w:pPr>
        <w:widowControl/>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 投标须知</w:t>
      </w:r>
    </w:p>
    <w:p w14:paraId="534F2819">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19"/>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51B7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FEBC926">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14:paraId="72833902">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14:paraId="34744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D3B9DE5">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14:paraId="5F50BC61">
            <w:pPr>
              <w:snapToGrid w:val="0"/>
              <w:spacing w:line="440" w:lineRule="exact"/>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14:paraId="7149C737">
            <w:pPr>
              <w:spacing w:line="44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12BF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4CDA96F">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14:paraId="20DBAAE0">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资格审查方式：</w:t>
            </w:r>
          </w:p>
          <w:p w14:paraId="468451EA">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1.资格后审。</w:t>
            </w:r>
          </w:p>
          <w:p w14:paraId="40A11406">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C4A4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A81C3FA">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14:paraId="7588D84E">
            <w:pPr>
              <w:autoSpaceDE w:val="0"/>
              <w:autoSpaceDN w:val="0"/>
              <w:spacing w:line="440" w:lineRule="exact"/>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14:paraId="60346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20DF888">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14:paraId="0635AC54">
            <w:pPr>
              <w:spacing w:line="440" w:lineRule="exact"/>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14:paraId="2CC17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54C0C89">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14:paraId="7A7BE65F">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分包：</w:t>
            </w:r>
          </w:p>
          <w:p w14:paraId="0A811146">
            <w:pPr>
              <w:spacing w:line="440" w:lineRule="exact"/>
              <w:rPr>
                <w:rFonts w:hint="eastAsia"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kern w:val="0"/>
                <w:sz w:val="24"/>
                <w:highlight w:val="none"/>
              </w:rPr>
              <w:t>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14:paraId="41CB781E">
            <w:pPr>
              <w:spacing w:line="440" w:lineRule="exact"/>
              <w:rPr>
                <w:rFonts w:hint="eastAsia" w:ascii="仿宋" w:hAnsi="仿宋" w:eastAsia="仿宋" w:cs="仿宋"/>
                <w:b/>
                <w:sz w:val="24"/>
                <w:highlight w:val="none"/>
              </w:rPr>
            </w:pPr>
            <w:r>
              <w:rPr>
                <w:rFonts w:hint="eastAsia" w:ascii="仿宋" w:hAnsi="仿宋" w:eastAsia="仿宋" w:cs="仿宋"/>
                <w:sz w:val="24"/>
                <w:highlight w:val="none"/>
              </w:rPr>
              <w:sym w:font="Wingdings" w:char="00FE"/>
            </w:r>
            <w:r>
              <w:rPr>
                <w:rFonts w:hint="eastAsia" w:ascii="仿宋" w:hAnsi="仿宋" w:eastAsia="仿宋" w:cs="仿宋"/>
                <w:kern w:val="0"/>
                <w:sz w:val="24"/>
                <w:highlight w:val="none"/>
              </w:rPr>
              <w:t>B</w:t>
            </w:r>
            <w:r>
              <w:rPr>
                <w:rFonts w:hint="eastAsia" w:ascii="仿宋" w:hAnsi="仿宋" w:eastAsia="仿宋" w:cs="仿宋"/>
                <w:sz w:val="24"/>
                <w:highlight w:val="none"/>
              </w:rPr>
              <w:t>不同意分包。</w:t>
            </w:r>
          </w:p>
        </w:tc>
      </w:tr>
      <w:tr w14:paraId="610EA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E7949F1">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14:paraId="4EA60912">
            <w:pPr>
              <w:spacing w:line="440" w:lineRule="exact"/>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14:paraId="12582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AAD2D83">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14:paraId="06BD5FB4">
            <w:pPr>
              <w:autoSpaceDE w:val="0"/>
              <w:autoSpaceDN w:val="0"/>
              <w:spacing w:line="440" w:lineRule="exact"/>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14:paraId="65D1D88D">
            <w:pPr>
              <w:spacing w:line="440" w:lineRule="exact"/>
              <w:rPr>
                <w:rFonts w:hint="eastAsia" w:ascii="仿宋" w:hAnsi="仿宋" w:eastAsia="仿宋" w:cs="仿宋"/>
                <w:sz w:val="24"/>
                <w:highlight w:val="none"/>
              </w:rPr>
            </w:pPr>
            <w:r>
              <w:rPr>
                <w:rFonts w:hint="eastAsia" w:ascii="仿宋" w:hAnsi="仿宋" w:eastAsia="仿宋" w:cs="仿宋"/>
                <w:sz w:val="24"/>
                <w:highlight w:val="none"/>
              </w:rPr>
              <w:sym w:font="Wingdings" w:char="00FE"/>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6D340121">
            <w:pPr>
              <w:autoSpaceDE w:val="0"/>
              <w:autoSpaceDN w:val="0"/>
              <w:spacing w:line="440" w:lineRule="exact"/>
              <w:textAlignment w:val="bottom"/>
              <w:rPr>
                <w:rFonts w:hint="eastAsia" w:ascii="仿宋" w:hAnsi="仿宋" w:eastAsia="仿宋" w:cs="仿宋"/>
                <w:sz w:val="24"/>
                <w:szCs w:val="20"/>
                <w:highlight w:val="none"/>
              </w:rPr>
            </w:pPr>
            <w:r>
              <w:rPr>
                <w:rFonts w:hint="eastAsia" w:ascii="仿宋" w:hAnsi="仿宋" w:eastAsia="仿宋" w:cs="仿宋"/>
                <w:sz w:val="24"/>
                <w:highlight w:val="none"/>
              </w:rPr>
              <w:sym w:font="Wingdings" w:char="00A8"/>
            </w: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p w14:paraId="4C3215B5">
            <w:pPr>
              <w:autoSpaceDE w:val="0"/>
              <w:autoSpaceDN w:val="0"/>
              <w:spacing w:line="440" w:lineRule="exact"/>
              <w:textAlignment w:val="bottom"/>
              <w:rPr>
                <w:rFonts w:hint="eastAsia" w:ascii="仿宋" w:hAnsi="仿宋" w:eastAsia="仿宋" w:cs="仿宋"/>
                <w:b/>
                <w:sz w:val="24"/>
                <w:highlight w:val="none"/>
              </w:rPr>
            </w:pPr>
            <w:r>
              <w:rPr>
                <w:rFonts w:hint="eastAsia" w:ascii="仿宋" w:hAnsi="仿宋" w:eastAsia="仿宋" w:cs="仿宋"/>
                <w:sz w:val="24"/>
                <w:szCs w:val="20"/>
                <w:highlight w:val="none"/>
              </w:rPr>
              <w:t>（该日后获取招标文件的投标人如需现场考察的，请在开标前采购人的工作时间进行联系）</w:t>
            </w:r>
          </w:p>
        </w:tc>
      </w:tr>
      <w:tr w14:paraId="3AB2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4E5FC23">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14:paraId="49038C12">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样品提供：</w:t>
            </w:r>
          </w:p>
          <w:p w14:paraId="4CFCBA6E">
            <w:pPr>
              <w:spacing w:line="440" w:lineRule="exact"/>
              <w:rPr>
                <w:rFonts w:hint="eastAsia"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14:paraId="397E421C">
            <w:pPr>
              <w:spacing w:line="440" w:lineRule="exact"/>
              <w:rPr>
                <w:rFonts w:hint="eastAsia" w:ascii="仿宋" w:hAnsi="仿宋" w:eastAsia="仿宋" w:cs="仿宋"/>
                <w:kern w:val="0"/>
                <w:sz w:val="24"/>
                <w:highlight w:val="none"/>
              </w:rPr>
            </w:pPr>
            <w:r>
              <w:rPr>
                <w:rFonts w:hint="eastAsia" w:ascii="仿宋" w:hAnsi="仿宋" w:eastAsia="仿宋" w:cs="仿宋"/>
                <w:sz w:val="24"/>
                <w:highlight w:val="none"/>
              </w:rPr>
              <w:sym w:font="Wingdings" w:char="00FE"/>
            </w:r>
            <w:r>
              <w:rPr>
                <w:rFonts w:hint="eastAsia" w:ascii="仿宋" w:hAnsi="仿宋" w:eastAsia="仿宋" w:cs="仿宋"/>
                <w:kern w:val="0"/>
                <w:sz w:val="24"/>
                <w:highlight w:val="none"/>
              </w:rPr>
              <w:t>B要求提供，</w:t>
            </w:r>
          </w:p>
          <w:p w14:paraId="11BC2F24">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详见招标项目范围及要求  </w:t>
            </w:r>
            <w:r>
              <w:rPr>
                <w:rFonts w:hint="eastAsia" w:ascii="仿宋" w:hAnsi="仿宋" w:eastAsia="仿宋" w:cs="仿宋"/>
                <w:kern w:val="0"/>
                <w:sz w:val="24"/>
                <w:highlight w:val="none"/>
              </w:rPr>
              <w:t>；</w:t>
            </w:r>
          </w:p>
          <w:p w14:paraId="701D7CE6">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详见招标项目范围及要求  </w:t>
            </w:r>
            <w:r>
              <w:rPr>
                <w:rFonts w:hint="eastAsia" w:ascii="仿宋" w:hAnsi="仿宋" w:eastAsia="仿宋" w:cs="仿宋"/>
                <w:kern w:val="0"/>
                <w:sz w:val="24"/>
                <w:highlight w:val="none"/>
              </w:rPr>
              <w:t>；</w:t>
            </w:r>
          </w:p>
          <w:p w14:paraId="4C1BF9D3">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 xml:space="preserve"> 评标方法及标准  </w:t>
            </w:r>
            <w:r>
              <w:rPr>
                <w:rFonts w:hint="eastAsia" w:ascii="仿宋" w:hAnsi="仿宋" w:eastAsia="仿宋" w:cs="仿宋"/>
                <w:kern w:val="0"/>
                <w:sz w:val="24"/>
                <w:highlight w:val="none"/>
              </w:rPr>
              <w:t>；</w:t>
            </w:r>
          </w:p>
          <w:p w14:paraId="27728B02">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w:t>
            </w:r>
            <w:r>
              <w:rPr>
                <w:rFonts w:hint="eastAsia" w:ascii="仿宋" w:hAnsi="仿宋" w:eastAsia="仿宋" w:cs="仿宋"/>
                <w:kern w:val="0"/>
                <w:sz w:val="24"/>
                <w:highlight w:val="none"/>
              </w:rPr>
              <w:sym w:font="Wingdings 2" w:char="0052"/>
            </w:r>
            <w:r>
              <w:rPr>
                <w:rFonts w:hint="eastAsia" w:ascii="仿宋" w:hAnsi="仿宋" w:eastAsia="仿宋" w:cs="仿宋"/>
                <w:kern w:val="0"/>
                <w:sz w:val="24"/>
                <w:highlight w:val="none"/>
              </w:rPr>
              <w:t>否；</w:t>
            </w:r>
            <w:r>
              <w:rPr>
                <w:rFonts w:hint="eastAsia" w:ascii="仿宋" w:hAnsi="仿宋" w:eastAsia="仿宋" w:cs="仿宋"/>
                <w:kern w:val="0"/>
                <w:sz w:val="24"/>
                <w:highlight w:val="none"/>
              </w:rPr>
              <w:sym w:font="Wingdings 2" w:char="00A3"/>
            </w:r>
            <w:r>
              <w:rPr>
                <w:rFonts w:hint="eastAsia" w:ascii="仿宋" w:hAnsi="仿宋" w:eastAsia="仿宋" w:cs="仿宋"/>
                <w:kern w:val="0"/>
                <w:sz w:val="24"/>
                <w:highlight w:val="none"/>
              </w:rPr>
              <w:t>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 </w:t>
            </w:r>
            <w:r>
              <w:rPr>
                <w:rFonts w:hint="eastAsia" w:ascii="仿宋" w:hAnsi="仿宋" w:eastAsia="仿宋" w:cs="仿宋"/>
                <w:kern w:val="0"/>
                <w:sz w:val="24"/>
                <w:highlight w:val="none"/>
              </w:rPr>
              <w:t>。</w:t>
            </w:r>
          </w:p>
          <w:p w14:paraId="494B99AF">
            <w:pPr>
              <w:spacing w:line="440" w:lineRule="exact"/>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提交投标文件截止时间之前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绍兴市越城区灵芝街道颐高广场1幢1105室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杨华英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18888705730 </w:t>
            </w:r>
            <w:r>
              <w:rPr>
                <w:rFonts w:hint="eastAsia" w:ascii="仿宋" w:hAnsi="仿宋" w:eastAsia="仿宋" w:cs="仿宋"/>
                <w:sz w:val="24"/>
                <w:highlight w:val="none"/>
              </w:rPr>
              <w:t>。请投标人在上述时间内提供样品（</w:t>
            </w:r>
            <w:r>
              <w:rPr>
                <w:rFonts w:hint="eastAsia" w:ascii="仿宋" w:hAnsi="仿宋" w:eastAsia="仿宋" w:cs="仿宋"/>
                <w:bCs/>
                <w:sz w:val="24"/>
                <w:highlight w:val="none"/>
              </w:rPr>
              <w:t>样品须贴有标注投标人名称且加盖公章的标签</w:t>
            </w:r>
            <w:r>
              <w:rPr>
                <w:rFonts w:hint="eastAsia" w:ascii="仿宋" w:hAnsi="仿宋" w:eastAsia="仿宋" w:cs="仿宋"/>
                <w:sz w:val="24"/>
                <w:highlight w:val="none"/>
              </w:rPr>
              <w:t>）并按规定位置安装完毕。超过截止时间的，采购人或采购代理机构将不予接收，并将清场并封闭样品现场。</w:t>
            </w:r>
          </w:p>
          <w:p w14:paraId="54978EC3">
            <w:pPr>
              <w:spacing w:line="440" w:lineRule="exact"/>
              <w:rPr>
                <w:rFonts w:hint="eastAsia"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0319E3F">
            <w:pPr>
              <w:autoSpaceDE w:val="0"/>
              <w:autoSpaceDN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（7）制作、运输、安装和保管样品所发生的一切费用由投标人自理。</w:t>
            </w:r>
          </w:p>
          <w:p w14:paraId="57A80F94">
            <w:pPr>
              <w:pStyle w:val="9"/>
              <w:ind w:firstLine="482" w:firstLineChars="200"/>
              <w:rPr>
                <w:rFonts w:hint="eastAsia" w:ascii="仿宋" w:hAnsi="仿宋" w:eastAsia="仿宋" w:cs="仿宋"/>
                <w:highlight w:val="none"/>
              </w:rPr>
            </w:pPr>
            <w:r>
              <w:rPr>
                <w:rFonts w:hint="eastAsia" w:ascii="仿宋" w:hAnsi="仿宋" w:eastAsia="仿宋" w:cs="仿宋"/>
                <w:b/>
                <w:bCs/>
                <w:szCs w:val="24"/>
                <w:highlight w:val="none"/>
              </w:rPr>
              <w:t>现场</w:t>
            </w:r>
            <w:r>
              <w:rPr>
                <w:rFonts w:hint="eastAsia" w:ascii="仿宋" w:hAnsi="仿宋" w:eastAsia="仿宋" w:cs="仿宋"/>
                <w:b/>
                <w:bCs/>
                <w:szCs w:val="24"/>
                <w:highlight w:val="none"/>
                <w:lang w:val="en-US"/>
              </w:rPr>
              <w:t>样品送样</w:t>
            </w:r>
            <w:r>
              <w:rPr>
                <w:rFonts w:hint="eastAsia" w:ascii="仿宋" w:hAnsi="仿宋" w:eastAsia="仿宋" w:cs="仿宋"/>
                <w:b/>
                <w:bCs/>
                <w:szCs w:val="24"/>
                <w:highlight w:val="none"/>
              </w:rPr>
              <w:t>人员</w:t>
            </w:r>
            <w:r>
              <w:rPr>
                <w:rFonts w:hint="eastAsia" w:ascii="仿宋" w:hAnsi="仿宋" w:eastAsia="仿宋" w:cs="仿宋"/>
                <w:b/>
                <w:bCs/>
                <w:szCs w:val="24"/>
                <w:highlight w:val="none"/>
                <w:lang w:val="en-US"/>
              </w:rPr>
              <w:t>送样</w:t>
            </w:r>
            <w:r>
              <w:rPr>
                <w:rFonts w:hint="eastAsia" w:ascii="仿宋" w:hAnsi="仿宋" w:eastAsia="仿宋" w:cs="仿宋"/>
                <w:b/>
                <w:bCs/>
                <w:szCs w:val="24"/>
                <w:highlight w:val="none"/>
              </w:rPr>
              <w:t>时提供</w:t>
            </w:r>
            <w:r>
              <w:rPr>
                <w:rFonts w:hint="eastAsia" w:ascii="仿宋" w:hAnsi="仿宋" w:eastAsia="仿宋" w:cs="仿宋"/>
                <w:b/>
                <w:bCs/>
                <w:szCs w:val="24"/>
                <w:highlight w:val="none"/>
                <w:lang w:val="en-US"/>
              </w:rPr>
              <w:t>送样</w:t>
            </w:r>
            <w:r>
              <w:rPr>
                <w:rFonts w:hint="eastAsia" w:ascii="仿宋" w:hAnsi="仿宋" w:eastAsia="仿宋" w:cs="仿宋"/>
                <w:b/>
                <w:bCs/>
                <w:szCs w:val="24"/>
                <w:highlight w:val="none"/>
              </w:rPr>
              <w:t>人员名单（加盖公章或授权代表签名）及身份证明，否则</w:t>
            </w:r>
            <w:r>
              <w:rPr>
                <w:rFonts w:hint="eastAsia" w:ascii="仿宋" w:hAnsi="仿宋" w:eastAsia="仿宋" w:cs="仿宋"/>
                <w:b/>
                <w:bCs/>
                <w:szCs w:val="24"/>
                <w:highlight w:val="none"/>
                <w:lang w:val="en-US"/>
              </w:rPr>
              <w:t>采购人或采购代理机构有权拒接样品。</w:t>
            </w:r>
          </w:p>
        </w:tc>
      </w:tr>
      <w:tr w14:paraId="617D2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F1A59A0">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8370" w:type="dxa"/>
            <w:gridSpan w:val="2"/>
            <w:vAlign w:val="center"/>
          </w:tcPr>
          <w:p w14:paraId="407BAF4B">
            <w:pPr>
              <w:spacing w:line="440" w:lineRule="exact"/>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方案讲解演示：</w:t>
            </w:r>
          </w:p>
          <w:p w14:paraId="5DCF6646">
            <w:pPr>
              <w:spacing w:line="440" w:lineRule="exact"/>
              <w:rPr>
                <w:rFonts w:hint="eastAsia" w:ascii="仿宋" w:hAnsi="仿宋" w:eastAsia="仿宋" w:cs="仿宋"/>
                <w:sz w:val="24"/>
                <w:highlight w:val="none"/>
              </w:rPr>
            </w:pPr>
            <w:r>
              <w:rPr>
                <w:rFonts w:hint="eastAsia" w:ascii="仿宋" w:hAnsi="仿宋" w:eastAsia="仿宋" w:cs="仿宋"/>
                <w:sz w:val="24"/>
                <w:highlight w:val="none"/>
              </w:rPr>
              <w:sym w:font="Wingdings" w:char="00FE"/>
            </w:r>
            <w:r>
              <w:rPr>
                <w:rFonts w:hint="eastAsia" w:ascii="仿宋" w:hAnsi="仿宋" w:eastAsia="仿宋" w:cs="仿宋"/>
                <w:sz w:val="24"/>
                <w:highlight w:val="none"/>
              </w:rPr>
              <w:t>A无方案讲解演示。</w:t>
            </w:r>
          </w:p>
          <w:p w14:paraId="48FD589D">
            <w:pPr>
              <w:spacing w:line="440" w:lineRule="exact"/>
              <w:rPr>
                <w:rFonts w:hint="eastAsia" w:ascii="仿宋" w:hAnsi="仿宋" w:eastAsia="仿宋" w:cs="仿宋"/>
                <w:b/>
                <w:sz w:val="24"/>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B有方案讲解演示：</w:t>
            </w:r>
          </w:p>
          <w:p w14:paraId="649724BE">
            <w:pPr>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（1）在评标时安排每个供应商进行方案讲解演示。每个供应商时间不超过</w:t>
            </w:r>
            <w:r>
              <w:rPr>
                <w:rFonts w:hint="eastAsia" w:ascii="仿宋" w:hAnsi="仿宋" w:eastAsia="仿宋" w:cs="仿宋"/>
                <w:sz w:val="24"/>
                <w:highlight w:val="none"/>
                <w:u w:val="single"/>
              </w:rPr>
              <w:t xml:space="preserve">  </w:t>
            </w:r>
            <w:r>
              <w:rPr>
                <w:rFonts w:hint="eastAsia" w:ascii="仿宋" w:hAnsi="仿宋" w:eastAsia="仿宋" w:cs="仿宋"/>
                <w:sz w:val="24"/>
                <w:highlight w:val="none"/>
                <w:lang w:val="zh-CN"/>
              </w:rPr>
              <w:t>分钟（编制时可根据项目情况进行调整），讲解次序以投标文件解密时间先后次序为准。讲解演示结束后按要求解答评标委员会提问。</w:t>
            </w:r>
          </w:p>
          <w:p w14:paraId="6942A1BF">
            <w:pPr>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（2）方案讲解演示可选择以下其中一种方式：</w:t>
            </w:r>
          </w:p>
          <w:p w14:paraId="1391FA86">
            <w:pPr>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rPr>
              <w:sym w:font="Wingdings" w:char="00A8"/>
            </w:r>
            <w:r>
              <w:rPr>
                <w:rFonts w:hint="eastAsia" w:ascii="仿宋" w:hAnsi="仿宋" w:eastAsia="仿宋" w:cs="仿宋"/>
                <w:sz w:val="24"/>
                <w:highlight w:val="none"/>
                <w:lang w:val="zh-CN"/>
              </w:rPr>
              <w:t>方式一：政采云平台在线讲解演示。政采云平台在线讲解需供应商根据政采云平台操作要求做好准备工作，提前完善软硬件配置环境。</w:t>
            </w:r>
          </w:p>
          <w:p w14:paraId="4DDAEAA8">
            <w:pPr>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rPr>
              <w:sym w:font="Wingdings" w:char="00A8"/>
            </w:r>
            <w:r>
              <w:rPr>
                <w:rFonts w:hint="eastAsia" w:ascii="仿宋" w:hAnsi="仿宋" w:eastAsia="仿宋" w:cs="仿宋"/>
                <w:sz w:val="24"/>
                <w:highlight w:val="none"/>
                <w:lang w:val="zh-CN"/>
              </w:rPr>
              <w:t>方式二：现场讲解演示。现场讲解地点为</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lang w:val="zh-CN"/>
              </w:rPr>
              <w:t>人（编制时可根据项目情况进行调整）。</w:t>
            </w:r>
            <w:r>
              <w:rPr>
                <w:rFonts w:hint="eastAsia" w:ascii="仿宋" w:hAnsi="仿宋" w:eastAsia="仿宋" w:cs="仿宋"/>
                <w:sz w:val="24"/>
                <w:highlight w:val="none"/>
                <w:lang w:val="zh-CN"/>
              </w:rPr>
              <w:t>讲解演示所用电脑等设备由供应商自备。</w:t>
            </w:r>
          </w:p>
          <w:p w14:paraId="57D2D7EA">
            <w:pPr>
              <w:spacing w:line="440" w:lineRule="exact"/>
              <w:ind w:firstLine="482" w:firstLineChars="200"/>
              <w:rPr>
                <w:rFonts w:hint="eastAsia" w:ascii="仿宋" w:hAnsi="仿宋" w:eastAsia="仿宋" w:cs="仿宋"/>
                <w:sz w:val="24"/>
                <w:highlight w:val="none"/>
                <w:lang w:val="zh-CN"/>
              </w:rPr>
            </w:pPr>
            <w:r>
              <w:rPr>
                <w:rFonts w:hint="eastAsia" w:ascii="仿宋" w:hAnsi="仿宋" w:eastAsia="仿宋" w:cs="仿宋"/>
                <w:b/>
                <w:bCs/>
                <w:sz w:val="24"/>
                <w:highlight w:val="none"/>
                <w:lang w:val="zh-CN"/>
              </w:rPr>
              <w:t>现场讲解演示人员进场时提供讲解人员名单（加盖公章或授权代表签名）及身份证明，否则不得讲解演示。</w:t>
            </w:r>
          </w:p>
          <w:p w14:paraId="0D05D26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4E51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3C9BE30">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14:paraId="10081BFD">
            <w:pPr>
              <w:snapToGrid w:val="0"/>
              <w:spacing w:line="440" w:lineRule="exact"/>
              <w:ind w:left="14" w:hanging="14" w:hangingChars="7"/>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进口</w:t>
            </w:r>
          </w:p>
          <w:p w14:paraId="0F7F771C">
            <w:pPr>
              <w:snapToGrid w:val="0"/>
              <w:spacing w:line="440" w:lineRule="exact"/>
              <w:ind w:left="14" w:hanging="14" w:hangingChars="7"/>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产品</w:t>
            </w:r>
          </w:p>
        </w:tc>
        <w:tc>
          <w:tcPr>
            <w:tcW w:w="7515" w:type="dxa"/>
            <w:vAlign w:val="center"/>
          </w:tcPr>
          <w:p w14:paraId="4C9D43C3">
            <w:pPr>
              <w:spacing w:line="440" w:lineRule="exact"/>
              <w:rPr>
                <w:rFonts w:hint="eastAsia" w:ascii="仿宋" w:hAnsi="仿宋" w:eastAsia="仿宋" w:cs="仿宋"/>
                <w:kern w:val="0"/>
                <w:sz w:val="24"/>
                <w:highlight w:val="none"/>
              </w:rPr>
            </w:pPr>
            <w:r>
              <w:rPr>
                <w:rFonts w:hint="eastAsia" w:ascii="仿宋" w:hAnsi="仿宋" w:eastAsia="仿宋" w:cs="仿宋"/>
                <w:sz w:val="24"/>
                <w:highlight w:val="none"/>
              </w:rPr>
              <w:sym w:font="Wingdings" w:char="00FE"/>
            </w:r>
            <w:r>
              <w:rPr>
                <w:rFonts w:hint="eastAsia" w:ascii="仿宋" w:hAnsi="仿宋" w:eastAsia="仿宋" w:cs="仿宋"/>
                <w:kern w:val="0"/>
                <w:sz w:val="24"/>
                <w:highlight w:val="none"/>
              </w:rPr>
              <w:t>本项目不允许采购进口产品。</w:t>
            </w:r>
          </w:p>
          <w:p w14:paraId="7ABB1CF9">
            <w:pPr>
              <w:snapToGrid w:val="0"/>
              <w:spacing w:line="440" w:lineRule="exact"/>
              <w:rPr>
                <w:rFonts w:hint="eastAsia" w:ascii="仿宋" w:hAnsi="仿宋" w:eastAsia="仿宋" w:cs="仿宋"/>
                <w:b/>
                <w:sz w:val="24"/>
                <w:highlight w:val="none"/>
              </w:rPr>
            </w:pPr>
            <w:r>
              <w:rPr>
                <w:rFonts w:hint="eastAsia" w:ascii="仿宋" w:hAnsi="仿宋" w:eastAsia="仿宋" w:cs="仿宋"/>
                <w:sz w:val="24"/>
                <w:highlight w:val="none"/>
              </w:rPr>
              <w:sym w:font="Wingdings" w:char="00A8"/>
            </w: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8D27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E24DA41">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14:paraId="1FA3112E">
            <w:pPr>
              <w:snapToGrid w:val="0"/>
              <w:spacing w:line="440" w:lineRule="exact"/>
              <w:ind w:left="14"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14:paraId="3ED2943B">
            <w:pPr>
              <w:spacing w:line="440" w:lineRule="exact"/>
              <w:rPr>
                <w:rFonts w:hint="eastAsia" w:ascii="仿宋" w:hAnsi="仿宋" w:eastAsia="仿宋" w:cs="仿宋"/>
                <w:sz w:val="24"/>
                <w:highlight w:val="none"/>
              </w:rPr>
            </w:pPr>
            <w:r>
              <w:rPr>
                <w:rFonts w:hint="eastAsia" w:ascii="仿宋" w:hAnsi="仿宋" w:eastAsia="仿宋" w:cs="仿宋"/>
                <w:sz w:val="24"/>
                <w:highlight w:val="none"/>
              </w:rPr>
              <w:sym w:font="Wingdings" w:char="00FE"/>
            </w: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 xml:space="preserve">护士鞋 </w:t>
            </w:r>
            <w:r>
              <w:rPr>
                <w:rFonts w:hint="eastAsia" w:ascii="仿宋" w:hAnsi="仿宋" w:eastAsia="仿宋" w:cs="仿宋"/>
                <w:sz w:val="24"/>
                <w:highlight w:val="none"/>
              </w:rPr>
              <w:t>。</w:t>
            </w:r>
          </w:p>
        </w:tc>
      </w:tr>
      <w:tr w14:paraId="24A8B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F016908">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14:paraId="757CDD20">
            <w:pPr>
              <w:snapToGrid w:val="0"/>
              <w:spacing w:line="440" w:lineRule="exact"/>
              <w:ind w:hanging="1"/>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14:paraId="76434816">
            <w:pPr>
              <w:snapToGrid w:val="0"/>
              <w:spacing w:line="440" w:lineRule="exact"/>
              <w:rPr>
                <w:rFonts w:hint="eastAsia" w:ascii="仿宋" w:hAnsi="仿宋" w:eastAsia="仿宋" w:cs="仿宋"/>
                <w:highlight w:val="none"/>
              </w:rPr>
            </w:pPr>
            <w:r>
              <w:rPr>
                <w:rFonts w:hint="eastAsia" w:ascii="仿宋" w:hAnsi="仿宋" w:eastAsia="仿宋" w:cs="仿宋"/>
                <w:kern w:val="0"/>
                <w:sz w:val="24"/>
                <w:highlight w:val="none"/>
              </w:rPr>
              <w:t>（1）标的：</w:t>
            </w:r>
            <w:r>
              <w:rPr>
                <w:rFonts w:hint="eastAsia" w:ascii="仿宋" w:hAnsi="仿宋" w:eastAsia="仿宋" w:cs="仿宋"/>
                <w:kern w:val="0"/>
                <w:sz w:val="24"/>
                <w:highlight w:val="none"/>
                <w:u w:val="single"/>
              </w:rPr>
              <w:t>标项一</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工业 </w:t>
            </w:r>
            <w:r>
              <w:rPr>
                <w:rFonts w:hint="eastAsia" w:ascii="仿宋" w:hAnsi="仿宋" w:eastAsia="仿宋" w:cs="仿宋"/>
                <w:kern w:val="0"/>
                <w:sz w:val="24"/>
                <w:highlight w:val="none"/>
              </w:rPr>
              <w:t>行业；</w:t>
            </w:r>
          </w:p>
        </w:tc>
      </w:tr>
      <w:tr w14:paraId="65D2E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13E57BA1">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14:paraId="20017682">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14:paraId="13AC45A9">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14:paraId="21F27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05210C8">
            <w:pPr>
              <w:spacing w:line="440" w:lineRule="exact"/>
              <w:jc w:val="center"/>
              <w:rPr>
                <w:rFonts w:hint="eastAsia" w:ascii="仿宋" w:hAnsi="仿宋" w:eastAsia="仿宋" w:cs="仿宋"/>
                <w:sz w:val="24"/>
                <w:highlight w:val="none"/>
              </w:rPr>
            </w:pPr>
          </w:p>
        </w:tc>
        <w:tc>
          <w:tcPr>
            <w:tcW w:w="855" w:type="dxa"/>
            <w:vMerge w:val="continue"/>
            <w:vAlign w:val="center"/>
          </w:tcPr>
          <w:p w14:paraId="446F9CA4">
            <w:pPr>
              <w:snapToGrid w:val="0"/>
              <w:spacing w:line="440" w:lineRule="exact"/>
              <w:rPr>
                <w:rFonts w:hint="eastAsia" w:ascii="仿宋" w:hAnsi="仿宋" w:eastAsia="仿宋" w:cs="仿宋"/>
                <w:b/>
                <w:sz w:val="24"/>
                <w:highlight w:val="none"/>
              </w:rPr>
            </w:pPr>
          </w:p>
        </w:tc>
        <w:tc>
          <w:tcPr>
            <w:tcW w:w="7515" w:type="dxa"/>
            <w:vAlign w:val="center"/>
          </w:tcPr>
          <w:p w14:paraId="1CD4975B">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14:paraId="4301D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2EE7BC2">
            <w:pPr>
              <w:spacing w:line="440" w:lineRule="exact"/>
              <w:jc w:val="center"/>
              <w:rPr>
                <w:rFonts w:hint="eastAsia" w:ascii="仿宋" w:hAnsi="仿宋" w:eastAsia="仿宋" w:cs="仿宋"/>
                <w:sz w:val="24"/>
                <w:highlight w:val="none"/>
              </w:rPr>
            </w:pPr>
          </w:p>
        </w:tc>
        <w:tc>
          <w:tcPr>
            <w:tcW w:w="855" w:type="dxa"/>
            <w:vMerge w:val="continue"/>
            <w:vAlign w:val="center"/>
          </w:tcPr>
          <w:p w14:paraId="6C781567">
            <w:pPr>
              <w:snapToGrid w:val="0"/>
              <w:spacing w:line="440" w:lineRule="exact"/>
              <w:rPr>
                <w:rFonts w:hint="eastAsia" w:ascii="仿宋" w:hAnsi="仿宋" w:eastAsia="仿宋" w:cs="仿宋"/>
                <w:b/>
                <w:sz w:val="24"/>
                <w:highlight w:val="none"/>
              </w:rPr>
            </w:pPr>
          </w:p>
        </w:tc>
        <w:tc>
          <w:tcPr>
            <w:tcW w:w="7515" w:type="dxa"/>
            <w:vAlign w:val="center"/>
          </w:tcPr>
          <w:p w14:paraId="6C88066A">
            <w:pPr>
              <w:snapToGrid w:val="0"/>
              <w:spacing w:line="440" w:lineRule="exact"/>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14:paraId="38702C66">
            <w:pPr>
              <w:snapToGrid w:val="0"/>
              <w:spacing w:line="440" w:lineRule="exact"/>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898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3248345">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14</w:t>
            </w:r>
          </w:p>
        </w:tc>
        <w:tc>
          <w:tcPr>
            <w:tcW w:w="8370" w:type="dxa"/>
            <w:gridSpan w:val="2"/>
            <w:vAlign w:val="center"/>
          </w:tcPr>
          <w:p w14:paraId="0469D42E">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14:paraId="19E4A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B6D8C9E">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15</w:t>
            </w:r>
          </w:p>
        </w:tc>
        <w:tc>
          <w:tcPr>
            <w:tcW w:w="8370" w:type="dxa"/>
            <w:gridSpan w:val="2"/>
            <w:vAlign w:val="center"/>
          </w:tcPr>
          <w:p w14:paraId="2ADAE62D">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14:paraId="364EA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F51F0AC">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 xml:space="preserve">16                                                                                                                                                                                                                                                                                                                                                                                                                                                                                                                                                                                                                                                                                                                                                                                                                                                                                                                                                                                                                                                                                                                                                                                                                                                                                                                                        </w:t>
            </w:r>
          </w:p>
        </w:tc>
        <w:tc>
          <w:tcPr>
            <w:tcW w:w="8370" w:type="dxa"/>
            <w:gridSpan w:val="2"/>
            <w:vAlign w:val="center"/>
          </w:tcPr>
          <w:p w14:paraId="71317715">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14:paraId="06C889D5">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14:paraId="7E909131">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F3E8207">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14:paraId="16B64D3C">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14:paraId="5B19B513">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5B7017B3">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14:paraId="7A29BA31">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14:paraId="47DF2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DF49BDB">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17</w:t>
            </w:r>
          </w:p>
        </w:tc>
        <w:tc>
          <w:tcPr>
            <w:tcW w:w="8370" w:type="dxa"/>
            <w:gridSpan w:val="2"/>
            <w:vAlign w:val="center"/>
          </w:tcPr>
          <w:p w14:paraId="2A903130">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特别说明：</w:t>
            </w:r>
          </w:p>
          <w:p w14:paraId="395EE04F">
            <w:pPr>
              <w:spacing w:line="440" w:lineRule="exact"/>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14:paraId="00513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3487771">
            <w:pPr>
              <w:spacing w:line="440" w:lineRule="exact"/>
              <w:rPr>
                <w:rFonts w:hint="eastAsia" w:ascii="仿宋" w:hAnsi="仿宋" w:eastAsia="仿宋" w:cs="仿宋"/>
                <w:sz w:val="24"/>
                <w:highlight w:val="none"/>
              </w:rPr>
            </w:pPr>
          </w:p>
        </w:tc>
        <w:tc>
          <w:tcPr>
            <w:tcW w:w="8370" w:type="dxa"/>
            <w:gridSpan w:val="2"/>
            <w:vAlign w:val="center"/>
          </w:tcPr>
          <w:p w14:paraId="7029F06C">
            <w:pPr>
              <w:spacing w:line="440" w:lineRule="exact"/>
              <w:rPr>
                <w:rFonts w:hint="eastAsia" w:ascii="仿宋" w:hAnsi="仿宋" w:eastAsia="仿宋" w:cs="仿宋"/>
                <w:snapToGrid w:val="0"/>
                <w:kern w:val="28"/>
                <w:sz w:val="24"/>
                <w:highlight w:val="none"/>
              </w:rPr>
            </w:pPr>
            <w:r>
              <w:rPr>
                <w:rFonts w:hint="eastAsia" w:ascii="仿宋" w:hAnsi="仿宋" w:eastAsia="仿宋" w:cs="仿宋"/>
                <w:sz w:val="24"/>
                <w:highlight w:val="none"/>
              </w:rPr>
              <w:sym w:font="Wingdings" w:char="00A8"/>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14:paraId="4B1427C9">
            <w:pPr>
              <w:spacing w:line="440" w:lineRule="exact"/>
              <w:rPr>
                <w:rFonts w:hint="eastAsia" w:ascii="仿宋" w:hAnsi="仿宋" w:eastAsia="仿宋" w:cs="仿宋"/>
                <w:b/>
                <w:sz w:val="24"/>
                <w:highlight w:val="none"/>
              </w:rPr>
            </w:pPr>
            <w:r>
              <w:rPr>
                <w:rFonts w:hint="eastAsia" w:ascii="仿宋" w:hAnsi="仿宋" w:eastAsia="仿宋" w:cs="仿宋"/>
                <w:sz w:val="24"/>
                <w:highlight w:val="none"/>
              </w:rPr>
              <w:sym w:font="Wingdings" w:char="00FE"/>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14:paraId="1E03F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AD32333">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18</w:t>
            </w:r>
          </w:p>
        </w:tc>
        <w:tc>
          <w:tcPr>
            <w:tcW w:w="8370" w:type="dxa"/>
            <w:gridSpan w:val="2"/>
            <w:vAlign w:val="center"/>
          </w:tcPr>
          <w:p w14:paraId="5C432BB7">
            <w:pPr>
              <w:spacing w:line="336" w:lineRule="auto"/>
              <w:rPr>
                <w:rFonts w:hint="eastAsia" w:ascii="仿宋" w:hAnsi="仿宋" w:eastAsia="仿宋" w:cs="仿宋"/>
                <w:b/>
                <w:sz w:val="24"/>
                <w:highlight w:val="none"/>
              </w:rPr>
            </w:pPr>
            <w:r>
              <w:rPr>
                <w:rFonts w:hint="eastAsia" w:ascii="仿宋" w:hAnsi="仿宋" w:eastAsia="仿宋" w:cs="仿宋"/>
                <w:b/>
                <w:sz w:val="24"/>
                <w:highlight w:val="none"/>
              </w:rPr>
              <w:t>中标单位需支付以下采购代理服务费：</w:t>
            </w:r>
          </w:p>
          <w:p w14:paraId="09EA7AE4">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①代理服务费：</w:t>
            </w:r>
          </w:p>
          <w:p w14:paraId="4471BA93">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（1）按代理协议约定的内容，本项目招标代理服务收费按差额定率累进法计算，以中标总金额作为服务费的计算基数，并按照以下费率标准的50%执行。具体费率标准如下：</w:t>
            </w:r>
          </w:p>
          <w:p w14:paraId="165C4D84">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中标总金额100万元以下部分：货物招标采购费率1.5%。</w:t>
            </w:r>
          </w:p>
          <w:p w14:paraId="148BA872">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本项目代理服务费低于</w:t>
            </w:r>
            <w:r>
              <w:rPr>
                <w:rFonts w:hint="eastAsia" w:ascii="仿宋" w:hAnsi="仿宋" w:eastAsia="仿宋" w:cs="仿宋"/>
                <w:sz w:val="24"/>
                <w:highlight w:val="none"/>
                <w:u w:val="single"/>
              </w:rPr>
              <w:t>2000</w:t>
            </w:r>
            <w:r>
              <w:rPr>
                <w:rFonts w:hint="eastAsia" w:ascii="仿宋" w:hAnsi="仿宋" w:eastAsia="仿宋" w:cs="仿宋"/>
                <w:sz w:val="24"/>
                <w:highlight w:val="none"/>
              </w:rPr>
              <w:t>元按</w:t>
            </w:r>
            <w:r>
              <w:rPr>
                <w:rFonts w:hint="eastAsia" w:ascii="仿宋" w:hAnsi="仿宋" w:eastAsia="仿宋" w:cs="仿宋"/>
                <w:sz w:val="24"/>
                <w:highlight w:val="none"/>
                <w:u w:val="single"/>
              </w:rPr>
              <w:t>2000</w:t>
            </w:r>
            <w:r>
              <w:rPr>
                <w:rFonts w:hint="eastAsia" w:ascii="仿宋" w:hAnsi="仿宋" w:eastAsia="仿宋" w:cs="仿宋"/>
                <w:sz w:val="24"/>
                <w:highlight w:val="none"/>
              </w:rPr>
              <w:t>元收取，超过</w:t>
            </w:r>
            <w:r>
              <w:rPr>
                <w:rFonts w:hint="eastAsia" w:ascii="仿宋" w:hAnsi="仿宋" w:eastAsia="仿宋" w:cs="仿宋"/>
                <w:sz w:val="24"/>
                <w:highlight w:val="none"/>
                <w:u w:val="single"/>
              </w:rPr>
              <w:t>15000</w:t>
            </w:r>
            <w:r>
              <w:rPr>
                <w:rFonts w:hint="eastAsia" w:ascii="仿宋" w:hAnsi="仿宋" w:eastAsia="仿宋" w:cs="仿宋"/>
                <w:sz w:val="24"/>
                <w:highlight w:val="none"/>
              </w:rPr>
              <w:t>元按</w:t>
            </w:r>
            <w:r>
              <w:rPr>
                <w:rFonts w:hint="eastAsia" w:ascii="仿宋" w:hAnsi="仿宋" w:eastAsia="仿宋" w:cs="仿宋"/>
                <w:sz w:val="24"/>
                <w:highlight w:val="none"/>
                <w:u w:val="single"/>
              </w:rPr>
              <w:t>15000</w:t>
            </w:r>
            <w:r>
              <w:rPr>
                <w:rFonts w:hint="eastAsia" w:ascii="仿宋" w:hAnsi="仿宋" w:eastAsia="仿宋" w:cs="仿宋"/>
                <w:sz w:val="24"/>
                <w:highlight w:val="none"/>
              </w:rPr>
              <w:t>元计。</w:t>
            </w:r>
          </w:p>
          <w:p w14:paraId="14EF4031">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②中标服务费的交纳方式：</w:t>
            </w:r>
          </w:p>
          <w:p w14:paraId="1AE5633E">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用银行支票、汇票、电汇、现金等付款方式直接交纳中标服务费。</w:t>
            </w:r>
          </w:p>
          <w:p w14:paraId="6F354183">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公司名称：绍兴市嘉华项目管理有限公司</w:t>
            </w:r>
          </w:p>
          <w:p w14:paraId="56F52AF7">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开户行：绍兴银行越城支行</w:t>
            </w:r>
          </w:p>
          <w:p w14:paraId="0FC4ED76">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账  号：2003968202000011</w:t>
            </w:r>
          </w:p>
          <w:p w14:paraId="7664C08F">
            <w:pPr>
              <w:spacing w:line="440" w:lineRule="exact"/>
              <w:ind w:firstLine="480" w:firstLineChars="200"/>
              <w:rPr>
                <w:rFonts w:hint="eastAsia" w:ascii="仿宋" w:hAnsi="仿宋" w:eastAsia="仿宋" w:cs="仿宋"/>
                <w:kern w:val="0"/>
                <w:sz w:val="24"/>
                <w:szCs w:val="21"/>
                <w:highlight w:val="none"/>
              </w:rPr>
            </w:pPr>
            <w:r>
              <w:rPr>
                <w:rFonts w:hint="eastAsia" w:ascii="仿宋" w:hAnsi="仿宋" w:eastAsia="仿宋" w:cs="仿宋"/>
                <w:sz w:val="24"/>
                <w:highlight w:val="none"/>
              </w:rPr>
              <w:t>③中标服务费的交纳时间：领取中标通知书前交纳。</w:t>
            </w:r>
          </w:p>
        </w:tc>
      </w:tr>
      <w:tr w14:paraId="2D29B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3044BA9">
            <w:pPr>
              <w:spacing w:line="440" w:lineRule="exact"/>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14:paraId="5379A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C45BF47">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tbl>
    <w:p w14:paraId="1094EA3F">
      <w:pPr>
        <w:snapToGrid w:val="0"/>
        <w:spacing w:line="360" w:lineRule="auto"/>
        <w:jc w:val="center"/>
        <w:rPr>
          <w:rFonts w:hint="eastAsia" w:ascii="仿宋" w:hAnsi="仿宋" w:eastAsia="仿宋" w:cs="仿宋"/>
          <w:b/>
          <w:sz w:val="32"/>
          <w:szCs w:val="20"/>
          <w:highlight w:val="none"/>
        </w:rPr>
      </w:pPr>
    </w:p>
    <w:p w14:paraId="72E0CBE1">
      <w:pPr>
        <w:pStyle w:val="9"/>
        <w:rPr>
          <w:rFonts w:hint="eastAsia" w:ascii="仿宋" w:hAnsi="仿宋" w:eastAsia="仿宋" w:cs="仿宋"/>
          <w:highlight w:val="none"/>
        </w:rPr>
      </w:pPr>
    </w:p>
    <w:p w14:paraId="041F70BE">
      <w:pPr>
        <w:pStyle w:val="9"/>
        <w:rPr>
          <w:rFonts w:hint="eastAsia" w:ascii="仿宋" w:hAnsi="仿宋" w:eastAsia="仿宋" w:cs="仿宋"/>
          <w:highlight w:val="none"/>
        </w:rPr>
      </w:pPr>
    </w:p>
    <w:p w14:paraId="02DED887">
      <w:pPr>
        <w:pStyle w:val="9"/>
        <w:rPr>
          <w:rFonts w:hint="eastAsia" w:ascii="仿宋" w:hAnsi="仿宋" w:eastAsia="仿宋" w:cs="仿宋"/>
          <w:highlight w:val="none"/>
        </w:rPr>
      </w:pPr>
    </w:p>
    <w:p w14:paraId="1BB1C5FF">
      <w:pPr>
        <w:pStyle w:val="9"/>
        <w:rPr>
          <w:rFonts w:hint="eastAsia" w:ascii="仿宋" w:hAnsi="仿宋" w:eastAsia="仿宋" w:cs="仿宋"/>
          <w:highlight w:val="none"/>
        </w:rPr>
      </w:pPr>
    </w:p>
    <w:p w14:paraId="0714033B">
      <w:pPr>
        <w:pStyle w:val="9"/>
        <w:rPr>
          <w:rFonts w:hint="eastAsia" w:ascii="仿宋" w:hAnsi="仿宋" w:eastAsia="仿宋" w:cs="仿宋"/>
          <w:highlight w:val="none"/>
        </w:rPr>
      </w:pPr>
    </w:p>
    <w:p w14:paraId="7A410832">
      <w:pPr>
        <w:pStyle w:val="9"/>
        <w:rPr>
          <w:rFonts w:hint="eastAsia" w:ascii="仿宋" w:hAnsi="仿宋" w:eastAsia="仿宋" w:cs="仿宋"/>
          <w:highlight w:val="none"/>
        </w:rPr>
      </w:pPr>
    </w:p>
    <w:p w14:paraId="51FA80F5">
      <w:pPr>
        <w:pStyle w:val="9"/>
        <w:rPr>
          <w:rFonts w:hint="eastAsia" w:ascii="仿宋" w:hAnsi="仿宋" w:eastAsia="仿宋" w:cs="仿宋"/>
          <w:highlight w:val="none"/>
        </w:rPr>
      </w:pPr>
    </w:p>
    <w:p w14:paraId="2DD76A9D">
      <w:pPr>
        <w:pStyle w:val="9"/>
        <w:rPr>
          <w:rFonts w:hint="eastAsia" w:ascii="仿宋" w:hAnsi="仿宋" w:eastAsia="仿宋" w:cs="仿宋"/>
          <w:highlight w:val="none"/>
        </w:rPr>
      </w:pPr>
    </w:p>
    <w:p w14:paraId="42F292D5">
      <w:pPr>
        <w:pStyle w:val="9"/>
        <w:rPr>
          <w:rFonts w:hint="eastAsia" w:ascii="仿宋" w:hAnsi="仿宋" w:eastAsia="仿宋" w:cs="仿宋"/>
          <w:highlight w:val="none"/>
        </w:rPr>
      </w:pPr>
    </w:p>
    <w:p w14:paraId="3EEFA816">
      <w:pPr>
        <w:pStyle w:val="9"/>
        <w:rPr>
          <w:rFonts w:hint="eastAsia" w:ascii="仿宋" w:hAnsi="仿宋" w:eastAsia="仿宋" w:cs="仿宋"/>
          <w:highlight w:val="none"/>
        </w:rPr>
      </w:pPr>
    </w:p>
    <w:p w14:paraId="0286C86C">
      <w:pPr>
        <w:pStyle w:val="9"/>
        <w:rPr>
          <w:rFonts w:hint="eastAsia" w:ascii="仿宋" w:hAnsi="仿宋" w:eastAsia="仿宋" w:cs="仿宋"/>
          <w:highlight w:val="none"/>
        </w:rPr>
      </w:pPr>
    </w:p>
    <w:p w14:paraId="62195C50">
      <w:pPr>
        <w:pStyle w:val="9"/>
        <w:rPr>
          <w:rFonts w:hint="eastAsia" w:ascii="仿宋" w:hAnsi="仿宋" w:eastAsia="仿宋" w:cs="仿宋"/>
          <w:highlight w:val="none"/>
        </w:rPr>
      </w:pPr>
    </w:p>
    <w:p w14:paraId="69D0D1A2">
      <w:pPr>
        <w:pStyle w:val="9"/>
        <w:rPr>
          <w:rFonts w:hint="eastAsia" w:ascii="仿宋" w:hAnsi="仿宋" w:eastAsia="仿宋" w:cs="仿宋"/>
          <w:highlight w:val="none"/>
        </w:rPr>
      </w:pPr>
    </w:p>
    <w:p w14:paraId="7296D0EA">
      <w:pPr>
        <w:pStyle w:val="9"/>
        <w:rPr>
          <w:rFonts w:hint="eastAsia" w:ascii="仿宋" w:hAnsi="仿宋" w:eastAsia="仿宋" w:cs="仿宋"/>
          <w:highlight w:val="none"/>
        </w:rPr>
      </w:pPr>
    </w:p>
    <w:p w14:paraId="1596587F">
      <w:pPr>
        <w:pStyle w:val="9"/>
        <w:rPr>
          <w:rFonts w:hint="eastAsia" w:ascii="仿宋" w:hAnsi="仿宋" w:eastAsia="仿宋" w:cs="仿宋"/>
          <w:highlight w:val="none"/>
        </w:rPr>
      </w:pPr>
    </w:p>
    <w:p w14:paraId="7BC4998F">
      <w:pPr>
        <w:pStyle w:val="9"/>
        <w:rPr>
          <w:rFonts w:hint="eastAsia" w:ascii="仿宋" w:hAnsi="仿宋" w:eastAsia="仿宋" w:cs="仿宋"/>
          <w:highlight w:val="none"/>
        </w:rPr>
      </w:pPr>
    </w:p>
    <w:p w14:paraId="1A625C54">
      <w:pPr>
        <w:pStyle w:val="9"/>
        <w:rPr>
          <w:rFonts w:hint="eastAsia" w:ascii="仿宋" w:hAnsi="仿宋" w:eastAsia="仿宋" w:cs="仿宋"/>
          <w:highlight w:val="none"/>
        </w:rPr>
      </w:pPr>
    </w:p>
    <w:p w14:paraId="28B23DE5">
      <w:pPr>
        <w:adjustRightInd/>
        <w:spacing w:line="360"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一、总则</w:t>
      </w:r>
    </w:p>
    <w:p w14:paraId="07FF8218">
      <w:pPr>
        <w:snapToGrid w:val="0"/>
        <w:spacing w:line="440" w:lineRule="exact"/>
        <w:jc w:val="left"/>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14:paraId="0F2F4578">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14:paraId="3DFF5791">
      <w:pPr>
        <w:adjustRightInd/>
        <w:spacing w:line="440" w:lineRule="exact"/>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14:paraId="42FD4B5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14:paraId="39D668D9">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 “采购代理机构”系指招标公告中载明的本项目的采购代理机构。</w:t>
      </w:r>
    </w:p>
    <w:p w14:paraId="46972F0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14:paraId="41CFFAB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2.4“监督单位”系指政府采购法定义监督管理部门。</w:t>
      </w:r>
    </w:p>
    <w:p w14:paraId="6ADDBA4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2.5 “负责人”系指法人企业的法定负责人，或其他组织为法律、行政法规规定代表单位行使职权的主要负责人，或自然人本人。</w:t>
      </w:r>
    </w:p>
    <w:p w14:paraId="50F1689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49411DF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2.7“电子交易平台”系指本项目政府采购活动所依托的政府采购云平台（https://www.zcygov.cn/）。</w:t>
      </w:r>
    </w:p>
    <w:p w14:paraId="1AA857A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sz w:val="24"/>
          <w:highlight w:val="none"/>
          <w:lang w:val="en"/>
        </w:rPr>
        <w:t>☑</w:t>
      </w:r>
      <w:r>
        <w:rPr>
          <w:rFonts w:hint="eastAsia" w:ascii="仿宋" w:hAnsi="仿宋" w:eastAsia="仿宋" w:cs="仿宋"/>
          <w:sz w:val="24"/>
          <w:highlight w:val="none"/>
        </w:rPr>
        <w:t>” 系指适用本项目的要求，“☐” 系指不适用本项目的要求。</w:t>
      </w:r>
    </w:p>
    <w:p w14:paraId="5BE9147F">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3.采购项目需要落实的政府采购政策</w:t>
      </w:r>
    </w:p>
    <w:p w14:paraId="65D5E59C">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B828FFA">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 支持绿色发展</w:t>
      </w:r>
    </w:p>
    <w:p w14:paraId="4859ABA4">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8CD3B93">
      <w:pPr>
        <w:spacing w:line="440" w:lineRule="exact"/>
        <w:rPr>
          <w:rFonts w:hint="eastAsia" w:ascii="仿宋" w:hAnsi="仿宋" w:eastAsia="仿宋" w:cs="仿宋"/>
          <w:b/>
          <w:sz w:val="24"/>
          <w:highlight w:val="none"/>
        </w:rPr>
      </w:pP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0783EC0">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0DD39548">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B9771A9">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962A3AF">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bCs/>
          <w:sz w:val="24"/>
          <w:highlight w:val="none"/>
        </w:rPr>
        <w:t>小微</w:t>
      </w:r>
      <w:r>
        <w:rPr>
          <w:rFonts w:hint="eastAsia" w:ascii="仿宋" w:hAnsi="仿宋" w:eastAsia="仿宋" w:cs="仿宋"/>
          <w:sz w:val="24"/>
          <w:highlight w:val="none"/>
        </w:rPr>
        <w:t>企业价格扣除</w:t>
      </w:r>
    </w:p>
    <w:p w14:paraId="4BBE2979">
      <w:pPr>
        <w:spacing w:line="440" w:lineRule="exact"/>
        <w:rPr>
          <w:rFonts w:hint="eastAsia" w:ascii="仿宋" w:hAnsi="仿宋" w:eastAsia="仿宋" w:cs="仿宋"/>
          <w:bCs/>
          <w:sz w:val="24"/>
          <w:highlight w:val="none"/>
        </w:rPr>
      </w:pPr>
      <w:r>
        <w:rPr>
          <w:rFonts w:hint="eastAsia" w:ascii="仿宋" w:hAnsi="仿宋" w:eastAsia="仿宋" w:cs="仿宋"/>
          <w:sz w:val="24"/>
          <w:highlight w:val="none"/>
        </w:rPr>
        <w:t>3.3.1小微企业是指</w:t>
      </w:r>
      <w:r>
        <w:rPr>
          <w:rFonts w:hint="eastAsia" w:ascii="仿宋" w:hAnsi="仿宋" w:eastAsia="仿宋" w:cs="仿宋"/>
          <w:bCs/>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DCD17D0">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符合中小企业划分标准的个体工商户，在政府采购活动中视同中小企业。</w:t>
      </w:r>
    </w:p>
    <w:p w14:paraId="22EE7AAE">
      <w:pPr>
        <w:spacing w:line="440" w:lineRule="exact"/>
        <w:rPr>
          <w:rFonts w:hint="eastAsia" w:ascii="仿宋" w:hAnsi="仿宋" w:eastAsia="仿宋" w:cs="仿宋"/>
          <w:bCs/>
          <w:sz w:val="24"/>
          <w:highlight w:val="none"/>
        </w:rPr>
      </w:pPr>
      <w:r>
        <w:rPr>
          <w:rFonts w:hint="eastAsia" w:ascii="仿宋" w:hAnsi="仿宋" w:eastAsia="仿宋" w:cs="仿宋"/>
          <w:bCs/>
          <w:sz w:val="24"/>
          <w:highlight w:val="none"/>
        </w:rPr>
        <w:t>3.3.2在货物采购项目中，货物由小微企业制造，即货物由小微企业生产且使用该小微企业商号或者注册商标。</w:t>
      </w:r>
      <w:r>
        <w:rPr>
          <w:rFonts w:hint="eastAsia" w:ascii="仿宋" w:hAnsi="仿宋" w:eastAsia="仿宋" w:cs="仿宋"/>
          <w:b/>
          <w:bCs/>
          <w:sz w:val="24"/>
          <w:highlight w:val="none"/>
        </w:rPr>
        <w:t>供应商提供的货物既有中小企业制造货物，也有大型企业制造货物的，不享受中小企业扶持政策。</w:t>
      </w:r>
    </w:p>
    <w:p w14:paraId="7ED82AF8">
      <w:pPr>
        <w:spacing w:line="440" w:lineRule="exact"/>
        <w:rPr>
          <w:rFonts w:hint="eastAsia" w:ascii="仿宋" w:hAnsi="仿宋" w:eastAsia="仿宋" w:cs="仿宋"/>
          <w:bCs/>
          <w:sz w:val="24"/>
          <w:highlight w:val="none"/>
        </w:rPr>
      </w:pPr>
      <w:r>
        <w:rPr>
          <w:rFonts w:hint="eastAsia" w:ascii="仿宋" w:hAnsi="仿宋" w:eastAsia="仿宋" w:cs="仿宋"/>
          <w:bCs/>
          <w:sz w:val="24"/>
          <w:highlight w:val="none"/>
        </w:rPr>
        <w:t>3.3.3在服务采购项目中，服务由小微企业承接，即提供服务的人员为小微企业依照《中华人民共和国劳动合同法》订立劳动合同的从业人员。</w:t>
      </w:r>
    </w:p>
    <w:p w14:paraId="6E5ED98F">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3.3.4小微企业应按照招标文件格式要求提供《中小企业声明函》。</w:t>
      </w:r>
    </w:p>
    <w:p w14:paraId="4CF4D39E">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3AD5295">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3A62B29">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联合体各方均为中小企业的，联合体视同中小企业。其中，联合体各方均为小微企业的，联合体视同小微企业。</w:t>
      </w:r>
    </w:p>
    <w:p w14:paraId="5E03D9DE">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3.3.7符合《关于促进残疾人就业政府采购政策的通知》（财库〔2017〕141号）规定的条件并提供《残疾人福利性单位声明函》的残疾人福利性单位视同小微企业；</w:t>
      </w:r>
    </w:p>
    <w:p w14:paraId="2BC2F27E">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09C5493">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3.4</w:t>
      </w:r>
      <w:r>
        <w:rPr>
          <w:rFonts w:hint="eastAsia" w:ascii="仿宋" w:hAnsi="仿宋" w:eastAsia="仿宋" w:cs="仿宋"/>
          <w:bCs/>
          <w:sz w:val="24"/>
          <w:highlight w:val="none"/>
        </w:rPr>
        <w:t>支持科技创新发展</w:t>
      </w:r>
    </w:p>
    <w:p w14:paraId="4AD354EA">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3.4.1 采购人优先采购被认定为首台套产品和“制造精品”的自主创新产品。</w:t>
      </w:r>
    </w:p>
    <w:p w14:paraId="46070D43">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7E4328A3">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14:paraId="57C496C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0979591C">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★4.特别说明：</w:t>
      </w:r>
    </w:p>
    <w:p w14:paraId="7E9C88BE">
      <w:pPr>
        <w:spacing w:line="440" w:lineRule="exact"/>
        <w:rPr>
          <w:rFonts w:hint="eastAsia" w:ascii="仿宋" w:hAnsi="仿宋" w:eastAsia="仿宋" w:cs="仿宋"/>
          <w:sz w:val="24"/>
          <w:highlight w:val="none"/>
        </w:rPr>
      </w:pPr>
      <w:r>
        <w:rPr>
          <w:rFonts w:hint="eastAsia" w:ascii="仿宋" w:hAnsi="仿宋" w:eastAsia="仿宋" w:cs="仿宋"/>
          <w:b/>
          <w:bCs/>
          <w:sz w:val="24"/>
          <w:highlight w:val="none"/>
        </w:rPr>
        <w:t>4.1供应商投标所使用的资格、信誉、荣誉、业绩与企业认证必须为投标单位所拥有。供应商投标所使用的采购项目实施人员必须为投标单位正式员工。</w:t>
      </w:r>
    </w:p>
    <w:p w14:paraId="652B7014">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4.2供应商应仔细阅读招标文件的所有内容，按照招标文件的要求提交投标文件，并对所提供的全部资料的真实性承担法律责任。</w:t>
      </w:r>
    </w:p>
    <w:p w14:paraId="6E326CD0">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62FC8D3">
      <w:pPr>
        <w:pStyle w:val="26"/>
        <w:rPr>
          <w:rFonts w:hint="eastAsia" w:ascii="仿宋" w:hAnsi="仿宋" w:eastAsia="仿宋" w:cs="仿宋"/>
          <w:highlight w:val="none"/>
        </w:rPr>
      </w:pPr>
    </w:p>
    <w:p w14:paraId="29447F23">
      <w:pPr>
        <w:pStyle w:val="28"/>
        <w:snapToGrid w:val="0"/>
        <w:spacing w:before="0" w:line="440" w:lineRule="exact"/>
        <w:ind w:firstLine="640"/>
        <w:rPr>
          <w:rFonts w:hint="eastAsia" w:ascii="仿宋" w:hAnsi="仿宋" w:eastAsia="仿宋" w:cs="仿宋"/>
          <w:sz w:val="32"/>
          <w:szCs w:val="32"/>
          <w:highlight w:val="none"/>
        </w:rPr>
      </w:pPr>
    </w:p>
    <w:p w14:paraId="00F00850">
      <w:pPr>
        <w:adjustRightInd/>
        <w:spacing w:line="360"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二、招标文件</w:t>
      </w:r>
    </w:p>
    <w:p w14:paraId="1846B17F">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1．招标方式</w:t>
      </w:r>
    </w:p>
    <w:p w14:paraId="399AACC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 本次招标采用</w:t>
      </w:r>
      <w:r>
        <w:rPr>
          <w:rFonts w:hint="eastAsia" w:ascii="仿宋" w:hAnsi="仿宋" w:eastAsia="仿宋" w:cs="仿宋"/>
          <w:b/>
          <w:bCs/>
          <w:sz w:val="24"/>
          <w:highlight w:val="none"/>
        </w:rPr>
        <w:t>公开招标</w:t>
      </w:r>
      <w:r>
        <w:rPr>
          <w:rFonts w:hint="eastAsia" w:ascii="仿宋" w:hAnsi="仿宋" w:eastAsia="仿宋" w:cs="仿宋"/>
          <w:sz w:val="24"/>
          <w:highlight w:val="none"/>
        </w:rPr>
        <w:t>方式进行。</w:t>
      </w:r>
    </w:p>
    <w:p w14:paraId="3D5F41D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14:paraId="119B53D9">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14:paraId="15E68AB6">
      <w:pPr>
        <w:pStyle w:val="10"/>
        <w:snapToGrid w:val="0"/>
        <w:spacing w:line="440" w:lineRule="exact"/>
        <w:ind w:firstLine="0" w:firstLineChars="0"/>
        <w:jc w:val="left"/>
        <w:rPr>
          <w:rFonts w:hint="eastAsia" w:ascii="仿宋" w:hAnsi="仿宋" w:eastAsia="仿宋" w:cs="仿宋"/>
          <w:b/>
          <w:highlight w:val="none"/>
        </w:rPr>
      </w:pPr>
      <w:r>
        <w:rPr>
          <w:rFonts w:hint="eastAsia" w:ascii="仿宋" w:hAnsi="仿宋" w:eastAsia="仿宋" w:cs="仿宋"/>
          <w:b/>
          <w:highlight w:val="none"/>
        </w:rPr>
        <w:t>2.授权委托</w:t>
      </w:r>
    </w:p>
    <w:p w14:paraId="279BDA7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本项目为电子投标项目，投标人的法定代表人或其授权代表或个体工商户不需要参加现场投标和开标。</w:t>
      </w:r>
    </w:p>
    <w:p w14:paraId="4EA17566">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 投标费用</w:t>
      </w:r>
    </w:p>
    <w:p w14:paraId="453FD38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投标人应自行承担编制投标文件及参加本次投标所涉及的一切费用。不管投标结果如何，招标人对上述费用不负任何责任。</w:t>
      </w:r>
      <w:r>
        <w:rPr>
          <w:rFonts w:hint="eastAsia" w:ascii="仿宋" w:hAnsi="仿宋" w:eastAsia="仿宋" w:cs="仿宋"/>
          <w:b/>
          <w:bCs/>
          <w:sz w:val="24"/>
          <w:highlight w:val="none"/>
        </w:rPr>
        <w:t>中标人须向招标代理机构交纳代理服务费及招标评标过程中与之所产生的各类费用，具体详见投标须知前附表。</w:t>
      </w:r>
    </w:p>
    <w:p w14:paraId="662F50C5">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 招标文件的修改</w:t>
      </w:r>
    </w:p>
    <w:p w14:paraId="71F615C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4.1招标文件包括本招标文件及所有的招标答疑记录（澄清、修改）和发出的补充通知。</w:t>
      </w:r>
    </w:p>
    <w:p w14:paraId="1D865A5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4.2招标文件的澄清 </w:t>
      </w:r>
    </w:p>
    <w:p w14:paraId="6F44FAC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投标人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投标人。</w:t>
      </w:r>
    </w:p>
    <w:p w14:paraId="2685764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4.3招标文件的修改</w:t>
      </w:r>
    </w:p>
    <w:p w14:paraId="6A53AB5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53DF26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CD5798D">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5.参考品牌</w:t>
      </w:r>
    </w:p>
    <w:p w14:paraId="262F7C5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423B613A">
      <w:pPr>
        <w:pStyle w:val="9"/>
        <w:rPr>
          <w:rFonts w:hint="eastAsia"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14:paraId="2EF2A93D">
      <w:pPr>
        <w:adjustRightInd/>
        <w:spacing w:line="360"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三、投标文件</w:t>
      </w:r>
    </w:p>
    <w:p w14:paraId="2666F27F">
      <w:pPr>
        <w:snapToGrid w:val="0"/>
        <w:spacing w:line="440" w:lineRule="exact"/>
        <w:jc w:val="left"/>
        <w:rPr>
          <w:rFonts w:hint="eastAsia" w:ascii="仿宋" w:hAnsi="仿宋" w:eastAsia="仿宋" w:cs="仿宋"/>
          <w:b/>
          <w:bCs/>
          <w:sz w:val="24"/>
          <w:highlight w:val="none"/>
        </w:rPr>
      </w:pPr>
      <w:r>
        <w:rPr>
          <w:rFonts w:hint="eastAsia" w:ascii="仿宋" w:hAnsi="仿宋" w:eastAsia="仿宋" w:cs="仿宋"/>
          <w:b/>
          <w:bCs/>
          <w:sz w:val="24"/>
          <w:highlight w:val="none"/>
        </w:rPr>
        <w:t>1.投标文件的语言、计量单位、形式及效力</w:t>
      </w:r>
    </w:p>
    <w:p w14:paraId="03F92AD1">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14:paraId="0108372A">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14:paraId="128E5333">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14:paraId="28C27B9F">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14:paraId="737C3A2F">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14:paraId="29A648D7">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14:paraId="4C7768DE">
      <w:pPr>
        <w:snapToGrid w:val="0"/>
        <w:spacing w:line="440" w:lineRule="exact"/>
        <w:ind w:firstLine="482" w:firstLineChars="200"/>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14:paraId="71663F9F">
      <w:pPr>
        <w:snapToGrid w:val="0"/>
        <w:spacing w:line="440" w:lineRule="exact"/>
        <w:ind w:firstLine="482" w:firstLineChars="200"/>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14:paraId="235DAA19">
      <w:pPr>
        <w:pStyle w:val="12"/>
        <w:spacing w:line="440" w:lineRule="exact"/>
        <w:rPr>
          <w:rFonts w:hint="eastAsia" w:ascii="仿宋" w:hAnsi="仿宋" w:eastAsia="仿宋" w:cs="仿宋"/>
          <w:b/>
          <w:sz w:val="24"/>
          <w:szCs w:val="24"/>
          <w:highlight w:val="none"/>
        </w:rPr>
      </w:pPr>
      <w:r>
        <w:rPr>
          <w:rFonts w:hint="eastAsia" w:ascii="仿宋" w:hAnsi="仿宋" w:eastAsia="仿宋" w:cs="仿宋"/>
          <w:b/>
          <w:sz w:val="24"/>
          <w:szCs w:val="24"/>
          <w:highlight w:val="none"/>
        </w:rPr>
        <w:t>2. 投标文件的组成</w:t>
      </w:r>
    </w:p>
    <w:p w14:paraId="2CA401E6">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投标文件由“资格文件”、“商务技术（资信）文件资料”、“报价文件资料”三部分组成，其中</w:t>
      </w:r>
      <w:r>
        <w:rPr>
          <w:rFonts w:hint="eastAsia" w:ascii="仿宋" w:hAnsi="仿宋" w:eastAsia="仿宋" w:cs="仿宋"/>
          <w:b/>
          <w:sz w:val="24"/>
          <w:highlight w:val="none"/>
        </w:rPr>
        <w:t>电子投标文件中所须加盖公章部分均应采用电子签章。</w:t>
      </w:r>
    </w:p>
    <w:p w14:paraId="5C5B7DA1">
      <w:pPr>
        <w:snapToGrid w:val="0"/>
        <w:spacing w:line="440" w:lineRule="exact"/>
        <w:ind w:firstLine="482" w:firstLineChars="200"/>
        <w:rPr>
          <w:rFonts w:hint="eastAsia" w:ascii="仿宋" w:hAnsi="仿宋" w:eastAsia="仿宋" w:cs="仿宋"/>
          <w:b/>
          <w:sz w:val="24"/>
          <w:highlight w:val="none"/>
          <w:lang w:val="zh-CN"/>
        </w:rPr>
      </w:pPr>
      <w:r>
        <w:rPr>
          <w:rFonts w:hint="eastAsia" w:ascii="仿宋" w:hAnsi="仿宋" w:eastAsia="仿宋" w:cs="仿宋"/>
          <w:b/>
          <w:sz w:val="24"/>
          <w:highlight w:val="none"/>
        </w:rPr>
        <w:t>2</w:t>
      </w:r>
      <w:r>
        <w:rPr>
          <w:rFonts w:hint="eastAsia" w:ascii="仿宋" w:hAnsi="仿宋" w:eastAsia="仿宋" w:cs="仿宋"/>
          <w:b/>
          <w:sz w:val="24"/>
          <w:highlight w:val="none"/>
          <w:lang w:val="zh-CN"/>
        </w:rPr>
        <w:t>.1资格文件：</w:t>
      </w:r>
    </w:p>
    <w:p w14:paraId="3B0BAC3D">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2.1.1符合参加政府采购活动应当具备的一般条件的承诺函；</w:t>
      </w:r>
    </w:p>
    <w:p w14:paraId="1F753B56">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2.1.2联合协议（如果有)；</w:t>
      </w:r>
    </w:p>
    <w:p w14:paraId="39949060">
      <w:pPr>
        <w:snapToGrid w:val="0"/>
        <w:spacing w:line="440" w:lineRule="exact"/>
        <w:ind w:firstLine="720" w:firstLineChars="300"/>
        <w:rPr>
          <w:rFonts w:hint="eastAsia" w:ascii="仿宋" w:hAnsi="仿宋" w:eastAsia="仿宋" w:cs="仿宋"/>
          <w:highlight w:val="none"/>
        </w:rPr>
      </w:pPr>
      <w:r>
        <w:rPr>
          <w:rFonts w:hint="eastAsia" w:ascii="仿宋" w:hAnsi="仿宋" w:eastAsia="仿宋" w:cs="仿宋"/>
          <w:sz w:val="24"/>
          <w:highlight w:val="none"/>
        </w:rPr>
        <w:t>2.1.3分包意向协议</w:t>
      </w:r>
      <w:r>
        <w:rPr>
          <w:rFonts w:hint="eastAsia" w:ascii="仿宋" w:hAnsi="仿宋" w:eastAsia="仿宋" w:cs="仿宋"/>
          <w:snapToGrid w:val="0"/>
          <w:kern w:val="28"/>
          <w:sz w:val="24"/>
          <w:szCs w:val="20"/>
          <w:highlight w:val="none"/>
        </w:rPr>
        <w:t>（如果有)</w:t>
      </w:r>
      <w:r>
        <w:rPr>
          <w:rFonts w:hint="eastAsia" w:ascii="仿宋" w:hAnsi="仿宋" w:eastAsia="仿宋" w:cs="仿宋"/>
          <w:sz w:val="24"/>
          <w:highlight w:val="none"/>
        </w:rPr>
        <w:t>；</w:t>
      </w:r>
    </w:p>
    <w:p w14:paraId="1E4E771A">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2.1.4落实政府采购政策需满足的资格要求（如果有)；</w:t>
      </w:r>
    </w:p>
    <w:p w14:paraId="74F1304E">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2.1.5本项目的特定资格要求（如果有)。</w:t>
      </w:r>
    </w:p>
    <w:p w14:paraId="79C98E40">
      <w:pPr>
        <w:snapToGrid w:val="0"/>
        <w:spacing w:line="440" w:lineRule="exact"/>
        <w:ind w:firstLine="482" w:firstLineChars="200"/>
        <w:rPr>
          <w:rFonts w:hint="eastAsia"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14:paraId="4DAE69D1">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2.2.1投标函；</w:t>
      </w:r>
      <w:r>
        <w:rPr>
          <w:rFonts w:hint="eastAsia" w:ascii="仿宋" w:hAnsi="仿宋" w:eastAsia="仿宋" w:cs="仿宋"/>
          <w:sz w:val="24"/>
          <w:highlight w:val="none"/>
          <w:lang w:val="zh-CN"/>
        </w:rPr>
        <w:t xml:space="preserve"> </w:t>
      </w:r>
    </w:p>
    <w:p w14:paraId="4DDED08D">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2.2.2法定代表人授权委托书；</w:t>
      </w:r>
    </w:p>
    <w:p w14:paraId="3C0D040B">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2.2.3法定代表人及其授权代表身份证复印件（正反面）；</w:t>
      </w:r>
    </w:p>
    <w:p w14:paraId="1FFD31F5">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2.2.4授权代表社保证明复印件；</w:t>
      </w:r>
    </w:p>
    <w:p w14:paraId="794A7C21">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2.2.5法定代表人身份证明书；</w:t>
      </w:r>
    </w:p>
    <w:p w14:paraId="41B98946">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8B0446A">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2.2.7廉政承诺书（格式见第六部分附件）；</w:t>
      </w:r>
    </w:p>
    <w:p w14:paraId="11902109">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9BCDF3B">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2.2.9供应商应提供针对项目的完整技术解决方案：</w:t>
      </w:r>
    </w:p>
    <w:p w14:paraId="7ABA58A6">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针对本项目的完整技术解决方案和实施方案；详细阐述项目方案的实现思路及关键技术；符合本项目对当前和未来发展的要求；以及对功能设计和实施计划的建议；</w:t>
      </w:r>
    </w:p>
    <w:p w14:paraId="158A3D79">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5A1491D">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本项目如需采购政府强制采购的节能产品的或投标人提供的产品是环境标志产品，投标人须按格式提供节能产品、环境标志产品认证证书复印件。</w:t>
      </w:r>
    </w:p>
    <w:p w14:paraId="63B76A83">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55370F34">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C1E223B">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4C608455">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B29F1C7">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E95DBAC">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4891FAD7">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2.2.16培训计划（如有）；</w:t>
      </w:r>
    </w:p>
    <w:p w14:paraId="1188D094">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2.2.17验收方案；</w:t>
      </w:r>
    </w:p>
    <w:p w14:paraId="30D123D4">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2.2.18未尽事宜请各投标单位按评分标准和相对应标项相关要求制作；</w:t>
      </w:r>
    </w:p>
    <w:p w14:paraId="19618D3C">
      <w:pPr>
        <w:snapToGrid w:val="0"/>
        <w:spacing w:line="440" w:lineRule="exact"/>
        <w:ind w:firstLine="720" w:firstLineChars="300"/>
        <w:rPr>
          <w:rFonts w:hint="eastAsia" w:ascii="仿宋" w:hAnsi="仿宋" w:eastAsia="仿宋" w:cs="仿宋"/>
          <w:sz w:val="24"/>
          <w:highlight w:val="none"/>
          <w:lang w:val="zh-CN"/>
        </w:rPr>
      </w:pPr>
      <w:r>
        <w:rPr>
          <w:rFonts w:hint="eastAsia" w:ascii="仿宋" w:hAnsi="仿宋" w:eastAsia="仿宋" w:cs="仿宋"/>
          <w:sz w:val="24"/>
          <w:highlight w:val="none"/>
        </w:rPr>
        <w:t>2.2.19投标人需要说明的其他文件和说明（格式自拟）。</w:t>
      </w:r>
    </w:p>
    <w:p w14:paraId="3BFD4EF4">
      <w:pPr>
        <w:snapToGrid w:val="0"/>
        <w:spacing w:line="440" w:lineRule="exact"/>
        <w:ind w:firstLine="482" w:firstLineChars="200"/>
        <w:rPr>
          <w:rFonts w:hint="eastAsia" w:ascii="仿宋" w:hAnsi="仿宋" w:eastAsia="仿宋" w:cs="仿宋"/>
          <w:b/>
          <w:sz w:val="24"/>
          <w:highlight w:val="none"/>
          <w:lang w:val="zh-CN"/>
        </w:rPr>
      </w:pPr>
      <w:r>
        <w:rPr>
          <w:rFonts w:hint="eastAsia" w:ascii="仿宋" w:hAnsi="仿宋" w:eastAsia="仿宋" w:cs="仿宋"/>
          <w:b/>
          <w:sz w:val="24"/>
          <w:highlight w:val="none"/>
          <w:lang w:val="zh-CN"/>
        </w:rPr>
        <w:t xml:space="preserve">2.3报价文件： </w:t>
      </w:r>
    </w:p>
    <w:p w14:paraId="3853381E">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2.3.1开标一览表（报价表）；</w:t>
      </w:r>
    </w:p>
    <w:p w14:paraId="2D41AA74">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2.3.2中小企业声明函（如果有）。</w:t>
      </w:r>
    </w:p>
    <w:p w14:paraId="1F0AD2DD">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napToGrid w:val="0"/>
          <w:sz w:val="24"/>
          <w:highlight w:val="none"/>
        </w:rPr>
        <w:t>2.3.3 残疾人福利性单位声明函（如果有）</w:t>
      </w:r>
    </w:p>
    <w:p w14:paraId="5A9FB5FB">
      <w:pPr>
        <w:snapToGrid w:val="0"/>
        <w:spacing w:line="440" w:lineRule="exact"/>
        <w:rPr>
          <w:rFonts w:hint="eastAsia" w:ascii="仿宋" w:hAnsi="仿宋" w:eastAsia="仿宋" w:cs="仿宋"/>
          <w:b/>
          <w:bCs/>
          <w:sz w:val="32"/>
          <w:highlight w:val="none"/>
        </w:rPr>
      </w:pPr>
      <w:r>
        <w:rPr>
          <w:rFonts w:hint="eastAsia" w:ascii="仿宋" w:hAnsi="仿宋" w:eastAsia="仿宋" w:cs="仿宋"/>
          <w:b/>
          <w:bCs/>
          <w:sz w:val="24"/>
          <w:szCs w:val="20"/>
          <w:highlight w:val="none"/>
        </w:rPr>
        <w:t>3.投标报价</w:t>
      </w:r>
    </w:p>
    <w:p w14:paraId="2B1359B2">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3.1供应商应按招标文件中《开标一览表》等附表要求填写。</w:t>
      </w:r>
    </w:p>
    <w:p w14:paraId="378746D8">
      <w:pPr>
        <w:snapToGrid w:val="0"/>
        <w:spacing w:line="440" w:lineRule="exact"/>
        <w:ind w:firstLine="720" w:firstLineChars="300"/>
        <w:rPr>
          <w:rFonts w:hint="eastAsia" w:ascii="仿宋" w:hAnsi="仿宋" w:eastAsia="仿宋" w:cs="仿宋"/>
          <w:b/>
          <w:sz w:val="32"/>
          <w:highlight w:val="none"/>
        </w:rPr>
      </w:pPr>
      <w:r>
        <w:rPr>
          <w:rFonts w:hint="eastAsia" w:ascii="仿宋" w:hAnsi="仿宋" w:eastAsia="仿宋" w:cs="仿宋"/>
          <w:sz w:val="24"/>
          <w:highlight w:val="none"/>
        </w:rPr>
        <w:t>3.2报价为采购人可以合格使用产品的价格，包括货款、包装、运输、保险、货到就位以及安装、调试、培训、保修及产品知识产权等一切费用。</w:t>
      </w:r>
    </w:p>
    <w:p w14:paraId="70E04CA7">
      <w:pPr>
        <w:snapToGrid w:val="0"/>
        <w:spacing w:line="440" w:lineRule="exact"/>
        <w:ind w:firstLine="720" w:firstLineChars="300"/>
        <w:rPr>
          <w:rFonts w:hint="eastAsia" w:ascii="仿宋" w:hAnsi="仿宋" w:eastAsia="仿宋" w:cs="仿宋"/>
          <w:b/>
          <w:sz w:val="32"/>
          <w:highlight w:val="none"/>
        </w:rPr>
      </w:pPr>
      <w:r>
        <w:rPr>
          <w:rFonts w:hint="eastAsia" w:ascii="仿宋" w:hAnsi="仿宋" w:eastAsia="仿宋" w:cs="仿宋"/>
          <w:sz w:val="24"/>
          <w:highlight w:val="none"/>
        </w:rPr>
        <w:t>3.3招标文件未列明，而投标人认为必需的费用也需列入报价。</w:t>
      </w:r>
    </w:p>
    <w:p w14:paraId="60823617">
      <w:pPr>
        <w:snapToGrid w:val="0"/>
        <w:spacing w:line="440" w:lineRule="exact"/>
        <w:ind w:firstLine="720" w:firstLineChars="300"/>
        <w:rPr>
          <w:rFonts w:hint="eastAsia" w:ascii="仿宋" w:hAnsi="仿宋" w:eastAsia="仿宋" w:cs="仿宋"/>
          <w:b/>
          <w:sz w:val="32"/>
          <w:highlight w:val="none"/>
        </w:rPr>
      </w:pPr>
      <w:r>
        <w:rPr>
          <w:rFonts w:hint="eastAsia" w:ascii="仿宋" w:hAnsi="仿宋" w:eastAsia="仿宋" w:cs="仿宋"/>
          <w:sz w:val="24"/>
          <w:highlight w:val="none"/>
        </w:rPr>
        <w:t>3.4投标报价只允许有一个报价，有选择的报价将不予接受（除指定外）。</w:t>
      </w:r>
    </w:p>
    <w:p w14:paraId="3D43901C">
      <w:pPr>
        <w:snapToGrid w:val="0"/>
        <w:spacing w:line="440" w:lineRule="exact"/>
        <w:ind w:firstLine="720" w:firstLineChars="300"/>
        <w:rPr>
          <w:rFonts w:hint="eastAsia" w:ascii="仿宋" w:hAnsi="仿宋" w:eastAsia="仿宋" w:cs="仿宋"/>
          <w:b/>
          <w:sz w:val="32"/>
          <w:highlight w:val="none"/>
        </w:rPr>
      </w:pPr>
      <w:r>
        <w:rPr>
          <w:rFonts w:hint="eastAsia" w:ascii="仿宋" w:hAnsi="仿宋" w:eastAsia="仿宋" w:cs="仿宋"/>
          <w:sz w:val="24"/>
          <w:highlight w:val="none"/>
        </w:rPr>
        <w:t>3.5投标人提供虚假材料投标的，投标无效。</w:t>
      </w:r>
    </w:p>
    <w:p w14:paraId="2B6399EC">
      <w:pPr>
        <w:pStyle w:val="28"/>
        <w:snapToGrid w:val="0"/>
        <w:spacing w:before="0" w:line="440" w:lineRule="exact"/>
        <w:ind w:firstLine="0" w:firstLineChars="0"/>
        <w:outlineLvl w:val="0"/>
        <w:rPr>
          <w:rFonts w:hint="eastAsia" w:ascii="仿宋" w:hAnsi="仿宋" w:eastAsia="仿宋" w:cs="仿宋"/>
          <w:b/>
          <w:szCs w:val="24"/>
          <w:highlight w:val="none"/>
        </w:rPr>
      </w:pPr>
      <w:r>
        <w:rPr>
          <w:rFonts w:hint="eastAsia" w:ascii="仿宋" w:hAnsi="仿宋" w:eastAsia="仿宋" w:cs="仿宋"/>
          <w:b/>
          <w:kern w:val="0"/>
          <w:szCs w:val="24"/>
          <w:highlight w:val="none"/>
        </w:rPr>
        <w:t>4.</w:t>
      </w:r>
      <w:r>
        <w:rPr>
          <w:rFonts w:hint="eastAsia" w:ascii="仿宋" w:hAnsi="仿宋" w:eastAsia="仿宋" w:cs="仿宋"/>
          <w:b/>
          <w:kern w:val="0"/>
          <w:szCs w:val="24"/>
          <w:highlight w:val="none"/>
          <w:lang w:val="zh-CN"/>
        </w:rPr>
        <w:t xml:space="preserve"> </w:t>
      </w:r>
      <w:r>
        <w:rPr>
          <w:rFonts w:hint="eastAsia" w:ascii="仿宋" w:hAnsi="仿宋" w:eastAsia="仿宋" w:cs="仿宋"/>
          <w:b/>
          <w:szCs w:val="24"/>
          <w:highlight w:val="none"/>
        </w:rPr>
        <w:t>投标文件的编制和</w:t>
      </w:r>
      <w:r>
        <w:rPr>
          <w:rFonts w:hint="eastAsia" w:ascii="仿宋" w:hAnsi="仿宋" w:eastAsia="仿宋" w:cs="仿宋"/>
          <w:b/>
          <w:highlight w:val="none"/>
        </w:rPr>
        <w:t>签署</w:t>
      </w:r>
    </w:p>
    <w:p w14:paraId="16CC6085">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45DDCAD">
      <w:pPr>
        <w:snapToGrid w:val="0"/>
        <w:spacing w:line="440" w:lineRule="exact"/>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E1DD346">
      <w:pPr>
        <w:snapToGrid w:val="0"/>
        <w:spacing w:line="440" w:lineRule="exact"/>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14:paraId="1E232F89">
      <w:pPr>
        <w:snapToGrid w:val="0"/>
        <w:spacing w:line="440" w:lineRule="exact"/>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14:paraId="02F4956A">
      <w:pPr>
        <w:snapToGrid w:val="0"/>
        <w:spacing w:line="440" w:lineRule="exact"/>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25BE9D8">
      <w:pPr>
        <w:snapToGrid w:val="0"/>
        <w:spacing w:line="440" w:lineRule="exact"/>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rPr>
        <w:t>4.6</w:t>
      </w:r>
      <w:r>
        <w:rPr>
          <w:rFonts w:hint="eastAsia" w:ascii="仿宋" w:hAnsi="仿宋" w:eastAsia="仿宋" w:cs="仿宋"/>
          <w:sz w:val="24"/>
          <w:highlight w:val="none"/>
          <w:lang w:val="zh-CN"/>
        </w:rPr>
        <w:t>招标文件对投标文件签署、盖章的要求适用于电子签名。</w:t>
      </w:r>
    </w:p>
    <w:p w14:paraId="6340512E">
      <w:pPr>
        <w:pStyle w:val="28"/>
        <w:spacing w:before="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5. 投标文件的提交、补充、修改、撤回</w:t>
      </w:r>
    </w:p>
    <w:p w14:paraId="4E499883">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BD60467">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5.2 在投标截止时间以后，不能补充、修改投标文件。</w:t>
      </w:r>
    </w:p>
    <w:p w14:paraId="2F3DE2FD">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5.3电子交易平台收到投标文件，将妥善保存并即时向供应商发出确认回执通知。在投标截止时间前，除供应商补充、修改或者撤回投标文件外，任何单位和个人不得解密或提取投标文件。</w:t>
      </w:r>
    </w:p>
    <w:p w14:paraId="0B1ECF7C">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5.4采购人、采购代理机构可以视情况延长投标文件提交的截止时间。在上述情况下，采购代理机构与投标人以前在投标截止期方面的全部权利、责任和义务，将适用于延长至新的投标截止期。</w:t>
      </w:r>
    </w:p>
    <w:p w14:paraId="364F49C1">
      <w:pPr>
        <w:spacing w:line="440" w:lineRule="exact"/>
        <w:rPr>
          <w:rFonts w:hint="eastAsia" w:ascii="仿宋" w:hAnsi="仿宋" w:eastAsia="仿宋" w:cs="仿宋"/>
          <w:b/>
          <w:sz w:val="32"/>
          <w:highlight w:val="none"/>
        </w:rPr>
      </w:pPr>
      <w:r>
        <w:rPr>
          <w:rFonts w:hint="eastAsia" w:ascii="仿宋" w:hAnsi="仿宋" w:eastAsia="仿宋" w:cs="仿宋"/>
          <w:b/>
          <w:bCs/>
          <w:sz w:val="24"/>
          <w:highlight w:val="none"/>
        </w:rPr>
        <w:t>6.投标有效期</w:t>
      </w:r>
    </w:p>
    <w:p w14:paraId="31FE2501">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6.1投标有效期为从提交投标文件的截止之日起90天。投标人的投标文件中承诺的投标有效期少于招标文件中载明的投标有效期的，投标无效。</w:t>
      </w:r>
    </w:p>
    <w:p w14:paraId="0962D76A">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6.2投标文件合格投递后，自投标截止日期起，在投标有效期内有效。</w:t>
      </w:r>
    </w:p>
    <w:p w14:paraId="7CE4AD5F">
      <w:pPr>
        <w:snapToGrid w:val="0"/>
        <w:spacing w:line="4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311FA81A">
      <w:pPr>
        <w:spacing w:line="360" w:lineRule="auto"/>
        <w:jc w:val="center"/>
        <w:rPr>
          <w:rFonts w:hint="eastAsia" w:ascii="仿宋" w:hAnsi="仿宋" w:eastAsia="仿宋" w:cs="仿宋"/>
          <w:b/>
          <w:sz w:val="32"/>
          <w:szCs w:val="32"/>
          <w:highlight w:val="none"/>
        </w:rPr>
      </w:pPr>
      <w:bookmarkStart w:id="14" w:name="_Toc91899903"/>
    </w:p>
    <w:p w14:paraId="644C82A6">
      <w:pPr>
        <w:spacing w:line="360"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四、开标和评标</w:t>
      </w:r>
    </w:p>
    <w:p w14:paraId="23DD035D">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1．电子招投标开标及评审程序</w:t>
      </w:r>
    </w:p>
    <w:p w14:paraId="6F7AADC9">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1.1投标截止时间后，主持人宣布开标会开始。</w:t>
      </w:r>
    </w:p>
    <w:p w14:paraId="2342643B">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1.2投标人登录政采云平台，用“项目采购-开标评标”功能对电子投标文件进行在线解密。在线解密电子投标文件时间为开标时间起30分钟内。</w:t>
      </w:r>
    </w:p>
    <w:p w14:paraId="0FEAF444">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1.3评标委员会对资格和商务技术响应文件进行评审。</w:t>
      </w:r>
    </w:p>
    <w:p w14:paraId="17F61BAA">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1.4主持人宣布商务技术得分及无效（废）投标情形（如有），公布经商务技术（资信）评审符合招标文件要求的投标人名单及其商务技术得分。</w:t>
      </w:r>
    </w:p>
    <w:p w14:paraId="64207AEE">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1.5启封报价文件资料，主持人宣读投标人名称、投标价格和投标文件的其他内容。未宣读的投标报价和招标文件未允许提供的备选投标方案等实质性内容，评标时不予承认。</w:t>
      </w:r>
    </w:p>
    <w:p w14:paraId="5406E568">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1.6评标委员会对投标文件报价文件资料进行评审，核准投标报价及计算价格分，汇总商务技术分、价格分，根据得分排序确定中标候选人。</w:t>
      </w:r>
    </w:p>
    <w:p w14:paraId="7B418924">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1.7主持人公布评标结果。</w:t>
      </w:r>
    </w:p>
    <w:p w14:paraId="5A995D56">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14:paraId="3A3B4377">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14:paraId="541A8906">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 xml:space="preserve">2.1电子交易平台发生故障而无法登录访问的； </w:t>
      </w:r>
    </w:p>
    <w:p w14:paraId="5055A053">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2.2电子交易平台应用或数据库出现错误，不能进行正常操作的；</w:t>
      </w:r>
    </w:p>
    <w:p w14:paraId="3314FE36">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2.3电子交易平台发现严重安全漏洞，有潜在泄密危险的；</w:t>
      </w:r>
    </w:p>
    <w:p w14:paraId="2073EA37">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 xml:space="preserve">2.4病毒发作导致不能进行正常操作的； </w:t>
      </w:r>
    </w:p>
    <w:p w14:paraId="171737EE">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2.5其他无法保证电子交易的公平、公正和安全的情况。</w:t>
      </w:r>
    </w:p>
    <w:p w14:paraId="5C4E4487">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63CF7637">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3．评标</w:t>
      </w:r>
    </w:p>
    <w:p w14:paraId="07FB6328">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3.1评标委员会由招标采购单位依法组建，负责评标活动。评标委员会遵循公开、公平、公正、科学合理、竞争择优的原则。</w:t>
      </w:r>
    </w:p>
    <w:p w14:paraId="3A1CA948">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3.2评标委员会由采购人代表和有关方面的专家组成，成员人数为五人及以上单数。</w:t>
      </w:r>
    </w:p>
    <w:p w14:paraId="33409F07">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3.3评标委员会负责对投标人资格的最终审定。</w:t>
      </w:r>
    </w:p>
    <w:p w14:paraId="69C3ABB2">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3.4评标委员会可以要求投标人对其投标文件中含义不明确的内容作必要的澄清或者说明，但澄清或者说明不得超过投标文件的范围或者改变投标文件的实质性内容。</w:t>
      </w:r>
    </w:p>
    <w:p w14:paraId="643022DA">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709B1FC">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供应商通过政采云平台交换的数据电文必须进行电子签章。</w:t>
      </w:r>
    </w:p>
    <w:p w14:paraId="29CE051B">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51A839E">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3.6评标委员会对投标文件的判定，只依据投标文件和招标文件内容本身，不依据任何外来证明。</w:t>
      </w:r>
    </w:p>
    <w:p w14:paraId="41A3F1B1">
      <w:pPr>
        <w:snapToGrid w:val="0"/>
        <w:spacing w:line="440" w:lineRule="exact"/>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3.7评标委员会不向落标方解释落标的原因。</w:t>
      </w:r>
    </w:p>
    <w:p w14:paraId="6BEB2A5B">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14:paraId="035F5AF5">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4.1资格性审查</w:t>
      </w:r>
    </w:p>
    <w:p w14:paraId="73F064F1">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4.1.1依据法律、法规和招标文件规定，采购人或采购人代表对投标人进行资格审查，以确定投标人是否具备投标资格。</w:t>
      </w:r>
    </w:p>
    <w:p w14:paraId="540DD808">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4.2符合性审查</w:t>
      </w:r>
    </w:p>
    <w:p w14:paraId="5FAE6031">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0BBDAAC">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4.3如果投标文件实质不响应招标文件的各项要求，评标委员会将予以拒绝，并且不允许投标人通过修改或撤销其不符合要求的差异或保留，使之成为具有实质性响应的投标。</w:t>
      </w:r>
    </w:p>
    <w:p w14:paraId="4EA1EBD4">
      <w:pPr>
        <w:spacing w:line="44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14:paraId="20D6B4D1">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5.1投标文件中开标一览表（报价表）内容与投标文件中相应内容不一致的，以开标一览表（报价表）为准；</w:t>
      </w:r>
    </w:p>
    <w:p w14:paraId="37E7BB56">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5.2大写金额和小写金额不一致的，以大写金额为准；</w:t>
      </w:r>
    </w:p>
    <w:p w14:paraId="54195E3B">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5.3单价金额小数点或者百分比有明显错位的，以开标一览表的总价为准，并修改单价；</w:t>
      </w:r>
    </w:p>
    <w:p w14:paraId="0742FEB0">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5.4总价金额与按单价汇总金额不一致的，以单价金额计算结果为准。</w:t>
      </w:r>
    </w:p>
    <w:p w14:paraId="77F111C0">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E906495">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14:paraId="47728172">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6.1评标委员会将对在实质上响应招标文件要求的投标文件进行评估和比较。</w:t>
      </w:r>
    </w:p>
    <w:p w14:paraId="1372AEC6">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B0B92CC">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6.3在评标过程中，如发现与招标文件要求相偏离的，评标委员会可对其偏离情形进行必要的核实。</w:t>
      </w:r>
    </w:p>
    <w:p w14:paraId="05FA66A6">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6.4在评审过程中，如属于实质性偏离或符合无效响应条件的，应当询问相关投标人，并可对其通过政采云平台进行线上确认，但不允许对偏离条款进行补充、修正或撤回。</w:t>
      </w:r>
    </w:p>
    <w:p w14:paraId="020D87A2">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6.5比较与评价。评标委员会应当按照评标标准，对符合性审查合格的投标文件进行商务和技术评估，综合比较与评价。</w:t>
      </w:r>
    </w:p>
    <w:p w14:paraId="073D4149">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6.6汇总（商务技术得分情况）。评标委员会各成员应当独立对每个投标人的商务技术（资信）文件进行评价，并汇总商务技术得分情况。</w:t>
      </w:r>
    </w:p>
    <w:p w14:paraId="6C52132F">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6.7 报价审核。对符合采购需求且通过商务技术（资信）评审的投标人的报价的合理性、准确性等进行审查核实。</w:t>
      </w:r>
    </w:p>
    <w:p w14:paraId="19D88949">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44BD54B">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6.7.2根据财政部发布的《政府采购促进中小企业发展暂行办法》规定，对于非专门面向中小企业的项目，对小型和微型企业产品的价格给予一定的扣除，用扣除后的价格参与评审。</w:t>
      </w:r>
    </w:p>
    <w:p w14:paraId="0D8A8BCC">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6.7.3如需投标价格修正，按财政部87号令第五十九条的规定对投标价格进行修正。</w:t>
      </w:r>
    </w:p>
    <w:p w14:paraId="4DD9A387">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2F929B97">
      <w:pPr>
        <w:pStyle w:val="6"/>
        <w:numPr>
          <w:ilvl w:val="0"/>
          <w:numId w:val="0"/>
        </w:numPr>
        <w:tabs>
          <w:tab w:val="clear" w:pos="360"/>
        </w:tabs>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7.投标文件的澄清</w:t>
      </w:r>
    </w:p>
    <w:p w14:paraId="78DE1B7A">
      <w:pPr>
        <w:pStyle w:val="6"/>
        <w:numPr>
          <w:ilvl w:val="0"/>
          <w:numId w:val="0"/>
        </w:numPr>
        <w:tabs>
          <w:tab w:val="clear" w:pos="360"/>
        </w:tabs>
        <w:spacing w:line="440" w:lineRule="exact"/>
        <w:ind w:firstLine="480" w:firstLineChars="200"/>
        <w:rPr>
          <w:rFonts w:hint="eastAsia" w:ascii="仿宋" w:hAnsi="仿宋" w:eastAsia="仿宋" w:cs="仿宋"/>
          <w:highlight w:val="none"/>
        </w:rPr>
      </w:pPr>
      <w:r>
        <w:rPr>
          <w:rFonts w:hint="eastAsia" w:ascii="仿宋" w:hAnsi="仿宋" w:eastAsia="仿宋" w:cs="仿宋"/>
          <w:sz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CE3A838">
      <w:pPr>
        <w:pStyle w:val="12"/>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14:paraId="41F51912">
      <w:pPr>
        <w:tabs>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14:paraId="187E4BEE">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14:paraId="12007542">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14:paraId="7F059226">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14:paraId="1CBF8EE3">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14:paraId="64BE2CAF">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14:paraId="6A6E6501">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14:paraId="53458305">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14:paraId="287D9B74">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14:paraId="32C7743B">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14:paraId="4CB851EA">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14:paraId="6323818C">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708172D2">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14:paraId="0519713F">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14:paraId="4E0D479F">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0D1655B">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14:paraId="5F42561F">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8.16投标文件“商务技术（资信）文件资料”部分中出现《开标一览表》相关内容的；</w:t>
      </w:r>
    </w:p>
    <w:p w14:paraId="6B3EA5ED">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14:paraId="398991F8">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8.18《开标一览表》填写不完整或字迹不能辨认或有漏项的，经评标委员会认定属于重大偏差的；</w:t>
      </w:r>
    </w:p>
    <w:p w14:paraId="41A8CB20">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14:paraId="742D8CF3">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14:paraId="7A6492C0">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8.20.1使用伪造、变造的许可证件；</w:t>
      </w:r>
    </w:p>
    <w:p w14:paraId="0E041621">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8.20.2提供虚假的财务状况或者业绩；</w:t>
      </w:r>
    </w:p>
    <w:p w14:paraId="7D0D8714">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14:paraId="4F3A5F35">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8.20.4提供虚假的信用状况；</w:t>
      </w:r>
    </w:p>
    <w:p w14:paraId="6A115F49">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8.20.5其他弄虚作假的行为。</w:t>
      </w:r>
    </w:p>
    <w:p w14:paraId="00FD0E67">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14:paraId="4FE45967">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14:paraId="3632F45E">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14:paraId="2E4620C8">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14:paraId="528C5A36">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14:paraId="0FD79253">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8.21.5不同投标人的投标文件相互混装；</w:t>
      </w:r>
    </w:p>
    <w:p w14:paraId="4FCFE143">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6292334">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14:paraId="2A69246A">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14:paraId="729DAC90">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14:paraId="27836EF9">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14:paraId="4BE7EF3E">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14:paraId="598E13ED">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14:paraId="1AF663C4">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14:paraId="0F7C895C">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14:paraId="525B37C2">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14:paraId="1BFAA618">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14:paraId="6B08B9D2">
      <w:pPr>
        <w:snapToGrid w:val="0"/>
        <w:spacing w:line="440" w:lineRule="exact"/>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8.25未提供样品或提供的样品不满足采购需求实质性要求的;</w:t>
      </w:r>
    </w:p>
    <w:p w14:paraId="651A2C0A">
      <w:pPr>
        <w:snapToGrid w:val="0"/>
        <w:spacing w:line="440" w:lineRule="exact"/>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8.26（1）不同供应商的电子投标(响应)文件上传计算机的网卡MAC地址、CPU序列号和硬盘序列号等硬件信息相同的；（2）不同供应商联系人为同一人或不同联系人的联系电话一致，且无法合理解释的。</w:t>
      </w:r>
    </w:p>
    <w:p w14:paraId="2D69DA90">
      <w:pPr>
        <w:snapToGrid w:val="0"/>
        <w:spacing w:line="440" w:lineRule="exact"/>
        <w:ind w:firstLine="482" w:firstLineChars="200"/>
        <w:jc w:val="left"/>
        <w:rPr>
          <w:rFonts w:hint="eastAsia" w:ascii="仿宋" w:hAnsi="仿宋" w:eastAsia="仿宋" w:cs="仿宋"/>
          <w:highlight w:val="none"/>
        </w:rPr>
      </w:pPr>
      <w:r>
        <w:rPr>
          <w:rFonts w:hint="eastAsia" w:ascii="仿宋" w:hAnsi="仿宋" w:eastAsia="仿宋" w:cs="仿宋"/>
          <w:b/>
          <w:sz w:val="24"/>
          <w:highlight w:val="none"/>
        </w:rPr>
        <w:t>8.27其他违反法律、法规的情形。</w:t>
      </w:r>
    </w:p>
    <w:p w14:paraId="2B27914A">
      <w:pPr>
        <w:snapToGrid w:val="0"/>
        <w:spacing w:line="440" w:lineRule="exact"/>
        <w:rPr>
          <w:rFonts w:hint="eastAsia" w:ascii="仿宋" w:hAnsi="仿宋" w:eastAsia="仿宋" w:cs="仿宋"/>
          <w:b/>
          <w:kern w:val="0"/>
          <w:sz w:val="24"/>
          <w:highlight w:val="none"/>
        </w:rPr>
      </w:pPr>
      <w:r>
        <w:rPr>
          <w:rFonts w:hint="eastAsia" w:ascii="仿宋" w:hAnsi="仿宋" w:eastAsia="仿宋" w:cs="仿宋"/>
          <w:b/>
          <w:kern w:val="0"/>
          <w:sz w:val="24"/>
          <w:highlight w:val="none"/>
        </w:rPr>
        <w:t>9. 评标过程保密</w:t>
      </w:r>
    </w:p>
    <w:p w14:paraId="14F1F759">
      <w:pPr>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22F991E">
      <w:pPr>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9.2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14:paraId="674FCF19">
      <w:pPr>
        <w:snapToGrid w:val="0"/>
        <w:spacing w:line="360" w:lineRule="auto"/>
        <w:ind w:firstLine="482" w:firstLineChars="150"/>
        <w:jc w:val="center"/>
        <w:rPr>
          <w:rFonts w:hint="eastAsia" w:ascii="仿宋" w:hAnsi="仿宋" w:eastAsia="仿宋" w:cs="仿宋"/>
          <w:b/>
          <w:sz w:val="32"/>
          <w:highlight w:val="none"/>
        </w:rPr>
      </w:pPr>
    </w:p>
    <w:bookmarkEnd w:id="14"/>
    <w:p w14:paraId="688BB824">
      <w:pPr>
        <w:pStyle w:val="12"/>
        <w:spacing w:line="360" w:lineRule="auto"/>
        <w:ind w:firstLine="726"/>
        <w:jc w:val="center"/>
        <w:rPr>
          <w:rFonts w:hint="eastAsia" w:ascii="仿宋" w:hAnsi="仿宋" w:eastAsia="仿宋" w:cs="仿宋"/>
          <w:b/>
          <w:sz w:val="32"/>
          <w:szCs w:val="32"/>
          <w:highlight w:val="none"/>
        </w:rPr>
      </w:pPr>
      <w:bookmarkStart w:id="15" w:name="_Toc81372776"/>
      <w:bookmarkStart w:id="16" w:name="_Toc81372953"/>
      <w:bookmarkStart w:id="17" w:name="_Toc84325929"/>
      <w:r>
        <w:rPr>
          <w:rFonts w:hint="eastAsia" w:ascii="仿宋" w:hAnsi="仿宋" w:eastAsia="仿宋" w:cs="仿宋"/>
          <w:b/>
          <w:sz w:val="32"/>
          <w:szCs w:val="32"/>
          <w:highlight w:val="none"/>
        </w:rPr>
        <w:t>五、授予合同</w:t>
      </w:r>
    </w:p>
    <w:bookmarkEnd w:id="15"/>
    <w:bookmarkEnd w:id="16"/>
    <w:bookmarkEnd w:id="17"/>
    <w:p w14:paraId="174EC7D3">
      <w:pPr>
        <w:pStyle w:val="6"/>
        <w:numPr>
          <w:ilvl w:val="0"/>
          <w:numId w:val="0"/>
        </w:numPr>
        <w:tabs>
          <w:tab w:val="clear" w:pos="360"/>
        </w:tabs>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1.中标条件</w:t>
      </w:r>
    </w:p>
    <w:p w14:paraId="198D035E">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1.1投标文件基本符合招标文件要求；</w:t>
      </w:r>
    </w:p>
    <w:p w14:paraId="26D7AC7A">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1.2投标人有很好的执行合同的能力；</w:t>
      </w:r>
    </w:p>
    <w:p w14:paraId="10F49F0B">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1.3实施方案最合理并对招标人最为有利，最大限度满足招标文件的要求；</w:t>
      </w:r>
    </w:p>
    <w:p w14:paraId="6040355D">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14:paraId="5A8CF96D">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p w14:paraId="71EA8A4D">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2.中标确认</w:t>
      </w:r>
    </w:p>
    <w:p w14:paraId="29E029BC">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2.1采购人应当自收到评标报告之日起５个工作日内，在评标报告确定的中标候选人名单中按顺序确定中标人，中标、成交结果应当自中标、成交供应商确定之日起2个工作日内公告。</w:t>
      </w:r>
    </w:p>
    <w:p w14:paraId="45618C60">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14:paraId="7B0813FB">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14:paraId="090CF837">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3．中标通知</w:t>
      </w:r>
    </w:p>
    <w:p w14:paraId="20B01E6F">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"http://www.zjzfcg.gov.cn" </w:instrText>
      </w:r>
      <w:r>
        <w:rPr>
          <w:rFonts w:hint="eastAsia" w:ascii="仿宋" w:hAnsi="仿宋" w:eastAsia="仿宋" w:cs="仿宋"/>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、绍兴公共资源交易网</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"http://ggb.sx.gov.cn" </w:instrText>
      </w:r>
      <w:r>
        <w:rPr>
          <w:rFonts w:hint="eastAsia" w:ascii="仿宋" w:hAnsi="仿宋" w:eastAsia="仿宋" w:cs="仿宋"/>
          <w:highlight w:val="none"/>
        </w:rPr>
        <w:fldChar w:fldCharType="separate"/>
      </w:r>
      <w:r>
        <w:rPr>
          <w:rFonts w:hint="eastAsia" w:ascii="仿宋" w:hAnsi="仿宋" w:eastAsia="仿宋" w:cs="仿宋"/>
          <w:sz w:val="24"/>
          <w:highlight w:val="none"/>
        </w:rPr>
        <w:t>http://ggb.sx.gov.cn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14:paraId="1E0230E6">
      <w:pPr>
        <w:snapToGrid w:val="0"/>
        <w:spacing w:line="440" w:lineRule="exact"/>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rPr>
        <w:t>3.2</w:t>
      </w:r>
      <w:r>
        <w:rPr>
          <w:rFonts w:hint="eastAsia" w:ascii="仿宋" w:hAnsi="仿宋" w:eastAsia="仿宋" w:cs="仿宋"/>
          <w:strike/>
          <w:sz w:val="24"/>
          <w:highlight w:val="none"/>
        </w:rPr>
        <w:t>采购机构通过政采云平台向中标供应商签发中标通知书。请中标供应商自行登录政采云平台下载并打印中标通知书。</w:t>
      </w:r>
      <w:r>
        <w:rPr>
          <w:rFonts w:hint="eastAsia" w:ascii="仿宋" w:hAnsi="仿宋" w:eastAsia="仿宋" w:cs="仿宋"/>
          <w:color w:val="000000"/>
          <w:kern w:val="0"/>
          <w:sz w:val="24"/>
          <w:highlight w:val="none"/>
        </w:rPr>
        <w:t>中标单位缴纳政府采购代理服务费及前附表中所规定的事项后，在采购代理机构处领取中标通知书，若</w:t>
      </w:r>
      <w:r>
        <w:rPr>
          <w:rFonts w:hint="eastAsia" w:ascii="仿宋" w:hAnsi="仿宋" w:eastAsia="仿宋" w:cs="仿宋"/>
          <w:sz w:val="24"/>
          <w:highlight w:val="none"/>
        </w:rPr>
        <w:t>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14:paraId="131BE19A">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3.3采购人、采购代理机构对中标结果不作任何说明和解释，也不回答任何提问。</w:t>
      </w:r>
    </w:p>
    <w:p w14:paraId="52D4E0B2">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4．履约保证金</w:t>
      </w:r>
    </w:p>
    <w:p w14:paraId="3EC7CD79">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C83AE3A">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4.2项目验收结束后，采购人应及时退还履约保证金。</w:t>
      </w:r>
    </w:p>
    <w:p w14:paraId="7BF36D10">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4.3供应商以银行、保险公司出具保函形式提交履约保证金的，采购人不得拒收。</w:t>
      </w:r>
    </w:p>
    <w:p w14:paraId="3EDA61B6">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4.4政府采购货物和服务项目不得收取质量保证金。</w:t>
      </w:r>
    </w:p>
    <w:p w14:paraId="6B6FA055">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5．合同签订及备案</w:t>
      </w:r>
    </w:p>
    <w:p w14:paraId="129690DD">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5.1中标人应当在中标通知书发出之日起30天内与采购人签订合同，自采购合同签订之日起</w:t>
      </w:r>
      <w:r>
        <w:rPr>
          <w:rFonts w:hint="eastAsia" w:ascii="仿宋" w:hAnsi="仿宋" w:eastAsia="仿宋" w:cs="仿宋"/>
          <w:b/>
          <w:bCs/>
          <w:sz w:val="24"/>
          <w:highlight w:val="none"/>
        </w:rPr>
        <w:t>3个工作日内</w:t>
      </w:r>
      <w:r>
        <w:rPr>
          <w:rFonts w:hint="eastAsia" w:ascii="仿宋" w:hAnsi="仿宋" w:eastAsia="仿宋" w:cs="仿宋"/>
          <w:sz w:val="24"/>
          <w:highlight w:val="none"/>
        </w:rPr>
        <w:t>，通过电子交易平台进行备案。</w:t>
      </w:r>
    </w:p>
    <w:p w14:paraId="158E397B">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5.2如中标人为联合体的，由联合体成员各方法定代表人或其授权代表与采购人代表签订合同。</w:t>
      </w:r>
    </w:p>
    <w:p w14:paraId="68FB5702">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6.验收</w:t>
      </w:r>
    </w:p>
    <w:p w14:paraId="765F5370">
      <w:pPr>
        <w:tabs>
          <w:tab w:val="left" w:pos="6780"/>
        </w:tabs>
        <w:spacing w:line="336"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47F13C3">
      <w:pPr>
        <w:tabs>
          <w:tab w:val="left" w:pos="6780"/>
        </w:tabs>
        <w:spacing w:line="336"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6.2采购人可以邀请参加本项目的其他供应商或者第三方机构参与验收。参与验收的供应商或者第三方机构的意见作为验收书的参考资料一并存档。</w:t>
      </w:r>
    </w:p>
    <w:p w14:paraId="280C65A6">
      <w:pPr>
        <w:tabs>
          <w:tab w:val="left" w:pos="6780"/>
        </w:tabs>
        <w:spacing w:line="336"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AF6D20F">
      <w:pPr>
        <w:tabs>
          <w:tab w:val="left" w:pos="6780"/>
        </w:tabs>
        <w:spacing w:line="336"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7B5025E2">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6.5采购人负责加强对中标人的履约管理，并按照采购合同约定，及时向中标人支付采购资金。对于中标人违反采购合同约定的行为，采购人应当及时处理，依法追究其违约责任。</w:t>
      </w:r>
    </w:p>
    <w:p w14:paraId="67BE76A5">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7.售后服务考核</w:t>
      </w:r>
    </w:p>
    <w:p w14:paraId="200AD58E">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E389CA6">
      <w:pPr>
        <w:tabs>
          <w:tab w:val="left" w:pos="0"/>
        </w:tabs>
        <w:spacing w:line="360" w:lineRule="auto"/>
        <w:ind w:firstLine="480"/>
        <w:rPr>
          <w:rFonts w:hint="eastAsia" w:ascii="仿宋" w:hAnsi="仿宋" w:eastAsia="仿宋" w:cs="仿宋"/>
          <w:kern w:val="0"/>
          <w:sz w:val="24"/>
          <w:highlight w:val="none"/>
        </w:rPr>
      </w:pPr>
    </w:p>
    <w:p w14:paraId="649326ED">
      <w:pPr>
        <w:adjustRightInd/>
        <w:spacing w:line="336"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六、</w:t>
      </w:r>
      <w:r>
        <w:rPr>
          <w:rFonts w:hint="eastAsia" w:ascii="仿宋" w:hAnsi="仿宋" w:eastAsia="仿宋" w:cs="仿宋"/>
          <w:b/>
          <w:bCs/>
          <w:sz w:val="32"/>
          <w:szCs w:val="20"/>
          <w:highlight w:val="none"/>
        </w:rPr>
        <w:t>询问、质疑与投诉</w:t>
      </w:r>
    </w:p>
    <w:p w14:paraId="2B1F1054">
      <w:pPr>
        <w:spacing w:line="336" w:lineRule="auto"/>
        <w:rPr>
          <w:rFonts w:hint="eastAsia" w:ascii="仿宋" w:hAnsi="仿宋" w:eastAsia="仿宋" w:cs="仿宋"/>
          <w:b/>
          <w:sz w:val="32"/>
          <w:szCs w:val="32"/>
          <w:highlight w:val="none"/>
        </w:rPr>
      </w:pPr>
      <w:r>
        <w:rPr>
          <w:rFonts w:hint="eastAsia" w:ascii="仿宋" w:hAnsi="仿宋" w:eastAsia="仿宋" w:cs="仿宋"/>
          <w:b/>
          <w:bCs/>
          <w:sz w:val="24"/>
          <w:szCs w:val="20"/>
          <w:highlight w:val="none"/>
        </w:rPr>
        <w:t>1.在线询问、质疑、投诉</w:t>
      </w:r>
    </w:p>
    <w:p w14:paraId="5CF52585">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9040C15">
      <w:pPr>
        <w:spacing w:line="336" w:lineRule="auto"/>
        <w:rPr>
          <w:rFonts w:hint="eastAsia" w:ascii="仿宋" w:hAnsi="仿宋" w:eastAsia="仿宋" w:cs="仿宋"/>
          <w:b/>
          <w:sz w:val="32"/>
          <w:szCs w:val="32"/>
          <w:highlight w:val="none"/>
        </w:rPr>
      </w:pPr>
      <w:r>
        <w:rPr>
          <w:rFonts w:hint="eastAsia" w:ascii="仿宋" w:hAnsi="仿宋" w:eastAsia="仿宋" w:cs="仿宋"/>
          <w:b/>
          <w:bCs/>
          <w:sz w:val="24"/>
          <w:highlight w:val="none"/>
        </w:rPr>
        <w:t>2. 供应商询问</w:t>
      </w:r>
    </w:p>
    <w:p w14:paraId="5D057347">
      <w:pPr>
        <w:autoSpaceDE w:val="0"/>
        <w:autoSpaceDN w:val="0"/>
        <w:spacing w:line="336" w:lineRule="auto"/>
        <w:ind w:firstLine="480" w:firstLineChars="200"/>
        <w:jc w:val="left"/>
        <w:rPr>
          <w:rFonts w:hint="eastAsia" w:ascii="仿宋" w:hAnsi="仿宋" w:eastAsia="仿宋" w:cs="仿宋"/>
          <w:b/>
          <w:sz w:val="32"/>
          <w:szCs w:val="32"/>
          <w:highlight w:val="none"/>
        </w:rPr>
      </w:pPr>
      <w:r>
        <w:rPr>
          <w:rFonts w:hint="eastAsia" w:ascii="仿宋" w:hAnsi="仿宋" w:eastAsia="仿宋"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191D300">
      <w:pPr>
        <w:spacing w:line="336" w:lineRule="auto"/>
        <w:rPr>
          <w:rFonts w:hint="eastAsia" w:ascii="仿宋" w:hAnsi="仿宋" w:eastAsia="仿宋" w:cs="仿宋"/>
          <w:b/>
          <w:sz w:val="32"/>
          <w:szCs w:val="32"/>
          <w:highlight w:val="none"/>
        </w:rPr>
      </w:pPr>
      <w:r>
        <w:rPr>
          <w:rFonts w:hint="eastAsia" w:ascii="仿宋" w:hAnsi="仿宋" w:eastAsia="仿宋" w:cs="仿宋"/>
          <w:b/>
          <w:bCs/>
          <w:sz w:val="24"/>
          <w:highlight w:val="none"/>
        </w:rPr>
        <w:t>3. 供应商质疑</w:t>
      </w:r>
    </w:p>
    <w:p w14:paraId="2CF21AA8">
      <w:pPr>
        <w:spacing w:line="336" w:lineRule="auto"/>
        <w:ind w:firstLine="482" w:firstLineChars="200"/>
        <w:rPr>
          <w:rFonts w:hint="eastAsia" w:ascii="仿宋" w:hAnsi="仿宋" w:eastAsia="仿宋" w:cs="仿宋"/>
          <w:b/>
          <w:sz w:val="32"/>
          <w:szCs w:val="32"/>
          <w:highlight w:val="none"/>
        </w:rPr>
      </w:pPr>
      <w:r>
        <w:rPr>
          <w:rFonts w:hint="eastAsia" w:ascii="仿宋" w:hAnsi="仿宋" w:eastAsia="仿宋" w:cs="仿宋"/>
          <w:b/>
          <w:bCs/>
          <w:kern w:val="0"/>
          <w:sz w:val="24"/>
          <w:szCs w:val="20"/>
          <w:highlight w:val="none"/>
          <w:lang w:val="zh-CN"/>
        </w:rPr>
        <w:t>3</w:t>
      </w:r>
      <w:r>
        <w:rPr>
          <w:rFonts w:hint="eastAsia" w:ascii="仿宋" w:hAnsi="仿宋" w:eastAsia="仿宋" w:cs="仿宋"/>
          <w:b/>
          <w:bCs/>
          <w:sz w:val="24"/>
          <w:szCs w:val="20"/>
          <w:highlight w:val="none"/>
        </w:rPr>
        <w:t>.1质疑提出时效</w:t>
      </w:r>
    </w:p>
    <w:p w14:paraId="3CADDCB7">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3.1.1提出质疑的供应商应当是参与所质疑项目采购活动的供应商。潜在供应商已依法获取其可质疑的采购文件的，可以对该文件提出质疑。</w:t>
      </w:r>
    </w:p>
    <w:p w14:paraId="31270043">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kern w:val="0"/>
          <w:sz w:val="24"/>
          <w:szCs w:val="20"/>
          <w:highlight w:val="none"/>
          <w:lang w:val="zh-CN"/>
        </w:rPr>
        <w:t>3</w:t>
      </w:r>
      <w:r>
        <w:rPr>
          <w:rFonts w:hint="eastAsia" w:ascii="仿宋" w:hAnsi="仿宋" w:eastAsia="仿宋"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36F6A02">
      <w:pPr>
        <w:widowControl/>
        <w:snapToGrid w:val="0"/>
        <w:spacing w:line="336" w:lineRule="auto"/>
        <w:ind w:firstLine="434" w:firstLineChars="181"/>
        <w:rPr>
          <w:rFonts w:hint="eastAsia" w:ascii="仿宋" w:hAnsi="仿宋" w:eastAsia="仿宋" w:cs="仿宋"/>
          <w:b/>
          <w:sz w:val="32"/>
          <w:szCs w:val="32"/>
          <w:highlight w:val="none"/>
        </w:rPr>
      </w:pPr>
      <w:r>
        <w:rPr>
          <w:rFonts w:hint="eastAsia" w:ascii="仿宋" w:hAnsi="仿宋" w:eastAsia="仿宋" w:cs="仿宋"/>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55417D6F">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3.1.2.2对采购过程提出质疑的，质疑期限为各采购程序环节结束之日起计算。</w:t>
      </w:r>
    </w:p>
    <w:p w14:paraId="5CB49659">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3.1.2.3对采购结果提出质疑的，质疑期限自采购结果公告期限届满之日起计算。</w:t>
      </w:r>
    </w:p>
    <w:p w14:paraId="3EF18196">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3.1.2.4对同一采购程序环节的质疑，供应商须一次性提出。</w:t>
      </w:r>
    </w:p>
    <w:p w14:paraId="01197F54">
      <w:pPr>
        <w:spacing w:line="336" w:lineRule="auto"/>
        <w:ind w:firstLine="482" w:firstLineChars="200"/>
        <w:rPr>
          <w:rFonts w:hint="eastAsia" w:ascii="仿宋" w:hAnsi="仿宋" w:eastAsia="仿宋" w:cs="仿宋"/>
          <w:b/>
          <w:sz w:val="32"/>
          <w:szCs w:val="32"/>
          <w:highlight w:val="none"/>
        </w:rPr>
      </w:pPr>
      <w:r>
        <w:rPr>
          <w:rFonts w:hint="eastAsia" w:ascii="仿宋" w:hAnsi="仿宋" w:eastAsia="仿宋" w:cs="仿宋"/>
          <w:b/>
          <w:bCs/>
          <w:kern w:val="0"/>
          <w:sz w:val="24"/>
          <w:szCs w:val="20"/>
          <w:highlight w:val="none"/>
          <w:lang w:val="zh-CN"/>
        </w:rPr>
        <w:t>3.</w:t>
      </w:r>
      <w:r>
        <w:rPr>
          <w:rFonts w:hint="eastAsia" w:ascii="仿宋" w:hAnsi="仿宋" w:eastAsia="仿宋" w:cs="仿宋"/>
          <w:b/>
          <w:bCs/>
          <w:kern w:val="0"/>
          <w:sz w:val="24"/>
          <w:szCs w:val="20"/>
          <w:highlight w:val="none"/>
        </w:rPr>
        <w:t>2</w:t>
      </w:r>
      <w:r>
        <w:rPr>
          <w:rFonts w:hint="eastAsia" w:ascii="仿宋" w:hAnsi="仿宋" w:eastAsia="仿宋" w:cs="仿宋"/>
          <w:b/>
          <w:bCs/>
          <w:kern w:val="0"/>
          <w:sz w:val="24"/>
          <w:szCs w:val="20"/>
          <w:highlight w:val="none"/>
          <w:lang w:val="zh-CN"/>
        </w:rPr>
        <w:t>质疑函</w:t>
      </w:r>
    </w:p>
    <w:p w14:paraId="0FC00E04">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3.2.1供应商提出质疑应当提交质疑函和必要的证明材料。质疑函应当包括下列内容：</w:t>
      </w:r>
    </w:p>
    <w:p w14:paraId="5FA40456">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highlight w:val="none"/>
        </w:rPr>
        <w:t>供应商的姓名或者名称、地址、邮编、联系人及联系电话；</w:t>
      </w:r>
    </w:p>
    <w:p w14:paraId="6C442A28">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highlight w:val="none"/>
        </w:rPr>
        <w:t>质疑项目的名称、编号；</w:t>
      </w:r>
    </w:p>
    <w:p w14:paraId="6CF04379">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highlight w:val="none"/>
        </w:rPr>
        <w:t>具体、明确的质疑事项和与质疑事项相关的请求；</w:t>
      </w:r>
    </w:p>
    <w:p w14:paraId="3D63620C">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highlight w:val="none"/>
        </w:rPr>
        <w:t>事实依据；</w:t>
      </w:r>
    </w:p>
    <w:p w14:paraId="037A3AF1">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highlight w:val="none"/>
        </w:rPr>
        <w:t>必要的法律依据；</w:t>
      </w:r>
    </w:p>
    <w:p w14:paraId="3B37B004">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highlight w:val="none"/>
        </w:rPr>
        <w:t>提出质疑的日期。</w:t>
      </w:r>
    </w:p>
    <w:p w14:paraId="385FF6A7">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29153860">
      <w:pPr>
        <w:spacing w:line="336" w:lineRule="auto"/>
        <w:ind w:firstLine="482" w:firstLineChars="200"/>
        <w:rPr>
          <w:rFonts w:hint="eastAsia" w:ascii="仿宋" w:hAnsi="仿宋" w:eastAsia="仿宋" w:cs="仿宋"/>
          <w:b/>
          <w:sz w:val="32"/>
          <w:szCs w:val="32"/>
          <w:highlight w:val="none"/>
        </w:rPr>
      </w:pPr>
      <w:r>
        <w:rPr>
          <w:rFonts w:hint="eastAsia" w:ascii="仿宋" w:hAnsi="仿宋" w:eastAsia="仿宋" w:cs="仿宋"/>
          <w:b/>
          <w:bCs/>
          <w:sz w:val="24"/>
          <w:szCs w:val="20"/>
          <w:highlight w:val="none"/>
        </w:rPr>
        <w:t>质疑函范本及制作说明详见附件1。</w:t>
      </w:r>
    </w:p>
    <w:p w14:paraId="025EFC48">
      <w:pPr>
        <w:spacing w:line="336" w:lineRule="auto"/>
        <w:rPr>
          <w:rFonts w:hint="eastAsia" w:ascii="仿宋" w:hAnsi="仿宋" w:eastAsia="仿宋" w:cs="仿宋"/>
          <w:b/>
          <w:sz w:val="32"/>
          <w:szCs w:val="32"/>
          <w:highlight w:val="none"/>
        </w:rPr>
      </w:pPr>
      <w:r>
        <w:rPr>
          <w:rFonts w:hint="eastAsia" w:ascii="仿宋" w:hAnsi="仿宋" w:eastAsia="仿宋" w:cs="仿宋"/>
          <w:b/>
          <w:bCs/>
          <w:sz w:val="24"/>
          <w:highlight w:val="none"/>
        </w:rPr>
        <w:t>4.供应商投诉</w:t>
      </w:r>
    </w:p>
    <w:p w14:paraId="0F522847">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3ACE3362">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4.2供应商投诉的事项不得超出已质疑事项的范围，基于质疑答复内容提出的投诉事项除外。</w:t>
      </w:r>
    </w:p>
    <w:p w14:paraId="0AFCE27D">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4.3供应商投诉应当有明确的请求和必要的证明材料。</w:t>
      </w:r>
    </w:p>
    <w:p w14:paraId="11A697B5">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4.4以联合体形式参加政府采购活动的，其投诉应当由组成联合体的所有供应商共同提出。</w:t>
      </w:r>
    </w:p>
    <w:p w14:paraId="4294DAE3">
      <w:pPr>
        <w:pStyle w:val="9"/>
        <w:ind w:firstLine="482" w:firstLineChars="200"/>
        <w:rPr>
          <w:rFonts w:hint="eastAsia" w:ascii="仿宋" w:hAnsi="仿宋" w:eastAsia="仿宋" w:cs="仿宋"/>
          <w:b/>
          <w:bCs/>
          <w:szCs w:val="20"/>
          <w:highlight w:val="none"/>
          <w:lang w:val="en-US"/>
        </w:rPr>
      </w:pPr>
      <w:r>
        <w:rPr>
          <w:rFonts w:hint="eastAsia" w:ascii="仿宋" w:hAnsi="仿宋" w:eastAsia="仿宋" w:cs="仿宋"/>
          <w:b/>
          <w:bCs/>
          <w:szCs w:val="20"/>
          <w:highlight w:val="none"/>
          <w:lang w:val="en-US"/>
        </w:rPr>
        <w:t>投诉书范本及制作说明详见附件2。</w:t>
      </w:r>
    </w:p>
    <w:p w14:paraId="6FF482DC">
      <w:pPr>
        <w:pStyle w:val="9"/>
        <w:rPr>
          <w:rFonts w:hint="eastAsia" w:ascii="仿宋" w:hAnsi="仿宋" w:eastAsia="仿宋" w:cs="仿宋"/>
          <w:b/>
          <w:bCs/>
          <w:szCs w:val="20"/>
          <w:highlight w:val="none"/>
          <w:lang w:val="en-US"/>
        </w:rPr>
      </w:pPr>
    </w:p>
    <w:p w14:paraId="40375DD1">
      <w:pPr>
        <w:pStyle w:val="9"/>
        <w:rPr>
          <w:rFonts w:hint="eastAsia" w:ascii="仿宋" w:hAnsi="仿宋" w:eastAsia="仿宋" w:cs="仿宋"/>
          <w:b/>
          <w:bCs/>
          <w:szCs w:val="20"/>
          <w:highlight w:val="none"/>
          <w:lang w:val="en-US"/>
        </w:rPr>
      </w:pPr>
    </w:p>
    <w:p w14:paraId="1F0A96F5">
      <w:pPr>
        <w:pStyle w:val="9"/>
        <w:rPr>
          <w:rFonts w:hint="eastAsia" w:ascii="仿宋" w:hAnsi="仿宋" w:eastAsia="仿宋" w:cs="仿宋"/>
          <w:b/>
          <w:bCs/>
          <w:szCs w:val="20"/>
          <w:highlight w:val="none"/>
          <w:lang w:val="en-US"/>
        </w:rPr>
      </w:pPr>
    </w:p>
    <w:p w14:paraId="3B33FA5F">
      <w:pPr>
        <w:pStyle w:val="9"/>
        <w:rPr>
          <w:rFonts w:hint="eastAsia" w:ascii="仿宋" w:hAnsi="仿宋" w:eastAsia="仿宋" w:cs="仿宋"/>
          <w:b/>
          <w:bCs/>
          <w:szCs w:val="20"/>
          <w:highlight w:val="none"/>
          <w:lang w:val="en-US"/>
        </w:rPr>
      </w:pPr>
    </w:p>
    <w:p w14:paraId="77223B92">
      <w:pPr>
        <w:pStyle w:val="9"/>
        <w:rPr>
          <w:rFonts w:hint="eastAsia" w:ascii="仿宋" w:hAnsi="仿宋" w:eastAsia="仿宋" w:cs="仿宋"/>
          <w:b/>
          <w:bCs/>
          <w:szCs w:val="20"/>
          <w:highlight w:val="none"/>
          <w:lang w:val="en-US"/>
        </w:rPr>
      </w:pPr>
    </w:p>
    <w:p w14:paraId="710AAFF7">
      <w:pPr>
        <w:pStyle w:val="9"/>
        <w:rPr>
          <w:rFonts w:hint="eastAsia" w:ascii="仿宋" w:hAnsi="仿宋" w:eastAsia="仿宋" w:cs="仿宋"/>
          <w:b/>
          <w:bCs/>
          <w:szCs w:val="20"/>
          <w:highlight w:val="none"/>
          <w:lang w:val="en-US"/>
        </w:rPr>
      </w:pPr>
    </w:p>
    <w:p w14:paraId="2E57C51D">
      <w:pPr>
        <w:pStyle w:val="9"/>
        <w:rPr>
          <w:rFonts w:hint="eastAsia" w:ascii="仿宋" w:hAnsi="仿宋" w:eastAsia="仿宋" w:cs="仿宋"/>
          <w:b/>
          <w:bCs/>
          <w:szCs w:val="20"/>
          <w:highlight w:val="none"/>
          <w:lang w:val="en-US"/>
        </w:rPr>
      </w:pPr>
    </w:p>
    <w:p w14:paraId="105BFE30">
      <w:pPr>
        <w:pStyle w:val="9"/>
        <w:rPr>
          <w:rFonts w:hint="eastAsia" w:ascii="仿宋" w:hAnsi="仿宋" w:eastAsia="仿宋" w:cs="仿宋"/>
          <w:b/>
          <w:bCs/>
          <w:szCs w:val="20"/>
          <w:highlight w:val="none"/>
          <w:lang w:val="en-US"/>
        </w:rPr>
      </w:pPr>
    </w:p>
    <w:p w14:paraId="7A344263">
      <w:pPr>
        <w:pStyle w:val="9"/>
        <w:rPr>
          <w:rFonts w:hint="eastAsia" w:ascii="仿宋" w:hAnsi="仿宋" w:eastAsia="仿宋" w:cs="仿宋"/>
          <w:b/>
          <w:bCs/>
          <w:szCs w:val="20"/>
          <w:highlight w:val="none"/>
          <w:lang w:val="en-US"/>
        </w:rPr>
      </w:pPr>
    </w:p>
    <w:p w14:paraId="5B8238BF">
      <w:pPr>
        <w:pStyle w:val="9"/>
        <w:rPr>
          <w:rFonts w:hint="eastAsia" w:ascii="仿宋" w:hAnsi="仿宋" w:eastAsia="仿宋" w:cs="仿宋"/>
          <w:b/>
          <w:bCs/>
          <w:szCs w:val="20"/>
          <w:highlight w:val="none"/>
          <w:lang w:val="en-US"/>
        </w:rPr>
      </w:pPr>
    </w:p>
    <w:p w14:paraId="3748B70F">
      <w:pPr>
        <w:pStyle w:val="9"/>
        <w:rPr>
          <w:rFonts w:hint="eastAsia" w:ascii="仿宋" w:hAnsi="仿宋" w:eastAsia="仿宋" w:cs="仿宋"/>
          <w:b/>
          <w:bCs/>
          <w:szCs w:val="20"/>
          <w:highlight w:val="none"/>
          <w:lang w:val="en-US"/>
        </w:rPr>
      </w:pPr>
    </w:p>
    <w:p w14:paraId="0A13AA17">
      <w:pPr>
        <w:pStyle w:val="9"/>
        <w:rPr>
          <w:rFonts w:hint="eastAsia" w:ascii="仿宋" w:hAnsi="仿宋" w:eastAsia="仿宋" w:cs="仿宋"/>
          <w:b/>
          <w:bCs/>
          <w:szCs w:val="20"/>
          <w:highlight w:val="none"/>
          <w:lang w:val="en-US"/>
        </w:rPr>
      </w:pPr>
    </w:p>
    <w:p w14:paraId="4A35EE27">
      <w:pPr>
        <w:pStyle w:val="9"/>
        <w:rPr>
          <w:rFonts w:hint="eastAsia" w:ascii="仿宋" w:hAnsi="仿宋" w:eastAsia="仿宋" w:cs="仿宋"/>
          <w:b/>
          <w:bCs/>
          <w:szCs w:val="20"/>
          <w:highlight w:val="none"/>
          <w:lang w:val="en-US"/>
        </w:rPr>
      </w:pPr>
    </w:p>
    <w:p w14:paraId="3DD9C8F4">
      <w:pPr>
        <w:pStyle w:val="9"/>
        <w:rPr>
          <w:rFonts w:hint="eastAsia" w:ascii="仿宋" w:hAnsi="仿宋" w:eastAsia="仿宋" w:cs="仿宋"/>
          <w:b/>
          <w:bCs/>
          <w:szCs w:val="20"/>
          <w:highlight w:val="none"/>
          <w:lang w:val="en-US"/>
        </w:rPr>
      </w:pPr>
    </w:p>
    <w:p w14:paraId="74662E07">
      <w:pPr>
        <w:pStyle w:val="9"/>
        <w:rPr>
          <w:rFonts w:hint="eastAsia" w:ascii="仿宋" w:hAnsi="仿宋" w:eastAsia="仿宋" w:cs="仿宋"/>
          <w:b/>
          <w:bCs/>
          <w:szCs w:val="20"/>
          <w:highlight w:val="none"/>
          <w:lang w:val="en-US"/>
        </w:rPr>
      </w:pPr>
    </w:p>
    <w:p w14:paraId="61211DE1">
      <w:pPr>
        <w:pStyle w:val="9"/>
        <w:rPr>
          <w:rFonts w:hint="eastAsia" w:ascii="仿宋" w:hAnsi="仿宋" w:eastAsia="仿宋" w:cs="仿宋"/>
          <w:b/>
          <w:bCs/>
          <w:szCs w:val="20"/>
          <w:highlight w:val="none"/>
          <w:lang w:val="en-US"/>
        </w:rPr>
      </w:pPr>
    </w:p>
    <w:p w14:paraId="1FD7BD77">
      <w:pPr>
        <w:pStyle w:val="9"/>
        <w:rPr>
          <w:rFonts w:hint="eastAsia" w:ascii="仿宋" w:hAnsi="仿宋" w:eastAsia="仿宋" w:cs="仿宋"/>
          <w:b/>
          <w:bCs/>
          <w:szCs w:val="20"/>
          <w:highlight w:val="none"/>
          <w:lang w:val="en-US"/>
        </w:rPr>
      </w:pPr>
    </w:p>
    <w:p w14:paraId="2E6569D3">
      <w:pPr>
        <w:pStyle w:val="9"/>
        <w:rPr>
          <w:rFonts w:hint="eastAsia" w:ascii="仿宋" w:hAnsi="仿宋" w:eastAsia="仿宋" w:cs="仿宋"/>
          <w:b/>
          <w:bCs/>
          <w:szCs w:val="20"/>
          <w:highlight w:val="none"/>
          <w:lang w:val="en-US"/>
        </w:rPr>
      </w:pPr>
    </w:p>
    <w:p w14:paraId="23A4D700">
      <w:pPr>
        <w:pStyle w:val="9"/>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14:paraId="351B8765">
      <w:pPr>
        <w:spacing w:line="336" w:lineRule="auto"/>
        <w:rPr>
          <w:rFonts w:hint="eastAsia" w:ascii="仿宋" w:hAnsi="仿宋" w:eastAsia="仿宋" w:cs="仿宋"/>
          <w:b/>
          <w:bCs/>
          <w:sz w:val="24"/>
          <w:szCs w:val="20"/>
          <w:highlight w:val="none"/>
        </w:rPr>
      </w:pPr>
    </w:p>
    <w:p w14:paraId="79E665E1">
      <w:pPr>
        <w:spacing w:line="336" w:lineRule="auto"/>
        <w:ind w:firstLine="482" w:firstLineChars="200"/>
        <w:rPr>
          <w:rFonts w:hint="eastAsia" w:ascii="仿宋" w:hAnsi="仿宋" w:eastAsia="仿宋" w:cs="仿宋"/>
          <w:b/>
          <w:bCs/>
          <w:sz w:val="24"/>
          <w:szCs w:val="20"/>
          <w:highlight w:val="none"/>
        </w:rPr>
      </w:pPr>
      <w:r>
        <w:rPr>
          <w:rFonts w:hint="eastAsia" w:ascii="仿宋" w:hAnsi="仿宋" w:eastAsia="仿宋" w:cs="仿宋"/>
          <w:b/>
          <w:bCs/>
          <w:sz w:val="24"/>
          <w:szCs w:val="20"/>
          <w:highlight w:val="none"/>
        </w:rPr>
        <w:t>1. 项目实施人员费用</w:t>
      </w:r>
    </w:p>
    <w:p w14:paraId="0727ED50">
      <w:pPr>
        <w:spacing w:line="336" w:lineRule="auto"/>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 xml:space="preserve">   中标人应自行承担选派专业人员的住宿、就餐和交通等费用。</w:t>
      </w:r>
    </w:p>
    <w:p w14:paraId="5ABB122C">
      <w:pPr>
        <w:spacing w:line="336" w:lineRule="auto"/>
        <w:ind w:firstLine="482" w:firstLineChars="200"/>
        <w:rPr>
          <w:rFonts w:hint="eastAsia" w:ascii="仿宋" w:hAnsi="仿宋" w:eastAsia="仿宋" w:cs="仿宋"/>
          <w:b/>
          <w:bCs/>
          <w:sz w:val="24"/>
          <w:szCs w:val="20"/>
          <w:highlight w:val="none"/>
        </w:rPr>
      </w:pPr>
      <w:bookmarkStart w:id="18" w:name="_Toc151354173"/>
      <w:r>
        <w:rPr>
          <w:rFonts w:hint="eastAsia" w:ascii="仿宋" w:hAnsi="仿宋" w:eastAsia="仿宋" w:cs="仿宋"/>
          <w:b/>
          <w:bCs/>
          <w:sz w:val="24"/>
          <w:szCs w:val="20"/>
          <w:highlight w:val="none"/>
        </w:rPr>
        <w:t>2.招标项目设备名称及数量：</w:t>
      </w:r>
    </w:p>
    <w:bookmarkEnd w:id="18"/>
    <w:p w14:paraId="72B78024">
      <w:pPr>
        <w:ind w:right="-288" w:rightChars="-137"/>
        <w:rPr>
          <w:rFonts w:hint="eastAsia" w:ascii="仿宋" w:hAnsi="仿宋" w:eastAsia="仿宋" w:cs="仿宋"/>
          <w:b/>
          <w:sz w:val="24"/>
          <w:highlight w:val="none"/>
        </w:rPr>
      </w:pPr>
      <w:r>
        <w:rPr>
          <w:rFonts w:hint="eastAsia" w:ascii="仿宋" w:hAnsi="仿宋" w:eastAsia="仿宋" w:cs="仿宋"/>
          <w:b/>
          <w:sz w:val="24"/>
          <w:highlight w:val="none"/>
          <w:bdr w:val="single" w:color="auto" w:sz="4" w:space="0"/>
        </w:rPr>
        <w:t>01标</w:t>
      </w:r>
      <w:r>
        <w:rPr>
          <w:rFonts w:hint="eastAsia" w:ascii="仿宋" w:hAnsi="仿宋" w:eastAsia="仿宋" w:cs="仿宋"/>
          <w:b/>
          <w:sz w:val="24"/>
          <w:highlight w:val="none"/>
        </w:rPr>
        <w:t xml:space="preserve"> </w:t>
      </w:r>
      <w:r>
        <w:rPr>
          <w:rFonts w:hint="eastAsia" w:ascii="仿宋" w:hAnsi="仿宋" w:eastAsia="仿宋" w:cs="仿宋"/>
          <w:b/>
          <w:sz w:val="24"/>
          <w:highlight w:val="none"/>
          <w:u w:val="single"/>
        </w:rPr>
        <w:t>绍兴市妇幼保健院护士鞋采购项目</w:t>
      </w:r>
      <w:r>
        <w:rPr>
          <w:rFonts w:hint="eastAsia" w:ascii="仿宋" w:hAnsi="仿宋" w:eastAsia="仿宋" w:cs="仿宋"/>
          <w:b/>
          <w:sz w:val="24"/>
          <w:highlight w:val="none"/>
        </w:rPr>
        <w:t xml:space="preserve">  </w:t>
      </w:r>
      <w:r>
        <w:rPr>
          <w:rFonts w:hint="eastAsia" w:ascii="仿宋" w:hAnsi="仿宋" w:eastAsia="仿宋" w:cs="仿宋"/>
          <w:b/>
          <w:bCs/>
          <w:sz w:val="24"/>
          <w:highlight w:val="none"/>
        </w:rPr>
        <w:t>预算：80000.00元</w:t>
      </w:r>
    </w:p>
    <w:p w14:paraId="2F7ED81C">
      <w:pPr>
        <w:pStyle w:val="25"/>
        <w:spacing w:line="440" w:lineRule="exact"/>
        <w:ind w:firstLine="482" w:firstLineChars="200"/>
        <w:rPr>
          <w:rFonts w:hint="eastAsia" w:ascii="仿宋" w:hAnsi="仿宋" w:eastAsia="仿宋" w:cs="仿宋"/>
          <w:highlight w:val="none"/>
        </w:rPr>
      </w:pPr>
      <w:r>
        <w:rPr>
          <w:rFonts w:hint="eastAsia" w:ascii="仿宋" w:hAnsi="仿宋" w:eastAsia="仿宋" w:cs="仿宋"/>
          <w:b/>
          <w:bCs/>
          <w:highlight w:val="none"/>
        </w:rPr>
        <w:t>3.采购内容</w:t>
      </w:r>
    </w:p>
    <w:tbl>
      <w:tblPr>
        <w:tblStyle w:val="20"/>
        <w:tblW w:w="542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096"/>
        <w:gridCol w:w="3534"/>
        <w:gridCol w:w="749"/>
        <w:gridCol w:w="2002"/>
        <w:gridCol w:w="1230"/>
      </w:tblGrid>
      <w:tr w14:paraId="713EC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tcPr>
          <w:p w14:paraId="4EE3D263">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592" w:type="pct"/>
          </w:tcPr>
          <w:p w14:paraId="0A41A3EB">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名称</w:t>
            </w:r>
          </w:p>
        </w:tc>
        <w:tc>
          <w:tcPr>
            <w:tcW w:w="1909" w:type="pct"/>
          </w:tcPr>
          <w:p w14:paraId="33090535">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详细规格</w:t>
            </w:r>
          </w:p>
        </w:tc>
        <w:tc>
          <w:tcPr>
            <w:tcW w:w="405" w:type="pct"/>
          </w:tcPr>
          <w:p w14:paraId="22423718">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单位</w:t>
            </w:r>
          </w:p>
        </w:tc>
        <w:tc>
          <w:tcPr>
            <w:tcW w:w="1081" w:type="pct"/>
          </w:tcPr>
          <w:p w14:paraId="2C2A088B">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数量</w:t>
            </w:r>
          </w:p>
        </w:tc>
        <w:tc>
          <w:tcPr>
            <w:tcW w:w="665" w:type="pct"/>
          </w:tcPr>
          <w:p w14:paraId="450E2DBB">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上限单价（元）</w:t>
            </w:r>
          </w:p>
        </w:tc>
      </w:tr>
      <w:tr w14:paraId="7D0F7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vAlign w:val="center"/>
          </w:tcPr>
          <w:p w14:paraId="492AC6E7">
            <w:pPr>
              <w:widowControl/>
              <w:spacing w:line="440" w:lineRule="exact"/>
              <w:jc w:val="center"/>
              <w:textAlignment w:val="center"/>
              <w:rPr>
                <w:rFonts w:hint="eastAsia" w:ascii="仿宋" w:hAnsi="仿宋" w:eastAsia="仿宋" w:cs="仿宋"/>
                <w:sz w:val="24"/>
                <w:highlight w:val="none"/>
              </w:rPr>
            </w:pPr>
            <w:r>
              <w:rPr>
                <w:rFonts w:hint="eastAsia" w:ascii="仿宋" w:hAnsi="仿宋" w:eastAsia="仿宋" w:cs="仿宋"/>
                <w:color w:val="000000"/>
                <w:kern w:val="0"/>
                <w:sz w:val="24"/>
                <w:highlight w:val="none"/>
                <w:lang w:bidi="ar"/>
              </w:rPr>
              <w:t>1</w:t>
            </w:r>
          </w:p>
        </w:tc>
        <w:tc>
          <w:tcPr>
            <w:tcW w:w="592" w:type="pct"/>
            <w:vAlign w:val="center"/>
          </w:tcPr>
          <w:p w14:paraId="2B74BFC2">
            <w:pPr>
              <w:widowControl/>
              <w:spacing w:line="440" w:lineRule="exact"/>
              <w:jc w:val="center"/>
              <w:textAlignment w:val="center"/>
              <w:rPr>
                <w:rFonts w:hint="eastAsia" w:ascii="仿宋" w:hAnsi="仿宋" w:eastAsia="仿宋" w:cs="仿宋"/>
                <w:sz w:val="24"/>
                <w:highlight w:val="none"/>
              </w:rPr>
            </w:pPr>
            <w:r>
              <w:rPr>
                <w:rFonts w:hint="eastAsia" w:ascii="仿宋" w:hAnsi="仿宋" w:eastAsia="仿宋" w:cs="仿宋"/>
                <w:color w:val="000000"/>
                <w:kern w:val="0"/>
                <w:sz w:val="24"/>
                <w:highlight w:val="none"/>
                <w:lang w:bidi="ar"/>
              </w:rPr>
              <w:t>护士鞋</w:t>
            </w:r>
          </w:p>
        </w:tc>
        <w:tc>
          <w:tcPr>
            <w:tcW w:w="1909" w:type="pct"/>
          </w:tcPr>
          <w:p w14:paraId="32F89A72">
            <w:pPr>
              <w:numPr>
                <w:ilvl w:val="0"/>
                <w:numId w:val="4"/>
              </w:num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帮面</w:t>
            </w:r>
          </w:p>
          <w:p w14:paraId="04A783C1">
            <w:pPr>
              <w:snapToGrid w:val="0"/>
              <w:spacing w:line="440" w:lineRule="exact"/>
              <w:jc w:val="left"/>
              <w:rPr>
                <w:rFonts w:hint="eastAsia" w:ascii="仿宋" w:hAnsi="仿宋" w:eastAsia="仿宋" w:cs="仿宋"/>
                <w:color w:val="FF0000"/>
                <w:sz w:val="24"/>
                <w:highlight w:val="none"/>
              </w:rPr>
            </w:pPr>
            <w:r>
              <w:rPr>
                <w:rFonts w:hint="eastAsia" w:ascii="仿宋" w:hAnsi="仿宋" w:eastAsia="仿宋" w:cs="仿宋"/>
                <w:sz w:val="24"/>
                <w:highlight w:val="none"/>
              </w:rPr>
              <w:t>1.帮面材质：头层牛皮或超纤材质</w:t>
            </w:r>
            <w:r>
              <w:rPr>
                <w:rFonts w:hint="eastAsia" w:ascii="仿宋" w:hAnsi="仿宋" w:eastAsia="仿宋" w:cs="仿宋"/>
                <w:color w:val="000000" w:themeColor="text1"/>
                <w:sz w:val="24"/>
                <w:highlight w:val="none"/>
                <w14:textFill>
                  <w14:solidFill>
                    <w14:schemeClr w14:val="tx1"/>
                  </w14:solidFill>
                </w14:textFill>
              </w:rPr>
              <w:t>，提供检测报告并盖公章。</w:t>
            </w:r>
          </w:p>
          <w:p w14:paraId="4AB89CED">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2.帮面涂层采用纳米涂层技术、耐磨、耐酸、耐碱、耐腐蚀，折后不出现裂纹。</w:t>
            </w:r>
          </w:p>
          <w:p w14:paraId="299541C8">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3.耐黄变≥3级。厚度(mm)≥1.8， </w:t>
            </w:r>
          </w:p>
          <w:p w14:paraId="3D7254FC">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4．PH值：3.0-6.0。</w:t>
            </w:r>
          </w:p>
          <w:p w14:paraId="56F3A839">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二、内里</w:t>
            </w:r>
          </w:p>
          <w:p w14:paraId="4B1F6E94">
            <w:pPr>
              <w:snapToGrid w:val="0"/>
              <w:spacing w:line="440" w:lineRule="exact"/>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1.内里材质：头层猪皮，检测结果：猪皮革，提供检测报告并盖公章。</w:t>
            </w:r>
          </w:p>
          <w:p w14:paraId="5FFD3A40">
            <w:pPr>
              <w:snapToGrid w:val="0"/>
              <w:spacing w:line="440" w:lineRule="exact"/>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2、经过抗菌防臭处理，柔软、干爽、舒适不黏脚且透气不闷热。</w:t>
            </w:r>
          </w:p>
          <w:p w14:paraId="2A6B2F53">
            <w:pPr>
              <w:snapToGrid w:val="0"/>
              <w:spacing w:line="440" w:lineRule="exact"/>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 PH值：3.0-6.0。</w:t>
            </w:r>
          </w:p>
          <w:p w14:paraId="77027EFC">
            <w:pPr>
              <w:snapToGrid w:val="0"/>
              <w:spacing w:line="440" w:lineRule="exact"/>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三、鞋底</w:t>
            </w:r>
          </w:p>
          <w:p w14:paraId="669E36D1">
            <w:pPr>
              <w:snapToGrid w:val="0"/>
              <w:spacing w:line="440" w:lineRule="exact"/>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1.鞋底耐磨，采用超轻爆米花材质鞋底设计。</w:t>
            </w:r>
          </w:p>
          <w:p w14:paraId="0C0141A6">
            <w:pPr>
              <w:snapToGrid w:val="0"/>
              <w:spacing w:line="440" w:lineRule="exact"/>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bookmarkStart w:id="19" w:name="OLE_LINK10"/>
            <w:bookmarkStart w:id="20" w:name="OLE_LINK9"/>
            <w:r>
              <w:rPr>
                <w:rFonts w:hint="eastAsia" w:ascii="仿宋" w:hAnsi="仿宋" w:eastAsia="仿宋" w:cs="仿宋"/>
                <w:color w:val="000000" w:themeColor="text1"/>
                <w:sz w:val="24"/>
                <w:highlight w:val="none"/>
                <w14:textFill>
                  <w14:solidFill>
                    <w14:schemeClr w14:val="tx1"/>
                  </w14:solidFill>
                </w14:textFill>
              </w:rPr>
              <w:t>防滑性能（摩擦系数）：干法</w:t>
            </w:r>
            <w:r>
              <w:rPr>
                <w:rFonts w:hint="eastAsia" w:ascii="仿宋" w:hAnsi="仿宋" w:eastAsia="仿宋" w:cs="仿宋"/>
                <w:sz w:val="24"/>
                <w:highlight w:val="none"/>
              </w:rPr>
              <w:t>≥</w:t>
            </w:r>
            <w:r>
              <w:rPr>
                <w:rFonts w:hint="eastAsia" w:ascii="仿宋" w:hAnsi="仿宋" w:eastAsia="仿宋" w:cs="仿宋"/>
                <w:color w:val="000000" w:themeColor="text1"/>
                <w:sz w:val="24"/>
                <w:highlight w:val="none"/>
                <w14:textFill>
                  <w14:solidFill>
                    <w14:schemeClr w14:val="tx1"/>
                  </w14:solidFill>
                </w14:textFill>
              </w:rPr>
              <w:t>0.8 ，湿法</w:t>
            </w:r>
            <w:r>
              <w:rPr>
                <w:rFonts w:hint="eastAsia" w:ascii="仿宋" w:hAnsi="仿宋" w:eastAsia="仿宋" w:cs="仿宋"/>
                <w:sz w:val="24"/>
                <w:highlight w:val="none"/>
              </w:rPr>
              <w:t>≥</w:t>
            </w:r>
            <w:r>
              <w:rPr>
                <w:rFonts w:hint="eastAsia" w:ascii="仿宋" w:hAnsi="仿宋" w:eastAsia="仿宋" w:cs="仿宋"/>
                <w:color w:val="000000" w:themeColor="text1"/>
                <w:sz w:val="24"/>
                <w:highlight w:val="none"/>
                <w14:textFill>
                  <w14:solidFill>
                    <w14:schemeClr w14:val="tx1"/>
                  </w14:solidFill>
                </w14:textFill>
              </w:rPr>
              <w:t>0.7，提供检测报告并盖公章。</w:t>
            </w:r>
            <w:bookmarkEnd w:id="19"/>
            <w:bookmarkEnd w:id="20"/>
          </w:p>
          <w:p w14:paraId="5808A144">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3.厚度：3.5cm±0.5mm。</w:t>
            </w:r>
          </w:p>
          <w:p w14:paraId="442D4CD3">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四、鞋垫</w:t>
            </w:r>
          </w:p>
          <w:p w14:paraId="01665AF1">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1.面采用头层猪皮材质或天然黄麻材质，鞋垫有足弓支撑。</w:t>
            </w:r>
          </w:p>
          <w:p w14:paraId="21786B98">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2.擦色牢度≥4。</w:t>
            </w:r>
          </w:p>
          <w:p w14:paraId="66B87B85">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3.方便取出晾晒，抑菌性能检测，抑菌率(%</w:t>
            </w:r>
            <w:r>
              <w:rPr>
                <w:rFonts w:hint="eastAsia" w:ascii="仿宋" w:hAnsi="仿宋" w:eastAsia="仿宋" w:cs="仿宋"/>
                <w:color w:val="000000" w:themeColor="text1"/>
                <w:sz w:val="24"/>
                <w:highlight w:val="none"/>
                <w14:textFill>
                  <w14:solidFill>
                    <w14:schemeClr w14:val="tx1"/>
                  </w14:solidFill>
                </w14:textFill>
              </w:rPr>
              <w:t>) ＞ 99，提供检测报告并盖公章。</w:t>
            </w:r>
          </w:p>
          <w:p w14:paraId="39E2FF51">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五、款式</w:t>
            </w:r>
          </w:p>
          <w:p w14:paraId="409FD8A3">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1.适用季节：四季款。</w:t>
            </w:r>
          </w:p>
          <w:p w14:paraId="676BCF13">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2.尺码：女鞋33-42码  男鞋38-44码。</w:t>
            </w:r>
          </w:p>
          <w:p w14:paraId="24B9FB22">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六、其他</w:t>
            </w:r>
          </w:p>
          <w:p w14:paraId="00DFAC2D">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1、整体静音，鞋子在潮湿地面行走时不会发出异响。</w:t>
            </w:r>
          </w:p>
          <w:p w14:paraId="65762FAE">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2、整体轻量、柔软、透气、舒适有弹性、防震、易清洁打理、穿脱方便。</w:t>
            </w:r>
          </w:p>
          <w:p w14:paraId="71301AAC">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3、颜色:白色。</w:t>
            </w:r>
          </w:p>
        </w:tc>
        <w:tc>
          <w:tcPr>
            <w:tcW w:w="405" w:type="pct"/>
            <w:vAlign w:val="center"/>
          </w:tcPr>
          <w:p w14:paraId="2A260982">
            <w:pPr>
              <w:widowControl/>
              <w:spacing w:line="440" w:lineRule="exact"/>
              <w:jc w:val="center"/>
              <w:textAlignment w:val="center"/>
              <w:rPr>
                <w:rFonts w:hint="eastAsia" w:ascii="仿宋" w:hAnsi="仿宋" w:eastAsia="仿宋" w:cs="仿宋"/>
                <w:sz w:val="24"/>
                <w:highlight w:val="none"/>
              </w:rPr>
            </w:pPr>
            <w:r>
              <w:rPr>
                <w:rFonts w:hint="eastAsia" w:ascii="仿宋" w:hAnsi="仿宋" w:eastAsia="仿宋" w:cs="仿宋"/>
                <w:color w:val="000000"/>
                <w:kern w:val="0"/>
                <w:sz w:val="24"/>
                <w:highlight w:val="none"/>
                <w:lang w:bidi="ar"/>
              </w:rPr>
              <w:t>双</w:t>
            </w:r>
          </w:p>
        </w:tc>
        <w:tc>
          <w:tcPr>
            <w:tcW w:w="1081" w:type="pct"/>
            <w:vAlign w:val="center"/>
          </w:tcPr>
          <w:p w14:paraId="0559C452">
            <w:pPr>
              <w:snapToGrid w:val="0"/>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472</w:t>
            </w:r>
          </w:p>
          <w:p w14:paraId="483920DB">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（女鞋：34*5双、35*49双、36*95双、37*167双、38*105双、39*34双、40*7双、41*2双 </w:t>
            </w:r>
          </w:p>
          <w:p w14:paraId="7F992A0F">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男鞋：39*1双、40*2双、41*2双、42*2双、43*1双）</w:t>
            </w:r>
          </w:p>
        </w:tc>
        <w:tc>
          <w:tcPr>
            <w:tcW w:w="665" w:type="pct"/>
            <w:vAlign w:val="center"/>
          </w:tcPr>
          <w:p w14:paraId="4F37F89C">
            <w:pPr>
              <w:widowControl/>
              <w:spacing w:line="440" w:lineRule="exact"/>
              <w:jc w:val="center"/>
              <w:textAlignment w:val="center"/>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169</w:t>
            </w:r>
          </w:p>
        </w:tc>
      </w:tr>
    </w:tbl>
    <w:p w14:paraId="3E7C6890">
      <w:pPr>
        <w:pStyle w:val="25"/>
        <w:spacing w:line="440" w:lineRule="exact"/>
        <w:rPr>
          <w:rFonts w:hint="eastAsia" w:ascii="仿宋" w:hAnsi="仿宋" w:eastAsia="仿宋" w:cs="仿宋"/>
          <w:highlight w:val="none"/>
        </w:rPr>
      </w:pPr>
      <w:r>
        <w:rPr>
          <w:rFonts w:hint="eastAsia" w:ascii="仿宋" w:hAnsi="仿宋" w:eastAsia="仿宋" w:cs="仿宋"/>
          <w:highlight w:val="none"/>
        </w:rPr>
        <w:t>其他要求：</w:t>
      </w:r>
    </w:p>
    <w:p w14:paraId="2CB1BDCD">
      <w:pPr>
        <w:spacing w:before="156" w:beforeLines="50" w:after="156" w:afterLines="50" w:line="440" w:lineRule="exact"/>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1、货物质量及包装要求：供方所供的货物必须为全新的，每双鞋子有独立鞋盒包装。</w:t>
      </w:r>
    </w:p>
    <w:p w14:paraId="2B1375DE">
      <w:pPr>
        <w:spacing w:before="156" w:beforeLines="50" w:after="156" w:afterLines="50" w:line="440" w:lineRule="exact"/>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2、投标人对产品应有一定的储备。</w:t>
      </w:r>
    </w:p>
    <w:p w14:paraId="09EB2810">
      <w:pPr>
        <w:spacing w:before="156" w:beforeLines="50" w:after="156" w:afterLines="50" w:line="440" w:lineRule="exact"/>
        <w:ind w:firstLine="480"/>
        <w:jc w:val="left"/>
        <w:rPr>
          <w:rFonts w:hint="eastAsia" w:ascii="仿宋" w:hAnsi="仿宋" w:eastAsia="仿宋" w:cs="仿宋"/>
          <w:kern w:val="0"/>
          <w:sz w:val="24"/>
          <w:highlight w:val="none"/>
        </w:rPr>
      </w:pPr>
      <w:r>
        <w:rPr>
          <w:rFonts w:hint="eastAsia" w:ascii="仿宋" w:hAnsi="仿宋" w:eastAsia="仿宋" w:cs="仿宋"/>
          <w:kern w:val="0"/>
          <w:sz w:val="24"/>
          <w:highlight w:val="none"/>
        </w:rPr>
        <w:t>3、售后服务：提供货品不符合质量要求，或存在破损等情况的，应无条件退货并重新制作，响应时间在24小时内。</w:t>
      </w:r>
    </w:p>
    <w:p w14:paraId="3934089E">
      <w:pPr>
        <w:pStyle w:val="16"/>
        <w:widowControl w:val="0"/>
        <w:spacing w:before="156" w:beforeLines="50" w:beforeAutospacing="0" w:after="156" w:afterLines="50" w:afterAutospacing="0" w:line="440" w:lineRule="exact"/>
        <w:ind w:firstLine="480"/>
        <w:jc w:val="both"/>
        <w:rPr>
          <w:rFonts w:hint="eastAsia" w:ascii="仿宋" w:hAnsi="仿宋" w:eastAsia="仿宋" w:cs="仿宋"/>
          <w:color w:val="auto"/>
          <w:highlight w:val="none"/>
        </w:rPr>
      </w:pPr>
      <w:r>
        <w:rPr>
          <w:rFonts w:hint="eastAsia" w:ascii="仿宋" w:hAnsi="仿宋" w:eastAsia="仿宋" w:cs="仿宋"/>
          <w:color w:val="auto"/>
          <w:highlight w:val="none"/>
        </w:rPr>
        <w:t>4、验收应在中标人及招标人双方共同参加下进行。中标人如有调换产品，减低产品等级标准或提供存在质量缺陷产品，以劣充优，以假充真，串通、贿赂或其他严重违法、违规、违约行为的，一经查实，将取消其中标资格。</w:t>
      </w:r>
    </w:p>
    <w:p w14:paraId="5D23FA6C">
      <w:pPr>
        <w:pStyle w:val="16"/>
        <w:widowControl w:val="0"/>
        <w:spacing w:before="156" w:beforeLines="50" w:beforeAutospacing="0" w:after="156" w:afterLines="50" w:afterAutospacing="0" w:line="440" w:lineRule="exact"/>
        <w:ind w:firstLine="480"/>
        <w:jc w:val="both"/>
        <w:rPr>
          <w:rFonts w:hint="eastAsia" w:ascii="仿宋" w:hAnsi="仿宋" w:eastAsia="仿宋" w:cs="仿宋"/>
          <w:color w:val="auto"/>
          <w:highlight w:val="none"/>
        </w:rPr>
      </w:pPr>
      <w:r>
        <w:rPr>
          <w:rFonts w:hint="eastAsia" w:ascii="仿宋" w:hAnsi="仿宋" w:eastAsia="仿宋" w:cs="仿宋"/>
          <w:color w:val="auto"/>
          <w:highlight w:val="none"/>
        </w:rPr>
        <w:t>5、</w:t>
      </w:r>
      <w:r>
        <w:rPr>
          <w:rFonts w:hint="eastAsia" w:ascii="仿宋" w:hAnsi="仿宋" w:eastAsia="仿宋" w:cs="仿宋"/>
          <w:bCs/>
          <w:highlight w:val="none"/>
        </w:rPr>
        <w:t>中标单位对其提供的产品，必须承诺保修，</w:t>
      </w:r>
      <w:r>
        <w:rPr>
          <w:rFonts w:hint="eastAsia" w:ascii="仿宋" w:hAnsi="仿宋" w:eastAsia="仿宋" w:cs="仿宋"/>
          <w:b/>
          <w:bCs/>
          <w:highlight w:val="none"/>
        </w:rPr>
        <w:t>免费保修一年,</w:t>
      </w:r>
      <w:r>
        <w:rPr>
          <w:rFonts w:hint="eastAsia" w:ascii="仿宋" w:hAnsi="仿宋" w:eastAsia="仿宋" w:cs="仿宋"/>
          <w:bCs/>
          <w:highlight w:val="none"/>
        </w:rPr>
        <w:t>所有产品</w:t>
      </w:r>
      <w:r>
        <w:rPr>
          <w:rFonts w:hint="eastAsia" w:ascii="仿宋" w:hAnsi="仿宋" w:eastAsia="仿宋" w:cs="仿宋"/>
          <w:b/>
          <w:bCs/>
          <w:highlight w:val="none"/>
        </w:rPr>
        <w:t>验收合格后3个月内出现质量问题免费更换</w:t>
      </w:r>
      <w:r>
        <w:rPr>
          <w:rFonts w:hint="eastAsia" w:ascii="仿宋" w:hAnsi="仿宋" w:eastAsia="仿宋" w:cs="仿宋"/>
          <w:bCs/>
          <w:highlight w:val="none"/>
        </w:rPr>
        <w:t>。质保期内的更换费用全部由中标单位负责，质保期后的维修酌情收费。在保修期内中标单位必须在不得以任何理由影响正常使用。</w:t>
      </w:r>
    </w:p>
    <w:p w14:paraId="7531BDA6">
      <w:pPr>
        <w:spacing w:line="440" w:lineRule="exact"/>
        <w:ind w:firstLine="480" w:firstLineChars="200"/>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6、供货质量：中标人所供货物应为符合国家标准的合格产品。</w:t>
      </w:r>
    </w:p>
    <w:p w14:paraId="0D168DDE">
      <w:pPr>
        <w:spacing w:line="440" w:lineRule="exact"/>
        <w:ind w:firstLine="480" w:firstLineChars="200"/>
        <w:jc w:val="lef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7.付款方式：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14:paraId="2C42FA04">
      <w:pPr>
        <w:pStyle w:val="2"/>
        <w:rPr>
          <w:rFonts w:hint="eastAsia" w:ascii="仿宋" w:hAnsi="仿宋" w:eastAsia="仿宋" w:cs="仿宋"/>
          <w:highlight w:val="none"/>
        </w:rPr>
      </w:pPr>
    </w:p>
    <w:p w14:paraId="2DB08306">
      <w:pPr>
        <w:spacing w:line="440" w:lineRule="exact"/>
        <w:ind w:right="-288" w:rightChars="-137"/>
        <w:rPr>
          <w:rFonts w:hint="eastAsia" w:ascii="仿宋" w:hAnsi="仿宋" w:eastAsia="仿宋" w:cs="仿宋"/>
          <w:b/>
          <w:sz w:val="24"/>
          <w:highlight w:val="none"/>
        </w:rPr>
      </w:pPr>
    </w:p>
    <w:p w14:paraId="3694ACAA">
      <w:pPr>
        <w:pStyle w:val="9"/>
        <w:rPr>
          <w:rFonts w:hint="eastAsia" w:ascii="仿宋" w:hAnsi="仿宋" w:eastAsia="仿宋" w:cs="仿宋"/>
          <w:b/>
          <w:sz w:val="36"/>
          <w:szCs w:val="36"/>
          <w:highlight w:val="none"/>
          <w:lang w:val="en-US"/>
        </w:rPr>
      </w:pPr>
    </w:p>
    <w:p w14:paraId="62130265">
      <w:pPr>
        <w:pStyle w:val="9"/>
        <w:rPr>
          <w:rFonts w:hint="eastAsia" w:ascii="仿宋" w:hAnsi="仿宋" w:eastAsia="仿宋" w:cs="仿宋"/>
          <w:b/>
          <w:sz w:val="36"/>
          <w:szCs w:val="36"/>
          <w:highlight w:val="none"/>
          <w:lang w:val="en-US"/>
        </w:rPr>
      </w:pPr>
    </w:p>
    <w:p w14:paraId="25E12337">
      <w:pPr>
        <w:pStyle w:val="9"/>
        <w:rPr>
          <w:rFonts w:hint="eastAsia" w:ascii="仿宋" w:hAnsi="仿宋" w:eastAsia="仿宋" w:cs="仿宋"/>
          <w:b/>
          <w:sz w:val="36"/>
          <w:szCs w:val="36"/>
          <w:highlight w:val="none"/>
          <w:lang w:val="en-US"/>
        </w:rPr>
      </w:pPr>
    </w:p>
    <w:p w14:paraId="51997B83">
      <w:pPr>
        <w:pStyle w:val="9"/>
        <w:rPr>
          <w:rFonts w:hint="eastAsia" w:ascii="仿宋" w:hAnsi="仿宋" w:eastAsia="仿宋" w:cs="仿宋"/>
          <w:b/>
          <w:sz w:val="36"/>
          <w:szCs w:val="36"/>
          <w:highlight w:val="none"/>
          <w:lang w:val="en-US"/>
        </w:rPr>
      </w:pPr>
    </w:p>
    <w:p w14:paraId="127D899F">
      <w:pPr>
        <w:pStyle w:val="9"/>
        <w:rPr>
          <w:rFonts w:hint="eastAsia" w:ascii="仿宋" w:hAnsi="仿宋" w:eastAsia="仿宋" w:cs="仿宋"/>
          <w:b/>
          <w:sz w:val="36"/>
          <w:szCs w:val="36"/>
          <w:highlight w:val="none"/>
          <w:lang w:val="en-US"/>
        </w:rPr>
      </w:pPr>
    </w:p>
    <w:p w14:paraId="5B4E6607">
      <w:pPr>
        <w:pStyle w:val="9"/>
        <w:rPr>
          <w:rFonts w:hint="eastAsia" w:ascii="仿宋" w:hAnsi="仿宋" w:eastAsia="仿宋" w:cs="仿宋"/>
          <w:b/>
          <w:sz w:val="36"/>
          <w:szCs w:val="36"/>
          <w:highlight w:val="none"/>
          <w:lang w:val="en-US"/>
        </w:rPr>
      </w:pPr>
    </w:p>
    <w:p w14:paraId="377A7AA4">
      <w:pPr>
        <w:pStyle w:val="9"/>
        <w:rPr>
          <w:rFonts w:hint="eastAsia" w:ascii="仿宋" w:hAnsi="仿宋" w:eastAsia="仿宋" w:cs="仿宋"/>
          <w:b/>
          <w:sz w:val="36"/>
          <w:szCs w:val="36"/>
          <w:highlight w:val="none"/>
          <w:lang w:val="en-US"/>
        </w:rPr>
      </w:pPr>
    </w:p>
    <w:p w14:paraId="5669EA23">
      <w:pPr>
        <w:pStyle w:val="9"/>
        <w:rPr>
          <w:rFonts w:hint="eastAsia" w:ascii="仿宋" w:hAnsi="仿宋" w:eastAsia="仿宋" w:cs="仿宋"/>
          <w:b/>
          <w:sz w:val="36"/>
          <w:szCs w:val="36"/>
          <w:highlight w:val="none"/>
          <w:lang w:val="en-US"/>
        </w:rPr>
      </w:pPr>
    </w:p>
    <w:p w14:paraId="2D4002C9">
      <w:pPr>
        <w:pStyle w:val="9"/>
        <w:rPr>
          <w:rFonts w:hint="eastAsia" w:ascii="仿宋" w:hAnsi="仿宋" w:eastAsia="仿宋" w:cs="仿宋"/>
          <w:b/>
          <w:sz w:val="36"/>
          <w:szCs w:val="36"/>
          <w:highlight w:val="none"/>
          <w:lang w:val="en-US"/>
        </w:rPr>
      </w:pPr>
    </w:p>
    <w:p w14:paraId="358CA58F">
      <w:pPr>
        <w:pStyle w:val="9"/>
        <w:rPr>
          <w:rFonts w:hint="eastAsia" w:ascii="仿宋" w:hAnsi="仿宋" w:eastAsia="仿宋" w:cs="仿宋"/>
          <w:b/>
          <w:sz w:val="36"/>
          <w:szCs w:val="36"/>
          <w:highlight w:val="none"/>
          <w:lang w:val="en-US"/>
        </w:rPr>
      </w:pPr>
    </w:p>
    <w:p w14:paraId="1F292D11">
      <w:pPr>
        <w:pStyle w:val="9"/>
        <w:rPr>
          <w:rFonts w:hint="eastAsia" w:ascii="仿宋" w:hAnsi="仿宋" w:eastAsia="仿宋" w:cs="仿宋"/>
          <w:b/>
          <w:sz w:val="36"/>
          <w:szCs w:val="36"/>
          <w:highlight w:val="none"/>
          <w:lang w:val="en-US"/>
        </w:rPr>
      </w:pPr>
    </w:p>
    <w:p w14:paraId="28CF9CEF">
      <w:pPr>
        <w:pStyle w:val="9"/>
        <w:rPr>
          <w:rFonts w:hint="eastAsia" w:ascii="仿宋" w:hAnsi="仿宋" w:eastAsia="仿宋" w:cs="仿宋"/>
          <w:b/>
          <w:sz w:val="36"/>
          <w:szCs w:val="36"/>
          <w:highlight w:val="none"/>
          <w:lang w:val="en-US"/>
        </w:rPr>
      </w:pPr>
    </w:p>
    <w:p w14:paraId="0D0D5AA5">
      <w:pPr>
        <w:pStyle w:val="9"/>
        <w:rPr>
          <w:rFonts w:hint="eastAsia" w:ascii="仿宋" w:hAnsi="仿宋" w:eastAsia="仿宋" w:cs="仿宋"/>
          <w:b/>
          <w:sz w:val="36"/>
          <w:szCs w:val="36"/>
          <w:highlight w:val="none"/>
          <w:lang w:val="en-US"/>
        </w:rPr>
      </w:pPr>
    </w:p>
    <w:p w14:paraId="66B77CC5">
      <w:pPr>
        <w:spacing w:line="360" w:lineRule="auto"/>
        <w:ind w:left="720" w:leftChars="343" w:firstLine="1084" w:firstLineChars="300"/>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拟签订的合同文本</w:t>
      </w:r>
    </w:p>
    <w:p w14:paraId="2922A10F">
      <w:pPr>
        <w:rPr>
          <w:rFonts w:hint="eastAsia" w:ascii="仿宋" w:hAnsi="仿宋" w:eastAsia="仿宋" w:cs="仿宋"/>
          <w:sz w:val="24"/>
          <w:highlight w:val="none"/>
        </w:rPr>
      </w:pPr>
    </w:p>
    <w:p w14:paraId="06F42667">
      <w:pPr>
        <w:rPr>
          <w:rFonts w:hint="eastAsia" w:ascii="仿宋" w:hAnsi="仿宋" w:eastAsia="仿宋" w:cs="仿宋"/>
          <w:sz w:val="24"/>
          <w:highlight w:val="none"/>
        </w:rPr>
      </w:pPr>
    </w:p>
    <w:p w14:paraId="59F6FE3C">
      <w:pPr>
        <w:rPr>
          <w:rFonts w:hint="eastAsia"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14:paraId="199EA805">
      <w:pPr>
        <w:spacing w:line="480" w:lineRule="auto"/>
        <w:jc w:val="center"/>
        <w:rPr>
          <w:rFonts w:hint="eastAsia" w:ascii="仿宋" w:hAnsi="仿宋" w:eastAsia="仿宋" w:cs="仿宋"/>
          <w:b/>
          <w:sz w:val="28"/>
          <w:szCs w:val="28"/>
          <w:highlight w:val="none"/>
        </w:rPr>
      </w:pPr>
    </w:p>
    <w:p w14:paraId="1D6681D7">
      <w:pPr>
        <w:spacing w:line="480" w:lineRule="auto"/>
        <w:jc w:val="center"/>
        <w:rPr>
          <w:rFonts w:hint="eastAsia" w:ascii="仿宋" w:hAnsi="仿宋" w:eastAsia="仿宋" w:cs="仿宋"/>
          <w:b/>
          <w:sz w:val="24"/>
          <w:highlight w:val="none"/>
        </w:rPr>
      </w:pPr>
    </w:p>
    <w:p w14:paraId="707A252A">
      <w:pPr>
        <w:spacing w:line="480" w:lineRule="auto"/>
        <w:jc w:val="center"/>
        <w:rPr>
          <w:rFonts w:hint="eastAsia" w:ascii="仿宋" w:hAnsi="仿宋" w:eastAsia="仿宋" w:cs="仿宋"/>
          <w:b/>
          <w:sz w:val="24"/>
          <w:highlight w:val="none"/>
        </w:rPr>
      </w:pPr>
    </w:p>
    <w:p w14:paraId="5814ECC9">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政府采购货物买卖合同</w:t>
      </w:r>
    </w:p>
    <w:p w14:paraId="721172FD">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（试行）</w:t>
      </w:r>
    </w:p>
    <w:p w14:paraId="65BDCC61">
      <w:pPr>
        <w:pStyle w:val="29"/>
        <w:ind w:left="0" w:leftChars="0" w:firstLine="0" w:firstLineChars="0"/>
        <w:rPr>
          <w:rFonts w:hint="eastAsia" w:ascii="仿宋" w:hAnsi="仿宋" w:eastAsia="仿宋" w:cs="仿宋"/>
          <w:szCs w:val="24"/>
          <w:highlight w:val="none"/>
        </w:rPr>
      </w:pPr>
    </w:p>
    <w:p w14:paraId="70F5D297">
      <w:pPr>
        <w:pStyle w:val="29"/>
        <w:jc w:val="center"/>
        <w:rPr>
          <w:rFonts w:hint="eastAsia" w:ascii="仿宋" w:hAnsi="仿宋" w:eastAsia="仿宋" w:cs="仿宋"/>
          <w:szCs w:val="24"/>
          <w:highlight w:val="none"/>
        </w:rPr>
      </w:pPr>
    </w:p>
    <w:p w14:paraId="23E17925">
      <w:pPr>
        <w:pStyle w:val="29"/>
        <w:ind w:firstLine="2843" w:firstLineChars="1180"/>
        <w:rPr>
          <w:rFonts w:hint="eastAsia" w:ascii="仿宋" w:hAnsi="仿宋" w:eastAsia="仿宋" w:cs="仿宋"/>
          <w:b/>
          <w:szCs w:val="24"/>
          <w:highlight w:val="none"/>
        </w:rPr>
      </w:pPr>
      <w:r>
        <w:rPr>
          <w:rFonts w:hint="eastAsia" w:ascii="仿宋" w:hAnsi="仿宋" w:eastAsia="仿宋" w:cs="仿宋"/>
          <w:b/>
          <w:szCs w:val="24"/>
          <w:highlight w:val="none"/>
        </w:rPr>
        <w:t>第一部分 合同书</w:t>
      </w:r>
    </w:p>
    <w:p w14:paraId="5B0ABB2C">
      <w:pPr>
        <w:pStyle w:val="29"/>
        <w:rPr>
          <w:rFonts w:hint="eastAsia" w:ascii="仿宋" w:hAnsi="仿宋" w:eastAsia="仿宋" w:cs="仿宋"/>
          <w:szCs w:val="24"/>
          <w:highlight w:val="none"/>
        </w:rPr>
      </w:pPr>
    </w:p>
    <w:p w14:paraId="345235DA">
      <w:pPr>
        <w:pStyle w:val="29"/>
        <w:rPr>
          <w:rFonts w:hint="eastAsia" w:ascii="仿宋" w:hAnsi="仿宋" w:eastAsia="仿宋" w:cs="仿宋"/>
          <w:szCs w:val="24"/>
          <w:highlight w:val="none"/>
        </w:rPr>
      </w:pPr>
    </w:p>
    <w:p w14:paraId="5AF461C8">
      <w:pPr>
        <w:pStyle w:val="10"/>
        <w:rPr>
          <w:rFonts w:hint="eastAsia" w:ascii="仿宋" w:hAnsi="仿宋" w:eastAsia="仿宋" w:cs="仿宋"/>
          <w:highlight w:val="none"/>
        </w:rPr>
      </w:pPr>
    </w:p>
    <w:p w14:paraId="4B250D9E">
      <w:pPr>
        <w:pStyle w:val="10"/>
        <w:rPr>
          <w:rFonts w:hint="eastAsia" w:ascii="仿宋" w:hAnsi="仿宋" w:eastAsia="仿宋" w:cs="仿宋"/>
          <w:highlight w:val="none"/>
        </w:rPr>
      </w:pPr>
    </w:p>
    <w:p w14:paraId="254BBC6C">
      <w:pPr>
        <w:spacing w:before="120" w:line="22" w:lineRule="atLeast"/>
        <w:rPr>
          <w:rFonts w:hint="eastAsia" w:ascii="仿宋" w:hAnsi="仿宋" w:eastAsia="仿宋" w:cs="仿宋"/>
          <w:sz w:val="24"/>
          <w:highlight w:val="none"/>
        </w:rPr>
      </w:pPr>
    </w:p>
    <w:p w14:paraId="4327893E">
      <w:pPr>
        <w:spacing w:before="120" w:line="22" w:lineRule="atLeast"/>
        <w:ind w:left="960"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14:paraId="41332B86">
      <w:pPr>
        <w:pStyle w:val="30"/>
        <w:spacing w:before="120" w:line="22" w:lineRule="atLeast"/>
        <w:rPr>
          <w:rFonts w:hint="eastAsia" w:ascii="仿宋" w:hAnsi="仿宋" w:eastAsia="仿宋" w:cs="仿宋"/>
          <w:szCs w:val="24"/>
          <w:highlight w:val="none"/>
        </w:rPr>
      </w:pPr>
    </w:p>
    <w:p w14:paraId="055D1CDA">
      <w:pPr>
        <w:pStyle w:val="30"/>
        <w:spacing w:before="120" w:line="22" w:lineRule="atLeast"/>
        <w:ind w:firstLine="1440" w:firstLineChars="600"/>
        <w:rPr>
          <w:rFonts w:hint="eastAsia" w:ascii="仿宋" w:hAnsi="仿宋" w:eastAsia="仿宋" w:cs="仿宋"/>
          <w:szCs w:val="24"/>
          <w:highlight w:val="none"/>
        </w:rPr>
      </w:pPr>
      <w:r>
        <w:rPr>
          <w:rFonts w:hint="eastAsia" w:ascii="仿宋" w:hAnsi="仿宋" w:eastAsia="仿宋" w:cs="仿宋"/>
          <w:highlight w:val="none"/>
        </w:rPr>
        <w:t>合同编号：</w:t>
      </w:r>
      <w:r>
        <w:rPr>
          <w:rFonts w:hint="eastAsia" w:ascii="仿宋" w:hAnsi="仿宋" w:eastAsia="仿宋" w:cs="仿宋"/>
          <w:highlight w:val="none"/>
          <w:u w:val="single"/>
        </w:rPr>
        <w:t xml:space="preserve">                                   </w:t>
      </w:r>
    </w:p>
    <w:p w14:paraId="7A53EE25">
      <w:pPr>
        <w:spacing w:before="120" w:line="22" w:lineRule="atLeast"/>
        <w:ind w:left="960" w:firstLine="480" w:firstLineChars="200"/>
        <w:rPr>
          <w:rFonts w:hint="eastAsia" w:ascii="仿宋" w:hAnsi="仿宋" w:eastAsia="仿宋" w:cs="仿宋"/>
          <w:sz w:val="24"/>
          <w:highlight w:val="none"/>
        </w:rPr>
      </w:pPr>
    </w:p>
    <w:p w14:paraId="09D625CB">
      <w:pPr>
        <w:spacing w:before="120" w:line="22" w:lineRule="atLeast"/>
        <w:ind w:left="960" w:firstLine="480" w:firstLineChars="200"/>
        <w:rPr>
          <w:rFonts w:hint="eastAsia" w:ascii="仿宋" w:hAnsi="仿宋" w:eastAsia="仿宋" w:cs="仿宋"/>
          <w:sz w:val="24"/>
          <w:highlight w:val="none"/>
        </w:rPr>
      </w:pPr>
      <w:r>
        <w:rPr>
          <w:rFonts w:hint="eastAsia" w:ascii="仿宋" w:hAnsi="仿宋" w:eastAsia="仿宋" w:cs="仿宋"/>
          <w:sz w:val="24"/>
          <w:highlight w:val="none"/>
        </w:rPr>
        <w:t>甲    方：</w:t>
      </w:r>
      <w:r>
        <w:rPr>
          <w:rFonts w:hint="eastAsia" w:ascii="仿宋" w:hAnsi="仿宋" w:eastAsia="仿宋" w:cs="仿宋"/>
          <w:sz w:val="24"/>
          <w:highlight w:val="none"/>
          <w:u w:val="single"/>
        </w:rPr>
        <w:t xml:space="preserve">                                   </w:t>
      </w:r>
    </w:p>
    <w:p w14:paraId="4DEB81EA">
      <w:pPr>
        <w:spacing w:before="120" w:line="22" w:lineRule="atLeast"/>
        <w:ind w:left="960" w:firstLine="480" w:firstLineChars="200"/>
        <w:rPr>
          <w:rFonts w:hint="eastAsia" w:ascii="仿宋" w:hAnsi="仿宋" w:eastAsia="仿宋" w:cs="仿宋"/>
          <w:sz w:val="24"/>
          <w:highlight w:val="none"/>
        </w:rPr>
      </w:pPr>
    </w:p>
    <w:p w14:paraId="62EAF285">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乙    方：</w:t>
      </w:r>
      <w:r>
        <w:rPr>
          <w:rFonts w:hint="eastAsia" w:ascii="仿宋" w:hAnsi="仿宋" w:eastAsia="仿宋" w:cs="仿宋"/>
          <w:sz w:val="24"/>
          <w:highlight w:val="none"/>
          <w:u w:val="single"/>
        </w:rPr>
        <w:t xml:space="preserve">                                   </w:t>
      </w:r>
    </w:p>
    <w:p w14:paraId="10304C87">
      <w:pPr>
        <w:spacing w:before="120" w:line="22" w:lineRule="atLeast"/>
        <w:rPr>
          <w:rFonts w:hint="eastAsia" w:ascii="仿宋" w:hAnsi="仿宋" w:eastAsia="仿宋" w:cs="仿宋"/>
          <w:sz w:val="24"/>
          <w:highlight w:val="none"/>
        </w:rPr>
      </w:pPr>
    </w:p>
    <w:p w14:paraId="64F032A3">
      <w:pPr>
        <w:pStyle w:val="9"/>
        <w:jc w:val="center"/>
        <w:rPr>
          <w:rFonts w:hint="eastAsia" w:ascii="仿宋" w:hAnsi="仿宋" w:eastAsia="仿宋" w:cs="仿宋"/>
          <w:highlight w:val="none"/>
        </w:rPr>
      </w:pPr>
      <w:r>
        <w:rPr>
          <w:rFonts w:hint="eastAsia" w:ascii="仿宋" w:hAnsi="仿宋" w:eastAsia="仿宋" w:cs="仿宋"/>
          <w:highlight w:val="none"/>
        </w:rPr>
        <w:t>签订日期：</w:t>
      </w:r>
      <w:r>
        <w:rPr>
          <w:rFonts w:hint="eastAsia" w:ascii="仿宋" w:hAnsi="仿宋" w:eastAsia="仿宋" w:cs="仿宋"/>
          <w:highlight w:val="none"/>
          <w:u w:val="single"/>
        </w:rPr>
        <w:t xml:space="preserve">               </w:t>
      </w:r>
      <w:r>
        <w:rPr>
          <w:rFonts w:hint="eastAsia" w:ascii="仿宋" w:hAnsi="仿宋" w:eastAsia="仿宋" w:cs="仿宋"/>
          <w:highlight w:val="none"/>
        </w:rPr>
        <w:t>年</w:t>
      </w:r>
      <w:r>
        <w:rPr>
          <w:rFonts w:hint="eastAsia" w:ascii="仿宋" w:hAnsi="仿宋" w:eastAsia="仿宋" w:cs="仿宋"/>
          <w:highlight w:val="none"/>
          <w:u w:val="single"/>
        </w:rPr>
        <w:t xml:space="preserve">       </w:t>
      </w:r>
      <w:r>
        <w:rPr>
          <w:rFonts w:hint="eastAsia" w:ascii="仿宋" w:hAnsi="仿宋" w:eastAsia="仿宋" w:cs="仿宋"/>
          <w:highlight w:val="none"/>
        </w:rPr>
        <w:t>月</w:t>
      </w:r>
      <w:r>
        <w:rPr>
          <w:rFonts w:hint="eastAsia" w:ascii="仿宋" w:hAnsi="仿宋" w:eastAsia="仿宋" w:cs="仿宋"/>
          <w:highlight w:val="none"/>
          <w:u w:val="single"/>
        </w:rPr>
        <w:t xml:space="preserve">       </w:t>
      </w:r>
      <w:r>
        <w:rPr>
          <w:rFonts w:hint="eastAsia" w:ascii="仿宋" w:hAnsi="仿宋" w:eastAsia="仿宋" w:cs="仿宋"/>
          <w:highlight w:val="none"/>
        </w:rPr>
        <w:t>日</w:t>
      </w:r>
    </w:p>
    <w:p w14:paraId="1721100E">
      <w:pPr>
        <w:pStyle w:val="9"/>
        <w:rPr>
          <w:rFonts w:hint="eastAsia" w:ascii="仿宋" w:hAnsi="仿宋" w:eastAsia="仿宋" w:cs="仿宋"/>
          <w:highlight w:val="none"/>
        </w:rPr>
      </w:pPr>
    </w:p>
    <w:p w14:paraId="5DD574B2">
      <w:pPr>
        <w:pStyle w:val="9"/>
        <w:rPr>
          <w:rFonts w:hint="eastAsia" w:ascii="仿宋" w:hAnsi="仿宋" w:eastAsia="仿宋" w:cs="仿宋"/>
          <w:highlight w:val="none"/>
        </w:rPr>
      </w:pPr>
    </w:p>
    <w:p w14:paraId="2EF639FC">
      <w:pPr>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使 用 说 明</w:t>
      </w:r>
    </w:p>
    <w:p w14:paraId="4BDB42A0">
      <w:pPr>
        <w:pStyle w:val="10"/>
        <w:snapToGrid w:val="0"/>
        <w:spacing w:line="400" w:lineRule="exact"/>
        <w:rPr>
          <w:rFonts w:hint="eastAsia" w:ascii="仿宋" w:hAnsi="仿宋" w:eastAsia="仿宋" w:cs="仿宋"/>
          <w:highlight w:val="none"/>
        </w:rPr>
      </w:pPr>
    </w:p>
    <w:p w14:paraId="568EB7FB">
      <w:pPr>
        <w:pStyle w:val="10"/>
        <w:snapToGrid w:val="0"/>
        <w:spacing w:line="400" w:lineRule="exact"/>
        <w:rPr>
          <w:rFonts w:hint="eastAsia" w:ascii="仿宋" w:hAnsi="仿宋" w:eastAsia="仿宋" w:cs="仿宋"/>
          <w:highlight w:val="none"/>
        </w:rPr>
      </w:pPr>
      <w:r>
        <w:rPr>
          <w:rFonts w:hint="eastAsia" w:ascii="仿宋" w:hAnsi="仿宋" w:eastAsia="仿宋" w:cs="仿宋"/>
          <w:highlight w:val="none"/>
        </w:rPr>
        <w:t>1.本合同标准文本适用于购买现成货物的采购项目，不包括需要供应商定制开发、创新研发的货物采购项目。</w:t>
      </w:r>
    </w:p>
    <w:p w14:paraId="28D408E1">
      <w:pPr>
        <w:pStyle w:val="10"/>
        <w:snapToGrid w:val="0"/>
        <w:spacing w:line="400" w:lineRule="exact"/>
        <w:rPr>
          <w:rFonts w:hint="eastAsia" w:ascii="仿宋" w:hAnsi="仿宋" w:eastAsia="仿宋" w:cs="仿宋"/>
          <w:highlight w:val="none"/>
        </w:rPr>
      </w:pPr>
      <w:r>
        <w:rPr>
          <w:rFonts w:hint="eastAsia" w:ascii="仿宋" w:hAnsi="仿宋" w:eastAsia="仿宋" w:cs="仿宋"/>
          <w:highlight w:val="none"/>
        </w:rPr>
        <w:t>2.本合同标准文本为政府采购货物买卖合同编制提供参考，可以结合采购项目具体情况，对文本作必要的调整修订后使用。</w:t>
      </w:r>
    </w:p>
    <w:p w14:paraId="46BE5C49">
      <w:pPr>
        <w:pStyle w:val="9"/>
        <w:ind w:firstLine="480" w:firstLineChars="200"/>
        <w:rPr>
          <w:rFonts w:hint="eastAsia" w:ascii="仿宋" w:hAnsi="仿宋" w:eastAsia="仿宋" w:cs="仿宋"/>
          <w:szCs w:val="24"/>
          <w:highlight w:val="none"/>
          <w:lang w:val="en-US"/>
        </w:rPr>
      </w:pPr>
      <w:r>
        <w:rPr>
          <w:rFonts w:hint="eastAsia" w:ascii="仿宋" w:hAnsi="仿宋" w:eastAsia="仿宋" w:cs="仿宋"/>
          <w:szCs w:val="24"/>
          <w:highlight w:val="none"/>
          <w:lang w:val="en-US"/>
        </w:rPr>
        <w:t>3.本合同标准文本各条款中，如涉及填写多家供应商、制造商，多种采购标的、分包主要内容等信息的，可根据采购项目具体情况添加信息项。</w:t>
      </w:r>
    </w:p>
    <w:p w14:paraId="56908B76">
      <w:pPr>
        <w:pStyle w:val="9"/>
        <w:rPr>
          <w:rFonts w:hint="eastAsia" w:ascii="仿宋" w:hAnsi="仿宋" w:eastAsia="仿宋" w:cs="仿宋"/>
          <w:szCs w:val="24"/>
          <w:highlight w:val="none"/>
          <w:lang w:val="en-US"/>
        </w:rPr>
      </w:pPr>
    </w:p>
    <w:p w14:paraId="012F6E74">
      <w:pPr>
        <w:pStyle w:val="9"/>
        <w:rPr>
          <w:rFonts w:hint="eastAsia" w:ascii="仿宋" w:hAnsi="仿宋" w:eastAsia="仿宋" w:cs="仿宋"/>
          <w:szCs w:val="24"/>
          <w:highlight w:val="none"/>
          <w:lang w:val="en-US"/>
        </w:rPr>
      </w:pPr>
    </w:p>
    <w:p w14:paraId="5FAB178F">
      <w:pPr>
        <w:pStyle w:val="9"/>
        <w:rPr>
          <w:rFonts w:hint="eastAsia" w:ascii="仿宋" w:hAnsi="仿宋" w:eastAsia="仿宋" w:cs="仿宋"/>
          <w:szCs w:val="24"/>
          <w:highlight w:val="none"/>
          <w:lang w:val="en-US"/>
        </w:rPr>
      </w:pPr>
    </w:p>
    <w:p w14:paraId="6A9F003E">
      <w:pPr>
        <w:pStyle w:val="9"/>
        <w:rPr>
          <w:rFonts w:hint="eastAsia" w:ascii="仿宋" w:hAnsi="仿宋" w:eastAsia="仿宋" w:cs="仿宋"/>
          <w:szCs w:val="24"/>
          <w:highlight w:val="none"/>
          <w:lang w:val="en-US"/>
        </w:rPr>
      </w:pPr>
    </w:p>
    <w:p w14:paraId="1F17083D">
      <w:pPr>
        <w:pStyle w:val="9"/>
        <w:rPr>
          <w:rFonts w:hint="eastAsia" w:ascii="仿宋" w:hAnsi="仿宋" w:eastAsia="仿宋" w:cs="仿宋"/>
          <w:szCs w:val="24"/>
          <w:highlight w:val="none"/>
          <w:lang w:val="en-US"/>
        </w:rPr>
      </w:pPr>
    </w:p>
    <w:p w14:paraId="3307917C">
      <w:pPr>
        <w:pStyle w:val="9"/>
        <w:rPr>
          <w:rFonts w:hint="eastAsia" w:ascii="仿宋" w:hAnsi="仿宋" w:eastAsia="仿宋" w:cs="仿宋"/>
          <w:szCs w:val="24"/>
          <w:highlight w:val="none"/>
          <w:lang w:val="en-US"/>
        </w:rPr>
      </w:pPr>
    </w:p>
    <w:p w14:paraId="6D9806FE">
      <w:pPr>
        <w:pStyle w:val="9"/>
        <w:rPr>
          <w:rFonts w:hint="eastAsia" w:ascii="仿宋" w:hAnsi="仿宋" w:eastAsia="仿宋" w:cs="仿宋"/>
          <w:szCs w:val="24"/>
          <w:highlight w:val="none"/>
          <w:lang w:val="en-US"/>
        </w:rPr>
      </w:pPr>
    </w:p>
    <w:p w14:paraId="41D8B14A">
      <w:pPr>
        <w:pStyle w:val="9"/>
        <w:rPr>
          <w:rFonts w:hint="eastAsia" w:ascii="仿宋" w:hAnsi="仿宋" w:eastAsia="仿宋" w:cs="仿宋"/>
          <w:szCs w:val="24"/>
          <w:highlight w:val="none"/>
          <w:lang w:val="en-US"/>
        </w:rPr>
      </w:pPr>
    </w:p>
    <w:p w14:paraId="21E0F035">
      <w:pPr>
        <w:pStyle w:val="9"/>
        <w:rPr>
          <w:rFonts w:hint="eastAsia" w:ascii="仿宋" w:hAnsi="仿宋" w:eastAsia="仿宋" w:cs="仿宋"/>
          <w:szCs w:val="24"/>
          <w:highlight w:val="none"/>
          <w:lang w:val="en-US"/>
        </w:rPr>
      </w:pPr>
    </w:p>
    <w:p w14:paraId="7BB1360A">
      <w:pPr>
        <w:pStyle w:val="9"/>
        <w:rPr>
          <w:rFonts w:hint="eastAsia" w:ascii="仿宋" w:hAnsi="仿宋" w:eastAsia="仿宋" w:cs="仿宋"/>
          <w:szCs w:val="24"/>
          <w:highlight w:val="none"/>
          <w:lang w:val="en-US"/>
        </w:rPr>
      </w:pPr>
    </w:p>
    <w:p w14:paraId="5B7F45FA">
      <w:pPr>
        <w:pStyle w:val="9"/>
        <w:rPr>
          <w:rFonts w:hint="eastAsia" w:ascii="仿宋" w:hAnsi="仿宋" w:eastAsia="仿宋" w:cs="仿宋"/>
          <w:szCs w:val="24"/>
          <w:highlight w:val="none"/>
          <w:lang w:val="en-US"/>
        </w:rPr>
      </w:pPr>
    </w:p>
    <w:p w14:paraId="20256483">
      <w:pPr>
        <w:pStyle w:val="9"/>
        <w:rPr>
          <w:rFonts w:hint="eastAsia" w:ascii="仿宋" w:hAnsi="仿宋" w:eastAsia="仿宋" w:cs="仿宋"/>
          <w:szCs w:val="24"/>
          <w:highlight w:val="none"/>
          <w:lang w:val="en-US"/>
        </w:rPr>
      </w:pPr>
    </w:p>
    <w:p w14:paraId="4512C2E6">
      <w:pPr>
        <w:pStyle w:val="9"/>
        <w:rPr>
          <w:rFonts w:hint="eastAsia" w:ascii="仿宋" w:hAnsi="仿宋" w:eastAsia="仿宋" w:cs="仿宋"/>
          <w:szCs w:val="24"/>
          <w:highlight w:val="none"/>
          <w:lang w:val="en-US"/>
        </w:rPr>
      </w:pPr>
    </w:p>
    <w:p w14:paraId="4FD65C99">
      <w:pPr>
        <w:pStyle w:val="9"/>
        <w:rPr>
          <w:rFonts w:hint="eastAsia" w:ascii="仿宋" w:hAnsi="仿宋" w:eastAsia="仿宋" w:cs="仿宋"/>
          <w:szCs w:val="24"/>
          <w:highlight w:val="none"/>
          <w:lang w:val="en-US"/>
        </w:rPr>
      </w:pPr>
    </w:p>
    <w:p w14:paraId="0531A20C">
      <w:pPr>
        <w:pStyle w:val="9"/>
        <w:rPr>
          <w:rFonts w:hint="eastAsia" w:ascii="仿宋" w:hAnsi="仿宋" w:eastAsia="仿宋" w:cs="仿宋"/>
          <w:szCs w:val="24"/>
          <w:highlight w:val="none"/>
          <w:lang w:val="en-US"/>
        </w:rPr>
      </w:pPr>
    </w:p>
    <w:p w14:paraId="7D89CAAD">
      <w:pPr>
        <w:pStyle w:val="9"/>
        <w:rPr>
          <w:rFonts w:hint="eastAsia" w:ascii="仿宋" w:hAnsi="仿宋" w:eastAsia="仿宋" w:cs="仿宋"/>
          <w:szCs w:val="24"/>
          <w:highlight w:val="none"/>
          <w:lang w:val="en-US"/>
        </w:rPr>
      </w:pPr>
    </w:p>
    <w:p w14:paraId="22C2EAD1">
      <w:pPr>
        <w:pStyle w:val="9"/>
        <w:rPr>
          <w:rFonts w:hint="eastAsia" w:ascii="仿宋" w:hAnsi="仿宋" w:eastAsia="仿宋" w:cs="仿宋"/>
          <w:szCs w:val="24"/>
          <w:highlight w:val="none"/>
          <w:lang w:val="en-US"/>
        </w:rPr>
      </w:pPr>
    </w:p>
    <w:p w14:paraId="269448BA">
      <w:pPr>
        <w:pStyle w:val="9"/>
        <w:rPr>
          <w:rFonts w:hint="eastAsia" w:ascii="仿宋" w:hAnsi="仿宋" w:eastAsia="仿宋" w:cs="仿宋"/>
          <w:szCs w:val="24"/>
          <w:highlight w:val="none"/>
          <w:lang w:val="en-US"/>
        </w:rPr>
      </w:pPr>
    </w:p>
    <w:p w14:paraId="046ED1AB">
      <w:pPr>
        <w:pStyle w:val="9"/>
        <w:rPr>
          <w:rFonts w:hint="eastAsia" w:ascii="仿宋" w:hAnsi="仿宋" w:eastAsia="仿宋" w:cs="仿宋"/>
          <w:szCs w:val="24"/>
          <w:highlight w:val="none"/>
          <w:lang w:val="en-US"/>
        </w:rPr>
      </w:pPr>
    </w:p>
    <w:p w14:paraId="7D12424D">
      <w:pPr>
        <w:pStyle w:val="9"/>
        <w:rPr>
          <w:rFonts w:hint="eastAsia" w:ascii="仿宋" w:hAnsi="仿宋" w:eastAsia="仿宋" w:cs="仿宋"/>
          <w:szCs w:val="24"/>
          <w:highlight w:val="none"/>
          <w:lang w:val="en-US"/>
        </w:rPr>
      </w:pPr>
    </w:p>
    <w:p w14:paraId="4BFAA07C">
      <w:pPr>
        <w:pStyle w:val="9"/>
        <w:rPr>
          <w:rFonts w:hint="eastAsia" w:ascii="仿宋" w:hAnsi="仿宋" w:eastAsia="仿宋" w:cs="仿宋"/>
          <w:szCs w:val="24"/>
          <w:highlight w:val="none"/>
          <w:lang w:val="en-US"/>
        </w:rPr>
      </w:pPr>
    </w:p>
    <w:p w14:paraId="22A36100">
      <w:pPr>
        <w:pStyle w:val="9"/>
        <w:rPr>
          <w:rFonts w:hint="eastAsia" w:ascii="仿宋" w:hAnsi="仿宋" w:eastAsia="仿宋" w:cs="仿宋"/>
          <w:szCs w:val="24"/>
          <w:highlight w:val="none"/>
          <w:lang w:val="en-US"/>
        </w:rPr>
      </w:pPr>
    </w:p>
    <w:p w14:paraId="39F820B3">
      <w:pPr>
        <w:jc w:val="center"/>
        <w:rPr>
          <w:rFonts w:hint="eastAsia" w:ascii="仿宋" w:hAnsi="仿宋" w:eastAsia="仿宋" w:cs="仿宋"/>
          <w:b/>
          <w:sz w:val="36"/>
          <w:szCs w:val="36"/>
          <w:highlight w:val="none"/>
        </w:rPr>
      </w:pPr>
      <w:bookmarkStart w:id="21" w:name="_Toc22209"/>
      <w:r>
        <w:rPr>
          <w:rFonts w:hint="eastAsia" w:ascii="仿宋" w:hAnsi="仿宋" w:eastAsia="仿宋" w:cs="仿宋"/>
          <w:b/>
          <w:sz w:val="36"/>
          <w:szCs w:val="36"/>
          <w:highlight w:val="none"/>
        </w:rPr>
        <w:t>第一节 政府采购合同协议书</w:t>
      </w:r>
      <w:bookmarkEnd w:id="21"/>
    </w:p>
    <w:p w14:paraId="76A1BE29">
      <w:pPr>
        <w:pStyle w:val="4"/>
        <w:adjustRightInd w:val="0"/>
        <w:snapToGrid w:val="0"/>
        <w:spacing w:line="400" w:lineRule="exact"/>
        <w:jc w:val="center"/>
        <w:rPr>
          <w:rFonts w:hint="eastAsia" w:ascii="仿宋" w:hAnsi="仿宋" w:eastAsia="仿宋" w:cs="仿宋"/>
          <w:b w:val="0"/>
          <w:bCs w:val="0"/>
          <w:sz w:val="24"/>
          <w:szCs w:val="24"/>
          <w:highlight w:val="none"/>
        </w:rPr>
      </w:pPr>
    </w:p>
    <w:p w14:paraId="09E70D4D">
      <w:pPr>
        <w:snapToGrid w:val="0"/>
        <w:spacing w:line="400" w:lineRule="exact"/>
        <w:rPr>
          <w:rFonts w:hint="eastAsia" w:ascii="仿宋" w:hAnsi="仿宋" w:eastAsia="仿宋" w:cs="仿宋"/>
          <w:sz w:val="24"/>
          <w:highlight w:val="none"/>
        </w:rPr>
      </w:pPr>
      <w:r>
        <w:rPr>
          <w:rFonts w:hint="eastAsia" w:ascii="仿宋" w:hAnsi="仿宋" w:eastAsia="仿宋" w:cs="仿宋"/>
          <w:sz w:val="24"/>
          <w:highlight w:val="none"/>
        </w:rPr>
        <w:t>甲方（全称）：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（采购人、受采购人委托签订合同的单位或采购文件约定的合同甲方）</w:t>
      </w:r>
    </w:p>
    <w:p w14:paraId="15DCEEE6">
      <w:pPr>
        <w:snapToGrid w:val="0"/>
        <w:spacing w:line="400" w:lineRule="exact"/>
        <w:rPr>
          <w:rFonts w:hint="eastAsia" w:ascii="仿宋" w:hAnsi="仿宋" w:eastAsia="仿宋" w:cs="仿宋"/>
          <w:sz w:val="24"/>
          <w:highlight w:val="none"/>
        </w:rPr>
      </w:pPr>
      <w:r>
        <w:rPr>
          <w:rFonts w:hint="eastAsia" w:ascii="仿宋" w:hAnsi="仿宋" w:eastAsia="仿宋" w:cs="仿宋"/>
          <w:sz w:val="24"/>
          <w:highlight w:val="none"/>
        </w:rPr>
        <w:t>乙方1（全称）：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（供应商）</w:t>
      </w:r>
    </w:p>
    <w:p w14:paraId="43C04E0E">
      <w:pPr>
        <w:snapToGrid w:val="0"/>
        <w:spacing w:line="400" w:lineRule="exact"/>
        <w:rPr>
          <w:rFonts w:hint="eastAsia" w:ascii="仿宋" w:hAnsi="仿宋" w:eastAsia="仿宋" w:cs="仿宋"/>
          <w:sz w:val="24"/>
          <w:highlight w:val="none"/>
        </w:rPr>
      </w:pPr>
      <w:r>
        <w:rPr>
          <w:rFonts w:hint="eastAsia" w:ascii="仿宋" w:hAnsi="仿宋" w:eastAsia="仿宋" w:cs="仿宋"/>
          <w:sz w:val="24"/>
          <w:highlight w:val="none"/>
        </w:rPr>
        <w:t>乙方2（全称）：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（联合体成员供应商或其他合同主体）（如有）</w:t>
      </w:r>
    </w:p>
    <w:p w14:paraId="0F5EACC5">
      <w:pPr>
        <w:snapToGrid w:val="0"/>
        <w:spacing w:line="400" w:lineRule="exact"/>
        <w:rPr>
          <w:rFonts w:hint="eastAsia" w:ascii="仿宋" w:hAnsi="仿宋" w:eastAsia="仿宋" w:cs="仿宋"/>
          <w:sz w:val="24"/>
          <w:highlight w:val="none"/>
        </w:rPr>
      </w:pPr>
      <w:r>
        <w:rPr>
          <w:rFonts w:hint="eastAsia" w:ascii="仿宋" w:hAnsi="仿宋" w:eastAsia="仿宋" w:cs="仿宋"/>
          <w:sz w:val="24"/>
          <w:highlight w:val="none"/>
        </w:rPr>
        <w:t>乙方3（全称）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（联合体成员供应商或其他合同主体）（如有）</w:t>
      </w:r>
    </w:p>
    <w:p w14:paraId="23A0EA2F">
      <w:pPr>
        <w:spacing w:line="400" w:lineRule="exact"/>
        <w:rPr>
          <w:rFonts w:hint="eastAsia" w:ascii="仿宋" w:hAnsi="仿宋" w:eastAsia="仿宋" w:cs="仿宋"/>
          <w:sz w:val="24"/>
          <w:highlight w:val="none"/>
        </w:rPr>
      </w:pPr>
    </w:p>
    <w:p w14:paraId="634F876E">
      <w:pPr>
        <w:pStyle w:val="10"/>
        <w:snapToGrid w:val="0"/>
        <w:spacing w:line="400" w:lineRule="exact"/>
        <w:rPr>
          <w:rFonts w:hint="eastAsia" w:ascii="仿宋" w:hAnsi="仿宋" w:eastAsia="仿宋" w:cs="仿宋"/>
          <w:highlight w:val="none"/>
        </w:rPr>
      </w:pPr>
      <w:r>
        <w:rPr>
          <w:rFonts w:hint="eastAsia" w:ascii="仿宋" w:hAnsi="仿宋" w:eastAsia="仿宋" w:cs="仿宋"/>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3F4AE95E">
      <w:pPr>
        <w:snapToGrid w:val="0"/>
        <w:spacing w:line="40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1.项目信息</w:t>
      </w:r>
    </w:p>
    <w:p w14:paraId="40DB8402">
      <w:pPr>
        <w:pStyle w:val="10"/>
        <w:snapToGrid w:val="0"/>
        <w:spacing w:line="400" w:lineRule="exact"/>
        <w:rPr>
          <w:rFonts w:hint="eastAsia" w:ascii="仿宋" w:hAnsi="仿宋" w:eastAsia="仿宋" w:cs="仿宋"/>
          <w:highlight w:val="none"/>
          <w:u w:val="single"/>
        </w:rPr>
      </w:pPr>
      <w:r>
        <w:rPr>
          <w:rFonts w:hint="eastAsia" w:ascii="仿宋" w:hAnsi="仿宋" w:eastAsia="仿宋" w:cs="仿宋"/>
          <w:highlight w:val="none"/>
        </w:rPr>
        <w:t>（1）采购项目名称：</w:t>
      </w:r>
      <w:r>
        <w:rPr>
          <w:rFonts w:hint="eastAsia" w:ascii="仿宋" w:hAnsi="仿宋" w:eastAsia="仿宋" w:cs="仿宋"/>
          <w:highlight w:val="none"/>
          <w:u w:val="single"/>
        </w:rPr>
        <w:t xml:space="preserve">                                          </w:t>
      </w:r>
    </w:p>
    <w:p w14:paraId="53B74E81">
      <w:pPr>
        <w:pStyle w:val="10"/>
        <w:tabs>
          <w:tab w:val="left" w:pos="999"/>
        </w:tabs>
        <w:snapToGrid w:val="0"/>
        <w:spacing w:line="400" w:lineRule="exact"/>
        <w:ind w:firstLine="0" w:firstLineChars="0"/>
        <w:rPr>
          <w:rFonts w:hint="eastAsia" w:ascii="仿宋" w:hAnsi="仿宋" w:eastAsia="仿宋" w:cs="仿宋"/>
          <w:highlight w:val="none"/>
        </w:rPr>
      </w:pPr>
      <w:r>
        <w:rPr>
          <w:rFonts w:hint="eastAsia" w:ascii="仿宋" w:hAnsi="仿宋" w:eastAsia="仿宋" w:cs="仿宋"/>
          <w:highlight w:val="none"/>
        </w:rPr>
        <w:t xml:space="preserve">         采购项目编号：</w:t>
      </w:r>
      <w:r>
        <w:rPr>
          <w:rFonts w:hint="eastAsia" w:ascii="仿宋" w:hAnsi="仿宋" w:eastAsia="仿宋" w:cs="仿宋"/>
          <w:highlight w:val="none"/>
          <w:u w:val="single"/>
        </w:rPr>
        <w:t xml:space="preserve">                                          </w:t>
      </w:r>
    </w:p>
    <w:p w14:paraId="2D7BA7A6">
      <w:pPr>
        <w:pStyle w:val="10"/>
        <w:snapToGrid w:val="0"/>
        <w:spacing w:line="400" w:lineRule="exact"/>
        <w:rPr>
          <w:rFonts w:hint="eastAsia" w:ascii="仿宋" w:hAnsi="仿宋" w:eastAsia="仿宋" w:cs="仿宋"/>
          <w:highlight w:val="none"/>
        </w:rPr>
      </w:pPr>
      <w:r>
        <w:rPr>
          <w:rFonts w:hint="eastAsia" w:ascii="仿宋" w:hAnsi="仿宋" w:eastAsia="仿宋" w:cs="仿宋"/>
          <w:highlight w:val="none"/>
        </w:rPr>
        <w:t>（2）采购计划编号：</w:t>
      </w:r>
      <w:r>
        <w:rPr>
          <w:rFonts w:hint="eastAsia" w:ascii="仿宋" w:hAnsi="仿宋" w:eastAsia="仿宋" w:cs="仿宋"/>
          <w:highlight w:val="none"/>
          <w:u w:val="single"/>
        </w:rPr>
        <w:t xml:space="preserve">                                          </w:t>
      </w:r>
      <w:r>
        <w:rPr>
          <w:rFonts w:hint="eastAsia" w:ascii="仿宋" w:hAnsi="仿宋" w:eastAsia="仿宋" w:cs="仿宋"/>
          <w:highlight w:val="none"/>
        </w:rPr>
        <w:t xml:space="preserve"> </w:t>
      </w:r>
    </w:p>
    <w:p w14:paraId="0570351D">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（3）项目内容：</w:t>
      </w:r>
    </w:p>
    <w:p w14:paraId="392BA73F">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采购标的及数量（台/套</w:t>
      </w:r>
      <w:r>
        <w:rPr>
          <w:rFonts w:hint="eastAsia" w:ascii="仿宋" w:hAnsi="仿宋" w:eastAsia="仿宋" w:cs="仿宋"/>
          <w:sz w:val="24"/>
          <w:highlight w:val="none"/>
          <w:lang w:val="en"/>
        </w:rPr>
        <w:t>/个/架/组等</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w:t>
      </w:r>
    </w:p>
    <w:p w14:paraId="7CB34AAE">
      <w:pPr>
        <w:snapToGrid w:val="0"/>
        <w:spacing w:line="400" w:lineRule="exact"/>
        <w:ind w:firstLine="480" w:firstLineChars="200"/>
        <w:rPr>
          <w:rFonts w:hint="eastAsia" w:ascii="仿宋" w:hAnsi="仿宋" w:eastAsia="仿宋" w:cs="仿宋"/>
          <w:sz w:val="24"/>
          <w:highlight w:val="none"/>
          <w:lang w:val="en"/>
        </w:rPr>
      </w:pPr>
      <w:r>
        <w:rPr>
          <w:rFonts w:hint="eastAsia" w:ascii="仿宋" w:hAnsi="仿宋" w:eastAsia="仿宋" w:cs="仿宋"/>
          <w:sz w:val="24"/>
          <w:highlight w:val="none"/>
        </w:rPr>
        <w:t xml:space="preserve">     品牌：</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lang w:val="en"/>
        </w:rPr>
        <w:t xml:space="preserve">     </w:t>
      </w:r>
      <w:r>
        <w:rPr>
          <w:rFonts w:hint="eastAsia" w:ascii="仿宋" w:hAnsi="仿宋" w:eastAsia="仿宋" w:cs="仿宋"/>
          <w:sz w:val="24"/>
          <w:highlight w:val="none"/>
        </w:rPr>
        <w:t>规格型号：</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
        </w:rPr>
        <w:t xml:space="preserve">   </w:t>
      </w:r>
    </w:p>
    <w:p w14:paraId="094B691A">
      <w:pPr>
        <w:snapToGrid w:val="0"/>
        <w:spacing w:line="400" w:lineRule="exact"/>
        <w:ind w:firstLine="1080" w:firstLineChars="450"/>
        <w:rPr>
          <w:rFonts w:hint="eastAsia" w:ascii="仿宋" w:hAnsi="仿宋" w:eastAsia="仿宋" w:cs="仿宋"/>
          <w:sz w:val="24"/>
          <w:highlight w:val="none"/>
          <w:u w:val="single"/>
        </w:rPr>
      </w:pPr>
      <w:r>
        <w:rPr>
          <w:rFonts w:hint="eastAsia" w:ascii="仿宋" w:hAnsi="仿宋" w:eastAsia="仿宋" w:cs="仿宋"/>
          <w:sz w:val="24"/>
          <w:highlight w:val="none"/>
        </w:rPr>
        <w:t>采购标的的技术要求、商务要求具体见附件。</w:t>
      </w:r>
    </w:p>
    <w:p w14:paraId="259D0E13">
      <w:pPr>
        <w:snapToGrid w:val="0"/>
        <w:spacing w:line="400" w:lineRule="exact"/>
        <w:ind w:firstLine="1080" w:firstLineChars="450"/>
        <w:rPr>
          <w:rFonts w:hint="eastAsia" w:ascii="仿宋" w:hAnsi="仿宋" w:eastAsia="仿宋" w:cs="仿宋"/>
          <w:sz w:val="24"/>
          <w:highlight w:val="none"/>
        </w:rPr>
      </w:pPr>
      <w:r>
        <w:rPr>
          <w:rFonts w:hint="eastAsia" w:ascii="仿宋" w:hAnsi="仿宋" w:eastAsia="仿宋" w:cs="仿宋"/>
          <w:sz w:val="24"/>
          <w:highlight w:val="none"/>
        </w:rPr>
        <w:t>①涉及信息类产品，请填写该产品关键部件的品牌、型号：</w:t>
      </w:r>
    </w:p>
    <w:p w14:paraId="22B53616">
      <w:pPr>
        <w:snapToGrid w:val="0"/>
        <w:spacing w:line="400" w:lineRule="exact"/>
        <w:ind w:firstLine="480" w:firstLineChars="200"/>
        <w:rPr>
          <w:rFonts w:hint="eastAsia" w:ascii="仿宋" w:hAnsi="仿宋" w:eastAsia="仿宋" w:cs="仿宋"/>
          <w:kern w:val="0"/>
          <w:sz w:val="24"/>
          <w:highlight w:val="none"/>
          <w:u w:val="single"/>
        </w:rPr>
      </w:pPr>
      <w:r>
        <w:rPr>
          <w:rFonts w:hint="eastAsia" w:ascii="仿宋" w:hAnsi="仿宋" w:eastAsia="仿宋" w:cs="仿宋"/>
          <w:sz w:val="24"/>
          <w:highlight w:val="none"/>
        </w:rPr>
        <w:t xml:space="preserve">     标的名称：</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
        </w:rPr>
        <w:t xml:space="preserve">               </w:t>
      </w:r>
      <w:r>
        <w:rPr>
          <w:rFonts w:hint="eastAsia" w:ascii="仿宋" w:hAnsi="仿宋" w:eastAsia="仿宋" w:cs="仿宋"/>
          <w:kern w:val="0"/>
          <w:sz w:val="24"/>
          <w:highlight w:val="none"/>
          <w:u w:val="single"/>
        </w:rPr>
        <w:t xml:space="preserve">    </w:t>
      </w:r>
    </w:p>
    <w:p w14:paraId="5A701CD3">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关键部件：</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r>
        <w:rPr>
          <w:rFonts w:hint="eastAsia" w:ascii="仿宋" w:hAnsi="仿宋" w:eastAsia="仿宋" w:cs="仿宋"/>
          <w:sz w:val="24"/>
          <w:highlight w:val="none"/>
        </w:rPr>
        <w:t>品牌：</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型号：</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w:t>
      </w:r>
    </w:p>
    <w:p w14:paraId="09CF5C8F">
      <w:pPr>
        <w:pStyle w:val="31"/>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kern w:val="2"/>
          <w:sz w:val="24"/>
          <w:szCs w:val="24"/>
          <w:highlight w:val="none"/>
        </w:rPr>
        <w:t>关键部件</w:t>
      </w:r>
      <w:r>
        <w:rPr>
          <w:rFonts w:hint="eastAsia" w:ascii="仿宋" w:hAnsi="仿宋" w:eastAsia="仿宋" w:cs="仿宋"/>
          <w:sz w:val="24"/>
          <w:szCs w:val="24"/>
          <w:highlight w:val="none"/>
        </w:rPr>
        <w:t>：</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品牌：</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型号：</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w:t>
      </w:r>
    </w:p>
    <w:p w14:paraId="45FB8D95">
      <w:pPr>
        <w:pStyle w:val="31"/>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关键部件：</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品牌：</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型号：</w:t>
      </w:r>
      <w:r>
        <w:rPr>
          <w:rFonts w:hint="eastAsia" w:ascii="仿宋" w:hAnsi="仿宋" w:eastAsia="仿宋" w:cs="仿宋"/>
          <w:sz w:val="24"/>
          <w:szCs w:val="24"/>
          <w:highlight w:val="none"/>
          <w:u w:val="single"/>
        </w:rPr>
        <w:t xml:space="preserve">       </w:t>
      </w:r>
    </w:p>
    <w:p w14:paraId="5A26220E">
      <w:pPr>
        <w:pStyle w:val="31"/>
        <w:snapToGrid w:val="0"/>
        <w:ind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（注：关键部件是指财政部会同有关部门发布的政府采购需求标准规定的需要通过国家有关部门指定的测评机构开展的安全可靠测评的软硬件，如CPU芯片、操作系统、数据库等。）</w:t>
      </w:r>
    </w:p>
    <w:p w14:paraId="59BB04E8">
      <w:pPr>
        <w:pStyle w:val="31"/>
        <w:snapToGrid w:val="0"/>
        <w:ind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②涉及车辆采购，请填写是否属于新能源汽车：</w:t>
      </w:r>
    </w:p>
    <w:p w14:paraId="3F43E503">
      <w:pPr>
        <w:pStyle w:val="31"/>
        <w:snapToGrid w:val="0"/>
        <w:ind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rPr>
        <w:sym w:font="Wingdings" w:char="00A8"/>
      </w:r>
      <w:r>
        <w:rPr>
          <w:rFonts w:hint="eastAsia" w:ascii="仿宋" w:hAnsi="仿宋" w:eastAsia="仿宋" w:cs="仿宋"/>
          <w:sz w:val="24"/>
          <w:szCs w:val="24"/>
          <w:highlight w:val="none"/>
        </w:rPr>
        <w:t>是，《政府采购品目分类目录》底级品目名称：</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数量：</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金额：</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w:t>
      </w:r>
    </w:p>
    <w:p w14:paraId="5C44E530">
      <w:pPr>
        <w:pStyle w:val="31"/>
        <w:snapToGrid w:val="0"/>
        <w:ind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rPr>
        <w:sym w:font="Wingdings" w:char="00A8"/>
      </w:r>
      <w:r>
        <w:rPr>
          <w:rFonts w:hint="eastAsia" w:ascii="仿宋" w:hAnsi="仿宋" w:eastAsia="仿宋" w:cs="仿宋"/>
          <w:sz w:val="24"/>
          <w:szCs w:val="24"/>
          <w:highlight w:val="none"/>
        </w:rPr>
        <w:t>否</w:t>
      </w:r>
    </w:p>
    <w:p w14:paraId="3CC037AB">
      <w:pPr>
        <w:pStyle w:val="9"/>
        <w:ind w:left="479" w:leftChars="228"/>
        <w:rPr>
          <w:rFonts w:hint="eastAsia" w:ascii="仿宋" w:hAnsi="仿宋" w:eastAsia="仿宋" w:cs="仿宋"/>
          <w:szCs w:val="24"/>
          <w:highlight w:val="none"/>
        </w:rPr>
      </w:pPr>
      <w:r>
        <w:rPr>
          <w:rFonts w:hint="eastAsia" w:ascii="仿宋" w:hAnsi="仿宋" w:eastAsia="仿宋" w:cs="仿宋"/>
          <w:szCs w:val="24"/>
          <w:highlight w:val="none"/>
          <w:lang w:val="en-US"/>
        </w:rPr>
        <w:t>（</w:t>
      </w:r>
      <w:r>
        <w:rPr>
          <w:rFonts w:hint="eastAsia" w:ascii="仿宋" w:hAnsi="仿宋" w:eastAsia="仿宋" w:cs="仿宋"/>
          <w:szCs w:val="24"/>
          <w:highlight w:val="none"/>
          <w:lang w:val="en"/>
        </w:rPr>
        <w:t>4</w:t>
      </w:r>
      <w:r>
        <w:rPr>
          <w:rFonts w:hint="eastAsia" w:ascii="仿宋" w:hAnsi="仿宋" w:eastAsia="仿宋" w:cs="仿宋"/>
          <w:szCs w:val="24"/>
          <w:highlight w:val="none"/>
          <w:lang w:val="en-US"/>
        </w:rPr>
        <w:t>）政府采购组织形式：</w:t>
      </w:r>
      <w:r>
        <w:rPr>
          <w:rFonts w:hint="eastAsia" w:ascii="仿宋" w:hAnsi="仿宋" w:eastAsia="仿宋" w:cs="仿宋"/>
          <w:szCs w:val="24"/>
          <w:highlight w:val="none"/>
        </w:rPr>
        <w:sym w:font="Wingdings" w:char="00A8"/>
      </w:r>
      <w:r>
        <w:rPr>
          <w:rFonts w:hint="eastAsia" w:ascii="仿宋" w:hAnsi="仿宋" w:eastAsia="仿宋" w:cs="仿宋"/>
          <w:szCs w:val="24"/>
          <w:highlight w:val="none"/>
        </w:rPr>
        <w:t>政府集中采购</w:t>
      </w:r>
      <w:r>
        <w:rPr>
          <w:rFonts w:hint="eastAsia" w:ascii="仿宋" w:hAnsi="仿宋" w:eastAsia="仿宋" w:cs="仿宋"/>
          <w:szCs w:val="24"/>
          <w:highlight w:val="none"/>
          <w:lang w:val="en-US"/>
        </w:rPr>
        <w:t xml:space="preserve">  </w:t>
      </w:r>
      <w:r>
        <w:rPr>
          <w:rFonts w:hint="eastAsia" w:ascii="仿宋" w:hAnsi="仿宋" w:eastAsia="仿宋" w:cs="仿宋"/>
          <w:szCs w:val="24"/>
          <w:highlight w:val="none"/>
        </w:rPr>
        <w:sym w:font="Wingdings" w:char="00A8"/>
      </w:r>
      <w:r>
        <w:rPr>
          <w:rFonts w:hint="eastAsia" w:ascii="仿宋" w:hAnsi="仿宋" w:eastAsia="仿宋" w:cs="仿宋"/>
          <w:szCs w:val="24"/>
          <w:highlight w:val="none"/>
          <w:lang w:val="en-US"/>
        </w:rPr>
        <w:t xml:space="preserve">部门集中采购  </w:t>
      </w:r>
      <w:r>
        <w:rPr>
          <w:rFonts w:hint="eastAsia" w:ascii="仿宋" w:hAnsi="仿宋" w:eastAsia="仿宋" w:cs="仿宋"/>
          <w:szCs w:val="24"/>
          <w:highlight w:val="none"/>
        </w:rPr>
        <w:sym w:font="Wingdings" w:char="00A8"/>
      </w:r>
      <w:r>
        <w:rPr>
          <w:rFonts w:hint="eastAsia" w:ascii="仿宋" w:hAnsi="仿宋" w:eastAsia="仿宋" w:cs="仿宋"/>
          <w:szCs w:val="24"/>
          <w:highlight w:val="none"/>
          <w:lang w:val="en-US"/>
        </w:rPr>
        <w:t>分散采购（</w:t>
      </w:r>
      <w:r>
        <w:rPr>
          <w:rFonts w:hint="eastAsia" w:ascii="仿宋" w:hAnsi="仿宋" w:eastAsia="仿宋" w:cs="仿宋"/>
          <w:szCs w:val="24"/>
          <w:highlight w:val="none"/>
          <w:lang w:val="en"/>
        </w:rPr>
        <w:t>5</w:t>
      </w:r>
      <w:r>
        <w:rPr>
          <w:rFonts w:hint="eastAsia" w:ascii="仿宋" w:hAnsi="仿宋" w:eastAsia="仿宋" w:cs="仿宋"/>
          <w:szCs w:val="24"/>
          <w:highlight w:val="none"/>
          <w:lang w:val="en-US"/>
        </w:rPr>
        <w:t>）政府采购方式：</w:t>
      </w:r>
      <w:r>
        <w:rPr>
          <w:rFonts w:hint="eastAsia" w:ascii="仿宋" w:hAnsi="仿宋" w:eastAsia="仿宋" w:cs="仿宋"/>
          <w:szCs w:val="24"/>
          <w:highlight w:val="none"/>
        </w:rPr>
        <w:sym w:font="Wingdings" w:char="00A8"/>
      </w:r>
      <w:r>
        <w:rPr>
          <w:rFonts w:hint="eastAsia" w:ascii="仿宋" w:hAnsi="仿宋" w:eastAsia="仿宋" w:cs="仿宋"/>
          <w:szCs w:val="24"/>
          <w:highlight w:val="none"/>
        </w:rPr>
        <w:t>公开招标</w:t>
      </w:r>
      <w:r>
        <w:rPr>
          <w:rFonts w:hint="eastAsia" w:ascii="仿宋" w:hAnsi="仿宋" w:eastAsia="仿宋" w:cs="仿宋"/>
          <w:szCs w:val="24"/>
          <w:highlight w:val="none"/>
          <w:lang w:val="en-US"/>
        </w:rPr>
        <w:t xml:space="preserve"> </w:t>
      </w:r>
      <w:r>
        <w:rPr>
          <w:rFonts w:hint="eastAsia" w:ascii="仿宋" w:hAnsi="仿宋" w:eastAsia="仿宋" w:cs="仿宋"/>
          <w:szCs w:val="24"/>
          <w:highlight w:val="none"/>
        </w:rPr>
        <w:sym w:font="Wingdings" w:char="00A8"/>
      </w:r>
      <w:r>
        <w:rPr>
          <w:rFonts w:hint="eastAsia" w:ascii="仿宋" w:hAnsi="仿宋" w:eastAsia="仿宋" w:cs="仿宋"/>
          <w:szCs w:val="24"/>
          <w:highlight w:val="none"/>
        </w:rPr>
        <w:t>邀请招标</w:t>
      </w:r>
      <w:r>
        <w:rPr>
          <w:rFonts w:hint="eastAsia" w:ascii="仿宋" w:hAnsi="仿宋" w:eastAsia="仿宋" w:cs="仿宋"/>
          <w:szCs w:val="24"/>
          <w:highlight w:val="none"/>
          <w:lang w:val="en-US"/>
        </w:rPr>
        <w:t xml:space="preserve"> </w:t>
      </w:r>
      <w:r>
        <w:rPr>
          <w:rFonts w:hint="eastAsia" w:ascii="仿宋" w:hAnsi="仿宋" w:eastAsia="仿宋" w:cs="仿宋"/>
          <w:szCs w:val="24"/>
          <w:highlight w:val="none"/>
        </w:rPr>
        <w:sym w:font="Wingdings" w:char="00A8"/>
      </w:r>
      <w:r>
        <w:rPr>
          <w:rFonts w:hint="eastAsia" w:ascii="仿宋" w:hAnsi="仿宋" w:eastAsia="仿宋" w:cs="仿宋"/>
          <w:szCs w:val="24"/>
          <w:highlight w:val="none"/>
        </w:rPr>
        <w:t>竞争性谈判</w:t>
      </w:r>
      <w:r>
        <w:rPr>
          <w:rFonts w:hint="eastAsia" w:ascii="仿宋" w:hAnsi="仿宋" w:eastAsia="仿宋" w:cs="仿宋"/>
          <w:szCs w:val="24"/>
          <w:highlight w:val="none"/>
          <w:lang w:val="en-US"/>
        </w:rPr>
        <w:t xml:space="preserve"> </w:t>
      </w:r>
      <w:r>
        <w:rPr>
          <w:rFonts w:hint="eastAsia" w:ascii="仿宋" w:hAnsi="仿宋" w:eastAsia="仿宋" w:cs="仿宋"/>
          <w:szCs w:val="24"/>
          <w:highlight w:val="none"/>
        </w:rPr>
        <w:sym w:font="Wingdings" w:char="00A8"/>
      </w:r>
      <w:r>
        <w:rPr>
          <w:rFonts w:hint="eastAsia" w:ascii="仿宋" w:hAnsi="仿宋" w:eastAsia="仿宋" w:cs="仿宋"/>
          <w:szCs w:val="24"/>
          <w:highlight w:val="none"/>
        </w:rPr>
        <w:t>竞争性磋商</w:t>
      </w:r>
    </w:p>
    <w:p w14:paraId="792C942D">
      <w:pPr>
        <w:pStyle w:val="31"/>
        <w:snapToGrid w:val="0"/>
        <w:ind w:firstLine="2880" w:firstLineChars="1200"/>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sym w:font="Wingdings" w:char="00A8"/>
      </w:r>
      <w:r>
        <w:rPr>
          <w:rFonts w:hint="eastAsia" w:ascii="仿宋" w:hAnsi="仿宋" w:eastAsia="仿宋" w:cs="仿宋"/>
          <w:sz w:val="24"/>
          <w:szCs w:val="24"/>
          <w:highlight w:val="none"/>
        </w:rPr>
        <w:t xml:space="preserve">询价 </w:t>
      </w:r>
      <w:r>
        <w:rPr>
          <w:rFonts w:hint="eastAsia" w:ascii="仿宋" w:hAnsi="仿宋" w:eastAsia="仿宋" w:cs="仿宋"/>
          <w:sz w:val="24"/>
          <w:szCs w:val="24"/>
          <w:highlight w:val="none"/>
        </w:rPr>
        <w:sym w:font="Wingdings" w:char="00A8"/>
      </w:r>
      <w:r>
        <w:rPr>
          <w:rFonts w:hint="eastAsia" w:ascii="仿宋" w:hAnsi="仿宋" w:eastAsia="仿宋" w:cs="仿宋"/>
          <w:sz w:val="24"/>
          <w:szCs w:val="24"/>
          <w:highlight w:val="none"/>
        </w:rPr>
        <w:t xml:space="preserve">单一来源 </w:t>
      </w:r>
      <w:r>
        <w:rPr>
          <w:rFonts w:hint="eastAsia" w:ascii="仿宋" w:hAnsi="仿宋" w:eastAsia="仿宋" w:cs="仿宋"/>
          <w:sz w:val="24"/>
          <w:szCs w:val="24"/>
          <w:highlight w:val="none"/>
        </w:rPr>
        <w:sym w:font="Wingdings" w:char="00A8"/>
      </w:r>
      <w:r>
        <w:rPr>
          <w:rFonts w:hint="eastAsia" w:ascii="仿宋" w:hAnsi="仿宋" w:eastAsia="仿宋" w:cs="仿宋"/>
          <w:sz w:val="24"/>
          <w:szCs w:val="24"/>
          <w:highlight w:val="none"/>
        </w:rPr>
        <w:t xml:space="preserve">框架协议 </w:t>
      </w:r>
      <w:r>
        <w:rPr>
          <w:rFonts w:hint="eastAsia" w:ascii="仿宋" w:hAnsi="仿宋" w:eastAsia="仿宋" w:cs="仿宋"/>
          <w:sz w:val="24"/>
          <w:szCs w:val="24"/>
          <w:highlight w:val="none"/>
        </w:rPr>
        <w:sym w:font="Wingdings" w:char="00A8"/>
      </w:r>
      <w:r>
        <w:rPr>
          <w:rFonts w:hint="eastAsia" w:ascii="仿宋" w:hAnsi="仿宋" w:eastAsia="仿宋" w:cs="仿宋"/>
          <w:sz w:val="24"/>
          <w:szCs w:val="24"/>
          <w:highlight w:val="none"/>
        </w:rPr>
        <w:t>其他：</w:t>
      </w:r>
      <w:r>
        <w:rPr>
          <w:rFonts w:hint="eastAsia" w:ascii="仿宋" w:hAnsi="仿宋" w:eastAsia="仿宋" w:cs="仿宋"/>
          <w:sz w:val="24"/>
          <w:szCs w:val="24"/>
          <w:highlight w:val="none"/>
          <w:u w:val="single"/>
        </w:rPr>
        <w:t xml:space="preserve">          </w:t>
      </w:r>
    </w:p>
    <w:p w14:paraId="0A882ED1">
      <w:pPr>
        <w:pStyle w:val="31"/>
        <w:snapToGrid w:val="0"/>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（注：在框架协议采购的第二阶段，可选择使用该合同文本）</w:t>
      </w:r>
    </w:p>
    <w:p w14:paraId="31E067C8">
      <w:pPr>
        <w:pStyle w:val="31"/>
        <w:snapToGrid w:val="0"/>
        <w:ind w:firstLine="480"/>
        <w:rPr>
          <w:rFonts w:hint="eastAsia" w:ascii="仿宋" w:hAnsi="仿宋" w:eastAsia="仿宋" w:cs="仿宋"/>
          <w:kern w:val="2"/>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
        </w:rPr>
        <w:t>6</w:t>
      </w:r>
      <w:r>
        <w:rPr>
          <w:rFonts w:hint="eastAsia" w:ascii="仿宋" w:hAnsi="仿宋" w:eastAsia="仿宋" w:cs="仿宋"/>
          <w:sz w:val="24"/>
          <w:szCs w:val="24"/>
          <w:highlight w:val="none"/>
        </w:rPr>
        <w:t>）</w:t>
      </w:r>
      <w:r>
        <w:rPr>
          <w:rFonts w:hint="eastAsia" w:ascii="仿宋" w:hAnsi="仿宋" w:eastAsia="仿宋" w:cs="仿宋"/>
          <w:kern w:val="2"/>
          <w:sz w:val="24"/>
          <w:szCs w:val="24"/>
          <w:highlight w:val="none"/>
        </w:rPr>
        <w:t>中标（成交）采购标的制造商是否为中小企业：</w:t>
      </w:r>
      <w:r>
        <w:rPr>
          <w:rFonts w:hint="eastAsia" w:ascii="仿宋" w:hAnsi="仿宋" w:eastAsia="仿宋" w:cs="仿宋"/>
          <w:kern w:val="2"/>
          <w:sz w:val="24"/>
          <w:szCs w:val="24"/>
          <w:highlight w:val="none"/>
        </w:rPr>
        <w:sym w:font="Wingdings" w:char="00A8"/>
      </w:r>
      <w:r>
        <w:rPr>
          <w:rFonts w:hint="eastAsia" w:ascii="仿宋" w:hAnsi="仿宋" w:eastAsia="仿宋" w:cs="仿宋"/>
          <w:kern w:val="2"/>
          <w:sz w:val="24"/>
          <w:szCs w:val="24"/>
          <w:highlight w:val="none"/>
        </w:rPr>
        <w:t xml:space="preserve">是      </w:t>
      </w:r>
      <w:r>
        <w:rPr>
          <w:rFonts w:hint="eastAsia" w:ascii="仿宋" w:hAnsi="仿宋" w:eastAsia="仿宋" w:cs="仿宋"/>
          <w:kern w:val="2"/>
          <w:sz w:val="24"/>
          <w:szCs w:val="24"/>
          <w:highlight w:val="none"/>
        </w:rPr>
        <w:sym w:font="Wingdings" w:char="00A8"/>
      </w:r>
      <w:r>
        <w:rPr>
          <w:rFonts w:hint="eastAsia" w:ascii="仿宋" w:hAnsi="仿宋" w:eastAsia="仿宋" w:cs="仿宋"/>
          <w:kern w:val="2"/>
          <w:sz w:val="24"/>
          <w:szCs w:val="24"/>
          <w:highlight w:val="none"/>
        </w:rPr>
        <w:t>否</w:t>
      </w:r>
    </w:p>
    <w:p w14:paraId="50E168F2">
      <w:pPr>
        <w:snapToGrid w:val="0"/>
        <w:spacing w:line="400" w:lineRule="exact"/>
        <w:rPr>
          <w:rFonts w:hint="eastAsia" w:ascii="仿宋" w:hAnsi="仿宋" w:eastAsia="仿宋" w:cs="仿宋"/>
          <w:sz w:val="24"/>
          <w:highlight w:val="none"/>
        </w:rPr>
      </w:pPr>
      <w:r>
        <w:rPr>
          <w:rFonts w:hint="eastAsia" w:ascii="仿宋" w:hAnsi="仿宋" w:eastAsia="仿宋" w:cs="仿宋"/>
          <w:sz w:val="24"/>
          <w:highlight w:val="none"/>
        </w:rPr>
        <w:t xml:space="preserve">         本合同是否为专门面向中小企业的采购合同（中小企业预留合同）：</w:t>
      </w:r>
    </w:p>
    <w:p w14:paraId="145860E1">
      <w:pPr>
        <w:snapToGrid w:val="0"/>
        <w:spacing w:line="400" w:lineRule="exact"/>
        <w:ind w:firstLine="1200" w:firstLineChars="500"/>
        <w:rPr>
          <w:rFonts w:hint="eastAsia" w:ascii="仿宋" w:hAnsi="仿宋" w:eastAsia="仿宋" w:cs="仿宋"/>
          <w:iCs/>
          <w:sz w:val="24"/>
          <w:highlight w:val="none"/>
        </w:rPr>
      </w:pP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是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否</w:t>
      </w:r>
    </w:p>
    <w:p w14:paraId="71C151D3">
      <w:pPr>
        <w:snapToGrid w:val="0"/>
        <w:spacing w:line="400" w:lineRule="exact"/>
        <w:rPr>
          <w:rFonts w:hint="eastAsia" w:ascii="仿宋" w:hAnsi="仿宋" w:eastAsia="仿宋" w:cs="仿宋"/>
          <w:sz w:val="24"/>
          <w:highlight w:val="none"/>
        </w:rPr>
      </w:pPr>
      <w:r>
        <w:rPr>
          <w:rFonts w:hint="eastAsia" w:ascii="仿宋" w:hAnsi="仿宋" w:eastAsia="仿宋" w:cs="仿宋"/>
          <w:sz w:val="24"/>
          <w:highlight w:val="none"/>
        </w:rPr>
        <w:t xml:space="preserve">         若本项目不专门面向中小企业采购，是否给予小微企业评审优惠：</w:t>
      </w:r>
    </w:p>
    <w:p w14:paraId="0C0CE63F">
      <w:pPr>
        <w:snapToGrid w:val="0"/>
        <w:spacing w:line="400" w:lineRule="exact"/>
        <w:ind w:firstLine="1200" w:firstLineChars="500"/>
        <w:rPr>
          <w:rFonts w:hint="eastAsia" w:ascii="仿宋" w:hAnsi="仿宋" w:eastAsia="仿宋" w:cs="仿宋"/>
          <w:iCs/>
          <w:sz w:val="24"/>
          <w:highlight w:val="none"/>
        </w:rPr>
      </w:pP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是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否</w:t>
      </w:r>
    </w:p>
    <w:p w14:paraId="251B2620">
      <w:pPr>
        <w:snapToGrid w:val="0"/>
        <w:spacing w:line="400" w:lineRule="exact"/>
        <w:rPr>
          <w:rFonts w:hint="eastAsia" w:ascii="仿宋" w:hAnsi="仿宋" w:eastAsia="仿宋" w:cs="仿宋"/>
          <w:iCs/>
          <w:sz w:val="24"/>
          <w:highlight w:val="none"/>
        </w:rPr>
      </w:pPr>
      <w:r>
        <w:rPr>
          <w:rFonts w:hint="eastAsia" w:ascii="仿宋" w:hAnsi="仿宋" w:eastAsia="仿宋" w:cs="仿宋"/>
          <w:sz w:val="24"/>
          <w:highlight w:val="none"/>
        </w:rPr>
        <w:t xml:space="preserve">         中标（成交）采购标的制造商是否为残疾人福利性单位：</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是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否</w:t>
      </w:r>
    </w:p>
    <w:p w14:paraId="6A0C7BAB">
      <w:pPr>
        <w:snapToGrid w:val="0"/>
        <w:spacing w:line="400" w:lineRule="exact"/>
        <w:rPr>
          <w:rFonts w:hint="eastAsia" w:ascii="仿宋" w:hAnsi="仿宋" w:eastAsia="仿宋" w:cs="仿宋"/>
          <w:iCs/>
          <w:sz w:val="24"/>
          <w:highlight w:val="none"/>
        </w:rPr>
      </w:pPr>
      <w:r>
        <w:rPr>
          <w:rFonts w:hint="eastAsia" w:ascii="仿宋" w:hAnsi="仿宋" w:eastAsia="仿宋" w:cs="仿宋"/>
          <w:sz w:val="24"/>
          <w:highlight w:val="none"/>
        </w:rPr>
        <w:t xml:space="preserve">         中标（成交）采购标的制造商是否为监狱企业：</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是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否</w:t>
      </w:r>
    </w:p>
    <w:p w14:paraId="68D8179E">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
        </w:rPr>
        <w:t>7</w:t>
      </w:r>
      <w:r>
        <w:rPr>
          <w:rFonts w:hint="eastAsia" w:ascii="仿宋" w:hAnsi="仿宋" w:eastAsia="仿宋" w:cs="仿宋"/>
          <w:sz w:val="24"/>
          <w:highlight w:val="none"/>
        </w:rPr>
        <w:t>）合同是否分包：</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是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否</w:t>
      </w:r>
    </w:p>
    <w:p w14:paraId="7E52025D">
      <w:pPr>
        <w:snapToGrid w:val="0"/>
        <w:spacing w:line="400" w:lineRule="exact"/>
        <w:ind w:firstLine="960" w:firstLineChars="400"/>
        <w:rPr>
          <w:rFonts w:hint="eastAsia" w:ascii="仿宋" w:hAnsi="仿宋" w:eastAsia="仿宋" w:cs="仿宋"/>
          <w:sz w:val="24"/>
          <w:highlight w:val="none"/>
          <w:u w:val="single"/>
        </w:rPr>
      </w:pPr>
      <w:r>
        <w:rPr>
          <w:rFonts w:hint="eastAsia" w:ascii="仿宋" w:hAnsi="仿宋" w:eastAsia="仿宋" w:cs="仿宋"/>
          <w:sz w:val="24"/>
          <w:highlight w:val="none"/>
        </w:rPr>
        <w:t xml:space="preserve"> 分包主要内容：</w:t>
      </w:r>
      <w:r>
        <w:rPr>
          <w:rFonts w:hint="eastAsia" w:ascii="仿宋" w:hAnsi="仿宋" w:eastAsia="仿宋" w:cs="仿宋"/>
          <w:sz w:val="24"/>
          <w:highlight w:val="none"/>
          <w:u w:val="single"/>
        </w:rPr>
        <w:t xml:space="preserve">                                            </w:t>
      </w:r>
    </w:p>
    <w:p w14:paraId="2A1C1ECD">
      <w:pPr>
        <w:snapToGrid w:val="0"/>
        <w:spacing w:line="400" w:lineRule="exact"/>
        <w:ind w:firstLine="960" w:firstLineChars="400"/>
        <w:rPr>
          <w:rFonts w:hint="eastAsia" w:ascii="仿宋" w:hAnsi="仿宋" w:eastAsia="仿宋" w:cs="仿宋"/>
          <w:sz w:val="24"/>
          <w:highlight w:val="none"/>
        </w:rPr>
      </w:pPr>
      <w:r>
        <w:rPr>
          <w:rFonts w:hint="eastAsia" w:ascii="仿宋" w:hAnsi="仿宋" w:eastAsia="仿宋" w:cs="仿宋"/>
          <w:sz w:val="24"/>
          <w:highlight w:val="none"/>
        </w:rPr>
        <w:t xml:space="preserve"> 分包供应商/制造商名称（如供应商和制造商不同，请分别填写）：</w:t>
      </w:r>
    </w:p>
    <w:p w14:paraId="3FE8A3F1">
      <w:pPr>
        <w:snapToGrid w:val="0"/>
        <w:spacing w:line="400" w:lineRule="exact"/>
        <w:ind w:firstLine="960" w:firstLineChars="400"/>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r>
        <w:rPr>
          <w:rFonts w:hint="eastAsia" w:ascii="仿宋" w:hAnsi="仿宋" w:eastAsia="仿宋" w:cs="仿宋"/>
          <w:sz w:val="24"/>
          <w:highlight w:val="none"/>
          <w:u w:val="single"/>
        </w:rPr>
        <w:t xml:space="preserve">                                                          </w:t>
      </w:r>
    </w:p>
    <w:p w14:paraId="3C5F34FA">
      <w:pPr>
        <w:snapToGrid w:val="0"/>
        <w:spacing w:line="400" w:lineRule="exact"/>
        <w:ind w:firstLine="960" w:firstLineChars="400"/>
        <w:rPr>
          <w:rFonts w:hint="eastAsia" w:ascii="仿宋" w:hAnsi="仿宋" w:eastAsia="仿宋" w:cs="仿宋"/>
          <w:sz w:val="24"/>
          <w:highlight w:val="none"/>
        </w:rPr>
      </w:pPr>
      <w:r>
        <w:rPr>
          <w:rFonts w:hint="eastAsia" w:ascii="仿宋" w:hAnsi="仿宋" w:eastAsia="仿宋" w:cs="仿宋"/>
          <w:sz w:val="24"/>
          <w:highlight w:val="none"/>
        </w:rPr>
        <w:t xml:space="preserve"> 分包供应商/制造商类型（如果供应商和制造商不同，只填写制造商类型）：</w:t>
      </w:r>
    </w:p>
    <w:p w14:paraId="1C76A8E2">
      <w:pPr>
        <w:snapToGrid w:val="0"/>
        <w:spacing w:line="400" w:lineRule="exact"/>
        <w:ind w:firstLine="960" w:firstLineChars="400"/>
        <w:rPr>
          <w:rFonts w:hint="eastAsia" w:ascii="仿宋" w:hAnsi="仿宋" w:eastAsia="仿宋" w:cs="仿宋"/>
          <w:iCs/>
          <w:sz w:val="24"/>
          <w:highlight w:val="none"/>
        </w:rPr>
      </w:pPr>
      <w:r>
        <w:rPr>
          <w:rFonts w:hint="eastAsia" w:ascii="仿宋" w:hAnsi="仿宋" w:eastAsia="仿宋" w:cs="仿宋"/>
          <w:iCs/>
          <w:sz w:val="24"/>
          <w:highlight w:val="none"/>
        </w:rPr>
        <w:t xml:space="preserve">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大型企业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中型企业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小微型企业  </w:t>
      </w:r>
    </w:p>
    <w:p w14:paraId="32BFAA81">
      <w:pPr>
        <w:snapToGrid w:val="0"/>
        <w:spacing w:line="400" w:lineRule="exact"/>
        <w:ind w:firstLine="960" w:firstLineChars="400"/>
        <w:rPr>
          <w:rFonts w:hint="eastAsia" w:ascii="仿宋" w:hAnsi="仿宋" w:eastAsia="仿宋" w:cs="仿宋"/>
          <w:iCs/>
          <w:sz w:val="24"/>
          <w:highlight w:val="none"/>
        </w:rPr>
      </w:pPr>
      <w:r>
        <w:rPr>
          <w:rFonts w:hint="eastAsia" w:ascii="仿宋" w:hAnsi="仿宋" w:eastAsia="仿宋" w:cs="仿宋"/>
          <w:iCs/>
          <w:sz w:val="24"/>
          <w:highlight w:val="none"/>
        </w:rPr>
        <w:t xml:space="preserve">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残疾人福利性单位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监狱企业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其他</w:t>
      </w:r>
    </w:p>
    <w:p w14:paraId="059311AA">
      <w:pPr>
        <w:snapToGrid w:val="0"/>
        <w:spacing w:line="400" w:lineRule="exact"/>
        <w:ind w:firstLine="480" w:firstLineChars="200"/>
        <w:rPr>
          <w:rFonts w:hint="eastAsia" w:ascii="仿宋" w:hAnsi="仿宋" w:eastAsia="仿宋" w:cs="仿宋"/>
          <w:iCs/>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
        </w:rPr>
        <w:t>8</w:t>
      </w:r>
      <w:r>
        <w:rPr>
          <w:rFonts w:hint="eastAsia" w:ascii="仿宋" w:hAnsi="仿宋" w:eastAsia="仿宋" w:cs="仿宋"/>
          <w:sz w:val="24"/>
          <w:highlight w:val="none"/>
        </w:rPr>
        <w:t>）中标（成交）供应商是否为外商投资企业：</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是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否</w:t>
      </w:r>
    </w:p>
    <w:p w14:paraId="3D7E7C91">
      <w:pPr>
        <w:pStyle w:val="31"/>
        <w:tabs>
          <w:tab w:val="left" w:pos="1340"/>
        </w:tabs>
        <w:ind w:firstLine="480"/>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 xml:space="preserve">     外商投资企业类型：</w:t>
      </w:r>
      <w:r>
        <w:rPr>
          <w:rFonts w:hint="eastAsia" w:ascii="仿宋" w:hAnsi="仿宋" w:eastAsia="仿宋" w:cs="仿宋"/>
          <w:iCs/>
          <w:sz w:val="24"/>
          <w:szCs w:val="24"/>
          <w:highlight w:val="none"/>
        </w:rPr>
        <w:sym w:font="Wingdings" w:char="00A8"/>
      </w:r>
      <w:r>
        <w:rPr>
          <w:rFonts w:hint="eastAsia" w:ascii="仿宋" w:hAnsi="仿宋" w:eastAsia="仿宋" w:cs="仿宋"/>
          <w:sz w:val="24"/>
          <w:szCs w:val="24"/>
          <w:highlight w:val="none"/>
        </w:rPr>
        <w:t xml:space="preserve">全部由外国投资者投资  </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rPr>
        <w:t>部分由外国投资者投资</w:t>
      </w:r>
    </w:p>
    <w:p w14:paraId="69BE9EE8">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
        </w:rPr>
        <w:t>9</w:t>
      </w:r>
      <w:r>
        <w:rPr>
          <w:rFonts w:hint="eastAsia" w:ascii="仿宋" w:hAnsi="仿宋" w:eastAsia="仿宋" w:cs="仿宋"/>
          <w:sz w:val="24"/>
          <w:highlight w:val="none"/>
        </w:rPr>
        <w:t>）是否涉及进口产品：</w:t>
      </w:r>
    </w:p>
    <w:p w14:paraId="31441C05">
      <w:pPr>
        <w:snapToGrid w:val="0"/>
        <w:spacing w:line="400" w:lineRule="exact"/>
        <w:ind w:firstLine="960" w:firstLineChars="400"/>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r>
        <w:rPr>
          <w:rFonts w:hint="eastAsia" w:ascii="仿宋" w:hAnsi="仿宋" w:eastAsia="仿宋" w:cs="仿宋"/>
          <w:sz w:val="24"/>
          <w:highlight w:val="none"/>
        </w:rPr>
        <w:sym w:font="Wingdings" w:char="00A8"/>
      </w:r>
      <w:r>
        <w:rPr>
          <w:rFonts w:hint="eastAsia" w:ascii="仿宋" w:hAnsi="仿宋" w:eastAsia="仿宋" w:cs="仿宋"/>
          <w:sz w:val="24"/>
          <w:highlight w:val="none"/>
        </w:rPr>
        <w:t>是，《政府采购品目分类目录》底级品目名称：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金额：</w:t>
      </w:r>
      <w:r>
        <w:rPr>
          <w:rFonts w:hint="eastAsia" w:ascii="仿宋" w:hAnsi="仿宋" w:eastAsia="仿宋" w:cs="仿宋"/>
          <w:sz w:val="24"/>
          <w:highlight w:val="none"/>
          <w:u w:val="single"/>
        </w:rPr>
        <w:t xml:space="preserve">        </w:t>
      </w:r>
    </w:p>
    <w:p w14:paraId="4786365C">
      <w:pPr>
        <w:snapToGrid w:val="0"/>
        <w:spacing w:line="400" w:lineRule="exact"/>
        <w:ind w:firstLine="960" w:firstLineChars="400"/>
        <w:rPr>
          <w:rFonts w:hint="eastAsia" w:ascii="仿宋" w:hAnsi="仿宋" w:eastAsia="仿宋" w:cs="仿宋"/>
          <w:sz w:val="24"/>
          <w:highlight w:val="none"/>
        </w:rPr>
      </w:pPr>
      <w:r>
        <w:rPr>
          <w:rFonts w:hint="eastAsia" w:ascii="仿宋" w:hAnsi="仿宋" w:eastAsia="仿宋" w:cs="仿宋"/>
          <w:sz w:val="24"/>
          <w:highlight w:val="none"/>
        </w:rPr>
        <w:t xml:space="preserve">        国别：</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品牌：</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规格型号：</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w:t>
      </w:r>
    </w:p>
    <w:p w14:paraId="1EC0BA12">
      <w:pPr>
        <w:snapToGrid w:val="0"/>
        <w:spacing w:line="400" w:lineRule="exact"/>
        <w:ind w:firstLine="960" w:firstLineChars="400"/>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sz w:val="24"/>
          <w:highlight w:val="none"/>
        </w:rPr>
        <w:sym w:font="Wingdings" w:char="00A8"/>
      </w:r>
      <w:r>
        <w:rPr>
          <w:rFonts w:hint="eastAsia" w:ascii="仿宋" w:hAnsi="仿宋" w:eastAsia="仿宋" w:cs="仿宋"/>
          <w:sz w:val="24"/>
          <w:highlight w:val="none"/>
        </w:rPr>
        <w:t>否</w:t>
      </w:r>
    </w:p>
    <w:p w14:paraId="5AA0F98F">
      <w:pPr>
        <w:tabs>
          <w:tab w:val="left" w:pos="740"/>
        </w:tabs>
        <w:snapToGrid w:val="0"/>
        <w:spacing w:line="400" w:lineRule="exact"/>
        <w:rPr>
          <w:rFonts w:hint="eastAsia" w:ascii="仿宋" w:hAnsi="仿宋" w:eastAsia="仿宋" w:cs="仿宋"/>
          <w:sz w:val="24"/>
          <w:highlight w:val="none"/>
        </w:rPr>
      </w:pPr>
      <w:r>
        <w:rPr>
          <w:rFonts w:hint="eastAsia" w:ascii="仿宋" w:hAnsi="仿宋" w:eastAsia="仿宋" w:cs="仿宋"/>
          <w:sz w:val="24"/>
          <w:highlight w:val="none"/>
        </w:rPr>
        <w:t xml:space="preserve">    （1</w:t>
      </w:r>
      <w:r>
        <w:rPr>
          <w:rFonts w:hint="eastAsia" w:ascii="仿宋" w:hAnsi="仿宋" w:eastAsia="仿宋" w:cs="仿宋"/>
          <w:sz w:val="24"/>
          <w:highlight w:val="none"/>
          <w:lang w:val="en"/>
        </w:rPr>
        <w:t>0</w:t>
      </w:r>
      <w:r>
        <w:rPr>
          <w:rFonts w:hint="eastAsia" w:ascii="仿宋" w:hAnsi="仿宋" w:eastAsia="仿宋" w:cs="仿宋"/>
          <w:sz w:val="24"/>
          <w:highlight w:val="none"/>
        </w:rPr>
        <w:t>）是否涉及节能产品：</w:t>
      </w:r>
    </w:p>
    <w:p w14:paraId="13190646">
      <w:pPr>
        <w:tabs>
          <w:tab w:val="left" w:pos="740"/>
        </w:tabs>
        <w:snapToGrid w:val="0"/>
        <w:spacing w:line="400" w:lineRule="exact"/>
        <w:rPr>
          <w:rFonts w:hint="eastAsia" w:ascii="仿宋" w:hAnsi="仿宋" w:eastAsia="仿宋" w:cs="仿宋"/>
          <w:iCs/>
          <w:sz w:val="24"/>
          <w:highlight w:val="none"/>
        </w:rPr>
      </w:pPr>
      <w:r>
        <w:rPr>
          <w:rFonts w:hint="eastAsia" w:ascii="仿宋" w:hAnsi="仿宋" w:eastAsia="仿宋" w:cs="仿宋"/>
          <w:sz w:val="24"/>
          <w:highlight w:val="none"/>
        </w:rPr>
        <w:t xml:space="preserve">         </w:t>
      </w:r>
      <w:r>
        <w:rPr>
          <w:rFonts w:hint="eastAsia" w:ascii="仿宋" w:hAnsi="仿宋" w:eastAsia="仿宋" w:cs="仿宋"/>
          <w:sz w:val="24"/>
          <w:highlight w:val="none"/>
        </w:rPr>
        <w:sym w:font="Wingdings" w:char="00A8"/>
      </w:r>
      <w:r>
        <w:rPr>
          <w:rFonts w:hint="eastAsia" w:ascii="仿宋" w:hAnsi="仿宋" w:eastAsia="仿宋" w:cs="仿宋"/>
          <w:sz w:val="24"/>
          <w:highlight w:val="none"/>
        </w:rPr>
        <w:t>是，《节能产品政府采购品目清单》的底级品目名称：</w:t>
      </w:r>
      <w:r>
        <w:rPr>
          <w:rFonts w:hint="eastAsia" w:ascii="仿宋" w:hAnsi="仿宋" w:eastAsia="仿宋" w:cs="仿宋"/>
          <w:sz w:val="24"/>
          <w:highlight w:val="none"/>
          <w:u w:val="single"/>
        </w:rPr>
        <w:t xml:space="preserve">         </w:t>
      </w:r>
      <w:r>
        <w:rPr>
          <w:rFonts w:hint="eastAsia" w:ascii="仿宋" w:hAnsi="仿宋" w:eastAsia="仿宋" w:cs="仿宋"/>
          <w:iCs/>
          <w:sz w:val="24"/>
          <w:highlight w:val="none"/>
        </w:rPr>
        <w:t xml:space="preserve">     </w:t>
      </w:r>
    </w:p>
    <w:p w14:paraId="32E8464E">
      <w:pPr>
        <w:tabs>
          <w:tab w:val="left" w:pos="740"/>
        </w:tabs>
        <w:snapToGrid w:val="0"/>
        <w:spacing w:line="400" w:lineRule="exact"/>
        <w:rPr>
          <w:rFonts w:hint="eastAsia" w:ascii="仿宋" w:hAnsi="仿宋" w:eastAsia="仿宋" w:cs="仿宋"/>
          <w:iCs/>
          <w:sz w:val="24"/>
          <w:highlight w:val="none"/>
        </w:rPr>
      </w:pPr>
      <w:r>
        <w:rPr>
          <w:rFonts w:hint="eastAsia" w:ascii="仿宋" w:hAnsi="仿宋" w:eastAsia="仿宋" w:cs="仿宋"/>
          <w:iCs/>
          <w:sz w:val="24"/>
          <w:highlight w:val="none"/>
        </w:rPr>
        <w:t xml:space="preserve">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强制采购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优先采购    </w:t>
      </w:r>
    </w:p>
    <w:p w14:paraId="0CCCBB2F">
      <w:pPr>
        <w:tabs>
          <w:tab w:val="left" w:pos="740"/>
        </w:tabs>
        <w:snapToGrid w:val="0"/>
        <w:spacing w:line="400" w:lineRule="exact"/>
        <w:rPr>
          <w:rFonts w:hint="eastAsia" w:ascii="仿宋" w:hAnsi="仿宋" w:eastAsia="仿宋" w:cs="仿宋"/>
          <w:sz w:val="24"/>
          <w:highlight w:val="none"/>
        </w:rPr>
      </w:pPr>
      <w:r>
        <w:rPr>
          <w:rFonts w:hint="eastAsia" w:ascii="仿宋" w:hAnsi="仿宋" w:eastAsia="仿宋" w:cs="仿宋"/>
          <w:iCs/>
          <w:sz w:val="24"/>
          <w:highlight w:val="none"/>
        </w:rPr>
        <w:t xml:space="preserve">         </w:t>
      </w:r>
      <w:r>
        <w:rPr>
          <w:rFonts w:hint="eastAsia" w:ascii="仿宋" w:hAnsi="仿宋" w:eastAsia="仿宋" w:cs="仿宋"/>
          <w:sz w:val="24"/>
          <w:highlight w:val="none"/>
        </w:rPr>
        <w:sym w:font="Wingdings" w:char="00A8"/>
      </w:r>
      <w:r>
        <w:rPr>
          <w:rFonts w:hint="eastAsia" w:ascii="仿宋" w:hAnsi="仿宋" w:eastAsia="仿宋" w:cs="仿宋"/>
          <w:sz w:val="24"/>
          <w:highlight w:val="none"/>
        </w:rPr>
        <w:t>否</w:t>
      </w:r>
    </w:p>
    <w:p w14:paraId="1AC5BD15">
      <w:pPr>
        <w:tabs>
          <w:tab w:val="left" w:pos="740"/>
        </w:tabs>
        <w:snapToGrid w:val="0"/>
        <w:spacing w:line="400" w:lineRule="exact"/>
        <w:rPr>
          <w:rFonts w:hint="eastAsia" w:ascii="仿宋" w:hAnsi="仿宋" w:eastAsia="仿宋" w:cs="仿宋"/>
          <w:sz w:val="24"/>
          <w:highlight w:val="none"/>
        </w:rPr>
      </w:pPr>
      <w:r>
        <w:rPr>
          <w:rFonts w:hint="eastAsia" w:ascii="仿宋" w:hAnsi="仿宋" w:eastAsia="仿宋" w:cs="仿宋"/>
          <w:sz w:val="24"/>
          <w:highlight w:val="none"/>
        </w:rPr>
        <w:t xml:space="preserve">          是否涉及环境标志产品：</w:t>
      </w:r>
    </w:p>
    <w:p w14:paraId="5806764D">
      <w:pPr>
        <w:tabs>
          <w:tab w:val="left" w:pos="740"/>
        </w:tabs>
        <w:snapToGrid w:val="0"/>
        <w:spacing w:line="400" w:lineRule="exact"/>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sz w:val="24"/>
          <w:highlight w:val="none"/>
        </w:rPr>
        <w:sym w:font="Wingdings" w:char="00A8"/>
      </w:r>
      <w:r>
        <w:rPr>
          <w:rFonts w:hint="eastAsia" w:ascii="仿宋" w:hAnsi="仿宋" w:eastAsia="仿宋" w:cs="仿宋"/>
          <w:sz w:val="24"/>
          <w:highlight w:val="none"/>
        </w:rPr>
        <w:t>是，《环境标志产品政府采购品目清单》的底级品目名称：</w:t>
      </w:r>
      <w:r>
        <w:rPr>
          <w:rFonts w:hint="eastAsia" w:ascii="仿宋" w:hAnsi="仿宋" w:eastAsia="仿宋" w:cs="仿宋"/>
          <w:sz w:val="24"/>
          <w:highlight w:val="none"/>
          <w:u w:val="single"/>
        </w:rPr>
        <w:t xml:space="preserve">         </w:t>
      </w:r>
      <w:r>
        <w:rPr>
          <w:rFonts w:hint="eastAsia" w:ascii="仿宋" w:hAnsi="仿宋" w:eastAsia="仿宋" w:cs="仿宋"/>
          <w:iCs/>
          <w:sz w:val="24"/>
          <w:highlight w:val="none"/>
        </w:rPr>
        <w:t xml:space="preserve"> </w:t>
      </w:r>
    </w:p>
    <w:p w14:paraId="1BFC8429">
      <w:pPr>
        <w:tabs>
          <w:tab w:val="left" w:pos="740"/>
        </w:tabs>
        <w:snapToGrid w:val="0"/>
        <w:spacing w:line="400" w:lineRule="exact"/>
        <w:rPr>
          <w:rFonts w:hint="eastAsia" w:ascii="仿宋" w:hAnsi="仿宋" w:eastAsia="仿宋" w:cs="仿宋"/>
          <w:iCs/>
          <w:sz w:val="24"/>
          <w:highlight w:val="none"/>
        </w:rPr>
      </w:pPr>
      <w:r>
        <w:rPr>
          <w:rFonts w:hint="eastAsia" w:ascii="仿宋" w:hAnsi="仿宋" w:eastAsia="仿宋" w:cs="仿宋"/>
          <w:iCs/>
          <w:sz w:val="24"/>
          <w:highlight w:val="none"/>
        </w:rPr>
        <w:t xml:space="preserve">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强制采购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优先采购    </w:t>
      </w:r>
    </w:p>
    <w:p w14:paraId="57CF2874">
      <w:pPr>
        <w:tabs>
          <w:tab w:val="left" w:pos="740"/>
        </w:tabs>
        <w:snapToGrid w:val="0"/>
        <w:spacing w:line="400" w:lineRule="exact"/>
        <w:rPr>
          <w:rFonts w:hint="eastAsia" w:ascii="仿宋" w:hAnsi="仿宋" w:eastAsia="仿宋" w:cs="仿宋"/>
          <w:sz w:val="24"/>
          <w:highlight w:val="none"/>
        </w:rPr>
      </w:pPr>
      <w:r>
        <w:rPr>
          <w:rFonts w:hint="eastAsia" w:ascii="仿宋" w:hAnsi="仿宋" w:eastAsia="仿宋" w:cs="仿宋"/>
          <w:iCs/>
          <w:sz w:val="24"/>
          <w:highlight w:val="none"/>
        </w:rPr>
        <w:t xml:space="preserve">         </w:t>
      </w:r>
      <w:r>
        <w:rPr>
          <w:rFonts w:hint="eastAsia" w:ascii="仿宋" w:hAnsi="仿宋" w:eastAsia="仿宋" w:cs="仿宋"/>
          <w:sz w:val="24"/>
          <w:highlight w:val="none"/>
        </w:rPr>
        <w:sym w:font="Wingdings" w:char="00A8"/>
      </w:r>
      <w:r>
        <w:rPr>
          <w:rFonts w:hint="eastAsia" w:ascii="仿宋" w:hAnsi="仿宋" w:eastAsia="仿宋" w:cs="仿宋"/>
          <w:sz w:val="24"/>
          <w:highlight w:val="none"/>
        </w:rPr>
        <w:t>否</w:t>
      </w:r>
    </w:p>
    <w:p w14:paraId="063AF09E">
      <w:pPr>
        <w:pStyle w:val="31"/>
        <w:snapToGrid w:val="0"/>
        <w:ind w:firstLine="0" w:firstLineChars="0"/>
        <w:rPr>
          <w:rFonts w:hint="eastAsia" w:ascii="仿宋" w:hAnsi="仿宋" w:eastAsia="仿宋" w:cs="仿宋"/>
          <w:kern w:val="2"/>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kern w:val="2"/>
          <w:sz w:val="24"/>
          <w:szCs w:val="24"/>
          <w:highlight w:val="none"/>
        </w:rPr>
        <w:t xml:space="preserve">是否涉及绿色产品： </w:t>
      </w:r>
    </w:p>
    <w:p w14:paraId="7E2ECDAD">
      <w:pPr>
        <w:pStyle w:val="31"/>
        <w:ind w:firstLine="420" w:firstLineChars="0"/>
        <w:rPr>
          <w:rFonts w:hint="eastAsia" w:ascii="仿宋" w:hAnsi="仿宋" w:eastAsia="仿宋" w:cs="仿宋"/>
          <w:sz w:val="24"/>
          <w:szCs w:val="24"/>
          <w:highlight w:val="none"/>
          <w:u w:val="single"/>
        </w:rPr>
      </w:pPr>
      <w:r>
        <w:rPr>
          <w:rFonts w:hint="eastAsia" w:ascii="仿宋" w:hAnsi="仿宋" w:eastAsia="仿宋" w:cs="仿宋"/>
          <w:kern w:val="2"/>
          <w:sz w:val="24"/>
          <w:szCs w:val="24"/>
          <w:highlight w:val="none"/>
        </w:rPr>
        <w:t xml:space="preserve">     </w:t>
      </w:r>
      <w:r>
        <w:rPr>
          <w:rFonts w:hint="eastAsia" w:ascii="仿宋" w:hAnsi="仿宋" w:eastAsia="仿宋" w:cs="仿宋"/>
          <w:kern w:val="2"/>
          <w:sz w:val="24"/>
          <w:szCs w:val="24"/>
          <w:highlight w:val="none"/>
        </w:rPr>
        <w:sym w:font="Wingdings" w:char="00A8"/>
      </w:r>
      <w:r>
        <w:rPr>
          <w:rFonts w:hint="eastAsia" w:ascii="仿宋" w:hAnsi="仿宋" w:eastAsia="仿宋" w:cs="仿宋"/>
          <w:kern w:val="2"/>
          <w:sz w:val="24"/>
          <w:szCs w:val="24"/>
          <w:highlight w:val="none"/>
        </w:rPr>
        <w:t>是，绿色产品政府采购相关政策确定的底级品目名称：</w:t>
      </w:r>
      <w:r>
        <w:rPr>
          <w:rFonts w:hint="eastAsia" w:ascii="仿宋" w:hAnsi="仿宋" w:eastAsia="仿宋" w:cs="仿宋"/>
          <w:sz w:val="24"/>
          <w:szCs w:val="24"/>
          <w:highlight w:val="none"/>
          <w:u w:val="single"/>
        </w:rPr>
        <w:t xml:space="preserve">         </w:t>
      </w:r>
    </w:p>
    <w:p w14:paraId="3C5AF13C">
      <w:pPr>
        <w:tabs>
          <w:tab w:val="left" w:pos="740"/>
        </w:tabs>
        <w:snapToGrid w:val="0"/>
        <w:spacing w:line="400" w:lineRule="exact"/>
        <w:rPr>
          <w:rFonts w:hint="eastAsia" w:ascii="仿宋" w:hAnsi="仿宋" w:eastAsia="仿宋" w:cs="仿宋"/>
          <w:iCs/>
          <w:sz w:val="24"/>
          <w:highlight w:val="none"/>
        </w:rPr>
      </w:pPr>
      <w:r>
        <w:rPr>
          <w:rFonts w:hint="eastAsia" w:ascii="仿宋" w:hAnsi="仿宋" w:eastAsia="仿宋" w:cs="仿宋"/>
          <w:iCs/>
          <w:sz w:val="24"/>
          <w:highlight w:val="none"/>
        </w:rPr>
        <w:t xml:space="preserve">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强制采购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优先采购    </w:t>
      </w:r>
    </w:p>
    <w:p w14:paraId="26BA4255">
      <w:pPr>
        <w:tabs>
          <w:tab w:val="left" w:pos="740"/>
        </w:tabs>
        <w:snapToGrid w:val="0"/>
        <w:spacing w:line="400" w:lineRule="exact"/>
        <w:rPr>
          <w:rFonts w:hint="eastAsia" w:ascii="仿宋" w:hAnsi="仿宋" w:eastAsia="仿宋" w:cs="仿宋"/>
          <w:sz w:val="24"/>
          <w:highlight w:val="none"/>
        </w:rPr>
      </w:pPr>
      <w:r>
        <w:rPr>
          <w:rFonts w:hint="eastAsia" w:ascii="仿宋" w:hAnsi="仿宋" w:eastAsia="仿宋" w:cs="仿宋"/>
          <w:iCs/>
          <w:sz w:val="24"/>
          <w:highlight w:val="none"/>
        </w:rPr>
        <w:t xml:space="preserve">         </w:t>
      </w:r>
      <w:r>
        <w:rPr>
          <w:rFonts w:hint="eastAsia" w:ascii="仿宋" w:hAnsi="仿宋" w:eastAsia="仿宋" w:cs="仿宋"/>
          <w:sz w:val="24"/>
          <w:highlight w:val="none"/>
        </w:rPr>
        <w:sym w:font="Wingdings" w:char="00A8"/>
      </w:r>
      <w:r>
        <w:rPr>
          <w:rFonts w:hint="eastAsia" w:ascii="仿宋" w:hAnsi="仿宋" w:eastAsia="仿宋" w:cs="仿宋"/>
          <w:sz w:val="24"/>
          <w:highlight w:val="none"/>
        </w:rPr>
        <w:t>否</w:t>
      </w:r>
    </w:p>
    <w:p w14:paraId="041D07AC">
      <w:pPr>
        <w:snapToGrid w:val="0"/>
        <w:spacing w:line="40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2.合同金额</w:t>
      </w:r>
    </w:p>
    <w:p w14:paraId="343C7844">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（1）合同金额小写：</w:t>
      </w:r>
      <w:r>
        <w:rPr>
          <w:rFonts w:hint="eastAsia" w:ascii="仿宋" w:hAnsi="仿宋" w:eastAsia="仿宋" w:cs="仿宋"/>
          <w:sz w:val="24"/>
          <w:highlight w:val="none"/>
          <w:u w:val="single"/>
        </w:rPr>
        <w:t xml:space="preserve">                           </w:t>
      </w:r>
    </w:p>
    <w:p w14:paraId="78ED146A">
      <w:pPr>
        <w:snapToGrid w:val="0"/>
        <w:spacing w:line="400" w:lineRule="exact"/>
        <w:rPr>
          <w:rFonts w:hint="eastAsia" w:ascii="仿宋" w:hAnsi="仿宋" w:eastAsia="仿宋" w:cs="仿宋"/>
          <w:sz w:val="24"/>
          <w:highlight w:val="none"/>
          <w:u w:val="single"/>
        </w:rPr>
      </w:pPr>
      <w:r>
        <w:rPr>
          <w:rFonts w:hint="eastAsia" w:ascii="仿宋" w:hAnsi="仿宋" w:eastAsia="仿宋" w:cs="仿宋"/>
          <w:sz w:val="24"/>
          <w:highlight w:val="none"/>
        </w:rPr>
        <w:t xml:space="preserve">                 大写：</w:t>
      </w:r>
      <w:r>
        <w:rPr>
          <w:rFonts w:hint="eastAsia" w:ascii="仿宋" w:hAnsi="仿宋" w:eastAsia="仿宋" w:cs="仿宋"/>
          <w:sz w:val="24"/>
          <w:highlight w:val="none"/>
          <w:u w:val="single"/>
        </w:rPr>
        <w:t xml:space="preserve">                           </w:t>
      </w:r>
    </w:p>
    <w:p w14:paraId="290011B8">
      <w:pPr>
        <w:snapToGrid w:val="0"/>
        <w:spacing w:line="400" w:lineRule="exact"/>
        <w:rPr>
          <w:rFonts w:hint="eastAsia" w:ascii="仿宋" w:hAnsi="仿宋" w:eastAsia="仿宋" w:cs="仿宋"/>
          <w:sz w:val="24"/>
          <w:highlight w:val="none"/>
        </w:rPr>
      </w:pPr>
      <w:r>
        <w:rPr>
          <w:rFonts w:hint="eastAsia" w:ascii="仿宋" w:hAnsi="仿宋" w:eastAsia="仿宋" w:cs="仿宋"/>
          <w:sz w:val="24"/>
          <w:highlight w:val="none"/>
        </w:rPr>
        <w:t xml:space="preserve">         分包金额（如有）小写：</w:t>
      </w:r>
      <w:r>
        <w:rPr>
          <w:rFonts w:hint="eastAsia" w:ascii="仿宋" w:hAnsi="仿宋" w:eastAsia="仿宋" w:cs="仿宋"/>
          <w:sz w:val="24"/>
          <w:highlight w:val="none"/>
          <w:u w:val="single"/>
        </w:rPr>
        <w:t xml:space="preserve">                   </w:t>
      </w:r>
    </w:p>
    <w:p w14:paraId="45328407">
      <w:pPr>
        <w:snapToGrid w:val="0"/>
        <w:spacing w:line="400" w:lineRule="exact"/>
        <w:rPr>
          <w:rFonts w:hint="eastAsia" w:ascii="仿宋" w:hAnsi="仿宋" w:eastAsia="仿宋" w:cs="仿宋"/>
          <w:sz w:val="24"/>
          <w:highlight w:val="none"/>
          <w:u w:val="single"/>
        </w:rPr>
      </w:pPr>
      <w:r>
        <w:rPr>
          <w:rFonts w:hint="eastAsia" w:ascii="仿宋" w:hAnsi="仿宋" w:eastAsia="仿宋" w:cs="仿宋"/>
          <w:sz w:val="24"/>
          <w:highlight w:val="none"/>
        </w:rPr>
        <w:t xml:space="preserve">                     大写：</w:t>
      </w:r>
      <w:r>
        <w:rPr>
          <w:rFonts w:hint="eastAsia" w:ascii="仿宋" w:hAnsi="仿宋" w:eastAsia="仿宋" w:cs="仿宋"/>
          <w:sz w:val="24"/>
          <w:highlight w:val="none"/>
          <w:u w:val="single"/>
        </w:rPr>
        <w:t xml:space="preserve">                       </w:t>
      </w:r>
    </w:p>
    <w:p w14:paraId="36D2AA73">
      <w:pPr>
        <w:snapToGrid w:val="0"/>
        <w:spacing w:line="400" w:lineRule="exact"/>
        <w:rPr>
          <w:rFonts w:hint="eastAsia" w:ascii="仿宋" w:hAnsi="仿宋" w:eastAsia="仿宋" w:cs="仿宋"/>
          <w:sz w:val="24"/>
          <w:highlight w:val="none"/>
        </w:rPr>
      </w:pPr>
      <w:r>
        <w:rPr>
          <w:rFonts w:hint="eastAsia" w:ascii="仿宋" w:hAnsi="仿宋" w:eastAsia="仿宋" w:cs="仿宋"/>
          <w:sz w:val="24"/>
          <w:highlight w:val="none"/>
        </w:rPr>
        <w:t xml:space="preserve">    （注：固定单价合同应填写单价和最高限价）</w:t>
      </w:r>
    </w:p>
    <w:p w14:paraId="44D8FFDE">
      <w:pPr>
        <w:snapToGrid w:val="0"/>
        <w:spacing w:line="400" w:lineRule="exact"/>
        <w:rPr>
          <w:rFonts w:hint="eastAsia" w:ascii="仿宋" w:hAnsi="仿宋" w:eastAsia="仿宋" w:cs="仿宋"/>
          <w:sz w:val="24"/>
          <w:highlight w:val="none"/>
        </w:rPr>
      </w:pPr>
      <w:r>
        <w:rPr>
          <w:rFonts w:hint="eastAsia" w:ascii="仿宋" w:hAnsi="仿宋" w:eastAsia="仿宋" w:cs="仿宋"/>
          <w:sz w:val="24"/>
          <w:highlight w:val="none"/>
        </w:rPr>
        <w:t xml:space="preserve">    （2）合同定价方式（采用组合定价方式的，可以勾选多项）：</w:t>
      </w:r>
    </w:p>
    <w:p w14:paraId="617D8DF7">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iCs/>
          <w:sz w:val="24"/>
          <w:highlight w:val="none"/>
        </w:rPr>
        <w:t xml:space="preserve">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固定总价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固定单价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固定费率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成本补偿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 xml:space="preserve">绩效激励 </w:t>
      </w:r>
      <w:r>
        <w:rPr>
          <w:rFonts w:hint="eastAsia" w:ascii="仿宋" w:hAnsi="仿宋" w:eastAsia="仿宋" w:cs="仿宋"/>
          <w:iCs/>
          <w:sz w:val="24"/>
          <w:highlight w:val="none"/>
        </w:rPr>
        <w:sym w:font="Wingdings" w:char="00A8"/>
      </w:r>
      <w:r>
        <w:rPr>
          <w:rFonts w:hint="eastAsia" w:ascii="仿宋" w:hAnsi="仿宋" w:eastAsia="仿宋" w:cs="仿宋"/>
          <w:iCs/>
          <w:sz w:val="24"/>
          <w:highlight w:val="none"/>
        </w:rPr>
        <w:t>其他</w:t>
      </w:r>
      <w:r>
        <w:rPr>
          <w:rFonts w:hint="eastAsia" w:ascii="仿宋" w:hAnsi="仿宋" w:eastAsia="仿宋" w:cs="仿宋"/>
          <w:sz w:val="24"/>
          <w:highlight w:val="none"/>
          <w:u w:val="single"/>
        </w:rPr>
        <w:t xml:space="preserve">       </w:t>
      </w:r>
    </w:p>
    <w:p w14:paraId="271D63B4">
      <w:pPr>
        <w:pStyle w:val="32"/>
        <w:spacing w:line="40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（3）付款方式（按项目实际勾选填写）：</w:t>
      </w:r>
    </w:p>
    <w:p w14:paraId="4F86C5A0">
      <w:pPr>
        <w:snapToGrid w:val="0"/>
        <w:spacing w:line="400" w:lineRule="exact"/>
        <w:ind w:firstLine="720" w:firstLineChars="300"/>
        <w:rPr>
          <w:rFonts w:hint="eastAsia" w:ascii="仿宋" w:hAnsi="仿宋" w:eastAsia="仿宋" w:cs="仿宋"/>
          <w:sz w:val="24"/>
          <w:highlight w:val="none"/>
          <w:u w:val="singl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全额付款：</w:t>
      </w:r>
      <w:r>
        <w:rPr>
          <w:rFonts w:hint="eastAsia" w:ascii="仿宋" w:hAnsi="仿宋" w:eastAsia="仿宋" w:cs="仿宋"/>
          <w:sz w:val="24"/>
          <w:highlight w:val="none"/>
          <w:u w:val="single"/>
        </w:rPr>
        <w:t xml:space="preserve">        （应明确一次性支付合同款项的条件）         </w:t>
      </w:r>
    </w:p>
    <w:p w14:paraId="4CBC9E1D">
      <w:pPr>
        <w:snapToGrid w:val="0"/>
        <w:spacing w:line="40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分期付款：</w:t>
      </w:r>
      <w:r>
        <w:rPr>
          <w:rFonts w:hint="eastAsia" w:ascii="仿宋" w:hAnsi="仿宋" w:eastAsia="仿宋" w:cs="仿宋"/>
          <w:sz w:val="24"/>
          <w:highlight w:val="none"/>
          <w:u w:val="single"/>
        </w:rPr>
        <w:t xml:space="preserve">  （应明确分期支付合同款项的各期比例和支付条件，各期支付条件应与分期履约验收情况挂钩） </w:t>
      </w:r>
      <w:r>
        <w:rPr>
          <w:rFonts w:hint="eastAsia" w:ascii="仿宋" w:hAnsi="仿宋" w:eastAsia="仿宋" w:cs="仿宋"/>
          <w:sz w:val="24"/>
          <w:highlight w:val="none"/>
        </w:rPr>
        <w:t>，其中涉及预付款的：</w:t>
      </w:r>
      <w:r>
        <w:rPr>
          <w:rFonts w:hint="eastAsia" w:ascii="仿宋" w:hAnsi="仿宋" w:eastAsia="仿宋" w:cs="仿宋"/>
          <w:sz w:val="24"/>
          <w:highlight w:val="none"/>
          <w:u w:val="single"/>
        </w:rPr>
        <w:t xml:space="preserve"> （应明确预付款的支付比例和支付条件） </w:t>
      </w:r>
    </w:p>
    <w:p w14:paraId="62021375">
      <w:pPr>
        <w:snapToGrid w:val="0"/>
        <w:spacing w:line="400" w:lineRule="exact"/>
        <w:ind w:firstLine="720" w:firstLineChars="300"/>
        <w:rPr>
          <w:rFonts w:hint="eastAsia" w:ascii="仿宋" w:hAnsi="仿宋" w:eastAsia="仿宋" w:cs="仿宋"/>
          <w:sz w:val="24"/>
          <w:highlight w:val="none"/>
          <w:u w:val="singl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成本补偿：</w:t>
      </w:r>
      <w:r>
        <w:rPr>
          <w:rFonts w:hint="eastAsia" w:ascii="仿宋" w:hAnsi="仿宋" w:eastAsia="仿宋" w:cs="仿宋"/>
          <w:sz w:val="24"/>
          <w:highlight w:val="none"/>
          <w:u w:val="single"/>
        </w:rPr>
        <w:t xml:space="preserve">  （应明确按照成本补偿方式的支付方式和支付条件）   </w:t>
      </w:r>
    </w:p>
    <w:p w14:paraId="44062C7B">
      <w:pPr>
        <w:snapToGrid w:val="0"/>
        <w:spacing w:line="40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绩效激励：</w:t>
      </w:r>
      <w:r>
        <w:rPr>
          <w:rFonts w:hint="eastAsia" w:ascii="仿宋" w:hAnsi="仿宋" w:eastAsia="仿宋" w:cs="仿宋"/>
          <w:sz w:val="24"/>
          <w:highlight w:val="none"/>
          <w:u w:val="single"/>
        </w:rPr>
        <w:t xml:space="preserve">  （应明确按照绩效激励方式的支付方式和支付条件）   </w:t>
      </w:r>
    </w:p>
    <w:p w14:paraId="66D1069F">
      <w:pPr>
        <w:snapToGrid w:val="0"/>
        <w:spacing w:line="400" w:lineRule="exact"/>
        <w:ind w:firstLine="482" w:firstLineChars="200"/>
        <w:rPr>
          <w:rFonts w:hint="eastAsia" w:ascii="仿宋" w:hAnsi="仿宋" w:eastAsia="仿宋" w:cs="仿宋"/>
          <w:b/>
          <w:sz w:val="24"/>
          <w:highlight w:val="none"/>
          <w:u w:val="single"/>
        </w:rPr>
      </w:pPr>
      <w:r>
        <w:rPr>
          <w:rFonts w:hint="eastAsia" w:ascii="仿宋" w:hAnsi="仿宋" w:eastAsia="仿宋" w:cs="仿宋"/>
          <w:b/>
          <w:sz w:val="24"/>
          <w:highlight w:val="none"/>
        </w:rPr>
        <w:t>3.合同履行</w:t>
      </w:r>
    </w:p>
    <w:p w14:paraId="1B1071F6">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（1）起始日期：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日，完成日期：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6A3C0D35">
      <w:pPr>
        <w:snapToGrid w:val="0"/>
        <w:spacing w:line="40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（2）履约地点</w:t>
      </w:r>
      <w:r>
        <w:rPr>
          <w:rFonts w:hint="eastAsia" w:ascii="仿宋" w:hAnsi="仿宋" w:eastAsia="仿宋" w:cs="仿宋"/>
          <w:bCs/>
          <w:sz w:val="24"/>
          <w:highlight w:val="none"/>
        </w:rPr>
        <w:t>：</w:t>
      </w:r>
      <w:r>
        <w:rPr>
          <w:rFonts w:hint="eastAsia" w:ascii="仿宋" w:hAnsi="仿宋" w:eastAsia="仿宋" w:cs="仿宋"/>
          <w:sz w:val="24"/>
          <w:highlight w:val="none"/>
          <w:u w:val="single"/>
        </w:rPr>
        <w:t xml:space="preserve">                             </w:t>
      </w:r>
    </w:p>
    <w:p w14:paraId="5BCAA1BC">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bCs/>
          <w:sz w:val="24"/>
          <w:highlight w:val="none"/>
        </w:rPr>
        <w:t>（3）履约担保：</w:t>
      </w:r>
      <w:r>
        <w:rPr>
          <w:rFonts w:hint="eastAsia" w:ascii="仿宋" w:hAnsi="仿宋" w:eastAsia="仿宋" w:cs="仿宋"/>
          <w:sz w:val="24"/>
          <w:highlight w:val="none"/>
        </w:rPr>
        <w:t>是否收取履约保证金：</w:t>
      </w:r>
      <w:r>
        <w:rPr>
          <w:rFonts w:hint="eastAsia" w:ascii="仿宋" w:hAnsi="仿宋" w:eastAsia="仿宋" w:cs="仿宋"/>
          <w:sz w:val="24"/>
          <w:highlight w:val="none"/>
        </w:rPr>
        <w:sym w:font="Wingdings" w:char="00A8"/>
      </w:r>
      <w:r>
        <w:rPr>
          <w:rFonts w:hint="eastAsia" w:ascii="仿宋" w:hAnsi="仿宋" w:eastAsia="仿宋" w:cs="仿宋"/>
          <w:sz w:val="24"/>
          <w:highlight w:val="none"/>
        </w:rPr>
        <w:t xml:space="preserve">是    </w:t>
      </w:r>
      <w:r>
        <w:rPr>
          <w:rFonts w:hint="eastAsia" w:ascii="仿宋" w:hAnsi="仿宋" w:eastAsia="仿宋" w:cs="仿宋"/>
          <w:sz w:val="24"/>
          <w:highlight w:val="none"/>
        </w:rPr>
        <w:sym w:font="Wingdings" w:char="00A8"/>
      </w:r>
      <w:r>
        <w:rPr>
          <w:rFonts w:hint="eastAsia" w:ascii="仿宋" w:hAnsi="仿宋" w:eastAsia="仿宋" w:cs="仿宋"/>
          <w:sz w:val="24"/>
          <w:highlight w:val="none"/>
        </w:rPr>
        <w:t>否</w:t>
      </w:r>
    </w:p>
    <w:p w14:paraId="110C6B5C">
      <w:pPr>
        <w:pStyle w:val="31"/>
        <w:ind w:firstLine="480"/>
        <w:rPr>
          <w:rFonts w:hint="eastAsia" w:ascii="仿宋" w:hAnsi="仿宋" w:eastAsia="仿宋" w:cs="仿宋"/>
          <w:sz w:val="24"/>
          <w:szCs w:val="24"/>
          <w:highlight w:val="none"/>
        </w:rPr>
      </w:pPr>
      <w:r>
        <w:rPr>
          <w:rFonts w:hint="eastAsia" w:ascii="仿宋" w:hAnsi="仿宋" w:eastAsia="仿宋" w:cs="仿宋"/>
          <w:bCs/>
          <w:sz w:val="24"/>
          <w:szCs w:val="24"/>
          <w:highlight w:val="none"/>
        </w:rPr>
        <w:t xml:space="preserve">  </w:t>
      </w:r>
      <w:r>
        <w:rPr>
          <w:rFonts w:hint="eastAsia" w:ascii="仿宋" w:hAnsi="仿宋" w:eastAsia="仿宋" w:cs="仿宋"/>
          <w:sz w:val="24"/>
          <w:szCs w:val="24"/>
          <w:highlight w:val="none"/>
        </w:rPr>
        <w:t xml:space="preserve">  收取履约保证金形式：</w:t>
      </w:r>
      <w:r>
        <w:rPr>
          <w:rFonts w:hint="eastAsia" w:ascii="仿宋" w:hAnsi="仿宋" w:eastAsia="仿宋" w:cs="仿宋"/>
          <w:bCs/>
          <w:sz w:val="24"/>
          <w:szCs w:val="24"/>
          <w:highlight w:val="none"/>
          <w:u w:val="single"/>
        </w:rPr>
        <w:t xml:space="preserve">                            </w:t>
      </w:r>
    </w:p>
    <w:p w14:paraId="1B62EC53">
      <w:pPr>
        <w:pStyle w:val="31"/>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收取履约保证金金额：</w:t>
      </w:r>
      <w:r>
        <w:rPr>
          <w:rFonts w:hint="eastAsia" w:ascii="仿宋" w:hAnsi="仿宋" w:eastAsia="仿宋" w:cs="仿宋"/>
          <w:bCs/>
          <w:sz w:val="24"/>
          <w:szCs w:val="24"/>
          <w:highlight w:val="none"/>
          <w:u w:val="single"/>
        </w:rPr>
        <w:t xml:space="preserve">                            </w:t>
      </w:r>
    </w:p>
    <w:p w14:paraId="12A007B8">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bCs/>
          <w:sz w:val="24"/>
          <w:highlight w:val="none"/>
        </w:rPr>
        <w:t xml:space="preserve">    履约担保期限：</w:t>
      </w:r>
      <w:r>
        <w:rPr>
          <w:rFonts w:hint="eastAsia" w:ascii="仿宋" w:hAnsi="仿宋" w:eastAsia="仿宋" w:cs="仿宋"/>
          <w:bCs/>
          <w:sz w:val="24"/>
          <w:highlight w:val="none"/>
          <w:u w:val="single"/>
        </w:rPr>
        <w:t xml:space="preserve">                                  </w:t>
      </w:r>
    </w:p>
    <w:p w14:paraId="5B38106F">
      <w:pPr>
        <w:snapToGrid w:val="0"/>
        <w:spacing w:line="40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（4）分期履行要求：</w:t>
      </w:r>
      <w:r>
        <w:rPr>
          <w:rFonts w:hint="eastAsia" w:ascii="仿宋" w:hAnsi="仿宋" w:eastAsia="仿宋" w:cs="仿宋"/>
          <w:bCs/>
          <w:sz w:val="24"/>
          <w:highlight w:val="none"/>
          <w:u w:val="single"/>
        </w:rPr>
        <w:t xml:space="preserve">                                                        </w:t>
      </w:r>
    </w:p>
    <w:p w14:paraId="1B283B95">
      <w:pPr>
        <w:snapToGrid w:val="0"/>
        <w:spacing w:line="400" w:lineRule="exact"/>
        <w:ind w:firstLine="480" w:firstLineChars="200"/>
        <w:rPr>
          <w:rFonts w:hint="eastAsia" w:ascii="仿宋" w:hAnsi="仿宋" w:eastAsia="仿宋" w:cs="仿宋"/>
          <w:sz w:val="24"/>
          <w:highlight w:val="none"/>
          <w:u w:val="single"/>
        </w:rPr>
      </w:pPr>
      <w:r>
        <w:rPr>
          <w:rFonts w:hint="eastAsia" w:ascii="仿宋" w:hAnsi="仿宋" w:eastAsia="仿宋" w:cs="仿宋"/>
          <w:bCs/>
          <w:sz w:val="24"/>
          <w:highlight w:val="none"/>
        </w:rPr>
        <w:t>（5）风险处置措施和替代方案：</w:t>
      </w:r>
      <w:r>
        <w:rPr>
          <w:rFonts w:hint="eastAsia" w:ascii="仿宋" w:hAnsi="仿宋" w:eastAsia="仿宋" w:cs="仿宋"/>
          <w:color w:val="0000FF"/>
          <w:sz w:val="24"/>
          <w:highlight w:val="none"/>
          <w:u w:val="single"/>
        </w:rPr>
        <w:t xml:space="preserve"> </w:t>
      </w:r>
      <w:r>
        <w:rPr>
          <w:rFonts w:hint="eastAsia" w:ascii="仿宋" w:hAnsi="仿宋" w:eastAsia="仿宋" w:cs="仿宋"/>
          <w:color w:val="000000"/>
          <w:sz w:val="24"/>
          <w:highlight w:val="none"/>
          <w:u w:val="single"/>
        </w:rPr>
        <w:t xml:space="preserve">              </w:t>
      </w:r>
      <w:r>
        <w:rPr>
          <w:rFonts w:hint="eastAsia" w:ascii="仿宋" w:hAnsi="仿宋" w:eastAsia="仿宋" w:cs="仿宋"/>
          <w:sz w:val="24"/>
          <w:highlight w:val="none"/>
          <w:u w:val="single"/>
        </w:rPr>
        <w:t xml:space="preserve">                                                </w:t>
      </w:r>
    </w:p>
    <w:p w14:paraId="4C44EA60">
      <w:pPr>
        <w:snapToGrid w:val="0"/>
        <w:spacing w:line="40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4.合同验收</w:t>
      </w:r>
    </w:p>
    <w:p w14:paraId="1629673E">
      <w:pPr>
        <w:numPr>
          <w:ilvl w:val="0"/>
          <w:numId w:val="5"/>
        </w:numPr>
        <w:snapToGrid w:val="0"/>
        <w:spacing w:line="40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验收组织方式：</w:t>
      </w:r>
      <w:r>
        <w:rPr>
          <w:rFonts w:hint="eastAsia" w:ascii="仿宋" w:hAnsi="仿宋" w:eastAsia="仿宋" w:cs="仿宋"/>
          <w:sz w:val="24"/>
          <w:highlight w:val="none"/>
        </w:rPr>
        <w:sym w:font="Wingdings" w:char="00A8"/>
      </w:r>
      <w:r>
        <w:rPr>
          <w:rFonts w:hint="eastAsia" w:ascii="仿宋" w:hAnsi="仿宋" w:eastAsia="仿宋" w:cs="仿宋"/>
          <w:bCs/>
          <w:sz w:val="24"/>
          <w:highlight w:val="none"/>
        </w:rPr>
        <w:t xml:space="preserve">自行组织 </w:t>
      </w:r>
      <w:r>
        <w:rPr>
          <w:rFonts w:hint="eastAsia" w:ascii="仿宋" w:hAnsi="仿宋" w:eastAsia="仿宋" w:cs="仿宋"/>
          <w:sz w:val="24"/>
          <w:highlight w:val="none"/>
        </w:rPr>
        <w:sym w:font="Wingdings" w:char="00A8"/>
      </w:r>
      <w:r>
        <w:rPr>
          <w:rFonts w:hint="eastAsia" w:ascii="仿宋" w:hAnsi="仿宋" w:eastAsia="仿宋" w:cs="仿宋"/>
          <w:bCs/>
          <w:sz w:val="24"/>
          <w:highlight w:val="none"/>
        </w:rPr>
        <w:t>委托第三方组织</w:t>
      </w:r>
    </w:p>
    <w:p w14:paraId="3701E2CE">
      <w:pPr>
        <w:snapToGrid w:val="0"/>
        <w:spacing w:line="400" w:lineRule="exact"/>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验收主体：</w:t>
      </w:r>
      <w:r>
        <w:rPr>
          <w:rFonts w:hint="eastAsia" w:ascii="仿宋" w:hAnsi="仿宋" w:eastAsia="仿宋" w:cs="仿宋"/>
          <w:bCs/>
          <w:sz w:val="24"/>
          <w:highlight w:val="none"/>
          <w:u w:val="single"/>
        </w:rPr>
        <w:t xml:space="preserve">                  </w:t>
      </w:r>
    </w:p>
    <w:p w14:paraId="2E02B83C">
      <w:pPr>
        <w:snapToGrid w:val="0"/>
        <w:spacing w:line="400" w:lineRule="exact"/>
        <w:rPr>
          <w:rFonts w:hint="eastAsia" w:ascii="仿宋" w:hAnsi="仿宋" w:eastAsia="仿宋" w:cs="仿宋"/>
          <w:bCs/>
          <w:sz w:val="24"/>
          <w:highlight w:val="none"/>
        </w:rPr>
      </w:pPr>
      <w:r>
        <w:rPr>
          <w:rFonts w:hint="eastAsia" w:ascii="仿宋" w:hAnsi="仿宋" w:eastAsia="仿宋" w:cs="仿宋"/>
          <w:bCs/>
          <w:sz w:val="24"/>
          <w:highlight w:val="none"/>
        </w:rPr>
        <w:t xml:space="preserve">        是否邀请本项目的其他供应商参加验收：</w:t>
      </w:r>
      <w:r>
        <w:rPr>
          <w:rFonts w:hint="eastAsia" w:ascii="仿宋" w:hAnsi="仿宋" w:eastAsia="仿宋" w:cs="仿宋"/>
          <w:sz w:val="24"/>
          <w:highlight w:val="none"/>
        </w:rPr>
        <w:sym w:font="Wingdings" w:char="00A8"/>
      </w:r>
      <w:r>
        <w:rPr>
          <w:rFonts w:hint="eastAsia" w:ascii="仿宋" w:hAnsi="仿宋" w:eastAsia="仿宋" w:cs="仿宋"/>
          <w:bCs/>
          <w:sz w:val="24"/>
          <w:highlight w:val="none"/>
        </w:rPr>
        <w:t xml:space="preserve">是  </w:t>
      </w:r>
      <w:r>
        <w:rPr>
          <w:rFonts w:hint="eastAsia" w:ascii="仿宋" w:hAnsi="仿宋" w:eastAsia="仿宋" w:cs="仿宋"/>
          <w:sz w:val="24"/>
          <w:highlight w:val="none"/>
        </w:rPr>
        <w:sym w:font="Wingdings" w:char="00A8"/>
      </w:r>
      <w:r>
        <w:rPr>
          <w:rFonts w:hint="eastAsia" w:ascii="仿宋" w:hAnsi="仿宋" w:eastAsia="仿宋" w:cs="仿宋"/>
          <w:bCs/>
          <w:sz w:val="24"/>
          <w:highlight w:val="none"/>
        </w:rPr>
        <w:t>否</w:t>
      </w:r>
    </w:p>
    <w:p w14:paraId="005AF88B">
      <w:pPr>
        <w:snapToGrid w:val="0"/>
        <w:spacing w:line="400" w:lineRule="exact"/>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是否邀请专家参加验收：</w:t>
      </w:r>
      <w:r>
        <w:rPr>
          <w:rFonts w:hint="eastAsia" w:ascii="仿宋" w:hAnsi="仿宋" w:eastAsia="仿宋" w:cs="仿宋"/>
          <w:sz w:val="24"/>
          <w:highlight w:val="none"/>
        </w:rPr>
        <w:sym w:font="Wingdings" w:char="00A8"/>
      </w:r>
      <w:r>
        <w:rPr>
          <w:rFonts w:hint="eastAsia" w:ascii="仿宋" w:hAnsi="仿宋" w:eastAsia="仿宋" w:cs="仿宋"/>
          <w:bCs/>
          <w:sz w:val="24"/>
          <w:highlight w:val="none"/>
        </w:rPr>
        <w:t xml:space="preserve">是  </w:t>
      </w:r>
      <w:r>
        <w:rPr>
          <w:rFonts w:hint="eastAsia" w:ascii="仿宋" w:hAnsi="仿宋" w:eastAsia="仿宋" w:cs="仿宋"/>
          <w:sz w:val="24"/>
          <w:highlight w:val="none"/>
        </w:rPr>
        <w:sym w:font="Wingdings" w:char="00A8"/>
      </w:r>
      <w:r>
        <w:rPr>
          <w:rFonts w:hint="eastAsia" w:ascii="仿宋" w:hAnsi="仿宋" w:eastAsia="仿宋" w:cs="仿宋"/>
          <w:bCs/>
          <w:sz w:val="24"/>
          <w:highlight w:val="none"/>
        </w:rPr>
        <w:t>否</w:t>
      </w:r>
    </w:p>
    <w:p w14:paraId="5419B122">
      <w:pPr>
        <w:snapToGrid w:val="0"/>
        <w:spacing w:line="400" w:lineRule="exact"/>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是否邀请服务对象参加验收：</w:t>
      </w:r>
      <w:r>
        <w:rPr>
          <w:rFonts w:hint="eastAsia" w:ascii="仿宋" w:hAnsi="仿宋" w:eastAsia="仿宋" w:cs="仿宋"/>
          <w:sz w:val="24"/>
          <w:highlight w:val="none"/>
        </w:rPr>
        <w:sym w:font="Wingdings" w:char="00A8"/>
      </w:r>
      <w:r>
        <w:rPr>
          <w:rFonts w:hint="eastAsia" w:ascii="仿宋" w:hAnsi="仿宋" w:eastAsia="仿宋" w:cs="仿宋"/>
          <w:bCs/>
          <w:sz w:val="24"/>
          <w:highlight w:val="none"/>
        </w:rPr>
        <w:t xml:space="preserve">是  </w:t>
      </w:r>
      <w:r>
        <w:rPr>
          <w:rFonts w:hint="eastAsia" w:ascii="仿宋" w:hAnsi="仿宋" w:eastAsia="仿宋" w:cs="仿宋"/>
          <w:sz w:val="24"/>
          <w:highlight w:val="none"/>
        </w:rPr>
        <w:sym w:font="Wingdings" w:char="00A8"/>
      </w:r>
      <w:r>
        <w:rPr>
          <w:rFonts w:hint="eastAsia" w:ascii="仿宋" w:hAnsi="仿宋" w:eastAsia="仿宋" w:cs="仿宋"/>
          <w:bCs/>
          <w:sz w:val="24"/>
          <w:highlight w:val="none"/>
        </w:rPr>
        <w:t>否</w:t>
      </w:r>
    </w:p>
    <w:p w14:paraId="6CA77E48">
      <w:pPr>
        <w:snapToGrid w:val="0"/>
        <w:spacing w:line="400" w:lineRule="exact"/>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是否邀请第三方检测机构参加验收：</w:t>
      </w:r>
      <w:r>
        <w:rPr>
          <w:rFonts w:hint="eastAsia" w:ascii="仿宋" w:hAnsi="仿宋" w:eastAsia="仿宋" w:cs="仿宋"/>
          <w:sz w:val="24"/>
          <w:highlight w:val="none"/>
        </w:rPr>
        <w:sym w:font="Wingdings" w:char="00A8"/>
      </w:r>
      <w:r>
        <w:rPr>
          <w:rFonts w:hint="eastAsia" w:ascii="仿宋" w:hAnsi="仿宋" w:eastAsia="仿宋" w:cs="仿宋"/>
          <w:bCs/>
          <w:sz w:val="24"/>
          <w:highlight w:val="none"/>
        </w:rPr>
        <w:t xml:space="preserve">是  </w:t>
      </w:r>
      <w:r>
        <w:rPr>
          <w:rFonts w:hint="eastAsia" w:ascii="仿宋" w:hAnsi="仿宋" w:eastAsia="仿宋" w:cs="仿宋"/>
          <w:sz w:val="24"/>
          <w:highlight w:val="none"/>
        </w:rPr>
        <w:sym w:font="Wingdings" w:char="00A8"/>
      </w:r>
      <w:r>
        <w:rPr>
          <w:rFonts w:hint="eastAsia" w:ascii="仿宋" w:hAnsi="仿宋" w:eastAsia="仿宋" w:cs="仿宋"/>
          <w:bCs/>
          <w:sz w:val="24"/>
          <w:highlight w:val="none"/>
        </w:rPr>
        <w:t>否</w:t>
      </w:r>
    </w:p>
    <w:p w14:paraId="57433AAC">
      <w:pPr>
        <w:snapToGrid w:val="0"/>
        <w:spacing w:line="400" w:lineRule="exact"/>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是否进行抽查检测：</w:t>
      </w:r>
      <w:r>
        <w:rPr>
          <w:rFonts w:hint="eastAsia" w:ascii="仿宋" w:hAnsi="仿宋" w:eastAsia="仿宋" w:cs="仿宋"/>
          <w:sz w:val="24"/>
          <w:highlight w:val="none"/>
        </w:rPr>
        <w:sym w:font="Wingdings" w:char="00A8"/>
      </w:r>
      <w:r>
        <w:rPr>
          <w:rFonts w:hint="eastAsia" w:ascii="仿宋" w:hAnsi="仿宋" w:eastAsia="仿宋" w:cs="仿宋"/>
          <w:bCs/>
          <w:sz w:val="24"/>
          <w:highlight w:val="none"/>
        </w:rPr>
        <w:t>是，抽查比例：</w:t>
      </w:r>
      <w:r>
        <w:rPr>
          <w:rFonts w:hint="eastAsia" w:ascii="仿宋" w:hAnsi="仿宋" w:eastAsia="仿宋" w:cs="仿宋"/>
          <w:bCs/>
          <w:sz w:val="24"/>
          <w:highlight w:val="none"/>
          <w:u w:val="single"/>
        </w:rPr>
        <w:t xml:space="preserve">        </w:t>
      </w:r>
      <w:r>
        <w:rPr>
          <w:rFonts w:hint="eastAsia" w:ascii="仿宋" w:hAnsi="仿宋" w:eastAsia="仿宋" w:cs="仿宋"/>
          <w:bCs/>
          <w:sz w:val="24"/>
          <w:highlight w:val="none"/>
        </w:rPr>
        <w:t xml:space="preserve"> </w:t>
      </w:r>
      <w:r>
        <w:rPr>
          <w:rFonts w:hint="eastAsia" w:ascii="仿宋" w:hAnsi="仿宋" w:eastAsia="仿宋" w:cs="仿宋"/>
          <w:sz w:val="24"/>
          <w:highlight w:val="none"/>
        </w:rPr>
        <w:sym w:font="Wingdings" w:char="00A8"/>
      </w:r>
      <w:r>
        <w:rPr>
          <w:rFonts w:hint="eastAsia" w:ascii="仿宋" w:hAnsi="仿宋" w:eastAsia="仿宋" w:cs="仿宋"/>
          <w:bCs/>
          <w:sz w:val="24"/>
          <w:highlight w:val="none"/>
        </w:rPr>
        <w:t>否</w:t>
      </w:r>
    </w:p>
    <w:p w14:paraId="413021AB">
      <w:pPr>
        <w:snapToGrid w:val="0"/>
        <w:spacing w:line="400" w:lineRule="exact"/>
        <w:ind w:firstLine="960" w:firstLineChars="400"/>
        <w:rPr>
          <w:rFonts w:hint="eastAsia" w:ascii="仿宋" w:hAnsi="仿宋" w:eastAsia="仿宋" w:cs="仿宋"/>
          <w:bCs/>
          <w:sz w:val="24"/>
          <w:highlight w:val="none"/>
          <w:u w:val="single"/>
        </w:rPr>
      </w:pPr>
      <w:r>
        <w:rPr>
          <w:rFonts w:hint="eastAsia" w:ascii="仿宋" w:hAnsi="仿宋" w:eastAsia="仿宋" w:cs="仿宋"/>
          <w:bCs/>
          <w:sz w:val="24"/>
          <w:highlight w:val="none"/>
        </w:rPr>
        <w:t>是否存在破坏性检测：</w:t>
      </w:r>
      <w:r>
        <w:rPr>
          <w:rFonts w:hint="eastAsia" w:ascii="仿宋" w:hAnsi="仿宋" w:eastAsia="仿宋" w:cs="仿宋"/>
          <w:sz w:val="24"/>
          <w:highlight w:val="none"/>
        </w:rPr>
        <w:sym w:font="Wingdings" w:char="00A8"/>
      </w:r>
      <w:r>
        <w:rPr>
          <w:rFonts w:hint="eastAsia" w:ascii="仿宋" w:hAnsi="仿宋" w:eastAsia="仿宋" w:cs="仿宋"/>
          <w:bCs/>
          <w:sz w:val="24"/>
          <w:highlight w:val="none"/>
        </w:rPr>
        <w:t>是，</w:t>
      </w:r>
      <w:r>
        <w:rPr>
          <w:rFonts w:hint="eastAsia" w:ascii="仿宋" w:hAnsi="仿宋" w:eastAsia="仿宋" w:cs="仿宋"/>
          <w:bCs/>
          <w:sz w:val="24"/>
          <w:highlight w:val="none"/>
          <w:u w:val="single"/>
        </w:rPr>
        <w:t>（应明确对被破坏的检测产品的处理方式）</w:t>
      </w:r>
    </w:p>
    <w:p w14:paraId="070ABCC1">
      <w:pPr>
        <w:snapToGrid w:val="0"/>
        <w:spacing w:line="400" w:lineRule="exact"/>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 xml:space="preserve">                    </w:t>
      </w:r>
      <w:r>
        <w:rPr>
          <w:rFonts w:hint="eastAsia" w:ascii="仿宋" w:hAnsi="仿宋" w:eastAsia="仿宋" w:cs="仿宋"/>
          <w:sz w:val="24"/>
          <w:highlight w:val="none"/>
        </w:rPr>
        <w:sym w:font="Wingdings" w:char="00A8"/>
      </w:r>
      <w:r>
        <w:rPr>
          <w:rFonts w:hint="eastAsia" w:ascii="仿宋" w:hAnsi="仿宋" w:eastAsia="仿宋" w:cs="仿宋"/>
          <w:bCs/>
          <w:sz w:val="24"/>
          <w:highlight w:val="none"/>
        </w:rPr>
        <w:t>否</w:t>
      </w:r>
    </w:p>
    <w:p w14:paraId="41A2455C">
      <w:pPr>
        <w:tabs>
          <w:tab w:val="left" w:pos="740"/>
        </w:tabs>
        <w:snapToGrid w:val="0"/>
        <w:spacing w:line="400" w:lineRule="exact"/>
        <w:ind w:firstLine="960" w:firstLineChars="400"/>
        <w:rPr>
          <w:rFonts w:hint="eastAsia" w:ascii="仿宋" w:hAnsi="仿宋" w:eastAsia="仿宋" w:cs="仿宋"/>
          <w:bCs/>
          <w:sz w:val="24"/>
          <w:highlight w:val="none"/>
          <w:u w:val="single"/>
        </w:rPr>
      </w:pPr>
      <w:r>
        <w:rPr>
          <w:rFonts w:hint="eastAsia" w:ascii="仿宋" w:hAnsi="仿宋" w:eastAsia="仿宋" w:cs="仿宋"/>
          <w:bCs/>
          <w:sz w:val="24"/>
          <w:highlight w:val="none"/>
        </w:rPr>
        <w:t>验收组织的其他事项：</w:t>
      </w:r>
      <w:r>
        <w:rPr>
          <w:rFonts w:hint="eastAsia" w:ascii="仿宋" w:hAnsi="仿宋" w:eastAsia="仿宋" w:cs="仿宋"/>
          <w:bCs/>
          <w:sz w:val="24"/>
          <w:highlight w:val="none"/>
          <w:u w:val="single"/>
        </w:rPr>
        <w:t xml:space="preserve">                </w:t>
      </w:r>
    </w:p>
    <w:p w14:paraId="612DDC13">
      <w:pPr>
        <w:snapToGrid w:val="0"/>
        <w:spacing w:line="400" w:lineRule="exact"/>
        <w:ind w:firstLine="480" w:firstLineChars="200"/>
        <w:rPr>
          <w:rFonts w:hint="eastAsia" w:ascii="仿宋" w:hAnsi="仿宋" w:eastAsia="仿宋" w:cs="仿宋"/>
          <w:bCs/>
          <w:sz w:val="24"/>
          <w:highlight w:val="none"/>
          <w:u w:val="single"/>
        </w:rPr>
      </w:pPr>
      <w:r>
        <w:rPr>
          <w:rFonts w:hint="eastAsia" w:ascii="仿宋" w:hAnsi="仿宋" w:eastAsia="仿宋" w:cs="仿宋"/>
          <w:bCs/>
          <w:sz w:val="24"/>
          <w:highlight w:val="none"/>
        </w:rPr>
        <w:t>（2）履约验收时间：</w:t>
      </w:r>
      <w:r>
        <w:rPr>
          <w:rFonts w:hint="eastAsia" w:ascii="仿宋" w:hAnsi="仿宋" w:eastAsia="仿宋" w:cs="仿宋"/>
          <w:bCs/>
          <w:sz w:val="24"/>
          <w:highlight w:val="none"/>
          <w:u w:val="single"/>
        </w:rPr>
        <w:t xml:space="preserve">（计划于何时验收/供应商提出验收申请之日起   日内组织验收） </w:t>
      </w:r>
    </w:p>
    <w:p w14:paraId="3090EB46">
      <w:pPr>
        <w:snapToGrid w:val="0"/>
        <w:spacing w:line="40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（3）履约验收方式：</w:t>
      </w:r>
      <w:r>
        <w:rPr>
          <w:rFonts w:hint="eastAsia" w:ascii="仿宋" w:hAnsi="仿宋" w:eastAsia="仿宋" w:cs="仿宋"/>
          <w:sz w:val="24"/>
          <w:highlight w:val="none"/>
        </w:rPr>
        <w:sym w:font="Wingdings" w:char="00A8"/>
      </w:r>
      <w:r>
        <w:rPr>
          <w:rFonts w:hint="eastAsia" w:ascii="仿宋" w:hAnsi="仿宋" w:eastAsia="仿宋" w:cs="仿宋"/>
          <w:bCs/>
          <w:sz w:val="24"/>
          <w:highlight w:val="none"/>
        </w:rPr>
        <w:t xml:space="preserve">一次性验收         </w:t>
      </w:r>
    </w:p>
    <w:p w14:paraId="3ED05659">
      <w:pPr>
        <w:snapToGrid w:val="0"/>
        <w:spacing w:line="400" w:lineRule="exact"/>
        <w:rPr>
          <w:rFonts w:hint="eastAsia" w:ascii="仿宋" w:hAnsi="仿宋" w:eastAsia="仿宋" w:cs="仿宋"/>
          <w:bCs/>
          <w:sz w:val="24"/>
          <w:highlight w:val="none"/>
        </w:rPr>
      </w:pPr>
      <w:r>
        <w:rPr>
          <w:rFonts w:hint="eastAsia" w:ascii="仿宋" w:hAnsi="仿宋" w:eastAsia="仿宋" w:cs="仿宋"/>
          <w:bCs/>
          <w:sz w:val="24"/>
          <w:highlight w:val="none"/>
        </w:rPr>
        <w:t xml:space="preserve">                       </w:t>
      </w:r>
      <w:r>
        <w:rPr>
          <w:rFonts w:hint="eastAsia" w:ascii="仿宋" w:hAnsi="仿宋" w:eastAsia="仿宋" w:cs="仿宋"/>
          <w:sz w:val="24"/>
          <w:highlight w:val="none"/>
        </w:rPr>
        <w:sym w:font="Wingdings" w:char="00A8"/>
      </w:r>
      <w:r>
        <w:rPr>
          <w:rFonts w:hint="eastAsia" w:ascii="仿宋" w:hAnsi="仿宋" w:eastAsia="仿宋" w:cs="仿宋"/>
          <w:bCs/>
          <w:sz w:val="24"/>
          <w:highlight w:val="none"/>
        </w:rPr>
        <w:t>分期/分项验收：</w:t>
      </w:r>
      <w:r>
        <w:rPr>
          <w:rFonts w:hint="eastAsia" w:ascii="仿宋" w:hAnsi="仿宋" w:eastAsia="仿宋" w:cs="仿宋"/>
          <w:bCs/>
          <w:sz w:val="24"/>
          <w:highlight w:val="none"/>
          <w:u w:val="single"/>
        </w:rPr>
        <w:t xml:space="preserve"> （应明确分期</w:t>
      </w:r>
      <w:r>
        <w:rPr>
          <w:rFonts w:hint="eastAsia" w:ascii="仿宋" w:hAnsi="仿宋" w:eastAsia="仿宋" w:cs="仿宋"/>
          <w:bCs/>
          <w:sz w:val="24"/>
          <w:highlight w:val="none"/>
          <w:u w:val="single"/>
          <w:lang w:val="en"/>
        </w:rPr>
        <w:t>/分项验收的工作安排</w:t>
      </w:r>
      <w:r>
        <w:rPr>
          <w:rFonts w:hint="eastAsia" w:ascii="仿宋" w:hAnsi="仿宋" w:eastAsia="仿宋" w:cs="仿宋"/>
          <w:bCs/>
          <w:sz w:val="24"/>
          <w:highlight w:val="none"/>
          <w:u w:val="single"/>
        </w:rPr>
        <w:t xml:space="preserve">）  </w:t>
      </w:r>
    </w:p>
    <w:p w14:paraId="2E2C0C78">
      <w:pPr>
        <w:snapToGrid w:val="0"/>
        <w:spacing w:line="40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（4）履约验收程序：</w:t>
      </w:r>
      <w:r>
        <w:rPr>
          <w:rFonts w:hint="eastAsia" w:ascii="仿宋" w:hAnsi="仿宋" w:eastAsia="仿宋" w:cs="仿宋"/>
          <w:bCs/>
          <w:sz w:val="24"/>
          <w:highlight w:val="none"/>
          <w:u w:val="single"/>
        </w:rPr>
        <w:t xml:space="preserve">                                         </w:t>
      </w:r>
    </w:p>
    <w:p w14:paraId="23AF4C9C">
      <w:pPr>
        <w:snapToGrid w:val="0"/>
        <w:spacing w:line="400" w:lineRule="exact"/>
        <w:ind w:firstLine="480" w:firstLineChars="200"/>
        <w:rPr>
          <w:rFonts w:hint="eastAsia" w:ascii="仿宋" w:hAnsi="仿宋" w:eastAsia="仿宋" w:cs="仿宋"/>
          <w:bCs/>
          <w:sz w:val="24"/>
          <w:highlight w:val="none"/>
          <w:u w:val="single"/>
        </w:rPr>
      </w:pPr>
      <w:r>
        <w:rPr>
          <w:rFonts w:hint="eastAsia" w:ascii="仿宋" w:hAnsi="仿宋" w:eastAsia="仿宋" w:cs="仿宋"/>
          <w:bCs/>
          <w:sz w:val="24"/>
          <w:highlight w:val="none"/>
        </w:rPr>
        <w:t>（5）履约验收的内容：</w:t>
      </w:r>
      <w:r>
        <w:rPr>
          <w:rFonts w:hint="eastAsia" w:ascii="仿宋" w:hAnsi="仿宋" w:eastAsia="仿宋" w:cs="仿宋"/>
          <w:bCs/>
          <w:sz w:val="24"/>
          <w:highlight w:val="none"/>
          <w:u w:val="single"/>
        </w:rPr>
        <w:t xml:space="preserve"> （应当包括每一项技术和商务要求的履约情况，特别是落实政府采购扶持中小企业，支持绿色发展和乡村振兴等政策情况）                                      </w:t>
      </w:r>
    </w:p>
    <w:p w14:paraId="666BCED5">
      <w:pPr>
        <w:snapToGrid w:val="0"/>
        <w:spacing w:line="400" w:lineRule="exact"/>
        <w:ind w:firstLine="480" w:firstLineChars="200"/>
        <w:rPr>
          <w:rFonts w:hint="eastAsia" w:ascii="仿宋" w:hAnsi="仿宋" w:eastAsia="仿宋" w:cs="仿宋"/>
          <w:bCs/>
          <w:sz w:val="24"/>
          <w:highlight w:val="none"/>
          <w:u w:val="single"/>
        </w:rPr>
      </w:pPr>
      <w:r>
        <w:rPr>
          <w:rFonts w:hint="eastAsia" w:ascii="仿宋" w:hAnsi="仿宋" w:eastAsia="仿宋" w:cs="仿宋"/>
          <w:bCs/>
          <w:sz w:val="24"/>
          <w:highlight w:val="none"/>
        </w:rPr>
        <w:t>（6）履约验收标准：</w:t>
      </w:r>
      <w:r>
        <w:rPr>
          <w:rFonts w:hint="eastAsia" w:ascii="仿宋" w:hAnsi="仿宋" w:eastAsia="仿宋" w:cs="仿宋"/>
          <w:bCs/>
          <w:sz w:val="24"/>
          <w:highlight w:val="none"/>
          <w:u w:val="single"/>
        </w:rPr>
        <w:t xml:space="preserve">                                         </w:t>
      </w:r>
    </w:p>
    <w:p w14:paraId="394C6EDD">
      <w:pPr>
        <w:pStyle w:val="31"/>
        <w:ind w:firstLine="480"/>
        <w:rPr>
          <w:rFonts w:hint="eastAsia" w:ascii="仿宋" w:hAnsi="仿宋" w:eastAsia="仿宋" w:cs="仿宋"/>
          <w:sz w:val="24"/>
          <w:szCs w:val="24"/>
          <w:highlight w:val="none"/>
        </w:rPr>
      </w:pPr>
      <w:r>
        <w:rPr>
          <w:rFonts w:hint="eastAsia" w:ascii="仿宋" w:hAnsi="仿宋" w:eastAsia="仿宋" w:cs="仿宋"/>
          <w:bCs/>
          <w:sz w:val="24"/>
          <w:szCs w:val="24"/>
          <w:highlight w:val="none"/>
        </w:rPr>
        <w:t>（7）是否以采购活动中供应商提供的样品作为参考：</w:t>
      </w:r>
      <w:r>
        <w:rPr>
          <w:rFonts w:hint="eastAsia" w:ascii="仿宋" w:hAnsi="仿宋" w:eastAsia="仿宋" w:cs="仿宋"/>
          <w:sz w:val="24"/>
          <w:szCs w:val="24"/>
          <w:highlight w:val="none"/>
        </w:rPr>
        <w:sym w:font="Wingdings" w:char="00A8"/>
      </w:r>
      <w:r>
        <w:rPr>
          <w:rFonts w:hint="eastAsia" w:ascii="仿宋" w:hAnsi="仿宋" w:eastAsia="仿宋" w:cs="仿宋"/>
          <w:bCs/>
          <w:sz w:val="24"/>
          <w:szCs w:val="24"/>
          <w:highlight w:val="none"/>
        </w:rPr>
        <w:t xml:space="preserve">是  </w:t>
      </w:r>
      <w:r>
        <w:rPr>
          <w:rFonts w:hint="eastAsia" w:ascii="仿宋" w:hAnsi="仿宋" w:eastAsia="仿宋" w:cs="仿宋"/>
          <w:sz w:val="24"/>
          <w:szCs w:val="24"/>
          <w:highlight w:val="none"/>
        </w:rPr>
        <w:sym w:font="Wingdings" w:char="00A8"/>
      </w:r>
      <w:r>
        <w:rPr>
          <w:rFonts w:hint="eastAsia" w:ascii="仿宋" w:hAnsi="仿宋" w:eastAsia="仿宋" w:cs="仿宋"/>
          <w:bCs/>
          <w:sz w:val="24"/>
          <w:szCs w:val="24"/>
          <w:highlight w:val="none"/>
        </w:rPr>
        <w:t>否</w:t>
      </w:r>
    </w:p>
    <w:p w14:paraId="6FFC47BE">
      <w:pPr>
        <w:snapToGrid w:val="0"/>
        <w:spacing w:line="400" w:lineRule="exact"/>
        <w:ind w:firstLine="480" w:firstLineChars="200"/>
        <w:rPr>
          <w:rFonts w:hint="eastAsia" w:ascii="仿宋" w:hAnsi="仿宋" w:eastAsia="仿宋" w:cs="仿宋"/>
          <w:bCs/>
          <w:sz w:val="24"/>
          <w:highlight w:val="none"/>
          <w:u w:val="single"/>
        </w:rPr>
      </w:pPr>
      <w:r>
        <w:rPr>
          <w:rFonts w:hint="eastAsia" w:ascii="仿宋" w:hAnsi="仿宋" w:eastAsia="仿宋" w:cs="仿宋"/>
          <w:bCs/>
          <w:sz w:val="24"/>
          <w:highlight w:val="none"/>
        </w:rPr>
        <w:t>（8）履约验收其他事项：</w:t>
      </w:r>
      <w:r>
        <w:rPr>
          <w:rFonts w:hint="eastAsia" w:ascii="仿宋" w:hAnsi="仿宋" w:eastAsia="仿宋" w:cs="仿宋"/>
          <w:bCs/>
          <w:sz w:val="24"/>
          <w:highlight w:val="none"/>
          <w:u w:val="single"/>
        </w:rPr>
        <w:t xml:space="preserve">      （产权过户登记等）          </w:t>
      </w:r>
    </w:p>
    <w:p w14:paraId="3E0072A8">
      <w:pPr>
        <w:snapToGrid w:val="0"/>
        <w:spacing w:line="40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5.组成合同的文件</w:t>
      </w:r>
    </w:p>
    <w:p w14:paraId="337C8CDC">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本协议书与下列文件一起构成合同文件，如下述文件之间有任何抵触、矛盾或歧义，应按以下顺序解释：</w:t>
      </w:r>
    </w:p>
    <w:p w14:paraId="52B99421">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（1）政府采购合同协议书及其变更、补充协议</w:t>
      </w:r>
    </w:p>
    <w:p w14:paraId="712D75DE">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（2）政府采购合同专用条款</w:t>
      </w:r>
    </w:p>
    <w:p w14:paraId="095A2178">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（3）政府采购合同通用条款</w:t>
      </w:r>
    </w:p>
    <w:p w14:paraId="3FAB2B92">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（4）中标（成交）通知书</w:t>
      </w:r>
    </w:p>
    <w:p w14:paraId="4A324A43">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（5）投标（响应）文件</w:t>
      </w:r>
    </w:p>
    <w:p w14:paraId="3160CF5E">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（6）采购文件</w:t>
      </w:r>
    </w:p>
    <w:p w14:paraId="3F885DBB">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（7）有关技术文件，图纸</w:t>
      </w:r>
    </w:p>
    <w:p w14:paraId="1138FAA5">
      <w:pPr>
        <w:pStyle w:val="31"/>
        <w:ind w:firstLine="480"/>
        <w:rPr>
          <w:rFonts w:hint="eastAsia" w:ascii="仿宋" w:hAnsi="仿宋" w:eastAsia="仿宋" w:cs="仿宋"/>
          <w:kern w:val="2"/>
          <w:sz w:val="24"/>
          <w:szCs w:val="24"/>
          <w:highlight w:val="none"/>
        </w:rPr>
      </w:pPr>
      <w:r>
        <w:rPr>
          <w:rFonts w:hint="eastAsia" w:ascii="仿宋" w:hAnsi="仿宋" w:eastAsia="仿宋" w:cs="仿宋"/>
          <w:sz w:val="24"/>
          <w:szCs w:val="24"/>
          <w:highlight w:val="none"/>
        </w:rPr>
        <w:t>（8）</w:t>
      </w:r>
      <w:r>
        <w:rPr>
          <w:rFonts w:hint="eastAsia" w:ascii="仿宋" w:hAnsi="仿宋" w:eastAsia="仿宋" w:cs="仿宋"/>
          <w:color w:val="000000"/>
          <w:kern w:val="2"/>
          <w:sz w:val="24"/>
          <w:szCs w:val="24"/>
          <w:highlight w:val="none"/>
        </w:rPr>
        <w:t>国家法律、行政法规和规章制度规定或合同约定的作为合同组成部分的其他文件</w:t>
      </w:r>
    </w:p>
    <w:p w14:paraId="5EC6B601">
      <w:pPr>
        <w:snapToGrid w:val="0"/>
        <w:spacing w:line="40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6.合同生效</w:t>
      </w:r>
    </w:p>
    <w:p w14:paraId="52E7015F">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本合同自</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生效。</w:t>
      </w:r>
    </w:p>
    <w:p w14:paraId="720275FA">
      <w:pPr>
        <w:snapToGrid w:val="0"/>
        <w:spacing w:line="40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7.合同份数</w:t>
      </w:r>
    </w:p>
    <w:p w14:paraId="69B6E089">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本合同一式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份，甲方执</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份，乙方执</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份，均具有同等法律效力。</w:t>
      </w:r>
    </w:p>
    <w:p w14:paraId="3930A836">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合同订立时间：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B6C2CC1">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合同订立地点：</w:t>
      </w:r>
      <w:r>
        <w:rPr>
          <w:rFonts w:hint="eastAsia" w:ascii="仿宋" w:hAnsi="仿宋" w:eastAsia="仿宋" w:cs="仿宋"/>
          <w:sz w:val="24"/>
          <w:highlight w:val="none"/>
          <w:u w:val="single"/>
        </w:rPr>
        <w:t xml:space="preserve">                           </w:t>
      </w:r>
    </w:p>
    <w:p w14:paraId="77AACF7B">
      <w:pPr>
        <w:pStyle w:val="9"/>
        <w:ind w:firstLine="480" w:firstLineChars="200"/>
        <w:rPr>
          <w:rFonts w:hint="eastAsia" w:ascii="仿宋" w:hAnsi="仿宋" w:eastAsia="仿宋" w:cs="仿宋"/>
          <w:szCs w:val="24"/>
          <w:highlight w:val="none"/>
        </w:rPr>
      </w:pPr>
      <w:r>
        <w:rPr>
          <w:rFonts w:hint="eastAsia" w:ascii="仿宋" w:hAnsi="仿宋" w:eastAsia="仿宋" w:cs="仿宋"/>
          <w:szCs w:val="24"/>
          <w:highlight w:val="none"/>
        </w:rPr>
        <w:t>附件：具体标的及其</w:t>
      </w:r>
      <w:r>
        <w:rPr>
          <w:rFonts w:hint="eastAsia" w:ascii="仿宋" w:hAnsi="仿宋" w:eastAsia="仿宋" w:cs="仿宋"/>
          <w:szCs w:val="24"/>
          <w:highlight w:val="none"/>
          <w:lang w:val="en-US"/>
        </w:rPr>
        <w:t>技术要求和商务要求</w:t>
      </w:r>
      <w:r>
        <w:rPr>
          <w:rFonts w:hint="eastAsia" w:ascii="仿宋" w:hAnsi="仿宋" w:eastAsia="仿宋" w:cs="仿宋"/>
          <w:szCs w:val="24"/>
          <w:highlight w:val="none"/>
        </w:rPr>
        <w:t>、联合协议、分包意向协议等。</w:t>
      </w:r>
    </w:p>
    <w:tbl>
      <w:tblPr>
        <w:tblStyle w:val="19"/>
        <w:tblW w:w="4925"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15"/>
        <w:gridCol w:w="2184"/>
        <w:gridCol w:w="2055"/>
        <w:gridCol w:w="2040"/>
      </w:tblGrid>
      <w:tr w14:paraId="0BAF20A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1" w:type="pct"/>
            <w:gridSpan w:val="2"/>
            <w:tcBorders>
              <w:bottom w:val="single" w:color="auto" w:sz="2" w:space="0"/>
              <w:right w:val="single" w:color="auto" w:sz="2" w:space="0"/>
            </w:tcBorders>
            <w:vAlign w:val="center"/>
          </w:tcPr>
          <w:p w14:paraId="00725476">
            <w:pPr>
              <w:rPr>
                <w:rFonts w:hint="eastAsia" w:ascii="仿宋" w:hAnsi="仿宋" w:eastAsia="仿宋" w:cs="仿宋"/>
                <w:sz w:val="24"/>
                <w:highlight w:val="none"/>
              </w:rPr>
            </w:pPr>
            <w:r>
              <w:rPr>
                <w:rFonts w:hint="eastAsia" w:ascii="仿宋" w:hAnsi="仿宋" w:eastAsia="仿宋" w:cs="仿宋"/>
                <w:sz w:val="24"/>
                <w:highlight w:val="none"/>
              </w:rPr>
              <w:br w:type="page"/>
            </w:r>
            <w:r>
              <w:rPr>
                <w:rFonts w:hint="eastAsia" w:ascii="仿宋" w:hAnsi="仿宋" w:eastAsia="仿宋" w:cs="仿宋"/>
                <w:sz w:val="24"/>
                <w:highlight w:val="none"/>
              </w:rPr>
              <w:t>甲方（采购人、受采购人委托签订合同的单位或采购文件约定的合同甲方）</w:t>
            </w:r>
          </w:p>
        </w:tc>
        <w:tc>
          <w:tcPr>
            <w:tcW w:w="2438" w:type="pct"/>
            <w:gridSpan w:val="2"/>
            <w:tcBorders>
              <w:left w:val="single" w:color="auto" w:sz="2" w:space="0"/>
              <w:bottom w:val="single" w:color="auto" w:sz="2" w:space="0"/>
            </w:tcBorders>
            <w:vAlign w:val="center"/>
          </w:tcPr>
          <w:p w14:paraId="09D7C402">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乙方（供应商）</w:t>
            </w:r>
          </w:p>
        </w:tc>
      </w:tr>
      <w:tr w14:paraId="2100284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260" w:type="pct"/>
            <w:tcBorders>
              <w:top w:val="single" w:color="auto" w:sz="2" w:space="0"/>
              <w:bottom w:val="single" w:color="auto" w:sz="2" w:space="0"/>
              <w:right w:val="single" w:color="auto" w:sz="2" w:space="0"/>
            </w:tcBorders>
            <w:vAlign w:val="center"/>
          </w:tcPr>
          <w:p w14:paraId="10407D51">
            <w:pPr>
              <w:snapToGrid w:val="0"/>
              <w:spacing w:line="300" w:lineRule="exact"/>
              <w:rPr>
                <w:rFonts w:hint="eastAsia" w:ascii="仿宋" w:hAnsi="仿宋" w:eastAsia="仿宋" w:cs="仿宋"/>
                <w:sz w:val="24"/>
                <w:highlight w:val="none"/>
              </w:rPr>
            </w:pPr>
            <w:r>
              <w:rPr>
                <w:rFonts w:hint="eastAsia" w:ascii="仿宋" w:hAnsi="仿宋" w:eastAsia="仿宋" w:cs="仿宋"/>
                <w:sz w:val="24"/>
                <w:highlight w:val="none"/>
              </w:rPr>
              <w:t>单位名称（公章或合同章）</w:t>
            </w:r>
          </w:p>
        </w:tc>
        <w:tc>
          <w:tcPr>
            <w:tcW w:w="1300" w:type="pct"/>
            <w:tcBorders>
              <w:top w:val="single" w:color="auto" w:sz="2" w:space="0"/>
              <w:left w:val="single" w:color="auto" w:sz="2" w:space="0"/>
              <w:bottom w:val="single" w:color="auto" w:sz="2" w:space="0"/>
              <w:right w:val="single" w:color="auto" w:sz="2" w:space="0"/>
            </w:tcBorders>
            <w:vAlign w:val="center"/>
          </w:tcPr>
          <w:p w14:paraId="7AAE79B3">
            <w:pPr>
              <w:snapToGrid w:val="0"/>
              <w:spacing w:line="300" w:lineRule="exact"/>
              <w:jc w:val="center"/>
              <w:rPr>
                <w:rFonts w:hint="eastAsia" w:ascii="仿宋" w:hAnsi="仿宋" w:eastAsia="仿宋" w:cs="仿宋"/>
                <w:sz w:val="24"/>
                <w:highlight w:val="none"/>
              </w:rPr>
            </w:pPr>
          </w:p>
        </w:tc>
        <w:tc>
          <w:tcPr>
            <w:tcW w:w="1224" w:type="pct"/>
            <w:tcBorders>
              <w:top w:val="single" w:color="auto" w:sz="2" w:space="0"/>
              <w:left w:val="single" w:color="auto" w:sz="2" w:space="0"/>
              <w:bottom w:val="single" w:color="auto" w:sz="2" w:space="0"/>
              <w:right w:val="single" w:color="auto" w:sz="2" w:space="0"/>
            </w:tcBorders>
            <w:vAlign w:val="center"/>
          </w:tcPr>
          <w:p w14:paraId="179E3176">
            <w:pPr>
              <w:snapToGrid w:val="0"/>
              <w:spacing w:line="300" w:lineRule="exact"/>
              <w:rPr>
                <w:rFonts w:hint="eastAsia" w:ascii="仿宋" w:hAnsi="仿宋" w:eastAsia="仿宋" w:cs="仿宋"/>
                <w:sz w:val="24"/>
                <w:highlight w:val="none"/>
              </w:rPr>
            </w:pPr>
            <w:r>
              <w:rPr>
                <w:rFonts w:hint="eastAsia" w:ascii="仿宋" w:hAnsi="仿宋" w:eastAsia="仿宋" w:cs="仿宋"/>
                <w:sz w:val="24"/>
                <w:highlight w:val="none"/>
              </w:rPr>
              <w:t>单位名称（公章或合同章）</w:t>
            </w:r>
          </w:p>
        </w:tc>
        <w:tc>
          <w:tcPr>
            <w:tcW w:w="1213" w:type="pct"/>
            <w:tcBorders>
              <w:top w:val="single" w:color="auto" w:sz="2" w:space="0"/>
              <w:left w:val="single" w:color="auto" w:sz="2" w:space="0"/>
              <w:bottom w:val="single" w:color="auto" w:sz="2" w:space="0"/>
            </w:tcBorders>
            <w:vAlign w:val="center"/>
          </w:tcPr>
          <w:p w14:paraId="690C31BD">
            <w:pPr>
              <w:snapToGrid w:val="0"/>
              <w:spacing w:line="300" w:lineRule="exact"/>
              <w:jc w:val="center"/>
              <w:rPr>
                <w:rFonts w:hint="eastAsia" w:ascii="仿宋" w:hAnsi="仿宋" w:eastAsia="仿宋" w:cs="仿宋"/>
                <w:spacing w:val="20"/>
                <w:sz w:val="24"/>
                <w:highlight w:val="none"/>
              </w:rPr>
            </w:pPr>
          </w:p>
        </w:tc>
      </w:tr>
      <w:tr w14:paraId="656F718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260" w:type="pct"/>
            <w:vMerge w:val="restart"/>
            <w:tcBorders>
              <w:top w:val="single" w:color="auto" w:sz="2" w:space="0"/>
              <w:right w:val="single" w:color="auto" w:sz="2" w:space="0"/>
            </w:tcBorders>
            <w:vAlign w:val="center"/>
          </w:tcPr>
          <w:p w14:paraId="4EE61FFB">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法定代表人</w:t>
            </w:r>
          </w:p>
          <w:p w14:paraId="01F295FA">
            <w:pPr>
              <w:snapToGrid w:val="0"/>
              <w:spacing w:line="300" w:lineRule="exact"/>
              <w:ind w:firstLine="115" w:firstLineChars="48"/>
              <w:jc w:val="center"/>
              <w:rPr>
                <w:rFonts w:hint="eastAsia" w:ascii="仿宋" w:hAnsi="仿宋" w:eastAsia="仿宋" w:cs="仿宋"/>
                <w:sz w:val="24"/>
                <w:highlight w:val="none"/>
              </w:rPr>
            </w:pPr>
            <w:r>
              <w:rPr>
                <w:rFonts w:hint="eastAsia" w:ascii="仿宋" w:hAnsi="仿宋" w:eastAsia="仿宋" w:cs="仿宋"/>
                <w:sz w:val="24"/>
                <w:highlight w:val="none"/>
              </w:rPr>
              <w:t>或其委托代理人（签章）</w:t>
            </w:r>
          </w:p>
        </w:tc>
        <w:tc>
          <w:tcPr>
            <w:tcW w:w="1300" w:type="pct"/>
            <w:vMerge w:val="restart"/>
            <w:tcBorders>
              <w:top w:val="single" w:color="auto" w:sz="2" w:space="0"/>
              <w:left w:val="single" w:color="auto" w:sz="2" w:space="0"/>
              <w:right w:val="single" w:color="auto" w:sz="2" w:space="0"/>
            </w:tcBorders>
            <w:vAlign w:val="center"/>
          </w:tcPr>
          <w:p w14:paraId="57A8CDAA">
            <w:pPr>
              <w:snapToGrid w:val="0"/>
              <w:spacing w:line="300" w:lineRule="exact"/>
              <w:jc w:val="center"/>
              <w:rPr>
                <w:rFonts w:hint="eastAsia" w:ascii="仿宋" w:hAnsi="仿宋" w:eastAsia="仿宋" w:cs="仿宋"/>
                <w:sz w:val="24"/>
                <w:highlight w:val="none"/>
              </w:rPr>
            </w:pPr>
          </w:p>
        </w:tc>
        <w:tc>
          <w:tcPr>
            <w:tcW w:w="1224" w:type="pct"/>
            <w:tcBorders>
              <w:top w:val="single" w:color="auto" w:sz="2" w:space="0"/>
              <w:left w:val="single" w:color="auto" w:sz="2" w:space="0"/>
              <w:right w:val="single" w:color="auto" w:sz="2" w:space="0"/>
            </w:tcBorders>
            <w:vAlign w:val="center"/>
          </w:tcPr>
          <w:p w14:paraId="0F390BBE">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法定代表人</w:t>
            </w:r>
          </w:p>
          <w:p w14:paraId="12F452A7">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或其委托代理人（签章）</w:t>
            </w:r>
          </w:p>
        </w:tc>
        <w:tc>
          <w:tcPr>
            <w:tcW w:w="1213" w:type="pct"/>
            <w:tcBorders>
              <w:top w:val="single" w:color="auto" w:sz="2" w:space="0"/>
              <w:left w:val="single" w:color="auto" w:sz="2" w:space="0"/>
              <w:bottom w:val="single" w:color="auto" w:sz="2" w:space="0"/>
            </w:tcBorders>
            <w:vAlign w:val="center"/>
          </w:tcPr>
          <w:p w14:paraId="2399E4C9">
            <w:pPr>
              <w:snapToGrid w:val="0"/>
              <w:spacing w:line="300" w:lineRule="exact"/>
              <w:jc w:val="center"/>
              <w:rPr>
                <w:rFonts w:hint="eastAsia" w:ascii="仿宋" w:hAnsi="仿宋" w:eastAsia="仿宋" w:cs="仿宋"/>
                <w:sz w:val="24"/>
                <w:highlight w:val="none"/>
              </w:rPr>
            </w:pPr>
          </w:p>
        </w:tc>
      </w:tr>
      <w:tr w14:paraId="6F279E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vMerge w:val="continue"/>
            <w:tcBorders>
              <w:bottom w:val="single" w:color="auto" w:sz="2" w:space="0"/>
              <w:right w:val="single" w:color="auto" w:sz="2" w:space="0"/>
            </w:tcBorders>
            <w:vAlign w:val="center"/>
          </w:tcPr>
          <w:p w14:paraId="2301275C">
            <w:pPr>
              <w:snapToGrid w:val="0"/>
              <w:spacing w:line="300" w:lineRule="exact"/>
              <w:jc w:val="center"/>
              <w:rPr>
                <w:rFonts w:hint="eastAsia" w:ascii="仿宋" w:hAnsi="仿宋" w:eastAsia="仿宋" w:cs="仿宋"/>
                <w:sz w:val="24"/>
                <w:highlight w:val="none"/>
              </w:rPr>
            </w:pPr>
          </w:p>
        </w:tc>
        <w:tc>
          <w:tcPr>
            <w:tcW w:w="1300" w:type="pct"/>
            <w:vMerge w:val="continue"/>
            <w:tcBorders>
              <w:left w:val="single" w:color="auto" w:sz="2" w:space="0"/>
              <w:bottom w:val="single" w:color="auto" w:sz="2" w:space="0"/>
              <w:right w:val="single" w:color="auto" w:sz="2" w:space="0"/>
            </w:tcBorders>
            <w:vAlign w:val="center"/>
          </w:tcPr>
          <w:p w14:paraId="60684C60">
            <w:pPr>
              <w:snapToGrid w:val="0"/>
              <w:spacing w:line="300" w:lineRule="exact"/>
              <w:jc w:val="center"/>
              <w:rPr>
                <w:rFonts w:hint="eastAsia" w:ascii="仿宋" w:hAnsi="仿宋" w:eastAsia="仿宋" w:cs="仿宋"/>
                <w:sz w:val="24"/>
                <w:highlight w:val="none"/>
              </w:rPr>
            </w:pPr>
          </w:p>
        </w:tc>
        <w:tc>
          <w:tcPr>
            <w:tcW w:w="1224" w:type="pct"/>
            <w:tcBorders>
              <w:top w:val="single" w:color="auto" w:sz="2" w:space="0"/>
              <w:left w:val="single" w:color="auto" w:sz="2" w:space="0"/>
              <w:bottom w:val="single" w:color="auto" w:sz="2" w:space="0"/>
              <w:right w:val="single" w:color="auto" w:sz="2" w:space="0"/>
            </w:tcBorders>
            <w:vAlign w:val="center"/>
          </w:tcPr>
          <w:p w14:paraId="5D6B5964">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拥有者性别</w:t>
            </w:r>
          </w:p>
        </w:tc>
        <w:tc>
          <w:tcPr>
            <w:tcW w:w="1213" w:type="pct"/>
            <w:tcBorders>
              <w:top w:val="single" w:color="auto" w:sz="2" w:space="0"/>
              <w:left w:val="single" w:color="auto" w:sz="2" w:space="0"/>
              <w:bottom w:val="single" w:color="auto" w:sz="2" w:space="0"/>
            </w:tcBorders>
            <w:vAlign w:val="center"/>
          </w:tcPr>
          <w:p w14:paraId="58F95E0B">
            <w:pPr>
              <w:snapToGrid w:val="0"/>
              <w:spacing w:line="300" w:lineRule="exact"/>
              <w:jc w:val="center"/>
              <w:rPr>
                <w:rFonts w:hint="eastAsia" w:ascii="仿宋" w:hAnsi="仿宋" w:eastAsia="仿宋" w:cs="仿宋"/>
                <w:spacing w:val="20"/>
                <w:sz w:val="24"/>
                <w:highlight w:val="none"/>
              </w:rPr>
            </w:pPr>
          </w:p>
        </w:tc>
      </w:tr>
      <w:tr w14:paraId="5BF6476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vAlign w:val="center"/>
          </w:tcPr>
          <w:p w14:paraId="58B5CFB5">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住  所</w:t>
            </w:r>
          </w:p>
        </w:tc>
        <w:tc>
          <w:tcPr>
            <w:tcW w:w="1300" w:type="pct"/>
            <w:tcBorders>
              <w:top w:val="single" w:color="auto" w:sz="2" w:space="0"/>
              <w:left w:val="single" w:color="auto" w:sz="2" w:space="0"/>
              <w:bottom w:val="single" w:color="auto" w:sz="2" w:space="0"/>
              <w:right w:val="single" w:color="auto" w:sz="2" w:space="0"/>
            </w:tcBorders>
            <w:vAlign w:val="center"/>
          </w:tcPr>
          <w:p w14:paraId="2224F6D0">
            <w:pPr>
              <w:snapToGrid w:val="0"/>
              <w:spacing w:line="300" w:lineRule="exact"/>
              <w:jc w:val="center"/>
              <w:rPr>
                <w:rFonts w:hint="eastAsia" w:ascii="仿宋" w:hAnsi="仿宋" w:eastAsia="仿宋" w:cs="仿宋"/>
                <w:sz w:val="24"/>
                <w:highlight w:val="none"/>
              </w:rPr>
            </w:pPr>
          </w:p>
        </w:tc>
        <w:tc>
          <w:tcPr>
            <w:tcW w:w="1224" w:type="pct"/>
            <w:tcBorders>
              <w:top w:val="single" w:color="auto" w:sz="2" w:space="0"/>
              <w:left w:val="single" w:color="auto" w:sz="2" w:space="0"/>
              <w:bottom w:val="single" w:color="auto" w:sz="2" w:space="0"/>
              <w:right w:val="single" w:color="auto" w:sz="2" w:space="0"/>
            </w:tcBorders>
            <w:vAlign w:val="center"/>
          </w:tcPr>
          <w:p w14:paraId="034AA0BE">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住  所</w:t>
            </w:r>
          </w:p>
        </w:tc>
        <w:tc>
          <w:tcPr>
            <w:tcW w:w="1213" w:type="pct"/>
            <w:tcBorders>
              <w:top w:val="single" w:color="auto" w:sz="2" w:space="0"/>
              <w:left w:val="single" w:color="auto" w:sz="2" w:space="0"/>
              <w:bottom w:val="single" w:color="auto" w:sz="2" w:space="0"/>
            </w:tcBorders>
            <w:vAlign w:val="center"/>
          </w:tcPr>
          <w:p w14:paraId="036D4D57">
            <w:pPr>
              <w:snapToGrid w:val="0"/>
              <w:spacing w:line="300" w:lineRule="exact"/>
              <w:jc w:val="center"/>
              <w:rPr>
                <w:rFonts w:hint="eastAsia" w:ascii="仿宋" w:hAnsi="仿宋" w:eastAsia="仿宋" w:cs="仿宋"/>
                <w:spacing w:val="20"/>
                <w:sz w:val="24"/>
                <w:highlight w:val="none"/>
              </w:rPr>
            </w:pPr>
          </w:p>
        </w:tc>
      </w:tr>
      <w:tr w14:paraId="3908935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vAlign w:val="center"/>
          </w:tcPr>
          <w:p w14:paraId="5436F3B2">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联 系 人</w:t>
            </w:r>
          </w:p>
        </w:tc>
        <w:tc>
          <w:tcPr>
            <w:tcW w:w="1300" w:type="pct"/>
            <w:tcBorders>
              <w:top w:val="single" w:color="auto" w:sz="2" w:space="0"/>
              <w:left w:val="single" w:color="auto" w:sz="2" w:space="0"/>
              <w:bottom w:val="single" w:color="auto" w:sz="2" w:space="0"/>
              <w:right w:val="single" w:color="auto" w:sz="2" w:space="0"/>
            </w:tcBorders>
            <w:vAlign w:val="center"/>
          </w:tcPr>
          <w:p w14:paraId="4E365B91">
            <w:pPr>
              <w:snapToGrid w:val="0"/>
              <w:spacing w:line="300" w:lineRule="exact"/>
              <w:jc w:val="center"/>
              <w:rPr>
                <w:rFonts w:hint="eastAsia" w:ascii="仿宋" w:hAnsi="仿宋" w:eastAsia="仿宋" w:cs="仿宋"/>
                <w:sz w:val="24"/>
                <w:highlight w:val="none"/>
              </w:rPr>
            </w:pPr>
          </w:p>
        </w:tc>
        <w:tc>
          <w:tcPr>
            <w:tcW w:w="1224" w:type="pct"/>
            <w:tcBorders>
              <w:top w:val="single" w:color="auto" w:sz="2" w:space="0"/>
              <w:left w:val="single" w:color="auto" w:sz="2" w:space="0"/>
              <w:bottom w:val="single" w:color="auto" w:sz="2" w:space="0"/>
              <w:right w:val="single" w:color="auto" w:sz="2" w:space="0"/>
            </w:tcBorders>
            <w:vAlign w:val="center"/>
          </w:tcPr>
          <w:p w14:paraId="709EA33B">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联 系 人</w:t>
            </w:r>
          </w:p>
        </w:tc>
        <w:tc>
          <w:tcPr>
            <w:tcW w:w="1213" w:type="pct"/>
            <w:tcBorders>
              <w:top w:val="single" w:color="auto" w:sz="2" w:space="0"/>
              <w:left w:val="single" w:color="auto" w:sz="2" w:space="0"/>
              <w:bottom w:val="single" w:color="auto" w:sz="2" w:space="0"/>
            </w:tcBorders>
            <w:vAlign w:val="center"/>
          </w:tcPr>
          <w:p w14:paraId="3A66B200">
            <w:pPr>
              <w:snapToGrid w:val="0"/>
              <w:spacing w:line="300" w:lineRule="exact"/>
              <w:jc w:val="center"/>
              <w:rPr>
                <w:rFonts w:hint="eastAsia" w:ascii="仿宋" w:hAnsi="仿宋" w:eastAsia="仿宋" w:cs="仿宋"/>
                <w:spacing w:val="20"/>
                <w:sz w:val="24"/>
                <w:highlight w:val="none"/>
              </w:rPr>
            </w:pPr>
          </w:p>
        </w:tc>
      </w:tr>
      <w:tr w14:paraId="11FD356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vAlign w:val="center"/>
          </w:tcPr>
          <w:p w14:paraId="28FD3E4C">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联系电话</w:t>
            </w:r>
          </w:p>
        </w:tc>
        <w:tc>
          <w:tcPr>
            <w:tcW w:w="1300" w:type="pct"/>
            <w:tcBorders>
              <w:top w:val="single" w:color="auto" w:sz="2" w:space="0"/>
              <w:left w:val="single" w:color="auto" w:sz="2" w:space="0"/>
              <w:bottom w:val="single" w:color="auto" w:sz="2" w:space="0"/>
              <w:right w:val="single" w:color="auto" w:sz="2" w:space="0"/>
            </w:tcBorders>
            <w:vAlign w:val="center"/>
          </w:tcPr>
          <w:p w14:paraId="1B7FD09F">
            <w:pPr>
              <w:snapToGrid w:val="0"/>
              <w:spacing w:line="300" w:lineRule="exact"/>
              <w:jc w:val="center"/>
              <w:rPr>
                <w:rFonts w:hint="eastAsia" w:ascii="仿宋" w:hAnsi="仿宋" w:eastAsia="仿宋" w:cs="仿宋"/>
                <w:sz w:val="24"/>
                <w:highlight w:val="none"/>
              </w:rPr>
            </w:pPr>
          </w:p>
        </w:tc>
        <w:tc>
          <w:tcPr>
            <w:tcW w:w="1224" w:type="pct"/>
            <w:tcBorders>
              <w:top w:val="single" w:color="auto" w:sz="2" w:space="0"/>
              <w:left w:val="single" w:color="auto" w:sz="2" w:space="0"/>
              <w:bottom w:val="single" w:color="auto" w:sz="2" w:space="0"/>
              <w:right w:val="single" w:color="auto" w:sz="2" w:space="0"/>
            </w:tcBorders>
            <w:vAlign w:val="center"/>
          </w:tcPr>
          <w:p w14:paraId="298371EE">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联系电话</w:t>
            </w:r>
          </w:p>
        </w:tc>
        <w:tc>
          <w:tcPr>
            <w:tcW w:w="1213" w:type="pct"/>
            <w:tcBorders>
              <w:top w:val="single" w:color="auto" w:sz="2" w:space="0"/>
              <w:left w:val="single" w:color="auto" w:sz="2" w:space="0"/>
              <w:bottom w:val="single" w:color="auto" w:sz="2" w:space="0"/>
            </w:tcBorders>
            <w:vAlign w:val="center"/>
          </w:tcPr>
          <w:p w14:paraId="76BEEC74">
            <w:pPr>
              <w:snapToGrid w:val="0"/>
              <w:spacing w:line="300" w:lineRule="exact"/>
              <w:jc w:val="center"/>
              <w:rPr>
                <w:rFonts w:hint="eastAsia" w:ascii="仿宋" w:hAnsi="仿宋" w:eastAsia="仿宋" w:cs="仿宋"/>
                <w:spacing w:val="20"/>
                <w:sz w:val="24"/>
                <w:highlight w:val="none"/>
              </w:rPr>
            </w:pPr>
          </w:p>
        </w:tc>
      </w:tr>
      <w:tr w14:paraId="30B8142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vAlign w:val="center"/>
          </w:tcPr>
          <w:p w14:paraId="678E1744">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通信地址</w:t>
            </w:r>
          </w:p>
        </w:tc>
        <w:tc>
          <w:tcPr>
            <w:tcW w:w="1300" w:type="pct"/>
            <w:tcBorders>
              <w:top w:val="single" w:color="auto" w:sz="2" w:space="0"/>
              <w:left w:val="single" w:color="auto" w:sz="2" w:space="0"/>
              <w:bottom w:val="single" w:color="auto" w:sz="2" w:space="0"/>
              <w:right w:val="single" w:color="auto" w:sz="2" w:space="0"/>
            </w:tcBorders>
            <w:vAlign w:val="center"/>
          </w:tcPr>
          <w:p w14:paraId="76F492A6">
            <w:pPr>
              <w:snapToGrid w:val="0"/>
              <w:spacing w:line="300" w:lineRule="exact"/>
              <w:jc w:val="center"/>
              <w:rPr>
                <w:rFonts w:hint="eastAsia" w:ascii="仿宋" w:hAnsi="仿宋" w:eastAsia="仿宋" w:cs="仿宋"/>
                <w:sz w:val="24"/>
                <w:highlight w:val="none"/>
              </w:rPr>
            </w:pPr>
          </w:p>
        </w:tc>
        <w:tc>
          <w:tcPr>
            <w:tcW w:w="1224" w:type="pct"/>
            <w:tcBorders>
              <w:top w:val="single" w:color="auto" w:sz="2" w:space="0"/>
              <w:left w:val="single" w:color="auto" w:sz="2" w:space="0"/>
              <w:bottom w:val="single" w:color="auto" w:sz="2" w:space="0"/>
              <w:right w:val="single" w:color="auto" w:sz="2" w:space="0"/>
            </w:tcBorders>
            <w:vAlign w:val="center"/>
          </w:tcPr>
          <w:p w14:paraId="220D41C8">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通信地址</w:t>
            </w:r>
          </w:p>
        </w:tc>
        <w:tc>
          <w:tcPr>
            <w:tcW w:w="1213" w:type="pct"/>
            <w:tcBorders>
              <w:top w:val="single" w:color="auto" w:sz="2" w:space="0"/>
              <w:left w:val="single" w:color="auto" w:sz="2" w:space="0"/>
              <w:bottom w:val="single" w:color="auto" w:sz="2" w:space="0"/>
            </w:tcBorders>
            <w:vAlign w:val="center"/>
          </w:tcPr>
          <w:p w14:paraId="1C2AF8C8">
            <w:pPr>
              <w:snapToGrid w:val="0"/>
              <w:spacing w:line="300" w:lineRule="exact"/>
              <w:jc w:val="center"/>
              <w:rPr>
                <w:rFonts w:hint="eastAsia" w:ascii="仿宋" w:hAnsi="仿宋" w:eastAsia="仿宋" w:cs="仿宋"/>
                <w:spacing w:val="20"/>
                <w:sz w:val="24"/>
                <w:highlight w:val="none"/>
              </w:rPr>
            </w:pPr>
          </w:p>
        </w:tc>
      </w:tr>
      <w:tr w14:paraId="71F8E0E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vAlign w:val="center"/>
          </w:tcPr>
          <w:p w14:paraId="12E27032">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邮政编码</w:t>
            </w:r>
          </w:p>
        </w:tc>
        <w:tc>
          <w:tcPr>
            <w:tcW w:w="1300" w:type="pct"/>
            <w:tcBorders>
              <w:top w:val="single" w:color="auto" w:sz="2" w:space="0"/>
              <w:left w:val="single" w:color="auto" w:sz="2" w:space="0"/>
              <w:bottom w:val="single" w:color="auto" w:sz="2" w:space="0"/>
              <w:right w:val="single" w:color="auto" w:sz="2" w:space="0"/>
            </w:tcBorders>
            <w:vAlign w:val="center"/>
          </w:tcPr>
          <w:p w14:paraId="58DD94BA">
            <w:pPr>
              <w:snapToGrid w:val="0"/>
              <w:spacing w:line="300" w:lineRule="exact"/>
              <w:jc w:val="center"/>
              <w:rPr>
                <w:rFonts w:hint="eastAsia" w:ascii="仿宋" w:hAnsi="仿宋" w:eastAsia="仿宋" w:cs="仿宋"/>
                <w:sz w:val="24"/>
                <w:highlight w:val="none"/>
              </w:rPr>
            </w:pPr>
          </w:p>
        </w:tc>
        <w:tc>
          <w:tcPr>
            <w:tcW w:w="1224" w:type="pct"/>
            <w:tcBorders>
              <w:top w:val="single" w:color="auto" w:sz="2" w:space="0"/>
              <w:left w:val="single" w:color="auto" w:sz="2" w:space="0"/>
              <w:bottom w:val="single" w:color="auto" w:sz="2" w:space="0"/>
              <w:right w:val="single" w:color="auto" w:sz="2" w:space="0"/>
            </w:tcBorders>
            <w:vAlign w:val="center"/>
          </w:tcPr>
          <w:p w14:paraId="0E84B24D">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邮政编码</w:t>
            </w:r>
          </w:p>
        </w:tc>
        <w:tc>
          <w:tcPr>
            <w:tcW w:w="1213" w:type="pct"/>
            <w:tcBorders>
              <w:top w:val="single" w:color="auto" w:sz="2" w:space="0"/>
              <w:left w:val="single" w:color="auto" w:sz="2" w:space="0"/>
              <w:bottom w:val="single" w:color="auto" w:sz="2" w:space="0"/>
            </w:tcBorders>
            <w:vAlign w:val="center"/>
          </w:tcPr>
          <w:p w14:paraId="2A9C832C">
            <w:pPr>
              <w:snapToGrid w:val="0"/>
              <w:spacing w:line="300" w:lineRule="exact"/>
              <w:jc w:val="center"/>
              <w:rPr>
                <w:rFonts w:hint="eastAsia" w:ascii="仿宋" w:hAnsi="仿宋" w:eastAsia="仿宋" w:cs="仿宋"/>
                <w:spacing w:val="20"/>
                <w:sz w:val="24"/>
                <w:highlight w:val="none"/>
              </w:rPr>
            </w:pPr>
          </w:p>
        </w:tc>
      </w:tr>
      <w:tr w14:paraId="124BD1A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vAlign w:val="center"/>
          </w:tcPr>
          <w:p w14:paraId="20685558">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电子邮箱</w:t>
            </w:r>
          </w:p>
        </w:tc>
        <w:tc>
          <w:tcPr>
            <w:tcW w:w="1300" w:type="pct"/>
            <w:tcBorders>
              <w:top w:val="single" w:color="auto" w:sz="2" w:space="0"/>
              <w:left w:val="single" w:color="auto" w:sz="2" w:space="0"/>
              <w:bottom w:val="single" w:color="auto" w:sz="2" w:space="0"/>
              <w:right w:val="single" w:color="auto" w:sz="2" w:space="0"/>
            </w:tcBorders>
            <w:vAlign w:val="center"/>
          </w:tcPr>
          <w:p w14:paraId="74C4E040">
            <w:pPr>
              <w:snapToGrid w:val="0"/>
              <w:spacing w:line="300" w:lineRule="exact"/>
              <w:jc w:val="center"/>
              <w:rPr>
                <w:rFonts w:hint="eastAsia" w:ascii="仿宋" w:hAnsi="仿宋" w:eastAsia="仿宋" w:cs="仿宋"/>
                <w:sz w:val="24"/>
                <w:highlight w:val="none"/>
              </w:rPr>
            </w:pPr>
          </w:p>
        </w:tc>
        <w:tc>
          <w:tcPr>
            <w:tcW w:w="1224" w:type="pct"/>
            <w:tcBorders>
              <w:top w:val="single" w:color="auto" w:sz="2" w:space="0"/>
              <w:left w:val="single" w:color="auto" w:sz="2" w:space="0"/>
              <w:bottom w:val="single" w:color="auto" w:sz="2" w:space="0"/>
              <w:right w:val="single" w:color="auto" w:sz="2" w:space="0"/>
            </w:tcBorders>
            <w:vAlign w:val="center"/>
          </w:tcPr>
          <w:p w14:paraId="5BEE9B9D">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电子邮箱</w:t>
            </w:r>
          </w:p>
        </w:tc>
        <w:tc>
          <w:tcPr>
            <w:tcW w:w="1213" w:type="pct"/>
            <w:tcBorders>
              <w:top w:val="single" w:color="auto" w:sz="2" w:space="0"/>
              <w:left w:val="single" w:color="auto" w:sz="2" w:space="0"/>
              <w:bottom w:val="single" w:color="auto" w:sz="2" w:space="0"/>
            </w:tcBorders>
            <w:vAlign w:val="center"/>
          </w:tcPr>
          <w:p w14:paraId="1AC80925">
            <w:pPr>
              <w:snapToGrid w:val="0"/>
              <w:spacing w:line="300" w:lineRule="exact"/>
              <w:jc w:val="center"/>
              <w:rPr>
                <w:rFonts w:hint="eastAsia" w:ascii="仿宋" w:hAnsi="仿宋" w:eastAsia="仿宋" w:cs="仿宋"/>
                <w:spacing w:val="20"/>
                <w:sz w:val="24"/>
                <w:highlight w:val="none"/>
              </w:rPr>
            </w:pPr>
          </w:p>
        </w:tc>
      </w:tr>
      <w:tr w14:paraId="103A0BD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vAlign w:val="center"/>
          </w:tcPr>
          <w:p w14:paraId="289FE4AA">
            <w:pPr>
              <w:snapToGrid w:val="0"/>
              <w:spacing w:line="300" w:lineRule="exact"/>
              <w:rPr>
                <w:rFonts w:hint="eastAsia" w:ascii="仿宋" w:hAnsi="仿宋" w:eastAsia="仿宋" w:cs="仿宋"/>
                <w:sz w:val="24"/>
                <w:highlight w:val="none"/>
              </w:rPr>
            </w:pPr>
            <w:r>
              <w:rPr>
                <w:rFonts w:hint="eastAsia" w:ascii="仿宋" w:hAnsi="仿宋" w:eastAsia="仿宋" w:cs="仿宋"/>
                <w:sz w:val="24"/>
                <w:highlight w:val="none"/>
              </w:rPr>
              <w:t>统一社会信用代码</w:t>
            </w:r>
          </w:p>
        </w:tc>
        <w:tc>
          <w:tcPr>
            <w:tcW w:w="1300" w:type="pct"/>
            <w:tcBorders>
              <w:top w:val="single" w:color="auto" w:sz="2" w:space="0"/>
              <w:left w:val="single" w:color="auto" w:sz="2" w:space="0"/>
              <w:bottom w:val="single" w:color="auto" w:sz="2" w:space="0"/>
              <w:right w:val="single" w:color="auto" w:sz="2" w:space="0"/>
            </w:tcBorders>
            <w:vAlign w:val="center"/>
          </w:tcPr>
          <w:p w14:paraId="0E2B1DC2">
            <w:pPr>
              <w:snapToGrid w:val="0"/>
              <w:spacing w:line="300" w:lineRule="exact"/>
              <w:jc w:val="center"/>
              <w:rPr>
                <w:rFonts w:hint="eastAsia" w:ascii="仿宋" w:hAnsi="仿宋" w:eastAsia="仿宋" w:cs="仿宋"/>
                <w:sz w:val="24"/>
                <w:highlight w:val="none"/>
              </w:rPr>
            </w:pPr>
          </w:p>
        </w:tc>
        <w:tc>
          <w:tcPr>
            <w:tcW w:w="1224" w:type="pct"/>
            <w:tcBorders>
              <w:top w:val="single" w:color="auto" w:sz="2" w:space="0"/>
              <w:left w:val="single" w:color="auto" w:sz="2" w:space="0"/>
              <w:bottom w:val="single" w:color="auto" w:sz="2" w:space="0"/>
              <w:right w:val="single" w:color="auto" w:sz="2" w:space="0"/>
            </w:tcBorders>
            <w:vAlign w:val="center"/>
          </w:tcPr>
          <w:p w14:paraId="1336E782">
            <w:pPr>
              <w:snapToGrid w:val="0"/>
              <w:spacing w:line="300" w:lineRule="exact"/>
              <w:rPr>
                <w:rFonts w:hint="eastAsia" w:ascii="仿宋" w:hAnsi="仿宋" w:eastAsia="仿宋" w:cs="仿宋"/>
                <w:sz w:val="24"/>
                <w:highlight w:val="none"/>
              </w:rPr>
            </w:pPr>
            <w:r>
              <w:rPr>
                <w:rFonts w:hint="eastAsia" w:ascii="仿宋" w:hAnsi="仿宋" w:eastAsia="仿宋" w:cs="仿宋"/>
                <w:sz w:val="24"/>
                <w:highlight w:val="none"/>
              </w:rPr>
              <w:t>统一社会信用代码</w:t>
            </w:r>
          </w:p>
        </w:tc>
        <w:tc>
          <w:tcPr>
            <w:tcW w:w="1213" w:type="pct"/>
            <w:tcBorders>
              <w:top w:val="single" w:color="auto" w:sz="2" w:space="0"/>
              <w:left w:val="single" w:color="auto" w:sz="2" w:space="0"/>
              <w:bottom w:val="single" w:color="auto" w:sz="2" w:space="0"/>
            </w:tcBorders>
            <w:vAlign w:val="center"/>
          </w:tcPr>
          <w:p w14:paraId="28527517">
            <w:pPr>
              <w:snapToGrid w:val="0"/>
              <w:spacing w:line="300" w:lineRule="exact"/>
              <w:jc w:val="center"/>
              <w:rPr>
                <w:rFonts w:hint="eastAsia" w:ascii="仿宋" w:hAnsi="仿宋" w:eastAsia="仿宋" w:cs="仿宋"/>
                <w:spacing w:val="20"/>
                <w:sz w:val="24"/>
                <w:highlight w:val="none"/>
              </w:rPr>
            </w:pPr>
          </w:p>
        </w:tc>
      </w:tr>
      <w:tr w14:paraId="7D398D8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vAlign w:val="center"/>
          </w:tcPr>
          <w:p w14:paraId="1887F843">
            <w:pPr>
              <w:snapToGrid w:val="0"/>
              <w:spacing w:line="300" w:lineRule="exact"/>
              <w:jc w:val="center"/>
              <w:rPr>
                <w:rFonts w:hint="eastAsia" w:ascii="仿宋" w:hAnsi="仿宋" w:eastAsia="仿宋" w:cs="仿宋"/>
                <w:sz w:val="24"/>
                <w:highlight w:val="none"/>
              </w:rPr>
            </w:pPr>
          </w:p>
        </w:tc>
        <w:tc>
          <w:tcPr>
            <w:tcW w:w="1300" w:type="pct"/>
            <w:tcBorders>
              <w:top w:val="single" w:color="auto" w:sz="2" w:space="0"/>
              <w:left w:val="single" w:color="auto" w:sz="2" w:space="0"/>
              <w:bottom w:val="single" w:color="auto" w:sz="2" w:space="0"/>
              <w:right w:val="single" w:color="auto" w:sz="2" w:space="0"/>
            </w:tcBorders>
            <w:vAlign w:val="center"/>
          </w:tcPr>
          <w:p w14:paraId="314961A9">
            <w:pPr>
              <w:snapToGrid w:val="0"/>
              <w:spacing w:line="300" w:lineRule="exact"/>
              <w:jc w:val="center"/>
              <w:rPr>
                <w:rFonts w:hint="eastAsia" w:ascii="仿宋" w:hAnsi="仿宋" w:eastAsia="仿宋" w:cs="仿宋"/>
                <w:sz w:val="24"/>
                <w:highlight w:val="none"/>
              </w:rPr>
            </w:pPr>
          </w:p>
        </w:tc>
        <w:tc>
          <w:tcPr>
            <w:tcW w:w="1224" w:type="pct"/>
            <w:tcBorders>
              <w:top w:val="single" w:color="auto" w:sz="2" w:space="0"/>
              <w:left w:val="single" w:color="auto" w:sz="2" w:space="0"/>
              <w:bottom w:val="single" w:color="auto" w:sz="2" w:space="0"/>
              <w:right w:val="single" w:color="auto" w:sz="2" w:space="0"/>
            </w:tcBorders>
            <w:vAlign w:val="center"/>
          </w:tcPr>
          <w:p w14:paraId="300855F5">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开户名称</w:t>
            </w:r>
          </w:p>
        </w:tc>
        <w:tc>
          <w:tcPr>
            <w:tcW w:w="1213" w:type="pct"/>
            <w:tcBorders>
              <w:top w:val="single" w:color="auto" w:sz="2" w:space="0"/>
              <w:left w:val="single" w:color="auto" w:sz="2" w:space="0"/>
              <w:bottom w:val="single" w:color="auto" w:sz="2" w:space="0"/>
            </w:tcBorders>
            <w:vAlign w:val="center"/>
          </w:tcPr>
          <w:p w14:paraId="14C59293">
            <w:pPr>
              <w:snapToGrid w:val="0"/>
              <w:spacing w:line="300" w:lineRule="exact"/>
              <w:jc w:val="center"/>
              <w:rPr>
                <w:rFonts w:hint="eastAsia" w:ascii="仿宋" w:hAnsi="仿宋" w:eastAsia="仿宋" w:cs="仿宋"/>
                <w:spacing w:val="20"/>
                <w:sz w:val="24"/>
                <w:highlight w:val="none"/>
              </w:rPr>
            </w:pPr>
          </w:p>
        </w:tc>
      </w:tr>
      <w:tr w14:paraId="2586B5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vAlign w:val="center"/>
          </w:tcPr>
          <w:p w14:paraId="01202F3E">
            <w:pPr>
              <w:snapToGrid w:val="0"/>
              <w:spacing w:line="300" w:lineRule="exact"/>
              <w:jc w:val="center"/>
              <w:rPr>
                <w:rFonts w:hint="eastAsia" w:ascii="仿宋" w:hAnsi="仿宋" w:eastAsia="仿宋" w:cs="仿宋"/>
                <w:sz w:val="24"/>
                <w:highlight w:val="none"/>
              </w:rPr>
            </w:pPr>
          </w:p>
        </w:tc>
        <w:tc>
          <w:tcPr>
            <w:tcW w:w="1300" w:type="pct"/>
            <w:tcBorders>
              <w:top w:val="single" w:color="auto" w:sz="2" w:space="0"/>
              <w:left w:val="single" w:color="auto" w:sz="2" w:space="0"/>
              <w:bottom w:val="single" w:color="auto" w:sz="2" w:space="0"/>
              <w:right w:val="single" w:color="auto" w:sz="2" w:space="0"/>
            </w:tcBorders>
            <w:vAlign w:val="center"/>
          </w:tcPr>
          <w:p w14:paraId="264B3FB8">
            <w:pPr>
              <w:snapToGrid w:val="0"/>
              <w:spacing w:line="300" w:lineRule="exact"/>
              <w:jc w:val="center"/>
              <w:rPr>
                <w:rFonts w:hint="eastAsia" w:ascii="仿宋" w:hAnsi="仿宋" w:eastAsia="仿宋" w:cs="仿宋"/>
                <w:sz w:val="24"/>
                <w:highlight w:val="none"/>
              </w:rPr>
            </w:pPr>
          </w:p>
        </w:tc>
        <w:tc>
          <w:tcPr>
            <w:tcW w:w="1224" w:type="pct"/>
            <w:tcBorders>
              <w:top w:val="single" w:color="auto" w:sz="2" w:space="0"/>
              <w:left w:val="single" w:color="auto" w:sz="2" w:space="0"/>
              <w:bottom w:val="single" w:color="auto" w:sz="2" w:space="0"/>
              <w:right w:val="single" w:color="auto" w:sz="2" w:space="0"/>
            </w:tcBorders>
            <w:vAlign w:val="center"/>
          </w:tcPr>
          <w:p w14:paraId="451040B8">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开户银行</w:t>
            </w:r>
          </w:p>
        </w:tc>
        <w:tc>
          <w:tcPr>
            <w:tcW w:w="1213" w:type="pct"/>
            <w:tcBorders>
              <w:top w:val="single" w:color="auto" w:sz="2" w:space="0"/>
              <w:left w:val="single" w:color="auto" w:sz="2" w:space="0"/>
              <w:bottom w:val="single" w:color="auto" w:sz="2" w:space="0"/>
            </w:tcBorders>
            <w:vAlign w:val="center"/>
          </w:tcPr>
          <w:p w14:paraId="0A0AF9DA">
            <w:pPr>
              <w:snapToGrid w:val="0"/>
              <w:spacing w:line="300" w:lineRule="exact"/>
              <w:jc w:val="center"/>
              <w:rPr>
                <w:rFonts w:hint="eastAsia" w:ascii="仿宋" w:hAnsi="仿宋" w:eastAsia="仿宋" w:cs="仿宋"/>
                <w:spacing w:val="20"/>
                <w:sz w:val="24"/>
                <w:highlight w:val="none"/>
              </w:rPr>
            </w:pPr>
          </w:p>
        </w:tc>
      </w:tr>
      <w:tr w14:paraId="270360E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vAlign w:val="center"/>
          </w:tcPr>
          <w:p w14:paraId="39B049FB">
            <w:pPr>
              <w:snapToGrid w:val="0"/>
              <w:spacing w:line="300" w:lineRule="exact"/>
              <w:jc w:val="center"/>
              <w:rPr>
                <w:rFonts w:hint="eastAsia" w:ascii="仿宋" w:hAnsi="仿宋" w:eastAsia="仿宋" w:cs="仿宋"/>
                <w:sz w:val="24"/>
                <w:highlight w:val="none"/>
              </w:rPr>
            </w:pPr>
          </w:p>
        </w:tc>
        <w:tc>
          <w:tcPr>
            <w:tcW w:w="1300" w:type="pct"/>
            <w:tcBorders>
              <w:top w:val="single" w:color="auto" w:sz="2" w:space="0"/>
              <w:left w:val="single" w:color="auto" w:sz="2" w:space="0"/>
              <w:bottom w:val="single" w:color="auto" w:sz="2" w:space="0"/>
              <w:right w:val="single" w:color="auto" w:sz="2" w:space="0"/>
            </w:tcBorders>
            <w:vAlign w:val="center"/>
          </w:tcPr>
          <w:p w14:paraId="0CC05BEC">
            <w:pPr>
              <w:snapToGrid w:val="0"/>
              <w:spacing w:line="300" w:lineRule="exact"/>
              <w:jc w:val="center"/>
              <w:rPr>
                <w:rFonts w:hint="eastAsia" w:ascii="仿宋" w:hAnsi="仿宋" w:eastAsia="仿宋" w:cs="仿宋"/>
                <w:sz w:val="24"/>
                <w:highlight w:val="none"/>
              </w:rPr>
            </w:pPr>
          </w:p>
        </w:tc>
        <w:tc>
          <w:tcPr>
            <w:tcW w:w="1224" w:type="pct"/>
            <w:tcBorders>
              <w:top w:val="single" w:color="auto" w:sz="2" w:space="0"/>
              <w:left w:val="single" w:color="auto" w:sz="2" w:space="0"/>
              <w:bottom w:val="single" w:color="auto" w:sz="2" w:space="0"/>
              <w:right w:val="single" w:color="auto" w:sz="2" w:space="0"/>
            </w:tcBorders>
            <w:vAlign w:val="center"/>
          </w:tcPr>
          <w:p w14:paraId="2870FF08">
            <w:pPr>
              <w:snapToGrid w:val="0"/>
              <w:spacing w:line="300" w:lineRule="exact"/>
              <w:jc w:val="center"/>
              <w:rPr>
                <w:rFonts w:hint="eastAsia" w:ascii="仿宋" w:hAnsi="仿宋" w:eastAsia="仿宋" w:cs="仿宋"/>
                <w:sz w:val="24"/>
                <w:highlight w:val="none"/>
              </w:rPr>
            </w:pPr>
            <w:r>
              <w:rPr>
                <w:rFonts w:hint="eastAsia" w:ascii="仿宋" w:hAnsi="仿宋" w:eastAsia="仿宋" w:cs="仿宋"/>
                <w:sz w:val="24"/>
                <w:highlight w:val="none"/>
              </w:rPr>
              <w:t>银行账号</w:t>
            </w:r>
          </w:p>
        </w:tc>
        <w:tc>
          <w:tcPr>
            <w:tcW w:w="1213" w:type="pct"/>
            <w:tcBorders>
              <w:top w:val="single" w:color="auto" w:sz="2" w:space="0"/>
              <w:left w:val="single" w:color="auto" w:sz="2" w:space="0"/>
              <w:bottom w:val="single" w:color="auto" w:sz="2" w:space="0"/>
            </w:tcBorders>
            <w:vAlign w:val="center"/>
          </w:tcPr>
          <w:p w14:paraId="6ABD1469">
            <w:pPr>
              <w:snapToGrid w:val="0"/>
              <w:spacing w:line="300" w:lineRule="exact"/>
              <w:jc w:val="center"/>
              <w:rPr>
                <w:rFonts w:hint="eastAsia" w:ascii="仿宋" w:hAnsi="仿宋" w:eastAsia="仿宋" w:cs="仿宋"/>
                <w:spacing w:val="20"/>
                <w:sz w:val="24"/>
                <w:highlight w:val="none"/>
              </w:rPr>
            </w:pPr>
          </w:p>
        </w:tc>
      </w:tr>
      <w:tr w14:paraId="147D311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78595AD8">
            <w:pPr>
              <w:pStyle w:val="10"/>
              <w:snapToGrid w:val="0"/>
              <w:spacing w:before="156" w:beforeLines="50" w:line="360" w:lineRule="auto"/>
              <w:jc w:val="left"/>
              <w:rPr>
                <w:rFonts w:hint="eastAsia" w:ascii="仿宋" w:hAnsi="仿宋" w:eastAsia="仿宋" w:cs="仿宋"/>
                <w:spacing w:val="20"/>
                <w:highlight w:val="none"/>
              </w:rPr>
            </w:pPr>
            <w:r>
              <w:rPr>
                <w:rFonts w:hint="eastAsia" w:ascii="仿宋" w:hAnsi="仿宋" w:eastAsia="仿宋" w:cs="仿宋"/>
                <w:highlight w:val="none"/>
              </w:rPr>
              <w:t>注：涉及联合体或其他合同主体的信息应按上表格式加列。</w:t>
            </w:r>
          </w:p>
        </w:tc>
      </w:tr>
    </w:tbl>
    <w:p w14:paraId="603E230F">
      <w:pPr>
        <w:pStyle w:val="9"/>
        <w:rPr>
          <w:rFonts w:hint="eastAsia" w:ascii="仿宋" w:hAnsi="仿宋" w:eastAsia="仿宋" w:cs="仿宋"/>
          <w:szCs w:val="24"/>
          <w:highlight w:val="none"/>
          <w:lang w:val="en-US"/>
        </w:rPr>
      </w:pPr>
    </w:p>
    <w:p w14:paraId="21EE071E">
      <w:pPr>
        <w:pStyle w:val="9"/>
        <w:rPr>
          <w:rFonts w:hint="eastAsia" w:ascii="仿宋" w:hAnsi="仿宋" w:eastAsia="仿宋" w:cs="仿宋"/>
          <w:szCs w:val="24"/>
          <w:highlight w:val="none"/>
          <w:lang w:val="en-US"/>
        </w:rPr>
      </w:pPr>
    </w:p>
    <w:p w14:paraId="13223814">
      <w:pPr>
        <w:pStyle w:val="9"/>
        <w:rPr>
          <w:rFonts w:hint="eastAsia" w:ascii="仿宋" w:hAnsi="仿宋" w:eastAsia="仿宋" w:cs="仿宋"/>
          <w:szCs w:val="24"/>
          <w:highlight w:val="none"/>
          <w:lang w:val="en-US"/>
        </w:rPr>
      </w:pPr>
    </w:p>
    <w:p w14:paraId="0EC7FCF5">
      <w:pPr>
        <w:pStyle w:val="9"/>
        <w:rPr>
          <w:rFonts w:hint="eastAsia" w:ascii="仿宋" w:hAnsi="仿宋" w:eastAsia="仿宋" w:cs="仿宋"/>
          <w:szCs w:val="24"/>
          <w:highlight w:val="none"/>
          <w:lang w:val="en-US"/>
        </w:rPr>
      </w:pPr>
    </w:p>
    <w:p w14:paraId="6333B048">
      <w:pPr>
        <w:pStyle w:val="9"/>
        <w:rPr>
          <w:rFonts w:hint="eastAsia" w:ascii="仿宋" w:hAnsi="仿宋" w:eastAsia="仿宋" w:cs="仿宋"/>
          <w:szCs w:val="24"/>
          <w:highlight w:val="none"/>
          <w:lang w:val="en-US"/>
        </w:rPr>
      </w:pPr>
    </w:p>
    <w:p w14:paraId="2D5FE408">
      <w:pPr>
        <w:pStyle w:val="9"/>
        <w:rPr>
          <w:rFonts w:hint="eastAsia" w:ascii="仿宋" w:hAnsi="仿宋" w:eastAsia="仿宋" w:cs="仿宋"/>
          <w:szCs w:val="24"/>
          <w:highlight w:val="none"/>
          <w:lang w:val="en-US"/>
        </w:rPr>
      </w:pPr>
    </w:p>
    <w:p w14:paraId="15B2DDAD">
      <w:pPr>
        <w:pStyle w:val="9"/>
        <w:rPr>
          <w:rFonts w:hint="eastAsia" w:ascii="仿宋" w:hAnsi="仿宋" w:eastAsia="仿宋" w:cs="仿宋"/>
          <w:szCs w:val="24"/>
          <w:highlight w:val="none"/>
          <w:lang w:val="en-US"/>
        </w:rPr>
      </w:pPr>
    </w:p>
    <w:p w14:paraId="07AC6F2C">
      <w:pPr>
        <w:pStyle w:val="9"/>
        <w:rPr>
          <w:rFonts w:hint="eastAsia" w:ascii="仿宋" w:hAnsi="仿宋" w:eastAsia="仿宋" w:cs="仿宋"/>
          <w:szCs w:val="24"/>
          <w:highlight w:val="none"/>
          <w:lang w:val="en-US"/>
        </w:rPr>
      </w:pPr>
    </w:p>
    <w:p w14:paraId="4480C7C7">
      <w:pPr>
        <w:pStyle w:val="9"/>
        <w:rPr>
          <w:rFonts w:hint="eastAsia" w:ascii="仿宋" w:hAnsi="仿宋" w:eastAsia="仿宋" w:cs="仿宋"/>
          <w:szCs w:val="24"/>
          <w:highlight w:val="none"/>
          <w:lang w:val="en-US"/>
        </w:rPr>
      </w:pPr>
    </w:p>
    <w:p w14:paraId="631D7366">
      <w:pPr>
        <w:pStyle w:val="4"/>
        <w:adjustRightInd w:val="0"/>
        <w:snapToGrid w:val="0"/>
        <w:spacing w:before="156" w:beforeLines="50"/>
        <w:jc w:val="center"/>
        <w:rPr>
          <w:rFonts w:hint="eastAsia" w:ascii="仿宋" w:hAnsi="仿宋" w:eastAsia="仿宋" w:cs="仿宋"/>
          <w:sz w:val="24"/>
          <w:szCs w:val="24"/>
          <w:highlight w:val="none"/>
        </w:rPr>
      </w:pPr>
      <w:bookmarkStart w:id="22" w:name="_Toc27624"/>
      <w:r>
        <w:rPr>
          <w:rFonts w:hint="eastAsia" w:ascii="仿宋" w:hAnsi="仿宋" w:eastAsia="仿宋" w:cs="仿宋"/>
          <w:bCs w:val="0"/>
          <w:sz w:val="36"/>
          <w:szCs w:val="36"/>
          <w:highlight w:val="none"/>
          <w:lang w:val="en-US"/>
        </w:rPr>
        <w:t>第二节 政府采购合同通用条款</w:t>
      </w:r>
      <w:bookmarkEnd w:id="22"/>
    </w:p>
    <w:p w14:paraId="7B7AAE93">
      <w:pPr>
        <w:tabs>
          <w:tab w:val="left" w:pos="8820"/>
          <w:tab w:val="left" w:pos="9345"/>
          <w:tab w:val="left" w:pos="9765"/>
        </w:tabs>
        <w:snapToGrid w:val="0"/>
        <w:spacing w:line="400" w:lineRule="exact"/>
        <w:jc w:val="left"/>
        <w:rPr>
          <w:rFonts w:hint="eastAsia" w:ascii="仿宋" w:hAnsi="仿宋" w:eastAsia="仿宋" w:cs="仿宋"/>
          <w:b/>
          <w:bCs/>
          <w:sz w:val="24"/>
          <w:highlight w:val="none"/>
        </w:rPr>
      </w:pPr>
      <w:r>
        <w:rPr>
          <w:rFonts w:hint="eastAsia" w:ascii="仿宋" w:hAnsi="仿宋" w:eastAsia="仿宋" w:cs="仿宋"/>
          <w:b/>
          <w:sz w:val="24"/>
          <w:highlight w:val="none"/>
        </w:rPr>
        <w:t xml:space="preserve">1. </w:t>
      </w:r>
      <w:r>
        <w:rPr>
          <w:rFonts w:hint="eastAsia" w:ascii="仿宋" w:hAnsi="仿宋" w:eastAsia="仿宋" w:cs="仿宋"/>
          <w:b/>
          <w:bCs/>
          <w:sz w:val="24"/>
          <w:highlight w:val="none"/>
        </w:rPr>
        <w:t>定义</w:t>
      </w:r>
    </w:p>
    <w:p w14:paraId="53CF8957">
      <w:pPr>
        <w:autoSpaceDE w:val="0"/>
        <w:autoSpaceDN w:val="0"/>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1.1合同当事人</w:t>
      </w:r>
    </w:p>
    <w:p w14:paraId="6C2AE84B">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（1）采购人（以下称甲方）是指使用财政性资金，通过政府采购方式向供应商购买货物及其相关服务的国家机关、事业单位、团体组织。</w:t>
      </w:r>
    </w:p>
    <w:p w14:paraId="3B34855A">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（2）供应商（以下称乙方）是指参加政府采购活动并且中标（成交），向采购人提供合同约定的货物及其相关服务的法人、非法人组织或者自然人。</w:t>
      </w:r>
    </w:p>
    <w:p w14:paraId="47912870">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（3）其他合同主体是指除采购人和供应商以外，</w:t>
      </w:r>
      <w:r>
        <w:rPr>
          <w:rFonts w:hint="eastAsia" w:ascii="仿宋" w:hAnsi="仿宋" w:eastAsia="仿宋" w:cs="仿宋"/>
          <w:bCs/>
          <w:color w:val="000000"/>
          <w:sz w:val="24"/>
          <w:highlight w:val="none"/>
        </w:rPr>
        <w:t>依法参与合同缔结或履行，享有权利、承担义务的合同当事人</w:t>
      </w:r>
      <w:r>
        <w:rPr>
          <w:rFonts w:hint="eastAsia" w:ascii="仿宋" w:hAnsi="仿宋" w:eastAsia="仿宋" w:cs="仿宋"/>
          <w:sz w:val="24"/>
          <w:highlight w:val="none"/>
        </w:rPr>
        <w:t>。</w:t>
      </w:r>
    </w:p>
    <w:p w14:paraId="30D46CD5">
      <w:pPr>
        <w:tabs>
          <w:tab w:val="left" w:pos="570"/>
          <w:tab w:val="left" w:pos="9240"/>
          <w:tab w:val="left" w:pos="9555"/>
        </w:tabs>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1.2本合同下列术语应解释为：</w:t>
      </w:r>
    </w:p>
    <w:p w14:paraId="7135E1C2">
      <w:pPr>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（1）“合同”系指</w:t>
      </w:r>
      <w:r>
        <w:rPr>
          <w:rFonts w:hint="eastAsia" w:ascii="仿宋" w:hAnsi="仿宋" w:eastAsia="仿宋" w:cs="仿宋"/>
          <w:bCs/>
          <w:color w:val="000000"/>
          <w:sz w:val="24"/>
          <w:highlight w:val="none"/>
        </w:rPr>
        <w:t>合同当事人意思表示达成一致的任何协议，包括签署的</w:t>
      </w:r>
      <w:r>
        <w:rPr>
          <w:rFonts w:hint="eastAsia" w:ascii="仿宋" w:hAnsi="仿宋" w:eastAsia="仿宋" w:cs="仿宋"/>
          <w:sz w:val="24"/>
          <w:highlight w:val="none"/>
        </w:rPr>
        <w:t>政府采购合同协议书及其变更、补充协议，政府采购合同专用条款，政府采购合同通用条款，中标（成交）通知书，投标（响应）文件，采购文件，有关技术文件和图纸，以及</w:t>
      </w:r>
      <w:r>
        <w:rPr>
          <w:rFonts w:hint="eastAsia" w:ascii="仿宋" w:hAnsi="仿宋" w:eastAsia="仿宋" w:cs="仿宋"/>
          <w:color w:val="000000"/>
          <w:sz w:val="24"/>
          <w:highlight w:val="none"/>
        </w:rPr>
        <w:t>国家法律、行政法规和规章制度规定或合同约定的作为合同组成部分的其他文件</w:t>
      </w:r>
      <w:r>
        <w:rPr>
          <w:rFonts w:hint="eastAsia" w:ascii="仿宋" w:hAnsi="仿宋" w:eastAsia="仿宋" w:cs="仿宋"/>
          <w:sz w:val="24"/>
          <w:highlight w:val="none"/>
        </w:rPr>
        <w:t>。</w:t>
      </w:r>
    </w:p>
    <w:p w14:paraId="5E996C7C">
      <w:pPr>
        <w:tabs>
          <w:tab w:val="left" w:pos="570"/>
          <w:tab w:val="left" w:pos="9240"/>
          <w:tab w:val="left" w:pos="9555"/>
        </w:tabs>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（2）“合同价款”系指根据本合同规定乙方在全面履行合同义务后甲方应支付给乙方的价款。</w:t>
      </w:r>
    </w:p>
    <w:p w14:paraId="089C6908">
      <w:pPr>
        <w:tabs>
          <w:tab w:val="left" w:pos="570"/>
          <w:tab w:val="left" w:pos="9240"/>
          <w:tab w:val="left" w:pos="9555"/>
        </w:tabs>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sz w:val="24"/>
          <w:highlight w:val="none"/>
        </w:rPr>
        <w:t>（3）“货物”系指乙方根据本合同规定须向甲方提供的各种形态和种类的物品，包括原材料、设备、产品（</w:t>
      </w:r>
      <w:r>
        <w:rPr>
          <w:rFonts w:hint="eastAsia" w:ascii="仿宋" w:hAnsi="仿宋" w:eastAsia="仿宋" w:cs="仿宋"/>
          <w:color w:val="000000"/>
          <w:sz w:val="24"/>
          <w:highlight w:val="none"/>
        </w:rPr>
        <w:t>包括软件）及相关的其备品备件、工具、手册及</w:t>
      </w:r>
      <w:r>
        <w:rPr>
          <w:rFonts w:hint="eastAsia" w:ascii="仿宋" w:hAnsi="仿宋" w:eastAsia="仿宋" w:cs="仿宋"/>
          <w:color w:val="000000"/>
          <w:sz w:val="24"/>
          <w:highlight w:val="none"/>
          <w:lang w:val="en"/>
        </w:rPr>
        <w:t>其他</w:t>
      </w:r>
      <w:r>
        <w:rPr>
          <w:rFonts w:hint="eastAsia" w:ascii="仿宋" w:hAnsi="仿宋" w:eastAsia="仿宋" w:cs="仿宋"/>
          <w:color w:val="000000"/>
          <w:sz w:val="24"/>
          <w:highlight w:val="none"/>
        </w:rPr>
        <w:t>技术资料和材料等。</w:t>
      </w:r>
    </w:p>
    <w:p w14:paraId="164EB6C6">
      <w:pPr>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（4）“</w:t>
      </w:r>
      <w:r>
        <w:rPr>
          <w:rFonts w:hint="eastAsia" w:ascii="仿宋" w:hAnsi="仿宋" w:eastAsia="仿宋" w:cs="仿宋"/>
          <w:sz w:val="24"/>
          <w:highlight w:val="none"/>
        </w:rPr>
        <w:t>相关</w:t>
      </w:r>
      <w:r>
        <w:rPr>
          <w:rFonts w:hint="eastAsia" w:ascii="仿宋" w:hAnsi="仿宋" w:eastAsia="仿宋" w:cs="仿宋"/>
          <w:color w:val="000000"/>
          <w:sz w:val="24"/>
          <w:highlight w:val="none"/>
        </w:rPr>
        <w:t>服务”系指根据合同规定，乙方应提供的与货物有关的技术、管理和</w:t>
      </w:r>
      <w:r>
        <w:rPr>
          <w:rFonts w:hint="eastAsia" w:ascii="仿宋" w:hAnsi="仿宋" w:eastAsia="仿宋" w:cs="仿宋"/>
          <w:color w:val="000000"/>
          <w:sz w:val="24"/>
          <w:highlight w:val="none"/>
          <w:lang w:val="en"/>
        </w:rPr>
        <w:t>其他</w:t>
      </w:r>
      <w:r>
        <w:rPr>
          <w:rFonts w:hint="eastAsia" w:ascii="仿宋" w:hAnsi="仿宋" w:eastAsia="仿宋" w:cs="仿宋"/>
          <w:color w:val="000000"/>
          <w:sz w:val="24"/>
          <w:highlight w:val="none"/>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sz w:val="24"/>
          <w:highlight w:val="none"/>
          <w:lang w:val="en"/>
        </w:rPr>
        <w:t>其他</w:t>
      </w:r>
      <w:r>
        <w:rPr>
          <w:rFonts w:hint="eastAsia" w:ascii="仿宋" w:hAnsi="仿宋" w:eastAsia="仿宋" w:cs="仿宋"/>
          <w:color w:val="000000"/>
          <w:sz w:val="24"/>
          <w:highlight w:val="none"/>
        </w:rPr>
        <w:t>义务。</w:t>
      </w:r>
    </w:p>
    <w:p w14:paraId="222C91D5">
      <w:pPr>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（5）“分包”系指中标（成交）供应商按采购文件、投标（响应）文件的规定，根据分包意向协议，将中标（成交）项目中的部分履约内容，分给具有相应资质条件的供应商履行合同的行为。</w:t>
      </w:r>
    </w:p>
    <w:p w14:paraId="4BAE364F">
      <w:pPr>
        <w:tabs>
          <w:tab w:val="left" w:pos="570"/>
          <w:tab w:val="left" w:pos="9240"/>
          <w:tab w:val="left" w:pos="9555"/>
        </w:tabs>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（6）</w:t>
      </w:r>
      <w:r>
        <w:rPr>
          <w:rFonts w:hint="eastAsia" w:ascii="仿宋" w:hAnsi="仿宋" w:eastAsia="仿宋" w:cs="仿宋"/>
          <w:sz w:val="24"/>
          <w:highlight w:val="none"/>
        </w:rPr>
        <w:t>“联合体”系指由两个以上的自然人、法人或者非法人组织组成，以一个供应商的身份共同参加政府采购的主体</w:t>
      </w:r>
      <w:r>
        <w:rPr>
          <w:rFonts w:hint="eastAsia" w:ascii="仿宋" w:hAnsi="仿宋" w:eastAsia="仿宋" w:cs="仿宋"/>
          <w:color w:val="000000"/>
          <w:sz w:val="24"/>
          <w:highlight w:val="none"/>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sz w:val="24"/>
          <w:highlight w:val="none"/>
        </w:rPr>
        <w:t>政府采购合同专用条款</w:t>
      </w:r>
      <w:r>
        <w:rPr>
          <w:rFonts w:hint="eastAsia" w:ascii="仿宋" w:hAnsi="仿宋" w:eastAsia="仿宋" w:cs="仿宋"/>
          <w:color w:val="000000"/>
          <w:sz w:val="24"/>
          <w:highlight w:val="none"/>
        </w:rPr>
        <w:t>】。</w:t>
      </w:r>
    </w:p>
    <w:p w14:paraId="32ACC449">
      <w:pPr>
        <w:tabs>
          <w:tab w:val="left" w:pos="570"/>
          <w:tab w:val="left" w:pos="9240"/>
          <w:tab w:val="left" w:pos="9555"/>
        </w:tabs>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（7）其他术语解释，见【</w:t>
      </w:r>
      <w:r>
        <w:rPr>
          <w:rFonts w:hint="eastAsia" w:ascii="仿宋" w:hAnsi="仿宋" w:eastAsia="仿宋" w:cs="仿宋"/>
          <w:b/>
          <w:bCs/>
          <w:color w:val="000000"/>
          <w:sz w:val="24"/>
          <w:highlight w:val="none"/>
        </w:rPr>
        <w:t>政府采购合同专用条款</w:t>
      </w:r>
      <w:r>
        <w:rPr>
          <w:rFonts w:hint="eastAsia" w:ascii="仿宋" w:hAnsi="仿宋" w:eastAsia="仿宋" w:cs="仿宋"/>
          <w:color w:val="000000"/>
          <w:sz w:val="24"/>
          <w:highlight w:val="none"/>
        </w:rPr>
        <w:t>】。</w:t>
      </w:r>
    </w:p>
    <w:p w14:paraId="5D19CE60">
      <w:pPr>
        <w:pStyle w:val="9"/>
        <w:rPr>
          <w:rFonts w:hint="eastAsia" w:ascii="仿宋" w:hAnsi="仿宋" w:eastAsia="仿宋" w:cs="仿宋"/>
          <w:b/>
          <w:color w:val="000000"/>
          <w:szCs w:val="24"/>
          <w:highlight w:val="none"/>
        </w:rPr>
      </w:pPr>
      <w:r>
        <w:rPr>
          <w:rFonts w:hint="eastAsia" w:ascii="仿宋" w:hAnsi="仿宋" w:eastAsia="仿宋" w:cs="仿宋"/>
          <w:b/>
          <w:bCs/>
          <w:color w:val="000000"/>
          <w:szCs w:val="24"/>
          <w:highlight w:val="none"/>
          <w:lang w:val="en-US"/>
        </w:rPr>
        <w:t>2.</w:t>
      </w:r>
      <w:r>
        <w:rPr>
          <w:rFonts w:hint="eastAsia" w:ascii="仿宋" w:hAnsi="仿宋" w:eastAsia="仿宋" w:cs="仿宋"/>
          <w:b/>
          <w:color w:val="000000"/>
          <w:szCs w:val="24"/>
          <w:highlight w:val="none"/>
        </w:rPr>
        <w:t>合同标的及金额</w:t>
      </w:r>
    </w:p>
    <w:p w14:paraId="7142BE0C">
      <w:pPr>
        <w:autoSpaceDE w:val="0"/>
        <w:autoSpaceDN w:val="0"/>
        <w:snapToGrid w:val="0"/>
        <w:spacing w:line="400" w:lineRule="exact"/>
        <w:ind w:firstLine="480" w:firstLineChars="200"/>
        <w:jc w:val="left"/>
        <w:rPr>
          <w:rFonts w:hint="eastAsia" w:ascii="仿宋" w:hAnsi="仿宋" w:eastAsia="仿宋" w:cs="仿宋"/>
          <w:b/>
          <w:bCs/>
          <w:i/>
          <w:iCs/>
          <w:color w:val="000000"/>
          <w:sz w:val="24"/>
          <w:highlight w:val="none"/>
        </w:rPr>
      </w:pPr>
      <w:r>
        <w:rPr>
          <w:rFonts w:hint="eastAsia" w:ascii="仿宋" w:hAnsi="仿宋" w:eastAsia="仿宋" w:cs="仿宋"/>
          <w:color w:val="000000"/>
          <w:sz w:val="24"/>
          <w:highlight w:val="none"/>
        </w:rPr>
        <w:t>2.1 合同标的及金额应与中标（成交）结果一致。乙方为履行本合同而发生的所有费用均应包含在合同价款中，甲方不再另行支付</w:t>
      </w:r>
      <w:r>
        <w:rPr>
          <w:rFonts w:hint="eastAsia" w:ascii="仿宋" w:hAnsi="仿宋" w:eastAsia="仿宋" w:cs="仿宋"/>
          <w:color w:val="000000"/>
          <w:sz w:val="24"/>
          <w:highlight w:val="none"/>
          <w:lang w:val="en"/>
        </w:rPr>
        <w:t>其他</w:t>
      </w:r>
      <w:r>
        <w:rPr>
          <w:rFonts w:hint="eastAsia" w:ascii="仿宋" w:hAnsi="仿宋" w:eastAsia="仿宋" w:cs="仿宋"/>
          <w:color w:val="000000"/>
          <w:sz w:val="24"/>
          <w:highlight w:val="none"/>
        </w:rPr>
        <w:t>任何费用。</w:t>
      </w:r>
    </w:p>
    <w:p w14:paraId="75262B83">
      <w:pPr>
        <w:snapToGrid w:val="0"/>
        <w:spacing w:line="400" w:lineRule="exact"/>
        <w:jc w:val="left"/>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3. 履行合同的时间、地点和方式</w:t>
      </w:r>
    </w:p>
    <w:p w14:paraId="17D110DA">
      <w:pPr>
        <w:autoSpaceDE w:val="0"/>
        <w:autoSpaceDN w:val="0"/>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3.1 </w:t>
      </w:r>
      <w:r>
        <w:rPr>
          <w:rFonts w:hint="eastAsia" w:ascii="仿宋" w:hAnsi="仿宋" w:eastAsia="仿宋" w:cs="仿宋"/>
          <w:sz w:val="24"/>
          <w:highlight w:val="none"/>
        </w:rPr>
        <w:t>乙方应当在约定的时间、地点，按照约定方式履行合同。</w:t>
      </w:r>
    </w:p>
    <w:p w14:paraId="477D7215">
      <w:pPr>
        <w:autoSpaceDE w:val="0"/>
        <w:autoSpaceDN w:val="0"/>
        <w:snapToGrid w:val="0"/>
        <w:spacing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4. 甲方的权利和义务</w:t>
      </w:r>
    </w:p>
    <w:p w14:paraId="1E1F6503">
      <w:pPr>
        <w:autoSpaceDE w:val="0"/>
        <w:autoSpaceDN w:val="0"/>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4.1 签署合同后，甲方应确定项目负责人（或项目联系人），负责与本合同有关的事务。甲方有权对乙方的履约行为进行检查，并及时确认乙方提交的事项。甲方应当配合乙方完成相关项目实施工作。</w:t>
      </w:r>
    </w:p>
    <w:p w14:paraId="7CA9982B">
      <w:pPr>
        <w:autoSpaceDE w:val="0"/>
        <w:autoSpaceDN w:val="0"/>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4.2 甲方有权要求乙方按时提交各阶段有关安排计划，并有权定期核对乙方提供货物数量、规格、质量等内容。甲方有权督促乙方工作并要求乙方更换不符合要求的货物。</w:t>
      </w:r>
    </w:p>
    <w:p w14:paraId="614C2F44">
      <w:pPr>
        <w:autoSpaceDE w:val="0"/>
        <w:autoSpaceDN w:val="0"/>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4.3 甲方有权要求乙方对缺陷部分予以修复，并按合同约定享有货物保修及其他合同约定的权利。</w:t>
      </w:r>
    </w:p>
    <w:p w14:paraId="3EAB6E8C">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color w:val="000000"/>
          <w:sz w:val="24"/>
          <w:highlight w:val="none"/>
        </w:rPr>
        <w:t>4.4 甲方应当按照合同约定及时对交付的货物进行验收，</w:t>
      </w:r>
      <w:r>
        <w:rPr>
          <w:rFonts w:hint="eastAsia" w:ascii="仿宋" w:hAnsi="仿宋" w:eastAsia="仿宋" w:cs="仿宋"/>
          <w:sz w:val="24"/>
          <w:highlight w:val="none"/>
        </w:rPr>
        <w:t>未</w:t>
      </w:r>
      <w:r>
        <w:rPr>
          <w:rFonts w:hint="eastAsia" w:ascii="仿宋" w:hAnsi="仿宋" w:eastAsia="仿宋" w:cs="仿宋"/>
          <w:color w:val="000000"/>
          <w:sz w:val="24"/>
          <w:highlight w:val="none"/>
        </w:rPr>
        <w:t>在</w:t>
      </w:r>
      <w:r>
        <w:rPr>
          <w:rFonts w:hint="eastAsia" w:ascii="仿宋" w:hAnsi="仿宋" w:eastAsia="仿宋" w:cs="仿宋"/>
          <w:b/>
          <w:bCs/>
          <w:sz w:val="24"/>
          <w:highlight w:val="none"/>
        </w:rPr>
        <w:t>【政府采购合同专用条款】</w:t>
      </w:r>
      <w:r>
        <w:rPr>
          <w:rFonts w:hint="eastAsia" w:ascii="仿宋" w:hAnsi="仿宋" w:eastAsia="仿宋" w:cs="仿宋"/>
          <w:sz w:val="24"/>
          <w:highlight w:val="none"/>
        </w:rPr>
        <w:t>约定的期限内对乙方履约提出任何异议或者向乙方作出任何说明的，</w:t>
      </w:r>
      <w:r>
        <w:rPr>
          <w:rFonts w:hint="eastAsia" w:ascii="仿宋" w:hAnsi="仿宋" w:eastAsia="仿宋" w:cs="仿宋"/>
          <w:color w:val="000000"/>
          <w:sz w:val="24"/>
          <w:highlight w:val="none"/>
        </w:rPr>
        <w:t>视为验收通过。</w:t>
      </w:r>
    </w:p>
    <w:p w14:paraId="647EEF85">
      <w:pPr>
        <w:autoSpaceDE w:val="0"/>
        <w:autoSpaceDN w:val="0"/>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4.5 甲方应当根据合同约定及时向乙方支付合同价款，不得以内部人员变更、履行内部付款流程等为由，拒绝或迟延支付。</w:t>
      </w:r>
    </w:p>
    <w:p w14:paraId="5CBD4692">
      <w:pPr>
        <w:autoSpaceDE w:val="0"/>
        <w:autoSpaceDN w:val="0"/>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4.6 国家法律法规规定及</w:t>
      </w:r>
      <w:r>
        <w:rPr>
          <w:rFonts w:hint="eastAsia" w:ascii="仿宋" w:hAnsi="仿宋" w:eastAsia="仿宋" w:cs="仿宋"/>
          <w:b/>
          <w:bCs/>
          <w:sz w:val="24"/>
          <w:highlight w:val="none"/>
        </w:rPr>
        <w:t>【政府采购合同专用条款】</w:t>
      </w:r>
      <w:r>
        <w:rPr>
          <w:rFonts w:hint="eastAsia" w:ascii="仿宋" w:hAnsi="仿宋" w:eastAsia="仿宋" w:cs="仿宋"/>
          <w:color w:val="000000"/>
          <w:sz w:val="24"/>
          <w:highlight w:val="none"/>
        </w:rPr>
        <w:t>约定应由甲方承担的其他义务和责任。</w:t>
      </w:r>
    </w:p>
    <w:p w14:paraId="485B5722">
      <w:pPr>
        <w:autoSpaceDE w:val="0"/>
        <w:autoSpaceDN w:val="0"/>
        <w:snapToGrid w:val="0"/>
        <w:spacing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5. 乙方的权利和义务</w:t>
      </w:r>
    </w:p>
    <w:p w14:paraId="4ADEC35C">
      <w:pPr>
        <w:autoSpaceDE w:val="0"/>
        <w:autoSpaceDN w:val="0"/>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5.1 签署合同后，乙方应确定项目负责人（或项目联系人），负责与本合同有关的事务。</w:t>
      </w:r>
    </w:p>
    <w:p w14:paraId="7E50EE2D">
      <w:pPr>
        <w:autoSpaceDE w:val="0"/>
        <w:autoSpaceDN w:val="0"/>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1DF00784">
      <w:pPr>
        <w:pStyle w:val="9"/>
        <w:spacing w:line="400" w:lineRule="exact"/>
        <w:ind w:firstLine="422" w:firstLineChars="176"/>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5.3乙方有权根据合同约定向甲方收取合同价款。</w:t>
      </w:r>
    </w:p>
    <w:p w14:paraId="1E755C74">
      <w:pPr>
        <w:pStyle w:val="9"/>
        <w:spacing w:line="400" w:lineRule="exact"/>
        <w:ind w:firstLine="422" w:firstLineChars="176"/>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5.4国家法律法规规定及</w:t>
      </w:r>
      <w:r>
        <w:rPr>
          <w:rFonts w:hint="eastAsia" w:ascii="仿宋" w:hAnsi="仿宋" w:eastAsia="仿宋" w:cs="仿宋"/>
          <w:b/>
          <w:bCs/>
          <w:szCs w:val="24"/>
          <w:highlight w:val="none"/>
        </w:rPr>
        <w:t>【政府采购合同专用条款】</w:t>
      </w:r>
      <w:r>
        <w:rPr>
          <w:rFonts w:hint="eastAsia" w:ascii="仿宋" w:hAnsi="仿宋" w:eastAsia="仿宋" w:cs="仿宋"/>
          <w:szCs w:val="24"/>
          <w:highlight w:val="none"/>
        </w:rPr>
        <w:t>约定应</w:t>
      </w:r>
      <w:r>
        <w:rPr>
          <w:rFonts w:hint="eastAsia" w:ascii="仿宋" w:hAnsi="仿宋" w:eastAsia="仿宋" w:cs="仿宋"/>
          <w:color w:val="000000"/>
          <w:szCs w:val="24"/>
          <w:highlight w:val="none"/>
        </w:rPr>
        <w:t>由乙方承担的其他义务和责任。</w:t>
      </w:r>
    </w:p>
    <w:p w14:paraId="2C1B4238">
      <w:pPr>
        <w:numPr>
          <w:ilvl w:val="0"/>
          <w:numId w:val="6"/>
        </w:numPr>
        <w:autoSpaceDE w:val="0"/>
        <w:autoSpaceDN w:val="0"/>
        <w:snapToGrid w:val="0"/>
        <w:spacing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合同履行</w:t>
      </w:r>
    </w:p>
    <w:p w14:paraId="7A8C1BBE">
      <w:pPr>
        <w:autoSpaceDE w:val="0"/>
        <w:autoSpaceDN w:val="0"/>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6.1 甲乙双方应当按照</w:t>
      </w:r>
      <w:r>
        <w:rPr>
          <w:rFonts w:hint="eastAsia" w:ascii="仿宋" w:hAnsi="仿宋" w:eastAsia="仿宋" w:cs="仿宋"/>
          <w:b/>
          <w:bCs/>
          <w:sz w:val="24"/>
          <w:highlight w:val="none"/>
        </w:rPr>
        <w:t>【政府采购合同专用条款】</w:t>
      </w:r>
      <w:r>
        <w:rPr>
          <w:rFonts w:hint="eastAsia" w:ascii="仿宋" w:hAnsi="仿宋" w:eastAsia="仿宋" w:cs="仿宋"/>
          <w:color w:val="000000"/>
          <w:sz w:val="24"/>
          <w:highlight w:val="none"/>
        </w:rPr>
        <w:t>约定顺序履行合同义务；如果没有先后顺序的，应当同时履行。</w:t>
      </w:r>
    </w:p>
    <w:p w14:paraId="33243AC8">
      <w:pPr>
        <w:pStyle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6.2 甲乙双方按照合同约定顺序履行合同义务时，应当先履行一方未履行的，后履行一方有权拒绝其履行请求。先履行一方履行不符合约定的，后履行一方有权拒绝其相应的履行请求。</w:t>
      </w:r>
    </w:p>
    <w:p w14:paraId="45E329A1">
      <w:pPr>
        <w:snapToGrid w:val="0"/>
        <w:spacing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7. 货物包装、运输、保险和交付要求</w:t>
      </w:r>
    </w:p>
    <w:p w14:paraId="7D000D7C">
      <w:pPr>
        <w:autoSpaceDE w:val="0"/>
        <w:autoSpaceDN w:val="0"/>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7.1 本合同</w:t>
      </w:r>
      <w:r>
        <w:rPr>
          <w:rFonts w:hint="eastAsia" w:ascii="仿宋" w:hAnsi="仿宋" w:eastAsia="仿宋" w:cs="仿宋"/>
          <w:bCs/>
          <w:color w:val="000000"/>
          <w:sz w:val="24"/>
          <w:highlight w:val="none"/>
        </w:rPr>
        <w:t>涉及商品包装、快递包装的，</w:t>
      </w:r>
      <w:r>
        <w:rPr>
          <w:rFonts w:hint="eastAsia" w:ascii="仿宋" w:hAnsi="仿宋" w:eastAsia="仿宋" w:cs="仿宋"/>
          <w:color w:val="000000"/>
          <w:sz w:val="24"/>
          <w:highlight w:val="none"/>
        </w:rPr>
        <w:t>除</w:t>
      </w:r>
      <w:r>
        <w:rPr>
          <w:rFonts w:hint="eastAsia" w:ascii="仿宋" w:hAnsi="仿宋" w:eastAsia="仿宋" w:cs="仿宋"/>
          <w:b/>
          <w:color w:val="000000"/>
          <w:sz w:val="24"/>
          <w:highlight w:val="none"/>
        </w:rPr>
        <w:t>【政府采购合同专用条款】</w:t>
      </w:r>
      <w:r>
        <w:rPr>
          <w:rFonts w:hint="eastAsia" w:ascii="仿宋" w:hAnsi="仿宋" w:eastAsia="仿宋" w:cs="仿宋"/>
          <w:bCs/>
          <w:color w:val="000000"/>
          <w:sz w:val="24"/>
          <w:highlight w:val="none"/>
        </w:rPr>
        <w:t>另有约定外，</w:t>
      </w:r>
      <w:r>
        <w:rPr>
          <w:rFonts w:hint="eastAsia" w:ascii="仿宋" w:hAnsi="仿宋" w:eastAsia="仿宋" w:cs="仿宋"/>
          <w:color w:val="000000"/>
          <w:sz w:val="24"/>
          <w:highlight w:val="none"/>
        </w:rPr>
        <w:t>包装应适应远距离运输、防潮、防震、防锈和防野蛮装卸等要求，确保货物安全无损地运抵</w:t>
      </w:r>
      <w:r>
        <w:rPr>
          <w:rFonts w:hint="eastAsia" w:ascii="仿宋" w:hAnsi="仿宋" w:eastAsia="仿宋" w:cs="仿宋"/>
          <w:b/>
          <w:color w:val="000000"/>
          <w:sz w:val="24"/>
          <w:highlight w:val="none"/>
        </w:rPr>
        <w:t>【政府采购合同专用条款】</w:t>
      </w:r>
      <w:r>
        <w:rPr>
          <w:rFonts w:hint="eastAsia" w:ascii="仿宋" w:hAnsi="仿宋" w:eastAsia="仿宋" w:cs="仿宋"/>
          <w:bCs/>
          <w:color w:val="000000"/>
          <w:sz w:val="24"/>
          <w:highlight w:val="none"/>
        </w:rPr>
        <w:t>约定的</w:t>
      </w:r>
      <w:r>
        <w:rPr>
          <w:rFonts w:hint="eastAsia" w:ascii="仿宋" w:hAnsi="仿宋" w:eastAsia="仿宋" w:cs="仿宋"/>
          <w:color w:val="000000"/>
          <w:sz w:val="24"/>
          <w:highlight w:val="none"/>
        </w:rPr>
        <w:t>指定现场。</w:t>
      </w:r>
    </w:p>
    <w:p w14:paraId="43A785A7">
      <w:pPr>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7.2 除</w:t>
      </w:r>
      <w:r>
        <w:rPr>
          <w:rFonts w:hint="eastAsia" w:ascii="仿宋" w:hAnsi="仿宋" w:eastAsia="仿宋" w:cs="仿宋"/>
          <w:b/>
          <w:color w:val="000000"/>
          <w:sz w:val="24"/>
          <w:highlight w:val="none"/>
        </w:rPr>
        <w:t>【政府采购合同专用条款】</w:t>
      </w:r>
      <w:r>
        <w:rPr>
          <w:rFonts w:hint="eastAsia" w:ascii="仿宋" w:hAnsi="仿宋" w:eastAsia="仿宋" w:cs="仿宋"/>
          <w:bCs/>
          <w:color w:val="000000"/>
          <w:sz w:val="24"/>
          <w:highlight w:val="none"/>
        </w:rPr>
        <w:t>另有约定外，</w:t>
      </w:r>
      <w:r>
        <w:rPr>
          <w:rFonts w:hint="eastAsia" w:ascii="仿宋" w:hAnsi="仿宋" w:eastAsia="仿宋" w:cs="仿宋"/>
          <w:color w:val="000000"/>
          <w:sz w:val="24"/>
          <w:highlight w:val="none"/>
        </w:rPr>
        <w:t>乙方负责办理将货物运抵本合同规定的交货地点，并装卸、交付至甲方的一切运输事项，相关费用应包含在合同价款中。</w:t>
      </w:r>
    </w:p>
    <w:p w14:paraId="45ACA254">
      <w:pPr>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7.3 货物保险要求按</w:t>
      </w:r>
      <w:r>
        <w:rPr>
          <w:rFonts w:hint="eastAsia" w:ascii="仿宋" w:hAnsi="仿宋" w:eastAsia="仿宋" w:cs="仿宋"/>
          <w:b/>
          <w:color w:val="000000"/>
          <w:sz w:val="24"/>
          <w:highlight w:val="none"/>
        </w:rPr>
        <w:t>【政府采购合同专用条款】</w:t>
      </w:r>
      <w:r>
        <w:rPr>
          <w:rFonts w:hint="eastAsia" w:ascii="仿宋" w:hAnsi="仿宋" w:eastAsia="仿宋" w:cs="仿宋"/>
          <w:bCs/>
          <w:color w:val="000000"/>
          <w:sz w:val="24"/>
          <w:highlight w:val="none"/>
        </w:rPr>
        <w:t>规定执行</w:t>
      </w:r>
      <w:r>
        <w:rPr>
          <w:rFonts w:hint="eastAsia" w:ascii="仿宋" w:hAnsi="仿宋" w:eastAsia="仿宋" w:cs="仿宋"/>
          <w:color w:val="000000"/>
          <w:sz w:val="24"/>
          <w:highlight w:val="none"/>
        </w:rPr>
        <w:t>。</w:t>
      </w:r>
    </w:p>
    <w:p w14:paraId="62A78A00">
      <w:pPr>
        <w:autoSpaceDE w:val="0"/>
        <w:autoSpaceDN w:val="0"/>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FCA7FE0">
      <w:pPr>
        <w:autoSpaceDE w:val="0"/>
        <w:autoSpaceDN w:val="0"/>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7.5 乙方在运输到达之前应提前通知甲方，并提示货物运输装卸的注意事项，甲方配合乙方做好货物的接收工作。</w:t>
      </w:r>
    </w:p>
    <w:p w14:paraId="2CA5EA9A">
      <w:pPr>
        <w:pStyle w:val="31"/>
        <w:ind w:firstLine="480"/>
        <w:rPr>
          <w:rFonts w:hint="eastAsia" w:ascii="仿宋" w:hAnsi="仿宋" w:eastAsia="仿宋" w:cs="仿宋"/>
          <w:sz w:val="24"/>
          <w:szCs w:val="24"/>
          <w:highlight w:val="none"/>
        </w:rPr>
      </w:pPr>
      <w:r>
        <w:rPr>
          <w:rFonts w:hint="eastAsia" w:ascii="仿宋" w:hAnsi="仿宋" w:eastAsia="仿宋" w:cs="仿宋"/>
          <w:color w:val="000000"/>
          <w:kern w:val="2"/>
          <w:sz w:val="24"/>
          <w:szCs w:val="24"/>
          <w:highlight w:val="none"/>
        </w:rPr>
        <w:t>7.6 如因包装、运输问题导致货物损毁、丢失或者品质下降，甲方有权要求降价、换货、拒收部分或整批货物，由此产生的费用和损失，均由乙方承担。</w:t>
      </w:r>
    </w:p>
    <w:p w14:paraId="295804E7">
      <w:pPr>
        <w:snapToGrid w:val="0"/>
        <w:spacing w:line="400" w:lineRule="exact"/>
        <w:jc w:val="left"/>
        <w:rPr>
          <w:rFonts w:hint="eastAsia" w:ascii="仿宋" w:hAnsi="仿宋" w:eastAsia="仿宋" w:cs="仿宋"/>
          <w:b/>
          <w:sz w:val="24"/>
          <w:highlight w:val="none"/>
        </w:rPr>
      </w:pPr>
      <w:r>
        <w:rPr>
          <w:rFonts w:hint="eastAsia" w:ascii="仿宋" w:hAnsi="仿宋" w:eastAsia="仿宋" w:cs="仿宋"/>
          <w:b/>
          <w:color w:val="000000"/>
          <w:sz w:val="24"/>
          <w:highlight w:val="none"/>
        </w:rPr>
        <w:t xml:space="preserve">8. </w:t>
      </w:r>
      <w:r>
        <w:rPr>
          <w:rFonts w:hint="eastAsia" w:ascii="仿宋" w:hAnsi="仿宋" w:eastAsia="仿宋" w:cs="仿宋"/>
          <w:b/>
          <w:sz w:val="24"/>
          <w:highlight w:val="none"/>
        </w:rPr>
        <w:t>质量标准和保证</w:t>
      </w:r>
    </w:p>
    <w:p w14:paraId="4EA380B5">
      <w:pPr>
        <w:pStyle w:val="12"/>
        <w:snapToGrid w:val="0"/>
        <w:spacing w:line="400" w:lineRule="exact"/>
        <w:ind w:firstLine="480" w:firstLineChars="200"/>
        <w:jc w:val="left"/>
        <w:rPr>
          <w:rFonts w:hint="eastAsia" w:ascii="仿宋" w:hAnsi="仿宋" w:eastAsia="仿宋" w:cs="仿宋"/>
          <w:b/>
          <w:sz w:val="24"/>
          <w:szCs w:val="24"/>
          <w:highlight w:val="none"/>
        </w:rPr>
      </w:pPr>
      <w:r>
        <w:rPr>
          <w:rFonts w:hint="eastAsia" w:ascii="仿宋" w:hAnsi="仿宋" w:eastAsia="仿宋" w:cs="仿宋"/>
          <w:sz w:val="24"/>
          <w:szCs w:val="24"/>
          <w:highlight w:val="none"/>
        </w:rPr>
        <w:t>8.1 质量标准</w:t>
      </w:r>
    </w:p>
    <w:p w14:paraId="4F3B1AD8">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（1）本合同下提供的货物应符合合同</w:t>
      </w:r>
      <w:r>
        <w:rPr>
          <w:rFonts w:hint="eastAsia" w:ascii="仿宋" w:hAnsi="仿宋" w:eastAsia="仿宋" w:cs="仿宋"/>
          <w:color w:val="000000"/>
          <w:sz w:val="24"/>
          <w:highlight w:val="none"/>
        </w:rPr>
        <w:t>约定的</w:t>
      </w:r>
      <w:r>
        <w:rPr>
          <w:rFonts w:hint="eastAsia" w:ascii="仿宋" w:hAnsi="仿宋" w:eastAsia="仿宋" w:cs="仿宋"/>
          <w:sz w:val="24"/>
          <w:highlight w:val="none"/>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E85E879">
      <w:pPr>
        <w:pStyle w:val="12"/>
        <w:snapToGrid w:val="0"/>
        <w:spacing w:line="400" w:lineRule="exact"/>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（2）采用中华人民共和国法定计量单位。</w:t>
      </w:r>
    </w:p>
    <w:p w14:paraId="2AF4319B">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（3）乙方所提供的货物应符合国家有关安全、环保、卫生的规定。</w:t>
      </w:r>
    </w:p>
    <w:p w14:paraId="35C338A7">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（4）乙方应向甲方提交所提供货物的技术文件，包括相应的中文技术文件，如：产品目录、图纸、操作手册、使用说明、维护手册或服务指南等。上述文件应包装好随货物一同发运。</w:t>
      </w:r>
    </w:p>
    <w:p w14:paraId="3E9822B4">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8.2 保证</w:t>
      </w:r>
    </w:p>
    <w:p w14:paraId="51CFCF91">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 w:val="24"/>
          <w:highlight w:val="none"/>
        </w:rPr>
        <w:t>【政府采购合同专用条款】</w:t>
      </w:r>
      <w:r>
        <w:rPr>
          <w:rFonts w:hint="eastAsia" w:ascii="仿宋" w:hAnsi="仿宋" w:eastAsia="仿宋" w:cs="仿宋"/>
          <w:sz w:val="24"/>
          <w:highlight w:val="none"/>
        </w:rPr>
        <w:t>规定或乙方书面承诺（两者以较长的为准）的质量保证期内，本保证保持有效。</w:t>
      </w:r>
    </w:p>
    <w:p w14:paraId="15067D77">
      <w:pPr>
        <w:pStyle w:val="9"/>
        <w:ind w:firstLine="480" w:firstLineChars="200"/>
        <w:rPr>
          <w:rFonts w:hint="eastAsia" w:ascii="仿宋" w:hAnsi="仿宋" w:eastAsia="仿宋" w:cs="仿宋"/>
          <w:szCs w:val="24"/>
          <w:highlight w:val="none"/>
        </w:rPr>
      </w:pPr>
      <w:r>
        <w:rPr>
          <w:rFonts w:hint="eastAsia" w:ascii="仿宋" w:hAnsi="仿宋" w:eastAsia="仿宋" w:cs="仿宋"/>
          <w:szCs w:val="24"/>
          <w:highlight w:val="none"/>
        </w:rPr>
        <w:t>（2）在质量保证期内所发现的缺陷，甲方应尽快以书面形式通知乙方。</w:t>
      </w:r>
    </w:p>
    <w:p w14:paraId="11746819">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（3）乙方收到通知后，应在</w:t>
      </w:r>
      <w:r>
        <w:rPr>
          <w:rFonts w:hint="eastAsia" w:ascii="仿宋" w:hAnsi="仿宋" w:eastAsia="仿宋" w:cs="仿宋"/>
          <w:b/>
          <w:sz w:val="24"/>
          <w:highlight w:val="none"/>
        </w:rPr>
        <w:t>【政府采购合同专用条款】</w:t>
      </w:r>
      <w:r>
        <w:rPr>
          <w:rFonts w:hint="eastAsia" w:ascii="仿宋" w:hAnsi="仿宋" w:eastAsia="仿宋" w:cs="仿宋"/>
          <w:sz w:val="24"/>
          <w:highlight w:val="none"/>
        </w:rPr>
        <w:t>规定的响应时间内以合理的速度免费维修或更换有缺陷的货物或部件。</w:t>
      </w:r>
    </w:p>
    <w:p w14:paraId="2806C3F7">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sz w:val="24"/>
          <w:highlight w:val="none"/>
        </w:rPr>
        <w:t>5</w:t>
      </w:r>
      <w:r>
        <w:rPr>
          <w:rFonts w:hint="eastAsia" w:ascii="仿宋" w:hAnsi="仿宋" w:eastAsia="仿宋" w:cs="仿宋"/>
          <w:sz w:val="24"/>
          <w:highlight w:val="none"/>
        </w:rPr>
        <w:t>.1条规定以书面形式</w:t>
      </w:r>
      <w:r>
        <w:rPr>
          <w:rFonts w:hint="eastAsia" w:ascii="仿宋" w:hAnsi="仿宋" w:eastAsia="仿宋" w:cs="仿宋"/>
          <w:color w:val="000000"/>
          <w:sz w:val="24"/>
          <w:highlight w:val="none"/>
        </w:rPr>
        <w:t>追究</w:t>
      </w:r>
      <w:r>
        <w:rPr>
          <w:rFonts w:hint="eastAsia" w:ascii="仿宋" w:hAnsi="仿宋" w:eastAsia="仿宋" w:cs="仿宋"/>
          <w:sz w:val="24"/>
          <w:highlight w:val="none"/>
        </w:rPr>
        <w:t>乙方</w:t>
      </w:r>
      <w:r>
        <w:rPr>
          <w:rFonts w:hint="eastAsia" w:ascii="仿宋" w:hAnsi="仿宋" w:eastAsia="仿宋" w:cs="仿宋"/>
          <w:color w:val="000000"/>
          <w:sz w:val="24"/>
          <w:highlight w:val="none"/>
        </w:rPr>
        <w:t>的违约责任</w:t>
      </w:r>
      <w:r>
        <w:rPr>
          <w:rFonts w:hint="eastAsia" w:ascii="仿宋" w:hAnsi="仿宋" w:eastAsia="仿宋" w:cs="仿宋"/>
          <w:sz w:val="24"/>
          <w:highlight w:val="none"/>
        </w:rPr>
        <w:t>。</w:t>
      </w:r>
    </w:p>
    <w:p w14:paraId="5D77743F">
      <w:pPr>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（5）乙方在约定的时间内未能弥补缺陷，甲方可采取必要的补救措施，但其风险和费用将由乙方承担，甲方根据合同约定对乙方行使的其他权利不受影响。</w:t>
      </w:r>
    </w:p>
    <w:p w14:paraId="3AEFDC75">
      <w:pPr>
        <w:snapToGrid w:val="0"/>
        <w:spacing w:line="400" w:lineRule="exact"/>
        <w:jc w:val="left"/>
        <w:rPr>
          <w:rFonts w:hint="eastAsia" w:ascii="仿宋" w:hAnsi="仿宋" w:eastAsia="仿宋" w:cs="仿宋"/>
          <w:b/>
          <w:bCs/>
          <w:sz w:val="24"/>
          <w:highlight w:val="none"/>
        </w:rPr>
      </w:pPr>
      <w:r>
        <w:rPr>
          <w:rFonts w:hint="eastAsia" w:ascii="仿宋" w:hAnsi="仿宋" w:eastAsia="仿宋" w:cs="仿宋"/>
          <w:b/>
          <w:bCs/>
          <w:color w:val="000000"/>
          <w:sz w:val="24"/>
          <w:highlight w:val="none"/>
        </w:rPr>
        <w:t>9</w:t>
      </w:r>
      <w:r>
        <w:rPr>
          <w:rFonts w:hint="eastAsia" w:ascii="仿宋" w:hAnsi="仿宋" w:eastAsia="仿宋" w:cs="仿宋"/>
          <w:b/>
          <w:bCs/>
          <w:sz w:val="24"/>
          <w:highlight w:val="none"/>
        </w:rPr>
        <w:t>.</w:t>
      </w:r>
      <w:r>
        <w:rPr>
          <w:rFonts w:hint="eastAsia" w:ascii="仿宋" w:hAnsi="仿宋" w:eastAsia="仿宋" w:cs="仿宋"/>
          <w:b/>
          <w:bCs/>
          <w:color w:val="000000"/>
          <w:sz w:val="24"/>
          <w:highlight w:val="none"/>
        </w:rPr>
        <w:t xml:space="preserve"> </w:t>
      </w:r>
      <w:r>
        <w:rPr>
          <w:rFonts w:hint="eastAsia" w:ascii="仿宋" w:hAnsi="仿宋" w:eastAsia="仿宋" w:cs="仿宋"/>
          <w:b/>
          <w:bCs/>
          <w:sz w:val="24"/>
          <w:highlight w:val="none"/>
        </w:rPr>
        <w:t>权利瑕疵担保</w:t>
      </w:r>
    </w:p>
    <w:p w14:paraId="2CBFD348">
      <w:pPr>
        <w:autoSpaceDE w:val="0"/>
        <w:autoSpaceDN w:val="0"/>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9.1 乙方保证对其出售的货物享有合法的权利。</w:t>
      </w:r>
    </w:p>
    <w:p w14:paraId="7C166916">
      <w:pPr>
        <w:autoSpaceDE w:val="0"/>
        <w:autoSpaceDN w:val="0"/>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9.2 </w:t>
      </w:r>
      <w:r>
        <w:rPr>
          <w:rFonts w:hint="eastAsia" w:ascii="仿宋" w:hAnsi="仿宋" w:eastAsia="仿宋" w:cs="仿宋"/>
          <w:sz w:val="24"/>
          <w:highlight w:val="none"/>
        </w:rPr>
        <w:t>乙方保证在交付的货物上不存在抵押权等担保物权。</w:t>
      </w:r>
    </w:p>
    <w:p w14:paraId="17D7C2B5">
      <w:pPr>
        <w:autoSpaceDE w:val="0"/>
        <w:autoSpaceDN w:val="0"/>
        <w:snapToGrid w:val="0"/>
        <w:spacing w:line="40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9.3 如甲方使用上述货物构成对第三人侵权的，则由乙方承担全部责任。</w:t>
      </w:r>
    </w:p>
    <w:p w14:paraId="4D7CC9A5">
      <w:pPr>
        <w:autoSpaceDE w:val="0"/>
        <w:autoSpaceDN w:val="0"/>
        <w:snapToGrid w:val="0"/>
        <w:spacing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10. 知识产权保护</w:t>
      </w:r>
    </w:p>
    <w:p w14:paraId="3B1F2ACC">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color w:val="000000"/>
          <w:sz w:val="24"/>
          <w:highlight w:val="none"/>
        </w:rPr>
        <w:t>10.1 乙方对其所销售的货物应当享有知识产权或经权利人合法授权，保证没有侵犯任</w:t>
      </w:r>
      <w:r>
        <w:rPr>
          <w:rFonts w:hint="eastAsia" w:ascii="仿宋" w:hAnsi="仿宋" w:eastAsia="仿宋" w:cs="仿宋"/>
          <w:sz w:val="24"/>
          <w:highlight w:val="none"/>
        </w:rPr>
        <w:t>何第三人的知识产权等权利。</w:t>
      </w:r>
      <w:bookmarkStart w:id="23" w:name="_Hlk163047038"/>
      <w:r>
        <w:rPr>
          <w:rFonts w:hint="eastAsia" w:ascii="仿宋" w:hAnsi="仿宋" w:eastAsia="仿宋" w:cs="仿宋"/>
          <w:sz w:val="24"/>
          <w:highlight w:val="none"/>
        </w:rPr>
        <w:t>因违反前述约定对第三人构成侵权的，应当由乙方向第三人承担法律责任；甲方依法向第三人赔偿后，有权向乙方追偿。甲方有其他损失的，乙方应当赔偿</w:t>
      </w:r>
      <w:bookmarkEnd w:id="23"/>
      <w:r>
        <w:rPr>
          <w:rFonts w:hint="eastAsia" w:ascii="仿宋" w:hAnsi="仿宋" w:eastAsia="仿宋" w:cs="仿宋"/>
          <w:sz w:val="24"/>
          <w:highlight w:val="none"/>
        </w:rPr>
        <w:t>。</w:t>
      </w:r>
    </w:p>
    <w:p w14:paraId="1979AAD6">
      <w:pPr>
        <w:autoSpaceDE w:val="0"/>
        <w:autoSpaceDN w:val="0"/>
        <w:snapToGrid w:val="0"/>
        <w:spacing w:line="400" w:lineRule="exact"/>
        <w:jc w:val="left"/>
        <w:rPr>
          <w:rFonts w:hint="eastAsia" w:ascii="仿宋" w:hAnsi="仿宋" w:eastAsia="仿宋" w:cs="仿宋"/>
          <w:b/>
          <w:bCs/>
          <w:sz w:val="24"/>
          <w:highlight w:val="none"/>
        </w:rPr>
      </w:pPr>
      <w:r>
        <w:rPr>
          <w:rFonts w:hint="eastAsia" w:ascii="仿宋" w:hAnsi="仿宋" w:eastAsia="仿宋" w:cs="仿宋"/>
          <w:b/>
          <w:bCs/>
          <w:sz w:val="24"/>
          <w:highlight w:val="none"/>
        </w:rPr>
        <w:t>11. 保密义务</w:t>
      </w:r>
    </w:p>
    <w:p w14:paraId="151FD2D8">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 w:val="24"/>
          <w:highlight w:val="none"/>
        </w:rPr>
        <w:t>【政府采购合同专用条款】</w:t>
      </w:r>
      <w:r>
        <w:rPr>
          <w:rFonts w:hint="eastAsia" w:ascii="仿宋" w:hAnsi="仿宋" w:eastAsia="仿宋" w:cs="仿宋"/>
          <w:sz w:val="24"/>
          <w:highlight w:val="none"/>
        </w:rPr>
        <w:t>中约定。</w:t>
      </w:r>
    </w:p>
    <w:p w14:paraId="0DF5A72B">
      <w:pPr>
        <w:autoSpaceDE w:val="0"/>
        <w:autoSpaceDN w:val="0"/>
        <w:snapToGrid w:val="0"/>
        <w:spacing w:line="400" w:lineRule="exact"/>
        <w:jc w:val="left"/>
        <w:rPr>
          <w:rFonts w:hint="eastAsia" w:ascii="仿宋" w:hAnsi="仿宋" w:eastAsia="仿宋" w:cs="仿宋"/>
          <w:b/>
          <w:bCs/>
          <w:sz w:val="24"/>
          <w:highlight w:val="none"/>
        </w:rPr>
      </w:pPr>
      <w:r>
        <w:rPr>
          <w:rFonts w:hint="eastAsia" w:ascii="仿宋" w:hAnsi="仿宋" w:eastAsia="仿宋" w:cs="仿宋"/>
          <w:b/>
          <w:bCs/>
          <w:sz w:val="24"/>
          <w:highlight w:val="none"/>
        </w:rPr>
        <w:t>12. 合同价款支付</w:t>
      </w:r>
    </w:p>
    <w:p w14:paraId="308938B0">
      <w:pPr>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12.1 合同价款支付按照国库集中支付制度及财政管理相关规定执行。</w:t>
      </w:r>
    </w:p>
    <w:p w14:paraId="1E4856B0">
      <w:pPr>
        <w:pStyle w:val="4"/>
        <w:spacing w:line="400" w:lineRule="exact"/>
        <w:ind w:left="0" w:firstLine="480" w:firstLineChars="200"/>
        <w:rPr>
          <w:rFonts w:hint="eastAsia" w:ascii="仿宋" w:hAnsi="仿宋" w:eastAsia="仿宋" w:cs="仿宋"/>
          <w:sz w:val="24"/>
          <w:szCs w:val="24"/>
          <w:highlight w:val="none"/>
        </w:rPr>
      </w:pPr>
      <w:r>
        <w:rPr>
          <w:rFonts w:hint="eastAsia" w:ascii="仿宋" w:hAnsi="仿宋" w:eastAsia="仿宋" w:cs="仿宋"/>
          <w:b w:val="0"/>
          <w:bCs w:val="0"/>
          <w:sz w:val="24"/>
          <w:szCs w:val="24"/>
          <w:highlight w:val="none"/>
          <w:lang w:val="en-US"/>
        </w:rPr>
        <w:t xml:space="preserve">12.2 </w:t>
      </w:r>
      <w:r>
        <w:rPr>
          <w:rFonts w:hint="eastAsia" w:ascii="仿宋" w:hAnsi="仿宋" w:eastAsia="仿宋" w:cs="仿宋"/>
          <w:b w:val="0"/>
          <w:bCs w:val="0"/>
          <w:sz w:val="24"/>
          <w:szCs w:val="24"/>
          <w:highlight w:val="none"/>
        </w:rPr>
        <w:t>对于满足合同约定支付条件的，</w:t>
      </w:r>
      <w:r>
        <w:rPr>
          <w:rFonts w:hint="eastAsia" w:ascii="仿宋" w:hAnsi="仿宋" w:eastAsia="仿宋" w:cs="仿宋"/>
          <w:b w:val="0"/>
          <w:bCs w:val="0"/>
          <w:sz w:val="24"/>
          <w:szCs w:val="24"/>
          <w:highlight w:val="none"/>
          <w:lang w:val="en-US"/>
        </w:rPr>
        <w:t>甲方</w:t>
      </w:r>
      <w:r>
        <w:rPr>
          <w:rFonts w:hint="eastAsia" w:ascii="仿宋" w:hAnsi="仿宋" w:eastAsia="仿宋" w:cs="仿宋"/>
          <w:b w:val="0"/>
          <w:bCs w:val="0"/>
          <w:sz w:val="24"/>
          <w:szCs w:val="24"/>
          <w:highlight w:val="none"/>
        </w:rPr>
        <w:t>原则上应当自收到发票后10个工作日内将资金支付到合同约定的乙方账户，不得以机构变动、人员更替、政策调整等为由迟延付款，不得将采购文件和合同中未规定的义务作为向</w:t>
      </w:r>
      <w:r>
        <w:rPr>
          <w:rFonts w:hint="eastAsia" w:ascii="仿宋" w:hAnsi="仿宋" w:eastAsia="仿宋" w:cs="仿宋"/>
          <w:b w:val="0"/>
          <w:bCs w:val="0"/>
          <w:sz w:val="24"/>
          <w:szCs w:val="24"/>
          <w:highlight w:val="none"/>
          <w:lang w:val="en-US"/>
        </w:rPr>
        <w:t>乙方</w:t>
      </w:r>
      <w:r>
        <w:rPr>
          <w:rFonts w:hint="eastAsia" w:ascii="仿宋" w:hAnsi="仿宋" w:eastAsia="仿宋" w:cs="仿宋"/>
          <w:b w:val="0"/>
          <w:bCs w:val="0"/>
          <w:sz w:val="24"/>
          <w:szCs w:val="24"/>
          <w:highlight w:val="none"/>
        </w:rPr>
        <w:t>付款的条件。具体合同价款支付时间在【</w:t>
      </w:r>
      <w:r>
        <w:rPr>
          <w:rFonts w:hint="eastAsia" w:ascii="仿宋" w:hAnsi="仿宋" w:eastAsia="仿宋" w:cs="仿宋"/>
          <w:sz w:val="24"/>
          <w:szCs w:val="24"/>
          <w:highlight w:val="none"/>
        </w:rPr>
        <w:t>政府采购合同专用条款</w:t>
      </w:r>
      <w:r>
        <w:rPr>
          <w:rFonts w:hint="eastAsia" w:ascii="仿宋" w:hAnsi="仿宋" w:eastAsia="仿宋" w:cs="仿宋"/>
          <w:b w:val="0"/>
          <w:bCs w:val="0"/>
          <w:sz w:val="24"/>
          <w:szCs w:val="24"/>
          <w:highlight w:val="none"/>
        </w:rPr>
        <w:t>】中约定。</w:t>
      </w:r>
    </w:p>
    <w:p w14:paraId="65855300">
      <w:pPr>
        <w:pStyle w:val="9"/>
        <w:spacing w:line="400" w:lineRule="exact"/>
        <w:rPr>
          <w:rFonts w:hint="eastAsia" w:ascii="仿宋" w:hAnsi="仿宋" w:eastAsia="仿宋" w:cs="仿宋"/>
          <w:b/>
          <w:bCs/>
          <w:szCs w:val="24"/>
          <w:highlight w:val="none"/>
        </w:rPr>
      </w:pPr>
      <w:r>
        <w:rPr>
          <w:rFonts w:hint="eastAsia" w:ascii="仿宋" w:hAnsi="仿宋" w:eastAsia="仿宋" w:cs="仿宋"/>
          <w:b/>
          <w:bCs/>
          <w:szCs w:val="24"/>
          <w:highlight w:val="none"/>
        </w:rPr>
        <w:t>13.</w:t>
      </w:r>
      <w:r>
        <w:rPr>
          <w:rFonts w:hint="eastAsia" w:ascii="仿宋" w:hAnsi="仿宋" w:eastAsia="仿宋" w:cs="仿宋"/>
          <w:b/>
          <w:bCs/>
          <w:szCs w:val="24"/>
          <w:highlight w:val="none"/>
          <w:lang w:val="en-US"/>
        </w:rPr>
        <w:t xml:space="preserve"> </w:t>
      </w:r>
      <w:r>
        <w:rPr>
          <w:rFonts w:hint="eastAsia" w:ascii="仿宋" w:hAnsi="仿宋" w:eastAsia="仿宋" w:cs="仿宋"/>
          <w:b/>
          <w:bCs/>
          <w:szCs w:val="24"/>
          <w:highlight w:val="none"/>
        </w:rPr>
        <w:t>履约保证金</w:t>
      </w:r>
    </w:p>
    <w:p w14:paraId="4826EA8D">
      <w:pPr>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13.1 乙方应当以支票、汇票、本票或者金融机构、担保机构出具的保函等非现金形式提交。</w:t>
      </w:r>
    </w:p>
    <w:p w14:paraId="2D675739">
      <w:pPr>
        <w:pStyle w:val="9"/>
        <w:ind w:firstLine="480" w:firstLineChars="200"/>
        <w:rPr>
          <w:rFonts w:hint="eastAsia" w:ascii="仿宋" w:hAnsi="仿宋" w:eastAsia="仿宋" w:cs="仿宋"/>
          <w:szCs w:val="24"/>
          <w:highlight w:val="none"/>
        </w:rPr>
      </w:pPr>
      <w:r>
        <w:rPr>
          <w:rFonts w:hint="eastAsia" w:ascii="仿宋" w:hAnsi="仿宋" w:eastAsia="仿宋" w:cs="仿宋"/>
          <w:szCs w:val="24"/>
          <w:highlight w:val="none"/>
        </w:rPr>
        <w:t>13.2 如果乙方出现</w:t>
      </w:r>
      <w:r>
        <w:rPr>
          <w:rFonts w:hint="eastAsia" w:ascii="仿宋" w:hAnsi="仿宋" w:eastAsia="仿宋" w:cs="仿宋"/>
          <w:b/>
          <w:bCs/>
          <w:szCs w:val="24"/>
          <w:highlight w:val="none"/>
        </w:rPr>
        <w:t>【政府采购合同专用条款】</w:t>
      </w:r>
      <w:r>
        <w:rPr>
          <w:rFonts w:hint="eastAsia" w:ascii="仿宋" w:hAnsi="仿宋" w:eastAsia="仿宋" w:cs="仿宋"/>
          <w:szCs w:val="24"/>
          <w:highlight w:val="none"/>
        </w:rPr>
        <w:t>约定情形的，履约保证金不予退还；如果乙方未能按合同约定全面履行义务，甲方有权从履约保证金中取得补偿或赔偿，且不影响甲方要求乙方承担合同约定的超过履约保证金的违约责任的权利。</w:t>
      </w:r>
    </w:p>
    <w:p w14:paraId="70F69215">
      <w:pPr>
        <w:spacing w:line="400" w:lineRule="exact"/>
        <w:ind w:firstLine="420"/>
        <w:rPr>
          <w:rFonts w:hint="eastAsia" w:ascii="仿宋" w:hAnsi="仿宋" w:eastAsia="仿宋" w:cs="仿宋"/>
          <w:sz w:val="24"/>
          <w:highlight w:val="none"/>
        </w:rPr>
      </w:pPr>
      <w:r>
        <w:rPr>
          <w:rFonts w:hint="eastAsia" w:ascii="仿宋" w:hAnsi="仿宋" w:eastAsia="仿宋" w:cs="仿宋"/>
          <w:sz w:val="24"/>
          <w:highlight w:val="none"/>
        </w:rPr>
        <w:t>13.3 甲方在项目通过验收后按照</w:t>
      </w:r>
      <w:r>
        <w:rPr>
          <w:rFonts w:hint="eastAsia" w:ascii="仿宋" w:hAnsi="仿宋" w:eastAsia="仿宋" w:cs="仿宋"/>
          <w:b/>
          <w:sz w:val="24"/>
          <w:highlight w:val="none"/>
        </w:rPr>
        <w:t>【政府采购合同专用条款】</w:t>
      </w:r>
      <w:r>
        <w:rPr>
          <w:rFonts w:hint="eastAsia" w:ascii="仿宋" w:hAnsi="仿宋" w:eastAsia="仿宋" w:cs="仿宋"/>
          <w:sz w:val="24"/>
          <w:highlight w:val="none"/>
        </w:rPr>
        <w:t>规定的时间内将履约保证金退还乙方；逾期退还的，乙方可要求甲方支付违约金，违约金按照</w:t>
      </w:r>
      <w:r>
        <w:rPr>
          <w:rFonts w:hint="eastAsia" w:ascii="仿宋" w:hAnsi="仿宋" w:eastAsia="仿宋" w:cs="仿宋"/>
          <w:b/>
          <w:sz w:val="24"/>
          <w:highlight w:val="none"/>
        </w:rPr>
        <w:t>【政府采购合同专用条款】</w:t>
      </w:r>
      <w:r>
        <w:rPr>
          <w:rFonts w:hint="eastAsia" w:ascii="仿宋" w:hAnsi="仿宋" w:eastAsia="仿宋" w:cs="仿宋"/>
          <w:sz w:val="24"/>
          <w:highlight w:val="none"/>
        </w:rPr>
        <w:t>规定支付。</w:t>
      </w:r>
    </w:p>
    <w:p w14:paraId="19907ADC">
      <w:pPr>
        <w:autoSpaceDE w:val="0"/>
        <w:autoSpaceDN w:val="0"/>
        <w:snapToGrid w:val="0"/>
        <w:spacing w:line="400" w:lineRule="exact"/>
        <w:jc w:val="left"/>
        <w:rPr>
          <w:rFonts w:hint="eastAsia" w:ascii="仿宋" w:hAnsi="仿宋" w:eastAsia="仿宋" w:cs="仿宋"/>
          <w:b/>
          <w:sz w:val="24"/>
          <w:highlight w:val="none"/>
        </w:rPr>
      </w:pPr>
      <w:r>
        <w:rPr>
          <w:rFonts w:hint="eastAsia" w:ascii="仿宋" w:hAnsi="仿宋" w:eastAsia="仿宋" w:cs="仿宋"/>
          <w:b/>
          <w:bCs/>
          <w:sz w:val="24"/>
          <w:highlight w:val="none"/>
        </w:rPr>
        <w:t xml:space="preserve">14. </w:t>
      </w:r>
      <w:r>
        <w:rPr>
          <w:rFonts w:hint="eastAsia" w:ascii="仿宋" w:hAnsi="仿宋" w:eastAsia="仿宋" w:cs="仿宋"/>
          <w:b/>
          <w:sz w:val="24"/>
          <w:highlight w:val="none"/>
        </w:rPr>
        <w:t>售后服务</w:t>
      </w:r>
    </w:p>
    <w:p w14:paraId="233E13D5">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14.1 除项目不涉及或采购活动中明确约定无须承担外，乙方还应提供下列服务：</w:t>
      </w:r>
    </w:p>
    <w:p w14:paraId="53C68182">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（1）货物的现场移动、安装、调试、启动监督及技术支持；</w:t>
      </w:r>
    </w:p>
    <w:p w14:paraId="156A840C">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（2）提供货物组装和维修所需的专用工具和辅助材料；</w:t>
      </w:r>
    </w:p>
    <w:p w14:paraId="4936D844">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（3）在</w:t>
      </w:r>
      <w:r>
        <w:rPr>
          <w:rFonts w:hint="eastAsia" w:ascii="仿宋" w:hAnsi="仿宋" w:eastAsia="仿宋" w:cs="仿宋"/>
          <w:b/>
          <w:bCs/>
          <w:sz w:val="24"/>
          <w:highlight w:val="none"/>
        </w:rPr>
        <w:t>【政府采购合同专用条款】</w:t>
      </w:r>
      <w:r>
        <w:rPr>
          <w:rFonts w:hint="eastAsia" w:ascii="仿宋" w:hAnsi="仿宋" w:eastAsia="仿宋" w:cs="仿宋"/>
          <w:sz w:val="24"/>
          <w:highlight w:val="none"/>
        </w:rPr>
        <w:t>约定的期限内对所有的货物实施运行监督、维修，但前提条件是该服务并不能免除乙方在质量保证期内所承担的义务；</w:t>
      </w:r>
    </w:p>
    <w:p w14:paraId="027FC6B0">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（4）在制造商所在地或指定现场就货物的安装、启动、运营、维护、废弃处置等对甲方操作人员进行培训；</w:t>
      </w:r>
    </w:p>
    <w:p w14:paraId="588522C7">
      <w:pPr>
        <w:pStyle w:val="31"/>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（5）依照法律、行政法规的规定或者按照</w:t>
      </w:r>
      <w:r>
        <w:rPr>
          <w:rFonts w:hint="eastAsia" w:ascii="仿宋" w:hAnsi="仿宋" w:eastAsia="仿宋" w:cs="仿宋"/>
          <w:b/>
          <w:bCs/>
          <w:sz w:val="24"/>
          <w:szCs w:val="24"/>
          <w:highlight w:val="none"/>
        </w:rPr>
        <w:t>【政府采购合同专用条款】</w:t>
      </w:r>
      <w:r>
        <w:rPr>
          <w:rFonts w:hint="eastAsia" w:ascii="仿宋" w:hAnsi="仿宋" w:eastAsia="仿宋" w:cs="仿宋"/>
          <w:sz w:val="24"/>
          <w:szCs w:val="24"/>
          <w:highlight w:val="none"/>
        </w:rPr>
        <w:t>约定，货物在有效使用年限届满后应予回收的，乙方负有自行或者委托第三人对货物予以回收的义务；</w:t>
      </w:r>
    </w:p>
    <w:p w14:paraId="4D1AC7AA">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b/>
          <w:sz w:val="24"/>
          <w:highlight w:val="none"/>
        </w:rPr>
        <w:t>【政府采购合同专用条款】</w:t>
      </w:r>
      <w:r>
        <w:rPr>
          <w:rFonts w:hint="eastAsia" w:ascii="仿宋" w:hAnsi="仿宋" w:eastAsia="仿宋" w:cs="仿宋"/>
          <w:sz w:val="24"/>
          <w:highlight w:val="none"/>
        </w:rPr>
        <w:t>规定由乙方提供的其他服务。</w:t>
      </w:r>
    </w:p>
    <w:p w14:paraId="217DF55B">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14.2 乙方提供的售后服务的费用已包含在合同价款中，甲方不再另行支付。</w:t>
      </w:r>
    </w:p>
    <w:p w14:paraId="445F3BC4">
      <w:pPr>
        <w:snapToGrid w:val="0"/>
        <w:spacing w:line="400" w:lineRule="exact"/>
        <w:jc w:val="left"/>
        <w:rPr>
          <w:rFonts w:hint="eastAsia" w:ascii="仿宋" w:hAnsi="仿宋" w:eastAsia="仿宋" w:cs="仿宋"/>
          <w:b/>
          <w:bCs/>
          <w:sz w:val="24"/>
          <w:highlight w:val="none"/>
        </w:rPr>
      </w:pPr>
      <w:r>
        <w:rPr>
          <w:rFonts w:hint="eastAsia" w:ascii="仿宋" w:hAnsi="仿宋" w:eastAsia="仿宋" w:cs="仿宋"/>
          <w:b/>
          <w:bCs/>
          <w:sz w:val="24"/>
          <w:highlight w:val="none"/>
        </w:rPr>
        <w:t>15. 违约责任</w:t>
      </w:r>
    </w:p>
    <w:p w14:paraId="461C81D4">
      <w:pPr>
        <w:snapToGrid w:val="0"/>
        <w:spacing w:line="400" w:lineRule="exact"/>
        <w:ind w:firstLine="480" w:firstLineChars="200"/>
        <w:jc w:val="left"/>
        <w:rPr>
          <w:rFonts w:hint="eastAsia" w:ascii="仿宋" w:hAnsi="仿宋" w:eastAsia="仿宋" w:cs="仿宋"/>
          <w:bCs/>
          <w:sz w:val="24"/>
          <w:highlight w:val="none"/>
        </w:rPr>
      </w:pPr>
      <w:r>
        <w:rPr>
          <w:rFonts w:hint="eastAsia" w:ascii="仿宋" w:hAnsi="仿宋" w:eastAsia="仿宋" w:cs="仿宋"/>
          <w:bCs/>
          <w:sz w:val="24"/>
          <w:highlight w:val="none"/>
        </w:rPr>
        <w:t>15.1质量瑕疵的违约责任</w:t>
      </w:r>
    </w:p>
    <w:p w14:paraId="4272560B">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乙方提供的产品不符合合同约定的质量标准或存在产品质量缺陷，甲方有权要求乙方根据</w:t>
      </w:r>
      <w:r>
        <w:rPr>
          <w:rFonts w:hint="eastAsia" w:ascii="仿宋" w:hAnsi="仿宋" w:eastAsia="仿宋" w:cs="仿宋"/>
          <w:b/>
          <w:sz w:val="24"/>
          <w:highlight w:val="none"/>
        </w:rPr>
        <w:t>【政府采购合同专用条款】</w:t>
      </w:r>
      <w:r>
        <w:rPr>
          <w:rFonts w:hint="eastAsia" w:ascii="仿宋" w:hAnsi="仿宋" w:eastAsia="仿宋" w:cs="仿宋"/>
          <w:bCs/>
          <w:sz w:val="24"/>
          <w:highlight w:val="none"/>
        </w:rPr>
        <w:t>要求</w:t>
      </w:r>
      <w:r>
        <w:rPr>
          <w:rFonts w:hint="eastAsia" w:ascii="仿宋" w:hAnsi="仿宋" w:eastAsia="仿宋" w:cs="仿宋"/>
          <w:sz w:val="24"/>
          <w:highlight w:val="none"/>
        </w:rPr>
        <w:t>及时修理、重作、更换，并承担由此给甲方造成的损失。</w:t>
      </w:r>
    </w:p>
    <w:p w14:paraId="50314488">
      <w:pPr>
        <w:autoSpaceDE w:val="0"/>
        <w:autoSpaceDN w:val="0"/>
        <w:snapToGrid w:val="0"/>
        <w:spacing w:line="400" w:lineRule="exact"/>
        <w:ind w:firstLine="480" w:firstLineChars="200"/>
        <w:jc w:val="left"/>
        <w:rPr>
          <w:rFonts w:hint="eastAsia" w:ascii="仿宋" w:hAnsi="仿宋" w:eastAsia="仿宋" w:cs="仿宋"/>
          <w:bCs/>
          <w:sz w:val="24"/>
          <w:highlight w:val="none"/>
        </w:rPr>
      </w:pPr>
      <w:r>
        <w:rPr>
          <w:rFonts w:hint="eastAsia" w:ascii="仿宋" w:hAnsi="仿宋" w:eastAsia="仿宋" w:cs="仿宋"/>
          <w:bCs/>
          <w:sz w:val="24"/>
          <w:highlight w:val="none"/>
        </w:rPr>
        <w:t>15.2 迟延交货的违约责任</w:t>
      </w:r>
    </w:p>
    <w:p w14:paraId="3233BA94">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1A012274">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（2）如果乙方没有按照合同规定的时间交货和提供相关服务，甲方有权从货款中扣除误期赔偿费而不影响合同项下的其他补救方法，赔偿费按</w:t>
      </w:r>
      <w:r>
        <w:rPr>
          <w:rFonts w:hint="eastAsia" w:ascii="仿宋" w:hAnsi="仿宋" w:eastAsia="仿宋" w:cs="仿宋"/>
          <w:b/>
          <w:sz w:val="24"/>
          <w:highlight w:val="none"/>
        </w:rPr>
        <w:t>【政府采购合同专用条款】</w:t>
      </w:r>
      <w:r>
        <w:rPr>
          <w:rFonts w:hint="eastAsia" w:ascii="仿宋" w:hAnsi="仿宋" w:eastAsia="仿宋" w:cs="仿宋"/>
          <w:sz w:val="24"/>
          <w:highlight w:val="none"/>
        </w:rPr>
        <w:t>规定执行。如果涉及公共利益，且赔偿金额无法弥补公共利益损失，甲方可要求继续履行或者采取其他补救措施。</w:t>
      </w:r>
    </w:p>
    <w:p w14:paraId="067DA93E">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15.3 迟延支付的违约责任</w:t>
      </w:r>
    </w:p>
    <w:p w14:paraId="4CD2956A">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甲方存在迟延支付乙方合同款项的，应当承担</w:t>
      </w:r>
      <w:r>
        <w:rPr>
          <w:rFonts w:hint="eastAsia" w:ascii="仿宋" w:hAnsi="仿宋" w:eastAsia="仿宋" w:cs="仿宋"/>
          <w:b/>
          <w:bCs/>
          <w:sz w:val="24"/>
          <w:highlight w:val="none"/>
        </w:rPr>
        <w:t>【政府采购合同专用条款】</w:t>
      </w:r>
      <w:r>
        <w:rPr>
          <w:rFonts w:hint="eastAsia" w:ascii="仿宋" w:hAnsi="仿宋" w:eastAsia="仿宋" w:cs="仿宋"/>
          <w:sz w:val="24"/>
          <w:highlight w:val="none"/>
        </w:rPr>
        <w:t>规定的逾期付款利息。</w:t>
      </w:r>
    </w:p>
    <w:p w14:paraId="46ACA7E4">
      <w:pPr>
        <w:pStyle w:val="9"/>
        <w:ind w:firstLine="480" w:firstLineChars="200"/>
        <w:rPr>
          <w:rFonts w:hint="eastAsia" w:ascii="仿宋" w:hAnsi="仿宋" w:eastAsia="仿宋" w:cs="仿宋"/>
          <w:szCs w:val="24"/>
          <w:highlight w:val="none"/>
        </w:rPr>
      </w:pPr>
      <w:r>
        <w:rPr>
          <w:rFonts w:hint="eastAsia" w:ascii="仿宋" w:hAnsi="仿宋" w:eastAsia="仿宋" w:cs="仿宋"/>
          <w:bCs/>
          <w:szCs w:val="24"/>
          <w:highlight w:val="none"/>
        </w:rPr>
        <w:t>15.4其他违约责任根据项目实际需要按</w:t>
      </w:r>
      <w:r>
        <w:rPr>
          <w:rFonts w:hint="eastAsia" w:ascii="仿宋" w:hAnsi="仿宋" w:eastAsia="仿宋" w:cs="仿宋"/>
          <w:b/>
          <w:bCs/>
          <w:szCs w:val="24"/>
          <w:highlight w:val="none"/>
        </w:rPr>
        <w:t>【政府采购合同专用条款】</w:t>
      </w:r>
      <w:r>
        <w:rPr>
          <w:rFonts w:hint="eastAsia" w:ascii="仿宋" w:hAnsi="仿宋" w:eastAsia="仿宋" w:cs="仿宋"/>
          <w:szCs w:val="24"/>
          <w:highlight w:val="none"/>
        </w:rPr>
        <w:t>规定执行。</w:t>
      </w:r>
    </w:p>
    <w:p w14:paraId="05ADF57F">
      <w:pPr>
        <w:autoSpaceDE w:val="0"/>
        <w:autoSpaceDN w:val="0"/>
        <w:snapToGrid w:val="0"/>
        <w:spacing w:line="400" w:lineRule="exact"/>
        <w:jc w:val="left"/>
        <w:rPr>
          <w:rFonts w:hint="eastAsia" w:ascii="仿宋" w:hAnsi="仿宋" w:eastAsia="仿宋" w:cs="仿宋"/>
          <w:b/>
          <w:sz w:val="24"/>
          <w:highlight w:val="none"/>
        </w:rPr>
      </w:pPr>
      <w:r>
        <w:rPr>
          <w:rFonts w:hint="eastAsia" w:ascii="仿宋" w:hAnsi="仿宋" w:eastAsia="仿宋" w:cs="仿宋"/>
          <w:b/>
          <w:sz w:val="24"/>
          <w:highlight w:val="none"/>
        </w:rPr>
        <w:t>16.合同变更、中止与终止</w:t>
      </w:r>
    </w:p>
    <w:p w14:paraId="2C35A91D">
      <w:pPr>
        <w:snapToGrid w:val="0"/>
        <w:spacing w:line="40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    16.1合同的变更</w:t>
      </w:r>
    </w:p>
    <w:p w14:paraId="021FE681">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政府采购合同履行中，在不改变合同其他条款的前提下，甲方可以在合同价款10%的范围内追加与合同标的相同的货物，并就此与乙方协商一致后签订补充协议。</w:t>
      </w:r>
    </w:p>
    <w:p w14:paraId="20667AEC">
      <w:pPr>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16.2合同的中止</w:t>
      </w:r>
    </w:p>
    <w:p w14:paraId="77022D47">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（1）合同履行过程中因供应商就采购文件、采购过程或结果提起投诉的，甲方认为有必要的，可以中止合同的履行。</w:t>
      </w:r>
    </w:p>
    <w:p w14:paraId="37AB543B">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2E48CE2D">
      <w:pPr>
        <w:pStyle w:val="31"/>
        <w:ind w:firstLine="48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（3）乙方分立、合并或者变更住所的，应当及时以书面形式告知甲方。乙方没有及时告知甲方，致使合同履行发生困难的，甲方可以中止合同履行并要求乙方承担由此给甲方造成的损失。</w:t>
      </w:r>
    </w:p>
    <w:p w14:paraId="5275A651">
      <w:pPr>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（4）甲方不得以行政区划调整、政府换届、机构或者职能调整以及相关责任人更替为由中止合同。</w:t>
      </w:r>
    </w:p>
    <w:p w14:paraId="214D4983">
      <w:pPr>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16.3合同的终止</w:t>
      </w:r>
    </w:p>
    <w:p w14:paraId="76C1C18C">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（1）合同因有效期限届满而终止；</w:t>
      </w:r>
    </w:p>
    <w:p w14:paraId="50D555A0">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（2）乙方未按合同约定履行，构成根本性违约的，甲方有权终止合同，并追究乙方的违约责任。</w:t>
      </w:r>
    </w:p>
    <w:p w14:paraId="49D1FB00">
      <w:pPr>
        <w:pStyle w:val="31"/>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16.4 </w:t>
      </w:r>
      <w:r>
        <w:rPr>
          <w:rFonts w:hint="eastAsia" w:ascii="仿宋" w:hAnsi="仿宋" w:eastAsia="仿宋" w:cs="仿宋"/>
          <w:kern w:val="2"/>
          <w:sz w:val="24"/>
          <w:szCs w:val="24"/>
          <w:highlight w:val="none"/>
        </w:rPr>
        <w:t>涉及国家利益、社会公共利益的情形</w:t>
      </w:r>
    </w:p>
    <w:p w14:paraId="3A56B6F7">
      <w:pPr>
        <w:pStyle w:val="9"/>
        <w:ind w:firstLine="480" w:firstLineChars="200"/>
        <w:rPr>
          <w:rFonts w:hint="eastAsia" w:ascii="仿宋" w:hAnsi="仿宋" w:eastAsia="仿宋" w:cs="仿宋"/>
          <w:szCs w:val="24"/>
          <w:highlight w:val="none"/>
        </w:rPr>
      </w:pPr>
      <w:r>
        <w:rPr>
          <w:rFonts w:hint="eastAsia" w:ascii="仿宋" w:hAnsi="仿宋" w:eastAsia="仿宋" w:cs="仿宋"/>
          <w:szCs w:val="24"/>
          <w:highlight w:val="none"/>
        </w:rPr>
        <w:t>政府采购合同继续履行将损害国家利益和社会公共利益的，双方当事人</w:t>
      </w:r>
      <w:r>
        <w:rPr>
          <w:rFonts w:hint="eastAsia" w:ascii="仿宋" w:hAnsi="仿宋" w:eastAsia="仿宋" w:cs="仿宋"/>
          <w:szCs w:val="24"/>
          <w:highlight w:val="none"/>
          <w:lang w:val="en-US"/>
        </w:rPr>
        <w:t>应当变更、</w:t>
      </w:r>
      <w:r>
        <w:rPr>
          <w:rFonts w:hint="eastAsia" w:ascii="仿宋" w:hAnsi="仿宋" w:eastAsia="仿宋" w:cs="仿宋"/>
          <w:szCs w:val="24"/>
          <w:highlight w:val="none"/>
        </w:rPr>
        <w:t>中止或者终止合同。有过错的一方应当承担赔偿责任，双方都有过错的，各自承担相应的责任。</w:t>
      </w:r>
    </w:p>
    <w:p w14:paraId="0166B201">
      <w:pPr>
        <w:autoSpaceDE w:val="0"/>
        <w:autoSpaceDN w:val="0"/>
        <w:snapToGrid w:val="0"/>
        <w:spacing w:line="400" w:lineRule="exact"/>
        <w:jc w:val="left"/>
        <w:rPr>
          <w:rFonts w:hint="eastAsia" w:ascii="仿宋" w:hAnsi="仿宋" w:eastAsia="仿宋" w:cs="仿宋"/>
          <w:b/>
          <w:bCs/>
          <w:sz w:val="24"/>
          <w:highlight w:val="none"/>
        </w:rPr>
      </w:pPr>
      <w:r>
        <w:rPr>
          <w:rFonts w:hint="eastAsia" w:ascii="仿宋" w:hAnsi="仿宋" w:eastAsia="仿宋" w:cs="仿宋"/>
          <w:b/>
          <w:bCs/>
          <w:sz w:val="24"/>
          <w:highlight w:val="none"/>
        </w:rPr>
        <w:t>17. 合同分包</w:t>
      </w:r>
    </w:p>
    <w:p w14:paraId="1EB0FFC7">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17.1 乙方不得将合同转包给其他供应商。涉及合同分包的，乙方应根据采购文件和投标（响应）文件规定进行合同分包。</w:t>
      </w:r>
    </w:p>
    <w:p w14:paraId="5CEFB2A3">
      <w:pPr>
        <w:pStyle w:val="9"/>
        <w:ind w:firstLine="480" w:firstLineChars="200"/>
        <w:rPr>
          <w:rFonts w:hint="eastAsia" w:ascii="仿宋" w:hAnsi="仿宋" w:eastAsia="仿宋" w:cs="仿宋"/>
          <w:szCs w:val="24"/>
          <w:highlight w:val="none"/>
        </w:rPr>
      </w:pPr>
      <w:r>
        <w:rPr>
          <w:rFonts w:hint="eastAsia" w:ascii="仿宋" w:hAnsi="仿宋" w:eastAsia="仿宋" w:cs="仿宋"/>
          <w:szCs w:val="24"/>
          <w:highlight w:val="none"/>
        </w:rPr>
        <w:t>1</w:t>
      </w:r>
      <w:r>
        <w:rPr>
          <w:rFonts w:hint="eastAsia" w:ascii="仿宋" w:hAnsi="仿宋" w:eastAsia="仿宋" w:cs="仿宋"/>
          <w:szCs w:val="24"/>
          <w:highlight w:val="none"/>
          <w:lang w:val="en-US"/>
        </w:rPr>
        <w:t>7</w:t>
      </w:r>
      <w:r>
        <w:rPr>
          <w:rFonts w:hint="eastAsia" w:ascii="仿宋" w:hAnsi="仿宋" w:eastAsia="仿宋" w:cs="仿宋"/>
          <w:szCs w:val="24"/>
          <w:highlight w:val="none"/>
        </w:rPr>
        <w:t>.2 乙方执行政府采购政策向中小企业依法分包的，乙方应当按采购文件和投标（响应）文件签订分包意向协议，分包意向协议属于本合同组成部分。</w:t>
      </w:r>
    </w:p>
    <w:p w14:paraId="2FA06D47">
      <w:pPr>
        <w:autoSpaceDE w:val="0"/>
        <w:autoSpaceDN w:val="0"/>
        <w:snapToGrid w:val="0"/>
        <w:spacing w:line="400" w:lineRule="exact"/>
        <w:jc w:val="left"/>
        <w:rPr>
          <w:rFonts w:hint="eastAsia" w:ascii="仿宋" w:hAnsi="仿宋" w:eastAsia="仿宋" w:cs="仿宋"/>
          <w:b/>
          <w:bCs/>
          <w:sz w:val="24"/>
          <w:highlight w:val="none"/>
        </w:rPr>
      </w:pPr>
      <w:r>
        <w:rPr>
          <w:rFonts w:hint="eastAsia" w:ascii="仿宋" w:hAnsi="仿宋" w:eastAsia="仿宋" w:cs="仿宋"/>
          <w:b/>
          <w:bCs/>
          <w:sz w:val="24"/>
          <w:highlight w:val="none"/>
        </w:rPr>
        <w:t>18. 不可抗力</w:t>
      </w:r>
    </w:p>
    <w:p w14:paraId="18242327">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18.1 不可抗力是指合同双方不能预见、不能避免且不能克服的客观情况。</w:t>
      </w:r>
    </w:p>
    <w:p w14:paraId="0253F919">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18.2 任何一方对由于不可抗力造成的部分或全部不能履行合同不承担违约责任。但迟延履行后发生不可抗力的，不能免除责任。</w:t>
      </w:r>
    </w:p>
    <w:p w14:paraId="4CBB0A6D">
      <w:pPr>
        <w:pStyle w:val="9"/>
        <w:ind w:firstLine="480" w:firstLineChars="200"/>
        <w:rPr>
          <w:rFonts w:hint="eastAsia" w:ascii="仿宋" w:hAnsi="仿宋" w:eastAsia="仿宋" w:cs="仿宋"/>
          <w:szCs w:val="24"/>
          <w:highlight w:val="none"/>
        </w:rPr>
      </w:pPr>
      <w:r>
        <w:rPr>
          <w:rFonts w:hint="eastAsia" w:ascii="仿宋" w:hAnsi="仿宋" w:eastAsia="仿宋" w:cs="仿宋"/>
          <w:szCs w:val="24"/>
          <w:highlight w:val="none"/>
        </w:rPr>
        <w:t>1</w:t>
      </w:r>
      <w:r>
        <w:rPr>
          <w:rFonts w:hint="eastAsia" w:ascii="仿宋" w:hAnsi="仿宋" w:eastAsia="仿宋" w:cs="仿宋"/>
          <w:szCs w:val="24"/>
          <w:highlight w:val="none"/>
          <w:lang w:val="en-US"/>
        </w:rPr>
        <w:t>8</w:t>
      </w:r>
      <w:r>
        <w:rPr>
          <w:rFonts w:hint="eastAsia" w:ascii="仿宋" w:hAnsi="仿宋" w:eastAsia="仿宋" w:cs="仿宋"/>
          <w:szCs w:val="24"/>
          <w:highlight w:val="none"/>
        </w:rPr>
        <w:t>.3 遇有不可抗力的一方，应及时将事件情况以书面形式告知另一方，并在事件发生后及时向另一方提交合同不能履行或部分不能履行或需要延期履行的详细报告，以</w:t>
      </w:r>
      <w:r>
        <w:rPr>
          <w:rFonts w:hint="eastAsia" w:ascii="仿宋" w:hAnsi="仿宋" w:eastAsia="仿宋" w:cs="仿宋"/>
          <w:szCs w:val="24"/>
          <w:highlight w:val="none"/>
          <w:lang w:val="en-US"/>
        </w:rPr>
        <w:t>及证明不可抗力发生及其持续时间的证据</w:t>
      </w:r>
      <w:r>
        <w:rPr>
          <w:rFonts w:hint="eastAsia" w:ascii="仿宋" w:hAnsi="仿宋" w:eastAsia="仿宋" w:cs="仿宋"/>
          <w:szCs w:val="24"/>
          <w:highlight w:val="none"/>
        </w:rPr>
        <w:t>。</w:t>
      </w:r>
    </w:p>
    <w:p w14:paraId="049DF972">
      <w:pPr>
        <w:autoSpaceDE w:val="0"/>
        <w:autoSpaceDN w:val="0"/>
        <w:snapToGrid w:val="0"/>
        <w:spacing w:line="400" w:lineRule="exact"/>
        <w:jc w:val="left"/>
        <w:rPr>
          <w:rFonts w:hint="eastAsia" w:ascii="仿宋" w:hAnsi="仿宋" w:eastAsia="仿宋" w:cs="仿宋"/>
          <w:b/>
          <w:bCs/>
          <w:sz w:val="24"/>
          <w:highlight w:val="none"/>
        </w:rPr>
      </w:pPr>
      <w:r>
        <w:rPr>
          <w:rFonts w:hint="eastAsia" w:ascii="仿宋" w:hAnsi="仿宋" w:eastAsia="仿宋" w:cs="仿宋"/>
          <w:b/>
          <w:bCs/>
          <w:sz w:val="24"/>
          <w:highlight w:val="none"/>
        </w:rPr>
        <w:t>19. 解决争议的方法</w:t>
      </w:r>
    </w:p>
    <w:p w14:paraId="5BFD17D5">
      <w:pPr>
        <w:pStyle w:val="31"/>
        <w:ind w:firstLine="48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4DFEA438">
      <w:pPr>
        <w:pStyle w:val="31"/>
        <w:ind w:firstLine="48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19.2 选择仲裁的，应在</w:t>
      </w:r>
      <w:r>
        <w:rPr>
          <w:rFonts w:hint="eastAsia" w:ascii="仿宋" w:hAnsi="仿宋" w:eastAsia="仿宋" w:cs="仿宋"/>
          <w:b/>
          <w:bCs/>
          <w:sz w:val="24"/>
          <w:szCs w:val="24"/>
          <w:highlight w:val="none"/>
        </w:rPr>
        <w:t>【政府采购合同专用条款】</w:t>
      </w:r>
      <w:r>
        <w:rPr>
          <w:rFonts w:hint="eastAsia" w:ascii="仿宋" w:hAnsi="仿宋" w:eastAsia="仿宋" w:cs="仿宋"/>
          <w:sz w:val="24"/>
          <w:szCs w:val="24"/>
          <w:highlight w:val="none"/>
        </w:rPr>
        <w:t>中明确仲裁机构及仲裁地；通过诉讼方式解决的，可以在</w:t>
      </w:r>
      <w:r>
        <w:rPr>
          <w:rFonts w:hint="eastAsia" w:ascii="仿宋" w:hAnsi="仿宋" w:eastAsia="仿宋" w:cs="仿宋"/>
          <w:b/>
          <w:bCs/>
          <w:sz w:val="24"/>
          <w:szCs w:val="24"/>
          <w:highlight w:val="none"/>
        </w:rPr>
        <w:t>【政府采购合同专用条款】</w:t>
      </w:r>
      <w:r>
        <w:rPr>
          <w:rFonts w:hint="eastAsia" w:ascii="仿宋" w:hAnsi="仿宋" w:eastAsia="仿宋" w:cs="仿宋"/>
          <w:sz w:val="24"/>
          <w:szCs w:val="24"/>
          <w:highlight w:val="none"/>
        </w:rPr>
        <w:t>中进一步约定选择与争议有实际联系的地点的人民法院管辖，但管辖法院的约定不得违反级别管辖和专属管辖的规定。</w:t>
      </w:r>
    </w:p>
    <w:p w14:paraId="31CE42D0">
      <w:pPr>
        <w:pStyle w:val="9"/>
        <w:ind w:firstLine="480" w:firstLineChars="200"/>
        <w:rPr>
          <w:rFonts w:hint="eastAsia" w:ascii="仿宋" w:hAnsi="仿宋" w:eastAsia="仿宋" w:cs="仿宋"/>
          <w:szCs w:val="24"/>
          <w:highlight w:val="none"/>
        </w:rPr>
      </w:pPr>
      <w:r>
        <w:rPr>
          <w:rFonts w:hint="eastAsia" w:ascii="仿宋" w:hAnsi="仿宋" w:eastAsia="仿宋" w:cs="仿宋"/>
          <w:szCs w:val="24"/>
          <w:highlight w:val="none"/>
          <w:lang w:val="en-US"/>
        </w:rPr>
        <w:t>19</w:t>
      </w:r>
      <w:r>
        <w:rPr>
          <w:rFonts w:hint="eastAsia" w:ascii="仿宋" w:hAnsi="仿宋" w:eastAsia="仿宋" w:cs="仿宋"/>
          <w:szCs w:val="24"/>
          <w:highlight w:val="none"/>
        </w:rPr>
        <w:t>.3 如甲乙双方有争议的事项不影响合同其他部分的履行，在争议解决期间，合同其他部分应当继续履行。</w:t>
      </w:r>
    </w:p>
    <w:p w14:paraId="1608FFF0">
      <w:pPr>
        <w:autoSpaceDE w:val="0"/>
        <w:autoSpaceDN w:val="0"/>
        <w:snapToGrid w:val="0"/>
        <w:spacing w:line="400" w:lineRule="exact"/>
        <w:jc w:val="left"/>
        <w:rPr>
          <w:rFonts w:hint="eastAsia" w:ascii="仿宋" w:hAnsi="仿宋" w:eastAsia="仿宋" w:cs="仿宋"/>
          <w:sz w:val="24"/>
          <w:highlight w:val="none"/>
        </w:rPr>
      </w:pPr>
      <w:r>
        <w:rPr>
          <w:rFonts w:hint="eastAsia" w:ascii="仿宋" w:hAnsi="仿宋" w:eastAsia="仿宋" w:cs="仿宋"/>
          <w:b/>
          <w:sz w:val="24"/>
          <w:highlight w:val="none"/>
        </w:rPr>
        <w:t>20. 政府采购政策</w:t>
      </w:r>
    </w:p>
    <w:p w14:paraId="2D9B9B1E">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 xml:space="preserve">20.1 </w:t>
      </w:r>
      <w:r>
        <w:rPr>
          <w:rFonts w:hint="eastAsia" w:ascii="仿宋" w:hAnsi="仿宋" w:eastAsia="仿宋" w:cs="仿宋"/>
          <w:sz w:val="24"/>
          <w:highlight w:val="none"/>
          <w:lang w:val="en-GB"/>
        </w:rPr>
        <w:t>本合同应当按照规定执行政府采购政策。</w:t>
      </w:r>
    </w:p>
    <w:p w14:paraId="79EDCDCC">
      <w:pPr>
        <w:autoSpaceDE w:val="0"/>
        <w:autoSpaceDN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20.2 本合同依法执行政府采购政策的方式和内容，属于合同履约验收的范围。甲乙双方</w:t>
      </w:r>
      <w:r>
        <w:rPr>
          <w:rFonts w:hint="eastAsia" w:ascii="仿宋" w:hAnsi="仿宋" w:eastAsia="仿宋" w:cs="仿宋"/>
          <w:sz w:val="24"/>
          <w:highlight w:val="none"/>
          <w:lang w:val="en-GB"/>
        </w:rPr>
        <w:t>未按规定要求执行政府采购政策造成损失的</w:t>
      </w:r>
      <w:r>
        <w:rPr>
          <w:rFonts w:hint="eastAsia" w:ascii="仿宋" w:hAnsi="仿宋" w:eastAsia="仿宋" w:cs="仿宋"/>
          <w:sz w:val="24"/>
          <w:highlight w:val="none"/>
        </w:rPr>
        <w:t>，有过错的一方应当承担赔偿责任，双方都有过错的，各自承担相应的责任。</w:t>
      </w:r>
    </w:p>
    <w:p w14:paraId="6211531C">
      <w:pPr>
        <w:pStyle w:val="9"/>
        <w:spacing w:line="400" w:lineRule="exact"/>
        <w:ind w:firstLine="480" w:firstLineChars="200"/>
        <w:rPr>
          <w:rFonts w:hint="eastAsia" w:ascii="仿宋" w:hAnsi="仿宋" w:eastAsia="仿宋" w:cs="仿宋"/>
          <w:szCs w:val="24"/>
          <w:highlight w:val="none"/>
        </w:rPr>
      </w:pPr>
      <w:r>
        <w:rPr>
          <w:rFonts w:hint="eastAsia" w:ascii="仿宋" w:hAnsi="仿宋" w:eastAsia="仿宋" w:cs="仿宋"/>
          <w:szCs w:val="24"/>
          <w:highlight w:val="none"/>
        </w:rPr>
        <w:t>2</w:t>
      </w:r>
      <w:r>
        <w:rPr>
          <w:rFonts w:hint="eastAsia" w:ascii="仿宋" w:hAnsi="仿宋" w:eastAsia="仿宋" w:cs="仿宋"/>
          <w:szCs w:val="24"/>
          <w:highlight w:val="none"/>
          <w:lang w:val="en-US"/>
        </w:rPr>
        <w:t>0</w:t>
      </w:r>
      <w:r>
        <w:rPr>
          <w:rFonts w:hint="eastAsia" w:ascii="仿宋" w:hAnsi="仿宋" w:eastAsia="仿宋" w:cs="仿宋"/>
          <w:szCs w:val="24"/>
          <w:highlight w:val="none"/>
        </w:rPr>
        <w:t>.</w:t>
      </w:r>
      <w:r>
        <w:rPr>
          <w:rFonts w:hint="eastAsia" w:ascii="仿宋" w:hAnsi="仿宋" w:eastAsia="仿宋" w:cs="仿宋"/>
          <w:szCs w:val="24"/>
          <w:highlight w:val="none"/>
          <w:lang w:val="en-US"/>
        </w:rPr>
        <w:t>3</w:t>
      </w:r>
      <w:r>
        <w:rPr>
          <w:rFonts w:hint="eastAsia" w:ascii="仿宋" w:hAnsi="仿宋" w:eastAsia="仿宋" w:cs="仿宋"/>
          <w:szCs w:val="24"/>
          <w:highlight w:val="none"/>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FA0922D">
      <w:pPr>
        <w:autoSpaceDE w:val="0"/>
        <w:autoSpaceDN w:val="0"/>
        <w:snapToGrid w:val="0"/>
        <w:spacing w:line="400" w:lineRule="exact"/>
        <w:jc w:val="left"/>
        <w:rPr>
          <w:rFonts w:hint="eastAsia" w:ascii="仿宋" w:hAnsi="仿宋" w:eastAsia="仿宋" w:cs="仿宋"/>
          <w:b/>
          <w:sz w:val="24"/>
          <w:highlight w:val="none"/>
        </w:rPr>
      </w:pPr>
      <w:r>
        <w:rPr>
          <w:rFonts w:hint="eastAsia" w:ascii="仿宋" w:hAnsi="仿宋" w:eastAsia="仿宋" w:cs="仿宋"/>
          <w:b/>
          <w:sz w:val="24"/>
          <w:highlight w:val="none"/>
        </w:rPr>
        <w:t>21. 法律适用</w:t>
      </w:r>
    </w:p>
    <w:p w14:paraId="21FC0FE2">
      <w:pPr>
        <w:pStyle w:val="31"/>
        <w:ind w:firstLine="48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21.1 本合同的订立、生效、解释、履行及与本合同有关的争议解决，均适用法律、行政法规。</w:t>
      </w:r>
    </w:p>
    <w:p w14:paraId="59BD2A12">
      <w:pPr>
        <w:pStyle w:val="9"/>
        <w:ind w:firstLine="480" w:firstLineChars="200"/>
        <w:rPr>
          <w:rFonts w:hint="eastAsia" w:ascii="仿宋" w:hAnsi="仿宋" w:eastAsia="仿宋" w:cs="仿宋"/>
          <w:szCs w:val="24"/>
          <w:highlight w:val="none"/>
        </w:rPr>
      </w:pPr>
      <w:r>
        <w:rPr>
          <w:rFonts w:hint="eastAsia" w:ascii="仿宋" w:hAnsi="仿宋" w:eastAsia="仿宋" w:cs="仿宋"/>
          <w:szCs w:val="24"/>
          <w:highlight w:val="none"/>
        </w:rPr>
        <w:t>2</w:t>
      </w:r>
      <w:r>
        <w:rPr>
          <w:rFonts w:hint="eastAsia" w:ascii="仿宋" w:hAnsi="仿宋" w:eastAsia="仿宋" w:cs="仿宋"/>
          <w:szCs w:val="24"/>
          <w:highlight w:val="none"/>
          <w:lang w:val="en-US"/>
        </w:rPr>
        <w:t>1</w:t>
      </w:r>
      <w:r>
        <w:rPr>
          <w:rFonts w:hint="eastAsia" w:ascii="仿宋" w:hAnsi="仿宋" w:eastAsia="仿宋" w:cs="仿宋"/>
          <w:szCs w:val="24"/>
          <w:highlight w:val="none"/>
        </w:rPr>
        <w:t>.2 本合同条款与法律、行政法规的强制性规定不一致的，双方当事人应按照法律、行政法规的强制性规定修改本合同的相关条款。</w:t>
      </w:r>
    </w:p>
    <w:p w14:paraId="171E35FA">
      <w:pPr>
        <w:autoSpaceDE w:val="0"/>
        <w:autoSpaceDN w:val="0"/>
        <w:snapToGrid w:val="0"/>
        <w:spacing w:line="400" w:lineRule="exact"/>
        <w:jc w:val="left"/>
        <w:rPr>
          <w:rFonts w:hint="eastAsia" w:ascii="仿宋" w:hAnsi="仿宋" w:eastAsia="仿宋" w:cs="仿宋"/>
          <w:b/>
          <w:sz w:val="24"/>
          <w:highlight w:val="none"/>
        </w:rPr>
      </w:pPr>
      <w:r>
        <w:rPr>
          <w:rFonts w:hint="eastAsia" w:ascii="仿宋" w:hAnsi="仿宋" w:eastAsia="仿宋" w:cs="仿宋"/>
          <w:b/>
          <w:sz w:val="24"/>
          <w:highlight w:val="none"/>
        </w:rPr>
        <w:t>22. 通知</w:t>
      </w:r>
    </w:p>
    <w:p w14:paraId="48D7984A">
      <w:pPr>
        <w:pStyle w:val="31"/>
        <w:ind w:firstLine="48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22.1 本合同任何一方向对方发出的通知、信件、数据电文等，应当发送至本合同第一部分《政府采购合同协议书》所约定的通讯地址、联系人、联系电话或电子邮箱。</w:t>
      </w:r>
    </w:p>
    <w:p w14:paraId="2DBFF992">
      <w:pPr>
        <w:pStyle w:val="31"/>
        <w:ind w:firstLine="0" w:firstLineChars="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22.2 一方当事人变更名称、住所、联系人、联系电话或电子邮箱等信息的，应当在变更后3日内及时书面通知对方，对方实际收到变更通知前的送达仍为有效送达。</w:t>
      </w:r>
    </w:p>
    <w:p w14:paraId="019E4431">
      <w:pPr>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22.3本合同一方给另一方的通知均应采用书面形式，传真或快递送到本合同中规定的对方的地址和办理签收手续。</w:t>
      </w:r>
    </w:p>
    <w:p w14:paraId="34B986B3">
      <w:pPr>
        <w:pStyle w:val="9"/>
        <w:ind w:firstLine="480" w:firstLineChars="200"/>
        <w:rPr>
          <w:rFonts w:hint="eastAsia" w:ascii="仿宋" w:hAnsi="仿宋" w:eastAsia="仿宋" w:cs="仿宋"/>
          <w:szCs w:val="24"/>
          <w:highlight w:val="none"/>
        </w:rPr>
      </w:pPr>
      <w:r>
        <w:rPr>
          <w:rFonts w:hint="eastAsia" w:ascii="仿宋" w:hAnsi="仿宋" w:eastAsia="仿宋" w:cs="仿宋"/>
          <w:szCs w:val="24"/>
          <w:highlight w:val="none"/>
        </w:rPr>
        <w:t>2</w:t>
      </w:r>
      <w:r>
        <w:rPr>
          <w:rFonts w:hint="eastAsia" w:ascii="仿宋" w:hAnsi="仿宋" w:eastAsia="仿宋" w:cs="仿宋"/>
          <w:szCs w:val="24"/>
          <w:highlight w:val="none"/>
          <w:lang w:val="en-US"/>
        </w:rPr>
        <w:t>2</w:t>
      </w:r>
      <w:r>
        <w:rPr>
          <w:rFonts w:hint="eastAsia" w:ascii="仿宋" w:hAnsi="仿宋" w:eastAsia="仿宋" w:cs="仿宋"/>
          <w:szCs w:val="24"/>
          <w:highlight w:val="none"/>
        </w:rPr>
        <w:t>.</w:t>
      </w:r>
      <w:r>
        <w:rPr>
          <w:rFonts w:hint="eastAsia" w:ascii="仿宋" w:hAnsi="仿宋" w:eastAsia="仿宋" w:cs="仿宋"/>
          <w:szCs w:val="24"/>
          <w:highlight w:val="none"/>
          <w:lang w:val="en-US"/>
        </w:rPr>
        <w:t>4</w:t>
      </w:r>
      <w:r>
        <w:rPr>
          <w:rFonts w:hint="eastAsia" w:ascii="仿宋" w:hAnsi="仿宋" w:eastAsia="仿宋" w:cs="仿宋"/>
          <w:szCs w:val="24"/>
          <w:highlight w:val="none"/>
        </w:rPr>
        <w:t>通知以送达之日或通知书中规定的生效之日起生效，两者中以较迟之日为准。</w:t>
      </w:r>
    </w:p>
    <w:p w14:paraId="2947F40F">
      <w:pPr>
        <w:snapToGrid w:val="0"/>
        <w:spacing w:line="400" w:lineRule="exact"/>
        <w:jc w:val="left"/>
        <w:rPr>
          <w:rFonts w:hint="eastAsia" w:ascii="仿宋" w:hAnsi="仿宋" w:eastAsia="仿宋" w:cs="仿宋"/>
          <w:b/>
          <w:bCs/>
          <w:sz w:val="24"/>
          <w:highlight w:val="none"/>
        </w:rPr>
      </w:pPr>
      <w:r>
        <w:rPr>
          <w:rFonts w:hint="eastAsia" w:ascii="仿宋" w:hAnsi="仿宋" w:eastAsia="仿宋" w:cs="仿宋"/>
          <w:b/>
          <w:bCs/>
          <w:sz w:val="24"/>
          <w:highlight w:val="none"/>
        </w:rPr>
        <w:t>23.合同未尽事项</w:t>
      </w:r>
    </w:p>
    <w:p w14:paraId="3F48F8C5">
      <w:pPr>
        <w:snapToGrid w:val="0"/>
        <w:spacing w:line="400" w:lineRule="exact"/>
        <w:ind w:firstLine="480" w:firstLineChars="200"/>
        <w:jc w:val="left"/>
        <w:rPr>
          <w:rFonts w:hint="eastAsia" w:ascii="仿宋" w:hAnsi="仿宋" w:eastAsia="仿宋" w:cs="仿宋"/>
          <w:bCs/>
          <w:sz w:val="24"/>
          <w:highlight w:val="none"/>
        </w:rPr>
      </w:pPr>
      <w:r>
        <w:rPr>
          <w:rFonts w:hint="eastAsia" w:ascii="仿宋" w:hAnsi="仿宋" w:eastAsia="仿宋" w:cs="仿宋"/>
          <w:bCs/>
          <w:sz w:val="24"/>
          <w:highlight w:val="none"/>
        </w:rPr>
        <w:t>23.1合同未尽事项见</w:t>
      </w:r>
      <w:r>
        <w:rPr>
          <w:rFonts w:hint="eastAsia" w:ascii="仿宋" w:hAnsi="仿宋" w:eastAsia="仿宋" w:cs="仿宋"/>
          <w:b/>
          <w:sz w:val="24"/>
          <w:highlight w:val="none"/>
        </w:rPr>
        <w:t>【政府采购合同专用条款】</w:t>
      </w:r>
      <w:r>
        <w:rPr>
          <w:rFonts w:hint="eastAsia" w:ascii="仿宋" w:hAnsi="仿宋" w:eastAsia="仿宋" w:cs="仿宋"/>
          <w:bCs/>
          <w:sz w:val="24"/>
          <w:highlight w:val="none"/>
        </w:rPr>
        <w:t>。</w:t>
      </w:r>
    </w:p>
    <w:p w14:paraId="312BDC24">
      <w:pPr>
        <w:pStyle w:val="9"/>
        <w:ind w:firstLine="480"/>
        <w:rPr>
          <w:rFonts w:hint="eastAsia" w:ascii="仿宋" w:hAnsi="仿宋" w:eastAsia="仿宋" w:cs="仿宋"/>
          <w:bCs/>
          <w:szCs w:val="24"/>
          <w:highlight w:val="none"/>
          <w:lang w:val="en-US"/>
        </w:rPr>
      </w:pPr>
      <w:r>
        <w:rPr>
          <w:rFonts w:hint="eastAsia" w:ascii="仿宋" w:hAnsi="仿宋" w:eastAsia="仿宋" w:cs="仿宋"/>
          <w:bCs/>
          <w:szCs w:val="24"/>
          <w:highlight w:val="none"/>
          <w:lang w:val="en-US"/>
        </w:rPr>
        <w:t>23.2 合同附件与合同正文具有同等的法律效力。</w:t>
      </w:r>
    </w:p>
    <w:p w14:paraId="1B695BEA">
      <w:pPr>
        <w:pStyle w:val="9"/>
        <w:rPr>
          <w:rFonts w:hint="eastAsia" w:ascii="仿宋" w:hAnsi="仿宋" w:eastAsia="仿宋" w:cs="仿宋"/>
          <w:bCs/>
          <w:szCs w:val="24"/>
          <w:highlight w:val="none"/>
          <w:lang w:val="en-US"/>
        </w:rPr>
      </w:pPr>
    </w:p>
    <w:p w14:paraId="088458E4">
      <w:pPr>
        <w:pStyle w:val="9"/>
        <w:rPr>
          <w:rFonts w:hint="eastAsia" w:ascii="仿宋" w:hAnsi="仿宋" w:eastAsia="仿宋" w:cs="仿宋"/>
          <w:bCs/>
          <w:szCs w:val="24"/>
          <w:highlight w:val="none"/>
          <w:lang w:val="en-US"/>
        </w:rPr>
      </w:pPr>
    </w:p>
    <w:p w14:paraId="57179EA2">
      <w:pPr>
        <w:pStyle w:val="9"/>
        <w:rPr>
          <w:rFonts w:hint="eastAsia" w:ascii="仿宋" w:hAnsi="仿宋" w:eastAsia="仿宋" w:cs="仿宋"/>
          <w:bCs/>
          <w:szCs w:val="24"/>
          <w:highlight w:val="none"/>
          <w:lang w:val="en-US"/>
        </w:rPr>
      </w:pPr>
    </w:p>
    <w:p w14:paraId="2237F029">
      <w:pPr>
        <w:pStyle w:val="9"/>
        <w:rPr>
          <w:rFonts w:hint="eastAsia" w:ascii="仿宋" w:hAnsi="仿宋" w:eastAsia="仿宋" w:cs="仿宋"/>
          <w:bCs/>
          <w:szCs w:val="24"/>
          <w:highlight w:val="none"/>
          <w:lang w:val="en-US"/>
        </w:rPr>
      </w:pPr>
    </w:p>
    <w:p w14:paraId="3B49A929">
      <w:pPr>
        <w:pStyle w:val="9"/>
        <w:rPr>
          <w:rFonts w:hint="eastAsia" w:ascii="仿宋" w:hAnsi="仿宋" w:eastAsia="仿宋" w:cs="仿宋"/>
          <w:bCs/>
          <w:szCs w:val="24"/>
          <w:highlight w:val="none"/>
          <w:lang w:val="en-US"/>
        </w:rPr>
      </w:pPr>
    </w:p>
    <w:p w14:paraId="6C3CE03A">
      <w:pPr>
        <w:pStyle w:val="9"/>
        <w:rPr>
          <w:rFonts w:hint="eastAsia" w:ascii="仿宋" w:hAnsi="仿宋" w:eastAsia="仿宋" w:cs="仿宋"/>
          <w:bCs/>
          <w:szCs w:val="24"/>
          <w:highlight w:val="none"/>
          <w:lang w:val="en-US"/>
        </w:rPr>
      </w:pPr>
    </w:p>
    <w:p w14:paraId="7E0E6594">
      <w:pPr>
        <w:pStyle w:val="9"/>
        <w:rPr>
          <w:rFonts w:hint="eastAsia" w:ascii="仿宋" w:hAnsi="仿宋" w:eastAsia="仿宋" w:cs="仿宋"/>
          <w:bCs/>
          <w:szCs w:val="24"/>
          <w:highlight w:val="none"/>
          <w:lang w:val="en-US"/>
        </w:rPr>
      </w:pPr>
    </w:p>
    <w:p w14:paraId="2CFFEAD8">
      <w:pPr>
        <w:pStyle w:val="9"/>
        <w:rPr>
          <w:rFonts w:hint="eastAsia" w:ascii="仿宋" w:hAnsi="仿宋" w:eastAsia="仿宋" w:cs="仿宋"/>
          <w:bCs/>
          <w:szCs w:val="24"/>
          <w:highlight w:val="none"/>
          <w:lang w:val="en-US"/>
        </w:rPr>
      </w:pPr>
    </w:p>
    <w:p w14:paraId="044BFEA3">
      <w:pPr>
        <w:pStyle w:val="9"/>
        <w:rPr>
          <w:rFonts w:hint="eastAsia" w:ascii="仿宋" w:hAnsi="仿宋" w:eastAsia="仿宋" w:cs="仿宋"/>
          <w:bCs/>
          <w:szCs w:val="24"/>
          <w:highlight w:val="none"/>
          <w:lang w:val="en-US"/>
        </w:rPr>
      </w:pPr>
    </w:p>
    <w:p w14:paraId="60C15B9E">
      <w:pPr>
        <w:pStyle w:val="9"/>
        <w:rPr>
          <w:rFonts w:hint="eastAsia" w:ascii="仿宋" w:hAnsi="仿宋" w:eastAsia="仿宋" w:cs="仿宋"/>
          <w:bCs/>
          <w:szCs w:val="24"/>
          <w:highlight w:val="none"/>
          <w:lang w:val="en-US"/>
        </w:rPr>
      </w:pPr>
    </w:p>
    <w:p w14:paraId="6AC0F077">
      <w:pPr>
        <w:pStyle w:val="9"/>
        <w:rPr>
          <w:rFonts w:hint="eastAsia" w:ascii="仿宋" w:hAnsi="仿宋" w:eastAsia="仿宋" w:cs="仿宋"/>
          <w:bCs/>
          <w:szCs w:val="24"/>
          <w:highlight w:val="none"/>
          <w:lang w:val="en-US"/>
        </w:rPr>
      </w:pPr>
    </w:p>
    <w:p w14:paraId="6EC7BBE3">
      <w:pPr>
        <w:pStyle w:val="9"/>
        <w:rPr>
          <w:rFonts w:hint="eastAsia" w:ascii="仿宋" w:hAnsi="仿宋" w:eastAsia="仿宋" w:cs="仿宋"/>
          <w:bCs/>
          <w:szCs w:val="24"/>
          <w:highlight w:val="none"/>
          <w:lang w:val="en-US"/>
        </w:rPr>
      </w:pPr>
    </w:p>
    <w:p w14:paraId="269D39CF">
      <w:pPr>
        <w:pStyle w:val="9"/>
        <w:rPr>
          <w:rFonts w:hint="eastAsia" w:ascii="仿宋" w:hAnsi="仿宋" w:eastAsia="仿宋" w:cs="仿宋"/>
          <w:bCs/>
          <w:szCs w:val="24"/>
          <w:highlight w:val="none"/>
          <w:lang w:val="en-US"/>
        </w:rPr>
      </w:pPr>
    </w:p>
    <w:p w14:paraId="723D2EF6">
      <w:pPr>
        <w:pStyle w:val="9"/>
        <w:rPr>
          <w:rFonts w:hint="eastAsia" w:ascii="仿宋" w:hAnsi="仿宋" w:eastAsia="仿宋" w:cs="仿宋"/>
          <w:bCs/>
          <w:szCs w:val="24"/>
          <w:highlight w:val="none"/>
          <w:lang w:val="en-US"/>
        </w:rPr>
      </w:pPr>
    </w:p>
    <w:p w14:paraId="063EC30C">
      <w:pPr>
        <w:pStyle w:val="9"/>
        <w:rPr>
          <w:rFonts w:hint="eastAsia" w:ascii="仿宋" w:hAnsi="仿宋" w:eastAsia="仿宋" w:cs="仿宋"/>
          <w:bCs/>
          <w:szCs w:val="24"/>
          <w:highlight w:val="none"/>
          <w:lang w:val="en-US"/>
        </w:rPr>
      </w:pPr>
    </w:p>
    <w:p w14:paraId="4856DC6A">
      <w:pPr>
        <w:snapToGrid w:val="0"/>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第三节 政府采购合同专用条款</w:t>
      </w:r>
    </w:p>
    <w:p w14:paraId="73070295">
      <w:pPr>
        <w:pStyle w:val="25"/>
        <w:rPr>
          <w:rFonts w:hint="eastAsia" w:ascii="仿宋" w:hAnsi="仿宋" w:eastAsia="仿宋" w:cs="仿宋"/>
          <w:highlight w:val="none"/>
        </w:rPr>
      </w:pPr>
    </w:p>
    <w:tbl>
      <w:tblPr>
        <w:tblStyle w:val="19"/>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2207"/>
        <w:gridCol w:w="4705"/>
      </w:tblGrid>
      <w:tr w14:paraId="6144E9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891358C">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60ACE5A7">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第1.2（6）项</w:t>
            </w:r>
          </w:p>
        </w:tc>
        <w:tc>
          <w:tcPr>
            <w:tcW w:w="2207" w:type="dxa"/>
            <w:vAlign w:val="center"/>
          </w:tcPr>
          <w:p w14:paraId="0DB3750F">
            <w:pPr>
              <w:snapToGrid w:val="0"/>
              <w:jc w:val="left"/>
              <w:rPr>
                <w:rFonts w:hint="eastAsia" w:ascii="仿宋" w:hAnsi="仿宋" w:eastAsia="仿宋" w:cs="仿宋"/>
                <w:sz w:val="24"/>
                <w:highlight w:val="none"/>
              </w:rPr>
            </w:pPr>
            <w:r>
              <w:rPr>
                <w:rFonts w:hint="eastAsia" w:ascii="仿宋" w:hAnsi="仿宋" w:eastAsia="仿宋" w:cs="仿宋"/>
                <w:sz w:val="24"/>
                <w:highlight w:val="none"/>
              </w:rPr>
              <w:t>联合体具体要求</w:t>
            </w:r>
          </w:p>
        </w:tc>
        <w:tc>
          <w:tcPr>
            <w:tcW w:w="4705" w:type="dxa"/>
            <w:vAlign w:val="center"/>
          </w:tcPr>
          <w:p w14:paraId="0E993135">
            <w:pPr>
              <w:snapToGrid w:val="0"/>
              <w:jc w:val="left"/>
              <w:rPr>
                <w:rFonts w:hint="eastAsia" w:ascii="仿宋" w:hAnsi="仿宋" w:eastAsia="仿宋" w:cs="仿宋"/>
                <w:sz w:val="24"/>
                <w:highlight w:val="none"/>
              </w:rPr>
            </w:pPr>
          </w:p>
        </w:tc>
      </w:tr>
      <w:tr w14:paraId="268B87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AA5C53A">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5FD42490">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第1.2（7）项</w:t>
            </w:r>
          </w:p>
        </w:tc>
        <w:tc>
          <w:tcPr>
            <w:tcW w:w="2207" w:type="dxa"/>
            <w:vAlign w:val="center"/>
          </w:tcPr>
          <w:p w14:paraId="3639F594">
            <w:pPr>
              <w:snapToGrid w:val="0"/>
              <w:jc w:val="left"/>
              <w:rPr>
                <w:rFonts w:hint="eastAsia" w:ascii="仿宋" w:hAnsi="仿宋" w:eastAsia="仿宋" w:cs="仿宋"/>
                <w:sz w:val="24"/>
                <w:highlight w:val="none"/>
              </w:rPr>
            </w:pPr>
            <w:r>
              <w:rPr>
                <w:rFonts w:hint="eastAsia" w:ascii="仿宋" w:hAnsi="仿宋" w:eastAsia="仿宋" w:cs="仿宋"/>
                <w:sz w:val="24"/>
                <w:highlight w:val="none"/>
              </w:rPr>
              <w:t>其他术语解释</w:t>
            </w:r>
          </w:p>
        </w:tc>
        <w:tc>
          <w:tcPr>
            <w:tcW w:w="4705" w:type="dxa"/>
            <w:vAlign w:val="center"/>
          </w:tcPr>
          <w:p w14:paraId="62666B41">
            <w:pPr>
              <w:snapToGrid w:val="0"/>
              <w:jc w:val="left"/>
              <w:rPr>
                <w:rFonts w:hint="eastAsia" w:ascii="仿宋" w:hAnsi="仿宋" w:eastAsia="仿宋" w:cs="仿宋"/>
                <w:sz w:val="24"/>
                <w:highlight w:val="none"/>
              </w:rPr>
            </w:pPr>
          </w:p>
        </w:tc>
      </w:tr>
      <w:tr w14:paraId="4AF1B5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719424">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28F48752">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第4.4款</w:t>
            </w:r>
          </w:p>
        </w:tc>
        <w:tc>
          <w:tcPr>
            <w:tcW w:w="2207" w:type="dxa"/>
            <w:vAlign w:val="center"/>
          </w:tcPr>
          <w:p w14:paraId="68D5D5F2">
            <w:pPr>
              <w:snapToGrid w:val="0"/>
              <w:jc w:val="left"/>
              <w:rPr>
                <w:rFonts w:hint="eastAsia" w:ascii="仿宋" w:hAnsi="仿宋" w:eastAsia="仿宋" w:cs="仿宋"/>
                <w:sz w:val="24"/>
                <w:highlight w:val="none"/>
              </w:rPr>
            </w:pPr>
            <w:r>
              <w:rPr>
                <w:rFonts w:hint="eastAsia" w:ascii="仿宋" w:hAnsi="仿宋" w:eastAsia="仿宋" w:cs="仿宋"/>
                <w:sz w:val="24"/>
                <w:highlight w:val="none"/>
              </w:rPr>
              <w:t>履约验收中甲方提出异议或作出说明的期限</w:t>
            </w:r>
          </w:p>
        </w:tc>
        <w:tc>
          <w:tcPr>
            <w:tcW w:w="4705" w:type="dxa"/>
            <w:vAlign w:val="center"/>
          </w:tcPr>
          <w:p w14:paraId="68ADE5A7">
            <w:pPr>
              <w:snapToGrid w:val="0"/>
              <w:jc w:val="left"/>
              <w:rPr>
                <w:rFonts w:hint="eastAsia" w:ascii="仿宋" w:hAnsi="仿宋" w:eastAsia="仿宋" w:cs="仿宋"/>
                <w:sz w:val="24"/>
                <w:highlight w:val="none"/>
              </w:rPr>
            </w:pPr>
          </w:p>
        </w:tc>
      </w:tr>
      <w:tr w14:paraId="5DAE61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9FE483A">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05FBFBDD">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第4.6款</w:t>
            </w:r>
          </w:p>
        </w:tc>
        <w:tc>
          <w:tcPr>
            <w:tcW w:w="2207" w:type="dxa"/>
            <w:vAlign w:val="center"/>
          </w:tcPr>
          <w:p w14:paraId="2825CAA1">
            <w:pPr>
              <w:snapToGrid w:val="0"/>
              <w:jc w:val="left"/>
              <w:rPr>
                <w:rFonts w:hint="eastAsia" w:ascii="仿宋" w:hAnsi="仿宋" w:eastAsia="仿宋" w:cs="仿宋"/>
                <w:sz w:val="24"/>
                <w:highlight w:val="none"/>
              </w:rPr>
            </w:pPr>
            <w:r>
              <w:rPr>
                <w:rFonts w:hint="eastAsia" w:ascii="仿宋" w:hAnsi="仿宋" w:eastAsia="仿宋" w:cs="仿宋"/>
                <w:sz w:val="24"/>
                <w:highlight w:val="none"/>
              </w:rPr>
              <w:t>约定甲方承担的其他义务和责任</w:t>
            </w:r>
          </w:p>
        </w:tc>
        <w:tc>
          <w:tcPr>
            <w:tcW w:w="4705" w:type="dxa"/>
            <w:vAlign w:val="center"/>
          </w:tcPr>
          <w:p w14:paraId="34EAEB69">
            <w:pPr>
              <w:snapToGrid w:val="0"/>
              <w:jc w:val="left"/>
              <w:rPr>
                <w:rFonts w:hint="eastAsia" w:ascii="仿宋" w:hAnsi="仿宋" w:eastAsia="仿宋" w:cs="仿宋"/>
                <w:sz w:val="24"/>
                <w:highlight w:val="none"/>
              </w:rPr>
            </w:pPr>
          </w:p>
        </w:tc>
      </w:tr>
      <w:tr w14:paraId="7E44F1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E03C331">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18AC678A">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第5.4款</w:t>
            </w:r>
          </w:p>
        </w:tc>
        <w:tc>
          <w:tcPr>
            <w:tcW w:w="2207" w:type="dxa"/>
            <w:vAlign w:val="center"/>
          </w:tcPr>
          <w:p w14:paraId="4AB51804">
            <w:pPr>
              <w:snapToGrid w:val="0"/>
              <w:jc w:val="left"/>
              <w:rPr>
                <w:rFonts w:hint="eastAsia" w:ascii="仿宋" w:hAnsi="仿宋" w:eastAsia="仿宋" w:cs="仿宋"/>
                <w:sz w:val="24"/>
                <w:highlight w:val="none"/>
              </w:rPr>
            </w:pPr>
            <w:r>
              <w:rPr>
                <w:rFonts w:hint="eastAsia" w:ascii="仿宋" w:hAnsi="仿宋" w:eastAsia="仿宋" w:cs="仿宋"/>
                <w:sz w:val="24"/>
                <w:highlight w:val="none"/>
              </w:rPr>
              <w:t>约定乙方承担的其他义务和责任</w:t>
            </w:r>
          </w:p>
        </w:tc>
        <w:tc>
          <w:tcPr>
            <w:tcW w:w="4705" w:type="dxa"/>
            <w:vAlign w:val="center"/>
          </w:tcPr>
          <w:p w14:paraId="7CC353E7">
            <w:pPr>
              <w:snapToGrid w:val="0"/>
              <w:jc w:val="left"/>
              <w:rPr>
                <w:rFonts w:hint="eastAsia" w:ascii="仿宋" w:hAnsi="仿宋" w:eastAsia="仿宋" w:cs="仿宋"/>
                <w:sz w:val="24"/>
                <w:highlight w:val="none"/>
              </w:rPr>
            </w:pPr>
          </w:p>
        </w:tc>
      </w:tr>
      <w:tr w14:paraId="2D478E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A64BFB7">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3AE4845F">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第6.1款</w:t>
            </w:r>
          </w:p>
        </w:tc>
        <w:tc>
          <w:tcPr>
            <w:tcW w:w="2207" w:type="dxa"/>
            <w:vAlign w:val="center"/>
          </w:tcPr>
          <w:p w14:paraId="18590C02">
            <w:pPr>
              <w:snapToGrid w:val="0"/>
              <w:jc w:val="left"/>
              <w:rPr>
                <w:rFonts w:hint="eastAsia" w:ascii="仿宋" w:hAnsi="仿宋" w:eastAsia="仿宋" w:cs="仿宋"/>
                <w:sz w:val="24"/>
                <w:highlight w:val="none"/>
              </w:rPr>
            </w:pPr>
            <w:r>
              <w:rPr>
                <w:rFonts w:hint="eastAsia" w:ascii="仿宋" w:hAnsi="仿宋" w:eastAsia="仿宋" w:cs="仿宋"/>
                <w:sz w:val="24"/>
                <w:highlight w:val="none"/>
              </w:rPr>
              <w:t>履行合同义务的顺序</w:t>
            </w:r>
          </w:p>
        </w:tc>
        <w:tc>
          <w:tcPr>
            <w:tcW w:w="4705" w:type="dxa"/>
            <w:vAlign w:val="center"/>
          </w:tcPr>
          <w:p w14:paraId="326D18EE">
            <w:pPr>
              <w:snapToGrid w:val="0"/>
              <w:jc w:val="left"/>
              <w:rPr>
                <w:rFonts w:hint="eastAsia" w:ascii="仿宋" w:hAnsi="仿宋" w:eastAsia="仿宋" w:cs="仿宋"/>
                <w:sz w:val="24"/>
                <w:highlight w:val="none"/>
              </w:rPr>
            </w:pPr>
          </w:p>
        </w:tc>
      </w:tr>
      <w:tr w14:paraId="365718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FC1829A">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7F043623">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第7.1款</w:t>
            </w:r>
          </w:p>
        </w:tc>
        <w:tc>
          <w:tcPr>
            <w:tcW w:w="2207" w:type="dxa"/>
            <w:vAlign w:val="center"/>
          </w:tcPr>
          <w:p w14:paraId="49C52639">
            <w:pPr>
              <w:snapToGrid w:val="0"/>
              <w:jc w:val="left"/>
              <w:rPr>
                <w:rFonts w:hint="eastAsia" w:ascii="仿宋" w:hAnsi="仿宋" w:eastAsia="仿宋" w:cs="仿宋"/>
                <w:sz w:val="24"/>
                <w:highlight w:val="none"/>
              </w:rPr>
            </w:pPr>
            <w:r>
              <w:rPr>
                <w:rFonts w:hint="eastAsia" w:ascii="仿宋" w:hAnsi="仿宋" w:eastAsia="仿宋" w:cs="仿宋"/>
                <w:sz w:val="24"/>
                <w:highlight w:val="none"/>
              </w:rPr>
              <w:t>包装特殊要求</w:t>
            </w:r>
          </w:p>
        </w:tc>
        <w:tc>
          <w:tcPr>
            <w:tcW w:w="4705" w:type="dxa"/>
            <w:vAlign w:val="center"/>
          </w:tcPr>
          <w:p w14:paraId="27FA43F1">
            <w:pPr>
              <w:rPr>
                <w:rFonts w:hint="eastAsia" w:ascii="仿宋" w:hAnsi="仿宋" w:eastAsia="仿宋" w:cs="仿宋"/>
                <w:sz w:val="24"/>
                <w:highlight w:val="none"/>
              </w:rPr>
            </w:pPr>
          </w:p>
        </w:tc>
      </w:tr>
      <w:tr w14:paraId="4555CF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5E970C57">
            <w:pPr>
              <w:snapToGrid w:val="0"/>
              <w:jc w:val="center"/>
              <w:rPr>
                <w:rFonts w:hint="eastAsia" w:ascii="仿宋" w:hAnsi="仿宋" w:eastAsia="仿宋" w:cs="仿宋"/>
                <w:sz w:val="24"/>
                <w:highlight w:val="none"/>
              </w:rPr>
            </w:pPr>
          </w:p>
        </w:tc>
        <w:tc>
          <w:tcPr>
            <w:tcW w:w="2207" w:type="dxa"/>
            <w:vAlign w:val="center"/>
          </w:tcPr>
          <w:p w14:paraId="1ECECDB5">
            <w:pPr>
              <w:snapToGrid w:val="0"/>
              <w:jc w:val="left"/>
              <w:rPr>
                <w:rFonts w:hint="eastAsia" w:ascii="仿宋" w:hAnsi="仿宋" w:eastAsia="仿宋" w:cs="仿宋"/>
                <w:sz w:val="24"/>
                <w:highlight w:val="none"/>
              </w:rPr>
            </w:pPr>
            <w:r>
              <w:rPr>
                <w:rFonts w:hint="eastAsia" w:ascii="仿宋" w:hAnsi="仿宋" w:eastAsia="仿宋" w:cs="仿宋"/>
                <w:sz w:val="24"/>
                <w:highlight w:val="none"/>
              </w:rPr>
              <w:t>指定现场</w:t>
            </w:r>
          </w:p>
        </w:tc>
        <w:tc>
          <w:tcPr>
            <w:tcW w:w="4705" w:type="dxa"/>
            <w:vAlign w:val="center"/>
          </w:tcPr>
          <w:p w14:paraId="0D341BA4">
            <w:pPr>
              <w:rPr>
                <w:rFonts w:hint="eastAsia" w:ascii="仿宋" w:hAnsi="仿宋" w:eastAsia="仿宋" w:cs="仿宋"/>
                <w:sz w:val="24"/>
                <w:highlight w:val="none"/>
              </w:rPr>
            </w:pPr>
          </w:p>
        </w:tc>
      </w:tr>
      <w:tr w14:paraId="5DE5A6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39C07CA8">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56FB3F9D">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第7.2款</w:t>
            </w:r>
          </w:p>
        </w:tc>
        <w:tc>
          <w:tcPr>
            <w:tcW w:w="2207" w:type="dxa"/>
            <w:vAlign w:val="center"/>
          </w:tcPr>
          <w:p w14:paraId="13456B21">
            <w:pPr>
              <w:snapToGrid w:val="0"/>
              <w:jc w:val="left"/>
              <w:rPr>
                <w:rFonts w:hint="eastAsia" w:ascii="仿宋" w:hAnsi="仿宋" w:eastAsia="仿宋" w:cs="仿宋"/>
                <w:sz w:val="24"/>
                <w:highlight w:val="none"/>
              </w:rPr>
            </w:pPr>
            <w:r>
              <w:rPr>
                <w:rFonts w:hint="eastAsia" w:ascii="仿宋" w:hAnsi="仿宋" w:eastAsia="仿宋" w:cs="仿宋"/>
                <w:sz w:val="24"/>
                <w:highlight w:val="none"/>
              </w:rPr>
              <w:t>运输特殊要求</w:t>
            </w:r>
          </w:p>
        </w:tc>
        <w:tc>
          <w:tcPr>
            <w:tcW w:w="4705" w:type="dxa"/>
            <w:vAlign w:val="center"/>
          </w:tcPr>
          <w:p w14:paraId="31C8970B">
            <w:pPr>
              <w:rPr>
                <w:rFonts w:hint="eastAsia" w:ascii="仿宋" w:hAnsi="仿宋" w:eastAsia="仿宋" w:cs="仿宋"/>
                <w:sz w:val="24"/>
                <w:highlight w:val="none"/>
              </w:rPr>
            </w:pPr>
          </w:p>
        </w:tc>
      </w:tr>
      <w:tr w14:paraId="14E4B1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1747F063">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65FE1E90">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第7.3款</w:t>
            </w:r>
          </w:p>
        </w:tc>
        <w:tc>
          <w:tcPr>
            <w:tcW w:w="2207" w:type="dxa"/>
            <w:vAlign w:val="center"/>
          </w:tcPr>
          <w:p w14:paraId="5D6CB976">
            <w:pPr>
              <w:snapToGrid w:val="0"/>
              <w:jc w:val="left"/>
              <w:rPr>
                <w:rFonts w:hint="eastAsia" w:ascii="仿宋" w:hAnsi="仿宋" w:eastAsia="仿宋" w:cs="仿宋"/>
                <w:sz w:val="24"/>
                <w:highlight w:val="none"/>
              </w:rPr>
            </w:pPr>
            <w:r>
              <w:rPr>
                <w:rFonts w:hint="eastAsia" w:ascii="仿宋" w:hAnsi="仿宋" w:eastAsia="仿宋" w:cs="仿宋"/>
                <w:sz w:val="24"/>
                <w:highlight w:val="none"/>
              </w:rPr>
              <w:t>保险要求</w:t>
            </w:r>
          </w:p>
        </w:tc>
        <w:tc>
          <w:tcPr>
            <w:tcW w:w="4705" w:type="dxa"/>
            <w:vAlign w:val="center"/>
          </w:tcPr>
          <w:p w14:paraId="65854014">
            <w:pPr>
              <w:rPr>
                <w:rFonts w:hint="eastAsia" w:ascii="仿宋" w:hAnsi="仿宋" w:eastAsia="仿宋" w:cs="仿宋"/>
                <w:sz w:val="24"/>
                <w:highlight w:val="none"/>
              </w:rPr>
            </w:pPr>
          </w:p>
        </w:tc>
      </w:tr>
      <w:tr w14:paraId="7307C7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0BED0C9">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46531AB5">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第8.2（1）项</w:t>
            </w:r>
          </w:p>
        </w:tc>
        <w:tc>
          <w:tcPr>
            <w:tcW w:w="2207" w:type="dxa"/>
            <w:vAlign w:val="center"/>
          </w:tcPr>
          <w:p w14:paraId="786404CC">
            <w:pPr>
              <w:snapToGrid w:val="0"/>
              <w:jc w:val="left"/>
              <w:rPr>
                <w:rFonts w:hint="eastAsia" w:ascii="仿宋" w:hAnsi="仿宋" w:eastAsia="仿宋" w:cs="仿宋"/>
                <w:sz w:val="24"/>
                <w:highlight w:val="none"/>
              </w:rPr>
            </w:pPr>
            <w:r>
              <w:rPr>
                <w:rFonts w:hint="eastAsia" w:ascii="仿宋" w:hAnsi="仿宋" w:eastAsia="仿宋" w:cs="仿宋"/>
                <w:sz w:val="24"/>
                <w:highlight w:val="none"/>
              </w:rPr>
              <w:t>质量保证期</w:t>
            </w:r>
          </w:p>
        </w:tc>
        <w:tc>
          <w:tcPr>
            <w:tcW w:w="4705" w:type="dxa"/>
            <w:vAlign w:val="center"/>
          </w:tcPr>
          <w:p w14:paraId="4CB93599">
            <w:pPr>
              <w:autoSpaceDE w:val="0"/>
              <w:autoSpaceDN w:val="0"/>
              <w:snapToGrid w:val="0"/>
              <w:ind w:firstLine="480" w:firstLineChars="200"/>
              <w:jc w:val="left"/>
              <w:rPr>
                <w:rFonts w:hint="eastAsia" w:ascii="仿宋" w:hAnsi="仿宋" w:eastAsia="仿宋" w:cs="仿宋"/>
                <w:sz w:val="24"/>
                <w:highlight w:val="none"/>
              </w:rPr>
            </w:pPr>
          </w:p>
        </w:tc>
      </w:tr>
      <w:tr w14:paraId="2BAB47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7B3E33">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2D93F45C">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第8.2（3）项</w:t>
            </w:r>
          </w:p>
        </w:tc>
        <w:tc>
          <w:tcPr>
            <w:tcW w:w="2207" w:type="dxa"/>
            <w:vAlign w:val="center"/>
          </w:tcPr>
          <w:p w14:paraId="749D0F3D">
            <w:pPr>
              <w:snapToGrid w:val="0"/>
              <w:jc w:val="left"/>
              <w:rPr>
                <w:rFonts w:hint="eastAsia" w:ascii="仿宋" w:hAnsi="仿宋" w:eastAsia="仿宋" w:cs="仿宋"/>
                <w:sz w:val="24"/>
                <w:highlight w:val="none"/>
              </w:rPr>
            </w:pPr>
            <w:r>
              <w:rPr>
                <w:rFonts w:hint="eastAsia" w:ascii="仿宋" w:hAnsi="仿宋" w:eastAsia="仿宋" w:cs="仿宋"/>
                <w:sz w:val="24"/>
                <w:highlight w:val="none"/>
              </w:rPr>
              <w:t>货物质量缺陷</w:t>
            </w:r>
          </w:p>
          <w:p w14:paraId="70EB96A0">
            <w:pPr>
              <w:snapToGrid w:val="0"/>
              <w:jc w:val="left"/>
              <w:rPr>
                <w:rFonts w:hint="eastAsia" w:ascii="仿宋" w:hAnsi="仿宋" w:eastAsia="仿宋" w:cs="仿宋"/>
                <w:sz w:val="24"/>
                <w:highlight w:val="none"/>
              </w:rPr>
            </w:pPr>
            <w:r>
              <w:rPr>
                <w:rFonts w:hint="eastAsia" w:ascii="仿宋" w:hAnsi="仿宋" w:eastAsia="仿宋" w:cs="仿宋"/>
                <w:sz w:val="24"/>
                <w:highlight w:val="none"/>
              </w:rPr>
              <w:t>响应时间</w:t>
            </w:r>
          </w:p>
        </w:tc>
        <w:tc>
          <w:tcPr>
            <w:tcW w:w="4705" w:type="dxa"/>
            <w:vAlign w:val="center"/>
          </w:tcPr>
          <w:p w14:paraId="5C6BD09C">
            <w:pPr>
              <w:snapToGrid w:val="0"/>
              <w:jc w:val="left"/>
              <w:rPr>
                <w:rFonts w:hint="eastAsia" w:ascii="仿宋" w:hAnsi="仿宋" w:eastAsia="仿宋" w:cs="仿宋"/>
                <w:sz w:val="24"/>
                <w:highlight w:val="none"/>
              </w:rPr>
            </w:pPr>
          </w:p>
        </w:tc>
      </w:tr>
      <w:tr w14:paraId="002381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AAD1CBD">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62E35094">
            <w:pPr>
              <w:pStyle w:val="31"/>
              <w:ind w:firstLine="0" w:firstLineChar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第11.1款</w:t>
            </w:r>
          </w:p>
        </w:tc>
        <w:tc>
          <w:tcPr>
            <w:tcW w:w="2207" w:type="dxa"/>
            <w:vAlign w:val="center"/>
          </w:tcPr>
          <w:p w14:paraId="2C2625CC">
            <w:pPr>
              <w:snapToGrid w:val="0"/>
              <w:rPr>
                <w:rFonts w:hint="eastAsia" w:ascii="仿宋" w:hAnsi="仿宋" w:eastAsia="仿宋" w:cs="仿宋"/>
                <w:sz w:val="24"/>
                <w:highlight w:val="none"/>
              </w:rPr>
            </w:pPr>
            <w:r>
              <w:rPr>
                <w:rFonts w:hint="eastAsia" w:ascii="仿宋" w:hAnsi="仿宋" w:eastAsia="仿宋" w:cs="仿宋"/>
                <w:sz w:val="24"/>
                <w:highlight w:val="none"/>
              </w:rPr>
              <w:t>其他应当保密的信息</w:t>
            </w:r>
          </w:p>
        </w:tc>
        <w:tc>
          <w:tcPr>
            <w:tcW w:w="4705" w:type="dxa"/>
            <w:vAlign w:val="center"/>
          </w:tcPr>
          <w:p w14:paraId="1EBC82BF">
            <w:pPr>
              <w:snapToGrid w:val="0"/>
              <w:jc w:val="left"/>
              <w:rPr>
                <w:rFonts w:hint="eastAsia" w:ascii="仿宋" w:hAnsi="仿宋" w:eastAsia="仿宋" w:cs="仿宋"/>
                <w:sz w:val="24"/>
                <w:highlight w:val="none"/>
              </w:rPr>
            </w:pPr>
          </w:p>
        </w:tc>
      </w:tr>
      <w:tr w14:paraId="113175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C80669F">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2498FA91">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第12.2款</w:t>
            </w:r>
          </w:p>
        </w:tc>
        <w:tc>
          <w:tcPr>
            <w:tcW w:w="2207" w:type="dxa"/>
            <w:vAlign w:val="center"/>
          </w:tcPr>
          <w:p w14:paraId="74370AB1">
            <w:pPr>
              <w:snapToGrid w:val="0"/>
              <w:jc w:val="left"/>
              <w:rPr>
                <w:rFonts w:hint="eastAsia" w:ascii="仿宋" w:hAnsi="仿宋" w:eastAsia="仿宋" w:cs="仿宋"/>
                <w:sz w:val="24"/>
                <w:highlight w:val="none"/>
              </w:rPr>
            </w:pPr>
            <w:r>
              <w:rPr>
                <w:rFonts w:hint="eastAsia" w:ascii="仿宋" w:hAnsi="仿宋" w:eastAsia="仿宋" w:cs="仿宋"/>
                <w:sz w:val="24"/>
                <w:highlight w:val="none"/>
              </w:rPr>
              <w:t>合同价款支付时间</w:t>
            </w:r>
          </w:p>
        </w:tc>
        <w:tc>
          <w:tcPr>
            <w:tcW w:w="4705" w:type="dxa"/>
            <w:vAlign w:val="center"/>
          </w:tcPr>
          <w:p w14:paraId="234CBD62">
            <w:pPr>
              <w:snapToGrid w:val="0"/>
              <w:jc w:val="left"/>
              <w:rPr>
                <w:rFonts w:hint="eastAsia" w:ascii="仿宋" w:hAnsi="仿宋" w:eastAsia="仿宋" w:cs="仿宋"/>
                <w:sz w:val="24"/>
                <w:highlight w:val="none"/>
              </w:rPr>
            </w:pPr>
          </w:p>
        </w:tc>
      </w:tr>
      <w:tr w14:paraId="54B201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656C1E1">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65751C18">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第13.2款</w:t>
            </w:r>
          </w:p>
        </w:tc>
        <w:tc>
          <w:tcPr>
            <w:tcW w:w="2207" w:type="dxa"/>
            <w:vAlign w:val="center"/>
          </w:tcPr>
          <w:p w14:paraId="084A8F04">
            <w:pPr>
              <w:snapToGrid w:val="0"/>
              <w:jc w:val="left"/>
              <w:rPr>
                <w:rFonts w:hint="eastAsia" w:ascii="仿宋" w:hAnsi="仿宋" w:eastAsia="仿宋" w:cs="仿宋"/>
                <w:sz w:val="24"/>
                <w:highlight w:val="none"/>
              </w:rPr>
            </w:pPr>
            <w:r>
              <w:rPr>
                <w:rFonts w:hint="eastAsia" w:ascii="仿宋" w:hAnsi="仿宋" w:eastAsia="仿宋" w:cs="仿宋"/>
                <w:sz w:val="24"/>
                <w:highlight w:val="none"/>
              </w:rPr>
              <w:t>履约保证金不予退还的情形</w:t>
            </w:r>
          </w:p>
        </w:tc>
        <w:tc>
          <w:tcPr>
            <w:tcW w:w="4705" w:type="dxa"/>
            <w:vAlign w:val="center"/>
          </w:tcPr>
          <w:p w14:paraId="24DF5693">
            <w:pPr>
              <w:snapToGrid w:val="0"/>
              <w:jc w:val="left"/>
              <w:rPr>
                <w:rFonts w:hint="eastAsia" w:ascii="仿宋" w:hAnsi="仿宋" w:eastAsia="仿宋" w:cs="仿宋"/>
                <w:sz w:val="24"/>
                <w:highlight w:val="none"/>
              </w:rPr>
            </w:pPr>
          </w:p>
        </w:tc>
      </w:tr>
      <w:tr w14:paraId="676D7B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822535F">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69EF1DC7">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第13.3款</w:t>
            </w:r>
          </w:p>
        </w:tc>
        <w:tc>
          <w:tcPr>
            <w:tcW w:w="2207" w:type="dxa"/>
            <w:vAlign w:val="center"/>
          </w:tcPr>
          <w:p w14:paraId="478DEE4E">
            <w:pPr>
              <w:snapToGrid w:val="0"/>
              <w:jc w:val="left"/>
              <w:rPr>
                <w:rFonts w:hint="eastAsia" w:ascii="仿宋" w:hAnsi="仿宋" w:eastAsia="仿宋" w:cs="仿宋"/>
                <w:sz w:val="24"/>
                <w:highlight w:val="none"/>
              </w:rPr>
            </w:pPr>
            <w:r>
              <w:rPr>
                <w:rFonts w:hint="eastAsia" w:ascii="仿宋" w:hAnsi="仿宋" w:eastAsia="仿宋" w:cs="仿宋"/>
                <w:sz w:val="24"/>
                <w:highlight w:val="none"/>
              </w:rPr>
              <w:t>履约保证金退还时间及逾期退还的违约金</w:t>
            </w:r>
          </w:p>
        </w:tc>
        <w:tc>
          <w:tcPr>
            <w:tcW w:w="4705" w:type="dxa"/>
            <w:vAlign w:val="center"/>
          </w:tcPr>
          <w:p w14:paraId="42CD6B88">
            <w:pPr>
              <w:snapToGrid w:val="0"/>
              <w:jc w:val="left"/>
              <w:rPr>
                <w:rFonts w:hint="eastAsia" w:ascii="仿宋" w:hAnsi="仿宋" w:eastAsia="仿宋" w:cs="仿宋"/>
                <w:sz w:val="24"/>
                <w:highlight w:val="none"/>
              </w:rPr>
            </w:pPr>
          </w:p>
        </w:tc>
      </w:tr>
      <w:tr w14:paraId="7513E3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0C995A6">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49C16DEE">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第14.1（3）项</w:t>
            </w:r>
          </w:p>
        </w:tc>
        <w:tc>
          <w:tcPr>
            <w:tcW w:w="2207" w:type="dxa"/>
            <w:vAlign w:val="center"/>
          </w:tcPr>
          <w:p w14:paraId="0EA4D1F2">
            <w:pPr>
              <w:snapToGrid w:val="0"/>
              <w:jc w:val="left"/>
              <w:rPr>
                <w:rFonts w:hint="eastAsia" w:ascii="仿宋" w:hAnsi="仿宋" w:eastAsia="仿宋" w:cs="仿宋"/>
                <w:sz w:val="24"/>
                <w:highlight w:val="none"/>
              </w:rPr>
            </w:pPr>
            <w:r>
              <w:rPr>
                <w:rFonts w:hint="eastAsia" w:ascii="仿宋" w:hAnsi="仿宋" w:eastAsia="仿宋" w:cs="仿宋"/>
                <w:sz w:val="24"/>
                <w:highlight w:val="none"/>
              </w:rPr>
              <w:t>运行监督、维修期限</w:t>
            </w:r>
          </w:p>
        </w:tc>
        <w:tc>
          <w:tcPr>
            <w:tcW w:w="4705" w:type="dxa"/>
            <w:vAlign w:val="center"/>
          </w:tcPr>
          <w:p w14:paraId="1A4CCCF9">
            <w:pPr>
              <w:snapToGrid w:val="0"/>
              <w:jc w:val="left"/>
              <w:rPr>
                <w:rFonts w:hint="eastAsia" w:ascii="仿宋" w:hAnsi="仿宋" w:eastAsia="仿宋" w:cs="仿宋"/>
                <w:sz w:val="24"/>
                <w:highlight w:val="none"/>
              </w:rPr>
            </w:pPr>
          </w:p>
        </w:tc>
      </w:tr>
      <w:tr w14:paraId="7C9E7D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366416B">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2DA87542">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第14.1（5）项</w:t>
            </w:r>
          </w:p>
        </w:tc>
        <w:tc>
          <w:tcPr>
            <w:tcW w:w="2207" w:type="dxa"/>
            <w:vAlign w:val="center"/>
          </w:tcPr>
          <w:p w14:paraId="26CCBEA9">
            <w:pPr>
              <w:snapToGrid w:val="0"/>
              <w:jc w:val="left"/>
              <w:rPr>
                <w:rFonts w:hint="eastAsia" w:ascii="仿宋" w:hAnsi="仿宋" w:eastAsia="仿宋" w:cs="仿宋"/>
                <w:sz w:val="24"/>
                <w:highlight w:val="none"/>
              </w:rPr>
            </w:pPr>
            <w:r>
              <w:rPr>
                <w:rFonts w:hint="eastAsia" w:ascii="仿宋" w:hAnsi="仿宋" w:eastAsia="仿宋" w:cs="仿宋"/>
                <w:sz w:val="24"/>
                <w:highlight w:val="none"/>
              </w:rPr>
              <w:t>货物回收的约定</w:t>
            </w:r>
          </w:p>
        </w:tc>
        <w:tc>
          <w:tcPr>
            <w:tcW w:w="4705" w:type="dxa"/>
            <w:vAlign w:val="center"/>
          </w:tcPr>
          <w:p w14:paraId="0AD982C0">
            <w:pPr>
              <w:snapToGrid w:val="0"/>
              <w:jc w:val="left"/>
              <w:rPr>
                <w:rFonts w:hint="eastAsia" w:ascii="仿宋" w:hAnsi="仿宋" w:eastAsia="仿宋" w:cs="仿宋"/>
                <w:sz w:val="24"/>
                <w:highlight w:val="none"/>
              </w:rPr>
            </w:pPr>
          </w:p>
        </w:tc>
      </w:tr>
      <w:tr w14:paraId="0212AA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8944CEF">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10D3A71B">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第14.1（6）项</w:t>
            </w:r>
          </w:p>
        </w:tc>
        <w:tc>
          <w:tcPr>
            <w:tcW w:w="2207" w:type="dxa"/>
            <w:vAlign w:val="center"/>
          </w:tcPr>
          <w:p w14:paraId="3069F369">
            <w:pPr>
              <w:snapToGrid w:val="0"/>
              <w:jc w:val="left"/>
              <w:rPr>
                <w:rFonts w:hint="eastAsia" w:ascii="仿宋" w:hAnsi="仿宋" w:eastAsia="仿宋" w:cs="仿宋"/>
                <w:sz w:val="24"/>
                <w:highlight w:val="none"/>
              </w:rPr>
            </w:pPr>
            <w:r>
              <w:rPr>
                <w:rFonts w:hint="eastAsia" w:ascii="仿宋" w:hAnsi="仿宋" w:eastAsia="仿宋" w:cs="仿宋"/>
                <w:sz w:val="24"/>
                <w:highlight w:val="none"/>
              </w:rPr>
              <w:t>乙方提供的其他服务</w:t>
            </w:r>
          </w:p>
        </w:tc>
        <w:tc>
          <w:tcPr>
            <w:tcW w:w="4705" w:type="dxa"/>
            <w:vAlign w:val="center"/>
          </w:tcPr>
          <w:p w14:paraId="4C48E3FE">
            <w:pPr>
              <w:snapToGrid w:val="0"/>
              <w:jc w:val="left"/>
              <w:rPr>
                <w:rFonts w:hint="eastAsia" w:ascii="仿宋" w:hAnsi="仿宋" w:eastAsia="仿宋" w:cs="仿宋"/>
                <w:sz w:val="24"/>
                <w:highlight w:val="none"/>
              </w:rPr>
            </w:pPr>
          </w:p>
        </w:tc>
      </w:tr>
      <w:tr w14:paraId="103222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0EE5A9D">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52B0E75B">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第15.1款</w:t>
            </w:r>
          </w:p>
        </w:tc>
        <w:tc>
          <w:tcPr>
            <w:tcW w:w="2207" w:type="dxa"/>
            <w:vAlign w:val="center"/>
          </w:tcPr>
          <w:p w14:paraId="6263E227">
            <w:pPr>
              <w:snapToGrid w:val="0"/>
              <w:jc w:val="left"/>
              <w:rPr>
                <w:rFonts w:hint="eastAsia" w:ascii="仿宋" w:hAnsi="仿宋" w:eastAsia="仿宋" w:cs="仿宋"/>
                <w:sz w:val="24"/>
                <w:highlight w:val="none"/>
              </w:rPr>
            </w:pPr>
            <w:r>
              <w:rPr>
                <w:rFonts w:hint="eastAsia" w:ascii="仿宋" w:hAnsi="仿宋" w:eastAsia="仿宋" w:cs="仿宋"/>
                <w:sz w:val="24"/>
                <w:highlight w:val="none"/>
              </w:rPr>
              <w:t>修理、重作、更换相关具体规定</w:t>
            </w:r>
          </w:p>
        </w:tc>
        <w:tc>
          <w:tcPr>
            <w:tcW w:w="4705" w:type="dxa"/>
            <w:vAlign w:val="center"/>
          </w:tcPr>
          <w:p w14:paraId="2145B76F">
            <w:pPr>
              <w:snapToGrid w:val="0"/>
              <w:jc w:val="left"/>
              <w:rPr>
                <w:rFonts w:hint="eastAsia" w:ascii="仿宋" w:hAnsi="仿宋" w:eastAsia="仿宋" w:cs="仿宋"/>
                <w:sz w:val="24"/>
                <w:highlight w:val="none"/>
              </w:rPr>
            </w:pPr>
          </w:p>
        </w:tc>
      </w:tr>
      <w:tr w14:paraId="36005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FECBF18">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61F4C70A">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第15.2（2）项</w:t>
            </w:r>
          </w:p>
        </w:tc>
        <w:tc>
          <w:tcPr>
            <w:tcW w:w="2207" w:type="dxa"/>
            <w:vAlign w:val="center"/>
          </w:tcPr>
          <w:p w14:paraId="61B0D027">
            <w:pPr>
              <w:snapToGrid w:val="0"/>
              <w:jc w:val="left"/>
              <w:rPr>
                <w:rFonts w:hint="eastAsia" w:ascii="仿宋" w:hAnsi="仿宋" w:eastAsia="仿宋" w:cs="仿宋"/>
                <w:sz w:val="24"/>
                <w:highlight w:val="none"/>
              </w:rPr>
            </w:pPr>
            <w:r>
              <w:rPr>
                <w:rFonts w:hint="eastAsia" w:ascii="仿宋" w:hAnsi="仿宋" w:eastAsia="仿宋" w:cs="仿宋"/>
                <w:sz w:val="24"/>
                <w:highlight w:val="none"/>
              </w:rPr>
              <w:t>迟延交货赔偿费</w:t>
            </w:r>
          </w:p>
        </w:tc>
        <w:tc>
          <w:tcPr>
            <w:tcW w:w="4705" w:type="dxa"/>
            <w:vAlign w:val="center"/>
          </w:tcPr>
          <w:p w14:paraId="39072522">
            <w:pPr>
              <w:snapToGrid w:val="0"/>
              <w:jc w:val="left"/>
              <w:rPr>
                <w:rFonts w:hint="eastAsia" w:ascii="仿宋" w:hAnsi="仿宋" w:eastAsia="仿宋" w:cs="仿宋"/>
                <w:sz w:val="24"/>
                <w:highlight w:val="none"/>
                <w:u w:val="single"/>
              </w:rPr>
            </w:pPr>
          </w:p>
        </w:tc>
      </w:tr>
      <w:tr w14:paraId="3F1BF3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7B9183E">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4E8EEF90">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第15.3款</w:t>
            </w:r>
          </w:p>
        </w:tc>
        <w:tc>
          <w:tcPr>
            <w:tcW w:w="2207" w:type="dxa"/>
            <w:vAlign w:val="center"/>
          </w:tcPr>
          <w:p w14:paraId="768A88CD">
            <w:pPr>
              <w:snapToGrid w:val="0"/>
              <w:jc w:val="left"/>
              <w:rPr>
                <w:rFonts w:hint="eastAsia" w:ascii="仿宋" w:hAnsi="仿宋" w:eastAsia="仿宋" w:cs="仿宋"/>
                <w:sz w:val="24"/>
                <w:highlight w:val="none"/>
              </w:rPr>
            </w:pPr>
            <w:r>
              <w:rPr>
                <w:rFonts w:hint="eastAsia" w:ascii="仿宋" w:hAnsi="仿宋" w:eastAsia="仿宋" w:cs="仿宋"/>
                <w:sz w:val="24"/>
                <w:highlight w:val="none"/>
              </w:rPr>
              <w:t>逾期付款利息</w:t>
            </w:r>
          </w:p>
        </w:tc>
        <w:tc>
          <w:tcPr>
            <w:tcW w:w="4705" w:type="dxa"/>
            <w:vAlign w:val="center"/>
          </w:tcPr>
          <w:p w14:paraId="0B2ED04B">
            <w:pPr>
              <w:snapToGrid w:val="0"/>
              <w:jc w:val="left"/>
              <w:rPr>
                <w:rFonts w:hint="eastAsia" w:ascii="仿宋" w:hAnsi="仿宋" w:eastAsia="仿宋" w:cs="仿宋"/>
                <w:sz w:val="24"/>
                <w:highlight w:val="none"/>
                <w:u w:val="single"/>
              </w:rPr>
            </w:pPr>
          </w:p>
        </w:tc>
      </w:tr>
      <w:tr w14:paraId="38458C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6FFF47E1">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001C6DB9">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第15.4款</w:t>
            </w:r>
          </w:p>
        </w:tc>
        <w:tc>
          <w:tcPr>
            <w:tcW w:w="2207" w:type="dxa"/>
            <w:tcBorders>
              <w:left w:val="single" w:color="auto" w:sz="2" w:space="0"/>
              <w:bottom w:val="single" w:color="auto" w:sz="2" w:space="0"/>
              <w:right w:val="single" w:color="auto" w:sz="2" w:space="0"/>
            </w:tcBorders>
            <w:vAlign w:val="center"/>
          </w:tcPr>
          <w:p w14:paraId="78EFDDCE">
            <w:pPr>
              <w:snapToGrid w:val="0"/>
              <w:jc w:val="left"/>
              <w:rPr>
                <w:rFonts w:hint="eastAsia" w:ascii="仿宋" w:hAnsi="仿宋" w:eastAsia="仿宋" w:cs="仿宋"/>
                <w:sz w:val="24"/>
                <w:highlight w:val="none"/>
              </w:rPr>
            </w:pPr>
            <w:r>
              <w:rPr>
                <w:rFonts w:hint="eastAsia" w:ascii="仿宋" w:hAnsi="仿宋" w:eastAsia="仿宋" w:cs="仿宋"/>
                <w:sz w:val="24"/>
                <w:highlight w:val="none"/>
              </w:rPr>
              <w:t>其他违约责任</w:t>
            </w:r>
          </w:p>
        </w:tc>
        <w:tc>
          <w:tcPr>
            <w:tcW w:w="4705" w:type="dxa"/>
            <w:tcBorders>
              <w:left w:val="single" w:color="auto" w:sz="2" w:space="0"/>
              <w:bottom w:val="single" w:color="auto" w:sz="2" w:space="0"/>
            </w:tcBorders>
            <w:vAlign w:val="center"/>
          </w:tcPr>
          <w:p w14:paraId="19FA9D72">
            <w:pPr>
              <w:snapToGrid w:val="0"/>
              <w:jc w:val="left"/>
              <w:rPr>
                <w:rFonts w:hint="eastAsia" w:ascii="仿宋" w:hAnsi="仿宋" w:eastAsia="仿宋" w:cs="仿宋"/>
                <w:sz w:val="24"/>
                <w:highlight w:val="none"/>
                <w:u w:val="single"/>
              </w:rPr>
            </w:pPr>
          </w:p>
        </w:tc>
      </w:tr>
      <w:tr w14:paraId="0A5CAC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5EC5AA6">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36AB848E">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第19.2款</w:t>
            </w:r>
          </w:p>
        </w:tc>
        <w:tc>
          <w:tcPr>
            <w:tcW w:w="2207" w:type="dxa"/>
            <w:tcBorders>
              <w:top w:val="single" w:color="auto" w:sz="2" w:space="0"/>
              <w:left w:val="single" w:color="auto" w:sz="2" w:space="0"/>
              <w:right w:val="single" w:color="auto" w:sz="2" w:space="0"/>
            </w:tcBorders>
            <w:vAlign w:val="center"/>
          </w:tcPr>
          <w:p w14:paraId="65EC6B4B">
            <w:pPr>
              <w:snapToGrid w:val="0"/>
              <w:jc w:val="left"/>
              <w:rPr>
                <w:rFonts w:hint="eastAsia" w:ascii="仿宋" w:hAnsi="仿宋" w:eastAsia="仿宋" w:cs="仿宋"/>
                <w:sz w:val="24"/>
                <w:highlight w:val="none"/>
              </w:rPr>
            </w:pPr>
            <w:r>
              <w:rPr>
                <w:rFonts w:hint="eastAsia" w:ascii="仿宋" w:hAnsi="仿宋" w:eastAsia="仿宋" w:cs="仿宋"/>
                <w:sz w:val="24"/>
                <w:highlight w:val="none"/>
              </w:rPr>
              <w:t>解决争议的方法</w:t>
            </w:r>
          </w:p>
        </w:tc>
        <w:tc>
          <w:tcPr>
            <w:tcW w:w="4705" w:type="dxa"/>
            <w:tcBorders>
              <w:top w:val="single" w:color="auto" w:sz="2" w:space="0"/>
              <w:left w:val="single" w:color="auto" w:sz="2" w:space="0"/>
            </w:tcBorders>
            <w:vAlign w:val="center"/>
          </w:tcPr>
          <w:p w14:paraId="6B819CD1">
            <w:pPr>
              <w:autoSpaceDE w:val="0"/>
              <w:autoSpaceDN w:val="0"/>
              <w:snapToGrid w:val="0"/>
              <w:spacing w:line="400" w:lineRule="exact"/>
              <w:jc w:val="left"/>
              <w:rPr>
                <w:rFonts w:hint="eastAsia" w:ascii="仿宋" w:hAnsi="仿宋" w:eastAsia="仿宋" w:cs="仿宋"/>
                <w:iCs/>
                <w:sz w:val="24"/>
                <w:highlight w:val="none"/>
              </w:rPr>
            </w:pPr>
            <w:r>
              <w:rPr>
                <w:rFonts w:hint="eastAsia" w:ascii="仿宋" w:hAnsi="仿宋" w:eastAsia="仿宋" w:cs="仿宋"/>
                <w:iCs/>
                <w:sz w:val="24"/>
                <w:highlight w:val="none"/>
              </w:rPr>
              <w:t>因本合同及合同有关事项发生的争议，按下列第</w:t>
            </w:r>
            <w:r>
              <w:rPr>
                <w:rFonts w:hint="eastAsia" w:ascii="仿宋" w:hAnsi="仿宋" w:eastAsia="仿宋" w:cs="仿宋"/>
                <w:iCs/>
                <w:sz w:val="24"/>
                <w:highlight w:val="none"/>
                <w:u w:val="single"/>
              </w:rPr>
              <w:t xml:space="preserve">   </w:t>
            </w:r>
            <w:r>
              <w:rPr>
                <w:rFonts w:hint="eastAsia" w:ascii="仿宋" w:hAnsi="仿宋" w:eastAsia="仿宋" w:cs="仿宋"/>
                <w:iCs/>
                <w:sz w:val="24"/>
                <w:highlight w:val="none"/>
              </w:rPr>
              <w:t>种方式解决：</w:t>
            </w:r>
          </w:p>
          <w:p w14:paraId="2C7957B8">
            <w:pPr>
              <w:autoSpaceDE w:val="0"/>
              <w:autoSpaceDN w:val="0"/>
              <w:snapToGrid w:val="0"/>
              <w:spacing w:line="400" w:lineRule="exact"/>
              <w:jc w:val="left"/>
              <w:rPr>
                <w:rFonts w:hint="eastAsia" w:ascii="仿宋" w:hAnsi="仿宋" w:eastAsia="仿宋" w:cs="仿宋"/>
                <w:iCs/>
                <w:sz w:val="24"/>
                <w:highlight w:val="none"/>
              </w:rPr>
            </w:pPr>
            <w:r>
              <w:rPr>
                <w:rFonts w:hint="eastAsia" w:ascii="仿宋" w:hAnsi="仿宋" w:eastAsia="仿宋" w:cs="仿宋"/>
                <w:iCs/>
                <w:sz w:val="24"/>
                <w:highlight w:val="none"/>
              </w:rPr>
              <w:t>（1）向</w:t>
            </w:r>
            <w:r>
              <w:rPr>
                <w:rFonts w:hint="eastAsia" w:ascii="仿宋" w:hAnsi="仿宋" w:eastAsia="仿宋" w:cs="仿宋"/>
                <w:iCs/>
                <w:sz w:val="24"/>
                <w:highlight w:val="none"/>
                <w:u w:val="single"/>
              </w:rPr>
              <w:t xml:space="preserve">                    </w:t>
            </w:r>
            <w:r>
              <w:rPr>
                <w:rFonts w:hint="eastAsia" w:ascii="仿宋" w:hAnsi="仿宋" w:eastAsia="仿宋" w:cs="仿宋"/>
                <w:iCs/>
                <w:sz w:val="24"/>
                <w:highlight w:val="none"/>
              </w:rPr>
              <w:t>仲裁委员会申请仲裁，仲裁地点为</w:t>
            </w:r>
            <w:r>
              <w:rPr>
                <w:rFonts w:hint="eastAsia" w:ascii="仿宋" w:hAnsi="仿宋" w:eastAsia="仿宋" w:cs="仿宋"/>
                <w:iCs/>
                <w:sz w:val="24"/>
                <w:highlight w:val="none"/>
                <w:u w:val="single"/>
              </w:rPr>
              <w:t xml:space="preserve">           </w:t>
            </w:r>
            <w:r>
              <w:rPr>
                <w:rFonts w:hint="eastAsia" w:ascii="仿宋" w:hAnsi="仿宋" w:eastAsia="仿宋" w:cs="仿宋"/>
                <w:iCs/>
                <w:sz w:val="24"/>
                <w:highlight w:val="none"/>
              </w:rPr>
              <w:t>；</w:t>
            </w:r>
          </w:p>
          <w:p w14:paraId="79379E55">
            <w:pPr>
              <w:snapToGrid w:val="0"/>
              <w:jc w:val="left"/>
              <w:rPr>
                <w:rFonts w:hint="eastAsia" w:ascii="仿宋" w:hAnsi="仿宋" w:eastAsia="仿宋" w:cs="仿宋"/>
                <w:sz w:val="24"/>
                <w:highlight w:val="none"/>
                <w:u w:val="single"/>
              </w:rPr>
            </w:pPr>
            <w:r>
              <w:rPr>
                <w:rFonts w:hint="eastAsia" w:ascii="仿宋" w:hAnsi="仿宋" w:eastAsia="仿宋" w:cs="仿宋"/>
                <w:iCs/>
                <w:sz w:val="24"/>
                <w:highlight w:val="none"/>
              </w:rPr>
              <w:t>（2）向</w:t>
            </w:r>
            <w:r>
              <w:rPr>
                <w:rFonts w:hint="eastAsia" w:ascii="仿宋" w:hAnsi="仿宋" w:eastAsia="仿宋" w:cs="仿宋"/>
                <w:iCs/>
                <w:sz w:val="24"/>
                <w:highlight w:val="none"/>
                <w:u w:val="single"/>
              </w:rPr>
              <w:t xml:space="preserve">                    </w:t>
            </w:r>
            <w:r>
              <w:rPr>
                <w:rFonts w:hint="eastAsia" w:ascii="仿宋" w:hAnsi="仿宋" w:eastAsia="仿宋" w:cs="仿宋"/>
                <w:iCs/>
                <w:sz w:val="24"/>
                <w:highlight w:val="none"/>
              </w:rPr>
              <w:t>人民法院起诉。</w:t>
            </w:r>
          </w:p>
        </w:tc>
      </w:tr>
      <w:tr w14:paraId="2779D2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0731270E">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第二节</w:t>
            </w:r>
          </w:p>
          <w:p w14:paraId="58216338">
            <w:pPr>
              <w:snapToGrid w:val="0"/>
              <w:jc w:val="center"/>
              <w:rPr>
                <w:rFonts w:hint="eastAsia" w:ascii="仿宋" w:hAnsi="仿宋" w:eastAsia="仿宋" w:cs="仿宋"/>
                <w:sz w:val="24"/>
                <w:highlight w:val="none"/>
              </w:rPr>
            </w:pPr>
            <w:r>
              <w:rPr>
                <w:rFonts w:hint="eastAsia" w:ascii="仿宋" w:hAnsi="仿宋" w:eastAsia="仿宋" w:cs="仿宋"/>
                <w:sz w:val="24"/>
                <w:highlight w:val="none"/>
              </w:rPr>
              <w:t>第23.1款</w:t>
            </w:r>
          </w:p>
        </w:tc>
        <w:tc>
          <w:tcPr>
            <w:tcW w:w="2207" w:type="dxa"/>
            <w:vAlign w:val="center"/>
          </w:tcPr>
          <w:p w14:paraId="565A7DA7">
            <w:pPr>
              <w:snapToGrid w:val="0"/>
              <w:jc w:val="left"/>
              <w:rPr>
                <w:rFonts w:hint="eastAsia" w:ascii="仿宋" w:hAnsi="仿宋" w:eastAsia="仿宋" w:cs="仿宋"/>
                <w:sz w:val="24"/>
                <w:highlight w:val="none"/>
              </w:rPr>
            </w:pPr>
            <w:r>
              <w:rPr>
                <w:rFonts w:hint="eastAsia" w:ascii="仿宋" w:hAnsi="仿宋" w:eastAsia="仿宋" w:cs="仿宋"/>
                <w:bCs/>
                <w:sz w:val="24"/>
                <w:highlight w:val="none"/>
              </w:rPr>
              <w:t>其他专用条款</w:t>
            </w:r>
          </w:p>
        </w:tc>
        <w:tc>
          <w:tcPr>
            <w:tcW w:w="4705" w:type="dxa"/>
            <w:vAlign w:val="center"/>
          </w:tcPr>
          <w:p w14:paraId="4FF7889B">
            <w:pPr>
              <w:snapToGrid w:val="0"/>
              <w:jc w:val="left"/>
              <w:rPr>
                <w:rFonts w:hint="eastAsia" w:ascii="仿宋" w:hAnsi="仿宋" w:eastAsia="仿宋" w:cs="仿宋"/>
                <w:sz w:val="24"/>
                <w:highlight w:val="none"/>
              </w:rPr>
            </w:pPr>
          </w:p>
        </w:tc>
      </w:tr>
    </w:tbl>
    <w:p w14:paraId="6477753C">
      <w:pPr>
        <w:rPr>
          <w:rFonts w:hint="eastAsia" w:ascii="仿宋" w:hAnsi="仿宋" w:eastAsia="仿宋" w:cs="仿宋"/>
          <w:sz w:val="24"/>
          <w:highlight w:val="none"/>
        </w:rPr>
      </w:pPr>
    </w:p>
    <w:p w14:paraId="76461A78">
      <w:pPr>
        <w:rPr>
          <w:rFonts w:hint="eastAsia" w:ascii="仿宋" w:hAnsi="仿宋" w:eastAsia="仿宋" w:cs="仿宋"/>
          <w:sz w:val="24"/>
          <w:highlight w:val="none"/>
        </w:rPr>
      </w:pPr>
    </w:p>
    <w:p w14:paraId="4F77C1D7">
      <w:pPr>
        <w:pStyle w:val="9"/>
        <w:rPr>
          <w:rFonts w:hint="eastAsia" w:ascii="仿宋" w:hAnsi="仿宋" w:eastAsia="仿宋" w:cs="仿宋"/>
          <w:bCs/>
          <w:szCs w:val="24"/>
          <w:highlight w:val="none"/>
          <w:lang w:val="en-US"/>
        </w:rPr>
      </w:pPr>
    </w:p>
    <w:p w14:paraId="65EAF7FE">
      <w:pPr>
        <w:pStyle w:val="9"/>
        <w:rPr>
          <w:rFonts w:hint="eastAsia" w:ascii="仿宋" w:hAnsi="仿宋" w:eastAsia="仿宋" w:cs="仿宋"/>
          <w:bCs/>
          <w:szCs w:val="24"/>
          <w:highlight w:val="none"/>
          <w:lang w:val="en-US"/>
        </w:rPr>
      </w:pPr>
    </w:p>
    <w:p w14:paraId="67A0FB48">
      <w:pPr>
        <w:pStyle w:val="9"/>
        <w:rPr>
          <w:rFonts w:hint="eastAsia" w:ascii="仿宋" w:hAnsi="仿宋" w:eastAsia="仿宋" w:cs="仿宋"/>
          <w:bCs/>
          <w:szCs w:val="24"/>
          <w:highlight w:val="none"/>
          <w:lang w:val="en-US"/>
        </w:rPr>
      </w:pPr>
    </w:p>
    <w:p w14:paraId="34271CA0">
      <w:pPr>
        <w:pStyle w:val="9"/>
        <w:rPr>
          <w:rFonts w:hint="eastAsia" w:ascii="仿宋" w:hAnsi="仿宋" w:eastAsia="仿宋" w:cs="仿宋"/>
          <w:bCs/>
          <w:szCs w:val="24"/>
          <w:highlight w:val="none"/>
          <w:lang w:val="en-US"/>
        </w:rPr>
      </w:pPr>
    </w:p>
    <w:p w14:paraId="7E8D88CC">
      <w:pPr>
        <w:spacing w:line="36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22E5D36D">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1、评标方法：</w:t>
      </w:r>
    </w:p>
    <w:p w14:paraId="2F1AE34B">
      <w:pPr>
        <w:spacing w:line="440" w:lineRule="exact"/>
        <w:ind w:firstLine="482" w:firstLineChars="200"/>
        <w:jc w:val="left"/>
        <w:rPr>
          <w:rFonts w:hint="eastAsia" w:ascii="仿宋" w:hAnsi="仿宋" w:eastAsia="仿宋" w:cs="仿宋"/>
          <w:sz w:val="24"/>
          <w:highlight w:val="none"/>
        </w:rPr>
      </w:pPr>
      <w:r>
        <w:rPr>
          <w:rFonts w:hint="eastAsia" w:ascii="仿宋" w:hAnsi="仿宋" w:eastAsia="仿宋" w:cs="仿宋"/>
          <w:b/>
          <w:bCs/>
          <w:sz w:val="24"/>
          <w:highlight w:val="none"/>
        </w:rPr>
        <w:t>1.1</w:t>
      </w:r>
      <w:r>
        <w:rPr>
          <w:rFonts w:hint="eastAsia" w:ascii="仿宋" w:hAnsi="仿宋" w:eastAsia="仿宋" w:cs="仿宋"/>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63F1032">
      <w:pPr>
        <w:spacing w:line="440" w:lineRule="exact"/>
        <w:ind w:firstLine="472" w:firstLineChars="196"/>
        <w:jc w:val="left"/>
        <w:rPr>
          <w:rFonts w:hint="eastAsia"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0FBEA80">
      <w:pPr>
        <w:spacing w:line="440" w:lineRule="exact"/>
        <w:ind w:firstLine="482" w:firstLineChars="200"/>
        <w:jc w:val="left"/>
        <w:rPr>
          <w:rFonts w:hint="eastAsia"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14:paraId="16691FDF">
      <w:pPr>
        <w:spacing w:line="440" w:lineRule="exact"/>
        <w:jc w:val="left"/>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rPr>
        <w:t>60</w:t>
      </w:r>
      <w:r>
        <w:rPr>
          <w:rFonts w:hint="eastAsia" w:ascii="仿宋" w:hAnsi="仿宋" w:eastAsia="仿宋" w:cs="仿宋"/>
          <w:sz w:val="24"/>
          <w:highlight w:val="none"/>
        </w:rPr>
        <w:t>分，价格分</w:t>
      </w:r>
      <w:r>
        <w:rPr>
          <w:rFonts w:hint="eastAsia" w:ascii="仿宋" w:hAnsi="仿宋" w:eastAsia="仿宋" w:cs="仿宋"/>
          <w:sz w:val="24"/>
          <w:highlight w:val="none"/>
          <w:u w:val="single"/>
        </w:rPr>
        <w:t>40</w:t>
      </w:r>
      <w:r>
        <w:rPr>
          <w:rFonts w:hint="eastAsia" w:ascii="仿宋" w:hAnsi="仿宋" w:eastAsia="仿宋" w:cs="仿宋"/>
          <w:sz w:val="24"/>
          <w:highlight w:val="none"/>
        </w:rPr>
        <w:t>分。评分依下述所列为评标打分依据，分值如下（计算分值时，按其算术平均值保留小数2位）。</w:t>
      </w:r>
    </w:p>
    <w:p w14:paraId="47F989E3">
      <w:pPr>
        <w:spacing w:line="440" w:lineRule="exact"/>
        <w:rPr>
          <w:rFonts w:hint="eastAsia" w:ascii="仿宋" w:hAnsi="仿宋" w:eastAsia="仿宋" w:cs="仿宋"/>
          <w:b/>
          <w:sz w:val="32"/>
          <w:szCs w:val="20"/>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rPr>
        <w:t>60</w:t>
      </w:r>
      <w:r>
        <w:rPr>
          <w:rFonts w:hint="eastAsia" w:ascii="仿宋" w:hAnsi="仿宋" w:eastAsia="仿宋" w:cs="仿宋"/>
          <w:b/>
          <w:bCs/>
          <w:iCs/>
          <w:sz w:val="24"/>
          <w:highlight w:val="none"/>
        </w:rPr>
        <w:t>分）</w:t>
      </w:r>
    </w:p>
    <w:tbl>
      <w:tblPr>
        <w:tblStyle w:val="19"/>
        <w:tblW w:w="4784" w:type="pct"/>
        <w:jc w:val="center"/>
        <w:tblLayout w:type="autofit"/>
        <w:tblCellMar>
          <w:top w:w="0" w:type="dxa"/>
          <w:left w:w="108" w:type="dxa"/>
          <w:bottom w:w="0" w:type="dxa"/>
          <w:right w:w="108" w:type="dxa"/>
        </w:tblCellMar>
      </w:tblPr>
      <w:tblGrid>
        <w:gridCol w:w="748"/>
        <w:gridCol w:w="1052"/>
        <w:gridCol w:w="5344"/>
        <w:gridCol w:w="1010"/>
      </w:tblGrid>
      <w:tr w14:paraId="6F6C9676">
        <w:tblPrEx>
          <w:tblCellMar>
            <w:top w:w="0" w:type="dxa"/>
            <w:left w:w="108" w:type="dxa"/>
            <w:bottom w:w="0" w:type="dxa"/>
            <w:right w:w="108" w:type="dxa"/>
          </w:tblCellMar>
        </w:tblPrEx>
        <w:trPr>
          <w:trHeight w:val="561" w:hRule="atLeast"/>
          <w:jc w:val="center"/>
        </w:trPr>
        <w:tc>
          <w:tcPr>
            <w:tcW w:w="459" w:type="pct"/>
            <w:tcBorders>
              <w:top w:val="single" w:color="auto" w:sz="4" w:space="0"/>
              <w:left w:val="single" w:color="auto" w:sz="4" w:space="0"/>
              <w:bottom w:val="single" w:color="auto" w:sz="4" w:space="0"/>
              <w:right w:val="single" w:color="auto" w:sz="4" w:space="0"/>
            </w:tcBorders>
            <w:vAlign w:val="center"/>
          </w:tcPr>
          <w:p w14:paraId="67427E34">
            <w:pPr>
              <w:widowControl/>
              <w:snapToGrid w:val="0"/>
              <w:spacing w:line="44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序号</w:t>
            </w:r>
          </w:p>
        </w:tc>
        <w:tc>
          <w:tcPr>
            <w:tcW w:w="645" w:type="pct"/>
            <w:tcBorders>
              <w:top w:val="single" w:color="auto" w:sz="4" w:space="0"/>
              <w:left w:val="single" w:color="auto" w:sz="4" w:space="0"/>
              <w:bottom w:val="single" w:color="auto" w:sz="4" w:space="0"/>
              <w:right w:val="single" w:color="auto" w:sz="4" w:space="0"/>
            </w:tcBorders>
            <w:vAlign w:val="center"/>
          </w:tcPr>
          <w:p w14:paraId="7EFF63F7">
            <w:pPr>
              <w:widowControl/>
              <w:snapToGrid w:val="0"/>
              <w:spacing w:line="44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评分项</w:t>
            </w:r>
          </w:p>
        </w:tc>
        <w:tc>
          <w:tcPr>
            <w:tcW w:w="3276" w:type="pct"/>
            <w:tcBorders>
              <w:top w:val="single" w:color="auto" w:sz="4" w:space="0"/>
              <w:left w:val="single" w:color="auto" w:sz="4" w:space="0"/>
              <w:bottom w:val="single" w:color="auto" w:sz="4" w:space="0"/>
              <w:right w:val="single" w:color="auto" w:sz="4" w:space="0"/>
            </w:tcBorders>
            <w:vAlign w:val="center"/>
          </w:tcPr>
          <w:p w14:paraId="34A74E81">
            <w:pPr>
              <w:widowControl/>
              <w:snapToGrid w:val="0"/>
              <w:spacing w:line="44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评审依据及标准</w:t>
            </w:r>
          </w:p>
        </w:tc>
        <w:tc>
          <w:tcPr>
            <w:tcW w:w="619" w:type="pct"/>
            <w:tcBorders>
              <w:top w:val="single" w:color="auto" w:sz="4" w:space="0"/>
              <w:left w:val="single" w:color="auto" w:sz="4" w:space="0"/>
              <w:bottom w:val="single" w:color="auto" w:sz="4" w:space="0"/>
              <w:right w:val="single" w:color="auto" w:sz="4" w:space="0"/>
            </w:tcBorders>
            <w:vAlign w:val="center"/>
          </w:tcPr>
          <w:p w14:paraId="110445AA">
            <w:pPr>
              <w:widowControl/>
              <w:snapToGrid w:val="0"/>
              <w:spacing w:line="44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分值</w:t>
            </w:r>
          </w:p>
        </w:tc>
      </w:tr>
      <w:tr w14:paraId="3568B805">
        <w:tblPrEx>
          <w:tblCellMar>
            <w:top w:w="0" w:type="dxa"/>
            <w:left w:w="108" w:type="dxa"/>
            <w:bottom w:w="0" w:type="dxa"/>
            <w:right w:w="108" w:type="dxa"/>
          </w:tblCellMar>
        </w:tblPrEx>
        <w:trPr>
          <w:trHeight w:val="1134" w:hRule="atLeast"/>
          <w:jc w:val="center"/>
        </w:trPr>
        <w:tc>
          <w:tcPr>
            <w:tcW w:w="459" w:type="pct"/>
            <w:tcBorders>
              <w:top w:val="single" w:color="auto" w:sz="4" w:space="0"/>
              <w:left w:val="single" w:color="auto" w:sz="4" w:space="0"/>
              <w:bottom w:val="single" w:color="auto" w:sz="4" w:space="0"/>
              <w:right w:val="single" w:color="auto" w:sz="4" w:space="0"/>
            </w:tcBorders>
            <w:vAlign w:val="center"/>
          </w:tcPr>
          <w:p w14:paraId="08A97CF6">
            <w:pPr>
              <w:jc w:val="center"/>
              <w:rPr>
                <w:rFonts w:hint="eastAsia" w:ascii="仿宋" w:hAnsi="仿宋" w:eastAsia="仿宋" w:cs="仿宋"/>
                <w:kern w:val="0"/>
                <w:sz w:val="24"/>
                <w:highlight w:val="none"/>
              </w:rPr>
            </w:pPr>
            <w:r>
              <w:rPr>
                <w:rFonts w:hint="eastAsia" w:ascii="仿宋" w:hAnsi="仿宋" w:eastAsia="仿宋" w:cs="仿宋"/>
                <w:sz w:val="24"/>
                <w:highlight w:val="none"/>
              </w:rPr>
              <w:t>1</w:t>
            </w:r>
          </w:p>
        </w:tc>
        <w:tc>
          <w:tcPr>
            <w:tcW w:w="645" w:type="pct"/>
            <w:tcBorders>
              <w:top w:val="single" w:color="auto" w:sz="4" w:space="0"/>
              <w:left w:val="single" w:color="auto" w:sz="4" w:space="0"/>
              <w:bottom w:val="single" w:color="auto" w:sz="4" w:space="0"/>
              <w:right w:val="single" w:color="auto" w:sz="4" w:space="0"/>
            </w:tcBorders>
            <w:vAlign w:val="center"/>
          </w:tcPr>
          <w:p w14:paraId="15BD39BF">
            <w:pPr>
              <w:jc w:val="center"/>
              <w:rPr>
                <w:rFonts w:hint="eastAsia" w:ascii="仿宋" w:hAnsi="仿宋" w:eastAsia="仿宋" w:cs="仿宋"/>
                <w:kern w:val="0"/>
                <w:sz w:val="24"/>
                <w:highlight w:val="none"/>
              </w:rPr>
            </w:pPr>
            <w:r>
              <w:rPr>
                <w:rFonts w:hint="eastAsia" w:ascii="仿宋" w:hAnsi="仿宋" w:eastAsia="仿宋" w:cs="仿宋"/>
                <w:sz w:val="24"/>
                <w:highlight w:val="none"/>
              </w:rPr>
              <w:t>业绩</w:t>
            </w:r>
          </w:p>
        </w:tc>
        <w:tc>
          <w:tcPr>
            <w:tcW w:w="3276" w:type="pct"/>
            <w:tcBorders>
              <w:top w:val="single" w:color="auto" w:sz="4" w:space="0"/>
              <w:left w:val="single" w:color="auto" w:sz="4" w:space="0"/>
              <w:bottom w:val="single" w:color="auto" w:sz="4" w:space="0"/>
              <w:right w:val="single" w:color="auto" w:sz="4" w:space="0"/>
            </w:tcBorders>
            <w:vAlign w:val="center"/>
          </w:tcPr>
          <w:p w14:paraId="6862250F">
            <w:pPr>
              <w:widowControl/>
              <w:adjustRightInd/>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投标人自2021年1月1日至今（以合同签订时间为准）完成的同类项目，每提供一份得1分，最多3分。在投标文件中提供合同复印件并加盖投标人公章。</w:t>
            </w:r>
          </w:p>
        </w:tc>
        <w:tc>
          <w:tcPr>
            <w:tcW w:w="619" w:type="pct"/>
            <w:tcBorders>
              <w:top w:val="single" w:color="auto" w:sz="4" w:space="0"/>
              <w:left w:val="single" w:color="auto" w:sz="4" w:space="0"/>
              <w:bottom w:val="single" w:color="auto" w:sz="4" w:space="0"/>
              <w:right w:val="single" w:color="auto" w:sz="4" w:space="0"/>
            </w:tcBorders>
            <w:vAlign w:val="center"/>
          </w:tcPr>
          <w:p w14:paraId="61E5A93C">
            <w:pPr>
              <w:spacing w:line="440" w:lineRule="exact"/>
              <w:ind w:left="-107" w:leftChars="-51" w:right="-113" w:rightChars="-54"/>
              <w:jc w:val="center"/>
              <w:rPr>
                <w:rFonts w:hint="eastAsia" w:ascii="仿宋" w:hAnsi="仿宋" w:eastAsia="仿宋" w:cs="仿宋"/>
                <w:kern w:val="0"/>
                <w:sz w:val="24"/>
                <w:highlight w:val="none"/>
              </w:rPr>
            </w:pPr>
            <w:r>
              <w:rPr>
                <w:rFonts w:hint="eastAsia" w:ascii="仿宋" w:hAnsi="仿宋" w:eastAsia="仿宋" w:cs="仿宋"/>
                <w:sz w:val="24"/>
                <w:highlight w:val="none"/>
              </w:rPr>
              <w:t>3</w:t>
            </w:r>
          </w:p>
        </w:tc>
      </w:tr>
      <w:tr w14:paraId="2F2A752F">
        <w:tblPrEx>
          <w:tblCellMar>
            <w:top w:w="0" w:type="dxa"/>
            <w:left w:w="108" w:type="dxa"/>
            <w:bottom w:w="0" w:type="dxa"/>
            <w:right w:w="108" w:type="dxa"/>
          </w:tblCellMar>
        </w:tblPrEx>
        <w:trPr>
          <w:trHeight w:val="1134" w:hRule="atLeast"/>
          <w:jc w:val="center"/>
        </w:trPr>
        <w:tc>
          <w:tcPr>
            <w:tcW w:w="459" w:type="pct"/>
            <w:tcBorders>
              <w:top w:val="single" w:color="auto" w:sz="4" w:space="0"/>
              <w:left w:val="single" w:color="auto" w:sz="4" w:space="0"/>
              <w:bottom w:val="single" w:color="auto" w:sz="4" w:space="0"/>
              <w:right w:val="single" w:color="auto" w:sz="4" w:space="0"/>
            </w:tcBorders>
            <w:vAlign w:val="center"/>
          </w:tcPr>
          <w:p w14:paraId="0F4679AE">
            <w:pPr>
              <w:jc w:val="center"/>
              <w:rPr>
                <w:rFonts w:hint="eastAsia" w:ascii="仿宋" w:hAnsi="仿宋" w:eastAsia="仿宋" w:cs="仿宋"/>
                <w:kern w:val="0"/>
                <w:sz w:val="24"/>
                <w:highlight w:val="none"/>
                <w:lang w:eastAsia="zh-CN"/>
              </w:rPr>
            </w:pPr>
            <w:r>
              <w:rPr>
                <w:rFonts w:hint="eastAsia" w:ascii="仿宋" w:hAnsi="仿宋" w:eastAsia="仿宋" w:cs="仿宋"/>
                <w:sz w:val="24"/>
                <w:highlight w:val="none"/>
                <w:lang w:val="en-US" w:eastAsia="zh-CN"/>
              </w:rPr>
              <w:t>2</w:t>
            </w:r>
          </w:p>
        </w:tc>
        <w:tc>
          <w:tcPr>
            <w:tcW w:w="645" w:type="pct"/>
            <w:tcBorders>
              <w:top w:val="single" w:color="auto" w:sz="4" w:space="0"/>
              <w:left w:val="single" w:color="auto" w:sz="4" w:space="0"/>
              <w:bottom w:val="single" w:color="auto" w:sz="4" w:space="0"/>
              <w:right w:val="single" w:color="auto" w:sz="4" w:space="0"/>
            </w:tcBorders>
            <w:vAlign w:val="center"/>
          </w:tcPr>
          <w:p w14:paraId="5CA20089">
            <w:pPr>
              <w:jc w:val="center"/>
              <w:rPr>
                <w:rFonts w:hint="eastAsia" w:ascii="仿宋" w:hAnsi="仿宋" w:eastAsia="仿宋" w:cs="仿宋"/>
                <w:kern w:val="0"/>
                <w:sz w:val="24"/>
                <w:highlight w:val="none"/>
              </w:rPr>
            </w:pPr>
            <w:r>
              <w:rPr>
                <w:rFonts w:hint="eastAsia" w:ascii="仿宋" w:hAnsi="仿宋" w:eastAsia="仿宋" w:cs="仿宋"/>
                <w:sz w:val="24"/>
                <w:highlight w:val="none"/>
              </w:rPr>
              <w:t>技术</w:t>
            </w:r>
          </w:p>
        </w:tc>
        <w:tc>
          <w:tcPr>
            <w:tcW w:w="3276" w:type="pct"/>
            <w:tcBorders>
              <w:top w:val="single" w:color="auto" w:sz="4" w:space="0"/>
              <w:left w:val="single" w:color="auto" w:sz="4" w:space="0"/>
              <w:bottom w:val="single" w:color="auto" w:sz="4" w:space="0"/>
              <w:right w:val="single" w:color="auto" w:sz="4" w:space="0"/>
            </w:tcBorders>
            <w:vAlign w:val="center"/>
          </w:tcPr>
          <w:p w14:paraId="189E7B75">
            <w:pPr>
              <w:widowControl/>
              <w:adjustRightInd/>
              <w:spacing w:line="440" w:lineRule="exact"/>
              <w:rPr>
                <w:rFonts w:hint="eastAsia" w:ascii="仿宋" w:hAnsi="仿宋" w:eastAsia="仿宋" w:cs="仿宋"/>
                <w:sz w:val="24"/>
                <w:highlight w:val="none"/>
              </w:rPr>
            </w:pPr>
            <w:r>
              <w:rPr>
                <w:rFonts w:hint="eastAsia" w:ascii="仿宋" w:hAnsi="仿宋" w:eastAsia="仿宋" w:cs="仿宋"/>
                <w:sz w:val="24"/>
                <w:highlight w:val="none"/>
              </w:rPr>
              <w:t>所有产品参数完全符合招标文件要求得</w:t>
            </w:r>
            <w:r>
              <w:rPr>
                <w:rFonts w:hint="eastAsia" w:ascii="仿宋" w:hAnsi="仿宋" w:eastAsia="仿宋" w:cs="仿宋"/>
                <w:sz w:val="24"/>
                <w:highlight w:val="none"/>
                <w:lang w:val="en-US" w:eastAsia="zh-CN"/>
              </w:rPr>
              <w:t>23</w:t>
            </w:r>
            <w:r>
              <w:rPr>
                <w:rFonts w:hint="eastAsia" w:ascii="仿宋" w:hAnsi="仿宋" w:eastAsia="仿宋" w:cs="仿宋"/>
                <w:sz w:val="24"/>
                <w:highlight w:val="none"/>
              </w:rPr>
              <w:t>分，不能满足有负偏离的，每一项扣</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分，扣完为止。</w:t>
            </w:r>
          </w:p>
        </w:tc>
        <w:tc>
          <w:tcPr>
            <w:tcW w:w="619" w:type="pct"/>
            <w:tcBorders>
              <w:top w:val="single" w:color="auto" w:sz="4" w:space="0"/>
              <w:left w:val="single" w:color="auto" w:sz="4" w:space="0"/>
              <w:bottom w:val="single" w:color="auto" w:sz="4" w:space="0"/>
              <w:right w:val="single" w:color="auto" w:sz="4" w:space="0"/>
            </w:tcBorders>
            <w:vAlign w:val="center"/>
          </w:tcPr>
          <w:p w14:paraId="0A77B247">
            <w:pPr>
              <w:spacing w:line="440" w:lineRule="exact"/>
              <w:ind w:left="-107" w:leftChars="-51" w:right="-113" w:rightChars="-54"/>
              <w:jc w:val="center"/>
              <w:rPr>
                <w:rFonts w:hint="eastAsia" w:ascii="仿宋" w:hAnsi="仿宋" w:eastAsia="仿宋" w:cs="仿宋"/>
                <w:kern w:val="0"/>
                <w:sz w:val="24"/>
                <w:highlight w:val="none"/>
                <w:lang w:val="en-US" w:eastAsia="zh-CN"/>
              </w:rPr>
            </w:pPr>
            <w:r>
              <w:rPr>
                <w:rFonts w:hint="eastAsia" w:ascii="仿宋" w:hAnsi="仿宋" w:eastAsia="仿宋" w:cs="仿宋"/>
                <w:sz w:val="24"/>
                <w:highlight w:val="none"/>
                <w:lang w:val="en-US" w:eastAsia="zh-CN"/>
              </w:rPr>
              <w:t>23</w:t>
            </w:r>
          </w:p>
        </w:tc>
      </w:tr>
      <w:tr w14:paraId="504E645B">
        <w:tblPrEx>
          <w:tblCellMar>
            <w:top w:w="0" w:type="dxa"/>
            <w:left w:w="108" w:type="dxa"/>
            <w:bottom w:w="0" w:type="dxa"/>
            <w:right w:w="108" w:type="dxa"/>
          </w:tblCellMar>
        </w:tblPrEx>
        <w:trPr>
          <w:trHeight w:val="1134" w:hRule="atLeast"/>
          <w:jc w:val="center"/>
        </w:trPr>
        <w:tc>
          <w:tcPr>
            <w:tcW w:w="459" w:type="pct"/>
            <w:tcBorders>
              <w:top w:val="single" w:color="auto" w:sz="4" w:space="0"/>
              <w:left w:val="single" w:color="auto" w:sz="4" w:space="0"/>
              <w:bottom w:val="single" w:color="auto" w:sz="4" w:space="0"/>
              <w:right w:val="single" w:color="auto" w:sz="4" w:space="0"/>
            </w:tcBorders>
            <w:vAlign w:val="center"/>
          </w:tcPr>
          <w:p w14:paraId="1E30638B">
            <w:pPr>
              <w:jc w:val="center"/>
              <w:rPr>
                <w:rFonts w:hint="eastAsia" w:ascii="仿宋" w:hAnsi="仿宋" w:eastAsia="仿宋" w:cs="仿宋"/>
                <w:kern w:val="0"/>
                <w:sz w:val="24"/>
                <w:highlight w:val="none"/>
                <w:lang w:eastAsia="zh-CN"/>
              </w:rPr>
            </w:pPr>
            <w:r>
              <w:rPr>
                <w:rFonts w:hint="eastAsia" w:ascii="仿宋" w:hAnsi="仿宋" w:eastAsia="仿宋" w:cs="仿宋"/>
                <w:sz w:val="24"/>
                <w:highlight w:val="none"/>
                <w:lang w:val="en-US" w:eastAsia="zh-CN"/>
              </w:rPr>
              <w:t>3</w:t>
            </w:r>
          </w:p>
        </w:tc>
        <w:tc>
          <w:tcPr>
            <w:tcW w:w="645" w:type="pct"/>
            <w:tcBorders>
              <w:top w:val="single" w:color="auto" w:sz="4" w:space="0"/>
              <w:left w:val="single" w:color="auto" w:sz="4" w:space="0"/>
              <w:bottom w:val="single" w:color="auto" w:sz="4" w:space="0"/>
              <w:right w:val="single" w:color="auto" w:sz="4" w:space="0"/>
            </w:tcBorders>
            <w:vAlign w:val="center"/>
          </w:tcPr>
          <w:p w14:paraId="766DB067">
            <w:pPr>
              <w:jc w:val="center"/>
              <w:rPr>
                <w:rFonts w:hint="eastAsia" w:ascii="仿宋" w:hAnsi="仿宋" w:eastAsia="仿宋" w:cs="仿宋"/>
                <w:kern w:val="0"/>
                <w:sz w:val="24"/>
                <w:highlight w:val="none"/>
              </w:rPr>
            </w:pPr>
            <w:r>
              <w:rPr>
                <w:rFonts w:hint="eastAsia" w:ascii="仿宋" w:hAnsi="仿宋" w:eastAsia="仿宋" w:cs="仿宋"/>
                <w:sz w:val="24"/>
                <w:highlight w:val="none"/>
              </w:rPr>
              <w:t>售后机服务承诺</w:t>
            </w:r>
          </w:p>
        </w:tc>
        <w:tc>
          <w:tcPr>
            <w:tcW w:w="3276" w:type="pct"/>
            <w:tcBorders>
              <w:top w:val="single" w:color="auto" w:sz="4" w:space="0"/>
              <w:left w:val="single" w:color="auto" w:sz="4" w:space="0"/>
              <w:bottom w:val="single" w:color="auto" w:sz="4" w:space="0"/>
              <w:right w:val="single" w:color="auto" w:sz="4" w:space="0"/>
            </w:tcBorders>
            <w:vAlign w:val="center"/>
          </w:tcPr>
          <w:p w14:paraId="707C6271">
            <w:pPr>
              <w:widowControl/>
              <w:adjustRightInd/>
              <w:spacing w:line="440" w:lineRule="exact"/>
              <w:rPr>
                <w:rFonts w:hint="eastAsia" w:ascii="仿宋" w:hAnsi="仿宋" w:eastAsia="仿宋" w:cs="仿宋"/>
                <w:sz w:val="24"/>
                <w:highlight w:val="none"/>
              </w:rPr>
            </w:pPr>
            <w:r>
              <w:rPr>
                <w:rFonts w:hint="eastAsia" w:ascii="仿宋" w:hAnsi="仿宋" w:eastAsia="仿宋" w:cs="仿宋"/>
                <w:sz w:val="24"/>
                <w:highlight w:val="none"/>
              </w:rPr>
              <w:t>产品三包服务承诺以及售前、售后服务承诺的合理性及全面性：</w:t>
            </w:r>
          </w:p>
          <w:p w14:paraId="564374A1">
            <w:pPr>
              <w:widowControl/>
              <w:adjustRightInd/>
              <w:spacing w:line="440" w:lineRule="exact"/>
              <w:rPr>
                <w:rFonts w:hint="eastAsia" w:ascii="仿宋" w:hAnsi="仿宋" w:eastAsia="仿宋" w:cs="仿宋"/>
                <w:sz w:val="24"/>
                <w:highlight w:val="none"/>
                <w:lang w:eastAsia="zh-CN"/>
              </w:rPr>
            </w:pPr>
            <w:r>
              <w:rPr>
                <w:rFonts w:hint="eastAsia" w:ascii="仿宋" w:hAnsi="仿宋" w:eastAsia="仿宋" w:cs="仿宋"/>
                <w:sz w:val="24"/>
                <w:highlight w:val="none"/>
              </w:rPr>
              <w:t>（1）提供的产品三包服务承诺内容的全面性及针对性进行评分；3分，承诺内容全面具有针对性得 2.1-3.0 分；承诺内容较为全面，针对性一般得 1.1-2.0 分；承诺内容有欠缺得 0.1-1.0 分；不提供不得分</w:t>
            </w:r>
            <w:r>
              <w:rPr>
                <w:rFonts w:hint="eastAsia" w:ascii="仿宋" w:hAnsi="仿宋" w:eastAsia="仿宋" w:cs="仿宋"/>
                <w:sz w:val="24"/>
                <w:highlight w:val="none"/>
                <w:lang w:eastAsia="zh-CN"/>
              </w:rPr>
              <w:t>。</w:t>
            </w:r>
          </w:p>
          <w:p w14:paraId="7D7A65ED">
            <w:pPr>
              <w:widowControl/>
              <w:adjustRightInd/>
              <w:spacing w:line="440" w:lineRule="exact"/>
              <w:rPr>
                <w:rFonts w:hint="eastAsia" w:ascii="仿宋" w:hAnsi="仿宋" w:eastAsia="仿宋" w:cs="仿宋"/>
                <w:sz w:val="24"/>
                <w:highlight w:val="none"/>
              </w:rPr>
            </w:pPr>
            <w:r>
              <w:rPr>
                <w:rFonts w:hint="eastAsia" w:ascii="仿宋" w:hAnsi="仿宋" w:eastAsia="仿宋" w:cs="仿宋"/>
                <w:sz w:val="24"/>
                <w:highlight w:val="none"/>
              </w:rPr>
              <w:t>（2）在有效期内上门服务、少量零星补做、尺码校正等售后服务承诺内容的全面性及针对性进行评分，承诺内容全面具有针对性得 4.1-6.0 分；承诺内容较为全面，针对性一般得 2.1-4.0 分；承诺内容有欠缺得 0.1-2.0 分；不提供不得分。</w:t>
            </w:r>
          </w:p>
        </w:tc>
        <w:tc>
          <w:tcPr>
            <w:tcW w:w="619" w:type="pct"/>
            <w:tcBorders>
              <w:top w:val="single" w:color="auto" w:sz="4" w:space="0"/>
              <w:left w:val="single" w:color="auto" w:sz="4" w:space="0"/>
              <w:bottom w:val="single" w:color="auto" w:sz="4" w:space="0"/>
              <w:right w:val="single" w:color="auto" w:sz="4" w:space="0"/>
            </w:tcBorders>
            <w:vAlign w:val="center"/>
          </w:tcPr>
          <w:p w14:paraId="42130AC6">
            <w:pPr>
              <w:spacing w:line="440" w:lineRule="exact"/>
              <w:ind w:left="-107" w:leftChars="-51" w:right="-113" w:rightChars="-54"/>
              <w:jc w:val="center"/>
              <w:rPr>
                <w:rFonts w:hint="eastAsia" w:ascii="仿宋" w:hAnsi="仿宋" w:eastAsia="仿宋" w:cs="仿宋"/>
                <w:kern w:val="0"/>
                <w:sz w:val="24"/>
                <w:highlight w:val="none"/>
              </w:rPr>
            </w:pPr>
            <w:r>
              <w:rPr>
                <w:rFonts w:hint="eastAsia" w:ascii="仿宋" w:hAnsi="仿宋" w:eastAsia="仿宋" w:cs="仿宋"/>
                <w:sz w:val="24"/>
                <w:highlight w:val="none"/>
              </w:rPr>
              <w:t>9</w:t>
            </w:r>
          </w:p>
        </w:tc>
      </w:tr>
      <w:tr w14:paraId="3A599E9E">
        <w:tblPrEx>
          <w:tblCellMar>
            <w:top w:w="0" w:type="dxa"/>
            <w:left w:w="108" w:type="dxa"/>
            <w:bottom w:w="0" w:type="dxa"/>
            <w:right w:w="108" w:type="dxa"/>
          </w:tblCellMar>
        </w:tblPrEx>
        <w:trPr>
          <w:trHeight w:val="3236" w:hRule="atLeast"/>
          <w:jc w:val="center"/>
        </w:trPr>
        <w:tc>
          <w:tcPr>
            <w:tcW w:w="459" w:type="pct"/>
            <w:tcBorders>
              <w:top w:val="single" w:color="auto" w:sz="4" w:space="0"/>
              <w:left w:val="single" w:color="auto" w:sz="4" w:space="0"/>
              <w:bottom w:val="single" w:color="auto" w:sz="4" w:space="0"/>
              <w:right w:val="single" w:color="auto" w:sz="4" w:space="0"/>
            </w:tcBorders>
            <w:vAlign w:val="center"/>
          </w:tcPr>
          <w:p w14:paraId="5437764A">
            <w:pPr>
              <w:jc w:val="center"/>
              <w:rPr>
                <w:rFonts w:hint="eastAsia" w:ascii="仿宋" w:hAnsi="仿宋" w:eastAsia="仿宋" w:cs="仿宋"/>
                <w:kern w:val="0"/>
                <w:sz w:val="24"/>
                <w:highlight w:val="none"/>
                <w:lang w:eastAsia="zh-CN"/>
              </w:rPr>
            </w:pPr>
            <w:r>
              <w:rPr>
                <w:rFonts w:hint="eastAsia" w:ascii="仿宋" w:hAnsi="仿宋" w:eastAsia="仿宋" w:cs="仿宋"/>
                <w:sz w:val="24"/>
                <w:highlight w:val="none"/>
                <w:lang w:val="en-US" w:eastAsia="zh-CN"/>
              </w:rPr>
              <w:t>4</w:t>
            </w:r>
          </w:p>
        </w:tc>
        <w:tc>
          <w:tcPr>
            <w:tcW w:w="645" w:type="pct"/>
            <w:tcBorders>
              <w:top w:val="single" w:color="auto" w:sz="4" w:space="0"/>
              <w:left w:val="single" w:color="auto" w:sz="4" w:space="0"/>
              <w:bottom w:val="single" w:color="auto" w:sz="4" w:space="0"/>
              <w:right w:val="single" w:color="auto" w:sz="4" w:space="0"/>
            </w:tcBorders>
            <w:vAlign w:val="center"/>
          </w:tcPr>
          <w:p w14:paraId="03A67607">
            <w:pPr>
              <w:jc w:val="center"/>
              <w:rPr>
                <w:rFonts w:hint="eastAsia" w:ascii="仿宋" w:hAnsi="仿宋" w:eastAsia="仿宋" w:cs="仿宋"/>
                <w:kern w:val="0"/>
                <w:sz w:val="24"/>
                <w:highlight w:val="none"/>
              </w:rPr>
            </w:pPr>
            <w:r>
              <w:rPr>
                <w:rFonts w:hint="eastAsia" w:ascii="仿宋" w:hAnsi="仿宋" w:eastAsia="仿宋" w:cs="仿宋"/>
                <w:sz w:val="24"/>
                <w:highlight w:val="none"/>
              </w:rPr>
              <w:t>样品</w:t>
            </w:r>
          </w:p>
        </w:tc>
        <w:tc>
          <w:tcPr>
            <w:tcW w:w="3276" w:type="pct"/>
            <w:tcBorders>
              <w:top w:val="single" w:color="auto" w:sz="4" w:space="0"/>
              <w:left w:val="single" w:color="auto" w:sz="4" w:space="0"/>
              <w:bottom w:val="single" w:color="auto" w:sz="4" w:space="0"/>
              <w:right w:val="single" w:color="auto" w:sz="4" w:space="0"/>
            </w:tcBorders>
            <w:vAlign w:val="center"/>
          </w:tcPr>
          <w:p w14:paraId="7DD6F06D">
            <w:pPr>
              <w:widowControl/>
              <w:adjustRightInd/>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须提供护士鞋样品男款女款各一双，根据投标样品材质、工艺、细节处理水平、基本功能、技术指标与需求的符合程度，对各投标人样品由专家进行综合评分。全面符合项目需求10.1-15.0分，基本符合项目需求好5.1-10.0分，部分符合项目需求0.1-5.0分。（未提供样品或提供的样品不满足采购需求实质性要求的作无效标处理）</w:t>
            </w:r>
          </w:p>
        </w:tc>
        <w:tc>
          <w:tcPr>
            <w:tcW w:w="619" w:type="pct"/>
            <w:tcBorders>
              <w:top w:val="single" w:color="auto" w:sz="4" w:space="0"/>
              <w:left w:val="single" w:color="auto" w:sz="4" w:space="0"/>
              <w:bottom w:val="single" w:color="auto" w:sz="4" w:space="0"/>
              <w:right w:val="single" w:color="auto" w:sz="4" w:space="0"/>
            </w:tcBorders>
            <w:vAlign w:val="center"/>
          </w:tcPr>
          <w:p w14:paraId="42C8ED76">
            <w:pPr>
              <w:spacing w:line="440" w:lineRule="exact"/>
              <w:ind w:left="-107" w:leftChars="-51" w:right="-113" w:rightChars="-54"/>
              <w:jc w:val="center"/>
              <w:rPr>
                <w:rFonts w:hint="eastAsia" w:ascii="仿宋" w:hAnsi="仿宋" w:eastAsia="仿宋" w:cs="仿宋"/>
                <w:kern w:val="0"/>
                <w:sz w:val="24"/>
                <w:highlight w:val="none"/>
              </w:rPr>
            </w:pPr>
            <w:r>
              <w:rPr>
                <w:rFonts w:hint="eastAsia" w:ascii="仿宋" w:hAnsi="仿宋" w:eastAsia="仿宋" w:cs="仿宋"/>
                <w:sz w:val="24"/>
                <w:highlight w:val="none"/>
              </w:rPr>
              <w:t>15</w:t>
            </w:r>
          </w:p>
        </w:tc>
      </w:tr>
      <w:tr w14:paraId="05B08852">
        <w:tblPrEx>
          <w:tblCellMar>
            <w:top w:w="0" w:type="dxa"/>
            <w:left w:w="108" w:type="dxa"/>
            <w:bottom w:w="0" w:type="dxa"/>
            <w:right w:w="108" w:type="dxa"/>
          </w:tblCellMar>
        </w:tblPrEx>
        <w:trPr>
          <w:trHeight w:val="1134" w:hRule="atLeast"/>
          <w:jc w:val="center"/>
        </w:trPr>
        <w:tc>
          <w:tcPr>
            <w:tcW w:w="459" w:type="pct"/>
            <w:tcBorders>
              <w:top w:val="single" w:color="auto" w:sz="4" w:space="0"/>
              <w:left w:val="single" w:color="auto" w:sz="4" w:space="0"/>
              <w:bottom w:val="single" w:color="auto" w:sz="4" w:space="0"/>
              <w:right w:val="single" w:color="auto" w:sz="4" w:space="0"/>
            </w:tcBorders>
            <w:vAlign w:val="center"/>
          </w:tcPr>
          <w:p w14:paraId="617B47FB">
            <w:pPr>
              <w:jc w:val="center"/>
              <w:rPr>
                <w:rFonts w:hint="eastAsia" w:ascii="仿宋" w:hAnsi="仿宋" w:eastAsia="仿宋" w:cs="仿宋"/>
                <w:kern w:val="0"/>
                <w:sz w:val="24"/>
                <w:highlight w:val="none"/>
                <w:lang w:eastAsia="zh-CN"/>
              </w:rPr>
            </w:pPr>
            <w:r>
              <w:rPr>
                <w:rFonts w:hint="eastAsia" w:ascii="仿宋" w:hAnsi="仿宋" w:eastAsia="仿宋" w:cs="仿宋"/>
                <w:sz w:val="24"/>
                <w:highlight w:val="none"/>
                <w:lang w:val="en-US" w:eastAsia="zh-CN"/>
              </w:rPr>
              <w:t>5</w:t>
            </w:r>
          </w:p>
        </w:tc>
        <w:tc>
          <w:tcPr>
            <w:tcW w:w="645" w:type="pct"/>
            <w:tcBorders>
              <w:top w:val="single" w:color="auto" w:sz="4" w:space="0"/>
              <w:left w:val="single" w:color="auto" w:sz="4" w:space="0"/>
              <w:bottom w:val="single" w:color="auto" w:sz="4" w:space="0"/>
              <w:right w:val="single" w:color="auto" w:sz="4" w:space="0"/>
            </w:tcBorders>
            <w:vAlign w:val="center"/>
          </w:tcPr>
          <w:p w14:paraId="53D39132">
            <w:pPr>
              <w:jc w:val="center"/>
              <w:rPr>
                <w:rFonts w:hint="eastAsia" w:ascii="仿宋" w:hAnsi="仿宋" w:eastAsia="仿宋" w:cs="仿宋"/>
                <w:kern w:val="0"/>
                <w:sz w:val="24"/>
                <w:highlight w:val="none"/>
              </w:rPr>
            </w:pPr>
            <w:r>
              <w:rPr>
                <w:rFonts w:hint="eastAsia" w:ascii="仿宋" w:hAnsi="仿宋" w:eastAsia="仿宋" w:cs="仿宋"/>
                <w:sz w:val="24"/>
                <w:highlight w:val="none"/>
              </w:rPr>
              <w:t>实施方案</w:t>
            </w:r>
          </w:p>
        </w:tc>
        <w:tc>
          <w:tcPr>
            <w:tcW w:w="3276" w:type="pct"/>
            <w:tcBorders>
              <w:top w:val="single" w:color="auto" w:sz="4" w:space="0"/>
              <w:left w:val="single" w:color="auto" w:sz="4" w:space="0"/>
              <w:bottom w:val="single" w:color="auto" w:sz="4" w:space="0"/>
              <w:right w:val="single" w:color="auto" w:sz="4" w:space="0"/>
            </w:tcBorders>
            <w:vAlign w:val="center"/>
          </w:tcPr>
          <w:p w14:paraId="4868BC68">
            <w:pPr>
              <w:pStyle w:val="38"/>
              <w:spacing w:line="360" w:lineRule="auto"/>
              <w:ind w:right="-21" w:rightChars="-10"/>
              <w:rPr>
                <w:rFonts w:hint="eastAsia" w:ascii="仿宋" w:hAnsi="仿宋" w:eastAsia="仿宋" w:cs="仿宋"/>
                <w:sz w:val="24"/>
                <w:szCs w:val="24"/>
                <w:highlight w:val="none"/>
              </w:rPr>
            </w:pPr>
            <w:r>
              <w:rPr>
                <w:rFonts w:hint="eastAsia" w:ascii="仿宋" w:hAnsi="仿宋" w:eastAsia="仿宋" w:cs="仿宋"/>
                <w:sz w:val="24"/>
                <w:szCs w:val="24"/>
                <w:highlight w:val="none"/>
              </w:rPr>
              <w:t>投标人针对本项目特点及内容要求制定的各项具体实施方案，根据方案的合理性及针对性进行综合评分：</w:t>
            </w:r>
          </w:p>
          <w:p w14:paraId="7510B912">
            <w:pPr>
              <w:pStyle w:val="38"/>
              <w:spacing w:line="360" w:lineRule="auto"/>
              <w:ind w:right="-21" w:rightChars="-10"/>
              <w:rPr>
                <w:rFonts w:hint="eastAsia" w:ascii="仿宋" w:hAnsi="仿宋" w:eastAsia="仿宋" w:cs="仿宋"/>
                <w:sz w:val="24"/>
                <w:szCs w:val="24"/>
                <w:highlight w:val="none"/>
              </w:rPr>
            </w:pPr>
            <w:r>
              <w:rPr>
                <w:rFonts w:hint="eastAsia" w:ascii="仿宋" w:hAnsi="仿宋" w:eastAsia="仿宋" w:cs="仿宋"/>
                <w:sz w:val="24"/>
                <w:szCs w:val="24"/>
                <w:highlight w:val="none"/>
              </w:rPr>
              <w:t>（1）整体服务方案内容的全面性，</w:t>
            </w:r>
            <w:r>
              <w:rPr>
                <w:rFonts w:hint="eastAsia" w:ascii="仿宋" w:hAnsi="仿宋" w:eastAsia="仿宋" w:cs="仿宋"/>
                <w:sz w:val="24"/>
                <w:szCs w:val="24"/>
                <w:highlight w:val="none"/>
                <w:lang w:eastAsia="zh-CN"/>
              </w:rPr>
              <w:t>内容全面合理</w:t>
            </w:r>
            <w:r>
              <w:rPr>
                <w:rFonts w:hint="eastAsia" w:ascii="仿宋" w:hAnsi="仿宋" w:eastAsia="仿宋" w:cs="仿宋"/>
                <w:sz w:val="24"/>
                <w:szCs w:val="24"/>
                <w:highlight w:val="none"/>
              </w:rPr>
              <w:t>得2.1-3</w:t>
            </w:r>
            <w:r>
              <w:rPr>
                <w:rFonts w:hint="eastAsia" w:ascii="仿宋" w:hAnsi="仿宋" w:eastAsia="仿宋" w:cs="仿宋"/>
                <w:sz w:val="24"/>
                <w:szCs w:val="24"/>
                <w:highlight w:val="none"/>
                <w:lang w:val="en-US" w:eastAsia="zh-CN"/>
              </w:rPr>
              <w:t>.0</w:t>
            </w:r>
            <w:r>
              <w:rPr>
                <w:rFonts w:hint="eastAsia" w:ascii="仿宋" w:hAnsi="仿宋" w:eastAsia="仿宋" w:cs="仿宋"/>
                <w:sz w:val="24"/>
                <w:szCs w:val="24"/>
                <w:highlight w:val="none"/>
              </w:rPr>
              <w:t>分；</w:t>
            </w:r>
            <w:r>
              <w:rPr>
                <w:rFonts w:hint="eastAsia" w:ascii="仿宋" w:hAnsi="仿宋" w:eastAsia="仿宋" w:cs="仿宋"/>
                <w:sz w:val="24"/>
                <w:szCs w:val="24"/>
                <w:highlight w:val="none"/>
                <w:lang w:eastAsia="zh-CN"/>
              </w:rPr>
              <w:t>内容较为全面合理</w:t>
            </w:r>
            <w:r>
              <w:rPr>
                <w:rFonts w:hint="eastAsia" w:ascii="仿宋" w:hAnsi="仿宋" w:eastAsia="仿宋" w:cs="仿宋"/>
                <w:sz w:val="24"/>
                <w:highlight w:val="none"/>
              </w:rPr>
              <w:t>得 1.1-2.0 分；</w:t>
            </w:r>
            <w:r>
              <w:rPr>
                <w:rFonts w:hint="eastAsia" w:ascii="仿宋" w:hAnsi="仿宋" w:eastAsia="仿宋" w:cs="仿宋"/>
                <w:sz w:val="24"/>
                <w:highlight w:val="none"/>
                <w:lang w:eastAsia="zh-CN"/>
              </w:rPr>
              <w:t>内容有欠缺</w:t>
            </w:r>
            <w:r>
              <w:rPr>
                <w:rFonts w:hint="eastAsia" w:ascii="仿宋" w:hAnsi="仿宋" w:eastAsia="仿宋" w:cs="仿宋"/>
                <w:sz w:val="24"/>
                <w:highlight w:val="none"/>
              </w:rPr>
              <w:t>得 0.1-1.0 分；不提供不得分。</w:t>
            </w:r>
          </w:p>
          <w:p w14:paraId="5A7AE767">
            <w:pPr>
              <w:pStyle w:val="38"/>
              <w:spacing w:line="360" w:lineRule="auto"/>
              <w:ind w:right="-21" w:rightChars="-10"/>
              <w:rPr>
                <w:rFonts w:hint="eastAsia" w:ascii="仿宋" w:hAnsi="仿宋" w:eastAsia="仿宋" w:cs="仿宋"/>
                <w:sz w:val="24"/>
                <w:szCs w:val="24"/>
                <w:highlight w:val="none"/>
              </w:rPr>
            </w:pPr>
            <w:r>
              <w:rPr>
                <w:rFonts w:hint="eastAsia" w:ascii="仿宋" w:hAnsi="仿宋" w:eastAsia="仿宋" w:cs="仿宋"/>
                <w:sz w:val="24"/>
                <w:szCs w:val="24"/>
                <w:highlight w:val="none"/>
              </w:rPr>
              <w:t>（2）原材料采购质量控制方案，控制方案</w:t>
            </w:r>
            <w:r>
              <w:rPr>
                <w:rFonts w:hint="eastAsia" w:ascii="仿宋" w:hAnsi="仿宋" w:eastAsia="仿宋" w:cs="仿宋"/>
                <w:sz w:val="24"/>
                <w:szCs w:val="24"/>
                <w:highlight w:val="none"/>
                <w:lang w:eastAsia="zh-CN"/>
              </w:rPr>
              <w:t>全面合理</w:t>
            </w:r>
            <w:r>
              <w:rPr>
                <w:rFonts w:hint="eastAsia" w:ascii="仿宋" w:hAnsi="仿宋" w:eastAsia="仿宋" w:cs="仿宋"/>
                <w:sz w:val="24"/>
                <w:szCs w:val="24"/>
                <w:highlight w:val="none"/>
              </w:rPr>
              <w:t>得2.1-3</w:t>
            </w:r>
            <w:r>
              <w:rPr>
                <w:rFonts w:hint="eastAsia" w:ascii="仿宋" w:hAnsi="仿宋" w:eastAsia="仿宋" w:cs="仿宋"/>
                <w:sz w:val="24"/>
                <w:szCs w:val="24"/>
                <w:highlight w:val="none"/>
                <w:lang w:val="en-US" w:eastAsia="zh-CN"/>
              </w:rPr>
              <w:t>.0</w:t>
            </w:r>
            <w:r>
              <w:rPr>
                <w:rFonts w:hint="eastAsia" w:ascii="仿宋" w:hAnsi="仿宋" w:eastAsia="仿宋" w:cs="仿宋"/>
                <w:sz w:val="24"/>
                <w:szCs w:val="24"/>
                <w:highlight w:val="none"/>
              </w:rPr>
              <w:t>分；控制方案</w:t>
            </w:r>
            <w:r>
              <w:rPr>
                <w:rFonts w:hint="eastAsia" w:ascii="仿宋" w:hAnsi="仿宋" w:eastAsia="仿宋" w:cs="仿宋"/>
                <w:sz w:val="24"/>
                <w:szCs w:val="24"/>
                <w:highlight w:val="none"/>
                <w:lang w:eastAsia="zh-CN"/>
              </w:rPr>
              <w:t>较为全面合理</w:t>
            </w:r>
            <w:r>
              <w:rPr>
                <w:rFonts w:hint="eastAsia" w:ascii="仿宋" w:hAnsi="仿宋" w:eastAsia="仿宋" w:cs="仿宋"/>
                <w:sz w:val="24"/>
                <w:highlight w:val="none"/>
              </w:rPr>
              <w:t>得 1.1-2.0 分；</w:t>
            </w:r>
            <w:r>
              <w:rPr>
                <w:rFonts w:hint="eastAsia" w:ascii="仿宋" w:hAnsi="仿宋" w:eastAsia="仿宋" w:cs="仿宋"/>
                <w:sz w:val="24"/>
                <w:szCs w:val="24"/>
                <w:highlight w:val="none"/>
              </w:rPr>
              <w:t>控制方案</w:t>
            </w:r>
            <w:r>
              <w:rPr>
                <w:rFonts w:hint="eastAsia" w:ascii="仿宋" w:hAnsi="仿宋" w:eastAsia="仿宋" w:cs="仿宋"/>
                <w:sz w:val="24"/>
                <w:highlight w:val="none"/>
                <w:lang w:eastAsia="zh-CN"/>
              </w:rPr>
              <w:t>有欠缺</w:t>
            </w:r>
            <w:r>
              <w:rPr>
                <w:rFonts w:hint="eastAsia" w:ascii="仿宋" w:hAnsi="仿宋" w:eastAsia="仿宋" w:cs="仿宋"/>
                <w:sz w:val="24"/>
                <w:highlight w:val="none"/>
              </w:rPr>
              <w:t>得 0.1-1.0 分；不提供不得分。</w:t>
            </w:r>
          </w:p>
          <w:p w14:paraId="49916C77">
            <w:pPr>
              <w:pStyle w:val="38"/>
              <w:spacing w:line="360" w:lineRule="auto"/>
              <w:ind w:right="-21" w:rightChars="-10"/>
              <w:rPr>
                <w:rFonts w:hint="eastAsia" w:ascii="仿宋" w:hAnsi="仿宋" w:eastAsia="仿宋" w:cs="仿宋"/>
                <w:sz w:val="24"/>
                <w:szCs w:val="24"/>
                <w:highlight w:val="none"/>
              </w:rPr>
            </w:pPr>
            <w:r>
              <w:rPr>
                <w:rFonts w:hint="eastAsia" w:ascii="仿宋" w:hAnsi="仿宋" w:eastAsia="仿宋" w:cs="仿宋"/>
                <w:sz w:val="24"/>
                <w:szCs w:val="24"/>
                <w:highlight w:val="none"/>
              </w:rPr>
              <w:t>（3）产品质量保障措施、质量跟踪方案，方案</w:t>
            </w:r>
            <w:r>
              <w:rPr>
                <w:rFonts w:hint="eastAsia" w:ascii="仿宋" w:hAnsi="仿宋" w:eastAsia="仿宋" w:cs="仿宋"/>
                <w:sz w:val="24"/>
                <w:szCs w:val="24"/>
                <w:highlight w:val="none"/>
                <w:lang w:eastAsia="zh-CN"/>
              </w:rPr>
              <w:t>全面有针对性</w:t>
            </w:r>
            <w:r>
              <w:rPr>
                <w:rFonts w:hint="eastAsia" w:ascii="仿宋" w:hAnsi="仿宋" w:eastAsia="仿宋" w:cs="仿宋"/>
                <w:sz w:val="24"/>
                <w:szCs w:val="24"/>
                <w:highlight w:val="none"/>
              </w:rPr>
              <w:t>得2.1-3</w:t>
            </w:r>
            <w:r>
              <w:rPr>
                <w:rFonts w:hint="eastAsia" w:ascii="仿宋" w:hAnsi="仿宋" w:eastAsia="仿宋" w:cs="仿宋"/>
                <w:sz w:val="24"/>
                <w:szCs w:val="24"/>
                <w:highlight w:val="none"/>
                <w:lang w:val="en-US" w:eastAsia="zh-CN"/>
              </w:rPr>
              <w:t>.0</w:t>
            </w:r>
            <w:r>
              <w:rPr>
                <w:rFonts w:hint="eastAsia" w:ascii="仿宋" w:hAnsi="仿宋" w:eastAsia="仿宋" w:cs="仿宋"/>
                <w:sz w:val="24"/>
                <w:szCs w:val="24"/>
                <w:highlight w:val="none"/>
              </w:rPr>
              <w:t>分；方案</w:t>
            </w:r>
            <w:r>
              <w:rPr>
                <w:rFonts w:hint="eastAsia" w:ascii="仿宋" w:hAnsi="仿宋" w:eastAsia="仿宋" w:cs="仿宋"/>
                <w:sz w:val="24"/>
                <w:szCs w:val="24"/>
                <w:highlight w:val="none"/>
                <w:lang w:eastAsia="zh-CN"/>
              </w:rPr>
              <w:t>较为全面针对性一般</w:t>
            </w:r>
            <w:r>
              <w:rPr>
                <w:rFonts w:hint="eastAsia" w:ascii="仿宋" w:hAnsi="仿宋" w:eastAsia="仿宋" w:cs="仿宋"/>
                <w:sz w:val="24"/>
                <w:highlight w:val="none"/>
              </w:rPr>
              <w:t>得 1.1-2.0 分；</w:t>
            </w:r>
            <w:r>
              <w:rPr>
                <w:rFonts w:hint="eastAsia" w:ascii="仿宋" w:hAnsi="仿宋" w:eastAsia="仿宋" w:cs="仿宋"/>
                <w:sz w:val="24"/>
                <w:szCs w:val="24"/>
                <w:highlight w:val="none"/>
              </w:rPr>
              <w:t>方案</w:t>
            </w:r>
            <w:r>
              <w:rPr>
                <w:rFonts w:hint="eastAsia" w:ascii="仿宋" w:hAnsi="仿宋" w:eastAsia="仿宋" w:cs="仿宋"/>
                <w:sz w:val="24"/>
                <w:highlight w:val="none"/>
                <w:lang w:eastAsia="zh-CN"/>
              </w:rPr>
              <w:t>有欠缺</w:t>
            </w:r>
            <w:r>
              <w:rPr>
                <w:rFonts w:hint="eastAsia" w:ascii="仿宋" w:hAnsi="仿宋" w:eastAsia="仿宋" w:cs="仿宋"/>
                <w:sz w:val="24"/>
                <w:highlight w:val="none"/>
              </w:rPr>
              <w:t>得 0.1-1.0 分；不提供不得分。</w:t>
            </w:r>
          </w:p>
        </w:tc>
        <w:tc>
          <w:tcPr>
            <w:tcW w:w="619" w:type="pct"/>
            <w:tcBorders>
              <w:top w:val="single" w:color="auto" w:sz="4" w:space="0"/>
              <w:left w:val="single" w:color="auto" w:sz="4" w:space="0"/>
              <w:bottom w:val="single" w:color="auto" w:sz="4" w:space="0"/>
              <w:right w:val="single" w:color="auto" w:sz="4" w:space="0"/>
            </w:tcBorders>
            <w:vAlign w:val="center"/>
          </w:tcPr>
          <w:p w14:paraId="16BC9332">
            <w:pPr>
              <w:spacing w:line="440" w:lineRule="exact"/>
              <w:ind w:left="-107" w:leftChars="-51" w:right="-113" w:rightChars="-54"/>
              <w:jc w:val="center"/>
              <w:rPr>
                <w:rFonts w:hint="eastAsia" w:ascii="仿宋" w:hAnsi="仿宋" w:eastAsia="仿宋" w:cs="仿宋"/>
                <w:kern w:val="0"/>
                <w:sz w:val="24"/>
                <w:highlight w:val="none"/>
                <w:lang w:eastAsia="zh-CN"/>
              </w:rPr>
            </w:pPr>
            <w:r>
              <w:rPr>
                <w:rFonts w:hint="eastAsia" w:ascii="仿宋" w:hAnsi="仿宋" w:eastAsia="仿宋" w:cs="仿宋"/>
                <w:sz w:val="24"/>
                <w:highlight w:val="none"/>
                <w:lang w:val="en-US" w:eastAsia="zh-CN"/>
              </w:rPr>
              <w:t>9</w:t>
            </w:r>
          </w:p>
        </w:tc>
      </w:tr>
      <w:tr w14:paraId="15A366EE">
        <w:tblPrEx>
          <w:tblCellMar>
            <w:top w:w="0" w:type="dxa"/>
            <w:left w:w="108" w:type="dxa"/>
            <w:bottom w:w="0" w:type="dxa"/>
            <w:right w:w="108" w:type="dxa"/>
          </w:tblCellMar>
        </w:tblPrEx>
        <w:trPr>
          <w:trHeight w:val="1403" w:hRule="atLeast"/>
          <w:jc w:val="center"/>
        </w:trPr>
        <w:tc>
          <w:tcPr>
            <w:tcW w:w="459" w:type="pct"/>
            <w:tcBorders>
              <w:top w:val="single" w:color="auto" w:sz="4" w:space="0"/>
              <w:left w:val="single" w:color="auto" w:sz="4" w:space="0"/>
              <w:bottom w:val="single" w:color="auto" w:sz="4" w:space="0"/>
              <w:right w:val="single" w:color="auto" w:sz="4" w:space="0"/>
            </w:tcBorders>
            <w:vAlign w:val="center"/>
          </w:tcPr>
          <w:p w14:paraId="35A72B35">
            <w:pPr>
              <w:jc w:val="center"/>
              <w:rPr>
                <w:rFonts w:hint="eastAsia" w:ascii="仿宋" w:hAnsi="仿宋" w:eastAsia="仿宋" w:cs="仿宋"/>
                <w:kern w:val="0"/>
                <w:sz w:val="24"/>
                <w:highlight w:val="none"/>
                <w:lang w:eastAsia="zh-CN"/>
              </w:rPr>
            </w:pPr>
            <w:r>
              <w:rPr>
                <w:rFonts w:hint="eastAsia" w:ascii="仿宋" w:hAnsi="仿宋" w:eastAsia="仿宋" w:cs="仿宋"/>
                <w:color w:val="000000"/>
                <w:sz w:val="24"/>
                <w:highlight w:val="none"/>
                <w:lang w:val="en-US" w:eastAsia="zh-CN"/>
              </w:rPr>
              <w:t>6</w:t>
            </w:r>
          </w:p>
        </w:tc>
        <w:tc>
          <w:tcPr>
            <w:tcW w:w="645" w:type="pct"/>
            <w:tcBorders>
              <w:top w:val="single" w:color="auto" w:sz="4" w:space="0"/>
              <w:left w:val="single" w:color="auto" w:sz="4" w:space="0"/>
              <w:bottom w:val="single" w:color="auto" w:sz="4" w:space="0"/>
              <w:right w:val="single" w:color="auto" w:sz="4" w:space="0"/>
            </w:tcBorders>
            <w:vAlign w:val="center"/>
          </w:tcPr>
          <w:p w14:paraId="3C71BB18">
            <w:pPr>
              <w:jc w:val="center"/>
              <w:rPr>
                <w:rFonts w:hint="eastAsia" w:ascii="仿宋" w:hAnsi="仿宋" w:eastAsia="仿宋" w:cs="仿宋"/>
                <w:kern w:val="0"/>
                <w:sz w:val="24"/>
                <w:highlight w:val="none"/>
              </w:rPr>
            </w:pPr>
            <w:r>
              <w:rPr>
                <w:rFonts w:hint="eastAsia" w:ascii="仿宋" w:hAnsi="仿宋" w:eastAsia="仿宋" w:cs="仿宋"/>
                <w:color w:val="000000"/>
                <w:sz w:val="24"/>
                <w:highlight w:val="none"/>
              </w:rPr>
              <w:t>优惠 承诺</w:t>
            </w:r>
          </w:p>
        </w:tc>
        <w:tc>
          <w:tcPr>
            <w:tcW w:w="3276" w:type="pct"/>
            <w:tcBorders>
              <w:top w:val="single" w:color="auto" w:sz="4" w:space="0"/>
              <w:left w:val="single" w:color="auto" w:sz="4" w:space="0"/>
              <w:bottom w:val="single" w:color="auto" w:sz="4" w:space="0"/>
              <w:right w:val="single" w:color="auto" w:sz="4" w:space="0"/>
            </w:tcBorders>
            <w:vAlign w:val="center"/>
          </w:tcPr>
          <w:p w14:paraId="4B723BAA">
            <w:pPr>
              <w:widowControl/>
              <w:adjustRightInd/>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投标人根据项目情况提供相关的优惠条件承诺力度进行比较评分：0-1分。（优惠条件中不得出现报价，否则作无效标处理）</w:t>
            </w:r>
          </w:p>
        </w:tc>
        <w:tc>
          <w:tcPr>
            <w:tcW w:w="619" w:type="pct"/>
            <w:tcBorders>
              <w:top w:val="single" w:color="auto" w:sz="4" w:space="0"/>
              <w:left w:val="single" w:color="auto" w:sz="4" w:space="0"/>
              <w:bottom w:val="single" w:color="auto" w:sz="4" w:space="0"/>
              <w:right w:val="single" w:color="auto" w:sz="4" w:space="0"/>
            </w:tcBorders>
            <w:vAlign w:val="center"/>
          </w:tcPr>
          <w:p w14:paraId="70B8E1A7">
            <w:pPr>
              <w:spacing w:line="440" w:lineRule="exact"/>
              <w:ind w:left="-107" w:leftChars="-51" w:right="-113" w:rightChars="-54"/>
              <w:jc w:val="center"/>
              <w:rPr>
                <w:rFonts w:hint="eastAsia" w:ascii="仿宋" w:hAnsi="仿宋" w:eastAsia="仿宋" w:cs="仿宋"/>
                <w:kern w:val="0"/>
                <w:sz w:val="24"/>
                <w:highlight w:val="none"/>
              </w:rPr>
            </w:pPr>
            <w:r>
              <w:rPr>
                <w:rFonts w:hint="eastAsia" w:ascii="仿宋" w:hAnsi="仿宋" w:eastAsia="仿宋" w:cs="仿宋"/>
                <w:sz w:val="24"/>
                <w:highlight w:val="none"/>
              </w:rPr>
              <w:t>1</w:t>
            </w:r>
          </w:p>
        </w:tc>
      </w:tr>
    </w:tbl>
    <w:p w14:paraId="34B52A59">
      <w:pPr>
        <w:snapToGrid w:val="0"/>
        <w:spacing w:line="440" w:lineRule="exact"/>
        <w:rPr>
          <w:rFonts w:hint="eastAsia" w:ascii="仿宋" w:hAnsi="仿宋" w:eastAsia="仿宋" w:cs="仿宋"/>
          <w:sz w:val="24"/>
          <w:highlight w:val="none"/>
        </w:rPr>
      </w:pPr>
      <w:r>
        <w:rPr>
          <w:rFonts w:hint="eastAsia" w:ascii="仿宋" w:hAnsi="仿宋" w:eastAsia="仿宋" w:cs="仿宋"/>
          <w:sz w:val="20"/>
          <w:szCs w:val="20"/>
          <w:highlight w:val="none"/>
          <w:shd w:val="clear" w:color="auto" w:fill="FFFFFF"/>
        </w:rPr>
        <w:t> </w:t>
      </w: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14:paraId="43C98A73">
      <w:pPr>
        <w:spacing w:line="440" w:lineRule="exact"/>
        <w:ind w:firstLine="482" w:firstLineChars="200"/>
        <w:rPr>
          <w:rFonts w:hint="eastAsia" w:ascii="仿宋" w:hAnsi="仿宋" w:eastAsia="仿宋" w:cs="仿宋"/>
          <w:b/>
          <w:bCs/>
          <w:iCs/>
          <w:sz w:val="24"/>
          <w:highlight w:val="none"/>
        </w:rPr>
      </w:pPr>
      <w:r>
        <w:rPr>
          <w:rFonts w:hint="eastAsia" w:ascii="仿宋" w:hAnsi="仿宋" w:eastAsia="仿宋" w:cs="仿宋"/>
          <w:b/>
          <w:bCs/>
          <w:sz w:val="24"/>
          <w:highlight w:val="none"/>
        </w:rPr>
        <w:t>注：对省级以上主管部门认定的首台套产品，自纳入《省推广应用指导目录》起三年内参加政府采购活动，视同已具备相应销售业绩，业绩分为满分。</w:t>
      </w:r>
    </w:p>
    <w:p w14:paraId="0C43C90E">
      <w:pPr>
        <w:spacing w:line="440" w:lineRule="exact"/>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rPr>
        <w:t>40</w:t>
      </w:r>
      <w:r>
        <w:rPr>
          <w:rFonts w:hint="eastAsia" w:ascii="仿宋" w:hAnsi="仿宋" w:eastAsia="仿宋" w:cs="仿宋"/>
          <w:b/>
          <w:bCs/>
          <w:iCs/>
          <w:sz w:val="24"/>
          <w:highlight w:val="none"/>
        </w:rPr>
        <w:t>分）</w:t>
      </w:r>
    </w:p>
    <w:p w14:paraId="6D489808">
      <w:pPr>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14:paraId="290FD25C">
      <w:pPr>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14:paraId="0A0F1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14:paraId="22CFCEE9">
      <w:pPr>
        <w:pStyle w:val="9"/>
        <w:rPr>
          <w:rFonts w:hint="eastAsia" w:ascii="仿宋" w:hAnsi="仿宋" w:eastAsia="仿宋" w:cs="仿宋"/>
          <w:bCs/>
          <w:iCs/>
          <w:highlight w:val="none"/>
          <w:u w:val="single"/>
          <w:lang w:val="en-US"/>
        </w:rPr>
      </w:pPr>
      <w:r>
        <w:rPr>
          <w:rFonts w:hint="eastAsia" w:ascii="仿宋" w:hAnsi="仿宋" w:eastAsia="仿宋" w:cs="仿宋"/>
          <w:bCs/>
          <w:iCs/>
          <w:highlight w:val="none"/>
        </w:rPr>
        <w:t>即：投标报价得分=(评标基准价／投标报价)×</w:t>
      </w:r>
      <w:r>
        <w:rPr>
          <w:rFonts w:hint="eastAsia" w:ascii="仿宋" w:hAnsi="仿宋" w:eastAsia="仿宋" w:cs="仿宋"/>
          <w:bCs/>
          <w:iCs/>
          <w:highlight w:val="none"/>
          <w:u w:val="single"/>
          <w:lang w:val="en-US"/>
        </w:rPr>
        <w:t>40</w:t>
      </w:r>
    </w:p>
    <w:p w14:paraId="5658AC50">
      <w:pPr>
        <w:pStyle w:val="9"/>
        <w:rPr>
          <w:rFonts w:hint="eastAsia" w:ascii="仿宋" w:hAnsi="仿宋" w:eastAsia="仿宋" w:cs="仿宋"/>
          <w:bCs/>
          <w:iCs/>
          <w:highlight w:val="none"/>
          <w:u w:val="single"/>
          <w:lang w:val="en-US"/>
        </w:rPr>
      </w:pPr>
    </w:p>
    <w:p w14:paraId="1E2D4503">
      <w:pPr>
        <w:pStyle w:val="9"/>
        <w:rPr>
          <w:rFonts w:hint="eastAsia" w:ascii="仿宋" w:hAnsi="仿宋" w:eastAsia="仿宋" w:cs="仿宋"/>
          <w:bCs/>
          <w:iCs/>
          <w:highlight w:val="none"/>
          <w:u w:val="single"/>
          <w:lang w:val="en-US"/>
        </w:rPr>
      </w:pPr>
    </w:p>
    <w:p w14:paraId="0D5D97D2">
      <w:pPr>
        <w:pStyle w:val="9"/>
        <w:rPr>
          <w:rFonts w:hint="eastAsia" w:ascii="仿宋" w:hAnsi="仿宋" w:eastAsia="仿宋" w:cs="仿宋"/>
          <w:bCs/>
          <w:iCs/>
          <w:highlight w:val="none"/>
          <w:u w:val="single"/>
          <w:lang w:val="en-US"/>
        </w:rPr>
      </w:pPr>
    </w:p>
    <w:p w14:paraId="01F95006">
      <w:pPr>
        <w:pStyle w:val="9"/>
        <w:rPr>
          <w:rFonts w:hint="eastAsia" w:ascii="仿宋" w:hAnsi="仿宋" w:eastAsia="仿宋" w:cs="仿宋"/>
          <w:bCs/>
          <w:iCs/>
          <w:highlight w:val="none"/>
          <w:u w:val="single"/>
          <w:lang w:val="en-US"/>
        </w:rPr>
      </w:pPr>
    </w:p>
    <w:p w14:paraId="59D5A941">
      <w:pPr>
        <w:pStyle w:val="9"/>
        <w:rPr>
          <w:rFonts w:hint="eastAsia" w:ascii="仿宋" w:hAnsi="仿宋" w:eastAsia="仿宋" w:cs="仿宋"/>
          <w:bCs/>
          <w:iCs/>
          <w:highlight w:val="none"/>
          <w:u w:val="single"/>
          <w:lang w:val="en-US"/>
        </w:rPr>
      </w:pPr>
    </w:p>
    <w:p w14:paraId="5D64EDF9">
      <w:pPr>
        <w:pStyle w:val="9"/>
        <w:rPr>
          <w:rFonts w:hint="eastAsia" w:ascii="仿宋" w:hAnsi="仿宋" w:eastAsia="仿宋" w:cs="仿宋"/>
          <w:bCs/>
          <w:iCs/>
          <w:highlight w:val="none"/>
          <w:u w:val="single"/>
          <w:lang w:val="en-US"/>
        </w:rPr>
      </w:pPr>
    </w:p>
    <w:p w14:paraId="42902145">
      <w:pPr>
        <w:pStyle w:val="9"/>
        <w:rPr>
          <w:rFonts w:hint="eastAsia" w:ascii="仿宋" w:hAnsi="仿宋" w:eastAsia="仿宋" w:cs="仿宋"/>
          <w:bCs/>
          <w:iCs/>
          <w:highlight w:val="none"/>
          <w:u w:val="single"/>
          <w:lang w:val="en-US"/>
        </w:rPr>
      </w:pPr>
    </w:p>
    <w:p w14:paraId="1D214659">
      <w:pPr>
        <w:pStyle w:val="9"/>
        <w:rPr>
          <w:rFonts w:hint="eastAsia" w:ascii="仿宋" w:hAnsi="仿宋" w:eastAsia="仿宋" w:cs="仿宋"/>
          <w:bCs/>
          <w:iCs/>
          <w:highlight w:val="none"/>
          <w:u w:val="single"/>
          <w:lang w:val="en-US"/>
        </w:rPr>
      </w:pPr>
    </w:p>
    <w:p w14:paraId="5D5475D2">
      <w:pPr>
        <w:pStyle w:val="9"/>
        <w:rPr>
          <w:rFonts w:hint="eastAsia" w:ascii="仿宋" w:hAnsi="仿宋" w:eastAsia="仿宋" w:cs="仿宋"/>
          <w:bCs/>
          <w:iCs/>
          <w:highlight w:val="none"/>
          <w:u w:val="single"/>
          <w:lang w:val="en-US"/>
        </w:rPr>
      </w:pPr>
    </w:p>
    <w:p w14:paraId="35F2563D">
      <w:pPr>
        <w:pStyle w:val="9"/>
        <w:rPr>
          <w:rFonts w:hint="eastAsia" w:ascii="仿宋" w:hAnsi="仿宋" w:eastAsia="仿宋" w:cs="仿宋"/>
          <w:bCs/>
          <w:iCs/>
          <w:highlight w:val="none"/>
          <w:u w:val="single"/>
          <w:lang w:val="en-US"/>
        </w:rPr>
      </w:pPr>
    </w:p>
    <w:p w14:paraId="74368B08">
      <w:pPr>
        <w:pStyle w:val="9"/>
        <w:rPr>
          <w:rFonts w:hint="eastAsia" w:ascii="仿宋" w:hAnsi="仿宋" w:eastAsia="仿宋" w:cs="仿宋"/>
          <w:bCs/>
          <w:iCs/>
          <w:highlight w:val="none"/>
          <w:u w:val="single"/>
          <w:lang w:val="en-US"/>
        </w:rPr>
      </w:pPr>
    </w:p>
    <w:p w14:paraId="2804B432">
      <w:pPr>
        <w:pStyle w:val="9"/>
        <w:rPr>
          <w:rFonts w:hint="eastAsia" w:ascii="仿宋" w:hAnsi="仿宋" w:eastAsia="仿宋" w:cs="仿宋"/>
          <w:bCs/>
          <w:iCs/>
          <w:highlight w:val="none"/>
          <w:u w:val="single"/>
          <w:lang w:val="en-US"/>
        </w:rPr>
      </w:pPr>
    </w:p>
    <w:p w14:paraId="5C8E8588">
      <w:pPr>
        <w:pStyle w:val="9"/>
        <w:rPr>
          <w:rFonts w:hint="eastAsia" w:ascii="仿宋" w:hAnsi="仿宋" w:eastAsia="仿宋" w:cs="仿宋"/>
          <w:bCs/>
          <w:iCs/>
          <w:highlight w:val="none"/>
          <w:u w:val="single"/>
          <w:lang w:val="en-US"/>
        </w:rPr>
      </w:pPr>
    </w:p>
    <w:p w14:paraId="569F0F6C">
      <w:pPr>
        <w:pStyle w:val="9"/>
        <w:rPr>
          <w:rFonts w:hint="eastAsia" w:ascii="仿宋" w:hAnsi="仿宋" w:eastAsia="仿宋" w:cs="仿宋"/>
          <w:bCs/>
          <w:iCs/>
          <w:highlight w:val="none"/>
          <w:u w:val="single"/>
          <w:lang w:val="en-US"/>
        </w:rPr>
      </w:pPr>
    </w:p>
    <w:p w14:paraId="13465671">
      <w:pPr>
        <w:pStyle w:val="9"/>
        <w:rPr>
          <w:rFonts w:hint="eastAsia" w:ascii="仿宋" w:hAnsi="仿宋" w:eastAsia="仿宋" w:cs="仿宋"/>
          <w:bCs/>
          <w:iCs/>
          <w:highlight w:val="none"/>
          <w:u w:val="single"/>
          <w:lang w:val="en-US"/>
        </w:rPr>
      </w:pPr>
    </w:p>
    <w:p w14:paraId="3EC800C2">
      <w:pPr>
        <w:pStyle w:val="9"/>
        <w:rPr>
          <w:rFonts w:hint="eastAsia" w:ascii="仿宋" w:hAnsi="仿宋" w:eastAsia="仿宋" w:cs="仿宋"/>
          <w:bCs/>
          <w:iCs/>
          <w:highlight w:val="none"/>
          <w:u w:val="single"/>
          <w:lang w:val="en-US"/>
        </w:rPr>
      </w:pPr>
    </w:p>
    <w:p w14:paraId="104184A1">
      <w:pPr>
        <w:pStyle w:val="9"/>
        <w:rPr>
          <w:rFonts w:hint="eastAsia" w:ascii="仿宋" w:hAnsi="仿宋" w:eastAsia="仿宋" w:cs="仿宋"/>
          <w:bCs/>
          <w:iCs/>
          <w:highlight w:val="none"/>
          <w:u w:val="single"/>
          <w:lang w:val="en-US"/>
        </w:rPr>
      </w:pPr>
    </w:p>
    <w:p w14:paraId="15D812E2">
      <w:pPr>
        <w:widowControl/>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 投标文件及其附件格式</w:t>
      </w:r>
    </w:p>
    <w:p w14:paraId="39567A32">
      <w:pPr>
        <w:spacing w:line="360" w:lineRule="auto"/>
        <w:jc w:val="center"/>
        <w:outlineLvl w:val="0"/>
        <w:rPr>
          <w:rFonts w:hint="eastAsia" w:ascii="仿宋" w:hAnsi="仿宋" w:eastAsia="仿宋" w:cs="仿宋"/>
          <w:b/>
          <w:kern w:val="0"/>
          <w:sz w:val="36"/>
          <w:szCs w:val="36"/>
          <w:highlight w:val="none"/>
        </w:rPr>
      </w:pPr>
    </w:p>
    <w:p w14:paraId="1D7D6D6C">
      <w:pPr>
        <w:pStyle w:val="25"/>
        <w:jc w:val="center"/>
        <w:rPr>
          <w:rFonts w:hint="eastAsia" w:ascii="仿宋" w:hAnsi="仿宋" w:eastAsia="仿宋" w:cs="仿宋"/>
          <w:b/>
          <w:sz w:val="36"/>
          <w:szCs w:val="36"/>
          <w:highlight w:val="none"/>
        </w:rPr>
      </w:pPr>
      <w:r>
        <w:rPr>
          <w:rFonts w:hint="eastAsia" w:ascii="仿宋" w:hAnsi="仿宋" w:eastAsia="仿宋" w:cs="仿宋"/>
          <w:color w:val="000000"/>
          <w:highlight w:val="none"/>
        </w:rPr>
        <w:t>投标人按照以下格式编制投标文件,</w:t>
      </w:r>
      <w:r>
        <w:rPr>
          <w:rFonts w:hint="eastAsia" w:ascii="仿宋" w:hAnsi="仿宋" w:eastAsia="仿宋" w:cs="仿宋"/>
          <w:color w:val="000000"/>
          <w:highlight w:val="none"/>
          <w:lang w:val="zh-CN"/>
        </w:rPr>
        <w:t>制作加密电子投标文件时做好关联点设置。</w:t>
      </w:r>
    </w:p>
    <w:p w14:paraId="6B562CA1">
      <w:pPr>
        <w:pStyle w:val="25"/>
        <w:rPr>
          <w:rFonts w:hint="eastAsia" w:ascii="仿宋" w:hAnsi="仿宋" w:eastAsia="仿宋" w:cs="仿宋"/>
          <w:b/>
          <w:sz w:val="36"/>
          <w:szCs w:val="36"/>
          <w:highlight w:val="none"/>
        </w:rPr>
      </w:pPr>
    </w:p>
    <w:p w14:paraId="7639B7F1">
      <w:pPr>
        <w:pStyle w:val="25"/>
        <w:rPr>
          <w:rFonts w:hint="eastAsia" w:ascii="仿宋" w:hAnsi="仿宋" w:eastAsia="仿宋" w:cs="仿宋"/>
          <w:b/>
          <w:sz w:val="36"/>
          <w:szCs w:val="36"/>
          <w:highlight w:val="none"/>
        </w:rPr>
      </w:pPr>
    </w:p>
    <w:p w14:paraId="53B10F47">
      <w:pPr>
        <w:pStyle w:val="25"/>
        <w:rPr>
          <w:rFonts w:hint="eastAsia" w:ascii="仿宋" w:hAnsi="仿宋" w:eastAsia="仿宋" w:cs="仿宋"/>
          <w:b/>
          <w:sz w:val="36"/>
          <w:szCs w:val="36"/>
          <w:highlight w:val="none"/>
        </w:rPr>
      </w:pPr>
    </w:p>
    <w:p w14:paraId="2E8FA6ED">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14:paraId="33CF5A77">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319A000D">
      <w:pPr>
        <w:spacing w:line="360" w:lineRule="auto"/>
        <w:jc w:val="center"/>
        <w:outlineLvl w:val="0"/>
        <w:rPr>
          <w:rFonts w:hint="eastAsia" w:ascii="仿宋" w:hAnsi="仿宋" w:eastAsia="仿宋" w:cs="仿宋"/>
          <w:b/>
          <w:kern w:val="0"/>
          <w:sz w:val="36"/>
          <w:szCs w:val="36"/>
          <w:highlight w:val="none"/>
        </w:rPr>
      </w:pPr>
    </w:p>
    <w:p w14:paraId="08309FDF">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14:paraId="0793AFCC">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（2）联合协议…………………………………………………………………（页码）</w:t>
      </w:r>
    </w:p>
    <w:p w14:paraId="4541ADFE">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（3）分包协议…………………………………………………………………（页码）</w:t>
      </w:r>
    </w:p>
    <w:p w14:paraId="2B28DD21">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（4）落实政府采购政策需满足的资格要求…………………………………（页码）</w:t>
      </w:r>
    </w:p>
    <w:p w14:paraId="115B36A0">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（5）本项目的特定资格要求…………………………………………………（页码）</w:t>
      </w:r>
    </w:p>
    <w:p w14:paraId="68417DF9">
      <w:pPr>
        <w:pStyle w:val="9"/>
        <w:rPr>
          <w:rFonts w:hint="eastAsia" w:ascii="仿宋" w:hAnsi="仿宋" w:eastAsia="仿宋" w:cs="仿宋"/>
          <w:highlight w:val="none"/>
        </w:rPr>
      </w:pPr>
    </w:p>
    <w:p w14:paraId="309ECABC">
      <w:pPr>
        <w:pStyle w:val="9"/>
        <w:rPr>
          <w:rFonts w:hint="eastAsia" w:ascii="仿宋" w:hAnsi="仿宋" w:eastAsia="仿宋" w:cs="仿宋"/>
          <w:highlight w:val="none"/>
        </w:rPr>
      </w:pPr>
    </w:p>
    <w:p w14:paraId="78A8B879">
      <w:pPr>
        <w:pStyle w:val="9"/>
        <w:rPr>
          <w:rFonts w:hint="eastAsia" w:ascii="仿宋" w:hAnsi="仿宋" w:eastAsia="仿宋" w:cs="仿宋"/>
          <w:highlight w:val="none"/>
        </w:rPr>
      </w:pPr>
    </w:p>
    <w:p w14:paraId="05890EC3">
      <w:pPr>
        <w:pStyle w:val="9"/>
        <w:rPr>
          <w:rFonts w:hint="eastAsia" w:ascii="仿宋" w:hAnsi="仿宋" w:eastAsia="仿宋" w:cs="仿宋"/>
          <w:highlight w:val="none"/>
        </w:rPr>
      </w:pPr>
    </w:p>
    <w:p w14:paraId="2A8E909E">
      <w:pPr>
        <w:pStyle w:val="9"/>
        <w:rPr>
          <w:rFonts w:hint="eastAsia" w:ascii="仿宋" w:hAnsi="仿宋" w:eastAsia="仿宋" w:cs="仿宋"/>
          <w:highlight w:val="none"/>
        </w:rPr>
      </w:pPr>
    </w:p>
    <w:p w14:paraId="2E9A43B0">
      <w:pPr>
        <w:pStyle w:val="9"/>
        <w:rPr>
          <w:rFonts w:hint="eastAsia" w:ascii="仿宋" w:hAnsi="仿宋" w:eastAsia="仿宋" w:cs="仿宋"/>
          <w:highlight w:val="none"/>
        </w:rPr>
      </w:pPr>
    </w:p>
    <w:p w14:paraId="38F25C97">
      <w:pPr>
        <w:pStyle w:val="9"/>
        <w:rPr>
          <w:rFonts w:hint="eastAsia" w:ascii="仿宋" w:hAnsi="仿宋" w:eastAsia="仿宋" w:cs="仿宋"/>
          <w:highlight w:val="none"/>
        </w:rPr>
      </w:pPr>
    </w:p>
    <w:p w14:paraId="5529B838">
      <w:pPr>
        <w:pStyle w:val="9"/>
        <w:rPr>
          <w:rFonts w:hint="eastAsia" w:ascii="仿宋" w:hAnsi="仿宋" w:eastAsia="仿宋" w:cs="仿宋"/>
          <w:highlight w:val="none"/>
        </w:rPr>
      </w:pPr>
    </w:p>
    <w:p w14:paraId="1D50C98A">
      <w:pPr>
        <w:pStyle w:val="9"/>
        <w:rPr>
          <w:rFonts w:hint="eastAsia" w:ascii="仿宋" w:hAnsi="仿宋" w:eastAsia="仿宋" w:cs="仿宋"/>
          <w:highlight w:val="none"/>
        </w:rPr>
      </w:pPr>
    </w:p>
    <w:p w14:paraId="0F1DB821">
      <w:pPr>
        <w:pStyle w:val="9"/>
        <w:rPr>
          <w:rFonts w:hint="eastAsia" w:ascii="仿宋" w:hAnsi="仿宋" w:eastAsia="仿宋" w:cs="仿宋"/>
          <w:highlight w:val="none"/>
        </w:rPr>
      </w:pPr>
    </w:p>
    <w:p w14:paraId="64E61954">
      <w:pPr>
        <w:pStyle w:val="9"/>
        <w:rPr>
          <w:rFonts w:hint="eastAsia" w:ascii="仿宋" w:hAnsi="仿宋" w:eastAsia="仿宋" w:cs="仿宋"/>
          <w:highlight w:val="none"/>
        </w:rPr>
      </w:pPr>
    </w:p>
    <w:p w14:paraId="1D2EA379">
      <w:pPr>
        <w:pStyle w:val="9"/>
        <w:rPr>
          <w:rFonts w:hint="eastAsia" w:ascii="仿宋" w:hAnsi="仿宋" w:eastAsia="仿宋" w:cs="仿宋"/>
          <w:highlight w:val="none"/>
        </w:rPr>
      </w:pPr>
    </w:p>
    <w:p w14:paraId="113E1BB9">
      <w:pPr>
        <w:pStyle w:val="9"/>
        <w:rPr>
          <w:rFonts w:hint="eastAsia" w:ascii="仿宋" w:hAnsi="仿宋" w:eastAsia="仿宋" w:cs="仿宋"/>
          <w:highlight w:val="none"/>
        </w:rPr>
      </w:pPr>
    </w:p>
    <w:p w14:paraId="21B0D1D2">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一、符合参加政府采购活动应当具备的一般条件的承诺函</w:t>
      </w:r>
    </w:p>
    <w:p w14:paraId="13489227">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（采购人）、（采购代理机构）：</w:t>
      </w:r>
    </w:p>
    <w:p w14:paraId="229EE323">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我方参与（项目名称）【招标编号：（采购编号）】政府采购活动，郑重承诺：</w:t>
      </w:r>
    </w:p>
    <w:p w14:paraId="75E8480E">
      <w:pPr>
        <w:snapToGrid w:val="0"/>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14:paraId="7F081967">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1B5D8BA">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14:paraId="5332E1A9">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14:paraId="035E925F">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14:paraId="2AFC7FD7">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14:paraId="3C56C015">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14:paraId="2113769E">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14:paraId="76CBDDF5">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14:paraId="69453DBD">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14:paraId="6018F9BB">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14:paraId="466313D2">
      <w:pPr>
        <w:snapToGrid w:val="0"/>
        <w:spacing w:line="360" w:lineRule="auto"/>
        <w:ind w:firstLine="5520" w:firstLineChars="2300"/>
        <w:rPr>
          <w:rFonts w:hint="eastAsia" w:ascii="仿宋" w:hAnsi="仿宋" w:eastAsia="仿宋" w:cs="仿宋"/>
          <w:kern w:val="0"/>
          <w:sz w:val="24"/>
          <w:highlight w:val="none"/>
          <w:lang w:val="zh-CN"/>
        </w:rPr>
      </w:pPr>
    </w:p>
    <w:p w14:paraId="2F1285F8">
      <w:pPr>
        <w:snapToGrid w:val="0"/>
        <w:spacing w:line="360" w:lineRule="auto"/>
        <w:ind w:firstLine="5520" w:firstLineChars="2300"/>
        <w:rPr>
          <w:rFonts w:hint="eastAsia" w:ascii="仿宋" w:hAnsi="仿宋" w:eastAsia="仿宋" w:cs="仿宋"/>
          <w:kern w:val="0"/>
          <w:sz w:val="24"/>
          <w:highlight w:val="none"/>
          <w:lang w:val="zh-CN"/>
        </w:rPr>
      </w:pPr>
    </w:p>
    <w:p w14:paraId="3150DCD9">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36AD27C3">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7EDDAEA9">
      <w:pPr>
        <w:snapToGrid w:val="0"/>
        <w:spacing w:line="360" w:lineRule="auto"/>
        <w:ind w:right="480"/>
        <w:jc w:val="center"/>
        <w:rPr>
          <w:rFonts w:hint="eastAsia" w:ascii="仿宋" w:hAnsi="仿宋" w:eastAsia="仿宋" w:cs="仿宋"/>
          <w:b/>
          <w:kern w:val="0"/>
          <w:sz w:val="32"/>
          <w:szCs w:val="32"/>
          <w:highlight w:val="none"/>
        </w:rPr>
      </w:pPr>
    </w:p>
    <w:p w14:paraId="1CEC1DCE">
      <w:pPr>
        <w:widowControl/>
        <w:spacing w:line="360" w:lineRule="auto"/>
        <w:jc w:val="center"/>
        <w:rPr>
          <w:rFonts w:hint="eastAsia" w:ascii="仿宋" w:hAnsi="仿宋" w:eastAsia="仿宋" w:cs="仿宋"/>
          <w:b/>
          <w:kern w:val="0"/>
          <w:sz w:val="32"/>
          <w:szCs w:val="32"/>
          <w:highlight w:val="none"/>
        </w:rPr>
      </w:pPr>
    </w:p>
    <w:p w14:paraId="366C7A3F">
      <w:pPr>
        <w:widowControl/>
        <w:spacing w:line="360" w:lineRule="auto"/>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二、联合协议（如果有）</w:t>
      </w:r>
    </w:p>
    <w:p w14:paraId="1749CE18">
      <w:pPr>
        <w:widowControl/>
        <w:spacing w:line="360" w:lineRule="auto"/>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[以联合体形式投标的，提供联合协议（附件5）；本项目不接受联合体投标或者投标人不以联合体形式投标的，则不需要提供]</w:t>
      </w:r>
    </w:p>
    <w:p w14:paraId="08F14D2F">
      <w:pPr>
        <w:pStyle w:val="26"/>
        <w:rPr>
          <w:rFonts w:hint="eastAsia" w:ascii="仿宋" w:hAnsi="仿宋" w:eastAsia="仿宋" w:cs="仿宋"/>
          <w:highlight w:val="none"/>
        </w:rPr>
      </w:pPr>
    </w:p>
    <w:p w14:paraId="6F0E0E9B">
      <w:pPr>
        <w:snapToGrid w:val="0"/>
        <w:spacing w:line="360" w:lineRule="auto"/>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三、分包意向协议（如果有）</w:t>
      </w:r>
    </w:p>
    <w:p w14:paraId="6239D26A">
      <w:pPr>
        <w:widowControl/>
        <w:spacing w:line="360" w:lineRule="auto"/>
        <w:ind w:firstLine="361" w:firstLineChars="15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14:paraId="0438D400">
      <w:pPr>
        <w:snapToGrid w:val="0"/>
        <w:spacing w:line="360" w:lineRule="auto"/>
        <w:ind w:right="480"/>
        <w:jc w:val="center"/>
        <w:rPr>
          <w:rFonts w:hint="eastAsia" w:ascii="仿宋" w:hAnsi="仿宋" w:eastAsia="仿宋" w:cs="仿宋"/>
          <w:b/>
          <w:kern w:val="0"/>
          <w:sz w:val="32"/>
          <w:szCs w:val="32"/>
          <w:highlight w:val="none"/>
        </w:rPr>
      </w:pPr>
    </w:p>
    <w:p w14:paraId="330FCCA8">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四、落实政府采购政策需满足的资格要求</w:t>
      </w:r>
    </w:p>
    <w:p w14:paraId="0EDEBB46">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14:paraId="783E7AF1">
      <w:pPr>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.专门面向中小企业，货物全部由符合政策要求的中小企业（或小微企业）制造的，提供相应的中小企业声明函（附件7）。 </w:t>
      </w:r>
    </w:p>
    <w:p w14:paraId="463E650F">
      <w:pPr>
        <w:widowControl/>
        <w:spacing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r>
        <w:rPr>
          <w:rFonts w:hint="eastAsia" w:ascii="仿宋" w:hAnsi="仿宋" w:eastAsia="仿宋" w:cs="仿宋"/>
          <w:b/>
          <w:sz w:val="24"/>
          <w:highlight w:val="none"/>
        </w:rPr>
        <w:t xml:space="preserve">    </w:t>
      </w:r>
    </w:p>
    <w:p w14:paraId="01180239">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14:paraId="49F59654">
      <w:pPr>
        <w:widowControl/>
        <w:spacing w:line="360" w:lineRule="auto"/>
        <w:ind w:left="150"/>
        <w:jc w:val="center"/>
        <w:rPr>
          <w:rFonts w:hint="eastAsia" w:ascii="仿宋" w:hAnsi="仿宋" w:eastAsia="仿宋" w:cs="仿宋"/>
          <w:b/>
          <w:kern w:val="0"/>
          <w:sz w:val="32"/>
          <w:szCs w:val="32"/>
          <w:highlight w:val="none"/>
        </w:rPr>
      </w:pPr>
    </w:p>
    <w:p w14:paraId="561882EC">
      <w:pPr>
        <w:widowControl/>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五、本项目的特定资格要求</w:t>
      </w:r>
      <w:r>
        <w:rPr>
          <w:rFonts w:hint="eastAsia" w:ascii="仿宋" w:hAnsi="仿宋" w:eastAsia="仿宋" w:cs="仿宋"/>
          <w:b/>
          <w:sz w:val="32"/>
          <w:szCs w:val="32"/>
          <w:highlight w:val="none"/>
        </w:rPr>
        <w:t>（复印件）</w:t>
      </w:r>
    </w:p>
    <w:p w14:paraId="4A3A1AD4">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14:paraId="35001AC9">
      <w:pPr>
        <w:spacing w:line="336" w:lineRule="auto"/>
        <w:jc w:val="right"/>
        <w:rPr>
          <w:rFonts w:hint="eastAsia" w:ascii="仿宋" w:hAnsi="仿宋" w:eastAsia="仿宋" w:cs="仿宋"/>
          <w:sz w:val="24"/>
          <w:highlight w:val="none"/>
        </w:rPr>
      </w:pPr>
    </w:p>
    <w:p w14:paraId="5476F810">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411F53FE">
      <w:pPr>
        <w:pStyle w:val="9"/>
        <w:rPr>
          <w:rFonts w:hint="eastAsia" w:ascii="仿宋" w:hAnsi="仿宋" w:eastAsia="仿宋" w:cs="仿宋"/>
          <w:kern w:val="0"/>
          <w:highlight w:val="none"/>
        </w:rPr>
      </w:pPr>
      <w:r>
        <w:rPr>
          <w:rFonts w:hint="eastAsia" w:ascii="仿宋" w:hAnsi="仿宋" w:eastAsia="仿宋" w:cs="仿宋"/>
          <w:kern w:val="0"/>
          <w:highlight w:val="none"/>
        </w:rPr>
        <w:t xml:space="preserve">                                              日期：  年  月   日</w:t>
      </w:r>
    </w:p>
    <w:p w14:paraId="529F9060">
      <w:pPr>
        <w:spacing w:line="336" w:lineRule="auto"/>
        <w:jc w:val="center"/>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14:paraId="782889DB">
      <w:pPr>
        <w:spacing w:line="336" w:lineRule="auto"/>
        <w:jc w:val="center"/>
        <w:outlineLvl w:val="0"/>
        <w:rPr>
          <w:rFonts w:hint="eastAsia" w:ascii="仿宋" w:hAnsi="仿宋" w:eastAsia="仿宋" w:cs="仿宋"/>
          <w:b/>
          <w:kern w:val="0"/>
          <w:sz w:val="24"/>
          <w:highlight w:val="none"/>
        </w:rPr>
      </w:pPr>
    </w:p>
    <w:p w14:paraId="712B93D5">
      <w:pPr>
        <w:spacing w:line="336" w:lineRule="auto"/>
        <w:jc w:val="center"/>
        <w:outlineLvl w:val="0"/>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目  录</w:t>
      </w:r>
    </w:p>
    <w:p w14:paraId="640177A2">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（1）投标函…………………………………………………………………………（页码）</w:t>
      </w:r>
    </w:p>
    <w:p w14:paraId="1E655BDC">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（2）法定代表人授权书 ……………………………………………………………（页码）</w:t>
      </w:r>
    </w:p>
    <w:p w14:paraId="68DAA6EA">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（3）法定代表人及其授权代表身份证复印件（复印件）………………………（页码）</w:t>
      </w:r>
    </w:p>
    <w:p w14:paraId="54A3F05F">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（4）授权代表社保证明（复印件）………………………………………………（页码）</w:t>
      </w:r>
    </w:p>
    <w:p w14:paraId="08A894B9">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（5）法定代表人身份证明书………………………………………………………（页码）</w:t>
      </w:r>
    </w:p>
    <w:p w14:paraId="42B26BBB">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（6）商务技术偏离表………………………………………………………………（页码）</w:t>
      </w:r>
    </w:p>
    <w:p w14:paraId="72B4EBAA">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（7）</w:t>
      </w:r>
      <w:r>
        <w:rPr>
          <w:rFonts w:hint="eastAsia" w:ascii="仿宋" w:hAnsi="仿宋" w:eastAsia="仿宋" w:cs="仿宋"/>
          <w:kern w:val="0"/>
          <w:sz w:val="24"/>
          <w:highlight w:val="none"/>
          <w:lang w:val="zh-CN"/>
        </w:rPr>
        <w:t>政府采购供应商廉洁自律承诺书</w:t>
      </w:r>
      <w:r>
        <w:rPr>
          <w:rFonts w:hint="eastAsia" w:ascii="仿宋" w:hAnsi="仿宋" w:eastAsia="仿宋" w:cs="仿宋"/>
          <w:kern w:val="0"/>
          <w:sz w:val="24"/>
          <w:highlight w:val="none"/>
        </w:rPr>
        <w:t>……………………………………………（页码）</w:t>
      </w:r>
    </w:p>
    <w:p w14:paraId="2A2BBB4C">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（8）</w:t>
      </w:r>
      <w:r>
        <w:rPr>
          <w:rFonts w:hint="eastAsia" w:ascii="仿宋" w:hAnsi="仿宋" w:eastAsia="仿宋" w:cs="仿宋"/>
          <w:kern w:val="0"/>
          <w:sz w:val="24"/>
          <w:highlight w:val="none"/>
          <w:lang w:val="zh-CN"/>
        </w:rPr>
        <w:t>主要业绩证明…………………………………………………</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14:paraId="6B4F3040">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（9）技术解决方案…………………………………………………………………（页码）</w:t>
      </w:r>
    </w:p>
    <w:p w14:paraId="3EB7AE00">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（10）组织实施方案…………………………………………………………………（页码）</w:t>
      </w:r>
    </w:p>
    <w:p w14:paraId="009A3CF2">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（11）售后服务方案…………………………………………………………………（页码）</w:t>
      </w:r>
    </w:p>
    <w:p w14:paraId="094187E5">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（12）供应商售后服务证明材料……………………………………………………（页码）</w:t>
      </w:r>
    </w:p>
    <w:p w14:paraId="0F20032E">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（13）项目小组人员名单……………………………………………………………（页码）</w:t>
      </w:r>
    </w:p>
    <w:p w14:paraId="4B7F9129">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w:t>
      </w:r>
      <w:r>
        <w:rPr>
          <w:rFonts w:hint="eastAsia" w:ascii="仿宋" w:hAnsi="仿宋" w:eastAsia="仿宋" w:cs="仿宋"/>
          <w:kern w:val="0"/>
          <w:sz w:val="24"/>
          <w:highlight w:val="none"/>
          <w:lang w:val="zh-CN"/>
        </w:rPr>
        <w:t>优惠条件及特殊承诺……………………………………</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14:paraId="039FA4BC">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（15）</w:t>
      </w:r>
      <w:r>
        <w:rPr>
          <w:rFonts w:hint="eastAsia" w:ascii="仿宋" w:hAnsi="仿宋" w:eastAsia="仿宋" w:cs="仿宋"/>
          <w:kern w:val="0"/>
          <w:sz w:val="24"/>
          <w:highlight w:val="none"/>
          <w:lang w:val="zh-CN"/>
        </w:rPr>
        <w:t>备品备件及供选择的配套零部件清单……………………………</w:t>
      </w:r>
      <w:r>
        <w:rPr>
          <w:rFonts w:hint="eastAsia" w:ascii="仿宋" w:hAnsi="仿宋" w:eastAsia="仿宋" w:cs="仿宋"/>
          <w:kern w:val="0"/>
          <w:sz w:val="24"/>
          <w:highlight w:val="none"/>
        </w:rPr>
        <w:t>…………（页码）</w:t>
      </w:r>
    </w:p>
    <w:p w14:paraId="12917779">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（16）</w:t>
      </w:r>
      <w:r>
        <w:rPr>
          <w:rFonts w:hint="eastAsia" w:ascii="仿宋" w:hAnsi="仿宋" w:eastAsia="仿宋" w:cs="仿宋"/>
          <w:kern w:val="0"/>
          <w:sz w:val="24"/>
          <w:highlight w:val="none"/>
          <w:lang w:val="zh-CN"/>
        </w:rPr>
        <w:t>培训计划………………………………………………………</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14:paraId="47FEA2EA">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（17）</w:t>
      </w:r>
      <w:r>
        <w:rPr>
          <w:rFonts w:hint="eastAsia" w:ascii="仿宋" w:hAnsi="仿宋" w:eastAsia="仿宋" w:cs="仿宋"/>
          <w:kern w:val="0"/>
          <w:sz w:val="24"/>
          <w:highlight w:val="none"/>
          <w:lang w:val="zh-CN"/>
        </w:rPr>
        <w:t>验收方案……………………………………………………………</w:t>
      </w:r>
      <w:r>
        <w:rPr>
          <w:rFonts w:hint="eastAsia" w:ascii="仿宋" w:hAnsi="仿宋" w:eastAsia="仿宋" w:cs="仿宋"/>
          <w:kern w:val="0"/>
          <w:sz w:val="24"/>
          <w:highlight w:val="none"/>
        </w:rPr>
        <w:t>…………（页码）</w:t>
      </w:r>
    </w:p>
    <w:p w14:paraId="55BA9770">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（18）</w:t>
      </w:r>
      <w:r>
        <w:rPr>
          <w:rFonts w:hint="eastAsia" w:ascii="仿宋" w:hAnsi="仿宋" w:eastAsia="仿宋" w:cs="仿宋"/>
          <w:kern w:val="0"/>
          <w:sz w:val="24"/>
          <w:highlight w:val="none"/>
          <w:lang w:val="zh-CN"/>
        </w:rPr>
        <w:t>认为需要的其他商务技术（资信）文件或说明……………</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14:paraId="17AF6F19">
      <w:pPr>
        <w:pStyle w:val="9"/>
        <w:rPr>
          <w:rFonts w:hint="eastAsia" w:ascii="仿宋" w:hAnsi="仿宋" w:eastAsia="仿宋" w:cs="仿宋"/>
          <w:kern w:val="0"/>
          <w:highlight w:val="none"/>
        </w:rPr>
      </w:pPr>
    </w:p>
    <w:p w14:paraId="3B11F139">
      <w:pPr>
        <w:pStyle w:val="9"/>
        <w:rPr>
          <w:rFonts w:hint="eastAsia" w:ascii="仿宋" w:hAnsi="仿宋" w:eastAsia="仿宋" w:cs="仿宋"/>
          <w:kern w:val="0"/>
          <w:highlight w:val="none"/>
        </w:rPr>
      </w:pPr>
    </w:p>
    <w:p w14:paraId="341B34FD">
      <w:pPr>
        <w:pStyle w:val="9"/>
        <w:rPr>
          <w:rFonts w:hint="eastAsia" w:ascii="仿宋" w:hAnsi="仿宋" w:eastAsia="仿宋" w:cs="仿宋"/>
          <w:kern w:val="0"/>
          <w:highlight w:val="none"/>
        </w:rPr>
      </w:pPr>
    </w:p>
    <w:p w14:paraId="54CCC42A">
      <w:pPr>
        <w:pStyle w:val="9"/>
        <w:rPr>
          <w:rFonts w:hint="eastAsia" w:ascii="仿宋" w:hAnsi="仿宋" w:eastAsia="仿宋" w:cs="仿宋"/>
          <w:kern w:val="0"/>
          <w:highlight w:val="none"/>
        </w:rPr>
      </w:pPr>
    </w:p>
    <w:p w14:paraId="1AE8DFD2">
      <w:pPr>
        <w:pStyle w:val="9"/>
        <w:rPr>
          <w:rFonts w:hint="eastAsia" w:ascii="仿宋" w:hAnsi="仿宋" w:eastAsia="仿宋" w:cs="仿宋"/>
          <w:kern w:val="0"/>
          <w:highlight w:val="none"/>
        </w:rPr>
      </w:pPr>
    </w:p>
    <w:p w14:paraId="24F444BD">
      <w:pPr>
        <w:pStyle w:val="9"/>
        <w:rPr>
          <w:rFonts w:hint="eastAsia" w:ascii="仿宋" w:hAnsi="仿宋" w:eastAsia="仿宋" w:cs="仿宋"/>
          <w:kern w:val="0"/>
          <w:highlight w:val="none"/>
        </w:rPr>
      </w:pPr>
    </w:p>
    <w:p w14:paraId="7973F62E">
      <w:pPr>
        <w:pStyle w:val="9"/>
        <w:rPr>
          <w:rFonts w:hint="eastAsia" w:ascii="仿宋" w:hAnsi="仿宋" w:eastAsia="仿宋" w:cs="仿宋"/>
          <w:kern w:val="0"/>
          <w:highlight w:val="none"/>
        </w:rPr>
      </w:pPr>
    </w:p>
    <w:p w14:paraId="743F8EF8">
      <w:pPr>
        <w:pStyle w:val="9"/>
        <w:rPr>
          <w:rFonts w:hint="eastAsia" w:ascii="仿宋" w:hAnsi="仿宋" w:eastAsia="仿宋" w:cs="仿宋"/>
          <w:kern w:val="0"/>
          <w:highlight w:val="none"/>
        </w:rPr>
      </w:pPr>
    </w:p>
    <w:p w14:paraId="402AB8CE">
      <w:pPr>
        <w:snapToGrid w:val="0"/>
        <w:spacing w:line="360" w:lineRule="auto"/>
        <w:ind w:firstLine="3855" w:firstLineChars="1200"/>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14:paraId="5E93ADB1">
      <w:pPr>
        <w:spacing w:line="440" w:lineRule="exact"/>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zh-CN"/>
        </w:rPr>
        <w:t>（采购人）、（采购代理机构）</w:t>
      </w:r>
      <w:r>
        <w:rPr>
          <w:rFonts w:hint="eastAsia" w:ascii="仿宋" w:hAnsi="仿宋" w:eastAsia="仿宋" w:cs="仿宋"/>
          <w:kern w:val="0"/>
          <w:sz w:val="24"/>
          <w:highlight w:val="none"/>
          <w:lang w:val="zh-CN"/>
        </w:rPr>
        <w:t xml:space="preserve"> </w:t>
      </w:r>
    </w:p>
    <w:p w14:paraId="19B5A7BA">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根据贵方招标文件（</w:t>
      </w:r>
      <w:r>
        <w:rPr>
          <w:rFonts w:hint="eastAsia" w:ascii="仿宋" w:hAnsi="仿宋" w:eastAsia="仿宋" w:cs="仿宋"/>
          <w:b/>
          <w:bCs/>
          <w:kern w:val="0"/>
          <w:sz w:val="24"/>
          <w:highlight w:val="none"/>
          <w:lang w:val="zh-CN"/>
        </w:rPr>
        <w:t>填写招标编号：</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lang w:val="zh-CN"/>
        </w:rPr>
        <w:t>）的要求，正式授权（</w:t>
      </w:r>
      <w:r>
        <w:rPr>
          <w:rFonts w:hint="eastAsia" w:ascii="仿宋" w:hAnsi="仿宋" w:eastAsia="仿宋" w:cs="仿宋"/>
          <w:b/>
          <w:bCs/>
          <w:kern w:val="0"/>
          <w:sz w:val="24"/>
          <w:highlight w:val="none"/>
          <w:lang w:val="zh-CN"/>
        </w:rPr>
        <w:t>全权代表姓名</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单位</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职务</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）代表投标人（</w:t>
      </w:r>
      <w:r>
        <w:rPr>
          <w:rFonts w:hint="eastAsia" w:ascii="仿宋" w:hAnsi="仿宋" w:eastAsia="仿宋" w:cs="仿宋"/>
          <w:b/>
          <w:bCs/>
          <w:kern w:val="0"/>
          <w:sz w:val="24"/>
          <w:highlight w:val="none"/>
          <w:lang w:val="zh-CN"/>
        </w:rPr>
        <w:t>填写单位</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地址</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）提交投标文件。</w:t>
      </w:r>
    </w:p>
    <w:p w14:paraId="3DECC42D">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我方已完全明白招标文件的所有条款要求，兹声明同意如下：</w:t>
      </w:r>
    </w:p>
    <w:p w14:paraId="0B371991">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1.我方同意在投标人须知规定的开标日期起遵守本投标文件中的承诺且在投标有效期满之前均具有约束力。</w:t>
      </w:r>
    </w:p>
    <w:p w14:paraId="4433A277">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2.我方承诺已经具备《中华人民共和国政府采购法》中规定的参加政府采购活动的供应商应当具备的条件。</w:t>
      </w:r>
    </w:p>
    <w:p w14:paraId="0DD433F6">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13A595D">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4.我方理解贵方将不受你们所收到的最低报价的约束。</w:t>
      </w:r>
    </w:p>
    <w:p w14:paraId="18D6DA7E">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5.本投标自开标之日（投标截止之日）起90天内有效。</w:t>
      </w:r>
    </w:p>
    <w:p w14:paraId="38B155C1">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E3F6A21">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a)提供虚假材料谋取中标、成交的；</w:t>
      </w:r>
    </w:p>
    <w:p w14:paraId="0B624336">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b)采取不正当手段诋毁、排挤其他供应商的；</w:t>
      </w:r>
    </w:p>
    <w:p w14:paraId="6A25466D">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c)与采购人、其它供应商或者采购代理机构恶意串通的；</w:t>
      </w:r>
    </w:p>
    <w:p w14:paraId="43531568">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d)向采购人、采购代理机构行贿或者提供其他不正当利益的；</w:t>
      </w:r>
    </w:p>
    <w:p w14:paraId="3C921E85">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e)在招标采购过程中与采购人进行协商谈判的；</w:t>
      </w:r>
    </w:p>
    <w:p w14:paraId="05D3D6CF">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f)拒绝有关部门监督检查或提供虚假情况的。</w:t>
      </w:r>
    </w:p>
    <w:p w14:paraId="7E473BB9">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供应商有前款第a)至e)项情形之一的，中标、成交无效。</w:t>
      </w:r>
    </w:p>
    <w:p w14:paraId="2EAFC91E">
      <w:pPr>
        <w:spacing w:line="440" w:lineRule="exact"/>
        <w:ind w:right="-510" w:rightChars="-243"/>
        <w:outlineLvl w:val="0"/>
        <w:rPr>
          <w:rFonts w:hint="eastAsia" w:ascii="仿宋" w:hAnsi="仿宋" w:eastAsia="仿宋" w:cs="仿宋"/>
          <w:kern w:val="0"/>
          <w:sz w:val="24"/>
          <w:highlight w:val="none"/>
          <w:lang w:val="zh-CN"/>
        </w:rPr>
      </w:pPr>
    </w:p>
    <w:p w14:paraId="588A0447">
      <w:pPr>
        <w:spacing w:line="440" w:lineRule="exact"/>
        <w:ind w:right="-510" w:rightChars="-243"/>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地址：　　　　　　　　　　　　　　　邮政编码：</w:t>
      </w:r>
    </w:p>
    <w:p w14:paraId="075006AC">
      <w:pPr>
        <w:spacing w:line="440" w:lineRule="exact"/>
        <w:ind w:right="-510" w:rightChars="-243"/>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电话：                              传真：</w:t>
      </w:r>
    </w:p>
    <w:p w14:paraId="000ED414">
      <w:pPr>
        <w:spacing w:line="440" w:lineRule="exact"/>
        <w:ind w:right="-510" w:rightChars="-243"/>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开户银行：                          帐号：</w:t>
      </w:r>
    </w:p>
    <w:p w14:paraId="7D5B6144">
      <w:pPr>
        <w:spacing w:line="440" w:lineRule="exact"/>
        <w:ind w:right="-510" w:rightChars="-243"/>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14:paraId="550A56AA">
      <w:pPr>
        <w:spacing w:line="440" w:lineRule="exact"/>
        <w:ind w:right="-510" w:rightChars="-243"/>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w:t>
      </w:r>
      <w:r>
        <w:rPr>
          <w:rFonts w:hint="eastAsia" w:ascii="仿宋" w:hAnsi="仿宋" w:eastAsia="仿宋" w:cs="仿宋"/>
          <w:kern w:val="0"/>
          <w:sz w:val="24"/>
          <w:highlight w:val="none"/>
        </w:rPr>
        <w:t>名称</w:t>
      </w:r>
      <w:r>
        <w:rPr>
          <w:rFonts w:hint="eastAsia" w:ascii="仿宋" w:hAnsi="仿宋" w:eastAsia="仿宋" w:cs="仿宋"/>
          <w:kern w:val="0"/>
          <w:sz w:val="24"/>
          <w:highlight w:val="none"/>
          <w:lang w:val="zh-CN"/>
        </w:rPr>
        <w:t>(电子签章)：　　　　　　　</w:t>
      </w:r>
      <w:r>
        <w:rPr>
          <w:rFonts w:hint="eastAsia" w:ascii="仿宋" w:hAnsi="仿宋" w:eastAsia="仿宋" w:cs="仿宋"/>
          <w:sz w:val="24"/>
          <w:highlight w:val="none"/>
        </w:rPr>
        <w:t>日期：    年   月   日</w:t>
      </w:r>
    </w:p>
    <w:p w14:paraId="68E3BEFA">
      <w:pPr>
        <w:widowControl/>
        <w:adjustRightInd/>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二、法定代表人授权委托书（格式） </w:t>
      </w:r>
      <w:r>
        <w:rPr>
          <w:rFonts w:hint="eastAsia" w:ascii="仿宋" w:hAnsi="仿宋" w:eastAsia="仿宋" w:cs="仿宋"/>
          <w:b/>
          <w:kern w:val="0"/>
          <w:sz w:val="32"/>
          <w:szCs w:val="32"/>
          <w:highlight w:val="none"/>
          <w:lang w:val="zh-CN"/>
        </w:rPr>
        <w:t>（适用于非联合体投标）</w:t>
      </w:r>
    </w:p>
    <w:p w14:paraId="60ED74E0">
      <w:pPr>
        <w:jc w:val="center"/>
        <w:rPr>
          <w:rFonts w:hint="eastAsia" w:ascii="仿宋" w:hAnsi="仿宋" w:eastAsia="仿宋" w:cs="仿宋"/>
          <w:b/>
          <w:sz w:val="24"/>
          <w:highlight w:val="none"/>
        </w:rPr>
      </w:pPr>
    </w:p>
    <w:p w14:paraId="37C1B242">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rPr>
        <w:t>(填写姓名)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rPr>
        <w:t>（填写投标人单位全称）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rPr>
        <w:t>（填写投标人单位全称）</w:t>
      </w:r>
      <w:r>
        <w:rPr>
          <w:rFonts w:hint="eastAsia" w:ascii="仿宋" w:hAnsi="仿宋" w:eastAsia="仿宋" w:cs="仿宋"/>
          <w:sz w:val="24"/>
          <w:highlight w:val="none"/>
        </w:rPr>
        <w:t>的</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rPr>
        <w:t>（填写姓名）</w:t>
      </w:r>
      <w:r>
        <w:rPr>
          <w:rFonts w:hint="eastAsia" w:ascii="仿宋" w:hAnsi="仿宋" w:eastAsia="仿宋" w:cs="仿宋"/>
          <w:sz w:val="24"/>
          <w:highlight w:val="none"/>
        </w:rPr>
        <w:t>为我公司授权代表，</w:t>
      </w:r>
      <w:r>
        <w:rPr>
          <w:rFonts w:hint="eastAsia" w:ascii="仿宋" w:hAnsi="仿宋" w:eastAsia="仿宋" w:cs="仿宋"/>
          <w:b/>
          <w:bCs/>
          <w:sz w:val="24"/>
          <w:highlight w:val="none"/>
        </w:rPr>
        <w:t>（填写身份证号码：</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10D5F59E">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4D7040B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003B7373">
      <w:pPr>
        <w:snapToGrid w:val="0"/>
        <w:spacing w:line="600" w:lineRule="exact"/>
        <w:jc w:val="left"/>
        <w:rPr>
          <w:rFonts w:hint="eastAsia" w:ascii="仿宋" w:hAnsi="仿宋" w:eastAsia="仿宋" w:cs="仿宋"/>
          <w:sz w:val="24"/>
          <w:highlight w:val="none"/>
        </w:rPr>
      </w:pPr>
    </w:p>
    <w:p w14:paraId="7D8AC9E2">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64C6C1D6">
      <w:pPr>
        <w:spacing w:line="360" w:lineRule="exact"/>
        <w:rPr>
          <w:rFonts w:hint="eastAsia" w:ascii="仿宋" w:hAnsi="仿宋" w:eastAsia="仿宋" w:cs="仿宋"/>
          <w:sz w:val="24"/>
          <w:highlight w:val="none"/>
        </w:rPr>
      </w:pPr>
    </w:p>
    <w:p w14:paraId="205AF734">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6146A7BF">
      <w:pPr>
        <w:spacing w:line="360" w:lineRule="exact"/>
        <w:rPr>
          <w:rFonts w:hint="eastAsia" w:ascii="仿宋" w:hAnsi="仿宋" w:eastAsia="仿宋" w:cs="仿宋"/>
          <w:sz w:val="24"/>
          <w:highlight w:val="none"/>
        </w:rPr>
      </w:pPr>
    </w:p>
    <w:p w14:paraId="54E0E072">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13BC5DA4">
      <w:pPr>
        <w:spacing w:line="360" w:lineRule="exact"/>
        <w:rPr>
          <w:rFonts w:hint="eastAsia" w:ascii="仿宋" w:hAnsi="仿宋" w:eastAsia="仿宋" w:cs="仿宋"/>
          <w:sz w:val="24"/>
          <w:highlight w:val="none"/>
        </w:rPr>
      </w:pPr>
    </w:p>
    <w:p w14:paraId="71D97EC1">
      <w:pPr>
        <w:spacing w:line="360" w:lineRule="exact"/>
        <w:rPr>
          <w:rFonts w:hint="eastAsia" w:ascii="仿宋" w:hAnsi="仿宋" w:eastAsia="仿宋" w:cs="仿宋"/>
          <w:sz w:val="24"/>
          <w:highlight w:val="none"/>
        </w:rPr>
      </w:pPr>
    </w:p>
    <w:p w14:paraId="12478F03">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投标人名称（电子签章）：</w:t>
      </w:r>
    </w:p>
    <w:p w14:paraId="2B39470D">
      <w:pPr>
        <w:spacing w:line="360" w:lineRule="exact"/>
        <w:rPr>
          <w:rFonts w:hint="eastAsia" w:ascii="仿宋" w:hAnsi="仿宋" w:eastAsia="仿宋" w:cs="仿宋"/>
          <w:sz w:val="24"/>
          <w:highlight w:val="none"/>
        </w:rPr>
      </w:pPr>
    </w:p>
    <w:p w14:paraId="2952351B">
      <w:pPr>
        <w:spacing w:line="360" w:lineRule="exact"/>
        <w:rPr>
          <w:rFonts w:hint="eastAsia" w:ascii="仿宋" w:hAnsi="仿宋" w:eastAsia="仿宋" w:cs="仿宋"/>
          <w:sz w:val="24"/>
          <w:highlight w:val="none"/>
        </w:rPr>
      </w:pPr>
    </w:p>
    <w:p w14:paraId="475BA2F1">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w:t>
      </w:r>
      <w:r>
        <w:rPr>
          <w:rFonts w:hint="eastAsia" w:ascii="仿宋" w:hAnsi="仿宋" w:eastAsia="仿宋" w:cs="仿宋"/>
          <w:kern w:val="0"/>
          <w:sz w:val="24"/>
          <w:highlight w:val="none"/>
          <w:lang w:val="zh-CN"/>
        </w:rPr>
        <w:t>签</w:t>
      </w:r>
      <w:r>
        <w:rPr>
          <w:rFonts w:hint="eastAsia" w:ascii="仿宋" w:hAnsi="仿宋" w:eastAsia="仿宋" w:cs="仿宋"/>
          <w:sz w:val="24"/>
          <w:highlight w:val="none"/>
        </w:rPr>
        <w:t>章）：</w:t>
      </w:r>
    </w:p>
    <w:p w14:paraId="341D0C82">
      <w:pPr>
        <w:spacing w:line="360" w:lineRule="exact"/>
        <w:rPr>
          <w:rFonts w:hint="eastAsia" w:ascii="仿宋" w:hAnsi="仿宋" w:eastAsia="仿宋" w:cs="仿宋"/>
          <w:sz w:val="24"/>
          <w:highlight w:val="none"/>
        </w:rPr>
      </w:pPr>
    </w:p>
    <w:p w14:paraId="785760DD">
      <w:pPr>
        <w:spacing w:line="360" w:lineRule="exact"/>
        <w:rPr>
          <w:rFonts w:hint="eastAsia" w:ascii="仿宋" w:hAnsi="仿宋" w:eastAsia="仿宋" w:cs="仿宋"/>
          <w:sz w:val="24"/>
          <w:highlight w:val="none"/>
        </w:rPr>
      </w:pPr>
    </w:p>
    <w:p w14:paraId="73F3D2DC">
      <w:pPr>
        <w:pStyle w:val="9"/>
        <w:jc w:val="right"/>
        <w:rPr>
          <w:rFonts w:hint="eastAsia" w:ascii="仿宋" w:hAnsi="仿宋" w:eastAsia="仿宋" w:cs="仿宋"/>
          <w:highlight w:val="none"/>
        </w:rPr>
      </w:pPr>
      <w:r>
        <w:rPr>
          <w:rFonts w:hint="eastAsia" w:ascii="仿宋" w:hAnsi="仿宋" w:eastAsia="仿宋" w:cs="仿宋"/>
          <w:highlight w:val="none"/>
        </w:rPr>
        <w:t>日期：    年   月   日</w:t>
      </w:r>
    </w:p>
    <w:p w14:paraId="0947EBBC">
      <w:pPr>
        <w:pStyle w:val="9"/>
        <w:rPr>
          <w:rFonts w:hint="eastAsia" w:ascii="仿宋" w:hAnsi="仿宋" w:eastAsia="仿宋" w:cs="仿宋"/>
          <w:highlight w:val="none"/>
        </w:rPr>
      </w:pPr>
    </w:p>
    <w:p w14:paraId="4F5AAB25">
      <w:pPr>
        <w:pStyle w:val="9"/>
        <w:rPr>
          <w:rFonts w:hint="eastAsia" w:ascii="仿宋" w:hAnsi="仿宋" w:eastAsia="仿宋" w:cs="仿宋"/>
          <w:highlight w:val="none"/>
        </w:rPr>
      </w:pPr>
    </w:p>
    <w:p w14:paraId="381CAC5E">
      <w:pPr>
        <w:pStyle w:val="9"/>
        <w:rPr>
          <w:rFonts w:hint="eastAsia" w:ascii="仿宋" w:hAnsi="仿宋" w:eastAsia="仿宋" w:cs="仿宋"/>
          <w:highlight w:val="none"/>
        </w:rPr>
      </w:pPr>
    </w:p>
    <w:p w14:paraId="6E79B99D">
      <w:pPr>
        <w:pStyle w:val="9"/>
        <w:rPr>
          <w:rFonts w:hint="eastAsia" w:ascii="仿宋" w:hAnsi="仿宋" w:eastAsia="仿宋" w:cs="仿宋"/>
          <w:highlight w:val="none"/>
        </w:rPr>
      </w:pPr>
    </w:p>
    <w:p w14:paraId="3A4DBE0E">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14:paraId="2842F04B">
      <w:pPr>
        <w:jc w:val="center"/>
        <w:rPr>
          <w:rFonts w:hint="eastAsia" w:ascii="仿宋" w:hAnsi="仿宋" w:eastAsia="仿宋" w:cs="仿宋"/>
          <w:b/>
          <w:sz w:val="24"/>
          <w:highlight w:val="none"/>
        </w:rPr>
      </w:pPr>
    </w:p>
    <w:p w14:paraId="21112F0A">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14:paraId="71B400F2">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rPr>
        <w:t>（填写单位全称）</w:t>
      </w:r>
      <w:r>
        <w:rPr>
          <w:rFonts w:hint="eastAsia" w:ascii="仿宋" w:hAnsi="仿宋" w:eastAsia="仿宋" w:cs="仿宋"/>
          <w:sz w:val="24"/>
          <w:highlight w:val="none"/>
        </w:rPr>
        <w:t>的（填写姓名）为我方授权代表，</w:t>
      </w:r>
      <w:r>
        <w:rPr>
          <w:rFonts w:hint="eastAsia" w:ascii="仿宋" w:hAnsi="仿宋" w:eastAsia="仿宋" w:cs="仿宋"/>
          <w:b/>
          <w:bCs/>
          <w:sz w:val="24"/>
          <w:highlight w:val="none"/>
        </w:rPr>
        <w:t>（填写身份证号码：</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665AA0E4">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274DA46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3FDC7A0E">
      <w:pPr>
        <w:snapToGrid w:val="0"/>
        <w:spacing w:line="600" w:lineRule="exact"/>
        <w:jc w:val="left"/>
        <w:rPr>
          <w:rFonts w:hint="eastAsia" w:ascii="仿宋" w:hAnsi="仿宋" w:eastAsia="仿宋" w:cs="仿宋"/>
          <w:sz w:val="24"/>
          <w:highlight w:val="none"/>
        </w:rPr>
      </w:pPr>
    </w:p>
    <w:p w14:paraId="67F68352">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00F86BA3">
      <w:pPr>
        <w:spacing w:line="360" w:lineRule="exact"/>
        <w:rPr>
          <w:rFonts w:hint="eastAsia" w:ascii="仿宋" w:hAnsi="仿宋" w:eastAsia="仿宋" w:cs="仿宋"/>
          <w:sz w:val="24"/>
          <w:highlight w:val="none"/>
        </w:rPr>
      </w:pPr>
    </w:p>
    <w:p w14:paraId="30FCB944">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12097799">
      <w:pPr>
        <w:spacing w:line="360" w:lineRule="exact"/>
        <w:rPr>
          <w:rFonts w:hint="eastAsia" w:ascii="仿宋" w:hAnsi="仿宋" w:eastAsia="仿宋" w:cs="仿宋"/>
          <w:sz w:val="24"/>
          <w:highlight w:val="none"/>
        </w:rPr>
      </w:pPr>
    </w:p>
    <w:p w14:paraId="008B7995">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01F577ED">
      <w:pPr>
        <w:spacing w:line="360" w:lineRule="exact"/>
        <w:rPr>
          <w:rFonts w:hint="eastAsia" w:ascii="仿宋" w:hAnsi="仿宋" w:eastAsia="仿宋" w:cs="仿宋"/>
          <w:sz w:val="24"/>
          <w:highlight w:val="none"/>
        </w:rPr>
      </w:pPr>
    </w:p>
    <w:p w14:paraId="0286A82B">
      <w:pPr>
        <w:jc w:val="center"/>
        <w:rPr>
          <w:rFonts w:hint="eastAsia" w:ascii="仿宋" w:hAnsi="仿宋" w:eastAsia="仿宋" w:cs="仿宋"/>
          <w:b/>
          <w:kern w:val="0"/>
          <w:sz w:val="32"/>
          <w:szCs w:val="32"/>
          <w:highlight w:val="none"/>
        </w:rPr>
      </w:pPr>
    </w:p>
    <w:p w14:paraId="4C851356">
      <w:pPr>
        <w:rPr>
          <w:rFonts w:hint="eastAsia" w:ascii="仿宋" w:hAnsi="仿宋" w:eastAsia="仿宋" w:cs="仿宋"/>
          <w:highlight w:val="none"/>
        </w:rPr>
      </w:pPr>
    </w:p>
    <w:p w14:paraId="6155FE85">
      <w:pPr>
        <w:snapToGrid w:val="0"/>
        <w:spacing w:line="560" w:lineRule="exact"/>
        <w:ind w:firstLine="3120" w:firstLineChars="1300"/>
        <w:rPr>
          <w:rFonts w:hint="eastAsia" w:ascii="仿宋" w:hAnsi="仿宋" w:eastAsia="仿宋" w:cs="仿宋"/>
          <w:sz w:val="24"/>
          <w:highlight w:val="none"/>
          <w:lang w:val="zh-CN"/>
        </w:rPr>
      </w:pPr>
      <w:r>
        <w:rPr>
          <w:rFonts w:hint="eastAsia" w:ascii="仿宋" w:hAnsi="仿宋" w:eastAsia="仿宋" w:cs="仿宋"/>
          <w:sz w:val="24"/>
          <w:highlight w:val="none"/>
          <w:lang w:val="zh-CN"/>
        </w:rPr>
        <w:t>联合体成员名称(电子签名/</w:t>
      </w:r>
      <w:r>
        <w:rPr>
          <w:rFonts w:hint="eastAsia" w:ascii="仿宋" w:hAnsi="仿宋" w:eastAsia="仿宋" w:cs="仿宋"/>
          <w:sz w:val="24"/>
          <w:highlight w:val="none"/>
        </w:rPr>
        <w:t>签</w:t>
      </w:r>
      <w:r>
        <w:rPr>
          <w:rFonts w:hint="eastAsia" w:ascii="仿宋" w:hAnsi="仿宋" w:eastAsia="仿宋" w:cs="仿宋"/>
          <w:sz w:val="24"/>
          <w:highlight w:val="none"/>
          <w:lang w:val="zh-CN"/>
        </w:rPr>
        <w:t>章)：</w:t>
      </w:r>
    </w:p>
    <w:p w14:paraId="1F9AA485">
      <w:pPr>
        <w:snapToGrid w:val="0"/>
        <w:spacing w:line="560" w:lineRule="exact"/>
        <w:ind w:firstLine="3120" w:firstLineChars="1300"/>
        <w:rPr>
          <w:rFonts w:hint="eastAsia" w:ascii="仿宋" w:hAnsi="仿宋" w:eastAsia="仿宋" w:cs="仿宋"/>
          <w:sz w:val="24"/>
          <w:highlight w:val="none"/>
          <w:lang w:val="zh-CN"/>
        </w:rPr>
      </w:pPr>
      <w:r>
        <w:rPr>
          <w:rFonts w:hint="eastAsia" w:ascii="仿宋" w:hAnsi="仿宋" w:eastAsia="仿宋" w:cs="仿宋"/>
          <w:sz w:val="24"/>
          <w:highlight w:val="none"/>
          <w:lang w:val="zh-CN"/>
        </w:rPr>
        <w:t>联合体成员名称(电子签名/</w:t>
      </w:r>
      <w:r>
        <w:rPr>
          <w:rFonts w:hint="eastAsia" w:ascii="仿宋" w:hAnsi="仿宋" w:eastAsia="仿宋" w:cs="仿宋"/>
          <w:sz w:val="24"/>
          <w:highlight w:val="none"/>
        </w:rPr>
        <w:t>签</w:t>
      </w:r>
      <w:r>
        <w:rPr>
          <w:rFonts w:hint="eastAsia" w:ascii="仿宋" w:hAnsi="仿宋" w:eastAsia="仿宋" w:cs="仿宋"/>
          <w:sz w:val="24"/>
          <w:highlight w:val="none"/>
          <w:lang w:val="zh-CN"/>
        </w:rPr>
        <w:t>章)：</w:t>
      </w:r>
    </w:p>
    <w:p w14:paraId="5370EDBF">
      <w:pPr>
        <w:snapToGrid w:val="0"/>
        <w:spacing w:line="560" w:lineRule="exact"/>
        <w:ind w:firstLine="4560" w:firstLineChars="1900"/>
        <w:rPr>
          <w:rFonts w:hint="eastAsia" w:ascii="仿宋" w:hAnsi="仿宋" w:eastAsia="仿宋" w:cs="仿宋"/>
          <w:sz w:val="24"/>
          <w:highlight w:val="none"/>
        </w:rPr>
      </w:pPr>
      <w:r>
        <w:rPr>
          <w:rFonts w:hint="eastAsia" w:ascii="仿宋" w:hAnsi="仿宋" w:eastAsia="仿宋" w:cs="仿宋"/>
          <w:sz w:val="24"/>
          <w:highlight w:val="none"/>
          <w:lang w:val="zh-CN"/>
        </w:rPr>
        <w:t>……</w:t>
      </w:r>
    </w:p>
    <w:p w14:paraId="4D10FEE9">
      <w:pPr>
        <w:snapToGrid w:val="0"/>
        <w:spacing w:line="560" w:lineRule="exact"/>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                                             日期：   年   月   日</w:t>
      </w:r>
    </w:p>
    <w:p w14:paraId="500C5A86">
      <w:pPr>
        <w:pStyle w:val="9"/>
        <w:rPr>
          <w:rFonts w:hint="eastAsia" w:ascii="仿宋" w:hAnsi="仿宋" w:eastAsia="仿宋" w:cs="仿宋"/>
          <w:kern w:val="0"/>
          <w:highlight w:val="none"/>
        </w:rPr>
      </w:pPr>
    </w:p>
    <w:p w14:paraId="1882F9FE">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三、法定代表人及其授权代表身份证复印件（正反面）</w:t>
      </w:r>
    </w:p>
    <w:p w14:paraId="7660B6F2">
      <w:pPr>
        <w:pStyle w:val="9"/>
        <w:rPr>
          <w:rFonts w:hint="eastAsia" w:ascii="仿宋" w:hAnsi="仿宋" w:eastAsia="仿宋" w:cs="仿宋"/>
          <w:kern w:val="0"/>
          <w:highlight w:val="none"/>
          <w:lang w:val="en-US"/>
        </w:rPr>
      </w:pPr>
    </w:p>
    <w:p w14:paraId="784C51F2">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四、授权代表社保证明（复印件）</w:t>
      </w:r>
    </w:p>
    <w:p w14:paraId="1E95968E">
      <w:pPr>
        <w:snapToGrid w:val="0"/>
        <w:spacing w:line="480" w:lineRule="auto"/>
        <w:ind w:firstLine="480" w:firstLineChars="200"/>
        <w:rPr>
          <w:rFonts w:hint="eastAsia" w:ascii="仿宋" w:hAnsi="仿宋" w:eastAsia="仿宋" w:cs="仿宋"/>
          <w:sz w:val="24"/>
          <w:highlight w:val="none"/>
          <w:lang w:val="zh-CN"/>
        </w:rPr>
      </w:pPr>
    </w:p>
    <w:p w14:paraId="63771D8D">
      <w:pPr>
        <w:snapToGrid w:val="0"/>
        <w:spacing w:line="480"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和情况说明原件），格式自拟。</w:t>
      </w:r>
    </w:p>
    <w:p w14:paraId="37061614">
      <w:pPr>
        <w:spacing w:line="800" w:lineRule="exact"/>
        <w:jc w:val="center"/>
        <w:rPr>
          <w:rFonts w:hint="eastAsia" w:ascii="仿宋" w:hAnsi="仿宋" w:eastAsia="仿宋" w:cs="仿宋"/>
          <w:b/>
          <w:sz w:val="30"/>
          <w:szCs w:val="30"/>
          <w:highlight w:val="none"/>
        </w:rPr>
      </w:pPr>
    </w:p>
    <w:p w14:paraId="739582C2">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五、法定代表人身份证明书(格式)</w:t>
      </w:r>
    </w:p>
    <w:p w14:paraId="62BE392F">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14:paraId="47547F6B">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14:paraId="207A78D5">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14:paraId="6ECB8495">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14:paraId="0819A454">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14:paraId="4FB9AA7D">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rPr>
        <w:t>（填写投标人名称）</w:t>
      </w:r>
      <w:r>
        <w:rPr>
          <w:rFonts w:hint="eastAsia" w:ascii="仿宋" w:hAnsi="仿宋" w:eastAsia="仿宋" w:cs="仿宋"/>
          <w:sz w:val="24"/>
          <w:highlight w:val="none"/>
        </w:rPr>
        <w:t>的法定代表人。</w:t>
      </w:r>
    </w:p>
    <w:p w14:paraId="78FBCC8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特此证明。</w:t>
      </w:r>
    </w:p>
    <w:p w14:paraId="244DB90C">
      <w:pPr>
        <w:spacing w:line="440" w:lineRule="exact"/>
        <w:rPr>
          <w:rFonts w:hint="eastAsia" w:ascii="仿宋" w:hAnsi="仿宋" w:eastAsia="仿宋" w:cs="仿宋"/>
          <w:sz w:val="24"/>
          <w:highlight w:val="none"/>
        </w:rPr>
      </w:pPr>
    </w:p>
    <w:p w14:paraId="6A3A34A9">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1ADC17F7">
      <w:pPr>
        <w:snapToGrid w:val="0"/>
        <w:spacing w:line="560" w:lineRule="exact"/>
        <w:ind w:firstLine="3120" w:firstLineChars="1300"/>
        <w:jc w:val="right"/>
        <w:rPr>
          <w:rFonts w:hint="eastAsia" w:ascii="仿宋" w:hAnsi="仿宋" w:eastAsia="仿宋" w:cs="仿宋"/>
          <w:sz w:val="24"/>
          <w:highlight w:val="none"/>
          <w:lang w:val="zh-CN"/>
        </w:rPr>
      </w:pPr>
      <w:r>
        <w:rPr>
          <w:rFonts w:hint="eastAsia" w:ascii="仿宋" w:hAnsi="仿宋" w:eastAsia="仿宋" w:cs="仿宋"/>
          <w:sz w:val="24"/>
          <w:highlight w:val="none"/>
          <w:lang w:val="zh-CN"/>
        </w:rPr>
        <w:t>日期：   年   月   日</w:t>
      </w:r>
    </w:p>
    <w:p w14:paraId="5FB720D3">
      <w:pPr>
        <w:pStyle w:val="9"/>
        <w:rPr>
          <w:rFonts w:hint="eastAsia" w:ascii="仿宋" w:hAnsi="仿宋" w:eastAsia="仿宋" w:cs="仿宋"/>
          <w:highlight w:val="none"/>
        </w:rPr>
      </w:pPr>
    </w:p>
    <w:p w14:paraId="3AFDD860">
      <w:pPr>
        <w:pStyle w:val="9"/>
        <w:rPr>
          <w:rFonts w:hint="eastAsia" w:ascii="仿宋" w:hAnsi="仿宋" w:eastAsia="仿宋" w:cs="仿宋"/>
          <w:highlight w:val="none"/>
        </w:rPr>
      </w:pPr>
    </w:p>
    <w:p w14:paraId="79352F64">
      <w:pPr>
        <w:pStyle w:val="9"/>
        <w:rPr>
          <w:rFonts w:hint="eastAsia" w:ascii="仿宋" w:hAnsi="仿宋" w:eastAsia="仿宋" w:cs="仿宋"/>
          <w:highlight w:val="none"/>
        </w:rPr>
      </w:pPr>
    </w:p>
    <w:p w14:paraId="66B56C17">
      <w:pPr>
        <w:pStyle w:val="9"/>
        <w:rPr>
          <w:rFonts w:hint="eastAsia" w:ascii="仿宋" w:hAnsi="仿宋" w:eastAsia="仿宋" w:cs="仿宋"/>
          <w:highlight w:val="none"/>
        </w:rPr>
      </w:pPr>
    </w:p>
    <w:p w14:paraId="148BEB62">
      <w:pPr>
        <w:pStyle w:val="9"/>
        <w:rPr>
          <w:rFonts w:hint="eastAsia" w:ascii="仿宋" w:hAnsi="仿宋" w:eastAsia="仿宋" w:cs="仿宋"/>
          <w:highlight w:val="none"/>
        </w:rPr>
      </w:pPr>
    </w:p>
    <w:p w14:paraId="5B311064">
      <w:pPr>
        <w:pStyle w:val="9"/>
        <w:rPr>
          <w:rFonts w:hint="eastAsia" w:ascii="仿宋" w:hAnsi="仿宋" w:eastAsia="仿宋" w:cs="仿宋"/>
          <w:highlight w:val="none"/>
        </w:rPr>
      </w:pPr>
    </w:p>
    <w:p w14:paraId="65F512FD">
      <w:pPr>
        <w:pStyle w:val="9"/>
        <w:rPr>
          <w:rFonts w:hint="eastAsia" w:ascii="仿宋" w:hAnsi="仿宋" w:eastAsia="仿宋" w:cs="仿宋"/>
          <w:highlight w:val="none"/>
        </w:rPr>
      </w:pPr>
    </w:p>
    <w:p w14:paraId="3E24E2F8">
      <w:pPr>
        <w:pStyle w:val="9"/>
        <w:rPr>
          <w:rFonts w:hint="eastAsia" w:ascii="仿宋" w:hAnsi="仿宋" w:eastAsia="仿宋" w:cs="仿宋"/>
          <w:highlight w:val="none"/>
        </w:rPr>
      </w:pPr>
    </w:p>
    <w:p w14:paraId="0544B19E">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六、商务技术偏离表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3041"/>
        <w:gridCol w:w="3189"/>
        <w:gridCol w:w="1428"/>
      </w:tblGrid>
      <w:tr w14:paraId="669BB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505" w:type="pct"/>
            <w:vAlign w:val="center"/>
          </w:tcPr>
          <w:p w14:paraId="0B1D945F">
            <w:pP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1784" w:type="pct"/>
            <w:vAlign w:val="center"/>
          </w:tcPr>
          <w:p w14:paraId="43CDA557">
            <w:pPr>
              <w:jc w:val="center"/>
              <w:rPr>
                <w:rFonts w:hint="eastAsia"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1871" w:type="pct"/>
            <w:vAlign w:val="center"/>
          </w:tcPr>
          <w:p w14:paraId="04466119">
            <w:pPr>
              <w:jc w:val="center"/>
              <w:rPr>
                <w:rFonts w:hint="eastAsia"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838" w:type="pct"/>
            <w:vAlign w:val="center"/>
          </w:tcPr>
          <w:p w14:paraId="10C9D3D0">
            <w:pP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14:paraId="54407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Align w:val="center"/>
          </w:tcPr>
          <w:p w14:paraId="40D39438">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1784" w:type="pct"/>
            <w:vAlign w:val="center"/>
          </w:tcPr>
          <w:p w14:paraId="703F8AFC">
            <w:pPr>
              <w:jc w:val="center"/>
              <w:rPr>
                <w:rFonts w:hint="eastAsia" w:ascii="仿宋" w:hAnsi="仿宋" w:eastAsia="仿宋" w:cs="仿宋"/>
                <w:b/>
                <w:kern w:val="0"/>
                <w:sz w:val="32"/>
                <w:szCs w:val="32"/>
                <w:highlight w:val="none"/>
              </w:rPr>
            </w:pPr>
          </w:p>
        </w:tc>
        <w:tc>
          <w:tcPr>
            <w:tcW w:w="1871" w:type="pct"/>
            <w:vAlign w:val="center"/>
          </w:tcPr>
          <w:p w14:paraId="14AFBD5D">
            <w:pPr>
              <w:jc w:val="center"/>
              <w:rPr>
                <w:rFonts w:hint="eastAsia" w:ascii="仿宋" w:hAnsi="仿宋" w:eastAsia="仿宋" w:cs="仿宋"/>
                <w:b/>
                <w:kern w:val="0"/>
                <w:sz w:val="32"/>
                <w:szCs w:val="32"/>
                <w:highlight w:val="none"/>
              </w:rPr>
            </w:pPr>
          </w:p>
        </w:tc>
        <w:tc>
          <w:tcPr>
            <w:tcW w:w="838" w:type="pct"/>
            <w:vAlign w:val="center"/>
          </w:tcPr>
          <w:p w14:paraId="7CCB535E">
            <w:pPr>
              <w:jc w:val="center"/>
              <w:rPr>
                <w:rFonts w:hint="eastAsia" w:ascii="仿宋" w:hAnsi="仿宋" w:eastAsia="仿宋" w:cs="仿宋"/>
                <w:b/>
                <w:kern w:val="0"/>
                <w:sz w:val="32"/>
                <w:szCs w:val="32"/>
                <w:highlight w:val="none"/>
              </w:rPr>
            </w:pPr>
          </w:p>
        </w:tc>
      </w:tr>
      <w:tr w14:paraId="266D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Align w:val="center"/>
          </w:tcPr>
          <w:p w14:paraId="78191DF4">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1784" w:type="pct"/>
            <w:vAlign w:val="center"/>
          </w:tcPr>
          <w:p w14:paraId="18EA8D67">
            <w:pPr>
              <w:jc w:val="center"/>
              <w:rPr>
                <w:rFonts w:hint="eastAsia" w:ascii="仿宋" w:hAnsi="仿宋" w:eastAsia="仿宋" w:cs="仿宋"/>
                <w:b/>
                <w:kern w:val="0"/>
                <w:sz w:val="32"/>
                <w:szCs w:val="32"/>
                <w:highlight w:val="none"/>
              </w:rPr>
            </w:pPr>
          </w:p>
        </w:tc>
        <w:tc>
          <w:tcPr>
            <w:tcW w:w="1871" w:type="pct"/>
            <w:vAlign w:val="center"/>
          </w:tcPr>
          <w:p w14:paraId="20F6EE4C">
            <w:pPr>
              <w:jc w:val="center"/>
              <w:rPr>
                <w:rFonts w:hint="eastAsia" w:ascii="仿宋" w:hAnsi="仿宋" w:eastAsia="仿宋" w:cs="仿宋"/>
                <w:b/>
                <w:kern w:val="0"/>
                <w:sz w:val="32"/>
                <w:szCs w:val="32"/>
                <w:highlight w:val="none"/>
              </w:rPr>
            </w:pPr>
          </w:p>
        </w:tc>
        <w:tc>
          <w:tcPr>
            <w:tcW w:w="838" w:type="pct"/>
            <w:vAlign w:val="center"/>
          </w:tcPr>
          <w:p w14:paraId="5C5820BF">
            <w:pPr>
              <w:jc w:val="center"/>
              <w:rPr>
                <w:rFonts w:hint="eastAsia" w:ascii="仿宋" w:hAnsi="仿宋" w:eastAsia="仿宋" w:cs="仿宋"/>
                <w:b/>
                <w:kern w:val="0"/>
                <w:sz w:val="32"/>
                <w:szCs w:val="32"/>
                <w:highlight w:val="none"/>
              </w:rPr>
            </w:pPr>
          </w:p>
        </w:tc>
      </w:tr>
      <w:tr w14:paraId="7F575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Align w:val="center"/>
          </w:tcPr>
          <w:p w14:paraId="5DEF29ED">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1784" w:type="pct"/>
            <w:vAlign w:val="center"/>
          </w:tcPr>
          <w:p w14:paraId="3237C0CD">
            <w:pPr>
              <w:jc w:val="center"/>
              <w:rPr>
                <w:rFonts w:hint="eastAsia" w:ascii="仿宋" w:hAnsi="仿宋" w:eastAsia="仿宋" w:cs="仿宋"/>
                <w:b/>
                <w:kern w:val="0"/>
                <w:sz w:val="32"/>
                <w:szCs w:val="32"/>
                <w:highlight w:val="none"/>
              </w:rPr>
            </w:pPr>
          </w:p>
        </w:tc>
        <w:tc>
          <w:tcPr>
            <w:tcW w:w="1871" w:type="pct"/>
            <w:vAlign w:val="center"/>
          </w:tcPr>
          <w:p w14:paraId="2629F980">
            <w:pPr>
              <w:jc w:val="center"/>
              <w:rPr>
                <w:rFonts w:hint="eastAsia" w:ascii="仿宋" w:hAnsi="仿宋" w:eastAsia="仿宋" w:cs="仿宋"/>
                <w:b/>
                <w:kern w:val="0"/>
                <w:sz w:val="32"/>
                <w:szCs w:val="32"/>
                <w:highlight w:val="none"/>
              </w:rPr>
            </w:pPr>
          </w:p>
        </w:tc>
        <w:tc>
          <w:tcPr>
            <w:tcW w:w="838" w:type="pct"/>
            <w:vAlign w:val="center"/>
          </w:tcPr>
          <w:p w14:paraId="5693E027">
            <w:pPr>
              <w:jc w:val="center"/>
              <w:rPr>
                <w:rFonts w:hint="eastAsia" w:ascii="仿宋" w:hAnsi="仿宋" w:eastAsia="仿宋" w:cs="仿宋"/>
                <w:b/>
                <w:kern w:val="0"/>
                <w:sz w:val="32"/>
                <w:szCs w:val="32"/>
                <w:highlight w:val="none"/>
              </w:rPr>
            </w:pPr>
          </w:p>
        </w:tc>
      </w:tr>
    </w:tbl>
    <w:p w14:paraId="21B0926F">
      <w:pPr>
        <w:jc w:val="left"/>
        <w:rPr>
          <w:rFonts w:hint="eastAsia" w:ascii="仿宋" w:hAnsi="仿宋" w:eastAsia="仿宋" w:cs="仿宋"/>
          <w:kern w:val="0"/>
          <w:sz w:val="24"/>
          <w:highlight w:val="none"/>
        </w:rPr>
      </w:pPr>
    </w:p>
    <w:p w14:paraId="22A0AF27">
      <w:pPr>
        <w:snapToGrid w:val="0"/>
        <w:spacing w:line="560" w:lineRule="exact"/>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投标人保证：除商务技术偏离表列出的偏离外，投标人响应招标文件的全部要求。</w:t>
      </w:r>
    </w:p>
    <w:p w14:paraId="22855738">
      <w:pPr>
        <w:snapToGrid w:val="0"/>
        <w:spacing w:line="560" w:lineRule="exact"/>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注：按本格式和要求提供。</w:t>
      </w:r>
    </w:p>
    <w:p w14:paraId="7A878339">
      <w:pPr>
        <w:snapToGrid w:val="0"/>
        <w:spacing w:line="560" w:lineRule="exact"/>
        <w:ind w:firstLine="4560" w:firstLineChars="1900"/>
        <w:rPr>
          <w:rFonts w:hint="eastAsia" w:ascii="仿宋" w:hAnsi="仿宋" w:eastAsia="仿宋" w:cs="仿宋"/>
          <w:sz w:val="24"/>
          <w:highlight w:val="none"/>
          <w:lang w:val="zh-CN"/>
        </w:rPr>
      </w:pPr>
    </w:p>
    <w:p w14:paraId="66169F1F">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660AFFA3">
      <w:pPr>
        <w:snapToGrid w:val="0"/>
        <w:spacing w:line="560" w:lineRule="exact"/>
        <w:ind w:firstLine="4560" w:firstLineChars="1900"/>
        <w:jc w:val="right"/>
        <w:rPr>
          <w:rFonts w:hint="eastAsia" w:ascii="仿宋" w:hAnsi="仿宋" w:eastAsia="仿宋" w:cs="仿宋"/>
          <w:sz w:val="24"/>
          <w:highlight w:val="none"/>
          <w:lang w:val="zh-CN"/>
        </w:rPr>
      </w:pPr>
      <w:r>
        <w:rPr>
          <w:rFonts w:hint="eastAsia" w:ascii="仿宋" w:hAnsi="仿宋" w:eastAsia="仿宋" w:cs="仿宋"/>
          <w:sz w:val="24"/>
          <w:highlight w:val="none"/>
          <w:lang w:val="zh-CN"/>
        </w:rPr>
        <w:t>日期：   年   月   日</w:t>
      </w:r>
    </w:p>
    <w:p w14:paraId="68CCA9E0">
      <w:pPr>
        <w:pStyle w:val="9"/>
        <w:rPr>
          <w:rFonts w:hint="eastAsia" w:ascii="仿宋" w:hAnsi="仿宋" w:eastAsia="仿宋" w:cs="仿宋"/>
          <w:highlight w:val="none"/>
          <w:lang w:val="en-US"/>
        </w:rPr>
      </w:pPr>
    </w:p>
    <w:p w14:paraId="48849859">
      <w:pPr>
        <w:pStyle w:val="9"/>
        <w:rPr>
          <w:rFonts w:hint="eastAsia" w:ascii="仿宋" w:hAnsi="仿宋" w:eastAsia="仿宋" w:cs="仿宋"/>
          <w:highlight w:val="none"/>
          <w:lang w:val="en-US"/>
        </w:rPr>
      </w:pPr>
    </w:p>
    <w:p w14:paraId="4B455BF9">
      <w:pPr>
        <w:pStyle w:val="9"/>
        <w:rPr>
          <w:rFonts w:hint="eastAsia" w:ascii="仿宋" w:hAnsi="仿宋" w:eastAsia="仿宋" w:cs="仿宋"/>
          <w:highlight w:val="none"/>
          <w:lang w:val="en-US"/>
        </w:rPr>
      </w:pPr>
    </w:p>
    <w:p w14:paraId="04422D60">
      <w:pPr>
        <w:pStyle w:val="9"/>
        <w:rPr>
          <w:rFonts w:hint="eastAsia" w:ascii="仿宋" w:hAnsi="仿宋" w:eastAsia="仿宋" w:cs="仿宋"/>
          <w:highlight w:val="none"/>
          <w:lang w:val="en-US"/>
        </w:rPr>
      </w:pPr>
    </w:p>
    <w:p w14:paraId="4753B39A">
      <w:pPr>
        <w:pStyle w:val="9"/>
        <w:rPr>
          <w:rFonts w:hint="eastAsia" w:ascii="仿宋" w:hAnsi="仿宋" w:eastAsia="仿宋" w:cs="仿宋"/>
          <w:highlight w:val="none"/>
          <w:lang w:val="en-US"/>
        </w:rPr>
      </w:pPr>
    </w:p>
    <w:p w14:paraId="2898EE4B">
      <w:pPr>
        <w:pStyle w:val="9"/>
        <w:rPr>
          <w:rFonts w:hint="eastAsia" w:ascii="仿宋" w:hAnsi="仿宋" w:eastAsia="仿宋" w:cs="仿宋"/>
          <w:highlight w:val="none"/>
          <w:lang w:val="en-US"/>
        </w:rPr>
      </w:pPr>
    </w:p>
    <w:p w14:paraId="4754A154">
      <w:pPr>
        <w:pStyle w:val="9"/>
        <w:rPr>
          <w:rFonts w:hint="eastAsia" w:ascii="仿宋" w:hAnsi="仿宋" w:eastAsia="仿宋" w:cs="仿宋"/>
          <w:highlight w:val="none"/>
          <w:lang w:val="en-US"/>
        </w:rPr>
      </w:pPr>
    </w:p>
    <w:p w14:paraId="1D8C7EE3">
      <w:pPr>
        <w:pStyle w:val="9"/>
        <w:rPr>
          <w:rFonts w:hint="eastAsia" w:ascii="仿宋" w:hAnsi="仿宋" w:eastAsia="仿宋" w:cs="仿宋"/>
          <w:highlight w:val="none"/>
          <w:lang w:val="en-US"/>
        </w:rPr>
      </w:pPr>
    </w:p>
    <w:p w14:paraId="5B5A9C1E">
      <w:pPr>
        <w:pStyle w:val="9"/>
        <w:rPr>
          <w:rFonts w:hint="eastAsia" w:ascii="仿宋" w:hAnsi="仿宋" w:eastAsia="仿宋" w:cs="仿宋"/>
          <w:highlight w:val="none"/>
          <w:lang w:val="en-US"/>
        </w:rPr>
      </w:pPr>
    </w:p>
    <w:p w14:paraId="1AB0A3EA">
      <w:pPr>
        <w:pStyle w:val="9"/>
        <w:rPr>
          <w:rFonts w:hint="eastAsia" w:ascii="仿宋" w:hAnsi="仿宋" w:eastAsia="仿宋" w:cs="仿宋"/>
          <w:highlight w:val="none"/>
          <w:lang w:val="en-US"/>
        </w:rPr>
      </w:pPr>
    </w:p>
    <w:p w14:paraId="3CAFE7FA">
      <w:pPr>
        <w:pStyle w:val="9"/>
        <w:rPr>
          <w:rFonts w:hint="eastAsia" w:ascii="仿宋" w:hAnsi="仿宋" w:eastAsia="仿宋" w:cs="仿宋"/>
          <w:highlight w:val="none"/>
          <w:lang w:val="en-US"/>
        </w:rPr>
      </w:pPr>
    </w:p>
    <w:p w14:paraId="3732DA31">
      <w:pPr>
        <w:pStyle w:val="9"/>
        <w:rPr>
          <w:rFonts w:hint="eastAsia" w:ascii="仿宋" w:hAnsi="仿宋" w:eastAsia="仿宋" w:cs="仿宋"/>
          <w:highlight w:val="none"/>
          <w:lang w:val="en-US"/>
        </w:rPr>
      </w:pPr>
    </w:p>
    <w:p w14:paraId="6881EA22">
      <w:pPr>
        <w:pStyle w:val="9"/>
        <w:rPr>
          <w:rFonts w:hint="eastAsia" w:ascii="仿宋" w:hAnsi="仿宋" w:eastAsia="仿宋" w:cs="仿宋"/>
          <w:highlight w:val="none"/>
          <w:lang w:val="en-US"/>
        </w:rPr>
      </w:pPr>
    </w:p>
    <w:p w14:paraId="742F8FA5">
      <w:pPr>
        <w:pStyle w:val="9"/>
        <w:rPr>
          <w:rFonts w:hint="eastAsia" w:ascii="仿宋" w:hAnsi="仿宋" w:eastAsia="仿宋" w:cs="仿宋"/>
          <w:highlight w:val="none"/>
          <w:lang w:val="en-US"/>
        </w:rPr>
      </w:pPr>
    </w:p>
    <w:p w14:paraId="30249002">
      <w:pPr>
        <w:pStyle w:val="9"/>
        <w:rPr>
          <w:rFonts w:hint="eastAsia" w:ascii="仿宋" w:hAnsi="仿宋" w:eastAsia="仿宋" w:cs="仿宋"/>
          <w:highlight w:val="none"/>
          <w:lang w:val="en-US"/>
        </w:rPr>
      </w:pPr>
    </w:p>
    <w:p w14:paraId="70775988">
      <w:pPr>
        <w:widowControl/>
        <w:adjustRightInd/>
        <w:jc w:val="center"/>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14:paraId="4415A03B">
      <w:pPr>
        <w:snapToGrid w:val="0"/>
        <w:spacing w:line="360" w:lineRule="auto"/>
        <w:rPr>
          <w:rFonts w:hint="eastAsia" w:ascii="仿宋" w:hAnsi="仿宋" w:eastAsia="仿宋" w:cs="仿宋"/>
          <w:sz w:val="24"/>
          <w:highlight w:val="none"/>
        </w:rPr>
      </w:pPr>
    </w:p>
    <w:p w14:paraId="67463285">
      <w:pPr>
        <w:snapToGrid w:val="0"/>
        <w:spacing w:line="360" w:lineRule="auto"/>
        <w:rPr>
          <w:rFonts w:hint="eastAsia"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14:paraId="01488DBD">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14:paraId="3F0566C3">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422C6973">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68F04246">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33FDD509">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0E95B2E0">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14:paraId="4590F4A4">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14:paraId="36A5D9BE">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14:paraId="6968E6FD">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14:paraId="0F823392">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14:paraId="7F1AF3FB">
      <w:pPr>
        <w:autoSpaceDE w:val="0"/>
        <w:autoSpaceDN w:val="0"/>
        <w:spacing w:line="360" w:lineRule="auto"/>
        <w:ind w:left="2"/>
        <w:jc w:val="left"/>
        <w:rPr>
          <w:rFonts w:hint="eastAsia" w:ascii="仿宋" w:hAnsi="仿宋" w:eastAsia="仿宋" w:cs="仿宋"/>
          <w:kern w:val="0"/>
          <w:sz w:val="24"/>
          <w:highlight w:val="none"/>
          <w:lang w:val="zh-CN"/>
        </w:rPr>
      </w:pPr>
    </w:p>
    <w:p w14:paraId="7135043B">
      <w:pPr>
        <w:autoSpaceDE w:val="0"/>
        <w:autoSpaceDN w:val="0"/>
        <w:spacing w:line="360" w:lineRule="auto"/>
        <w:ind w:left="2"/>
        <w:jc w:val="left"/>
        <w:rPr>
          <w:rFonts w:hint="eastAsia" w:ascii="仿宋" w:hAnsi="仿宋" w:eastAsia="仿宋" w:cs="仿宋"/>
          <w:kern w:val="0"/>
          <w:sz w:val="24"/>
          <w:highlight w:val="none"/>
          <w:lang w:val="zh-CN"/>
        </w:rPr>
      </w:pPr>
    </w:p>
    <w:p w14:paraId="091E5D5D">
      <w:pPr>
        <w:autoSpaceDE w:val="0"/>
        <w:autoSpaceDN w:val="0"/>
        <w:spacing w:line="360" w:lineRule="auto"/>
        <w:ind w:left="2"/>
        <w:jc w:val="left"/>
        <w:rPr>
          <w:rFonts w:hint="eastAsia" w:ascii="仿宋" w:hAnsi="仿宋" w:eastAsia="仿宋" w:cs="仿宋"/>
          <w:kern w:val="0"/>
          <w:sz w:val="24"/>
          <w:highlight w:val="none"/>
          <w:lang w:val="zh-CN"/>
        </w:rPr>
      </w:pPr>
    </w:p>
    <w:p w14:paraId="3543BE19">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07EAA980">
      <w:pPr>
        <w:spacing w:line="360" w:lineRule="auto"/>
        <w:ind w:left="4620" w:leftChars="2200"/>
        <w:rPr>
          <w:rFonts w:hint="eastAsia" w:ascii="仿宋" w:hAnsi="仿宋" w:eastAsia="仿宋" w:cs="仿宋"/>
          <w:sz w:val="24"/>
          <w:highlight w:val="none"/>
        </w:rPr>
      </w:pPr>
      <w:r>
        <w:rPr>
          <w:rFonts w:hint="eastAsia" w:ascii="仿宋" w:hAnsi="仿宋" w:eastAsia="仿宋" w:cs="仿宋"/>
          <w:sz w:val="24"/>
          <w:highlight w:val="none"/>
          <w:lang w:val="zh-CN"/>
        </w:rPr>
        <w:t>日期：   年   月   日</w:t>
      </w:r>
    </w:p>
    <w:p w14:paraId="6F468410">
      <w:pPr>
        <w:spacing w:line="360" w:lineRule="auto"/>
        <w:jc w:val="center"/>
        <w:rPr>
          <w:rFonts w:hint="eastAsia" w:ascii="仿宋" w:hAnsi="仿宋" w:eastAsia="仿宋" w:cs="仿宋"/>
          <w:b/>
          <w:bCs/>
          <w:sz w:val="24"/>
          <w:highlight w:val="none"/>
        </w:rPr>
      </w:pPr>
    </w:p>
    <w:p w14:paraId="478C02E4">
      <w:pPr>
        <w:pStyle w:val="9"/>
        <w:ind w:firstLine="480" w:firstLineChars="200"/>
        <w:rPr>
          <w:rFonts w:hint="eastAsia" w:ascii="仿宋" w:hAnsi="仿宋" w:eastAsia="仿宋" w:cs="仿宋"/>
          <w:highlight w:val="none"/>
        </w:rPr>
      </w:pPr>
      <w:r>
        <w:rPr>
          <w:rFonts w:hint="eastAsia" w:ascii="仿宋" w:hAnsi="仿宋" w:eastAsia="仿宋" w:cs="仿宋"/>
          <w:highlight w:val="none"/>
        </w:rPr>
        <w:t>注：按本格式和要求提供。</w:t>
      </w:r>
    </w:p>
    <w:p w14:paraId="29B1828D">
      <w:pPr>
        <w:pStyle w:val="9"/>
        <w:rPr>
          <w:rFonts w:hint="eastAsia" w:ascii="仿宋" w:hAnsi="仿宋" w:eastAsia="仿宋" w:cs="仿宋"/>
          <w:highlight w:val="none"/>
        </w:rPr>
      </w:pPr>
    </w:p>
    <w:p w14:paraId="5765A886">
      <w:pPr>
        <w:pStyle w:val="9"/>
        <w:rPr>
          <w:rFonts w:hint="eastAsia" w:ascii="仿宋" w:hAnsi="仿宋" w:eastAsia="仿宋" w:cs="仿宋"/>
          <w:highlight w:val="none"/>
        </w:rPr>
      </w:pPr>
    </w:p>
    <w:p w14:paraId="288D3D9D">
      <w:pPr>
        <w:pStyle w:val="9"/>
        <w:rPr>
          <w:rFonts w:hint="eastAsia" w:ascii="仿宋" w:hAnsi="仿宋" w:eastAsia="仿宋" w:cs="仿宋"/>
          <w:highlight w:val="none"/>
        </w:rPr>
      </w:pPr>
    </w:p>
    <w:p w14:paraId="6460F645">
      <w:pPr>
        <w:spacing w:line="360" w:lineRule="auto"/>
        <w:jc w:val="center"/>
        <w:rPr>
          <w:rFonts w:hint="eastAsia" w:ascii="仿宋" w:hAnsi="仿宋" w:eastAsia="仿宋" w:cs="仿宋"/>
          <w:b/>
          <w:bCs/>
          <w:sz w:val="32"/>
          <w:szCs w:val="32"/>
          <w:highlight w:val="none"/>
        </w:rPr>
      </w:pPr>
      <w:r>
        <w:rPr>
          <w:rFonts w:hint="eastAsia" w:ascii="仿宋" w:hAnsi="仿宋" w:eastAsia="仿宋" w:cs="仿宋"/>
          <w:b/>
          <w:sz w:val="32"/>
          <w:szCs w:val="32"/>
          <w:highlight w:val="none"/>
        </w:rPr>
        <w:t>八、</w:t>
      </w:r>
      <w:r>
        <w:rPr>
          <w:rFonts w:hint="eastAsia" w:ascii="仿宋" w:hAnsi="仿宋" w:eastAsia="仿宋" w:cs="仿宋"/>
          <w:b/>
          <w:kern w:val="0"/>
          <w:sz w:val="32"/>
          <w:szCs w:val="32"/>
          <w:highlight w:val="none"/>
          <w:lang w:val="zh-CN"/>
        </w:rPr>
        <w:t>主要业绩证明</w:t>
      </w:r>
    </w:p>
    <w:p w14:paraId="391400B6">
      <w:pPr>
        <w:autoSpaceDE w:val="0"/>
        <w:autoSpaceDN w:val="0"/>
        <w:spacing w:line="360" w:lineRule="auto"/>
        <w:ind w:firstLine="120"/>
        <w:rPr>
          <w:rFonts w:hint="eastAsia" w:ascii="仿宋" w:hAnsi="仿宋" w:eastAsia="仿宋" w:cs="仿宋"/>
          <w:b/>
          <w:sz w:val="24"/>
          <w:highlight w:val="none"/>
        </w:rPr>
      </w:pPr>
      <w:r>
        <w:rPr>
          <w:rFonts w:hint="eastAsia" w:ascii="仿宋" w:hAnsi="仿宋" w:eastAsia="仿宋" w:cs="仿宋"/>
          <w:b/>
          <w:sz w:val="24"/>
          <w:highlight w:val="none"/>
        </w:rPr>
        <w:t>附表 :相关项目建设业绩一览表</w:t>
      </w:r>
    </w:p>
    <w:tbl>
      <w:tblPr>
        <w:tblStyle w:val="19"/>
        <w:tblW w:w="8278" w:type="dxa"/>
        <w:tblInd w:w="108" w:type="dxa"/>
        <w:tblLayout w:type="fixed"/>
        <w:tblCellMar>
          <w:top w:w="0" w:type="dxa"/>
          <w:left w:w="108" w:type="dxa"/>
          <w:bottom w:w="0" w:type="dxa"/>
          <w:right w:w="108" w:type="dxa"/>
        </w:tblCellMar>
      </w:tblPr>
      <w:tblGrid>
        <w:gridCol w:w="1566"/>
        <w:gridCol w:w="779"/>
        <w:gridCol w:w="1189"/>
        <w:gridCol w:w="1233"/>
        <w:gridCol w:w="1000"/>
        <w:gridCol w:w="1522"/>
        <w:gridCol w:w="989"/>
      </w:tblGrid>
      <w:tr w14:paraId="21F03139">
        <w:tblPrEx>
          <w:tblCellMar>
            <w:top w:w="0" w:type="dxa"/>
            <w:left w:w="108" w:type="dxa"/>
            <w:bottom w:w="0" w:type="dxa"/>
            <w:right w:w="108" w:type="dxa"/>
          </w:tblCellMar>
        </w:tblPrEx>
        <w:trPr>
          <w:trHeight w:val="1177" w:hRule="atLeast"/>
        </w:trPr>
        <w:tc>
          <w:tcPr>
            <w:tcW w:w="1566" w:type="dxa"/>
            <w:tcBorders>
              <w:top w:val="single" w:color="auto" w:sz="6" w:space="0"/>
              <w:left w:val="single" w:color="auto" w:sz="6" w:space="0"/>
              <w:bottom w:val="single" w:color="auto" w:sz="6" w:space="0"/>
              <w:right w:val="single" w:color="auto" w:sz="6" w:space="0"/>
            </w:tcBorders>
            <w:vAlign w:val="center"/>
          </w:tcPr>
          <w:p w14:paraId="174B4D19">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项目名称</w:t>
            </w:r>
          </w:p>
        </w:tc>
        <w:tc>
          <w:tcPr>
            <w:tcW w:w="779" w:type="dxa"/>
            <w:tcBorders>
              <w:top w:val="single" w:color="auto" w:sz="6" w:space="0"/>
              <w:left w:val="single" w:color="auto" w:sz="6" w:space="0"/>
              <w:bottom w:val="single" w:color="auto" w:sz="6" w:space="0"/>
              <w:right w:val="single" w:color="auto" w:sz="6" w:space="0"/>
            </w:tcBorders>
            <w:vAlign w:val="center"/>
          </w:tcPr>
          <w:p w14:paraId="7143AF53">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w:t>
            </w:r>
          </w:p>
          <w:p w14:paraId="74CBDA19">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类型</w:t>
            </w:r>
          </w:p>
        </w:tc>
        <w:tc>
          <w:tcPr>
            <w:tcW w:w="1189" w:type="dxa"/>
            <w:tcBorders>
              <w:top w:val="single" w:color="auto" w:sz="6" w:space="0"/>
              <w:left w:val="single" w:color="auto" w:sz="6" w:space="0"/>
              <w:bottom w:val="single" w:color="auto" w:sz="6" w:space="0"/>
              <w:right w:val="single" w:color="auto" w:sz="6" w:space="0"/>
            </w:tcBorders>
            <w:vAlign w:val="center"/>
          </w:tcPr>
          <w:p w14:paraId="68052FA6">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简要描述</w:t>
            </w:r>
          </w:p>
        </w:tc>
        <w:tc>
          <w:tcPr>
            <w:tcW w:w="1233" w:type="dxa"/>
            <w:tcBorders>
              <w:top w:val="single" w:color="auto" w:sz="6" w:space="0"/>
              <w:left w:val="single" w:color="auto" w:sz="6" w:space="0"/>
              <w:bottom w:val="single" w:color="auto" w:sz="6" w:space="0"/>
              <w:right w:val="single" w:color="auto" w:sz="6" w:space="0"/>
            </w:tcBorders>
            <w:vAlign w:val="center"/>
          </w:tcPr>
          <w:p w14:paraId="7B458E2D">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合同</w:t>
            </w:r>
          </w:p>
          <w:p w14:paraId="454B413C">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金额</w:t>
            </w:r>
          </w:p>
          <w:p w14:paraId="1AF06428">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（万元）</w:t>
            </w:r>
          </w:p>
        </w:tc>
        <w:tc>
          <w:tcPr>
            <w:tcW w:w="1000" w:type="dxa"/>
            <w:tcBorders>
              <w:top w:val="single" w:color="auto" w:sz="6" w:space="0"/>
              <w:left w:val="single" w:color="auto" w:sz="6" w:space="0"/>
              <w:bottom w:val="single" w:color="auto" w:sz="6" w:space="0"/>
              <w:right w:val="single" w:color="auto" w:sz="6" w:space="0"/>
            </w:tcBorders>
            <w:vAlign w:val="center"/>
          </w:tcPr>
          <w:p w14:paraId="40E5A509">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开竣工日期</w:t>
            </w:r>
          </w:p>
        </w:tc>
        <w:tc>
          <w:tcPr>
            <w:tcW w:w="1522" w:type="dxa"/>
            <w:tcBorders>
              <w:top w:val="single" w:color="auto" w:sz="6" w:space="0"/>
              <w:left w:val="single" w:color="auto" w:sz="6" w:space="0"/>
              <w:bottom w:val="single" w:color="auto" w:sz="6" w:space="0"/>
              <w:right w:val="single" w:color="auto" w:sz="6" w:space="0"/>
            </w:tcBorders>
            <w:vAlign w:val="center"/>
          </w:tcPr>
          <w:p w14:paraId="587057D9">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项目地址与采购单位联系电话</w:t>
            </w:r>
          </w:p>
        </w:tc>
        <w:tc>
          <w:tcPr>
            <w:tcW w:w="989" w:type="dxa"/>
            <w:tcBorders>
              <w:top w:val="single" w:color="auto" w:sz="6" w:space="0"/>
              <w:left w:val="single" w:color="auto" w:sz="6" w:space="0"/>
              <w:bottom w:val="single" w:color="auto" w:sz="6" w:space="0"/>
              <w:right w:val="single" w:color="auto" w:sz="6" w:space="0"/>
            </w:tcBorders>
            <w:vAlign w:val="center"/>
          </w:tcPr>
          <w:p w14:paraId="2B209E31">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所在页码</w:t>
            </w:r>
          </w:p>
        </w:tc>
      </w:tr>
      <w:tr w14:paraId="058A8806">
        <w:tblPrEx>
          <w:tblCellMar>
            <w:top w:w="0" w:type="dxa"/>
            <w:left w:w="108" w:type="dxa"/>
            <w:bottom w:w="0" w:type="dxa"/>
            <w:right w:w="108" w:type="dxa"/>
          </w:tblCellMar>
        </w:tblPrEx>
        <w:trPr>
          <w:trHeight w:val="659" w:hRule="atLeast"/>
        </w:trPr>
        <w:tc>
          <w:tcPr>
            <w:tcW w:w="1566" w:type="dxa"/>
            <w:tcBorders>
              <w:top w:val="single" w:color="auto" w:sz="6" w:space="0"/>
              <w:left w:val="single" w:color="auto" w:sz="6" w:space="0"/>
              <w:bottom w:val="single" w:color="auto" w:sz="6" w:space="0"/>
              <w:right w:val="single" w:color="auto" w:sz="6" w:space="0"/>
            </w:tcBorders>
          </w:tcPr>
          <w:p w14:paraId="3E31C377">
            <w:pPr>
              <w:autoSpaceDE w:val="0"/>
              <w:autoSpaceDN w:val="0"/>
              <w:spacing w:line="360" w:lineRule="auto"/>
              <w:rPr>
                <w:rFonts w:hint="eastAsia" w:ascii="仿宋" w:hAnsi="仿宋" w:eastAsia="仿宋" w:cs="仿宋"/>
                <w:sz w:val="24"/>
                <w:highlight w:val="none"/>
              </w:rPr>
            </w:pPr>
          </w:p>
        </w:tc>
        <w:tc>
          <w:tcPr>
            <w:tcW w:w="779" w:type="dxa"/>
            <w:tcBorders>
              <w:top w:val="single" w:color="auto" w:sz="6" w:space="0"/>
              <w:left w:val="single" w:color="auto" w:sz="6" w:space="0"/>
              <w:bottom w:val="single" w:color="auto" w:sz="6" w:space="0"/>
              <w:right w:val="single" w:color="auto" w:sz="6" w:space="0"/>
            </w:tcBorders>
          </w:tcPr>
          <w:p w14:paraId="288DF949">
            <w:pPr>
              <w:autoSpaceDE w:val="0"/>
              <w:autoSpaceDN w:val="0"/>
              <w:spacing w:line="360" w:lineRule="auto"/>
              <w:rPr>
                <w:rFonts w:hint="eastAsia" w:ascii="仿宋" w:hAnsi="仿宋" w:eastAsia="仿宋" w:cs="仿宋"/>
                <w:sz w:val="24"/>
                <w:highlight w:val="none"/>
              </w:rPr>
            </w:pPr>
          </w:p>
        </w:tc>
        <w:tc>
          <w:tcPr>
            <w:tcW w:w="1189" w:type="dxa"/>
            <w:tcBorders>
              <w:top w:val="single" w:color="auto" w:sz="6" w:space="0"/>
              <w:left w:val="single" w:color="auto" w:sz="6" w:space="0"/>
              <w:bottom w:val="single" w:color="auto" w:sz="6" w:space="0"/>
              <w:right w:val="single" w:color="auto" w:sz="6" w:space="0"/>
            </w:tcBorders>
          </w:tcPr>
          <w:p w14:paraId="72ED3737">
            <w:pPr>
              <w:autoSpaceDE w:val="0"/>
              <w:autoSpaceDN w:val="0"/>
              <w:spacing w:line="360" w:lineRule="auto"/>
              <w:rPr>
                <w:rFonts w:hint="eastAsia" w:ascii="仿宋" w:hAnsi="仿宋" w:eastAsia="仿宋" w:cs="仿宋"/>
                <w:sz w:val="24"/>
                <w:highlight w:val="none"/>
              </w:rPr>
            </w:pPr>
          </w:p>
        </w:tc>
        <w:tc>
          <w:tcPr>
            <w:tcW w:w="1233" w:type="dxa"/>
            <w:tcBorders>
              <w:top w:val="single" w:color="auto" w:sz="6" w:space="0"/>
              <w:left w:val="single" w:color="auto" w:sz="6" w:space="0"/>
              <w:bottom w:val="single" w:color="auto" w:sz="6" w:space="0"/>
              <w:right w:val="single" w:color="auto" w:sz="6" w:space="0"/>
            </w:tcBorders>
          </w:tcPr>
          <w:p w14:paraId="64F38BA4">
            <w:pPr>
              <w:autoSpaceDE w:val="0"/>
              <w:autoSpaceDN w:val="0"/>
              <w:spacing w:line="360" w:lineRule="auto"/>
              <w:rPr>
                <w:rFonts w:hint="eastAsia" w:ascii="仿宋" w:hAnsi="仿宋" w:eastAsia="仿宋" w:cs="仿宋"/>
                <w:sz w:val="24"/>
                <w:highlight w:val="none"/>
              </w:rPr>
            </w:pPr>
          </w:p>
        </w:tc>
        <w:tc>
          <w:tcPr>
            <w:tcW w:w="1000" w:type="dxa"/>
            <w:tcBorders>
              <w:top w:val="single" w:color="auto" w:sz="6" w:space="0"/>
              <w:left w:val="single" w:color="auto" w:sz="6" w:space="0"/>
              <w:bottom w:val="single" w:color="auto" w:sz="6" w:space="0"/>
              <w:right w:val="single" w:color="auto" w:sz="6" w:space="0"/>
            </w:tcBorders>
          </w:tcPr>
          <w:p w14:paraId="7D890C81">
            <w:pPr>
              <w:autoSpaceDE w:val="0"/>
              <w:autoSpaceDN w:val="0"/>
              <w:spacing w:line="360" w:lineRule="auto"/>
              <w:rPr>
                <w:rFonts w:hint="eastAsia" w:ascii="仿宋" w:hAnsi="仿宋" w:eastAsia="仿宋" w:cs="仿宋"/>
                <w:sz w:val="24"/>
                <w:highlight w:val="none"/>
              </w:rPr>
            </w:pPr>
          </w:p>
        </w:tc>
        <w:tc>
          <w:tcPr>
            <w:tcW w:w="1522" w:type="dxa"/>
            <w:tcBorders>
              <w:top w:val="single" w:color="auto" w:sz="6" w:space="0"/>
              <w:left w:val="single" w:color="auto" w:sz="6" w:space="0"/>
              <w:bottom w:val="single" w:color="auto" w:sz="6" w:space="0"/>
              <w:right w:val="single" w:color="auto" w:sz="6" w:space="0"/>
            </w:tcBorders>
          </w:tcPr>
          <w:p w14:paraId="5C310561">
            <w:pPr>
              <w:autoSpaceDE w:val="0"/>
              <w:autoSpaceDN w:val="0"/>
              <w:spacing w:line="360" w:lineRule="auto"/>
              <w:rPr>
                <w:rFonts w:hint="eastAsia" w:ascii="仿宋" w:hAnsi="仿宋" w:eastAsia="仿宋" w:cs="仿宋"/>
                <w:sz w:val="24"/>
                <w:highlight w:val="none"/>
              </w:rPr>
            </w:pPr>
          </w:p>
        </w:tc>
        <w:tc>
          <w:tcPr>
            <w:tcW w:w="989" w:type="dxa"/>
            <w:tcBorders>
              <w:top w:val="single" w:color="auto" w:sz="6" w:space="0"/>
              <w:left w:val="single" w:color="auto" w:sz="6" w:space="0"/>
              <w:bottom w:val="single" w:color="auto" w:sz="6" w:space="0"/>
              <w:right w:val="single" w:color="auto" w:sz="6" w:space="0"/>
            </w:tcBorders>
          </w:tcPr>
          <w:p w14:paraId="3DE6185C">
            <w:pPr>
              <w:autoSpaceDE w:val="0"/>
              <w:autoSpaceDN w:val="0"/>
              <w:spacing w:line="360" w:lineRule="auto"/>
              <w:rPr>
                <w:rFonts w:hint="eastAsia" w:ascii="仿宋" w:hAnsi="仿宋" w:eastAsia="仿宋" w:cs="仿宋"/>
                <w:sz w:val="24"/>
                <w:highlight w:val="none"/>
              </w:rPr>
            </w:pPr>
          </w:p>
        </w:tc>
      </w:tr>
      <w:tr w14:paraId="7860D748">
        <w:tblPrEx>
          <w:tblCellMar>
            <w:top w:w="0" w:type="dxa"/>
            <w:left w:w="108" w:type="dxa"/>
            <w:bottom w:w="0" w:type="dxa"/>
            <w:right w:w="108" w:type="dxa"/>
          </w:tblCellMar>
        </w:tblPrEx>
        <w:trPr>
          <w:trHeight w:val="697" w:hRule="atLeast"/>
        </w:trPr>
        <w:tc>
          <w:tcPr>
            <w:tcW w:w="1566" w:type="dxa"/>
            <w:tcBorders>
              <w:top w:val="single" w:color="auto" w:sz="6" w:space="0"/>
              <w:left w:val="single" w:color="auto" w:sz="6" w:space="0"/>
              <w:bottom w:val="single" w:color="auto" w:sz="6" w:space="0"/>
              <w:right w:val="single" w:color="auto" w:sz="6" w:space="0"/>
            </w:tcBorders>
          </w:tcPr>
          <w:p w14:paraId="44152DFA">
            <w:pPr>
              <w:autoSpaceDE w:val="0"/>
              <w:autoSpaceDN w:val="0"/>
              <w:spacing w:line="360" w:lineRule="auto"/>
              <w:rPr>
                <w:rFonts w:hint="eastAsia" w:ascii="仿宋" w:hAnsi="仿宋" w:eastAsia="仿宋" w:cs="仿宋"/>
                <w:sz w:val="24"/>
                <w:highlight w:val="none"/>
              </w:rPr>
            </w:pPr>
          </w:p>
        </w:tc>
        <w:tc>
          <w:tcPr>
            <w:tcW w:w="779" w:type="dxa"/>
            <w:tcBorders>
              <w:top w:val="single" w:color="auto" w:sz="6" w:space="0"/>
              <w:left w:val="single" w:color="auto" w:sz="6" w:space="0"/>
              <w:bottom w:val="single" w:color="auto" w:sz="6" w:space="0"/>
              <w:right w:val="single" w:color="auto" w:sz="6" w:space="0"/>
            </w:tcBorders>
          </w:tcPr>
          <w:p w14:paraId="717F6911">
            <w:pPr>
              <w:autoSpaceDE w:val="0"/>
              <w:autoSpaceDN w:val="0"/>
              <w:spacing w:line="360" w:lineRule="auto"/>
              <w:rPr>
                <w:rFonts w:hint="eastAsia" w:ascii="仿宋" w:hAnsi="仿宋" w:eastAsia="仿宋" w:cs="仿宋"/>
                <w:sz w:val="24"/>
                <w:highlight w:val="none"/>
              </w:rPr>
            </w:pPr>
          </w:p>
        </w:tc>
        <w:tc>
          <w:tcPr>
            <w:tcW w:w="1189" w:type="dxa"/>
            <w:tcBorders>
              <w:top w:val="single" w:color="auto" w:sz="6" w:space="0"/>
              <w:left w:val="single" w:color="auto" w:sz="6" w:space="0"/>
              <w:bottom w:val="single" w:color="auto" w:sz="6" w:space="0"/>
              <w:right w:val="single" w:color="auto" w:sz="6" w:space="0"/>
            </w:tcBorders>
          </w:tcPr>
          <w:p w14:paraId="4A4DD449">
            <w:pPr>
              <w:autoSpaceDE w:val="0"/>
              <w:autoSpaceDN w:val="0"/>
              <w:spacing w:line="360" w:lineRule="auto"/>
              <w:rPr>
                <w:rFonts w:hint="eastAsia" w:ascii="仿宋" w:hAnsi="仿宋" w:eastAsia="仿宋" w:cs="仿宋"/>
                <w:sz w:val="24"/>
                <w:highlight w:val="none"/>
              </w:rPr>
            </w:pPr>
          </w:p>
        </w:tc>
        <w:tc>
          <w:tcPr>
            <w:tcW w:w="1233" w:type="dxa"/>
            <w:tcBorders>
              <w:top w:val="single" w:color="auto" w:sz="6" w:space="0"/>
              <w:left w:val="single" w:color="auto" w:sz="6" w:space="0"/>
              <w:bottom w:val="single" w:color="auto" w:sz="6" w:space="0"/>
              <w:right w:val="single" w:color="auto" w:sz="6" w:space="0"/>
            </w:tcBorders>
          </w:tcPr>
          <w:p w14:paraId="25FAE5DC">
            <w:pPr>
              <w:autoSpaceDE w:val="0"/>
              <w:autoSpaceDN w:val="0"/>
              <w:spacing w:line="360" w:lineRule="auto"/>
              <w:rPr>
                <w:rFonts w:hint="eastAsia" w:ascii="仿宋" w:hAnsi="仿宋" w:eastAsia="仿宋" w:cs="仿宋"/>
                <w:sz w:val="24"/>
                <w:highlight w:val="none"/>
              </w:rPr>
            </w:pPr>
          </w:p>
        </w:tc>
        <w:tc>
          <w:tcPr>
            <w:tcW w:w="1000" w:type="dxa"/>
            <w:tcBorders>
              <w:top w:val="single" w:color="auto" w:sz="6" w:space="0"/>
              <w:left w:val="single" w:color="auto" w:sz="6" w:space="0"/>
              <w:bottom w:val="single" w:color="auto" w:sz="6" w:space="0"/>
              <w:right w:val="single" w:color="auto" w:sz="6" w:space="0"/>
            </w:tcBorders>
          </w:tcPr>
          <w:p w14:paraId="533F4305">
            <w:pPr>
              <w:autoSpaceDE w:val="0"/>
              <w:autoSpaceDN w:val="0"/>
              <w:spacing w:line="360" w:lineRule="auto"/>
              <w:rPr>
                <w:rFonts w:hint="eastAsia" w:ascii="仿宋" w:hAnsi="仿宋" w:eastAsia="仿宋" w:cs="仿宋"/>
                <w:sz w:val="24"/>
                <w:highlight w:val="none"/>
              </w:rPr>
            </w:pPr>
          </w:p>
        </w:tc>
        <w:tc>
          <w:tcPr>
            <w:tcW w:w="1522" w:type="dxa"/>
            <w:tcBorders>
              <w:top w:val="single" w:color="auto" w:sz="6" w:space="0"/>
              <w:left w:val="single" w:color="auto" w:sz="6" w:space="0"/>
              <w:bottom w:val="single" w:color="auto" w:sz="6" w:space="0"/>
              <w:right w:val="single" w:color="auto" w:sz="6" w:space="0"/>
            </w:tcBorders>
          </w:tcPr>
          <w:p w14:paraId="3A5F9739">
            <w:pPr>
              <w:autoSpaceDE w:val="0"/>
              <w:autoSpaceDN w:val="0"/>
              <w:spacing w:line="360" w:lineRule="auto"/>
              <w:rPr>
                <w:rFonts w:hint="eastAsia" w:ascii="仿宋" w:hAnsi="仿宋" w:eastAsia="仿宋" w:cs="仿宋"/>
                <w:sz w:val="24"/>
                <w:highlight w:val="none"/>
              </w:rPr>
            </w:pPr>
          </w:p>
        </w:tc>
        <w:tc>
          <w:tcPr>
            <w:tcW w:w="989" w:type="dxa"/>
            <w:tcBorders>
              <w:top w:val="single" w:color="auto" w:sz="6" w:space="0"/>
              <w:left w:val="single" w:color="auto" w:sz="6" w:space="0"/>
              <w:bottom w:val="single" w:color="auto" w:sz="6" w:space="0"/>
              <w:right w:val="single" w:color="auto" w:sz="6" w:space="0"/>
            </w:tcBorders>
          </w:tcPr>
          <w:p w14:paraId="4F2A9B87">
            <w:pPr>
              <w:autoSpaceDE w:val="0"/>
              <w:autoSpaceDN w:val="0"/>
              <w:spacing w:line="360" w:lineRule="auto"/>
              <w:rPr>
                <w:rFonts w:hint="eastAsia" w:ascii="仿宋" w:hAnsi="仿宋" w:eastAsia="仿宋" w:cs="仿宋"/>
                <w:sz w:val="24"/>
                <w:highlight w:val="none"/>
              </w:rPr>
            </w:pPr>
          </w:p>
        </w:tc>
      </w:tr>
      <w:tr w14:paraId="3C806613">
        <w:tblPrEx>
          <w:tblCellMar>
            <w:top w:w="0" w:type="dxa"/>
            <w:left w:w="108" w:type="dxa"/>
            <w:bottom w:w="0" w:type="dxa"/>
            <w:right w:w="108" w:type="dxa"/>
          </w:tblCellMar>
        </w:tblPrEx>
        <w:trPr>
          <w:trHeight w:val="693" w:hRule="atLeast"/>
        </w:trPr>
        <w:tc>
          <w:tcPr>
            <w:tcW w:w="1566" w:type="dxa"/>
            <w:tcBorders>
              <w:top w:val="single" w:color="auto" w:sz="6" w:space="0"/>
              <w:left w:val="single" w:color="auto" w:sz="6" w:space="0"/>
              <w:bottom w:val="single" w:color="auto" w:sz="6" w:space="0"/>
              <w:right w:val="single" w:color="auto" w:sz="6" w:space="0"/>
            </w:tcBorders>
          </w:tcPr>
          <w:p w14:paraId="773479FF">
            <w:pPr>
              <w:autoSpaceDE w:val="0"/>
              <w:autoSpaceDN w:val="0"/>
              <w:spacing w:line="360" w:lineRule="auto"/>
              <w:rPr>
                <w:rFonts w:hint="eastAsia" w:ascii="仿宋" w:hAnsi="仿宋" w:eastAsia="仿宋" w:cs="仿宋"/>
                <w:sz w:val="24"/>
                <w:highlight w:val="none"/>
              </w:rPr>
            </w:pPr>
          </w:p>
        </w:tc>
        <w:tc>
          <w:tcPr>
            <w:tcW w:w="779" w:type="dxa"/>
            <w:tcBorders>
              <w:top w:val="single" w:color="auto" w:sz="6" w:space="0"/>
              <w:left w:val="single" w:color="auto" w:sz="6" w:space="0"/>
              <w:bottom w:val="single" w:color="auto" w:sz="6" w:space="0"/>
              <w:right w:val="single" w:color="auto" w:sz="6" w:space="0"/>
            </w:tcBorders>
          </w:tcPr>
          <w:p w14:paraId="6E3A8499">
            <w:pPr>
              <w:autoSpaceDE w:val="0"/>
              <w:autoSpaceDN w:val="0"/>
              <w:spacing w:line="360" w:lineRule="auto"/>
              <w:rPr>
                <w:rFonts w:hint="eastAsia" w:ascii="仿宋" w:hAnsi="仿宋" w:eastAsia="仿宋" w:cs="仿宋"/>
                <w:sz w:val="24"/>
                <w:highlight w:val="none"/>
              </w:rPr>
            </w:pPr>
          </w:p>
        </w:tc>
        <w:tc>
          <w:tcPr>
            <w:tcW w:w="1189" w:type="dxa"/>
            <w:tcBorders>
              <w:top w:val="single" w:color="auto" w:sz="6" w:space="0"/>
              <w:left w:val="single" w:color="auto" w:sz="6" w:space="0"/>
              <w:bottom w:val="single" w:color="auto" w:sz="6" w:space="0"/>
              <w:right w:val="single" w:color="auto" w:sz="6" w:space="0"/>
            </w:tcBorders>
          </w:tcPr>
          <w:p w14:paraId="4798E1B3">
            <w:pPr>
              <w:autoSpaceDE w:val="0"/>
              <w:autoSpaceDN w:val="0"/>
              <w:spacing w:line="360" w:lineRule="auto"/>
              <w:rPr>
                <w:rFonts w:hint="eastAsia" w:ascii="仿宋" w:hAnsi="仿宋" w:eastAsia="仿宋" w:cs="仿宋"/>
                <w:sz w:val="24"/>
                <w:highlight w:val="none"/>
              </w:rPr>
            </w:pPr>
          </w:p>
        </w:tc>
        <w:tc>
          <w:tcPr>
            <w:tcW w:w="1233" w:type="dxa"/>
            <w:tcBorders>
              <w:top w:val="single" w:color="auto" w:sz="6" w:space="0"/>
              <w:left w:val="single" w:color="auto" w:sz="6" w:space="0"/>
              <w:bottom w:val="single" w:color="auto" w:sz="6" w:space="0"/>
              <w:right w:val="single" w:color="auto" w:sz="6" w:space="0"/>
            </w:tcBorders>
          </w:tcPr>
          <w:p w14:paraId="15DCF9EB">
            <w:pPr>
              <w:autoSpaceDE w:val="0"/>
              <w:autoSpaceDN w:val="0"/>
              <w:spacing w:line="360" w:lineRule="auto"/>
              <w:rPr>
                <w:rFonts w:hint="eastAsia" w:ascii="仿宋" w:hAnsi="仿宋" w:eastAsia="仿宋" w:cs="仿宋"/>
                <w:sz w:val="24"/>
                <w:highlight w:val="none"/>
              </w:rPr>
            </w:pPr>
          </w:p>
        </w:tc>
        <w:tc>
          <w:tcPr>
            <w:tcW w:w="1000" w:type="dxa"/>
            <w:tcBorders>
              <w:top w:val="single" w:color="auto" w:sz="6" w:space="0"/>
              <w:left w:val="single" w:color="auto" w:sz="6" w:space="0"/>
              <w:bottom w:val="single" w:color="auto" w:sz="6" w:space="0"/>
              <w:right w:val="single" w:color="auto" w:sz="6" w:space="0"/>
            </w:tcBorders>
          </w:tcPr>
          <w:p w14:paraId="74838E3F">
            <w:pPr>
              <w:autoSpaceDE w:val="0"/>
              <w:autoSpaceDN w:val="0"/>
              <w:spacing w:line="360" w:lineRule="auto"/>
              <w:rPr>
                <w:rFonts w:hint="eastAsia" w:ascii="仿宋" w:hAnsi="仿宋" w:eastAsia="仿宋" w:cs="仿宋"/>
                <w:sz w:val="24"/>
                <w:highlight w:val="none"/>
              </w:rPr>
            </w:pPr>
          </w:p>
        </w:tc>
        <w:tc>
          <w:tcPr>
            <w:tcW w:w="1522" w:type="dxa"/>
            <w:tcBorders>
              <w:top w:val="single" w:color="auto" w:sz="6" w:space="0"/>
              <w:left w:val="single" w:color="auto" w:sz="6" w:space="0"/>
              <w:bottom w:val="single" w:color="auto" w:sz="6" w:space="0"/>
              <w:right w:val="single" w:color="auto" w:sz="6" w:space="0"/>
            </w:tcBorders>
          </w:tcPr>
          <w:p w14:paraId="4A833CC4">
            <w:pPr>
              <w:autoSpaceDE w:val="0"/>
              <w:autoSpaceDN w:val="0"/>
              <w:spacing w:line="360" w:lineRule="auto"/>
              <w:rPr>
                <w:rFonts w:hint="eastAsia" w:ascii="仿宋" w:hAnsi="仿宋" w:eastAsia="仿宋" w:cs="仿宋"/>
                <w:sz w:val="24"/>
                <w:highlight w:val="none"/>
              </w:rPr>
            </w:pPr>
          </w:p>
        </w:tc>
        <w:tc>
          <w:tcPr>
            <w:tcW w:w="989" w:type="dxa"/>
            <w:tcBorders>
              <w:top w:val="single" w:color="auto" w:sz="6" w:space="0"/>
              <w:left w:val="single" w:color="auto" w:sz="6" w:space="0"/>
              <w:bottom w:val="single" w:color="auto" w:sz="6" w:space="0"/>
              <w:right w:val="single" w:color="auto" w:sz="6" w:space="0"/>
            </w:tcBorders>
          </w:tcPr>
          <w:p w14:paraId="1E051B33">
            <w:pPr>
              <w:autoSpaceDE w:val="0"/>
              <w:autoSpaceDN w:val="0"/>
              <w:spacing w:line="360" w:lineRule="auto"/>
              <w:rPr>
                <w:rFonts w:hint="eastAsia" w:ascii="仿宋" w:hAnsi="仿宋" w:eastAsia="仿宋" w:cs="仿宋"/>
                <w:sz w:val="24"/>
                <w:highlight w:val="none"/>
              </w:rPr>
            </w:pPr>
          </w:p>
        </w:tc>
      </w:tr>
    </w:tbl>
    <w:p w14:paraId="1CF9841C">
      <w:pPr>
        <w:autoSpaceDE w:val="0"/>
        <w:autoSpaceDN w:val="0"/>
        <w:spacing w:line="360" w:lineRule="auto"/>
        <w:rPr>
          <w:rFonts w:hint="eastAsia" w:ascii="仿宋" w:hAnsi="仿宋" w:eastAsia="仿宋" w:cs="仿宋"/>
          <w:b/>
          <w:sz w:val="24"/>
          <w:highlight w:val="none"/>
        </w:rPr>
      </w:pPr>
    </w:p>
    <w:p w14:paraId="7BF85210">
      <w:pPr>
        <w:autoSpaceDE w:val="0"/>
        <w:autoSpaceDN w:val="0"/>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注：供应商可按上述的格式自行编制，须随表提交相应的合同复印件和用户单位验收证明并注明页码。</w:t>
      </w:r>
    </w:p>
    <w:p w14:paraId="4245619A">
      <w:pPr>
        <w:autoSpaceDE w:val="0"/>
        <w:autoSpaceDN w:val="0"/>
        <w:spacing w:line="360" w:lineRule="auto"/>
        <w:rPr>
          <w:rFonts w:hint="eastAsia" w:ascii="仿宋" w:hAnsi="仿宋" w:eastAsia="仿宋" w:cs="仿宋"/>
          <w:b/>
          <w:sz w:val="24"/>
          <w:highlight w:val="none"/>
        </w:rPr>
      </w:pPr>
    </w:p>
    <w:p w14:paraId="07EDF921">
      <w:pPr>
        <w:autoSpaceDE w:val="0"/>
        <w:autoSpaceDN w:val="0"/>
        <w:spacing w:line="360" w:lineRule="auto"/>
        <w:rPr>
          <w:rFonts w:hint="eastAsia" w:ascii="仿宋" w:hAnsi="仿宋" w:eastAsia="仿宋" w:cs="仿宋"/>
          <w:sz w:val="24"/>
          <w:highlight w:val="none"/>
        </w:rPr>
      </w:pPr>
    </w:p>
    <w:p w14:paraId="4838088A">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42865D68">
      <w:pPr>
        <w:spacing w:line="360" w:lineRule="auto"/>
        <w:ind w:left="4620" w:leftChars="2200"/>
        <w:rPr>
          <w:rFonts w:hint="eastAsia" w:ascii="仿宋" w:hAnsi="仿宋" w:eastAsia="仿宋" w:cs="仿宋"/>
          <w:sz w:val="24"/>
          <w:highlight w:val="none"/>
        </w:rPr>
      </w:pPr>
      <w:r>
        <w:rPr>
          <w:rFonts w:hint="eastAsia" w:ascii="仿宋" w:hAnsi="仿宋" w:eastAsia="仿宋" w:cs="仿宋"/>
          <w:sz w:val="24"/>
          <w:highlight w:val="none"/>
          <w:lang w:val="zh-CN"/>
        </w:rPr>
        <w:t>日期：   年   月   日</w:t>
      </w:r>
    </w:p>
    <w:p w14:paraId="137455F7">
      <w:pPr>
        <w:spacing w:line="360" w:lineRule="auto"/>
        <w:rPr>
          <w:rFonts w:hint="eastAsia" w:ascii="仿宋" w:hAnsi="仿宋" w:eastAsia="仿宋" w:cs="仿宋"/>
          <w:b/>
          <w:bCs/>
          <w:sz w:val="24"/>
          <w:highlight w:val="none"/>
        </w:rPr>
      </w:pPr>
    </w:p>
    <w:p w14:paraId="2DADFB28">
      <w:pPr>
        <w:pStyle w:val="9"/>
        <w:rPr>
          <w:rFonts w:hint="eastAsia" w:ascii="仿宋" w:hAnsi="仿宋" w:eastAsia="仿宋" w:cs="仿宋"/>
          <w:b/>
          <w:bCs/>
          <w:highlight w:val="none"/>
          <w:lang w:val="en-US"/>
        </w:rPr>
      </w:pPr>
    </w:p>
    <w:p w14:paraId="0714FAEC">
      <w:pPr>
        <w:pStyle w:val="9"/>
        <w:rPr>
          <w:rFonts w:hint="eastAsia" w:ascii="仿宋" w:hAnsi="仿宋" w:eastAsia="仿宋" w:cs="仿宋"/>
          <w:b/>
          <w:bCs/>
          <w:highlight w:val="none"/>
          <w:lang w:val="en-US"/>
        </w:rPr>
      </w:pPr>
    </w:p>
    <w:p w14:paraId="530AC1C1">
      <w:pPr>
        <w:pStyle w:val="9"/>
        <w:rPr>
          <w:rFonts w:hint="eastAsia" w:ascii="仿宋" w:hAnsi="仿宋" w:eastAsia="仿宋" w:cs="仿宋"/>
          <w:b/>
          <w:bCs/>
          <w:highlight w:val="none"/>
          <w:lang w:val="en-US"/>
        </w:rPr>
      </w:pPr>
    </w:p>
    <w:p w14:paraId="7A7B2F85">
      <w:pPr>
        <w:pStyle w:val="9"/>
        <w:rPr>
          <w:rFonts w:hint="eastAsia" w:ascii="仿宋" w:hAnsi="仿宋" w:eastAsia="仿宋" w:cs="仿宋"/>
          <w:b/>
          <w:bCs/>
          <w:highlight w:val="none"/>
          <w:lang w:val="en-US"/>
        </w:rPr>
      </w:pPr>
    </w:p>
    <w:p w14:paraId="059505FF">
      <w:pPr>
        <w:pStyle w:val="9"/>
        <w:rPr>
          <w:rFonts w:hint="eastAsia" w:ascii="仿宋" w:hAnsi="仿宋" w:eastAsia="仿宋" w:cs="仿宋"/>
          <w:b/>
          <w:bCs/>
          <w:highlight w:val="none"/>
          <w:lang w:val="en-US"/>
        </w:rPr>
      </w:pPr>
    </w:p>
    <w:p w14:paraId="069BE84A">
      <w:pPr>
        <w:pStyle w:val="9"/>
        <w:rPr>
          <w:rFonts w:hint="eastAsia" w:ascii="仿宋" w:hAnsi="仿宋" w:eastAsia="仿宋" w:cs="仿宋"/>
          <w:b/>
          <w:bCs/>
          <w:highlight w:val="none"/>
          <w:lang w:val="en-US"/>
        </w:rPr>
      </w:pPr>
    </w:p>
    <w:p w14:paraId="20650EAA">
      <w:pPr>
        <w:pStyle w:val="9"/>
        <w:rPr>
          <w:rFonts w:hint="eastAsia" w:ascii="仿宋" w:hAnsi="仿宋" w:eastAsia="仿宋" w:cs="仿宋"/>
          <w:b/>
          <w:bCs/>
          <w:highlight w:val="none"/>
          <w:lang w:val="en-US"/>
        </w:rPr>
      </w:pPr>
    </w:p>
    <w:p w14:paraId="155D9E7A">
      <w:pPr>
        <w:pStyle w:val="9"/>
        <w:rPr>
          <w:rFonts w:hint="eastAsia" w:ascii="仿宋" w:hAnsi="仿宋" w:eastAsia="仿宋" w:cs="仿宋"/>
          <w:b/>
          <w:bCs/>
          <w:highlight w:val="none"/>
          <w:lang w:val="en-US"/>
        </w:rPr>
      </w:pPr>
    </w:p>
    <w:p w14:paraId="3F796CB5">
      <w:pPr>
        <w:pStyle w:val="9"/>
        <w:rPr>
          <w:rFonts w:hint="eastAsia" w:ascii="仿宋" w:hAnsi="仿宋" w:eastAsia="仿宋" w:cs="仿宋"/>
          <w:b/>
          <w:bCs/>
          <w:highlight w:val="none"/>
          <w:lang w:val="en-US"/>
        </w:rPr>
      </w:pPr>
    </w:p>
    <w:p w14:paraId="4FF31A25">
      <w:pPr>
        <w:pStyle w:val="9"/>
        <w:rPr>
          <w:rFonts w:hint="eastAsia" w:ascii="仿宋" w:hAnsi="仿宋" w:eastAsia="仿宋" w:cs="仿宋"/>
          <w:b/>
          <w:bCs/>
          <w:highlight w:val="none"/>
          <w:lang w:val="en-US"/>
        </w:rPr>
      </w:pPr>
    </w:p>
    <w:p w14:paraId="7E08204E">
      <w:pPr>
        <w:pStyle w:val="9"/>
        <w:rPr>
          <w:rFonts w:hint="eastAsia" w:ascii="仿宋" w:hAnsi="仿宋" w:eastAsia="仿宋" w:cs="仿宋"/>
          <w:b/>
          <w:bCs/>
          <w:highlight w:val="none"/>
          <w:lang w:val="en-US"/>
        </w:rPr>
      </w:pPr>
    </w:p>
    <w:p w14:paraId="7A48D72A">
      <w:pPr>
        <w:pageBreakBefore/>
        <w:spacing w:line="360" w:lineRule="auto"/>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九、技术解决方案</w:t>
      </w:r>
    </w:p>
    <w:p w14:paraId="30D3B654">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14:paraId="2BAE91A4">
      <w:pPr>
        <w:spacing w:line="360" w:lineRule="auto"/>
        <w:jc w:val="center"/>
        <w:rPr>
          <w:rFonts w:hint="eastAsia" w:ascii="仿宋" w:hAnsi="仿宋" w:eastAsia="仿宋" w:cs="仿宋"/>
          <w:sz w:val="24"/>
          <w:highlight w:val="none"/>
        </w:rPr>
      </w:pPr>
    </w:p>
    <w:p w14:paraId="0D01239C">
      <w:pPr>
        <w:snapToGrid w:val="0"/>
        <w:spacing w:line="360"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投标产品规格配置清单</w:t>
      </w:r>
    </w:p>
    <w:tbl>
      <w:tblPr>
        <w:tblStyle w:val="19"/>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21EC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3B41B69">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531" w:type="dxa"/>
            <w:vAlign w:val="center"/>
          </w:tcPr>
          <w:p w14:paraId="26B6C022">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设备名称</w:t>
            </w:r>
          </w:p>
        </w:tc>
        <w:tc>
          <w:tcPr>
            <w:tcW w:w="2160" w:type="dxa"/>
            <w:vAlign w:val="center"/>
          </w:tcPr>
          <w:p w14:paraId="1D8CC2D6">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投标品牌及型号</w:t>
            </w:r>
          </w:p>
        </w:tc>
        <w:tc>
          <w:tcPr>
            <w:tcW w:w="2340" w:type="dxa"/>
            <w:vAlign w:val="center"/>
          </w:tcPr>
          <w:p w14:paraId="47532B86">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规格配置详细说明</w:t>
            </w:r>
          </w:p>
        </w:tc>
        <w:tc>
          <w:tcPr>
            <w:tcW w:w="1080" w:type="dxa"/>
            <w:vAlign w:val="center"/>
          </w:tcPr>
          <w:p w14:paraId="5131CC35">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332" w:type="dxa"/>
            <w:vAlign w:val="center"/>
          </w:tcPr>
          <w:p w14:paraId="42B8DA1B">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w:t>
            </w:r>
          </w:p>
        </w:tc>
      </w:tr>
      <w:tr w14:paraId="7BD47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7A499BC">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531" w:type="dxa"/>
            <w:vAlign w:val="center"/>
          </w:tcPr>
          <w:p w14:paraId="5146DC75">
            <w:pPr>
              <w:snapToGrid w:val="0"/>
              <w:spacing w:line="360" w:lineRule="auto"/>
              <w:jc w:val="center"/>
              <w:rPr>
                <w:rFonts w:hint="eastAsia" w:ascii="仿宋" w:hAnsi="仿宋" w:eastAsia="仿宋" w:cs="仿宋"/>
                <w:sz w:val="24"/>
                <w:highlight w:val="none"/>
              </w:rPr>
            </w:pPr>
          </w:p>
        </w:tc>
        <w:tc>
          <w:tcPr>
            <w:tcW w:w="2160" w:type="dxa"/>
            <w:vAlign w:val="center"/>
          </w:tcPr>
          <w:p w14:paraId="13622330">
            <w:pPr>
              <w:snapToGrid w:val="0"/>
              <w:spacing w:line="360" w:lineRule="auto"/>
              <w:jc w:val="center"/>
              <w:rPr>
                <w:rFonts w:hint="eastAsia" w:ascii="仿宋" w:hAnsi="仿宋" w:eastAsia="仿宋" w:cs="仿宋"/>
                <w:sz w:val="24"/>
                <w:highlight w:val="none"/>
              </w:rPr>
            </w:pPr>
          </w:p>
        </w:tc>
        <w:tc>
          <w:tcPr>
            <w:tcW w:w="2340" w:type="dxa"/>
            <w:vAlign w:val="center"/>
          </w:tcPr>
          <w:p w14:paraId="53BC0960">
            <w:pPr>
              <w:spacing w:line="360" w:lineRule="auto"/>
              <w:jc w:val="center"/>
              <w:rPr>
                <w:rFonts w:hint="eastAsia" w:ascii="仿宋" w:hAnsi="仿宋" w:eastAsia="仿宋" w:cs="仿宋"/>
                <w:sz w:val="24"/>
                <w:highlight w:val="none"/>
              </w:rPr>
            </w:pPr>
          </w:p>
        </w:tc>
        <w:tc>
          <w:tcPr>
            <w:tcW w:w="1080" w:type="dxa"/>
            <w:vAlign w:val="center"/>
          </w:tcPr>
          <w:p w14:paraId="758B8E2B">
            <w:pPr>
              <w:spacing w:line="360" w:lineRule="auto"/>
              <w:jc w:val="center"/>
              <w:rPr>
                <w:rFonts w:hint="eastAsia" w:ascii="仿宋" w:hAnsi="仿宋" w:eastAsia="仿宋" w:cs="仿宋"/>
                <w:sz w:val="24"/>
                <w:highlight w:val="none"/>
              </w:rPr>
            </w:pPr>
          </w:p>
        </w:tc>
        <w:tc>
          <w:tcPr>
            <w:tcW w:w="1332" w:type="dxa"/>
            <w:vAlign w:val="center"/>
          </w:tcPr>
          <w:p w14:paraId="0B1A0FC3">
            <w:pPr>
              <w:spacing w:line="360" w:lineRule="auto"/>
              <w:jc w:val="center"/>
              <w:rPr>
                <w:rFonts w:hint="eastAsia" w:ascii="仿宋" w:hAnsi="仿宋" w:eastAsia="仿宋" w:cs="仿宋"/>
                <w:sz w:val="24"/>
                <w:highlight w:val="none"/>
              </w:rPr>
            </w:pPr>
          </w:p>
        </w:tc>
      </w:tr>
      <w:tr w14:paraId="42CE3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6CAF741">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1531" w:type="dxa"/>
            <w:vAlign w:val="center"/>
          </w:tcPr>
          <w:p w14:paraId="3239C634">
            <w:pPr>
              <w:snapToGrid w:val="0"/>
              <w:spacing w:line="360" w:lineRule="auto"/>
              <w:jc w:val="center"/>
              <w:rPr>
                <w:rFonts w:hint="eastAsia" w:ascii="仿宋" w:hAnsi="仿宋" w:eastAsia="仿宋" w:cs="仿宋"/>
                <w:sz w:val="24"/>
                <w:highlight w:val="none"/>
              </w:rPr>
            </w:pPr>
          </w:p>
        </w:tc>
        <w:tc>
          <w:tcPr>
            <w:tcW w:w="2160" w:type="dxa"/>
            <w:vAlign w:val="center"/>
          </w:tcPr>
          <w:p w14:paraId="3FE6383E">
            <w:pPr>
              <w:snapToGrid w:val="0"/>
              <w:spacing w:line="360" w:lineRule="auto"/>
              <w:jc w:val="center"/>
              <w:rPr>
                <w:rFonts w:hint="eastAsia" w:ascii="仿宋" w:hAnsi="仿宋" w:eastAsia="仿宋" w:cs="仿宋"/>
                <w:sz w:val="24"/>
                <w:highlight w:val="none"/>
              </w:rPr>
            </w:pPr>
          </w:p>
        </w:tc>
        <w:tc>
          <w:tcPr>
            <w:tcW w:w="2340" w:type="dxa"/>
            <w:vAlign w:val="center"/>
          </w:tcPr>
          <w:p w14:paraId="425E33BF">
            <w:pPr>
              <w:spacing w:line="360" w:lineRule="auto"/>
              <w:jc w:val="center"/>
              <w:rPr>
                <w:rFonts w:hint="eastAsia" w:ascii="仿宋" w:hAnsi="仿宋" w:eastAsia="仿宋" w:cs="仿宋"/>
                <w:sz w:val="24"/>
                <w:highlight w:val="none"/>
              </w:rPr>
            </w:pPr>
          </w:p>
        </w:tc>
        <w:tc>
          <w:tcPr>
            <w:tcW w:w="1080" w:type="dxa"/>
            <w:vAlign w:val="center"/>
          </w:tcPr>
          <w:p w14:paraId="520F8CBA">
            <w:pPr>
              <w:spacing w:line="360" w:lineRule="auto"/>
              <w:jc w:val="center"/>
              <w:rPr>
                <w:rFonts w:hint="eastAsia" w:ascii="仿宋" w:hAnsi="仿宋" w:eastAsia="仿宋" w:cs="仿宋"/>
                <w:sz w:val="24"/>
                <w:highlight w:val="none"/>
              </w:rPr>
            </w:pPr>
          </w:p>
        </w:tc>
        <w:tc>
          <w:tcPr>
            <w:tcW w:w="1332" w:type="dxa"/>
            <w:vAlign w:val="center"/>
          </w:tcPr>
          <w:p w14:paraId="6C3B81B1">
            <w:pPr>
              <w:spacing w:line="360" w:lineRule="auto"/>
              <w:jc w:val="center"/>
              <w:rPr>
                <w:rFonts w:hint="eastAsia" w:ascii="仿宋" w:hAnsi="仿宋" w:eastAsia="仿宋" w:cs="仿宋"/>
                <w:sz w:val="24"/>
                <w:highlight w:val="none"/>
              </w:rPr>
            </w:pPr>
          </w:p>
        </w:tc>
      </w:tr>
      <w:tr w14:paraId="24B54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0233AFD">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1531" w:type="dxa"/>
            <w:vAlign w:val="center"/>
          </w:tcPr>
          <w:p w14:paraId="0A6AE64C">
            <w:pPr>
              <w:snapToGrid w:val="0"/>
              <w:spacing w:line="360" w:lineRule="auto"/>
              <w:jc w:val="center"/>
              <w:rPr>
                <w:rFonts w:hint="eastAsia" w:ascii="仿宋" w:hAnsi="仿宋" w:eastAsia="仿宋" w:cs="仿宋"/>
                <w:sz w:val="24"/>
                <w:highlight w:val="none"/>
              </w:rPr>
            </w:pPr>
          </w:p>
        </w:tc>
        <w:tc>
          <w:tcPr>
            <w:tcW w:w="2160" w:type="dxa"/>
            <w:vAlign w:val="center"/>
          </w:tcPr>
          <w:p w14:paraId="5CB08476">
            <w:pPr>
              <w:snapToGrid w:val="0"/>
              <w:spacing w:line="360" w:lineRule="auto"/>
              <w:jc w:val="center"/>
              <w:rPr>
                <w:rFonts w:hint="eastAsia" w:ascii="仿宋" w:hAnsi="仿宋" w:eastAsia="仿宋" w:cs="仿宋"/>
                <w:sz w:val="24"/>
                <w:highlight w:val="none"/>
              </w:rPr>
            </w:pPr>
          </w:p>
        </w:tc>
        <w:tc>
          <w:tcPr>
            <w:tcW w:w="2340" w:type="dxa"/>
            <w:vAlign w:val="center"/>
          </w:tcPr>
          <w:p w14:paraId="6ACF2ABE">
            <w:pPr>
              <w:spacing w:line="360" w:lineRule="auto"/>
              <w:jc w:val="center"/>
              <w:rPr>
                <w:rFonts w:hint="eastAsia" w:ascii="仿宋" w:hAnsi="仿宋" w:eastAsia="仿宋" w:cs="仿宋"/>
                <w:sz w:val="24"/>
                <w:highlight w:val="none"/>
              </w:rPr>
            </w:pPr>
          </w:p>
        </w:tc>
        <w:tc>
          <w:tcPr>
            <w:tcW w:w="1080" w:type="dxa"/>
            <w:vAlign w:val="center"/>
          </w:tcPr>
          <w:p w14:paraId="31EF50E3">
            <w:pPr>
              <w:spacing w:line="360" w:lineRule="auto"/>
              <w:jc w:val="center"/>
              <w:rPr>
                <w:rFonts w:hint="eastAsia" w:ascii="仿宋" w:hAnsi="仿宋" w:eastAsia="仿宋" w:cs="仿宋"/>
                <w:sz w:val="24"/>
                <w:highlight w:val="none"/>
              </w:rPr>
            </w:pPr>
          </w:p>
        </w:tc>
        <w:tc>
          <w:tcPr>
            <w:tcW w:w="1332" w:type="dxa"/>
            <w:vAlign w:val="center"/>
          </w:tcPr>
          <w:p w14:paraId="2DEB24EF">
            <w:pPr>
              <w:spacing w:line="360" w:lineRule="auto"/>
              <w:jc w:val="center"/>
              <w:rPr>
                <w:rFonts w:hint="eastAsia" w:ascii="仿宋" w:hAnsi="仿宋" w:eastAsia="仿宋" w:cs="仿宋"/>
                <w:sz w:val="24"/>
                <w:highlight w:val="none"/>
              </w:rPr>
            </w:pPr>
          </w:p>
        </w:tc>
      </w:tr>
      <w:tr w14:paraId="0506D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2341419">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1531" w:type="dxa"/>
            <w:vAlign w:val="center"/>
          </w:tcPr>
          <w:p w14:paraId="7269FE62">
            <w:pPr>
              <w:snapToGrid w:val="0"/>
              <w:spacing w:line="360" w:lineRule="auto"/>
              <w:jc w:val="center"/>
              <w:rPr>
                <w:rFonts w:hint="eastAsia" w:ascii="仿宋" w:hAnsi="仿宋" w:eastAsia="仿宋" w:cs="仿宋"/>
                <w:sz w:val="24"/>
                <w:highlight w:val="none"/>
              </w:rPr>
            </w:pPr>
          </w:p>
        </w:tc>
        <w:tc>
          <w:tcPr>
            <w:tcW w:w="2160" w:type="dxa"/>
            <w:vAlign w:val="center"/>
          </w:tcPr>
          <w:p w14:paraId="1812A55F">
            <w:pPr>
              <w:snapToGrid w:val="0"/>
              <w:spacing w:line="360" w:lineRule="auto"/>
              <w:jc w:val="center"/>
              <w:rPr>
                <w:rFonts w:hint="eastAsia" w:ascii="仿宋" w:hAnsi="仿宋" w:eastAsia="仿宋" w:cs="仿宋"/>
                <w:sz w:val="24"/>
                <w:highlight w:val="none"/>
              </w:rPr>
            </w:pPr>
          </w:p>
        </w:tc>
        <w:tc>
          <w:tcPr>
            <w:tcW w:w="2340" w:type="dxa"/>
            <w:vAlign w:val="center"/>
          </w:tcPr>
          <w:p w14:paraId="7C5E3BD8">
            <w:pPr>
              <w:spacing w:line="360" w:lineRule="auto"/>
              <w:jc w:val="center"/>
              <w:rPr>
                <w:rFonts w:hint="eastAsia" w:ascii="仿宋" w:hAnsi="仿宋" w:eastAsia="仿宋" w:cs="仿宋"/>
                <w:sz w:val="24"/>
                <w:highlight w:val="none"/>
              </w:rPr>
            </w:pPr>
          </w:p>
        </w:tc>
        <w:tc>
          <w:tcPr>
            <w:tcW w:w="1080" w:type="dxa"/>
            <w:vAlign w:val="center"/>
          </w:tcPr>
          <w:p w14:paraId="305B891C">
            <w:pPr>
              <w:spacing w:line="360" w:lineRule="auto"/>
              <w:jc w:val="center"/>
              <w:rPr>
                <w:rFonts w:hint="eastAsia" w:ascii="仿宋" w:hAnsi="仿宋" w:eastAsia="仿宋" w:cs="仿宋"/>
                <w:sz w:val="24"/>
                <w:highlight w:val="none"/>
              </w:rPr>
            </w:pPr>
          </w:p>
        </w:tc>
        <w:tc>
          <w:tcPr>
            <w:tcW w:w="1332" w:type="dxa"/>
            <w:vAlign w:val="center"/>
          </w:tcPr>
          <w:p w14:paraId="4FFDBA24">
            <w:pPr>
              <w:spacing w:line="360" w:lineRule="auto"/>
              <w:jc w:val="center"/>
              <w:rPr>
                <w:rFonts w:hint="eastAsia" w:ascii="仿宋" w:hAnsi="仿宋" w:eastAsia="仿宋" w:cs="仿宋"/>
                <w:sz w:val="24"/>
                <w:highlight w:val="none"/>
              </w:rPr>
            </w:pPr>
          </w:p>
        </w:tc>
      </w:tr>
      <w:tr w14:paraId="78A11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D3D60CB">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1531" w:type="dxa"/>
            <w:vAlign w:val="center"/>
          </w:tcPr>
          <w:p w14:paraId="5CD696BB">
            <w:pPr>
              <w:snapToGrid w:val="0"/>
              <w:spacing w:line="360" w:lineRule="auto"/>
              <w:jc w:val="center"/>
              <w:rPr>
                <w:rFonts w:hint="eastAsia" w:ascii="仿宋" w:hAnsi="仿宋" w:eastAsia="仿宋" w:cs="仿宋"/>
                <w:sz w:val="24"/>
                <w:highlight w:val="none"/>
              </w:rPr>
            </w:pPr>
          </w:p>
        </w:tc>
        <w:tc>
          <w:tcPr>
            <w:tcW w:w="2160" w:type="dxa"/>
            <w:vAlign w:val="center"/>
          </w:tcPr>
          <w:p w14:paraId="144EFD60">
            <w:pPr>
              <w:snapToGrid w:val="0"/>
              <w:spacing w:line="360" w:lineRule="auto"/>
              <w:jc w:val="center"/>
              <w:rPr>
                <w:rFonts w:hint="eastAsia" w:ascii="仿宋" w:hAnsi="仿宋" w:eastAsia="仿宋" w:cs="仿宋"/>
                <w:sz w:val="24"/>
                <w:highlight w:val="none"/>
              </w:rPr>
            </w:pPr>
          </w:p>
        </w:tc>
        <w:tc>
          <w:tcPr>
            <w:tcW w:w="2340" w:type="dxa"/>
            <w:vAlign w:val="center"/>
          </w:tcPr>
          <w:p w14:paraId="53608BB1">
            <w:pPr>
              <w:spacing w:line="360" w:lineRule="auto"/>
              <w:jc w:val="center"/>
              <w:rPr>
                <w:rFonts w:hint="eastAsia" w:ascii="仿宋" w:hAnsi="仿宋" w:eastAsia="仿宋" w:cs="仿宋"/>
                <w:sz w:val="24"/>
                <w:highlight w:val="none"/>
              </w:rPr>
            </w:pPr>
          </w:p>
        </w:tc>
        <w:tc>
          <w:tcPr>
            <w:tcW w:w="1080" w:type="dxa"/>
            <w:vAlign w:val="center"/>
          </w:tcPr>
          <w:p w14:paraId="70FFC00C">
            <w:pPr>
              <w:spacing w:line="360" w:lineRule="auto"/>
              <w:jc w:val="center"/>
              <w:rPr>
                <w:rFonts w:hint="eastAsia" w:ascii="仿宋" w:hAnsi="仿宋" w:eastAsia="仿宋" w:cs="仿宋"/>
                <w:sz w:val="24"/>
                <w:highlight w:val="none"/>
              </w:rPr>
            </w:pPr>
          </w:p>
        </w:tc>
        <w:tc>
          <w:tcPr>
            <w:tcW w:w="1332" w:type="dxa"/>
            <w:vAlign w:val="center"/>
          </w:tcPr>
          <w:p w14:paraId="25133DBF">
            <w:pPr>
              <w:spacing w:line="360" w:lineRule="auto"/>
              <w:jc w:val="center"/>
              <w:rPr>
                <w:rFonts w:hint="eastAsia" w:ascii="仿宋" w:hAnsi="仿宋" w:eastAsia="仿宋" w:cs="仿宋"/>
                <w:sz w:val="24"/>
                <w:highlight w:val="none"/>
              </w:rPr>
            </w:pPr>
          </w:p>
        </w:tc>
      </w:tr>
    </w:tbl>
    <w:p w14:paraId="24665058">
      <w:pPr>
        <w:autoSpaceDE w:val="0"/>
        <w:autoSpaceDN w:val="0"/>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kern w:val="0"/>
          <w:sz w:val="24"/>
          <w:highlight w:val="none"/>
        </w:rPr>
        <w:t>注：1.</w:t>
      </w:r>
      <w:r>
        <w:rPr>
          <w:rFonts w:hint="eastAsia" w:ascii="仿宋" w:hAnsi="仿宋" w:eastAsia="仿宋" w:cs="仿宋"/>
          <w:b/>
          <w:sz w:val="24"/>
          <w:highlight w:val="none"/>
        </w:rPr>
        <w:t>如果本项目涉及硬件设备采购，须在技术文件中提供此配置清单，提供主要投标产品的技术参数证明材料（如官网截图、产品彩页、原厂技术说明等）。</w:t>
      </w:r>
    </w:p>
    <w:p w14:paraId="2BDEEAC6">
      <w:pPr>
        <w:autoSpaceDE w:val="0"/>
        <w:autoSpaceDN w:val="0"/>
        <w:spacing w:line="360" w:lineRule="auto"/>
        <w:ind w:firstLine="506" w:firstLineChars="200"/>
        <w:rPr>
          <w:rFonts w:hint="eastAsia" w:ascii="仿宋" w:hAnsi="仿宋" w:eastAsia="仿宋" w:cs="仿宋"/>
          <w:b/>
          <w:spacing w:val="6"/>
          <w:sz w:val="24"/>
          <w:highlight w:val="none"/>
        </w:rPr>
      </w:pPr>
      <w:r>
        <w:rPr>
          <w:rFonts w:hint="eastAsia" w:ascii="仿宋" w:hAnsi="仿宋" w:eastAsia="仿宋" w:cs="仿宋"/>
          <w:b/>
          <w:spacing w:val="6"/>
          <w:sz w:val="24"/>
          <w:highlight w:val="none"/>
        </w:rPr>
        <w:t>2.</w:t>
      </w:r>
      <w:r>
        <w:rPr>
          <w:rFonts w:hint="eastAsia" w:ascii="仿宋" w:hAnsi="仿宋" w:eastAsia="仿宋" w:cs="仿宋"/>
          <w:b/>
          <w:sz w:val="24"/>
          <w:highlight w:val="none"/>
        </w:rPr>
        <w:t xml:space="preserve"> 本项目如需采购政府强制采购的节能产品的或投标人提供的产品是环境标志产品，投标人须提供节能产品、环境标志产品认证证书复印件。</w:t>
      </w:r>
    </w:p>
    <w:p w14:paraId="2B6E01CC">
      <w:pPr>
        <w:autoSpaceDE w:val="0"/>
        <w:autoSpaceDN w:val="0"/>
        <w:spacing w:line="360" w:lineRule="auto"/>
        <w:rPr>
          <w:rFonts w:hint="eastAsia" w:ascii="仿宋" w:hAnsi="仿宋" w:eastAsia="仿宋" w:cs="仿宋"/>
          <w:b/>
          <w:kern w:val="0"/>
          <w:sz w:val="24"/>
          <w:highlight w:val="none"/>
        </w:rPr>
      </w:pPr>
      <w:r>
        <w:rPr>
          <w:rFonts w:hint="eastAsia" w:ascii="仿宋" w:hAnsi="仿宋" w:eastAsia="仿宋" w:cs="仿宋"/>
          <w:b/>
          <w:kern w:val="0"/>
          <w:sz w:val="28"/>
          <w:szCs w:val="28"/>
          <w:highlight w:val="none"/>
        </w:rPr>
        <w:t>附：</w:t>
      </w:r>
      <w:r>
        <w:rPr>
          <w:rFonts w:hint="eastAsia" w:ascii="仿宋" w:hAnsi="仿宋" w:eastAsia="仿宋" w:cs="仿宋"/>
          <w:b/>
          <w:kern w:val="0"/>
          <w:sz w:val="28"/>
          <w:szCs w:val="28"/>
          <w:highlight w:val="none"/>
        </w:rPr>
        <w:object>
          <v:shape id="_x0000_i1025" o:spt="75" type="#_x0000_t75" style="height:42.05pt;width:443.5pt;" o:ole="t" filled="f" o:preferrelative="t" stroked="f" coordsize="21600,21600">
            <v:path/>
            <v:fill on="f" focussize="0,0"/>
            <v:stroke on="f" joinstyle="miter"/>
            <v:imagedata r:id="rId7" o:title=""/>
            <o:lock v:ext="edit" aspectratio="t"/>
            <w10:wrap type="none"/>
            <w10:anchorlock/>
          </v:shape>
          <o:OLEObject Type="Embed" ProgID="Package" ShapeID="_x0000_i1025" DrawAspect="Content" ObjectID="_1468075725" r:id="rId6">
            <o:LockedField>false</o:LockedField>
          </o:OLEObject>
        </w:object>
      </w:r>
      <w:r>
        <w:rPr>
          <w:rFonts w:hint="eastAsia" w:ascii="仿宋" w:hAnsi="仿宋" w:eastAsia="仿宋" w:cs="仿宋"/>
          <w:b/>
          <w:kern w:val="0"/>
          <w:sz w:val="28"/>
          <w:szCs w:val="28"/>
          <w:highlight w:val="none"/>
        </w:rPr>
        <w:object>
          <v:shape id="_x0000_i1026" o:spt="75" type="#_x0000_t75" style="height:42.05pt;width:441.2pt;" o:ole="t" filled="f" o:preferrelative="t" stroked="f" coordsize="21600,21600">
            <v:path/>
            <v:fill on="f" focussize="0,0"/>
            <v:stroke on="f" joinstyle="miter"/>
            <v:imagedata r:id="rId9" o:title=""/>
            <o:lock v:ext="edit" aspectratio="t"/>
            <w10:wrap type="none"/>
            <w10:anchorlock/>
          </v:shape>
          <o:OLEObject Type="Embed" ProgID="Package" ShapeID="_x0000_i1026" DrawAspect="Content" ObjectID="_1468075726" r:id="rId8">
            <o:LockedField>false</o:LockedField>
          </o:OLEObject>
        </w:object>
      </w:r>
    </w:p>
    <w:p w14:paraId="7DD30E0D">
      <w:pPr>
        <w:autoSpaceDE w:val="0"/>
        <w:autoSpaceDN w:val="0"/>
        <w:spacing w:line="360" w:lineRule="auto"/>
        <w:ind w:firstLine="4560" w:firstLineChars="1900"/>
        <w:rPr>
          <w:rFonts w:hint="eastAsia" w:ascii="仿宋" w:hAnsi="仿宋" w:eastAsia="仿宋" w:cs="仿宋"/>
          <w:kern w:val="0"/>
          <w:sz w:val="24"/>
          <w:highlight w:val="none"/>
        </w:rPr>
      </w:pPr>
    </w:p>
    <w:p w14:paraId="628032A2">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46E4ADAD">
      <w:pPr>
        <w:pStyle w:val="9"/>
        <w:jc w:val="right"/>
        <w:rPr>
          <w:rFonts w:hint="eastAsia" w:ascii="仿宋" w:hAnsi="仿宋" w:eastAsia="仿宋" w:cs="仿宋"/>
          <w:highlight w:val="none"/>
        </w:rPr>
      </w:pPr>
      <w:r>
        <w:rPr>
          <w:rFonts w:hint="eastAsia" w:ascii="仿宋" w:hAnsi="仿宋" w:eastAsia="仿宋" w:cs="仿宋"/>
          <w:highlight w:val="none"/>
        </w:rPr>
        <w:t>日期：   年   月   日</w:t>
      </w:r>
    </w:p>
    <w:p w14:paraId="64352853">
      <w:pPr>
        <w:pStyle w:val="9"/>
        <w:rPr>
          <w:rFonts w:hint="eastAsia" w:ascii="仿宋" w:hAnsi="仿宋" w:eastAsia="仿宋" w:cs="仿宋"/>
          <w:highlight w:val="none"/>
        </w:rPr>
      </w:pPr>
    </w:p>
    <w:p w14:paraId="15A174A0">
      <w:pPr>
        <w:pStyle w:val="9"/>
        <w:rPr>
          <w:rFonts w:hint="eastAsia" w:ascii="仿宋" w:hAnsi="仿宋" w:eastAsia="仿宋" w:cs="仿宋"/>
          <w:highlight w:val="none"/>
        </w:rPr>
      </w:pPr>
    </w:p>
    <w:p w14:paraId="5AE582A3">
      <w:pPr>
        <w:pStyle w:val="9"/>
        <w:rPr>
          <w:rFonts w:hint="eastAsia" w:ascii="仿宋" w:hAnsi="仿宋" w:eastAsia="仿宋" w:cs="仿宋"/>
          <w:highlight w:val="none"/>
        </w:rPr>
      </w:pPr>
    </w:p>
    <w:p w14:paraId="1D60A2A4">
      <w:pPr>
        <w:rPr>
          <w:rFonts w:hint="eastAsia" w:ascii="仿宋" w:hAnsi="仿宋" w:eastAsia="仿宋" w:cs="仿宋"/>
          <w:highlight w:val="none"/>
        </w:rPr>
      </w:pPr>
    </w:p>
    <w:p w14:paraId="4FE4B80D">
      <w:pPr>
        <w:pageBreakBefore/>
        <w:spacing w:line="360" w:lineRule="auto"/>
        <w:jc w:val="center"/>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rPr>
        <w:t>十</w:t>
      </w:r>
      <w:r>
        <w:rPr>
          <w:rFonts w:hint="eastAsia" w:ascii="仿宋" w:hAnsi="仿宋" w:eastAsia="仿宋" w:cs="仿宋"/>
          <w:b/>
          <w:bCs/>
          <w:sz w:val="32"/>
          <w:szCs w:val="32"/>
          <w:highlight w:val="none"/>
          <w:lang w:val="zh-CN"/>
        </w:rPr>
        <w:t>、组织实施方案</w:t>
      </w:r>
    </w:p>
    <w:p w14:paraId="5EA6A03A">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14:paraId="6024A08E">
      <w:pPr>
        <w:pStyle w:val="26"/>
        <w:rPr>
          <w:rFonts w:hint="eastAsia" w:ascii="仿宋" w:hAnsi="仿宋" w:eastAsia="仿宋" w:cs="仿宋"/>
          <w:highlight w:val="none"/>
        </w:rPr>
      </w:pPr>
    </w:p>
    <w:p w14:paraId="3627A802">
      <w:pPr>
        <w:tabs>
          <w:tab w:val="left" w:pos="2790"/>
          <w:tab w:val="left" w:pos="4230"/>
        </w:tabs>
        <w:autoSpaceDE w:val="0"/>
        <w:autoSpaceDN w:val="0"/>
        <w:spacing w:line="360" w:lineRule="auto"/>
        <w:ind w:right="1400"/>
        <w:outlineLvl w:val="1"/>
        <w:rPr>
          <w:rFonts w:hint="eastAsia"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附表:项目实施进度计划表</w:t>
      </w:r>
      <w:r>
        <w:rPr>
          <w:rFonts w:hint="eastAsia" w:ascii="仿宋" w:hAnsi="仿宋" w:eastAsia="仿宋" w:cs="仿宋"/>
          <w:b/>
          <w:sz w:val="24"/>
          <w:highlight w:val="none"/>
        </w:rPr>
        <w:t xml:space="preserve">(以生效日算起) </w:t>
      </w:r>
    </w:p>
    <w:tbl>
      <w:tblPr>
        <w:tblStyle w:val="19"/>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F061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8AB8F91">
            <w:pPr>
              <w:rPr>
                <w:rFonts w:hint="eastAsia" w:ascii="仿宋" w:hAnsi="仿宋" w:eastAsia="仿宋" w:cs="仿宋"/>
                <w:sz w:val="24"/>
                <w:highlight w:val="none"/>
              </w:rPr>
            </w:pPr>
            <w:r>
              <w:rPr>
                <w:rFonts w:hint="eastAsia" w:ascii="仿宋" w:hAnsi="仿宋" w:eastAsia="仿宋" w:cs="仿宋"/>
                <w:sz w:val="24"/>
                <w:highlight w:val="none"/>
              </w:rPr>
              <w:t xml:space="preserve">  工作日</w:t>
            </w:r>
          </w:p>
          <w:p w14:paraId="2753B12D">
            <w:pPr>
              <w:rPr>
                <w:rFonts w:hint="eastAsia" w:ascii="仿宋" w:hAnsi="仿宋" w:eastAsia="仿宋" w:cs="仿宋"/>
                <w:sz w:val="24"/>
                <w:highlight w:val="none"/>
              </w:rPr>
            </w:pPr>
            <w:r>
              <w:rPr>
                <w:rFonts w:hint="eastAsia" w:ascii="仿宋" w:hAnsi="仿宋" w:eastAsia="仿宋" w:cs="仿宋"/>
                <w:sz w:val="24"/>
                <w:highlight w:val="none"/>
              </w:rPr>
              <w:t>内容</w:t>
            </w:r>
          </w:p>
        </w:tc>
        <w:tc>
          <w:tcPr>
            <w:tcW w:w="552" w:type="dxa"/>
            <w:vAlign w:val="center"/>
          </w:tcPr>
          <w:p w14:paraId="69DC4B64">
            <w:pPr>
              <w:rPr>
                <w:rFonts w:hint="eastAsia" w:ascii="仿宋" w:hAnsi="仿宋" w:eastAsia="仿宋" w:cs="仿宋"/>
                <w:sz w:val="24"/>
                <w:highlight w:val="none"/>
              </w:rPr>
            </w:pPr>
            <w:r>
              <w:rPr>
                <w:rFonts w:hint="eastAsia" w:ascii="仿宋" w:hAnsi="仿宋" w:eastAsia="仿宋" w:cs="仿宋"/>
                <w:sz w:val="24"/>
                <w:highlight w:val="none"/>
              </w:rPr>
              <w:t>1</w:t>
            </w:r>
          </w:p>
        </w:tc>
        <w:tc>
          <w:tcPr>
            <w:tcW w:w="552" w:type="dxa"/>
            <w:vAlign w:val="center"/>
          </w:tcPr>
          <w:p w14:paraId="014116E6">
            <w:pPr>
              <w:rPr>
                <w:rFonts w:hint="eastAsia" w:ascii="仿宋" w:hAnsi="仿宋" w:eastAsia="仿宋" w:cs="仿宋"/>
                <w:sz w:val="24"/>
                <w:highlight w:val="none"/>
              </w:rPr>
            </w:pPr>
            <w:r>
              <w:rPr>
                <w:rFonts w:hint="eastAsia" w:ascii="仿宋" w:hAnsi="仿宋" w:eastAsia="仿宋" w:cs="仿宋"/>
                <w:sz w:val="24"/>
                <w:highlight w:val="none"/>
              </w:rPr>
              <w:t>2</w:t>
            </w:r>
          </w:p>
        </w:tc>
        <w:tc>
          <w:tcPr>
            <w:tcW w:w="552" w:type="dxa"/>
            <w:vAlign w:val="center"/>
          </w:tcPr>
          <w:p w14:paraId="451CB539">
            <w:pPr>
              <w:rPr>
                <w:rFonts w:hint="eastAsia" w:ascii="仿宋" w:hAnsi="仿宋" w:eastAsia="仿宋" w:cs="仿宋"/>
                <w:sz w:val="24"/>
                <w:highlight w:val="none"/>
              </w:rPr>
            </w:pPr>
            <w:r>
              <w:rPr>
                <w:rFonts w:hint="eastAsia" w:ascii="仿宋" w:hAnsi="仿宋" w:eastAsia="仿宋" w:cs="仿宋"/>
                <w:sz w:val="24"/>
                <w:highlight w:val="none"/>
              </w:rPr>
              <w:t>3</w:t>
            </w:r>
          </w:p>
        </w:tc>
        <w:tc>
          <w:tcPr>
            <w:tcW w:w="552" w:type="dxa"/>
            <w:vAlign w:val="center"/>
          </w:tcPr>
          <w:p w14:paraId="64C0DAE8">
            <w:pPr>
              <w:rPr>
                <w:rFonts w:hint="eastAsia" w:ascii="仿宋" w:hAnsi="仿宋" w:eastAsia="仿宋" w:cs="仿宋"/>
                <w:sz w:val="24"/>
                <w:highlight w:val="none"/>
              </w:rPr>
            </w:pPr>
            <w:r>
              <w:rPr>
                <w:rFonts w:hint="eastAsia" w:ascii="仿宋" w:hAnsi="仿宋" w:eastAsia="仿宋" w:cs="仿宋"/>
                <w:sz w:val="24"/>
                <w:highlight w:val="none"/>
              </w:rPr>
              <w:t>4</w:t>
            </w:r>
          </w:p>
        </w:tc>
        <w:tc>
          <w:tcPr>
            <w:tcW w:w="552" w:type="dxa"/>
            <w:vAlign w:val="center"/>
          </w:tcPr>
          <w:p w14:paraId="6F70D86E">
            <w:pPr>
              <w:rPr>
                <w:rFonts w:hint="eastAsia" w:ascii="仿宋" w:hAnsi="仿宋" w:eastAsia="仿宋" w:cs="仿宋"/>
                <w:sz w:val="24"/>
                <w:highlight w:val="none"/>
              </w:rPr>
            </w:pPr>
            <w:r>
              <w:rPr>
                <w:rFonts w:hint="eastAsia" w:ascii="仿宋" w:hAnsi="仿宋" w:eastAsia="仿宋" w:cs="仿宋"/>
                <w:sz w:val="24"/>
                <w:highlight w:val="none"/>
              </w:rPr>
              <w:t>5</w:t>
            </w:r>
          </w:p>
        </w:tc>
        <w:tc>
          <w:tcPr>
            <w:tcW w:w="552" w:type="dxa"/>
            <w:vAlign w:val="center"/>
          </w:tcPr>
          <w:p w14:paraId="17921E56">
            <w:pPr>
              <w:rPr>
                <w:rFonts w:hint="eastAsia" w:ascii="仿宋" w:hAnsi="仿宋" w:eastAsia="仿宋" w:cs="仿宋"/>
                <w:sz w:val="24"/>
                <w:highlight w:val="none"/>
              </w:rPr>
            </w:pPr>
            <w:r>
              <w:rPr>
                <w:rFonts w:hint="eastAsia" w:ascii="仿宋" w:hAnsi="仿宋" w:eastAsia="仿宋" w:cs="仿宋"/>
                <w:sz w:val="24"/>
                <w:highlight w:val="none"/>
              </w:rPr>
              <w:t>6</w:t>
            </w:r>
          </w:p>
        </w:tc>
        <w:tc>
          <w:tcPr>
            <w:tcW w:w="553" w:type="dxa"/>
            <w:vAlign w:val="center"/>
          </w:tcPr>
          <w:p w14:paraId="59411163">
            <w:pPr>
              <w:rPr>
                <w:rFonts w:hint="eastAsia" w:ascii="仿宋" w:hAnsi="仿宋" w:eastAsia="仿宋" w:cs="仿宋"/>
                <w:sz w:val="24"/>
                <w:highlight w:val="none"/>
              </w:rPr>
            </w:pPr>
            <w:r>
              <w:rPr>
                <w:rFonts w:hint="eastAsia" w:ascii="仿宋" w:hAnsi="仿宋" w:eastAsia="仿宋" w:cs="仿宋"/>
                <w:sz w:val="24"/>
                <w:highlight w:val="none"/>
              </w:rPr>
              <w:t>7</w:t>
            </w:r>
          </w:p>
        </w:tc>
        <w:tc>
          <w:tcPr>
            <w:tcW w:w="553" w:type="dxa"/>
            <w:vAlign w:val="center"/>
          </w:tcPr>
          <w:p w14:paraId="16CD0E8D">
            <w:pPr>
              <w:rPr>
                <w:rFonts w:hint="eastAsia" w:ascii="仿宋" w:hAnsi="仿宋" w:eastAsia="仿宋" w:cs="仿宋"/>
                <w:sz w:val="24"/>
                <w:highlight w:val="none"/>
              </w:rPr>
            </w:pPr>
            <w:r>
              <w:rPr>
                <w:rFonts w:hint="eastAsia" w:ascii="仿宋" w:hAnsi="仿宋" w:eastAsia="仿宋" w:cs="仿宋"/>
                <w:sz w:val="24"/>
                <w:highlight w:val="none"/>
              </w:rPr>
              <w:t>8</w:t>
            </w:r>
          </w:p>
        </w:tc>
        <w:tc>
          <w:tcPr>
            <w:tcW w:w="553" w:type="dxa"/>
            <w:vAlign w:val="center"/>
          </w:tcPr>
          <w:p w14:paraId="74278DCA">
            <w:pPr>
              <w:rPr>
                <w:rFonts w:hint="eastAsia" w:ascii="仿宋" w:hAnsi="仿宋" w:eastAsia="仿宋" w:cs="仿宋"/>
                <w:sz w:val="24"/>
                <w:highlight w:val="none"/>
              </w:rPr>
            </w:pPr>
            <w:r>
              <w:rPr>
                <w:rFonts w:hint="eastAsia" w:ascii="仿宋" w:hAnsi="仿宋" w:eastAsia="仿宋" w:cs="仿宋"/>
                <w:sz w:val="24"/>
                <w:highlight w:val="none"/>
              </w:rPr>
              <w:t>9</w:t>
            </w:r>
          </w:p>
        </w:tc>
        <w:tc>
          <w:tcPr>
            <w:tcW w:w="553" w:type="dxa"/>
            <w:vAlign w:val="center"/>
          </w:tcPr>
          <w:p w14:paraId="27F092B4">
            <w:pPr>
              <w:rPr>
                <w:rFonts w:hint="eastAsia" w:ascii="仿宋" w:hAnsi="仿宋" w:eastAsia="仿宋" w:cs="仿宋"/>
                <w:sz w:val="24"/>
                <w:highlight w:val="none"/>
              </w:rPr>
            </w:pPr>
            <w:r>
              <w:rPr>
                <w:rFonts w:hint="eastAsia" w:ascii="仿宋" w:hAnsi="仿宋" w:eastAsia="仿宋" w:cs="仿宋"/>
                <w:sz w:val="24"/>
                <w:highlight w:val="none"/>
              </w:rPr>
              <w:t>10</w:t>
            </w:r>
          </w:p>
        </w:tc>
        <w:tc>
          <w:tcPr>
            <w:tcW w:w="553" w:type="dxa"/>
            <w:vAlign w:val="center"/>
          </w:tcPr>
          <w:p w14:paraId="0C93477C">
            <w:pPr>
              <w:rPr>
                <w:rFonts w:hint="eastAsia" w:ascii="仿宋" w:hAnsi="仿宋" w:eastAsia="仿宋" w:cs="仿宋"/>
                <w:sz w:val="24"/>
                <w:highlight w:val="none"/>
              </w:rPr>
            </w:pPr>
            <w:r>
              <w:rPr>
                <w:rFonts w:hint="eastAsia" w:ascii="仿宋" w:hAnsi="仿宋" w:eastAsia="仿宋" w:cs="仿宋"/>
                <w:sz w:val="24"/>
                <w:highlight w:val="none"/>
              </w:rPr>
              <w:t>11</w:t>
            </w:r>
          </w:p>
        </w:tc>
        <w:tc>
          <w:tcPr>
            <w:tcW w:w="553" w:type="dxa"/>
            <w:vAlign w:val="center"/>
          </w:tcPr>
          <w:p w14:paraId="15FE8A60">
            <w:pPr>
              <w:rPr>
                <w:rFonts w:hint="eastAsia" w:ascii="仿宋" w:hAnsi="仿宋" w:eastAsia="仿宋" w:cs="仿宋"/>
                <w:sz w:val="24"/>
                <w:highlight w:val="none"/>
              </w:rPr>
            </w:pPr>
            <w:r>
              <w:rPr>
                <w:rFonts w:hint="eastAsia" w:ascii="仿宋" w:hAnsi="仿宋" w:eastAsia="仿宋" w:cs="仿宋"/>
                <w:sz w:val="24"/>
                <w:highlight w:val="none"/>
              </w:rPr>
              <w:t>12</w:t>
            </w:r>
          </w:p>
        </w:tc>
        <w:tc>
          <w:tcPr>
            <w:tcW w:w="553" w:type="dxa"/>
            <w:vAlign w:val="center"/>
          </w:tcPr>
          <w:p w14:paraId="7144B2B4">
            <w:pPr>
              <w:rPr>
                <w:rFonts w:hint="eastAsia" w:ascii="仿宋" w:hAnsi="仿宋" w:eastAsia="仿宋" w:cs="仿宋"/>
                <w:sz w:val="24"/>
                <w:highlight w:val="none"/>
              </w:rPr>
            </w:pPr>
            <w:r>
              <w:rPr>
                <w:rFonts w:hint="eastAsia" w:ascii="仿宋" w:hAnsi="仿宋" w:eastAsia="仿宋" w:cs="仿宋"/>
                <w:sz w:val="24"/>
                <w:highlight w:val="none"/>
              </w:rPr>
              <w:t>13</w:t>
            </w:r>
          </w:p>
        </w:tc>
        <w:tc>
          <w:tcPr>
            <w:tcW w:w="553" w:type="dxa"/>
            <w:vAlign w:val="center"/>
          </w:tcPr>
          <w:p w14:paraId="667A8F02">
            <w:pPr>
              <w:rPr>
                <w:rFonts w:hint="eastAsia" w:ascii="仿宋" w:hAnsi="仿宋" w:eastAsia="仿宋" w:cs="仿宋"/>
                <w:sz w:val="24"/>
                <w:highlight w:val="none"/>
              </w:rPr>
            </w:pPr>
            <w:r>
              <w:rPr>
                <w:rFonts w:hint="eastAsia" w:ascii="仿宋" w:hAnsi="仿宋" w:eastAsia="仿宋" w:cs="仿宋"/>
                <w:sz w:val="24"/>
                <w:highlight w:val="none"/>
              </w:rPr>
              <w:t>14</w:t>
            </w:r>
          </w:p>
        </w:tc>
        <w:tc>
          <w:tcPr>
            <w:tcW w:w="553" w:type="dxa"/>
            <w:vAlign w:val="center"/>
          </w:tcPr>
          <w:p w14:paraId="18ACF29A">
            <w:pPr>
              <w:rPr>
                <w:rFonts w:hint="eastAsia" w:ascii="仿宋" w:hAnsi="仿宋" w:eastAsia="仿宋" w:cs="仿宋"/>
                <w:sz w:val="24"/>
                <w:highlight w:val="none"/>
              </w:rPr>
            </w:pPr>
            <w:r>
              <w:rPr>
                <w:rFonts w:hint="eastAsia" w:ascii="仿宋" w:hAnsi="仿宋" w:eastAsia="仿宋" w:cs="仿宋"/>
                <w:sz w:val="24"/>
                <w:highlight w:val="none"/>
              </w:rPr>
              <w:t>15</w:t>
            </w:r>
          </w:p>
        </w:tc>
        <w:tc>
          <w:tcPr>
            <w:tcW w:w="553" w:type="dxa"/>
            <w:vAlign w:val="center"/>
          </w:tcPr>
          <w:p w14:paraId="056AF9EB">
            <w:pPr>
              <w:rPr>
                <w:rFonts w:hint="eastAsia" w:ascii="仿宋" w:hAnsi="仿宋" w:eastAsia="仿宋" w:cs="仿宋"/>
                <w:sz w:val="24"/>
                <w:highlight w:val="none"/>
              </w:rPr>
            </w:pPr>
            <w:r>
              <w:rPr>
                <w:rFonts w:hint="eastAsia" w:ascii="仿宋" w:hAnsi="仿宋" w:eastAsia="仿宋" w:cs="仿宋"/>
                <w:sz w:val="24"/>
                <w:highlight w:val="none"/>
              </w:rPr>
              <w:t>…</w:t>
            </w:r>
          </w:p>
        </w:tc>
      </w:tr>
      <w:tr w14:paraId="627ED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B419375">
            <w:pPr>
              <w:spacing w:line="360" w:lineRule="auto"/>
              <w:rPr>
                <w:rFonts w:hint="eastAsia" w:ascii="仿宋" w:hAnsi="仿宋" w:eastAsia="仿宋" w:cs="仿宋"/>
                <w:sz w:val="24"/>
                <w:highlight w:val="none"/>
              </w:rPr>
            </w:pPr>
          </w:p>
        </w:tc>
        <w:tc>
          <w:tcPr>
            <w:tcW w:w="552" w:type="dxa"/>
          </w:tcPr>
          <w:p w14:paraId="4CC0F126">
            <w:pPr>
              <w:spacing w:line="360" w:lineRule="auto"/>
              <w:rPr>
                <w:rFonts w:hint="eastAsia" w:ascii="仿宋" w:hAnsi="仿宋" w:eastAsia="仿宋" w:cs="仿宋"/>
                <w:sz w:val="24"/>
                <w:highlight w:val="none"/>
              </w:rPr>
            </w:pPr>
          </w:p>
        </w:tc>
        <w:tc>
          <w:tcPr>
            <w:tcW w:w="552" w:type="dxa"/>
          </w:tcPr>
          <w:p w14:paraId="140EFF49">
            <w:pPr>
              <w:spacing w:line="360" w:lineRule="auto"/>
              <w:rPr>
                <w:rFonts w:hint="eastAsia" w:ascii="仿宋" w:hAnsi="仿宋" w:eastAsia="仿宋" w:cs="仿宋"/>
                <w:sz w:val="24"/>
                <w:highlight w:val="none"/>
              </w:rPr>
            </w:pPr>
          </w:p>
        </w:tc>
        <w:tc>
          <w:tcPr>
            <w:tcW w:w="552" w:type="dxa"/>
          </w:tcPr>
          <w:p w14:paraId="1D483D4B">
            <w:pPr>
              <w:spacing w:line="360" w:lineRule="auto"/>
              <w:rPr>
                <w:rFonts w:hint="eastAsia" w:ascii="仿宋" w:hAnsi="仿宋" w:eastAsia="仿宋" w:cs="仿宋"/>
                <w:sz w:val="24"/>
                <w:highlight w:val="none"/>
              </w:rPr>
            </w:pPr>
          </w:p>
        </w:tc>
        <w:tc>
          <w:tcPr>
            <w:tcW w:w="552" w:type="dxa"/>
          </w:tcPr>
          <w:p w14:paraId="76E776DE">
            <w:pPr>
              <w:spacing w:line="360" w:lineRule="auto"/>
              <w:rPr>
                <w:rFonts w:hint="eastAsia" w:ascii="仿宋" w:hAnsi="仿宋" w:eastAsia="仿宋" w:cs="仿宋"/>
                <w:sz w:val="24"/>
                <w:highlight w:val="none"/>
              </w:rPr>
            </w:pPr>
          </w:p>
        </w:tc>
        <w:tc>
          <w:tcPr>
            <w:tcW w:w="552" w:type="dxa"/>
          </w:tcPr>
          <w:p w14:paraId="62E30F29">
            <w:pPr>
              <w:spacing w:line="360" w:lineRule="auto"/>
              <w:rPr>
                <w:rFonts w:hint="eastAsia" w:ascii="仿宋" w:hAnsi="仿宋" w:eastAsia="仿宋" w:cs="仿宋"/>
                <w:sz w:val="24"/>
                <w:highlight w:val="none"/>
              </w:rPr>
            </w:pPr>
          </w:p>
        </w:tc>
        <w:tc>
          <w:tcPr>
            <w:tcW w:w="552" w:type="dxa"/>
          </w:tcPr>
          <w:p w14:paraId="36FCE34B">
            <w:pPr>
              <w:spacing w:line="360" w:lineRule="auto"/>
              <w:rPr>
                <w:rFonts w:hint="eastAsia" w:ascii="仿宋" w:hAnsi="仿宋" w:eastAsia="仿宋" w:cs="仿宋"/>
                <w:sz w:val="24"/>
                <w:highlight w:val="none"/>
              </w:rPr>
            </w:pPr>
          </w:p>
        </w:tc>
        <w:tc>
          <w:tcPr>
            <w:tcW w:w="553" w:type="dxa"/>
          </w:tcPr>
          <w:p w14:paraId="2CB400AF">
            <w:pPr>
              <w:spacing w:line="360" w:lineRule="auto"/>
              <w:rPr>
                <w:rFonts w:hint="eastAsia" w:ascii="仿宋" w:hAnsi="仿宋" w:eastAsia="仿宋" w:cs="仿宋"/>
                <w:sz w:val="24"/>
                <w:highlight w:val="none"/>
              </w:rPr>
            </w:pPr>
          </w:p>
        </w:tc>
        <w:tc>
          <w:tcPr>
            <w:tcW w:w="553" w:type="dxa"/>
          </w:tcPr>
          <w:p w14:paraId="136EBFDC">
            <w:pPr>
              <w:spacing w:line="360" w:lineRule="auto"/>
              <w:rPr>
                <w:rFonts w:hint="eastAsia" w:ascii="仿宋" w:hAnsi="仿宋" w:eastAsia="仿宋" w:cs="仿宋"/>
                <w:sz w:val="24"/>
                <w:highlight w:val="none"/>
              </w:rPr>
            </w:pPr>
          </w:p>
        </w:tc>
        <w:tc>
          <w:tcPr>
            <w:tcW w:w="553" w:type="dxa"/>
          </w:tcPr>
          <w:p w14:paraId="209FB278">
            <w:pPr>
              <w:spacing w:line="360" w:lineRule="auto"/>
              <w:rPr>
                <w:rFonts w:hint="eastAsia" w:ascii="仿宋" w:hAnsi="仿宋" w:eastAsia="仿宋" w:cs="仿宋"/>
                <w:sz w:val="24"/>
                <w:highlight w:val="none"/>
              </w:rPr>
            </w:pPr>
          </w:p>
        </w:tc>
        <w:tc>
          <w:tcPr>
            <w:tcW w:w="553" w:type="dxa"/>
          </w:tcPr>
          <w:p w14:paraId="04AF9408">
            <w:pPr>
              <w:spacing w:line="360" w:lineRule="auto"/>
              <w:rPr>
                <w:rFonts w:hint="eastAsia" w:ascii="仿宋" w:hAnsi="仿宋" w:eastAsia="仿宋" w:cs="仿宋"/>
                <w:sz w:val="24"/>
                <w:highlight w:val="none"/>
              </w:rPr>
            </w:pPr>
          </w:p>
        </w:tc>
        <w:tc>
          <w:tcPr>
            <w:tcW w:w="553" w:type="dxa"/>
          </w:tcPr>
          <w:p w14:paraId="07A31081">
            <w:pPr>
              <w:spacing w:line="360" w:lineRule="auto"/>
              <w:rPr>
                <w:rFonts w:hint="eastAsia" w:ascii="仿宋" w:hAnsi="仿宋" w:eastAsia="仿宋" w:cs="仿宋"/>
                <w:sz w:val="24"/>
                <w:highlight w:val="none"/>
              </w:rPr>
            </w:pPr>
          </w:p>
        </w:tc>
        <w:tc>
          <w:tcPr>
            <w:tcW w:w="553" w:type="dxa"/>
          </w:tcPr>
          <w:p w14:paraId="12B2DE4E">
            <w:pPr>
              <w:spacing w:line="360" w:lineRule="auto"/>
              <w:rPr>
                <w:rFonts w:hint="eastAsia" w:ascii="仿宋" w:hAnsi="仿宋" w:eastAsia="仿宋" w:cs="仿宋"/>
                <w:sz w:val="24"/>
                <w:highlight w:val="none"/>
              </w:rPr>
            </w:pPr>
          </w:p>
        </w:tc>
        <w:tc>
          <w:tcPr>
            <w:tcW w:w="553" w:type="dxa"/>
          </w:tcPr>
          <w:p w14:paraId="113484B4">
            <w:pPr>
              <w:spacing w:line="360" w:lineRule="auto"/>
              <w:rPr>
                <w:rFonts w:hint="eastAsia" w:ascii="仿宋" w:hAnsi="仿宋" w:eastAsia="仿宋" w:cs="仿宋"/>
                <w:sz w:val="24"/>
                <w:highlight w:val="none"/>
              </w:rPr>
            </w:pPr>
          </w:p>
        </w:tc>
        <w:tc>
          <w:tcPr>
            <w:tcW w:w="553" w:type="dxa"/>
          </w:tcPr>
          <w:p w14:paraId="6105FB41">
            <w:pPr>
              <w:spacing w:line="360" w:lineRule="auto"/>
              <w:rPr>
                <w:rFonts w:hint="eastAsia" w:ascii="仿宋" w:hAnsi="仿宋" w:eastAsia="仿宋" w:cs="仿宋"/>
                <w:sz w:val="24"/>
                <w:highlight w:val="none"/>
              </w:rPr>
            </w:pPr>
          </w:p>
        </w:tc>
        <w:tc>
          <w:tcPr>
            <w:tcW w:w="553" w:type="dxa"/>
          </w:tcPr>
          <w:p w14:paraId="164412DB">
            <w:pPr>
              <w:spacing w:line="360" w:lineRule="auto"/>
              <w:rPr>
                <w:rFonts w:hint="eastAsia" w:ascii="仿宋" w:hAnsi="仿宋" w:eastAsia="仿宋" w:cs="仿宋"/>
                <w:sz w:val="24"/>
                <w:highlight w:val="none"/>
              </w:rPr>
            </w:pPr>
          </w:p>
        </w:tc>
        <w:tc>
          <w:tcPr>
            <w:tcW w:w="553" w:type="dxa"/>
          </w:tcPr>
          <w:p w14:paraId="1E5F8B7B">
            <w:pPr>
              <w:spacing w:line="360" w:lineRule="auto"/>
              <w:rPr>
                <w:rFonts w:hint="eastAsia" w:ascii="仿宋" w:hAnsi="仿宋" w:eastAsia="仿宋" w:cs="仿宋"/>
                <w:sz w:val="24"/>
                <w:highlight w:val="none"/>
              </w:rPr>
            </w:pPr>
          </w:p>
        </w:tc>
      </w:tr>
      <w:tr w14:paraId="30361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3229BE9">
            <w:pPr>
              <w:spacing w:line="360" w:lineRule="auto"/>
              <w:rPr>
                <w:rFonts w:hint="eastAsia" w:ascii="仿宋" w:hAnsi="仿宋" w:eastAsia="仿宋" w:cs="仿宋"/>
                <w:sz w:val="24"/>
                <w:highlight w:val="none"/>
              </w:rPr>
            </w:pPr>
          </w:p>
        </w:tc>
        <w:tc>
          <w:tcPr>
            <w:tcW w:w="552" w:type="dxa"/>
          </w:tcPr>
          <w:p w14:paraId="1989F799">
            <w:pPr>
              <w:spacing w:line="360" w:lineRule="auto"/>
              <w:rPr>
                <w:rFonts w:hint="eastAsia" w:ascii="仿宋" w:hAnsi="仿宋" w:eastAsia="仿宋" w:cs="仿宋"/>
                <w:sz w:val="24"/>
                <w:highlight w:val="none"/>
              </w:rPr>
            </w:pPr>
          </w:p>
        </w:tc>
        <w:tc>
          <w:tcPr>
            <w:tcW w:w="552" w:type="dxa"/>
          </w:tcPr>
          <w:p w14:paraId="4A8D668B">
            <w:pPr>
              <w:spacing w:line="360" w:lineRule="auto"/>
              <w:rPr>
                <w:rFonts w:hint="eastAsia" w:ascii="仿宋" w:hAnsi="仿宋" w:eastAsia="仿宋" w:cs="仿宋"/>
                <w:sz w:val="24"/>
                <w:highlight w:val="none"/>
              </w:rPr>
            </w:pPr>
          </w:p>
        </w:tc>
        <w:tc>
          <w:tcPr>
            <w:tcW w:w="552" w:type="dxa"/>
          </w:tcPr>
          <w:p w14:paraId="7B673413">
            <w:pPr>
              <w:spacing w:line="360" w:lineRule="auto"/>
              <w:rPr>
                <w:rFonts w:hint="eastAsia" w:ascii="仿宋" w:hAnsi="仿宋" w:eastAsia="仿宋" w:cs="仿宋"/>
                <w:sz w:val="24"/>
                <w:highlight w:val="none"/>
              </w:rPr>
            </w:pPr>
          </w:p>
        </w:tc>
        <w:tc>
          <w:tcPr>
            <w:tcW w:w="552" w:type="dxa"/>
          </w:tcPr>
          <w:p w14:paraId="3B3A82CD">
            <w:pPr>
              <w:spacing w:line="360" w:lineRule="auto"/>
              <w:rPr>
                <w:rFonts w:hint="eastAsia" w:ascii="仿宋" w:hAnsi="仿宋" w:eastAsia="仿宋" w:cs="仿宋"/>
                <w:sz w:val="24"/>
                <w:highlight w:val="none"/>
              </w:rPr>
            </w:pPr>
          </w:p>
        </w:tc>
        <w:tc>
          <w:tcPr>
            <w:tcW w:w="552" w:type="dxa"/>
          </w:tcPr>
          <w:p w14:paraId="2A815E8E">
            <w:pPr>
              <w:spacing w:line="360" w:lineRule="auto"/>
              <w:rPr>
                <w:rFonts w:hint="eastAsia" w:ascii="仿宋" w:hAnsi="仿宋" w:eastAsia="仿宋" w:cs="仿宋"/>
                <w:sz w:val="24"/>
                <w:highlight w:val="none"/>
              </w:rPr>
            </w:pPr>
          </w:p>
        </w:tc>
        <w:tc>
          <w:tcPr>
            <w:tcW w:w="552" w:type="dxa"/>
          </w:tcPr>
          <w:p w14:paraId="65D594DA">
            <w:pPr>
              <w:spacing w:line="360" w:lineRule="auto"/>
              <w:rPr>
                <w:rFonts w:hint="eastAsia" w:ascii="仿宋" w:hAnsi="仿宋" w:eastAsia="仿宋" w:cs="仿宋"/>
                <w:sz w:val="24"/>
                <w:highlight w:val="none"/>
              </w:rPr>
            </w:pPr>
          </w:p>
        </w:tc>
        <w:tc>
          <w:tcPr>
            <w:tcW w:w="553" w:type="dxa"/>
          </w:tcPr>
          <w:p w14:paraId="53898646">
            <w:pPr>
              <w:spacing w:line="360" w:lineRule="auto"/>
              <w:rPr>
                <w:rFonts w:hint="eastAsia" w:ascii="仿宋" w:hAnsi="仿宋" w:eastAsia="仿宋" w:cs="仿宋"/>
                <w:sz w:val="24"/>
                <w:highlight w:val="none"/>
              </w:rPr>
            </w:pPr>
          </w:p>
        </w:tc>
        <w:tc>
          <w:tcPr>
            <w:tcW w:w="553" w:type="dxa"/>
          </w:tcPr>
          <w:p w14:paraId="52DF1D60">
            <w:pPr>
              <w:spacing w:line="360" w:lineRule="auto"/>
              <w:rPr>
                <w:rFonts w:hint="eastAsia" w:ascii="仿宋" w:hAnsi="仿宋" w:eastAsia="仿宋" w:cs="仿宋"/>
                <w:sz w:val="24"/>
                <w:highlight w:val="none"/>
              </w:rPr>
            </w:pPr>
          </w:p>
        </w:tc>
        <w:tc>
          <w:tcPr>
            <w:tcW w:w="553" w:type="dxa"/>
          </w:tcPr>
          <w:p w14:paraId="13F74660">
            <w:pPr>
              <w:spacing w:line="360" w:lineRule="auto"/>
              <w:rPr>
                <w:rFonts w:hint="eastAsia" w:ascii="仿宋" w:hAnsi="仿宋" w:eastAsia="仿宋" w:cs="仿宋"/>
                <w:sz w:val="24"/>
                <w:highlight w:val="none"/>
              </w:rPr>
            </w:pPr>
          </w:p>
        </w:tc>
        <w:tc>
          <w:tcPr>
            <w:tcW w:w="553" w:type="dxa"/>
          </w:tcPr>
          <w:p w14:paraId="68AEB097">
            <w:pPr>
              <w:spacing w:line="360" w:lineRule="auto"/>
              <w:rPr>
                <w:rFonts w:hint="eastAsia" w:ascii="仿宋" w:hAnsi="仿宋" w:eastAsia="仿宋" w:cs="仿宋"/>
                <w:sz w:val="24"/>
                <w:highlight w:val="none"/>
              </w:rPr>
            </w:pPr>
          </w:p>
        </w:tc>
        <w:tc>
          <w:tcPr>
            <w:tcW w:w="553" w:type="dxa"/>
          </w:tcPr>
          <w:p w14:paraId="72FA7B80">
            <w:pPr>
              <w:spacing w:line="360" w:lineRule="auto"/>
              <w:rPr>
                <w:rFonts w:hint="eastAsia" w:ascii="仿宋" w:hAnsi="仿宋" w:eastAsia="仿宋" w:cs="仿宋"/>
                <w:sz w:val="24"/>
                <w:highlight w:val="none"/>
              </w:rPr>
            </w:pPr>
          </w:p>
        </w:tc>
        <w:tc>
          <w:tcPr>
            <w:tcW w:w="553" w:type="dxa"/>
          </w:tcPr>
          <w:p w14:paraId="31B532BA">
            <w:pPr>
              <w:spacing w:line="360" w:lineRule="auto"/>
              <w:rPr>
                <w:rFonts w:hint="eastAsia" w:ascii="仿宋" w:hAnsi="仿宋" w:eastAsia="仿宋" w:cs="仿宋"/>
                <w:sz w:val="24"/>
                <w:highlight w:val="none"/>
              </w:rPr>
            </w:pPr>
          </w:p>
        </w:tc>
        <w:tc>
          <w:tcPr>
            <w:tcW w:w="553" w:type="dxa"/>
          </w:tcPr>
          <w:p w14:paraId="703764CA">
            <w:pPr>
              <w:spacing w:line="360" w:lineRule="auto"/>
              <w:rPr>
                <w:rFonts w:hint="eastAsia" w:ascii="仿宋" w:hAnsi="仿宋" w:eastAsia="仿宋" w:cs="仿宋"/>
                <w:sz w:val="24"/>
                <w:highlight w:val="none"/>
              </w:rPr>
            </w:pPr>
          </w:p>
        </w:tc>
        <w:tc>
          <w:tcPr>
            <w:tcW w:w="553" w:type="dxa"/>
          </w:tcPr>
          <w:p w14:paraId="2F72BADC">
            <w:pPr>
              <w:spacing w:line="360" w:lineRule="auto"/>
              <w:rPr>
                <w:rFonts w:hint="eastAsia" w:ascii="仿宋" w:hAnsi="仿宋" w:eastAsia="仿宋" w:cs="仿宋"/>
                <w:sz w:val="24"/>
                <w:highlight w:val="none"/>
              </w:rPr>
            </w:pPr>
          </w:p>
        </w:tc>
        <w:tc>
          <w:tcPr>
            <w:tcW w:w="553" w:type="dxa"/>
          </w:tcPr>
          <w:p w14:paraId="4D15215D">
            <w:pPr>
              <w:spacing w:line="360" w:lineRule="auto"/>
              <w:rPr>
                <w:rFonts w:hint="eastAsia" w:ascii="仿宋" w:hAnsi="仿宋" w:eastAsia="仿宋" w:cs="仿宋"/>
                <w:sz w:val="24"/>
                <w:highlight w:val="none"/>
              </w:rPr>
            </w:pPr>
          </w:p>
        </w:tc>
        <w:tc>
          <w:tcPr>
            <w:tcW w:w="553" w:type="dxa"/>
          </w:tcPr>
          <w:p w14:paraId="47DFFC87">
            <w:pPr>
              <w:spacing w:line="360" w:lineRule="auto"/>
              <w:rPr>
                <w:rFonts w:hint="eastAsia" w:ascii="仿宋" w:hAnsi="仿宋" w:eastAsia="仿宋" w:cs="仿宋"/>
                <w:sz w:val="24"/>
                <w:highlight w:val="none"/>
              </w:rPr>
            </w:pPr>
          </w:p>
        </w:tc>
      </w:tr>
      <w:tr w14:paraId="7E0AA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5F8FA85">
            <w:pPr>
              <w:spacing w:line="360" w:lineRule="auto"/>
              <w:rPr>
                <w:rFonts w:hint="eastAsia" w:ascii="仿宋" w:hAnsi="仿宋" w:eastAsia="仿宋" w:cs="仿宋"/>
                <w:sz w:val="24"/>
                <w:highlight w:val="none"/>
              </w:rPr>
            </w:pPr>
          </w:p>
        </w:tc>
        <w:tc>
          <w:tcPr>
            <w:tcW w:w="552" w:type="dxa"/>
          </w:tcPr>
          <w:p w14:paraId="130875B3">
            <w:pPr>
              <w:spacing w:line="360" w:lineRule="auto"/>
              <w:rPr>
                <w:rFonts w:hint="eastAsia" w:ascii="仿宋" w:hAnsi="仿宋" w:eastAsia="仿宋" w:cs="仿宋"/>
                <w:sz w:val="24"/>
                <w:highlight w:val="none"/>
              </w:rPr>
            </w:pPr>
          </w:p>
        </w:tc>
        <w:tc>
          <w:tcPr>
            <w:tcW w:w="552" w:type="dxa"/>
          </w:tcPr>
          <w:p w14:paraId="72263DD5">
            <w:pPr>
              <w:spacing w:line="360" w:lineRule="auto"/>
              <w:rPr>
                <w:rFonts w:hint="eastAsia" w:ascii="仿宋" w:hAnsi="仿宋" w:eastAsia="仿宋" w:cs="仿宋"/>
                <w:sz w:val="24"/>
                <w:highlight w:val="none"/>
              </w:rPr>
            </w:pPr>
          </w:p>
        </w:tc>
        <w:tc>
          <w:tcPr>
            <w:tcW w:w="552" w:type="dxa"/>
          </w:tcPr>
          <w:p w14:paraId="2CBDE960">
            <w:pPr>
              <w:spacing w:line="360" w:lineRule="auto"/>
              <w:rPr>
                <w:rFonts w:hint="eastAsia" w:ascii="仿宋" w:hAnsi="仿宋" w:eastAsia="仿宋" w:cs="仿宋"/>
                <w:sz w:val="24"/>
                <w:highlight w:val="none"/>
              </w:rPr>
            </w:pPr>
          </w:p>
        </w:tc>
        <w:tc>
          <w:tcPr>
            <w:tcW w:w="552" w:type="dxa"/>
          </w:tcPr>
          <w:p w14:paraId="6A8659E1">
            <w:pPr>
              <w:spacing w:line="360" w:lineRule="auto"/>
              <w:rPr>
                <w:rFonts w:hint="eastAsia" w:ascii="仿宋" w:hAnsi="仿宋" w:eastAsia="仿宋" w:cs="仿宋"/>
                <w:sz w:val="24"/>
                <w:highlight w:val="none"/>
              </w:rPr>
            </w:pPr>
          </w:p>
        </w:tc>
        <w:tc>
          <w:tcPr>
            <w:tcW w:w="552" w:type="dxa"/>
          </w:tcPr>
          <w:p w14:paraId="521B7958">
            <w:pPr>
              <w:spacing w:line="360" w:lineRule="auto"/>
              <w:rPr>
                <w:rFonts w:hint="eastAsia" w:ascii="仿宋" w:hAnsi="仿宋" w:eastAsia="仿宋" w:cs="仿宋"/>
                <w:sz w:val="24"/>
                <w:highlight w:val="none"/>
              </w:rPr>
            </w:pPr>
          </w:p>
        </w:tc>
        <w:tc>
          <w:tcPr>
            <w:tcW w:w="552" w:type="dxa"/>
          </w:tcPr>
          <w:p w14:paraId="3CB7DFDF">
            <w:pPr>
              <w:spacing w:line="360" w:lineRule="auto"/>
              <w:rPr>
                <w:rFonts w:hint="eastAsia" w:ascii="仿宋" w:hAnsi="仿宋" w:eastAsia="仿宋" w:cs="仿宋"/>
                <w:sz w:val="24"/>
                <w:highlight w:val="none"/>
              </w:rPr>
            </w:pPr>
          </w:p>
        </w:tc>
        <w:tc>
          <w:tcPr>
            <w:tcW w:w="553" w:type="dxa"/>
          </w:tcPr>
          <w:p w14:paraId="0B079D10">
            <w:pPr>
              <w:spacing w:line="360" w:lineRule="auto"/>
              <w:rPr>
                <w:rFonts w:hint="eastAsia" w:ascii="仿宋" w:hAnsi="仿宋" w:eastAsia="仿宋" w:cs="仿宋"/>
                <w:sz w:val="24"/>
                <w:highlight w:val="none"/>
              </w:rPr>
            </w:pPr>
          </w:p>
        </w:tc>
        <w:tc>
          <w:tcPr>
            <w:tcW w:w="553" w:type="dxa"/>
          </w:tcPr>
          <w:p w14:paraId="0069851E">
            <w:pPr>
              <w:spacing w:line="360" w:lineRule="auto"/>
              <w:rPr>
                <w:rFonts w:hint="eastAsia" w:ascii="仿宋" w:hAnsi="仿宋" w:eastAsia="仿宋" w:cs="仿宋"/>
                <w:sz w:val="24"/>
                <w:highlight w:val="none"/>
              </w:rPr>
            </w:pPr>
          </w:p>
        </w:tc>
        <w:tc>
          <w:tcPr>
            <w:tcW w:w="553" w:type="dxa"/>
          </w:tcPr>
          <w:p w14:paraId="57BD4198">
            <w:pPr>
              <w:spacing w:line="360" w:lineRule="auto"/>
              <w:rPr>
                <w:rFonts w:hint="eastAsia" w:ascii="仿宋" w:hAnsi="仿宋" w:eastAsia="仿宋" w:cs="仿宋"/>
                <w:sz w:val="24"/>
                <w:highlight w:val="none"/>
              </w:rPr>
            </w:pPr>
          </w:p>
        </w:tc>
        <w:tc>
          <w:tcPr>
            <w:tcW w:w="553" w:type="dxa"/>
          </w:tcPr>
          <w:p w14:paraId="27D51A60">
            <w:pPr>
              <w:spacing w:line="360" w:lineRule="auto"/>
              <w:rPr>
                <w:rFonts w:hint="eastAsia" w:ascii="仿宋" w:hAnsi="仿宋" w:eastAsia="仿宋" w:cs="仿宋"/>
                <w:sz w:val="24"/>
                <w:highlight w:val="none"/>
              </w:rPr>
            </w:pPr>
          </w:p>
        </w:tc>
        <w:tc>
          <w:tcPr>
            <w:tcW w:w="553" w:type="dxa"/>
          </w:tcPr>
          <w:p w14:paraId="6B6181EF">
            <w:pPr>
              <w:spacing w:line="360" w:lineRule="auto"/>
              <w:rPr>
                <w:rFonts w:hint="eastAsia" w:ascii="仿宋" w:hAnsi="仿宋" w:eastAsia="仿宋" w:cs="仿宋"/>
                <w:sz w:val="24"/>
                <w:highlight w:val="none"/>
              </w:rPr>
            </w:pPr>
          </w:p>
        </w:tc>
        <w:tc>
          <w:tcPr>
            <w:tcW w:w="553" w:type="dxa"/>
          </w:tcPr>
          <w:p w14:paraId="22EEBEC8">
            <w:pPr>
              <w:spacing w:line="360" w:lineRule="auto"/>
              <w:rPr>
                <w:rFonts w:hint="eastAsia" w:ascii="仿宋" w:hAnsi="仿宋" w:eastAsia="仿宋" w:cs="仿宋"/>
                <w:sz w:val="24"/>
                <w:highlight w:val="none"/>
              </w:rPr>
            </w:pPr>
          </w:p>
        </w:tc>
        <w:tc>
          <w:tcPr>
            <w:tcW w:w="553" w:type="dxa"/>
          </w:tcPr>
          <w:p w14:paraId="12658FBC">
            <w:pPr>
              <w:spacing w:line="360" w:lineRule="auto"/>
              <w:rPr>
                <w:rFonts w:hint="eastAsia" w:ascii="仿宋" w:hAnsi="仿宋" w:eastAsia="仿宋" w:cs="仿宋"/>
                <w:sz w:val="24"/>
                <w:highlight w:val="none"/>
              </w:rPr>
            </w:pPr>
          </w:p>
        </w:tc>
        <w:tc>
          <w:tcPr>
            <w:tcW w:w="553" w:type="dxa"/>
          </w:tcPr>
          <w:p w14:paraId="025D086D">
            <w:pPr>
              <w:spacing w:line="360" w:lineRule="auto"/>
              <w:rPr>
                <w:rFonts w:hint="eastAsia" w:ascii="仿宋" w:hAnsi="仿宋" w:eastAsia="仿宋" w:cs="仿宋"/>
                <w:sz w:val="24"/>
                <w:highlight w:val="none"/>
              </w:rPr>
            </w:pPr>
          </w:p>
        </w:tc>
        <w:tc>
          <w:tcPr>
            <w:tcW w:w="553" w:type="dxa"/>
          </w:tcPr>
          <w:p w14:paraId="39687049">
            <w:pPr>
              <w:spacing w:line="360" w:lineRule="auto"/>
              <w:rPr>
                <w:rFonts w:hint="eastAsia" w:ascii="仿宋" w:hAnsi="仿宋" w:eastAsia="仿宋" w:cs="仿宋"/>
                <w:sz w:val="24"/>
                <w:highlight w:val="none"/>
              </w:rPr>
            </w:pPr>
          </w:p>
        </w:tc>
        <w:tc>
          <w:tcPr>
            <w:tcW w:w="553" w:type="dxa"/>
          </w:tcPr>
          <w:p w14:paraId="1300264B">
            <w:pPr>
              <w:spacing w:line="360" w:lineRule="auto"/>
              <w:rPr>
                <w:rFonts w:hint="eastAsia" w:ascii="仿宋" w:hAnsi="仿宋" w:eastAsia="仿宋" w:cs="仿宋"/>
                <w:sz w:val="24"/>
                <w:highlight w:val="none"/>
              </w:rPr>
            </w:pPr>
          </w:p>
        </w:tc>
      </w:tr>
    </w:tbl>
    <w:p w14:paraId="0ADA3456">
      <w:pPr>
        <w:autoSpaceDE w:val="0"/>
        <w:autoSpaceDN w:val="0"/>
        <w:spacing w:line="360" w:lineRule="auto"/>
        <w:ind w:firstLine="482" w:firstLineChars="200"/>
        <w:rPr>
          <w:rFonts w:hint="eastAsia" w:ascii="仿宋" w:hAnsi="仿宋" w:eastAsia="仿宋" w:cs="仿宋"/>
          <w:kern w:val="0"/>
          <w:sz w:val="24"/>
          <w:highlight w:val="none"/>
        </w:rPr>
      </w:pPr>
      <w:r>
        <w:rPr>
          <w:rFonts w:hint="eastAsia" w:ascii="仿宋" w:hAnsi="仿宋" w:eastAsia="仿宋" w:cs="仿宋"/>
          <w:b/>
          <w:sz w:val="24"/>
          <w:highlight w:val="none"/>
        </w:rPr>
        <w:t>注：投标人可按上述时间表的格式自行编制切合实际的具体时间表。</w:t>
      </w:r>
    </w:p>
    <w:p w14:paraId="0C4235B8">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0B3851CF">
      <w:pPr>
        <w:spacing w:line="336" w:lineRule="auto"/>
        <w:jc w:val="right"/>
        <w:rPr>
          <w:rFonts w:hint="eastAsia" w:ascii="仿宋" w:hAnsi="仿宋" w:eastAsia="仿宋" w:cs="仿宋"/>
          <w:sz w:val="24"/>
          <w:highlight w:val="none"/>
        </w:rPr>
      </w:pPr>
      <w:r>
        <w:rPr>
          <w:rFonts w:hint="eastAsia" w:ascii="仿宋" w:hAnsi="仿宋" w:eastAsia="仿宋" w:cs="仿宋"/>
          <w:sz w:val="24"/>
          <w:highlight w:val="none"/>
          <w:lang w:val="zh-CN"/>
        </w:rPr>
        <w:t>日期：   年   月   日</w:t>
      </w:r>
    </w:p>
    <w:p w14:paraId="5254BB04">
      <w:pPr>
        <w:spacing w:line="360" w:lineRule="auto"/>
        <w:rPr>
          <w:rFonts w:hint="eastAsia" w:ascii="仿宋" w:hAnsi="仿宋" w:eastAsia="仿宋" w:cs="仿宋"/>
          <w:kern w:val="0"/>
          <w:sz w:val="24"/>
          <w:highlight w:val="none"/>
        </w:rPr>
      </w:pPr>
    </w:p>
    <w:p w14:paraId="635C50C6">
      <w:pPr>
        <w:spacing w:line="360" w:lineRule="auto"/>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十一、售后服务方案</w:t>
      </w:r>
    </w:p>
    <w:p w14:paraId="0A9F261C">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14:paraId="26B648DE">
      <w:pPr>
        <w:pStyle w:val="26"/>
        <w:rPr>
          <w:rFonts w:hint="eastAsia" w:ascii="仿宋" w:hAnsi="仿宋" w:eastAsia="仿宋" w:cs="仿宋"/>
          <w:highlight w:val="none"/>
        </w:rPr>
      </w:pPr>
    </w:p>
    <w:p w14:paraId="0A5A677A">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附表A:售后服务机构情况表</w:t>
      </w:r>
      <w:r>
        <w:rPr>
          <w:rFonts w:hint="eastAsia" w:ascii="仿宋" w:hAnsi="仿宋" w:eastAsia="仿宋" w:cs="仿宋"/>
          <w:sz w:val="24"/>
          <w:highlight w:val="none"/>
        </w:rPr>
        <w:t>（按此格式自制）</w:t>
      </w:r>
    </w:p>
    <w:tbl>
      <w:tblPr>
        <w:tblStyle w:val="1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EA64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72BE0D9">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2160" w:type="dxa"/>
          </w:tcPr>
          <w:p w14:paraId="0CA52E27">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机构名称</w:t>
            </w:r>
          </w:p>
        </w:tc>
        <w:tc>
          <w:tcPr>
            <w:tcW w:w="1620" w:type="dxa"/>
          </w:tcPr>
          <w:p w14:paraId="60F50228">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机构性质</w:t>
            </w:r>
          </w:p>
        </w:tc>
        <w:tc>
          <w:tcPr>
            <w:tcW w:w="1245" w:type="dxa"/>
          </w:tcPr>
          <w:p w14:paraId="69CC6D2D">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注册地址</w:t>
            </w:r>
          </w:p>
        </w:tc>
        <w:tc>
          <w:tcPr>
            <w:tcW w:w="2175" w:type="dxa"/>
          </w:tcPr>
          <w:p w14:paraId="2B16474E">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服务技术人员数量</w:t>
            </w:r>
          </w:p>
        </w:tc>
        <w:tc>
          <w:tcPr>
            <w:tcW w:w="1260" w:type="dxa"/>
          </w:tcPr>
          <w:p w14:paraId="25B6D1F4">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联系电话</w:t>
            </w:r>
          </w:p>
        </w:tc>
      </w:tr>
      <w:tr w14:paraId="68F19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E8A9D9D">
            <w:pPr>
              <w:autoSpaceDE w:val="0"/>
              <w:autoSpaceDN w:val="0"/>
              <w:spacing w:line="360" w:lineRule="auto"/>
              <w:jc w:val="center"/>
              <w:rPr>
                <w:rFonts w:hint="eastAsia" w:ascii="仿宋" w:hAnsi="仿宋" w:eastAsia="仿宋" w:cs="仿宋"/>
                <w:sz w:val="24"/>
                <w:highlight w:val="none"/>
              </w:rPr>
            </w:pPr>
          </w:p>
        </w:tc>
        <w:tc>
          <w:tcPr>
            <w:tcW w:w="2160" w:type="dxa"/>
          </w:tcPr>
          <w:p w14:paraId="5CB19C42">
            <w:pPr>
              <w:autoSpaceDE w:val="0"/>
              <w:autoSpaceDN w:val="0"/>
              <w:spacing w:line="360" w:lineRule="auto"/>
              <w:jc w:val="center"/>
              <w:rPr>
                <w:rFonts w:hint="eastAsia" w:ascii="仿宋" w:hAnsi="仿宋" w:eastAsia="仿宋" w:cs="仿宋"/>
                <w:sz w:val="24"/>
                <w:highlight w:val="none"/>
              </w:rPr>
            </w:pPr>
          </w:p>
        </w:tc>
        <w:tc>
          <w:tcPr>
            <w:tcW w:w="1620" w:type="dxa"/>
          </w:tcPr>
          <w:p w14:paraId="05CAD045">
            <w:pPr>
              <w:autoSpaceDE w:val="0"/>
              <w:autoSpaceDN w:val="0"/>
              <w:spacing w:line="360" w:lineRule="auto"/>
              <w:jc w:val="center"/>
              <w:rPr>
                <w:rFonts w:hint="eastAsia" w:ascii="仿宋" w:hAnsi="仿宋" w:eastAsia="仿宋" w:cs="仿宋"/>
                <w:sz w:val="24"/>
                <w:highlight w:val="none"/>
              </w:rPr>
            </w:pPr>
          </w:p>
        </w:tc>
        <w:tc>
          <w:tcPr>
            <w:tcW w:w="1245" w:type="dxa"/>
          </w:tcPr>
          <w:p w14:paraId="578BA4CB">
            <w:pPr>
              <w:autoSpaceDE w:val="0"/>
              <w:autoSpaceDN w:val="0"/>
              <w:spacing w:line="360" w:lineRule="auto"/>
              <w:jc w:val="center"/>
              <w:rPr>
                <w:rFonts w:hint="eastAsia" w:ascii="仿宋" w:hAnsi="仿宋" w:eastAsia="仿宋" w:cs="仿宋"/>
                <w:sz w:val="24"/>
                <w:highlight w:val="none"/>
              </w:rPr>
            </w:pPr>
          </w:p>
        </w:tc>
        <w:tc>
          <w:tcPr>
            <w:tcW w:w="2175" w:type="dxa"/>
          </w:tcPr>
          <w:p w14:paraId="09893308">
            <w:pPr>
              <w:autoSpaceDE w:val="0"/>
              <w:autoSpaceDN w:val="0"/>
              <w:spacing w:line="360" w:lineRule="auto"/>
              <w:jc w:val="center"/>
              <w:rPr>
                <w:rFonts w:hint="eastAsia" w:ascii="仿宋" w:hAnsi="仿宋" w:eastAsia="仿宋" w:cs="仿宋"/>
                <w:sz w:val="24"/>
                <w:highlight w:val="none"/>
              </w:rPr>
            </w:pPr>
          </w:p>
        </w:tc>
        <w:tc>
          <w:tcPr>
            <w:tcW w:w="1260" w:type="dxa"/>
          </w:tcPr>
          <w:p w14:paraId="0EDDDBF2">
            <w:pPr>
              <w:autoSpaceDE w:val="0"/>
              <w:autoSpaceDN w:val="0"/>
              <w:spacing w:line="360" w:lineRule="auto"/>
              <w:jc w:val="center"/>
              <w:rPr>
                <w:rFonts w:hint="eastAsia" w:ascii="仿宋" w:hAnsi="仿宋" w:eastAsia="仿宋" w:cs="仿宋"/>
                <w:sz w:val="24"/>
                <w:highlight w:val="none"/>
              </w:rPr>
            </w:pPr>
          </w:p>
        </w:tc>
      </w:tr>
      <w:tr w14:paraId="0C62C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EF84C56">
            <w:pPr>
              <w:autoSpaceDE w:val="0"/>
              <w:autoSpaceDN w:val="0"/>
              <w:spacing w:line="360" w:lineRule="auto"/>
              <w:jc w:val="center"/>
              <w:rPr>
                <w:rFonts w:hint="eastAsia" w:ascii="仿宋" w:hAnsi="仿宋" w:eastAsia="仿宋" w:cs="仿宋"/>
                <w:sz w:val="24"/>
                <w:highlight w:val="none"/>
              </w:rPr>
            </w:pPr>
          </w:p>
        </w:tc>
        <w:tc>
          <w:tcPr>
            <w:tcW w:w="2160" w:type="dxa"/>
          </w:tcPr>
          <w:p w14:paraId="0A1829E3">
            <w:pPr>
              <w:autoSpaceDE w:val="0"/>
              <w:autoSpaceDN w:val="0"/>
              <w:spacing w:line="360" w:lineRule="auto"/>
              <w:jc w:val="center"/>
              <w:rPr>
                <w:rFonts w:hint="eastAsia" w:ascii="仿宋" w:hAnsi="仿宋" w:eastAsia="仿宋" w:cs="仿宋"/>
                <w:sz w:val="24"/>
                <w:highlight w:val="none"/>
              </w:rPr>
            </w:pPr>
          </w:p>
        </w:tc>
        <w:tc>
          <w:tcPr>
            <w:tcW w:w="1620" w:type="dxa"/>
          </w:tcPr>
          <w:p w14:paraId="367068FF">
            <w:pPr>
              <w:autoSpaceDE w:val="0"/>
              <w:autoSpaceDN w:val="0"/>
              <w:spacing w:line="360" w:lineRule="auto"/>
              <w:jc w:val="center"/>
              <w:rPr>
                <w:rFonts w:hint="eastAsia" w:ascii="仿宋" w:hAnsi="仿宋" w:eastAsia="仿宋" w:cs="仿宋"/>
                <w:sz w:val="24"/>
                <w:highlight w:val="none"/>
              </w:rPr>
            </w:pPr>
          </w:p>
        </w:tc>
        <w:tc>
          <w:tcPr>
            <w:tcW w:w="1245" w:type="dxa"/>
          </w:tcPr>
          <w:p w14:paraId="77CA2153">
            <w:pPr>
              <w:autoSpaceDE w:val="0"/>
              <w:autoSpaceDN w:val="0"/>
              <w:spacing w:line="360" w:lineRule="auto"/>
              <w:jc w:val="center"/>
              <w:rPr>
                <w:rFonts w:hint="eastAsia" w:ascii="仿宋" w:hAnsi="仿宋" w:eastAsia="仿宋" w:cs="仿宋"/>
                <w:sz w:val="24"/>
                <w:highlight w:val="none"/>
              </w:rPr>
            </w:pPr>
          </w:p>
        </w:tc>
        <w:tc>
          <w:tcPr>
            <w:tcW w:w="2175" w:type="dxa"/>
          </w:tcPr>
          <w:p w14:paraId="123B52C5">
            <w:pPr>
              <w:autoSpaceDE w:val="0"/>
              <w:autoSpaceDN w:val="0"/>
              <w:spacing w:line="360" w:lineRule="auto"/>
              <w:jc w:val="center"/>
              <w:rPr>
                <w:rFonts w:hint="eastAsia" w:ascii="仿宋" w:hAnsi="仿宋" w:eastAsia="仿宋" w:cs="仿宋"/>
                <w:sz w:val="24"/>
                <w:highlight w:val="none"/>
              </w:rPr>
            </w:pPr>
          </w:p>
        </w:tc>
        <w:tc>
          <w:tcPr>
            <w:tcW w:w="1260" w:type="dxa"/>
          </w:tcPr>
          <w:p w14:paraId="5A14BCB9">
            <w:pPr>
              <w:autoSpaceDE w:val="0"/>
              <w:autoSpaceDN w:val="0"/>
              <w:spacing w:line="360" w:lineRule="auto"/>
              <w:jc w:val="center"/>
              <w:rPr>
                <w:rFonts w:hint="eastAsia" w:ascii="仿宋" w:hAnsi="仿宋" w:eastAsia="仿宋" w:cs="仿宋"/>
                <w:sz w:val="24"/>
                <w:highlight w:val="none"/>
              </w:rPr>
            </w:pPr>
          </w:p>
        </w:tc>
      </w:tr>
      <w:tr w14:paraId="0DA03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02550A1">
            <w:pPr>
              <w:autoSpaceDE w:val="0"/>
              <w:autoSpaceDN w:val="0"/>
              <w:spacing w:line="360" w:lineRule="auto"/>
              <w:jc w:val="center"/>
              <w:rPr>
                <w:rFonts w:hint="eastAsia" w:ascii="仿宋" w:hAnsi="仿宋" w:eastAsia="仿宋" w:cs="仿宋"/>
                <w:sz w:val="24"/>
                <w:highlight w:val="none"/>
              </w:rPr>
            </w:pPr>
          </w:p>
        </w:tc>
        <w:tc>
          <w:tcPr>
            <w:tcW w:w="2160" w:type="dxa"/>
          </w:tcPr>
          <w:p w14:paraId="097C166A">
            <w:pPr>
              <w:autoSpaceDE w:val="0"/>
              <w:autoSpaceDN w:val="0"/>
              <w:spacing w:line="360" w:lineRule="auto"/>
              <w:jc w:val="center"/>
              <w:rPr>
                <w:rFonts w:hint="eastAsia" w:ascii="仿宋" w:hAnsi="仿宋" w:eastAsia="仿宋" w:cs="仿宋"/>
                <w:sz w:val="24"/>
                <w:highlight w:val="none"/>
              </w:rPr>
            </w:pPr>
          </w:p>
        </w:tc>
        <w:tc>
          <w:tcPr>
            <w:tcW w:w="1620" w:type="dxa"/>
          </w:tcPr>
          <w:p w14:paraId="36B252CD">
            <w:pPr>
              <w:autoSpaceDE w:val="0"/>
              <w:autoSpaceDN w:val="0"/>
              <w:spacing w:line="360" w:lineRule="auto"/>
              <w:jc w:val="center"/>
              <w:rPr>
                <w:rFonts w:hint="eastAsia" w:ascii="仿宋" w:hAnsi="仿宋" w:eastAsia="仿宋" w:cs="仿宋"/>
                <w:sz w:val="24"/>
                <w:highlight w:val="none"/>
              </w:rPr>
            </w:pPr>
          </w:p>
        </w:tc>
        <w:tc>
          <w:tcPr>
            <w:tcW w:w="1245" w:type="dxa"/>
          </w:tcPr>
          <w:p w14:paraId="0BC136DC">
            <w:pPr>
              <w:autoSpaceDE w:val="0"/>
              <w:autoSpaceDN w:val="0"/>
              <w:spacing w:line="360" w:lineRule="auto"/>
              <w:jc w:val="center"/>
              <w:rPr>
                <w:rFonts w:hint="eastAsia" w:ascii="仿宋" w:hAnsi="仿宋" w:eastAsia="仿宋" w:cs="仿宋"/>
                <w:sz w:val="24"/>
                <w:highlight w:val="none"/>
              </w:rPr>
            </w:pPr>
          </w:p>
        </w:tc>
        <w:tc>
          <w:tcPr>
            <w:tcW w:w="2175" w:type="dxa"/>
          </w:tcPr>
          <w:p w14:paraId="5F052D47">
            <w:pPr>
              <w:autoSpaceDE w:val="0"/>
              <w:autoSpaceDN w:val="0"/>
              <w:spacing w:line="360" w:lineRule="auto"/>
              <w:jc w:val="center"/>
              <w:rPr>
                <w:rFonts w:hint="eastAsia" w:ascii="仿宋" w:hAnsi="仿宋" w:eastAsia="仿宋" w:cs="仿宋"/>
                <w:sz w:val="24"/>
                <w:highlight w:val="none"/>
              </w:rPr>
            </w:pPr>
          </w:p>
        </w:tc>
        <w:tc>
          <w:tcPr>
            <w:tcW w:w="1260" w:type="dxa"/>
          </w:tcPr>
          <w:p w14:paraId="3422CEE0">
            <w:pPr>
              <w:autoSpaceDE w:val="0"/>
              <w:autoSpaceDN w:val="0"/>
              <w:spacing w:line="360" w:lineRule="auto"/>
              <w:jc w:val="center"/>
              <w:rPr>
                <w:rFonts w:hint="eastAsia" w:ascii="仿宋" w:hAnsi="仿宋" w:eastAsia="仿宋" w:cs="仿宋"/>
                <w:sz w:val="24"/>
                <w:highlight w:val="none"/>
              </w:rPr>
            </w:pPr>
          </w:p>
        </w:tc>
      </w:tr>
    </w:tbl>
    <w:p w14:paraId="517F4315">
      <w:pPr>
        <w:autoSpaceDE w:val="0"/>
        <w:autoSpaceDN w:val="0"/>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注：关于项目涉及的所有售后服务机构均在本表注明，包括投标人本单位和符合条件的第三方服务机构。</w:t>
      </w:r>
    </w:p>
    <w:p w14:paraId="5D46F204">
      <w:pPr>
        <w:autoSpaceDE w:val="0"/>
        <w:autoSpaceDN w:val="0"/>
        <w:rPr>
          <w:rFonts w:hint="eastAsia" w:ascii="仿宋" w:hAnsi="仿宋" w:eastAsia="仿宋" w:cs="仿宋"/>
          <w:kern w:val="0"/>
          <w:sz w:val="24"/>
          <w:highlight w:val="none"/>
        </w:rPr>
      </w:pPr>
      <w:r>
        <w:rPr>
          <w:rFonts w:hint="eastAsia" w:ascii="仿宋" w:hAnsi="仿宋" w:eastAsia="仿宋" w:cs="仿宋"/>
          <w:b/>
          <w:kern w:val="0"/>
          <w:sz w:val="24"/>
          <w:highlight w:val="none"/>
        </w:rPr>
        <w:t>附表B：售后服务人员情况表</w:t>
      </w:r>
      <w:r>
        <w:rPr>
          <w:rFonts w:hint="eastAsia" w:ascii="仿宋" w:hAnsi="仿宋" w:eastAsia="仿宋" w:cs="仿宋"/>
          <w:sz w:val="24"/>
          <w:highlight w:val="none"/>
        </w:rPr>
        <w:t>（按此格式自制）</w:t>
      </w:r>
    </w:p>
    <w:tbl>
      <w:tblPr>
        <w:tblStyle w:val="19"/>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2E9A7A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ED84DCD">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375177E">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2A1BC26">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D08244D">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EE345B1">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0F40EAE">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9B63A20">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DB3F12D">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66B7B5D">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7FFE8E9">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3B0C2CB">
            <w:pPr>
              <w:autoSpaceDE w:val="0"/>
              <w:autoSpaceDN w:val="0"/>
              <w:spacing w:line="240" w:lineRule="exact"/>
              <w:ind w:left="-36" w:leftChars="-17" w:right="-181" w:rightChars="-86"/>
              <w:jc w:val="center"/>
              <w:rPr>
                <w:rFonts w:hint="eastAsia" w:ascii="仿宋" w:hAnsi="仿宋" w:eastAsia="仿宋" w:cs="仿宋"/>
                <w:sz w:val="24"/>
                <w:highlight w:val="none"/>
              </w:rPr>
            </w:pPr>
            <w:r>
              <w:rPr>
                <w:rFonts w:hint="eastAsia" w:ascii="仿宋" w:hAnsi="仿宋" w:eastAsia="仿宋" w:cs="仿宋"/>
                <w:sz w:val="24"/>
                <w:highlight w:val="none"/>
              </w:rPr>
              <w:t>到达现场时间</w:t>
            </w:r>
          </w:p>
        </w:tc>
      </w:tr>
      <w:tr w14:paraId="39B45F8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6D78E41">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793D622">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08123E7">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3949C0A">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EE52B16">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70C304">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8D5B32">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D59712E">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F095D7E">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8CB4CED">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066AA18">
            <w:pPr>
              <w:autoSpaceDE w:val="0"/>
              <w:autoSpaceDN w:val="0"/>
              <w:spacing w:line="240" w:lineRule="exact"/>
              <w:rPr>
                <w:rFonts w:hint="eastAsia" w:ascii="仿宋" w:hAnsi="仿宋" w:eastAsia="仿宋" w:cs="仿宋"/>
                <w:sz w:val="24"/>
                <w:highlight w:val="none"/>
              </w:rPr>
            </w:pPr>
          </w:p>
        </w:tc>
      </w:tr>
      <w:tr w14:paraId="5B6E5F4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D42A33E">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0E80857">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D44A2D1">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4A61A56">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F50127A">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A3E93C">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6555AC">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2E7AFD">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F56A2F0">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D280E90">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1BED1EB">
            <w:pPr>
              <w:autoSpaceDE w:val="0"/>
              <w:autoSpaceDN w:val="0"/>
              <w:spacing w:line="240" w:lineRule="exact"/>
              <w:rPr>
                <w:rFonts w:hint="eastAsia" w:ascii="仿宋" w:hAnsi="仿宋" w:eastAsia="仿宋" w:cs="仿宋"/>
                <w:sz w:val="24"/>
                <w:highlight w:val="none"/>
              </w:rPr>
            </w:pPr>
          </w:p>
        </w:tc>
      </w:tr>
      <w:tr w14:paraId="5B66800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93765E0">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63DB9DC">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908421D">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E32641B">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442B1B3">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F95EA44">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AE5AE6">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BAD6E2">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CDEDE02">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57693AE">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B0E05EF">
            <w:pPr>
              <w:autoSpaceDE w:val="0"/>
              <w:autoSpaceDN w:val="0"/>
              <w:spacing w:line="240" w:lineRule="exact"/>
              <w:rPr>
                <w:rFonts w:hint="eastAsia" w:ascii="仿宋" w:hAnsi="仿宋" w:eastAsia="仿宋" w:cs="仿宋"/>
                <w:sz w:val="24"/>
                <w:highlight w:val="none"/>
              </w:rPr>
            </w:pPr>
          </w:p>
        </w:tc>
      </w:tr>
    </w:tbl>
    <w:p w14:paraId="22FDD556">
      <w:pPr>
        <w:spacing w:line="360" w:lineRule="auto"/>
        <w:ind w:firstLine="480" w:firstLineChars="200"/>
        <w:rPr>
          <w:rFonts w:hint="eastAsia" w:ascii="仿宋" w:hAnsi="仿宋" w:eastAsia="仿宋" w:cs="仿宋"/>
          <w:sz w:val="24"/>
          <w:szCs w:val="20"/>
          <w:highlight w:val="none"/>
        </w:rPr>
      </w:pPr>
    </w:p>
    <w:p w14:paraId="7FA7F376">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6FBE9C63">
      <w:pPr>
        <w:pStyle w:val="9"/>
        <w:jc w:val="right"/>
        <w:rPr>
          <w:rFonts w:hint="eastAsia" w:ascii="仿宋" w:hAnsi="仿宋" w:eastAsia="仿宋" w:cs="仿宋"/>
          <w:highlight w:val="none"/>
        </w:rPr>
      </w:pPr>
      <w:r>
        <w:rPr>
          <w:rFonts w:hint="eastAsia" w:ascii="仿宋" w:hAnsi="仿宋" w:eastAsia="仿宋" w:cs="仿宋"/>
          <w:highlight w:val="none"/>
        </w:rPr>
        <w:t>日期：   年   月   日</w:t>
      </w:r>
    </w:p>
    <w:p w14:paraId="320354FC">
      <w:pPr>
        <w:spacing w:line="360" w:lineRule="auto"/>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十二、投标人售后服务能力证明材料</w:t>
      </w:r>
    </w:p>
    <w:p w14:paraId="14E743B3">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14:paraId="0013AABC">
      <w:pPr>
        <w:spacing w:line="336" w:lineRule="auto"/>
        <w:ind w:firstLine="3600" w:firstLineChars="1500"/>
        <w:rPr>
          <w:rFonts w:hint="eastAsia" w:ascii="仿宋" w:hAnsi="仿宋" w:eastAsia="仿宋" w:cs="仿宋"/>
          <w:sz w:val="24"/>
          <w:highlight w:val="none"/>
        </w:rPr>
      </w:pPr>
    </w:p>
    <w:p w14:paraId="33B4A68E">
      <w:pPr>
        <w:pStyle w:val="26"/>
        <w:rPr>
          <w:rFonts w:hint="eastAsia" w:ascii="仿宋" w:hAnsi="仿宋" w:eastAsia="仿宋" w:cs="仿宋"/>
          <w:highlight w:val="none"/>
        </w:rPr>
      </w:pPr>
    </w:p>
    <w:p w14:paraId="1B96E08B">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2A26F8D9">
      <w:pPr>
        <w:pStyle w:val="9"/>
        <w:jc w:val="right"/>
        <w:rPr>
          <w:rFonts w:hint="eastAsia" w:ascii="仿宋" w:hAnsi="仿宋" w:eastAsia="仿宋" w:cs="仿宋"/>
          <w:highlight w:val="none"/>
        </w:rPr>
      </w:pPr>
      <w:r>
        <w:rPr>
          <w:rFonts w:hint="eastAsia" w:ascii="仿宋" w:hAnsi="仿宋" w:eastAsia="仿宋" w:cs="仿宋"/>
          <w:highlight w:val="none"/>
        </w:rPr>
        <w:t>日期：   年   月   日</w:t>
      </w:r>
    </w:p>
    <w:p w14:paraId="0A46C350">
      <w:pPr>
        <w:pStyle w:val="9"/>
        <w:rPr>
          <w:rFonts w:hint="eastAsia" w:ascii="仿宋" w:hAnsi="仿宋" w:eastAsia="仿宋" w:cs="仿宋"/>
          <w:highlight w:val="none"/>
        </w:rPr>
      </w:pPr>
    </w:p>
    <w:p w14:paraId="46B6B3D1">
      <w:pPr>
        <w:pStyle w:val="9"/>
        <w:rPr>
          <w:rFonts w:hint="eastAsia" w:ascii="仿宋" w:hAnsi="仿宋" w:eastAsia="仿宋" w:cs="仿宋"/>
          <w:highlight w:val="none"/>
        </w:rPr>
      </w:pPr>
    </w:p>
    <w:p w14:paraId="3A858281">
      <w:pPr>
        <w:pStyle w:val="9"/>
        <w:rPr>
          <w:rFonts w:hint="eastAsia" w:ascii="仿宋" w:hAnsi="仿宋" w:eastAsia="仿宋" w:cs="仿宋"/>
          <w:highlight w:val="none"/>
        </w:rPr>
      </w:pPr>
    </w:p>
    <w:p w14:paraId="6EBB485E">
      <w:pPr>
        <w:pStyle w:val="9"/>
        <w:rPr>
          <w:rFonts w:hint="eastAsia" w:ascii="仿宋" w:hAnsi="仿宋" w:eastAsia="仿宋" w:cs="仿宋"/>
          <w:highlight w:val="none"/>
        </w:rPr>
      </w:pPr>
    </w:p>
    <w:p w14:paraId="43D62509">
      <w:pPr>
        <w:pStyle w:val="9"/>
        <w:rPr>
          <w:rFonts w:hint="eastAsia" w:ascii="仿宋" w:hAnsi="仿宋" w:eastAsia="仿宋" w:cs="仿宋"/>
          <w:highlight w:val="none"/>
        </w:rPr>
      </w:pPr>
    </w:p>
    <w:p w14:paraId="566C26C0">
      <w:pPr>
        <w:pStyle w:val="9"/>
        <w:rPr>
          <w:rFonts w:hint="eastAsia" w:ascii="仿宋" w:hAnsi="仿宋" w:eastAsia="仿宋" w:cs="仿宋"/>
          <w:highlight w:val="none"/>
        </w:rPr>
      </w:pPr>
    </w:p>
    <w:p w14:paraId="21811276">
      <w:pPr>
        <w:pStyle w:val="9"/>
        <w:rPr>
          <w:rFonts w:hint="eastAsia" w:ascii="仿宋" w:hAnsi="仿宋" w:eastAsia="仿宋" w:cs="仿宋"/>
          <w:highlight w:val="none"/>
        </w:rPr>
      </w:pPr>
    </w:p>
    <w:p w14:paraId="6199CA2A">
      <w:pPr>
        <w:pStyle w:val="9"/>
        <w:rPr>
          <w:rFonts w:hint="eastAsia" w:ascii="仿宋" w:hAnsi="仿宋" w:eastAsia="仿宋" w:cs="仿宋"/>
          <w:highlight w:val="none"/>
        </w:rPr>
      </w:pPr>
    </w:p>
    <w:p w14:paraId="5175F9A7">
      <w:pPr>
        <w:pStyle w:val="9"/>
        <w:rPr>
          <w:rFonts w:hint="eastAsia" w:ascii="仿宋" w:hAnsi="仿宋" w:eastAsia="仿宋" w:cs="仿宋"/>
          <w:highlight w:val="none"/>
        </w:rPr>
      </w:pPr>
    </w:p>
    <w:p w14:paraId="60C2A391">
      <w:pPr>
        <w:pStyle w:val="9"/>
        <w:rPr>
          <w:rFonts w:hint="eastAsia" w:ascii="仿宋" w:hAnsi="仿宋" w:eastAsia="仿宋" w:cs="仿宋"/>
          <w:highlight w:val="none"/>
        </w:rPr>
      </w:pPr>
    </w:p>
    <w:p w14:paraId="36205DFF">
      <w:pPr>
        <w:pStyle w:val="9"/>
        <w:rPr>
          <w:rFonts w:hint="eastAsia" w:ascii="仿宋" w:hAnsi="仿宋" w:eastAsia="仿宋" w:cs="仿宋"/>
          <w:highlight w:val="none"/>
        </w:rPr>
      </w:pPr>
    </w:p>
    <w:p w14:paraId="378DC14A">
      <w:pPr>
        <w:pStyle w:val="9"/>
        <w:rPr>
          <w:rFonts w:hint="eastAsia" w:ascii="仿宋" w:hAnsi="仿宋" w:eastAsia="仿宋" w:cs="仿宋"/>
          <w:highlight w:val="none"/>
        </w:rPr>
      </w:pPr>
    </w:p>
    <w:p w14:paraId="43520318">
      <w:pPr>
        <w:pStyle w:val="9"/>
        <w:rPr>
          <w:rFonts w:hint="eastAsia" w:ascii="仿宋" w:hAnsi="仿宋" w:eastAsia="仿宋" w:cs="仿宋"/>
          <w:highlight w:val="none"/>
        </w:rPr>
      </w:pPr>
    </w:p>
    <w:p w14:paraId="2553E333">
      <w:pPr>
        <w:pStyle w:val="9"/>
        <w:rPr>
          <w:rFonts w:hint="eastAsia" w:ascii="仿宋" w:hAnsi="仿宋" w:eastAsia="仿宋" w:cs="仿宋"/>
          <w:highlight w:val="none"/>
        </w:rPr>
      </w:pPr>
    </w:p>
    <w:p w14:paraId="2AFB2A6D">
      <w:pPr>
        <w:pStyle w:val="9"/>
        <w:rPr>
          <w:rFonts w:hint="eastAsia" w:ascii="仿宋" w:hAnsi="仿宋" w:eastAsia="仿宋" w:cs="仿宋"/>
          <w:highlight w:val="none"/>
        </w:rPr>
      </w:pPr>
    </w:p>
    <w:p w14:paraId="74D04A12">
      <w:pPr>
        <w:pStyle w:val="9"/>
        <w:rPr>
          <w:rFonts w:hint="eastAsia" w:ascii="仿宋" w:hAnsi="仿宋" w:eastAsia="仿宋" w:cs="仿宋"/>
          <w:highlight w:val="none"/>
        </w:rPr>
      </w:pPr>
    </w:p>
    <w:p w14:paraId="5B10357C">
      <w:pPr>
        <w:pStyle w:val="9"/>
        <w:rPr>
          <w:rFonts w:hint="eastAsia" w:ascii="仿宋" w:hAnsi="仿宋" w:eastAsia="仿宋" w:cs="仿宋"/>
          <w:highlight w:val="none"/>
        </w:rPr>
      </w:pPr>
    </w:p>
    <w:p w14:paraId="445663FD">
      <w:pPr>
        <w:pStyle w:val="9"/>
        <w:rPr>
          <w:rFonts w:hint="eastAsia" w:ascii="仿宋" w:hAnsi="仿宋" w:eastAsia="仿宋" w:cs="仿宋"/>
          <w:highlight w:val="none"/>
        </w:rPr>
      </w:pPr>
    </w:p>
    <w:p w14:paraId="0CACE4D1">
      <w:pPr>
        <w:pStyle w:val="9"/>
        <w:rPr>
          <w:rFonts w:hint="eastAsia" w:ascii="仿宋" w:hAnsi="仿宋" w:eastAsia="仿宋" w:cs="仿宋"/>
          <w:highlight w:val="none"/>
        </w:rPr>
      </w:pPr>
    </w:p>
    <w:p w14:paraId="5C3F0A23">
      <w:pPr>
        <w:pStyle w:val="9"/>
        <w:rPr>
          <w:rFonts w:hint="eastAsia" w:ascii="仿宋" w:hAnsi="仿宋" w:eastAsia="仿宋" w:cs="仿宋"/>
          <w:highlight w:val="none"/>
        </w:rPr>
      </w:pPr>
    </w:p>
    <w:p w14:paraId="6AEACD76">
      <w:pPr>
        <w:pStyle w:val="9"/>
        <w:rPr>
          <w:rFonts w:hint="eastAsia" w:ascii="仿宋" w:hAnsi="仿宋" w:eastAsia="仿宋" w:cs="仿宋"/>
          <w:highlight w:val="none"/>
        </w:rPr>
      </w:pPr>
    </w:p>
    <w:p w14:paraId="042E7911">
      <w:pPr>
        <w:pStyle w:val="9"/>
        <w:rPr>
          <w:rFonts w:hint="eastAsia" w:ascii="仿宋" w:hAnsi="仿宋" w:eastAsia="仿宋" w:cs="仿宋"/>
          <w:highlight w:val="none"/>
        </w:rPr>
      </w:pPr>
    </w:p>
    <w:p w14:paraId="003D0F0A">
      <w:pPr>
        <w:pStyle w:val="9"/>
        <w:rPr>
          <w:rFonts w:hint="eastAsia" w:ascii="仿宋" w:hAnsi="仿宋" w:eastAsia="仿宋" w:cs="仿宋"/>
          <w:highlight w:val="none"/>
        </w:rPr>
      </w:pPr>
    </w:p>
    <w:p w14:paraId="3CE3F76A">
      <w:pPr>
        <w:pageBreakBefore/>
        <w:spacing w:line="360" w:lineRule="auto"/>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十三、项目小组人员名单</w:t>
      </w:r>
    </w:p>
    <w:p w14:paraId="40F4C923">
      <w:pPr>
        <w:spacing w:line="360" w:lineRule="auto"/>
        <w:jc w:val="center"/>
        <w:rPr>
          <w:rFonts w:hint="eastAsia" w:ascii="仿宋" w:hAnsi="仿宋" w:eastAsia="仿宋" w:cs="仿宋"/>
          <w:b/>
          <w:bCs/>
          <w:sz w:val="24"/>
          <w:highlight w:val="none"/>
        </w:rPr>
      </w:pPr>
      <w:r>
        <w:rPr>
          <w:rFonts w:hint="eastAsia" w:ascii="仿宋" w:hAnsi="仿宋" w:eastAsia="仿宋" w:cs="仿宋"/>
          <w:sz w:val="24"/>
          <w:highlight w:val="none"/>
        </w:rPr>
        <w:t>（由投标人根据采购需求及招标文件要求编制）</w:t>
      </w:r>
    </w:p>
    <w:p w14:paraId="00AF48B7">
      <w:pPr>
        <w:keepNext/>
        <w:autoSpaceDE w:val="0"/>
        <w:autoSpaceDN w:val="0"/>
        <w:spacing w:line="360" w:lineRule="auto"/>
        <w:ind w:firstLine="477"/>
        <w:rPr>
          <w:rFonts w:hint="eastAsia" w:ascii="仿宋" w:hAnsi="仿宋" w:eastAsia="仿宋" w:cs="仿宋"/>
          <w:b/>
          <w:sz w:val="24"/>
          <w:highlight w:val="none"/>
        </w:rPr>
      </w:pPr>
      <w:r>
        <w:rPr>
          <w:rFonts w:hint="eastAsia" w:ascii="仿宋" w:hAnsi="仿宋" w:eastAsia="仿宋" w:cs="仿宋"/>
          <w:b/>
          <w:sz w:val="24"/>
          <w:highlight w:val="none"/>
        </w:rPr>
        <w:t>附表A:本项目的项目经理情况表</w:t>
      </w:r>
    </w:p>
    <w:tbl>
      <w:tblPr>
        <w:tblStyle w:val="19"/>
        <w:tblW w:w="8755" w:type="dxa"/>
        <w:tblInd w:w="0" w:type="dxa"/>
        <w:tblLayout w:type="fixed"/>
        <w:tblCellMar>
          <w:top w:w="0" w:type="dxa"/>
          <w:left w:w="108" w:type="dxa"/>
          <w:bottom w:w="0" w:type="dxa"/>
          <w:right w:w="108" w:type="dxa"/>
        </w:tblCellMar>
      </w:tblPr>
      <w:tblGrid>
        <w:gridCol w:w="2061"/>
        <w:gridCol w:w="1287"/>
        <w:gridCol w:w="1260"/>
        <w:gridCol w:w="4147"/>
      </w:tblGrid>
      <w:tr w14:paraId="4FCBF00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0B6AAFD">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738BC31">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EE4A904">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9538DD2">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截止投标时间近3年业绩及承担的主要工作情况，曾担任项目经理的项目应列明细</w:t>
            </w:r>
          </w:p>
        </w:tc>
      </w:tr>
      <w:tr w14:paraId="0F2CE68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51DA0B2">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1D1E63D">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CB9D82C">
            <w:pPr>
              <w:autoSpaceDE w:val="0"/>
              <w:autoSpaceDN w:val="0"/>
              <w:spacing w:line="360" w:lineRule="auto"/>
              <w:jc w:val="center"/>
              <w:rPr>
                <w:rFonts w:hint="eastAsia" w:ascii="仿宋" w:hAnsi="仿宋" w:eastAsia="仿宋" w:cs="仿宋"/>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92E256B">
            <w:pPr>
              <w:autoSpaceDE w:val="0"/>
              <w:autoSpaceDN w:val="0"/>
              <w:spacing w:line="360" w:lineRule="auto"/>
              <w:jc w:val="center"/>
              <w:rPr>
                <w:rFonts w:hint="eastAsia" w:ascii="仿宋" w:hAnsi="仿宋" w:eastAsia="仿宋" w:cs="仿宋"/>
                <w:sz w:val="24"/>
                <w:highlight w:val="none"/>
              </w:rPr>
            </w:pPr>
          </w:p>
        </w:tc>
      </w:tr>
      <w:tr w14:paraId="11D9068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FD6A749">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584E97A">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41517F2">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18A01B">
            <w:pPr>
              <w:autoSpaceDE w:val="0"/>
              <w:autoSpaceDN w:val="0"/>
              <w:spacing w:line="360" w:lineRule="auto"/>
              <w:jc w:val="center"/>
              <w:rPr>
                <w:rFonts w:hint="eastAsia" w:ascii="仿宋" w:hAnsi="仿宋" w:eastAsia="仿宋" w:cs="仿宋"/>
                <w:sz w:val="24"/>
                <w:highlight w:val="none"/>
              </w:rPr>
            </w:pPr>
          </w:p>
        </w:tc>
      </w:tr>
      <w:tr w14:paraId="25133AC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08B1904">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8CF1113">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1F8C71F">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FDB8F8C">
            <w:pPr>
              <w:autoSpaceDE w:val="0"/>
              <w:autoSpaceDN w:val="0"/>
              <w:spacing w:line="360" w:lineRule="auto"/>
              <w:jc w:val="center"/>
              <w:rPr>
                <w:rFonts w:hint="eastAsia" w:ascii="仿宋" w:hAnsi="仿宋" w:eastAsia="仿宋" w:cs="仿宋"/>
                <w:sz w:val="24"/>
                <w:highlight w:val="none"/>
              </w:rPr>
            </w:pPr>
          </w:p>
        </w:tc>
      </w:tr>
      <w:tr w14:paraId="44817CE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BEED4F7">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ED11562">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71DDF19">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5A1FB4">
            <w:pPr>
              <w:autoSpaceDE w:val="0"/>
              <w:autoSpaceDN w:val="0"/>
              <w:spacing w:line="360" w:lineRule="auto"/>
              <w:jc w:val="center"/>
              <w:rPr>
                <w:rFonts w:hint="eastAsia" w:ascii="仿宋" w:hAnsi="仿宋" w:eastAsia="仿宋" w:cs="仿宋"/>
                <w:sz w:val="24"/>
                <w:highlight w:val="none"/>
              </w:rPr>
            </w:pPr>
          </w:p>
        </w:tc>
      </w:tr>
      <w:tr w14:paraId="05A4186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56CA270">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B8E4D8E">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4E4DA71">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C840B25">
            <w:pPr>
              <w:autoSpaceDE w:val="0"/>
              <w:autoSpaceDN w:val="0"/>
              <w:spacing w:line="360" w:lineRule="auto"/>
              <w:jc w:val="center"/>
              <w:rPr>
                <w:rFonts w:hint="eastAsia" w:ascii="仿宋" w:hAnsi="仿宋" w:eastAsia="仿宋" w:cs="仿宋"/>
                <w:sz w:val="24"/>
                <w:highlight w:val="none"/>
              </w:rPr>
            </w:pPr>
          </w:p>
        </w:tc>
      </w:tr>
      <w:tr w14:paraId="437E02A2">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8C980DD">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1B81414">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8115EB2">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A2967D">
            <w:pPr>
              <w:autoSpaceDE w:val="0"/>
              <w:autoSpaceDN w:val="0"/>
              <w:spacing w:line="360" w:lineRule="auto"/>
              <w:jc w:val="center"/>
              <w:rPr>
                <w:rFonts w:hint="eastAsia" w:ascii="仿宋" w:hAnsi="仿宋" w:eastAsia="仿宋" w:cs="仿宋"/>
                <w:sz w:val="24"/>
                <w:highlight w:val="none"/>
              </w:rPr>
            </w:pPr>
          </w:p>
        </w:tc>
      </w:tr>
      <w:tr w14:paraId="5A278A0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4A8EE0A">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0A8EF85">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E7CAE34">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D0137D">
            <w:pPr>
              <w:autoSpaceDE w:val="0"/>
              <w:autoSpaceDN w:val="0"/>
              <w:spacing w:line="360" w:lineRule="auto"/>
              <w:jc w:val="center"/>
              <w:rPr>
                <w:rFonts w:hint="eastAsia" w:ascii="仿宋" w:hAnsi="仿宋" w:eastAsia="仿宋" w:cs="仿宋"/>
                <w:sz w:val="24"/>
                <w:highlight w:val="none"/>
              </w:rPr>
            </w:pPr>
          </w:p>
        </w:tc>
      </w:tr>
      <w:tr w14:paraId="4BFB1F07">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0357CA6">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22943C1">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0BAA787">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B2B4F0">
            <w:pPr>
              <w:autoSpaceDE w:val="0"/>
              <w:autoSpaceDN w:val="0"/>
              <w:spacing w:line="360" w:lineRule="auto"/>
              <w:jc w:val="center"/>
              <w:rPr>
                <w:rFonts w:hint="eastAsia" w:ascii="仿宋" w:hAnsi="仿宋" w:eastAsia="仿宋" w:cs="仿宋"/>
                <w:sz w:val="24"/>
                <w:highlight w:val="none"/>
              </w:rPr>
            </w:pPr>
          </w:p>
        </w:tc>
      </w:tr>
      <w:tr w14:paraId="5C60E79F">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B6CDB09">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B80B336">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803AEAB">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0E1928">
            <w:pPr>
              <w:autoSpaceDE w:val="0"/>
              <w:autoSpaceDN w:val="0"/>
              <w:spacing w:line="360" w:lineRule="auto"/>
              <w:jc w:val="center"/>
              <w:rPr>
                <w:rFonts w:hint="eastAsia" w:ascii="仿宋" w:hAnsi="仿宋" w:eastAsia="仿宋" w:cs="仿宋"/>
                <w:sz w:val="24"/>
                <w:highlight w:val="none"/>
              </w:rPr>
            </w:pPr>
          </w:p>
        </w:tc>
      </w:tr>
    </w:tbl>
    <w:p w14:paraId="5A599DBD">
      <w:pPr>
        <w:autoSpaceDE w:val="0"/>
        <w:autoSpaceDN w:val="0"/>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注：须随表提交相应的证书复印件并注明所在投标技术文件页码。</w:t>
      </w:r>
    </w:p>
    <w:p w14:paraId="21BF0C15">
      <w:pPr>
        <w:pStyle w:val="26"/>
        <w:rPr>
          <w:rFonts w:hint="eastAsia" w:ascii="仿宋" w:hAnsi="仿宋" w:eastAsia="仿宋" w:cs="仿宋"/>
          <w:highlight w:val="none"/>
        </w:rPr>
      </w:pPr>
    </w:p>
    <w:p w14:paraId="6BE240D8">
      <w:pPr>
        <w:autoSpaceDE w:val="0"/>
        <w:autoSpaceDN w:val="0"/>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附表B:本项目的项目小组人员情况表</w:t>
      </w:r>
      <w:r>
        <w:rPr>
          <w:rFonts w:hint="eastAsia" w:ascii="仿宋" w:hAnsi="仿宋" w:eastAsia="仿宋" w:cs="仿宋"/>
          <w:sz w:val="24"/>
          <w:highlight w:val="none"/>
        </w:rPr>
        <w:t>（按此格式自制）</w:t>
      </w:r>
    </w:p>
    <w:tbl>
      <w:tblPr>
        <w:tblStyle w:val="19"/>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9E221F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7D21874">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12B9C39">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34C367F">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3BB9B46">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662A4C1">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学历</w:t>
            </w:r>
          </w:p>
          <w:p w14:paraId="56562E3A">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E3E7C9F">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专业</w:t>
            </w:r>
          </w:p>
          <w:p w14:paraId="0228C31C">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B8FE225">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职称</w:t>
            </w:r>
          </w:p>
          <w:p w14:paraId="4E6874DD">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3A8DA36">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C1C4674">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85BA10C">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参与本项目的到位情况</w:t>
            </w:r>
          </w:p>
        </w:tc>
      </w:tr>
      <w:tr w14:paraId="330FFA9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DAAA3DC">
            <w:pPr>
              <w:autoSpaceDE w:val="0"/>
              <w:autoSpaceDN w:val="0"/>
              <w:spacing w:line="360" w:lineRule="auto"/>
              <w:jc w:val="center"/>
              <w:rPr>
                <w:rFonts w:hint="eastAsia"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06ABEF4">
            <w:pPr>
              <w:autoSpaceDE w:val="0"/>
              <w:autoSpaceDN w:val="0"/>
              <w:spacing w:line="360" w:lineRule="auto"/>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A5DDD3A">
            <w:pPr>
              <w:autoSpaceDE w:val="0"/>
              <w:autoSpaceDN w:val="0"/>
              <w:spacing w:line="360" w:lineRule="auto"/>
              <w:rPr>
                <w:rFonts w:hint="eastAsia"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981D640">
            <w:pPr>
              <w:autoSpaceDE w:val="0"/>
              <w:autoSpaceDN w:val="0"/>
              <w:spacing w:line="360" w:lineRule="auto"/>
              <w:rPr>
                <w:rFonts w:hint="eastAsia"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DCCCF51">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501357">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6CD914">
            <w:pPr>
              <w:autoSpaceDE w:val="0"/>
              <w:autoSpaceDN w:val="0"/>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1650D87">
            <w:pPr>
              <w:autoSpaceDE w:val="0"/>
              <w:autoSpaceDN w:val="0"/>
              <w:spacing w:line="360" w:lineRule="auto"/>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0BD6C30">
            <w:pPr>
              <w:autoSpaceDE w:val="0"/>
              <w:autoSpaceDN w:val="0"/>
              <w:spacing w:line="360" w:lineRule="auto"/>
              <w:rPr>
                <w:rFonts w:hint="eastAsia"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A457298">
            <w:pPr>
              <w:autoSpaceDE w:val="0"/>
              <w:autoSpaceDN w:val="0"/>
              <w:spacing w:line="360" w:lineRule="auto"/>
              <w:rPr>
                <w:rFonts w:hint="eastAsia" w:ascii="仿宋" w:hAnsi="仿宋" w:eastAsia="仿宋" w:cs="仿宋"/>
                <w:sz w:val="24"/>
                <w:highlight w:val="none"/>
              </w:rPr>
            </w:pPr>
          </w:p>
        </w:tc>
      </w:tr>
      <w:tr w14:paraId="0B50D1A8">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F44F2DB">
            <w:pPr>
              <w:autoSpaceDE w:val="0"/>
              <w:autoSpaceDN w:val="0"/>
              <w:spacing w:line="360" w:lineRule="auto"/>
              <w:jc w:val="center"/>
              <w:rPr>
                <w:rFonts w:hint="eastAsia"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31C4472">
            <w:pPr>
              <w:autoSpaceDE w:val="0"/>
              <w:autoSpaceDN w:val="0"/>
              <w:spacing w:line="360" w:lineRule="auto"/>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3DABF22">
            <w:pPr>
              <w:autoSpaceDE w:val="0"/>
              <w:autoSpaceDN w:val="0"/>
              <w:spacing w:line="360" w:lineRule="auto"/>
              <w:rPr>
                <w:rFonts w:hint="eastAsia"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04F84D1">
            <w:pPr>
              <w:autoSpaceDE w:val="0"/>
              <w:autoSpaceDN w:val="0"/>
              <w:spacing w:line="360" w:lineRule="auto"/>
              <w:rPr>
                <w:rFonts w:hint="eastAsia"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0966AA2">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C0EDFF0">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5142B15">
            <w:pPr>
              <w:autoSpaceDE w:val="0"/>
              <w:autoSpaceDN w:val="0"/>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5D9A23A">
            <w:pPr>
              <w:autoSpaceDE w:val="0"/>
              <w:autoSpaceDN w:val="0"/>
              <w:spacing w:line="360" w:lineRule="auto"/>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7CEBC08">
            <w:pPr>
              <w:autoSpaceDE w:val="0"/>
              <w:autoSpaceDN w:val="0"/>
              <w:spacing w:line="360" w:lineRule="auto"/>
              <w:rPr>
                <w:rFonts w:hint="eastAsia"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C711FAA">
            <w:pPr>
              <w:autoSpaceDE w:val="0"/>
              <w:autoSpaceDN w:val="0"/>
              <w:spacing w:line="360" w:lineRule="auto"/>
              <w:rPr>
                <w:rFonts w:hint="eastAsia" w:ascii="仿宋" w:hAnsi="仿宋" w:eastAsia="仿宋" w:cs="仿宋"/>
                <w:sz w:val="24"/>
                <w:highlight w:val="none"/>
              </w:rPr>
            </w:pPr>
          </w:p>
        </w:tc>
      </w:tr>
    </w:tbl>
    <w:p w14:paraId="745D685F">
      <w:pPr>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注：投标人可按上述的格式自行编制，须随表提交相应的证书复印件并注明所在投标技术文件页码。</w:t>
      </w:r>
    </w:p>
    <w:p w14:paraId="3846C90A">
      <w:pPr>
        <w:spacing w:line="360" w:lineRule="auto"/>
        <w:rPr>
          <w:rFonts w:hint="eastAsia" w:ascii="仿宋" w:hAnsi="仿宋" w:eastAsia="仿宋" w:cs="仿宋"/>
          <w:b/>
          <w:sz w:val="24"/>
          <w:highlight w:val="none"/>
        </w:rPr>
      </w:pPr>
    </w:p>
    <w:p w14:paraId="26960593">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sz w:val="24"/>
          <w:highlight w:val="none"/>
        </w:rPr>
        <w:t>附表C:本项目的项目负责人和小组人员社会保障资金记录情况表</w:t>
      </w:r>
      <w:r>
        <w:rPr>
          <w:rFonts w:hint="eastAsia" w:ascii="仿宋" w:hAnsi="仿宋" w:eastAsia="仿宋" w:cs="仿宋"/>
          <w:sz w:val="24"/>
          <w:highlight w:val="none"/>
        </w:rPr>
        <w:t>（以社保部门出具缴纳凭证作附件）</w:t>
      </w:r>
    </w:p>
    <w:p w14:paraId="7BCD5895">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 xml:space="preserve">投标人名称（电子签章）：                             </w:t>
      </w:r>
    </w:p>
    <w:p w14:paraId="396184A0">
      <w:pPr>
        <w:pStyle w:val="9"/>
        <w:jc w:val="right"/>
        <w:rPr>
          <w:rFonts w:hint="eastAsia" w:ascii="仿宋" w:hAnsi="仿宋" w:eastAsia="仿宋" w:cs="仿宋"/>
          <w:highlight w:val="none"/>
        </w:rPr>
      </w:pPr>
      <w:r>
        <w:rPr>
          <w:rFonts w:hint="eastAsia" w:ascii="仿宋" w:hAnsi="仿宋" w:eastAsia="仿宋" w:cs="仿宋"/>
          <w:highlight w:val="none"/>
        </w:rPr>
        <w:t>日期：   年   月   日</w:t>
      </w:r>
    </w:p>
    <w:p w14:paraId="77F3A823">
      <w:pPr>
        <w:pageBreakBefore/>
        <w:spacing w:line="360" w:lineRule="auto"/>
        <w:jc w:val="center"/>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rPr>
        <w:t>十四、</w:t>
      </w:r>
      <w:r>
        <w:rPr>
          <w:rFonts w:hint="eastAsia" w:ascii="仿宋" w:hAnsi="仿宋" w:eastAsia="仿宋" w:cs="仿宋"/>
          <w:b/>
          <w:bCs/>
          <w:sz w:val="32"/>
          <w:szCs w:val="32"/>
          <w:highlight w:val="none"/>
          <w:lang w:val="zh-CN"/>
        </w:rPr>
        <w:t>优惠条件及特殊承诺</w:t>
      </w:r>
    </w:p>
    <w:p w14:paraId="341CABC1">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14:paraId="6EBEDBD9">
      <w:pPr>
        <w:spacing w:line="360" w:lineRule="auto"/>
        <w:rPr>
          <w:rFonts w:hint="eastAsia" w:ascii="仿宋" w:hAnsi="仿宋" w:eastAsia="仿宋" w:cs="仿宋"/>
          <w:sz w:val="18"/>
          <w:szCs w:val="18"/>
          <w:highlight w:val="none"/>
        </w:rPr>
      </w:pPr>
    </w:p>
    <w:p w14:paraId="099BE427">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0BC63372">
      <w:pPr>
        <w:spacing w:line="336" w:lineRule="auto"/>
        <w:jc w:val="right"/>
        <w:rPr>
          <w:rFonts w:hint="eastAsia" w:ascii="仿宋" w:hAnsi="仿宋" w:eastAsia="仿宋" w:cs="仿宋"/>
          <w:sz w:val="24"/>
          <w:highlight w:val="none"/>
        </w:rPr>
      </w:pPr>
      <w:r>
        <w:rPr>
          <w:rFonts w:hint="eastAsia" w:ascii="仿宋" w:hAnsi="仿宋" w:eastAsia="仿宋" w:cs="仿宋"/>
          <w:sz w:val="24"/>
          <w:highlight w:val="none"/>
          <w:lang w:val="zh-CN"/>
        </w:rPr>
        <w:t>日期：   年   月   日</w:t>
      </w:r>
    </w:p>
    <w:p w14:paraId="445C679E">
      <w:pPr>
        <w:spacing w:line="360" w:lineRule="auto"/>
        <w:rPr>
          <w:rFonts w:hint="eastAsia" w:ascii="仿宋" w:hAnsi="仿宋" w:eastAsia="仿宋" w:cs="仿宋"/>
          <w:b/>
          <w:bCs/>
          <w:sz w:val="18"/>
          <w:szCs w:val="18"/>
          <w:highlight w:val="none"/>
        </w:rPr>
      </w:pPr>
    </w:p>
    <w:p w14:paraId="4EBE7C94">
      <w:pPr>
        <w:spacing w:line="360" w:lineRule="auto"/>
        <w:rPr>
          <w:rFonts w:hint="eastAsia" w:ascii="仿宋" w:hAnsi="仿宋" w:eastAsia="仿宋" w:cs="仿宋"/>
          <w:b/>
          <w:bCs/>
          <w:sz w:val="32"/>
          <w:szCs w:val="32"/>
          <w:highlight w:val="none"/>
        </w:rPr>
      </w:pPr>
    </w:p>
    <w:p w14:paraId="7744661B">
      <w:pPr>
        <w:spacing w:line="360" w:lineRule="auto"/>
        <w:rPr>
          <w:rFonts w:hint="eastAsia" w:ascii="仿宋" w:hAnsi="仿宋" w:eastAsia="仿宋" w:cs="仿宋"/>
          <w:b/>
          <w:bCs/>
          <w:sz w:val="32"/>
          <w:szCs w:val="32"/>
          <w:highlight w:val="none"/>
        </w:rPr>
      </w:pPr>
    </w:p>
    <w:p w14:paraId="293AF3EB">
      <w:pPr>
        <w:spacing w:line="360" w:lineRule="auto"/>
        <w:jc w:val="center"/>
        <w:rPr>
          <w:rFonts w:hint="eastAsia" w:ascii="仿宋" w:hAnsi="仿宋" w:eastAsia="仿宋" w:cs="仿宋"/>
          <w:b/>
          <w:bCs/>
          <w:sz w:val="32"/>
          <w:szCs w:val="32"/>
          <w:highlight w:val="none"/>
        </w:rPr>
      </w:pPr>
    </w:p>
    <w:p w14:paraId="32AAEDA3">
      <w:pPr>
        <w:spacing w:line="360" w:lineRule="auto"/>
        <w:jc w:val="center"/>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十五、</w:t>
      </w:r>
      <w:r>
        <w:rPr>
          <w:rFonts w:hint="eastAsia" w:ascii="仿宋" w:hAnsi="仿宋" w:eastAsia="仿宋" w:cs="仿宋"/>
          <w:b/>
          <w:kern w:val="0"/>
          <w:sz w:val="32"/>
          <w:szCs w:val="32"/>
          <w:highlight w:val="none"/>
          <w:lang w:val="zh-CN"/>
        </w:rPr>
        <w:t>备品备件及供选择的配套零部件清单</w:t>
      </w:r>
    </w:p>
    <w:p w14:paraId="6B3A41BC">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14:paraId="5D1FA08C">
      <w:pPr>
        <w:snapToGrid w:val="0"/>
        <w:spacing w:line="360" w:lineRule="auto"/>
        <w:ind w:right="960"/>
        <w:jc w:val="right"/>
        <w:rPr>
          <w:rFonts w:hint="eastAsia" w:ascii="仿宋" w:hAnsi="仿宋" w:eastAsia="仿宋" w:cs="仿宋"/>
          <w:kern w:val="0"/>
          <w:sz w:val="24"/>
          <w:highlight w:val="none"/>
          <w:lang w:val="zh-CN"/>
        </w:rPr>
      </w:pPr>
    </w:p>
    <w:p w14:paraId="2D2A8CF7">
      <w:pPr>
        <w:snapToGrid w:val="0"/>
        <w:spacing w:line="360" w:lineRule="auto"/>
        <w:ind w:right="960"/>
        <w:jc w:val="right"/>
        <w:rPr>
          <w:rFonts w:hint="eastAsia" w:ascii="仿宋" w:hAnsi="仿宋" w:eastAsia="仿宋" w:cs="仿宋"/>
          <w:kern w:val="0"/>
          <w:sz w:val="24"/>
          <w:highlight w:val="none"/>
          <w:lang w:val="zh-CN"/>
        </w:rPr>
      </w:pPr>
    </w:p>
    <w:p w14:paraId="5C738FDD">
      <w:pPr>
        <w:snapToGrid w:val="0"/>
        <w:spacing w:line="360" w:lineRule="auto"/>
        <w:ind w:right="960"/>
        <w:jc w:val="right"/>
        <w:rPr>
          <w:rFonts w:hint="eastAsia" w:ascii="仿宋" w:hAnsi="仿宋" w:eastAsia="仿宋" w:cs="仿宋"/>
          <w:kern w:val="0"/>
          <w:sz w:val="24"/>
          <w:highlight w:val="none"/>
          <w:lang w:val="zh-CN"/>
        </w:rPr>
      </w:pPr>
    </w:p>
    <w:p w14:paraId="4EAB2515">
      <w:pPr>
        <w:snapToGrid w:val="0"/>
        <w:spacing w:line="360" w:lineRule="auto"/>
        <w:ind w:right="960"/>
        <w:jc w:val="right"/>
        <w:rPr>
          <w:rFonts w:hint="eastAsia" w:ascii="仿宋" w:hAnsi="仿宋" w:eastAsia="仿宋" w:cs="仿宋"/>
          <w:kern w:val="0"/>
          <w:sz w:val="24"/>
          <w:highlight w:val="none"/>
          <w:lang w:val="zh-CN"/>
        </w:rPr>
      </w:pPr>
    </w:p>
    <w:p w14:paraId="14DF2891">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459B2583">
      <w:pPr>
        <w:spacing w:line="336" w:lineRule="auto"/>
        <w:jc w:val="right"/>
        <w:rPr>
          <w:rFonts w:hint="eastAsia" w:ascii="仿宋" w:hAnsi="仿宋" w:eastAsia="仿宋" w:cs="仿宋"/>
          <w:sz w:val="24"/>
          <w:highlight w:val="none"/>
        </w:rPr>
      </w:pPr>
      <w:r>
        <w:rPr>
          <w:rFonts w:hint="eastAsia" w:ascii="仿宋" w:hAnsi="仿宋" w:eastAsia="仿宋" w:cs="仿宋"/>
          <w:sz w:val="24"/>
          <w:highlight w:val="none"/>
          <w:lang w:val="zh-CN"/>
        </w:rPr>
        <w:t>日期：   年   月   日</w:t>
      </w:r>
    </w:p>
    <w:p w14:paraId="54807C1E">
      <w:pPr>
        <w:spacing w:line="360" w:lineRule="auto"/>
        <w:jc w:val="center"/>
        <w:rPr>
          <w:rFonts w:hint="eastAsia" w:ascii="仿宋" w:hAnsi="仿宋" w:eastAsia="仿宋" w:cs="仿宋"/>
          <w:b/>
          <w:bCs/>
          <w:sz w:val="32"/>
          <w:szCs w:val="32"/>
          <w:highlight w:val="none"/>
        </w:rPr>
      </w:pPr>
    </w:p>
    <w:p w14:paraId="5E7C46F9">
      <w:pPr>
        <w:spacing w:line="360" w:lineRule="auto"/>
        <w:jc w:val="center"/>
        <w:rPr>
          <w:rFonts w:hint="eastAsia" w:ascii="仿宋" w:hAnsi="仿宋" w:eastAsia="仿宋" w:cs="仿宋"/>
          <w:b/>
          <w:bCs/>
          <w:sz w:val="32"/>
          <w:szCs w:val="32"/>
          <w:highlight w:val="none"/>
        </w:rPr>
      </w:pPr>
    </w:p>
    <w:p w14:paraId="1A494786">
      <w:pPr>
        <w:spacing w:line="360" w:lineRule="auto"/>
        <w:jc w:val="center"/>
        <w:rPr>
          <w:rFonts w:hint="eastAsia" w:ascii="仿宋" w:hAnsi="仿宋" w:eastAsia="仿宋" w:cs="仿宋"/>
          <w:b/>
          <w:bCs/>
          <w:sz w:val="32"/>
          <w:szCs w:val="32"/>
          <w:highlight w:val="none"/>
        </w:rPr>
      </w:pPr>
    </w:p>
    <w:p w14:paraId="5C701658">
      <w:pPr>
        <w:pStyle w:val="25"/>
        <w:rPr>
          <w:rFonts w:hint="eastAsia" w:ascii="仿宋" w:hAnsi="仿宋" w:eastAsia="仿宋" w:cs="仿宋"/>
          <w:b/>
          <w:bCs/>
          <w:sz w:val="32"/>
          <w:szCs w:val="32"/>
          <w:highlight w:val="none"/>
        </w:rPr>
      </w:pPr>
    </w:p>
    <w:p w14:paraId="5A2ABFDE">
      <w:pPr>
        <w:pStyle w:val="25"/>
        <w:rPr>
          <w:rFonts w:hint="eastAsia" w:ascii="仿宋" w:hAnsi="仿宋" w:eastAsia="仿宋" w:cs="仿宋"/>
          <w:b/>
          <w:bCs/>
          <w:sz w:val="32"/>
          <w:szCs w:val="32"/>
          <w:highlight w:val="none"/>
        </w:rPr>
      </w:pPr>
    </w:p>
    <w:p w14:paraId="6353B2EB">
      <w:pPr>
        <w:pStyle w:val="25"/>
        <w:rPr>
          <w:rFonts w:hint="eastAsia" w:ascii="仿宋" w:hAnsi="仿宋" w:eastAsia="仿宋" w:cs="仿宋"/>
          <w:b/>
          <w:bCs/>
          <w:sz w:val="32"/>
          <w:szCs w:val="32"/>
          <w:highlight w:val="none"/>
        </w:rPr>
      </w:pPr>
    </w:p>
    <w:p w14:paraId="038EE954">
      <w:pPr>
        <w:pStyle w:val="25"/>
        <w:rPr>
          <w:rFonts w:hint="eastAsia" w:ascii="仿宋" w:hAnsi="仿宋" w:eastAsia="仿宋" w:cs="仿宋"/>
          <w:b/>
          <w:bCs/>
          <w:sz w:val="32"/>
          <w:szCs w:val="32"/>
          <w:highlight w:val="none"/>
        </w:rPr>
      </w:pPr>
    </w:p>
    <w:p w14:paraId="21C1BC6D">
      <w:pPr>
        <w:pStyle w:val="25"/>
        <w:rPr>
          <w:rFonts w:hint="eastAsia" w:ascii="仿宋" w:hAnsi="仿宋" w:eastAsia="仿宋" w:cs="仿宋"/>
          <w:b/>
          <w:bCs/>
          <w:sz w:val="32"/>
          <w:szCs w:val="32"/>
          <w:highlight w:val="none"/>
        </w:rPr>
      </w:pPr>
    </w:p>
    <w:p w14:paraId="170D2DA7">
      <w:pPr>
        <w:spacing w:line="360" w:lineRule="auto"/>
        <w:jc w:val="center"/>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十六、</w:t>
      </w:r>
      <w:r>
        <w:rPr>
          <w:rFonts w:hint="eastAsia" w:ascii="仿宋" w:hAnsi="仿宋" w:eastAsia="仿宋" w:cs="仿宋"/>
          <w:b/>
          <w:kern w:val="0"/>
          <w:sz w:val="32"/>
          <w:szCs w:val="32"/>
          <w:highlight w:val="none"/>
          <w:lang w:val="zh-CN"/>
        </w:rPr>
        <w:t>培训计划</w:t>
      </w:r>
    </w:p>
    <w:p w14:paraId="6154D67F">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14:paraId="7576D5E9">
      <w:pPr>
        <w:keepNext/>
        <w:autoSpaceDE w:val="0"/>
        <w:autoSpaceDN w:val="0"/>
        <w:spacing w:line="360" w:lineRule="auto"/>
        <w:ind w:firstLine="477"/>
        <w:jc w:val="left"/>
        <w:rPr>
          <w:rFonts w:hint="eastAsia" w:ascii="仿宋" w:hAnsi="仿宋" w:eastAsia="仿宋" w:cs="仿宋"/>
          <w:b/>
          <w:sz w:val="24"/>
          <w:highlight w:val="none"/>
        </w:rPr>
      </w:pPr>
      <w:r>
        <w:rPr>
          <w:rFonts w:hint="eastAsia" w:ascii="仿宋" w:hAnsi="仿宋" w:eastAsia="仿宋" w:cs="仿宋"/>
          <w:b/>
          <w:sz w:val="24"/>
          <w:highlight w:val="none"/>
        </w:rPr>
        <w:t>附表: 培训日程及费用</w:t>
      </w:r>
    </w:p>
    <w:tbl>
      <w:tblPr>
        <w:tblStyle w:val="19"/>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5743A8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0D875C6B">
            <w:pPr>
              <w:tabs>
                <w:tab w:val="center" w:pos="1690"/>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6D0E391">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D82B436">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08294A7">
            <w:pPr>
              <w:tabs>
                <w:tab w:val="center" w:pos="1028"/>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B8DD618">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67896D3">
            <w:pPr>
              <w:tabs>
                <w:tab w:val="center" w:pos="520"/>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617B407">
            <w:pPr>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课程费用</w:t>
            </w:r>
          </w:p>
        </w:tc>
      </w:tr>
      <w:tr w14:paraId="4045E071">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42EA45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highlight w:val="none"/>
              </w:rPr>
            </w:pPr>
          </w:p>
        </w:tc>
        <w:tc>
          <w:tcPr>
            <w:tcW w:w="1254" w:type="dxa"/>
            <w:tcBorders>
              <w:top w:val="single" w:color="auto" w:sz="6" w:space="0"/>
              <w:left w:val="single" w:color="auto" w:sz="6" w:space="0"/>
              <w:bottom w:val="nil"/>
              <w:right w:val="single" w:color="auto" w:sz="6" w:space="0"/>
            </w:tcBorders>
          </w:tcPr>
          <w:p w14:paraId="485DD23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30" w:type="dxa"/>
            <w:tcBorders>
              <w:top w:val="single" w:color="auto" w:sz="6" w:space="0"/>
              <w:left w:val="single" w:color="auto" w:sz="6" w:space="0"/>
              <w:bottom w:val="nil"/>
              <w:right w:val="nil"/>
            </w:tcBorders>
          </w:tcPr>
          <w:p w14:paraId="3B96197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53" w:type="dxa"/>
            <w:tcBorders>
              <w:top w:val="single" w:color="auto" w:sz="6" w:space="0"/>
              <w:left w:val="single" w:color="auto" w:sz="6" w:space="0"/>
              <w:bottom w:val="nil"/>
              <w:right w:val="nil"/>
            </w:tcBorders>
          </w:tcPr>
          <w:p w14:paraId="381C9B7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highlight w:val="none"/>
              </w:rPr>
            </w:pPr>
          </w:p>
        </w:tc>
        <w:tc>
          <w:tcPr>
            <w:tcW w:w="997" w:type="dxa"/>
            <w:tcBorders>
              <w:top w:val="single" w:color="auto" w:sz="6" w:space="0"/>
              <w:left w:val="single" w:color="auto" w:sz="6" w:space="0"/>
              <w:bottom w:val="nil"/>
              <w:right w:val="nil"/>
            </w:tcBorders>
          </w:tcPr>
          <w:p w14:paraId="33ECD8FB">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highlight w:val="none"/>
              </w:rPr>
            </w:pPr>
          </w:p>
        </w:tc>
        <w:tc>
          <w:tcPr>
            <w:tcW w:w="1440" w:type="dxa"/>
            <w:tcBorders>
              <w:top w:val="single" w:color="auto" w:sz="6" w:space="0"/>
              <w:left w:val="single" w:color="auto" w:sz="6" w:space="0"/>
              <w:bottom w:val="nil"/>
              <w:right w:val="nil"/>
            </w:tcBorders>
          </w:tcPr>
          <w:p w14:paraId="2EC2842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highlight w:val="none"/>
              </w:rPr>
            </w:pPr>
          </w:p>
        </w:tc>
        <w:tc>
          <w:tcPr>
            <w:tcW w:w="1620" w:type="dxa"/>
            <w:tcBorders>
              <w:top w:val="single" w:color="auto" w:sz="6" w:space="0"/>
              <w:left w:val="single" w:color="auto" w:sz="6" w:space="0"/>
              <w:bottom w:val="nil"/>
              <w:right w:val="single" w:color="auto" w:sz="6" w:space="0"/>
            </w:tcBorders>
          </w:tcPr>
          <w:p w14:paraId="73E050B5">
            <w:pPr>
              <w:suppressAutoHyphens/>
              <w:autoSpaceDE w:val="0"/>
              <w:autoSpaceDN w:val="0"/>
              <w:spacing w:line="360" w:lineRule="auto"/>
              <w:rPr>
                <w:rFonts w:hint="eastAsia" w:ascii="仿宋" w:hAnsi="仿宋" w:eastAsia="仿宋" w:cs="仿宋"/>
                <w:sz w:val="24"/>
                <w:highlight w:val="none"/>
              </w:rPr>
            </w:pPr>
          </w:p>
        </w:tc>
      </w:tr>
      <w:tr w14:paraId="73E7F3E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F2721B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40DA51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496899B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79889E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73A8D43B">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DF75B51">
            <w:pPr>
              <w:tabs>
                <w:tab w:val="left" w:pos="7"/>
              </w:tabs>
              <w:suppressAutoHyphens/>
              <w:autoSpaceDE w:val="0"/>
              <w:autoSpaceDN w:val="0"/>
              <w:spacing w:line="360" w:lineRule="auto"/>
              <w:rPr>
                <w:rFonts w:hint="eastAsia" w:ascii="仿宋" w:hAnsi="仿宋" w:eastAsia="仿宋" w:cs="仿宋"/>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30BCD0E">
            <w:pPr>
              <w:suppressAutoHyphens/>
              <w:autoSpaceDE w:val="0"/>
              <w:autoSpaceDN w:val="0"/>
              <w:spacing w:line="360" w:lineRule="auto"/>
              <w:rPr>
                <w:rFonts w:hint="eastAsia" w:ascii="仿宋" w:hAnsi="仿宋" w:eastAsia="仿宋" w:cs="仿宋"/>
                <w:sz w:val="24"/>
                <w:highlight w:val="none"/>
              </w:rPr>
            </w:pPr>
          </w:p>
        </w:tc>
      </w:tr>
    </w:tbl>
    <w:p w14:paraId="354FF37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注解:A  课程清单按时间顺序排列，并提供以下详细资料：</w:t>
      </w:r>
    </w:p>
    <w:p w14:paraId="7C3F8629">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hint="eastAsia" w:ascii="仿宋" w:hAnsi="仿宋" w:eastAsia="仿宋" w:cs="仿宋"/>
          <w:sz w:val="24"/>
          <w:highlight w:val="none"/>
        </w:rPr>
      </w:pPr>
      <w:r>
        <w:rPr>
          <w:rFonts w:hint="eastAsia" w:ascii="仿宋" w:hAnsi="仿宋" w:eastAsia="仿宋" w:cs="仿宋"/>
          <w:sz w:val="24"/>
          <w:highlight w:val="none"/>
        </w:rPr>
        <w:t>1.课程概要</w:t>
      </w:r>
    </w:p>
    <w:p w14:paraId="380D2603">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hint="eastAsia" w:ascii="仿宋" w:hAnsi="仿宋" w:eastAsia="仿宋" w:cs="仿宋"/>
          <w:sz w:val="24"/>
          <w:highlight w:val="none"/>
        </w:rPr>
      </w:pPr>
      <w:r>
        <w:rPr>
          <w:rFonts w:hint="eastAsia" w:ascii="仿宋" w:hAnsi="仿宋" w:eastAsia="仿宋" w:cs="仿宋"/>
          <w:sz w:val="24"/>
          <w:highlight w:val="none"/>
        </w:rPr>
        <w:t>2.课程目的</w:t>
      </w:r>
    </w:p>
    <w:p w14:paraId="5FCF2A96">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hint="eastAsia" w:ascii="仿宋" w:hAnsi="仿宋" w:eastAsia="仿宋" w:cs="仿宋"/>
          <w:sz w:val="24"/>
          <w:highlight w:val="none"/>
        </w:rPr>
      </w:pPr>
      <w:r>
        <w:rPr>
          <w:rFonts w:hint="eastAsia" w:ascii="仿宋" w:hAnsi="仿宋" w:eastAsia="仿宋" w:cs="仿宋"/>
          <w:sz w:val="24"/>
          <w:highlight w:val="none"/>
        </w:rPr>
        <w:t>3.教学方式</w:t>
      </w:r>
    </w:p>
    <w:p w14:paraId="33A8D72E">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hint="eastAsia" w:ascii="仿宋" w:hAnsi="仿宋" w:eastAsia="仿宋" w:cs="仿宋"/>
          <w:sz w:val="24"/>
          <w:highlight w:val="none"/>
        </w:rPr>
      </w:pPr>
      <w:r>
        <w:rPr>
          <w:rFonts w:hint="eastAsia" w:ascii="仿宋" w:hAnsi="仿宋" w:eastAsia="仿宋" w:cs="仿宋"/>
          <w:sz w:val="24"/>
          <w:highlight w:val="none"/>
        </w:rPr>
        <w:t>4.先决条件</w:t>
      </w:r>
    </w:p>
    <w:p w14:paraId="4CA8B837">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hint="eastAsia" w:ascii="仿宋" w:hAnsi="仿宋" w:eastAsia="仿宋" w:cs="仿宋"/>
          <w:sz w:val="24"/>
          <w:highlight w:val="none"/>
        </w:rPr>
      </w:pPr>
      <w:r>
        <w:rPr>
          <w:rFonts w:hint="eastAsia" w:ascii="仿宋" w:hAnsi="仿宋" w:eastAsia="仿宋" w:cs="仿宋"/>
          <w:sz w:val="24"/>
          <w:highlight w:val="none"/>
        </w:rPr>
        <w:t>5.教材目录</w:t>
      </w:r>
    </w:p>
    <w:p w14:paraId="5752A09C">
      <w:pPr>
        <w:autoSpaceDE w:val="0"/>
        <w:autoSpaceDN w:val="0"/>
        <w:spacing w:line="360" w:lineRule="auto"/>
        <w:ind w:firstLine="960" w:firstLineChars="400"/>
        <w:rPr>
          <w:rFonts w:hint="eastAsia" w:ascii="仿宋" w:hAnsi="仿宋" w:eastAsia="仿宋" w:cs="仿宋"/>
          <w:sz w:val="24"/>
          <w:highlight w:val="none"/>
        </w:rPr>
      </w:pPr>
      <w:r>
        <w:rPr>
          <w:rFonts w:hint="eastAsia" w:ascii="仿宋" w:hAnsi="仿宋" w:eastAsia="仿宋" w:cs="仿宋"/>
          <w:sz w:val="24"/>
          <w:highlight w:val="none"/>
        </w:rPr>
        <w:t>B  按照附表A提供授课教师的简历</w:t>
      </w:r>
    </w:p>
    <w:p w14:paraId="767FA062">
      <w:pPr>
        <w:autoSpaceDE w:val="0"/>
        <w:autoSpaceDN w:val="0"/>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注：须随表提交相应的证书复印件并注明所在投标技术文件页码。</w:t>
      </w:r>
    </w:p>
    <w:p w14:paraId="7AC909DB">
      <w:pPr>
        <w:spacing w:line="360" w:lineRule="auto"/>
        <w:ind w:firstLine="480" w:firstLineChars="200"/>
        <w:rPr>
          <w:rFonts w:hint="eastAsia" w:ascii="仿宋" w:hAnsi="仿宋" w:eastAsia="仿宋" w:cs="仿宋"/>
          <w:sz w:val="24"/>
          <w:szCs w:val="20"/>
          <w:highlight w:val="none"/>
        </w:rPr>
      </w:pPr>
    </w:p>
    <w:p w14:paraId="77EE17E7">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69F6A79A">
      <w:pPr>
        <w:spacing w:line="360" w:lineRule="auto"/>
        <w:jc w:val="right"/>
        <w:rPr>
          <w:rFonts w:hint="eastAsia" w:ascii="仿宋" w:hAnsi="仿宋" w:eastAsia="仿宋" w:cs="仿宋"/>
          <w:b/>
          <w:bCs/>
          <w:sz w:val="32"/>
          <w:szCs w:val="32"/>
          <w:highlight w:val="none"/>
        </w:rPr>
      </w:pPr>
      <w:r>
        <w:rPr>
          <w:rFonts w:hint="eastAsia" w:ascii="仿宋" w:hAnsi="仿宋" w:eastAsia="仿宋" w:cs="仿宋"/>
          <w:sz w:val="24"/>
          <w:highlight w:val="none"/>
          <w:lang w:val="zh-CN"/>
        </w:rPr>
        <w:t>日期：   年   月   日</w:t>
      </w:r>
    </w:p>
    <w:p w14:paraId="46F161EE">
      <w:pPr>
        <w:spacing w:line="360" w:lineRule="auto"/>
        <w:jc w:val="center"/>
        <w:rPr>
          <w:rFonts w:hint="eastAsia" w:ascii="仿宋" w:hAnsi="仿宋" w:eastAsia="仿宋" w:cs="仿宋"/>
          <w:b/>
          <w:bCs/>
          <w:sz w:val="32"/>
          <w:szCs w:val="32"/>
          <w:highlight w:val="none"/>
        </w:rPr>
      </w:pPr>
    </w:p>
    <w:p w14:paraId="191DA871">
      <w:pPr>
        <w:pStyle w:val="9"/>
        <w:rPr>
          <w:rFonts w:hint="eastAsia" w:ascii="仿宋" w:hAnsi="仿宋" w:eastAsia="仿宋" w:cs="仿宋"/>
          <w:highlight w:val="none"/>
          <w:lang w:val="en-US"/>
        </w:rPr>
      </w:pPr>
    </w:p>
    <w:p w14:paraId="37998E15">
      <w:pPr>
        <w:pStyle w:val="9"/>
        <w:rPr>
          <w:rFonts w:hint="eastAsia" w:ascii="仿宋" w:hAnsi="仿宋" w:eastAsia="仿宋" w:cs="仿宋"/>
          <w:highlight w:val="none"/>
          <w:lang w:val="en-US"/>
        </w:rPr>
      </w:pPr>
    </w:p>
    <w:p w14:paraId="33635325">
      <w:pPr>
        <w:pStyle w:val="9"/>
        <w:rPr>
          <w:rFonts w:hint="eastAsia" w:ascii="仿宋" w:hAnsi="仿宋" w:eastAsia="仿宋" w:cs="仿宋"/>
          <w:highlight w:val="none"/>
          <w:lang w:val="en-US"/>
        </w:rPr>
      </w:pPr>
    </w:p>
    <w:p w14:paraId="4FC385D8">
      <w:pPr>
        <w:pStyle w:val="9"/>
        <w:rPr>
          <w:rFonts w:hint="eastAsia" w:ascii="仿宋" w:hAnsi="仿宋" w:eastAsia="仿宋" w:cs="仿宋"/>
          <w:highlight w:val="none"/>
          <w:lang w:val="en-US"/>
        </w:rPr>
      </w:pPr>
    </w:p>
    <w:p w14:paraId="30008CAF">
      <w:pPr>
        <w:pStyle w:val="9"/>
        <w:rPr>
          <w:rFonts w:hint="eastAsia" w:ascii="仿宋" w:hAnsi="仿宋" w:eastAsia="仿宋" w:cs="仿宋"/>
          <w:highlight w:val="none"/>
          <w:lang w:val="en-US"/>
        </w:rPr>
      </w:pPr>
    </w:p>
    <w:p w14:paraId="10E3FB50">
      <w:pPr>
        <w:pStyle w:val="9"/>
        <w:rPr>
          <w:rFonts w:hint="eastAsia" w:ascii="仿宋" w:hAnsi="仿宋" w:eastAsia="仿宋" w:cs="仿宋"/>
          <w:highlight w:val="none"/>
          <w:lang w:val="en-US"/>
        </w:rPr>
      </w:pPr>
    </w:p>
    <w:p w14:paraId="2A259FE2">
      <w:pPr>
        <w:pStyle w:val="9"/>
        <w:rPr>
          <w:rFonts w:hint="eastAsia" w:ascii="仿宋" w:hAnsi="仿宋" w:eastAsia="仿宋" w:cs="仿宋"/>
          <w:highlight w:val="none"/>
          <w:lang w:val="en-US"/>
        </w:rPr>
      </w:pPr>
    </w:p>
    <w:p w14:paraId="0D2E41CE">
      <w:pPr>
        <w:pStyle w:val="9"/>
        <w:rPr>
          <w:rFonts w:hint="eastAsia" w:ascii="仿宋" w:hAnsi="仿宋" w:eastAsia="仿宋" w:cs="仿宋"/>
          <w:highlight w:val="none"/>
          <w:lang w:val="en-US"/>
        </w:rPr>
      </w:pPr>
    </w:p>
    <w:p w14:paraId="7F915D0C">
      <w:pPr>
        <w:pStyle w:val="9"/>
        <w:rPr>
          <w:rFonts w:hint="eastAsia" w:ascii="仿宋" w:hAnsi="仿宋" w:eastAsia="仿宋" w:cs="仿宋"/>
          <w:highlight w:val="none"/>
          <w:lang w:val="en-US"/>
        </w:rPr>
      </w:pPr>
    </w:p>
    <w:p w14:paraId="5A8B1E3E">
      <w:pPr>
        <w:pStyle w:val="9"/>
        <w:rPr>
          <w:rFonts w:hint="eastAsia" w:ascii="仿宋" w:hAnsi="仿宋" w:eastAsia="仿宋" w:cs="仿宋"/>
          <w:highlight w:val="none"/>
          <w:lang w:val="en-US"/>
        </w:rPr>
      </w:pPr>
    </w:p>
    <w:p w14:paraId="7F1D1151">
      <w:pPr>
        <w:pageBreakBefore/>
        <w:spacing w:line="360" w:lineRule="auto"/>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十七、验收方案</w:t>
      </w:r>
    </w:p>
    <w:p w14:paraId="1C51D46E">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14:paraId="6F9E862E">
      <w:pPr>
        <w:spacing w:line="360" w:lineRule="auto"/>
        <w:jc w:val="center"/>
        <w:rPr>
          <w:rFonts w:hint="eastAsia" w:ascii="仿宋" w:hAnsi="仿宋" w:eastAsia="仿宋" w:cs="仿宋"/>
          <w:sz w:val="24"/>
          <w:highlight w:val="none"/>
        </w:rPr>
      </w:pPr>
    </w:p>
    <w:p w14:paraId="7990CB86">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35C75FA6">
      <w:pPr>
        <w:spacing w:line="336" w:lineRule="auto"/>
        <w:jc w:val="right"/>
        <w:rPr>
          <w:rFonts w:hint="eastAsia" w:ascii="仿宋" w:hAnsi="仿宋" w:eastAsia="仿宋" w:cs="仿宋"/>
          <w:sz w:val="24"/>
          <w:highlight w:val="none"/>
        </w:rPr>
      </w:pPr>
      <w:r>
        <w:rPr>
          <w:rFonts w:hint="eastAsia" w:ascii="仿宋" w:hAnsi="仿宋" w:eastAsia="仿宋" w:cs="仿宋"/>
          <w:sz w:val="24"/>
          <w:highlight w:val="none"/>
          <w:lang w:val="zh-CN"/>
        </w:rPr>
        <w:t>日期：   年   月   日</w:t>
      </w:r>
    </w:p>
    <w:p w14:paraId="5F53D277">
      <w:pPr>
        <w:spacing w:line="360" w:lineRule="auto"/>
        <w:jc w:val="center"/>
        <w:rPr>
          <w:rFonts w:hint="eastAsia" w:ascii="仿宋" w:hAnsi="仿宋" w:eastAsia="仿宋" w:cs="仿宋"/>
          <w:b/>
          <w:bCs/>
          <w:sz w:val="30"/>
          <w:szCs w:val="30"/>
          <w:highlight w:val="none"/>
        </w:rPr>
      </w:pPr>
    </w:p>
    <w:p w14:paraId="366D570C">
      <w:pPr>
        <w:spacing w:line="360" w:lineRule="auto"/>
        <w:jc w:val="center"/>
        <w:rPr>
          <w:rFonts w:hint="eastAsia" w:ascii="仿宋" w:hAnsi="仿宋" w:eastAsia="仿宋" w:cs="仿宋"/>
          <w:b/>
          <w:bCs/>
          <w:sz w:val="30"/>
          <w:szCs w:val="30"/>
          <w:highlight w:val="none"/>
        </w:rPr>
      </w:pPr>
    </w:p>
    <w:p w14:paraId="2E39F5BD">
      <w:pPr>
        <w:spacing w:line="360" w:lineRule="auto"/>
        <w:jc w:val="center"/>
        <w:rPr>
          <w:rFonts w:hint="eastAsia" w:ascii="仿宋" w:hAnsi="仿宋" w:eastAsia="仿宋" w:cs="仿宋"/>
          <w:b/>
          <w:bCs/>
          <w:sz w:val="24"/>
          <w:highlight w:val="none"/>
        </w:rPr>
      </w:pPr>
    </w:p>
    <w:p w14:paraId="48E8B248">
      <w:pPr>
        <w:spacing w:line="360" w:lineRule="auto"/>
        <w:jc w:val="center"/>
        <w:rPr>
          <w:rFonts w:hint="eastAsia" w:ascii="仿宋" w:hAnsi="仿宋" w:eastAsia="仿宋" w:cs="仿宋"/>
          <w:b/>
          <w:bCs/>
          <w:sz w:val="24"/>
          <w:highlight w:val="none"/>
        </w:rPr>
      </w:pPr>
    </w:p>
    <w:p w14:paraId="2AFC1E16">
      <w:pPr>
        <w:spacing w:line="360" w:lineRule="auto"/>
        <w:jc w:val="center"/>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十八、认为需要的</w:t>
      </w:r>
      <w:r>
        <w:rPr>
          <w:rFonts w:hint="eastAsia" w:ascii="仿宋" w:hAnsi="仿宋" w:eastAsia="仿宋" w:cs="仿宋"/>
          <w:b/>
          <w:kern w:val="0"/>
          <w:sz w:val="32"/>
          <w:szCs w:val="32"/>
          <w:highlight w:val="none"/>
          <w:lang w:val="zh-CN"/>
        </w:rPr>
        <w:t>其他商务技术（资信）文件或说明</w:t>
      </w:r>
    </w:p>
    <w:p w14:paraId="31F5A164">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14:paraId="70B93D19">
      <w:pPr>
        <w:spacing w:line="360" w:lineRule="auto"/>
        <w:rPr>
          <w:rFonts w:hint="eastAsia" w:ascii="仿宋" w:hAnsi="仿宋" w:eastAsia="仿宋" w:cs="仿宋"/>
          <w:sz w:val="24"/>
          <w:highlight w:val="none"/>
        </w:rPr>
      </w:pPr>
    </w:p>
    <w:p w14:paraId="7ED693DD">
      <w:pPr>
        <w:pStyle w:val="26"/>
        <w:rPr>
          <w:rFonts w:hint="eastAsia" w:ascii="仿宋" w:hAnsi="仿宋" w:eastAsia="仿宋" w:cs="仿宋"/>
          <w:highlight w:val="none"/>
        </w:rPr>
      </w:pPr>
    </w:p>
    <w:p w14:paraId="31361941">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0D846EBF">
      <w:pPr>
        <w:pStyle w:val="9"/>
        <w:jc w:val="right"/>
        <w:rPr>
          <w:rFonts w:hint="eastAsia" w:ascii="仿宋" w:hAnsi="仿宋" w:eastAsia="仿宋" w:cs="仿宋"/>
          <w:highlight w:val="none"/>
        </w:rPr>
      </w:pPr>
      <w:r>
        <w:rPr>
          <w:rFonts w:hint="eastAsia" w:ascii="仿宋" w:hAnsi="仿宋" w:eastAsia="仿宋" w:cs="仿宋"/>
          <w:highlight w:val="none"/>
        </w:rPr>
        <w:t>日期：   年   月   日</w:t>
      </w:r>
    </w:p>
    <w:p w14:paraId="0FAFE6B0">
      <w:pPr>
        <w:pStyle w:val="9"/>
        <w:rPr>
          <w:rFonts w:hint="eastAsia" w:ascii="仿宋" w:hAnsi="仿宋" w:eastAsia="仿宋" w:cs="仿宋"/>
          <w:highlight w:val="none"/>
        </w:rPr>
      </w:pPr>
    </w:p>
    <w:p w14:paraId="67793F6C">
      <w:pPr>
        <w:pStyle w:val="9"/>
        <w:rPr>
          <w:rFonts w:hint="eastAsia" w:ascii="仿宋" w:hAnsi="仿宋" w:eastAsia="仿宋" w:cs="仿宋"/>
          <w:highlight w:val="none"/>
        </w:rPr>
      </w:pPr>
    </w:p>
    <w:p w14:paraId="4E0C5562">
      <w:pPr>
        <w:pStyle w:val="9"/>
        <w:rPr>
          <w:rFonts w:hint="eastAsia" w:ascii="仿宋" w:hAnsi="仿宋" w:eastAsia="仿宋" w:cs="仿宋"/>
          <w:highlight w:val="none"/>
        </w:rPr>
      </w:pPr>
    </w:p>
    <w:p w14:paraId="009EFD50">
      <w:pPr>
        <w:pStyle w:val="9"/>
        <w:rPr>
          <w:rFonts w:hint="eastAsia" w:ascii="仿宋" w:hAnsi="仿宋" w:eastAsia="仿宋" w:cs="仿宋"/>
          <w:highlight w:val="none"/>
        </w:rPr>
      </w:pPr>
    </w:p>
    <w:p w14:paraId="6A5E67EE">
      <w:pPr>
        <w:pStyle w:val="9"/>
        <w:rPr>
          <w:rFonts w:hint="eastAsia" w:ascii="仿宋" w:hAnsi="仿宋" w:eastAsia="仿宋" w:cs="仿宋"/>
          <w:highlight w:val="none"/>
        </w:rPr>
      </w:pPr>
    </w:p>
    <w:p w14:paraId="0A065630">
      <w:pPr>
        <w:pStyle w:val="9"/>
        <w:rPr>
          <w:rFonts w:hint="eastAsia" w:ascii="仿宋" w:hAnsi="仿宋" w:eastAsia="仿宋" w:cs="仿宋"/>
          <w:highlight w:val="none"/>
        </w:rPr>
      </w:pPr>
    </w:p>
    <w:p w14:paraId="4659BAB8">
      <w:pPr>
        <w:pStyle w:val="9"/>
        <w:rPr>
          <w:rFonts w:hint="eastAsia" w:ascii="仿宋" w:hAnsi="仿宋" w:eastAsia="仿宋" w:cs="仿宋"/>
          <w:highlight w:val="none"/>
        </w:rPr>
      </w:pPr>
    </w:p>
    <w:p w14:paraId="52A5218B">
      <w:pPr>
        <w:pStyle w:val="9"/>
        <w:rPr>
          <w:rFonts w:hint="eastAsia" w:ascii="仿宋" w:hAnsi="仿宋" w:eastAsia="仿宋" w:cs="仿宋"/>
          <w:highlight w:val="none"/>
        </w:rPr>
      </w:pPr>
    </w:p>
    <w:p w14:paraId="423E22E6">
      <w:pPr>
        <w:pStyle w:val="9"/>
        <w:rPr>
          <w:rFonts w:hint="eastAsia" w:ascii="仿宋" w:hAnsi="仿宋" w:eastAsia="仿宋" w:cs="仿宋"/>
          <w:highlight w:val="none"/>
        </w:rPr>
      </w:pPr>
    </w:p>
    <w:p w14:paraId="4F936CBE">
      <w:pPr>
        <w:pStyle w:val="9"/>
        <w:rPr>
          <w:rFonts w:hint="eastAsia" w:ascii="仿宋" w:hAnsi="仿宋" w:eastAsia="仿宋" w:cs="仿宋"/>
          <w:highlight w:val="none"/>
        </w:rPr>
      </w:pPr>
    </w:p>
    <w:p w14:paraId="2143F55A">
      <w:pPr>
        <w:pStyle w:val="9"/>
        <w:rPr>
          <w:rFonts w:hint="eastAsia" w:ascii="仿宋" w:hAnsi="仿宋" w:eastAsia="仿宋" w:cs="仿宋"/>
          <w:highlight w:val="none"/>
        </w:rPr>
      </w:pPr>
    </w:p>
    <w:p w14:paraId="6838596F">
      <w:pPr>
        <w:pStyle w:val="9"/>
        <w:rPr>
          <w:rFonts w:hint="eastAsia" w:ascii="仿宋" w:hAnsi="仿宋" w:eastAsia="仿宋" w:cs="仿宋"/>
          <w:highlight w:val="none"/>
        </w:rPr>
      </w:pPr>
    </w:p>
    <w:p w14:paraId="7EF03025">
      <w:pPr>
        <w:pStyle w:val="9"/>
        <w:rPr>
          <w:rFonts w:hint="eastAsia" w:ascii="仿宋" w:hAnsi="仿宋" w:eastAsia="仿宋" w:cs="仿宋"/>
          <w:highlight w:val="none"/>
        </w:rPr>
      </w:pPr>
    </w:p>
    <w:p w14:paraId="324AC68B">
      <w:pPr>
        <w:widowControl/>
        <w:adjustRightInd/>
        <w:jc w:val="center"/>
        <w:rPr>
          <w:rFonts w:hint="eastAsia" w:ascii="仿宋" w:hAnsi="仿宋" w:eastAsia="仿宋" w:cs="仿宋"/>
          <w:b/>
          <w:sz w:val="36"/>
          <w:szCs w:val="20"/>
          <w:highlight w:val="none"/>
        </w:rPr>
      </w:pPr>
    </w:p>
    <w:p w14:paraId="1DDE02B5">
      <w:pPr>
        <w:spacing w:line="360" w:lineRule="auto"/>
        <w:jc w:val="center"/>
        <w:outlineLvl w:val="0"/>
        <w:rPr>
          <w:rFonts w:hint="eastAsia" w:ascii="仿宋" w:hAnsi="仿宋" w:eastAsia="仿宋" w:cs="仿宋"/>
          <w:b/>
          <w:kern w:val="0"/>
          <w:sz w:val="36"/>
          <w:szCs w:val="36"/>
          <w:highlight w:val="none"/>
        </w:rPr>
      </w:pPr>
    </w:p>
    <w:p w14:paraId="3F09DFFC">
      <w:pPr>
        <w:pStyle w:val="25"/>
        <w:rPr>
          <w:rFonts w:hint="eastAsia" w:ascii="仿宋" w:hAnsi="仿宋" w:eastAsia="仿宋" w:cs="仿宋"/>
          <w:b/>
          <w:sz w:val="36"/>
          <w:szCs w:val="36"/>
          <w:highlight w:val="none"/>
        </w:rPr>
      </w:pPr>
    </w:p>
    <w:p w14:paraId="66CC30B8">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14:paraId="546097F4">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644D432E">
      <w:pPr>
        <w:spacing w:line="360" w:lineRule="auto"/>
        <w:jc w:val="center"/>
        <w:outlineLvl w:val="0"/>
        <w:rPr>
          <w:rFonts w:hint="eastAsia" w:ascii="仿宋" w:hAnsi="仿宋" w:eastAsia="仿宋" w:cs="仿宋"/>
          <w:b/>
          <w:kern w:val="0"/>
          <w:sz w:val="36"/>
          <w:szCs w:val="36"/>
          <w:highlight w:val="none"/>
        </w:rPr>
      </w:pPr>
    </w:p>
    <w:p w14:paraId="5692F261">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14:paraId="16B19D58">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（2）中小企业声明函…………………………………………………………（页码）</w:t>
      </w:r>
    </w:p>
    <w:p w14:paraId="0F6BD9FF">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（3）残疾人福利性单位声明函………………………………………………（页码）</w:t>
      </w:r>
    </w:p>
    <w:p w14:paraId="54BF997C">
      <w:pPr>
        <w:snapToGrid w:val="0"/>
        <w:spacing w:line="360" w:lineRule="auto"/>
        <w:ind w:right="480"/>
        <w:jc w:val="center"/>
        <w:rPr>
          <w:rFonts w:hint="eastAsia" w:ascii="仿宋" w:hAnsi="仿宋" w:eastAsia="仿宋" w:cs="仿宋"/>
          <w:b/>
          <w:kern w:val="0"/>
          <w:sz w:val="32"/>
          <w:szCs w:val="32"/>
          <w:highlight w:val="none"/>
        </w:rPr>
      </w:pPr>
    </w:p>
    <w:p w14:paraId="582B00A6">
      <w:pPr>
        <w:snapToGrid w:val="0"/>
        <w:spacing w:line="360" w:lineRule="auto"/>
        <w:ind w:right="480"/>
        <w:jc w:val="center"/>
        <w:rPr>
          <w:rFonts w:hint="eastAsia" w:ascii="仿宋" w:hAnsi="仿宋" w:eastAsia="仿宋" w:cs="仿宋"/>
          <w:b/>
          <w:kern w:val="0"/>
          <w:sz w:val="32"/>
          <w:szCs w:val="32"/>
          <w:highlight w:val="none"/>
        </w:rPr>
      </w:pPr>
    </w:p>
    <w:p w14:paraId="57AF9F91">
      <w:pPr>
        <w:snapToGrid w:val="0"/>
        <w:spacing w:line="360" w:lineRule="auto"/>
        <w:ind w:right="480"/>
        <w:jc w:val="center"/>
        <w:rPr>
          <w:rFonts w:hint="eastAsia" w:ascii="仿宋" w:hAnsi="仿宋" w:eastAsia="仿宋" w:cs="仿宋"/>
          <w:b/>
          <w:kern w:val="0"/>
          <w:sz w:val="32"/>
          <w:szCs w:val="32"/>
          <w:highlight w:val="none"/>
        </w:rPr>
      </w:pPr>
    </w:p>
    <w:p w14:paraId="7B7C2FE6">
      <w:pPr>
        <w:snapToGrid w:val="0"/>
        <w:spacing w:line="360" w:lineRule="auto"/>
        <w:ind w:right="480"/>
        <w:rPr>
          <w:rFonts w:hint="eastAsia" w:ascii="仿宋" w:hAnsi="仿宋" w:eastAsia="仿宋" w:cs="仿宋"/>
          <w:b/>
          <w:kern w:val="0"/>
          <w:sz w:val="32"/>
          <w:szCs w:val="32"/>
          <w:highlight w:val="none"/>
        </w:rPr>
      </w:pPr>
    </w:p>
    <w:p w14:paraId="5FC881C6">
      <w:pPr>
        <w:pStyle w:val="9"/>
        <w:rPr>
          <w:rFonts w:hint="eastAsia" w:ascii="仿宋" w:hAnsi="仿宋" w:eastAsia="仿宋" w:cs="仿宋"/>
          <w:b/>
          <w:kern w:val="0"/>
          <w:sz w:val="32"/>
          <w:szCs w:val="32"/>
          <w:highlight w:val="none"/>
        </w:rPr>
      </w:pPr>
    </w:p>
    <w:p w14:paraId="37793360">
      <w:pPr>
        <w:pStyle w:val="9"/>
        <w:rPr>
          <w:rFonts w:hint="eastAsia" w:ascii="仿宋" w:hAnsi="仿宋" w:eastAsia="仿宋" w:cs="仿宋"/>
          <w:b/>
          <w:kern w:val="0"/>
          <w:sz w:val="32"/>
          <w:szCs w:val="32"/>
          <w:highlight w:val="none"/>
        </w:rPr>
      </w:pPr>
    </w:p>
    <w:p w14:paraId="5EC501A0">
      <w:pPr>
        <w:pStyle w:val="9"/>
        <w:rPr>
          <w:rFonts w:hint="eastAsia" w:ascii="仿宋" w:hAnsi="仿宋" w:eastAsia="仿宋" w:cs="仿宋"/>
          <w:b/>
          <w:kern w:val="0"/>
          <w:sz w:val="32"/>
          <w:szCs w:val="32"/>
          <w:highlight w:val="none"/>
        </w:rPr>
      </w:pPr>
    </w:p>
    <w:p w14:paraId="6F6026BD">
      <w:pPr>
        <w:pStyle w:val="9"/>
        <w:rPr>
          <w:rFonts w:hint="eastAsia" w:ascii="仿宋" w:hAnsi="仿宋" w:eastAsia="仿宋" w:cs="仿宋"/>
          <w:b/>
          <w:kern w:val="0"/>
          <w:sz w:val="32"/>
          <w:szCs w:val="32"/>
          <w:highlight w:val="none"/>
        </w:rPr>
      </w:pPr>
    </w:p>
    <w:p w14:paraId="5186C2D6">
      <w:pPr>
        <w:pStyle w:val="9"/>
        <w:rPr>
          <w:rFonts w:hint="eastAsia" w:ascii="仿宋" w:hAnsi="仿宋" w:eastAsia="仿宋" w:cs="仿宋"/>
          <w:b/>
          <w:kern w:val="0"/>
          <w:sz w:val="32"/>
          <w:szCs w:val="32"/>
          <w:highlight w:val="none"/>
        </w:rPr>
      </w:pPr>
    </w:p>
    <w:p w14:paraId="29EAFA34">
      <w:pPr>
        <w:pStyle w:val="9"/>
        <w:rPr>
          <w:rFonts w:hint="eastAsia" w:ascii="仿宋" w:hAnsi="仿宋" w:eastAsia="仿宋" w:cs="仿宋"/>
          <w:b/>
          <w:kern w:val="0"/>
          <w:sz w:val="32"/>
          <w:szCs w:val="32"/>
          <w:highlight w:val="none"/>
        </w:rPr>
      </w:pPr>
    </w:p>
    <w:p w14:paraId="0912454F">
      <w:pPr>
        <w:pStyle w:val="9"/>
        <w:rPr>
          <w:rFonts w:hint="eastAsia" w:ascii="仿宋" w:hAnsi="仿宋" w:eastAsia="仿宋" w:cs="仿宋"/>
          <w:b/>
          <w:kern w:val="0"/>
          <w:sz w:val="32"/>
          <w:szCs w:val="32"/>
          <w:highlight w:val="none"/>
        </w:rPr>
      </w:pPr>
    </w:p>
    <w:p w14:paraId="26618B9E">
      <w:pPr>
        <w:pStyle w:val="9"/>
        <w:rPr>
          <w:rFonts w:hint="eastAsia" w:ascii="仿宋" w:hAnsi="仿宋" w:eastAsia="仿宋" w:cs="仿宋"/>
          <w:b/>
          <w:kern w:val="0"/>
          <w:sz w:val="32"/>
          <w:szCs w:val="32"/>
          <w:highlight w:val="none"/>
        </w:rPr>
      </w:pPr>
    </w:p>
    <w:p w14:paraId="14923111">
      <w:pPr>
        <w:pStyle w:val="9"/>
        <w:rPr>
          <w:rFonts w:hint="eastAsia" w:ascii="仿宋" w:hAnsi="仿宋" w:eastAsia="仿宋" w:cs="仿宋"/>
          <w:b/>
          <w:kern w:val="0"/>
          <w:sz w:val="32"/>
          <w:szCs w:val="32"/>
          <w:highlight w:val="none"/>
        </w:rPr>
      </w:pPr>
    </w:p>
    <w:p w14:paraId="028A7DA0">
      <w:pPr>
        <w:pStyle w:val="9"/>
        <w:rPr>
          <w:rFonts w:hint="eastAsia" w:ascii="仿宋" w:hAnsi="仿宋" w:eastAsia="仿宋" w:cs="仿宋"/>
          <w:b/>
          <w:kern w:val="0"/>
          <w:sz w:val="32"/>
          <w:szCs w:val="32"/>
          <w:highlight w:val="none"/>
        </w:rPr>
        <w:sectPr>
          <w:headerReference r:id="rId3" w:type="default"/>
          <w:footerReference r:id="rId4" w:type="default"/>
          <w:pgSz w:w="11906" w:h="16838"/>
          <w:pgMar w:top="1440" w:right="1800" w:bottom="1440" w:left="1800" w:header="851" w:footer="992" w:gutter="0"/>
          <w:pgNumType w:start="1"/>
          <w:cols w:space="720" w:num="1"/>
          <w:docGrid w:type="lines" w:linePitch="312" w:charSpace="0"/>
        </w:sectPr>
      </w:pPr>
    </w:p>
    <w:p w14:paraId="08516A9E">
      <w:pPr>
        <w:pStyle w:val="34"/>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14:paraId="0817254A">
      <w:pPr>
        <w:snapToGrid w:val="0"/>
        <w:spacing w:line="360" w:lineRule="auto"/>
        <w:rPr>
          <w:rFonts w:hint="eastAsia"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14:paraId="3BE212F3">
      <w:pPr>
        <w:snapToGrid w:val="0"/>
        <w:spacing w:line="360" w:lineRule="auto"/>
        <w:ind w:firstLine="482"/>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rPr>
        <w:t>（项目名称）</w:t>
      </w:r>
      <w:r>
        <w:rPr>
          <w:rFonts w:hint="eastAsia" w:ascii="仿宋" w:hAnsi="仿宋" w:eastAsia="仿宋" w:cs="仿宋"/>
          <w:kern w:val="0"/>
          <w:sz w:val="24"/>
          <w:highlight w:val="none"/>
          <w:lang w:val="zh-CN"/>
        </w:rPr>
        <w:t>【招标编号：</w:t>
      </w:r>
      <w:r>
        <w:rPr>
          <w:rFonts w:hint="eastAsia" w:ascii="仿宋" w:hAnsi="仿宋" w:eastAsia="仿宋" w:cs="仿宋"/>
          <w:sz w:val="24"/>
          <w:highlight w:val="none"/>
        </w:rPr>
        <w:t>（采购编号）】的实施</w:t>
      </w:r>
      <w:r>
        <w:rPr>
          <w:rFonts w:hint="eastAsia" w:ascii="仿宋" w:hAnsi="仿宋" w:eastAsia="仿宋" w:cs="仿宋"/>
          <w:kern w:val="0"/>
          <w:sz w:val="24"/>
          <w:highlight w:val="none"/>
          <w:lang w:val="zh-CN"/>
        </w:rPr>
        <w:t>。</w:t>
      </w:r>
    </w:p>
    <w:p w14:paraId="165670A6">
      <w:pPr>
        <w:spacing w:line="360" w:lineRule="auto"/>
        <w:jc w:val="center"/>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19"/>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7B9C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5E376787">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417" w:type="dxa"/>
            <w:vAlign w:val="center"/>
          </w:tcPr>
          <w:p w14:paraId="007FEBB8">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名称</w:t>
            </w:r>
          </w:p>
        </w:tc>
        <w:tc>
          <w:tcPr>
            <w:tcW w:w="1843" w:type="dxa"/>
          </w:tcPr>
          <w:p w14:paraId="1F7D5F14">
            <w:pPr>
              <w:spacing w:line="360" w:lineRule="auto"/>
              <w:jc w:val="center"/>
              <w:rPr>
                <w:rFonts w:hint="eastAsia" w:ascii="仿宋" w:hAnsi="仿宋" w:eastAsia="仿宋" w:cs="仿宋"/>
                <w:b/>
                <w:sz w:val="24"/>
                <w:highlight w:val="none"/>
              </w:rPr>
            </w:pPr>
          </w:p>
          <w:p w14:paraId="5A3F06A4">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品牌（如果有）</w:t>
            </w:r>
          </w:p>
        </w:tc>
        <w:tc>
          <w:tcPr>
            <w:tcW w:w="3118" w:type="dxa"/>
            <w:vAlign w:val="center"/>
          </w:tcPr>
          <w:p w14:paraId="08F94990">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规格型号</w:t>
            </w:r>
          </w:p>
        </w:tc>
        <w:tc>
          <w:tcPr>
            <w:tcW w:w="993" w:type="dxa"/>
            <w:vAlign w:val="center"/>
          </w:tcPr>
          <w:p w14:paraId="29DF735F">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559" w:type="dxa"/>
            <w:vAlign w:val="center"/>
          </w:tcPr>
          <w:p w14:paraId="0CB69DAA">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单价</w:t>
            </w:r>
          </w:p>
        </w:tc>
        <w:tc>
          <w:tcPr>
            <w:tcW w:w="1984" w:type="dxa"/>
            <w:vAlign w:val="center"/>
          </w:tcPr>
          <w:p w14:paraId="6821770A">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合计</w:t>
            </w:r>
          </w:p>
        </w:tc>
        <w:tc>
          <w:tcPr>
            <w:tcW w:w="3119" w:type="dxa"/>
            <w:vAlign w:val="center"/>
          </w:tcPr>
          <w:p w14:paraId="1A6CD4AB">
            <w:pPr>
              <w:spacing w:line="360" w:lineRule="auto"/>
              <w:jc w:val="center"/>
              <w:rPr>
                <w:rFonts w:hint="eastAsia" w:ascii="仿宋" w:hAnsi="仿宋" w:eastAsia="仿宋" w:cs="仿宋"/>
                <w:b/>
                <w:sz w:val="24"/>
                <w:highlight w:val="none"/>
              </w:rPr>
            </w:pPr>
          </w:p>
          <w:p w14:paraId="195E755B">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备注（如果有）</w:t>
            </w:r>
          </w:p>
          <w:p w14:paraId="0E3FA0B9">
            <w:pPr>
              <w:spacing w:line="360" w:lineRule="auto"/>
              <w:jc w:val="center"/>
              <w:rPr>
                <w:rFonts w:hint="eastAsia" w:ascii="仿宋" w:hAnsi="仿宋" w:eastAsia="仿宋" w:cs="仿宋"/>
                <w:b/>
                <w:sz w:val="24"/>
                <w:highlight w:val="none"/>
              </w:rPr>
            </w:pPr>
          </w:p>
        </w:tc>
      </w:tr>
      <w:tr w14:paraId="1D68A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8B9B36F">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417" w:type="dxa"/>
            <w:vAlign w:val="center"/>
          </w:tcPr>
          <w:p w14:paraId="5B558683">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XX</w:t>
            </w:r>
          </w:p>
        </w:tc>
        <w:tc>
          <w:tcPr>
            <w:tcW w:w="1843" w:type="dxa"/>
            <w:vAlign w:val="center"/>
          </w:tcPr>
          <w:p w14:paraId="7A56C1AD">
            <w:pPr>
              <w:snapToGrid w:val="0"/>
              <w:spacing w:line="360" w:lineRule="auto"/>
              <w:jc w:val="center"/>
              <w:rPr>
                <w:rFonts w:hint="eastAsia" w:ascii="仿宋" w:hAnsi="仿宋" w:eastAsia="仿宋" w:cs="仿宋"/>
                <w:sz w:val="24"/>
                <w:highlight w:val="none"/>
              </w:rPr>
            </w:pPr>
          </w:p>
        </w:tc>
        <w:tc>
          <w:tcPr>
            <w:tcW w:w="3118" w:type="dxa"/>
            <w:vAlign w:val="center"/>
          </w:tcPr>
          <w:p w14:paraId="421EBF50">
            <w:pPr>
              <w:snapToGrid w:val="0"/>
              <w:spacing w:line="360" w:lineRule="auto"/>
              <w:jc w:val="center"/>
              <w:rPr>
                <w:rFonts w:hint="eastAsia" w:ascii="仿宋" w:hAnsi="仿宋" w:eastAsia="仿宋" w:cs="仿宋"/>
                <w:color w:val="0000FF"/>
                <w:sz w:val="24"/>
                <w:highlight w:val="none"/>
              </w:rPr>
            </w:pPr>
          </w:p>
        </w:tc>
        <w:tc>
          <w:tcPr>
            <w:tcW w:w="993" w:type="dxa"/>
            <w:vAlign w:val="center"/>
          </w:tcPr>
          <w:p w14:paraId="1D5984DD">
            <w:pPr>
              <w:snapToGrid w:val="0"/>
              <w:spacing w:line="360" w:lineRule="auto"/>
              <w:jc w:val="center"/>
              <w:rPr>
                <w:rFonts w:hint="eastAsia" w:ascii="仿宋" w:hAnsi="仿宋" w:eastAsia="仿宋" w:cs="仿宋"/>
                <w:color w:val="0000FF"/>
                <w:sz w:val="24"/>
                <w:highlight w:val="none"/>
              </w:rPr>
            </w:pPr>
          </w:p>
        </w:tc>
        <w:tc>
          <w:tcPr>
            <w:tcW w:w="1559" w:type="dxa"/>
            <w:vAlign w:val="center"/>
          </w:tcPr>
          <w:p w14:paraId="0A5DD0BE">
            <w:pPr>
              <w:spacing w:line="360" w:lineRule="auto"/>
              <w:jc w:val="center"/>
              <w:rPr>
                <w:rFonts w:hint="eastAsia" w:ascii="仿宋" w:hAnsi="仿宋" w:eastAsia="仿宋" w:cs="仿宋"/>
                <w:color w:val="0000FF"/>
                <w:sz w:val="24"/>
                <w:highlight w:val="none"/>
              </w:rPr>
            </w:pPr>
          </w:p>
        </w:tc>
        <w:tc>
          <w:tcPr>
            <w:tcW w:w="1984" w:type="dxa"/>
            <w:vAlign w:val="center"/>
          </w:tcPr>
          <w:p w14:paraId="36A26084">
            <w:pPr>
              <w:spacing w:line="360" w:lineRule="auto"/>
              <w:jc w:val="center"/>
              <w:rPr>
                <w:rFonts w:hint="eastAsia" w:ascii="仿宋" w:hAnsi="仿宋" w:eastAsia="仿宋" w:cs="仿宋"/>
                <w:color w:val="0000FF"/>
                <w:sz w:val="24"/>
                <w:highlight w:val="none"/>
              </w:rPr>
            </w:pPr>
          </w:p>
        </w:tc>
        <w:tc>
          <w:tcPr>
            <w:tcW w:w="3119" w:type="dxa"/>
            <w:vAlign w:val="center"/>
          </w:tcPr>
          <w:p w14:paraId="31194036">
            <w:pPr>
              <w:spacing w:line="360" w:lineRule="auto"/>
              <w:jc w:val="center"/>
              <w:rPr>
                <w:rFonts w:hint="eastAsia" w:ascii="仿宋" w:hAnsi="仿宋" w:eastAsia="仿宋" w:cs="仿宋"/>
                <w:color w:val="0000FF"/>
                <w:sz w:val="24"/>
                <w:highlight w:val="none"/>
              </w:rPr>
            </w:pPr>
          </w:p>
        </w:tc>
      </w:tr>
      <w:tr w14:paraId="6902E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FAB7C1F">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1417" w:type="dxa"/>
            <w:vAlign w:val="center"/>
          </w:tcPr>
          <w:p w14:paraId="0115F470">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XX</w:t>
            </w:r>
          </w:p>
        </w:tc>
        <w:tc>
          <w:tcPr>
            <w:tcW w:w="1843" w:type="dxa"/>
            <w:vAlign w:val="center"/>
          </w:tcPr>
          <w:p w14:paraId="0880DC04">
            <w:pPr>
              <w:snapToGrid w:val="0"/>
              <w:spacing w:line="360" w:lineRule="auto"/>
              <w:jc w:val="center"/>
              <w:rPr>
                <w:rFonts w:hint="eastAsia" w:ascii="仿宋" w:hAnsi="仿宋" w:eastAsia="仿宋" w:cs="仿宋"/>
                <w:sz w:val="24"/>
                <w:highlight w:val="none"/>
              </w:rPr>
            </w:pPr>
          </w:p>
        </w:tc>
        <w:tc>
          <w:tcPr>
            <w:tcW w:w="3118" w:type="dxa"/>
            <w:vAlign w:val="center"/>
          </w:tcPr>
          <w:p w14:paraId="5A421A44">
            <w:pPr>
              <w:snapToGrid w:val="0"/>
              <w:spacing w:line="360" w:lineRule="auto"/>
              <w:jc w:val="center"/>
              <w:rPr>
                <w:rFonts w:hint="eastAsia" w:ascii="仿宋" w:hAnsi="仿宋" w:eastAsia="仿宋" w:cs="仿宋"/>
                <w:color w:val="0000FF"/>
                <w:sz w:val="24"/>
                <w:highlight w:val="none"/>
              </w:rPr>
            </w:pPr>
          </w:p>
        </w:tc>
        <w:tc>
          <w:tcPr>
            <w:tcW w:w="993" w:type="dxa"/>
            <w:vAlign w:val="center"/>
          </w:tcPr>
          <w:p w14:paraId="42663760">
            <w:pPr>
              <w:snapToGrid w:val="0"/>
              <w:spacing w:line="360" w:lineRule="auto"/>
              <w:jc w:val="center"/>
              <w:rPr>
                <w:rFonts w:hint="eastAsia" w:ascii="仿宋" w:hAnsi="仿宋" w:eastAsia="仿宋" w:cs="仿宋"/>
                <w:color w:val="0000FF"/>
                <w:sz w:val="24"/>
                <w:highlight w:val="none"/>
              </w:rPr>
            </w:pPr>
          </w:p>
        </w:tc>
        <w:tc>
          <w:tcPr>
            <w:tcW w:w="1559" w:type="dxa"/>
            <w:vAlign w:val="center"/>
          </w:tcPr>
          <w:p w14:paraId="5D45C091">
            <w:pPr>
              <w:spacing w:line="360" w:lineRule="auto"/>
              <w:jc w:val="center"/>
              <w:rPr>
                <w:rFonts w:hint="eastAsia" w:ascii="仿宋" w:hAnsi="仿宋" w:eastAsia="仿宋" w:cs="仿宋"/>
                <w:color w:val="0000FF"/>
                <w:sz w:val="24"/>
                <w:highlight w:val="none"/>
              </w:rPr>
            </w:pPr>
          </w:p>
        </w:tc>
        <w:tc>
          <w:tcPr>
            <w:tcW w:w="1984" w:type="dxa"/>
            <w:vAlign w:val="center"/>
          </w:tcPr>
          <w:p w14:paraId="291619E3">
            <w:pPr>
              <w:spacing w:line="360" w:lineRule="auto"/>
              <w:jc w:val="center"/>
              <w:rPr>
                <w:rFonts w:hint="eastAsia" w:ascii="仿宋" w:hAnsi="仿宋" w:eastAsia="仿宋" w:cs="仿宋"/>
                <w:color w:val="0000FF"/>
                <w:sz w:val="24"/>
                <w:highlight w:val="none"/>
              </w:rPr>
            </w:pPr>
          </w:p>
        </w:tc>
        <w:tc>
          <w:tcPr>
            <w:tcW w:w="3119" w:type="dxa"/>
            <w:vAlign w:val="center"/>
          </w:tcPr>
          <w:p w14:paraId="04FD8594">
            <w:pPr>
              <w:spacing w:line="360" w:lineRule="auto"/>
              <w:jc w:val="center"/>
              <w:rPr>
                <w:rFonts w:hint="eastAsia" w:ascii="仿宋" w:hAnsi="仿宋" w:eastAsia="仿宋" w:cs="仿宋"/>
                <w:color w:val="0000FF"/>
                <w:sz w:val="24"/>
                <w:highlight w:val="none"/>
              </w:rPr>
            </w:pPr>
          </w:p>
        </w:tc>
      </w:tr>
      <w:tr w14:paraId="21116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001AC07">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1417" w:type="dxa"/>
            <w:vAlign w:val="center"/>
          </w:tcPr>
          <w:p w14:paraId="2CEBAEF5">
            <w:pPr>
              <w:snapToGrid w:val="0"/>
              <w:spacing w:line="360" w:lineRule="auto"/>
              <w:jc w:val="center"/>
              <w:rPr>
                <w:rFonts w:hint="eastAsia" w:ascii="仿宋" w:hAnsi="仿宋" w:eastAsia="仿宋" w:cs="仿宋"/>
                <w:sz w:val="24"/>
                <w:highlight w:val="none"/>
              </w:rPr>
            </w:pPr>
          </w:p>
        </w:tc>
        <w:tc>
          <w:tcPr>
            <w:tcW w:w="1843" w:type="dxa"/>
            <w:vAlign w:val="center"/>
          </w:tcPr>
          <w:p w14:paraId="727B7B9E">
            <w:pPr>
              <w:snapToGrid w:val="0"/>
              <w:spacing w:line="360" w:lineRule="auto"/>
              <w:jc w:val="center"/>
              <w:rPr>
                <w:rFonts w:hint="eastAsia" w:ascii="仿宋" w:hAnsi="仿宋" w:eastAsia="仿宋" w:cs="仿宋"/>
                <w:sz w:val="24"/>
                <w:highlight w:val="none"/>
              </w:rPr>
            </w:pPr>
          </w:p>
        </w:tc>
        <w:tc>
          <w:tcPr>
            <w:tcW w:w="3118" w:type="dxa"/>
            <w:vAlign w:val="center"/>
          </w:tcPr>
          <w:p w14:paraId="69DC815B">
            <w:pPr>
              <w:snapToGrid w:val="0"/>
              <w:spacing w:line="360" w:lineRule="auto"/>
              <w:jc w:val="center"/>
              <w:rPr>
                <w:rFonts w:hint="eastAsia" w:ascii="仿宋" w:hAnsi="仿宋" w:eastAsia="仿宋" w:cs="仿宋"/>
                <w:color w:val="0000FF"/>
                <w:sz w:val="24"/>
                <w:highlight w:val="none"/>
              </w:rPr>
            </w:pPr>
          </w:p>
        </w:tc>
        <w:tc>
          <w:tcPr>
            <w:tcW w:w="993" w:type="dxa"/>
            <w:vAlign w:val="center"/>
          </w:tcPr>
          <w:p w14:paraId="60930F36">
            <w:pPr>
              <w:snapToGrid w:val="0"/>
              <w:spacing w:line="360" w:lineRule="auto"/>
              <w:jc w:val="center"/>
              <w:rPr>
                <w:rFonts w:hint="eastAsia" w:ascii="仿宋" w:hAnsi="仿宋" w:eastAsia="仿宋" w:cs="仿宋"/>
                <w:color w:val="0000FF"/>
                <w:sz w:val="24"/>
                <w:highlight w:val="none"/>
              </w:rPr>
            </w:pPr>
          </w:p>
        </w:tc>
        <w:tc>
          <w:tcPr>
            <w:tcW w:w="1559" w:type="dxa"/>
            <w:vAlign w:val="center"/>
          </w:tcPr>
          <w:p w14:paraId="0872DED2">
            <w:pPr>
              <w:spacing w:line="360" w:lineRule="auto"/>
              <w:jc w:val="center"/>
              <w:rPr>
                <w:rFonts w:hint="eastAsia" w:ascii="仿宋" w:hAnsi="仿宋" w:eastAsia="仿宋" w:cs="仿宋"/>
                <w:color w:val="0000FF"/>
                <w:sz w:val="24"/>
                <w:highlight w:val="none"/>
              </w:rPr>
            </w:pPr>
          </w:p>
        </w:tc>
        <w:tc>
          <w:tcPr>
            <w:tcW w:w="1984" w:type="dxa"/>
            <w:vAlign w:val="center"/>
          </w:tcPr>
          <w:p w14:paraId="59D2ABBF">
            <w:pPr>
              <w:spacing w:line="360" w:lineRule="auto"/>
              <w:jc w:val="center"/>
              <w:rPr>
                <w:rFonts w:hint="eastAsia" w:ascii="仿宋" w:hAnsi="仿宋" w:eastAsia="仿宋" w:cs="仿宋"/>
                <w:color w:val="0000FF"/>
                <w:sz w:val="24"/>
                <w:highlight w:val="none"/>
              </w:rPr>
            </w:pPr>
          </w:p>
        </w:tc>
        <w:tc>
          <w:tcPr>
            <w:tcW w:w="3119" w:type="dxa"/>
            <w:vAlign w:val="center"/>
          </w:tcPr>
          <w:p w14:paraId="3B599982">
            <w:pPr>
              <w:spacing w:line="360" w:lineRule="auto"/>
              <w:jc w:val="center"/>
              <w:rPr>
                <w:rFonts w:hint="eastAsia" w:ascii="仿宋" w:hAnsi="仿宋" w:eastAsia="仿宋" w:cs="仿宋"/>
                <w:color w:val="0000FF"/>
                <w:sz w:val="24"/>
                <w:highlight w:val="none"/>
              </w:rPr>
            </w:pPr>
          </w:p>
        </w:tc>
      </w:tr>
      <w:tr w14:paraId="53475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B9CB359">
            <w:pPr>
              <w:spacing w:line="360" w:lineRule="auto"/>
              <w:jc w:val="center"/>
              <w:rPr>
                <w:rFonts w:hint="eastAsia" w:ascii="仿宋" w:hAnsi="仿宋" w:eastAsia="仿宋" w:cs="仿宋"/>
                <w:sz w:val="24"/>
                <w:highlight w:val="none"/>
              </w:rPr>
            </w:pPr>
          </w:p>
        </w:tc>
        <w:tc>
          <w:tcPr>
            <w:tcW w:w="1417" w:type="dxa"/>
            <w:vAlign w:val="center"/>
          </w:tcPr>
          <w:p w14:paraId="7F2EBCA0">
            <w:pPr>
              <w:snapToGrid w:val="0"/>
              <w:spacing w:line="360" w:lineRule="auto"/>
              <w:jc w:val="center"/>
              <w:rPr>
                <w:rFonts w:hint="eastAsia" w:ascii="仿宋" w:hAnsi="仿宋" w:eastAsia="仿宋" w:cs="仿宋"/>
                <w:sz w:val="24"/>
                <w:highlight w:val="none"/>
              </w:rPr>
            </w:pPr>
          </w:p>
        </w:tc>
        <w:tc>
          <w:tcPr>
            <w:tcW w:w="1843" w:type="dxa"/>
            <w:vAlign w:val="center"/>
          </w:tcPr>
          <w:p w14:paraId="23ACD75E">
            <w:pPr>
              <w:snapToGrid w:val="0"/>
              <w:spacing w:line="360" w:lineRule="auto"/>
              <w:jc w:val="center"/>
              <w:rPr>
                <w:rFonts w:hint="eastAsia" w:ascii="仿宋" w:hAnsi="仿宋" w:eastAsia="仿宋" w:cs="仿宋"/>
                <w:sz w:val="24"/>
                <w:highlight w:val="none"/>
              </w:rPr>
            </w:pPr>
          </w:p>
        </w:tc>
        <w:tc>
          <w:tcPr>
            <w:tcW w:w="3118" w:type="dxa"/>
            <w:vAlign w:val="center"/>
          </w:tcPr>
          <w:p w14:paraId="4E10BABA">
            <w:pPr>
              <w:snapToGrid w:val="0"/>
              <w:spacing w:line="360" w:lineRule="auto"/>
              <w:jc w:val="center"/>
              <w:rPr>
                <w:rFonts w:hint="eastAsia" w:ascii="仿宋" w:hAnsi="仿宋" w:eastAsia="仿宋" w:cs="仿宋"/>
                <w:sz w:val="24"/>
                <w:highlight w:val="none"/>
              </w:rPr>
            </w:pPr>
          </w:p>
        </w:tc>
        <w:tc>
          <w:tcPr>
            <w:tcW w:w="993" w:type="dxa"/>
            <w:vAlign w:val="center"/>
          </w:tcPr>
          <w:p w14:paraId="42A0792A">
            <w:pPr>
              <w:snapToGrid w:val="0"/>
              <w:spacing w:line="360" w:lineRule="auto"/>
              <w:jc w:val="center"/>
              <w:rPr>
                <w:rFonts w:hint="eastAsia" w:ascii="仿宋" w:hAnsi="仿宋" w:eastAsia="仿宋" w:cs="仿宋"/>
                <w:sz w:val="24"/>
                <w:highlight w:val="none"/>
              </w:rPr>
            </w:pPr>
          </w:p>
        </w:tc>
        <w:tc>
          <w:tcPr>
            <w:tcW w:w="1559" w:type="dxa"/>
            <w:vAlign w:val="center"/>
          </w:tcPr>
          <w:p w14:paraId="1B38501D">
            <w:pPr>
              <w:spacing w:line="360" w:lineRule="auto"/>
              <w:jc w:val="center"/>
              <w:rPr>
                <w:rFonts w:hint="eastAsia" w:ascii="仿宋" w:hAnsi="仿宋" w:eastAsia="仿宋" w:cs="仿宋"/>
                <w:sz w:val="24"/>
                <w:highlight w:val="none"/>
              </w:rPr>
            </w:pPr>
          </w:p>
        </w:tc>
        <w:tc>
          <w:tcPr>
            <w:tcW w:w="1984" w:type="dxa"/>
            <w:vAlign w:val="center"/>
          </w:tcPr>
          <w:p w14:paraId="0A05E128">
            <w:pPr>
              <w:spacing w:line="360" w:lineRule="auto"/>
              <w:jc w:val="center"/>
              <w:rPr>
                <w:rFonts w:hint="eastAsia" w:ascii="仿宋" w:hAnsi="仿宋" w:eastAsia="仿宋" w:cs="仿宋"/>
                <w:sz w:val="24"/>
                <w:highlight w:val="none"/>
              </w:rPr>
            </w:pPr>
          </w:p>
        </w:tc>
        <w:tc>
          <w:tcPr>
            <w:tcW w:w="3119" w:type="dxa"/>
            <w:vAlign w:val="center"/>
          </w:tcPr>
          <w:p w14:paraId="6119575E">
            <w:pPr>
              <w:spacing w:line="360" w:lineRule="auto"/>
              <w:jc w:val="center"/>
              <w:rPr>
                <w:rFonts w:hint="eastAsia" w:ascii="仿宋" w:hAnsi="仿宋" w:eastAsia="仿宋" w:cs="仿宋"/>
                <w:sz w:val="24"/>
                <w:highlight w:val="none"/>
              </w:rPr>
            </w:pPr>
          </w:p>
        </w:tc>
      </w:tr>
      <w:tr w14:paraId="48155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11254C87">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投标报价（小写）</w:t>
            </w:r>
          </w:p>
        </w:tc>
        <w:tc>
          <w:tcPr>
            <w:tcW w:w="7655" w:type="dxa"/>
            <w:gridSpan w:val="4"/>
            <w:vAlign w:val="center"/>
          </w:tcPr>
          <w:p w14:paraId="78D332B4">
            <w:pPr>
              <w:spacing w:line="360" w:lineRule="auto"/>
              <w:jc w:val="center"/>
              <w:rPr>
                <w:rFonts w:hint="eastAsia" w:ascii="仿宋" w:hAnsi="仿宋" w:eastAsia="仿宋" w:cs="仿宋"/>
                <w:sz w:val="24"/>
                <w:highlight w:val="none"/>
              </w:rPr>
            </w:pPr>
          </w:p>
        </w:tc>
      </w:tr>
      <w:tr w14:paraId="6D73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5A8021C">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投标报价（大写）</w:t>
            </w:r>
          </w:p>
        </w:tc>
        <w:tc>
          <w:tcPr>
            <w:tcW w:w="7655" w:type="dxa"/>
            <w:gridSpan w:val="4"/>
            <w:vAlign w:val="center"/>
          </w:tcPr>
          <w:p w14:paraId="11377716">
            <w:pPr>
              <w:spacing w:line="360" w:lineRule="auto"/>
              <w:jc w:val="center"/>
              <w:rPr>
                <w:rFonts w:hint="eastAsia" w:ascii="仿宋" w:hAnsi="仿宋" w:eastAsia="仿宋" w:cs="仿宋"/>
                <w:sz w:val="24"/>
                <w:highlight w:val="none"/>
              </w:rPr>
            </w:pPr>
          </w:p>
        </w:tc>
      </w:tr>
    </w:tbl>
    <w:p w14:paraId="63629507">
      <w:pPr>
        <w:snapToGrid w:val="0"/>
        <w:spacing w:line="360" w:lineRule="auto"/>
        <w:ind w:left="480"/>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14:paraId="543437D6">
      <w:pPr>
        <w:spacing w:line="360" w:lineRule="auto"/>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kern w:val="0"/>
          <w:sz w:val="24"/>
          <w:highlight w:val="none"/>
          <w:lang w:val="zh-CN"/>
        </w:rPr>
        <w:t>。</w:t>
      </w:r>
    </w:p>
    <w:p w14:paraId="3BED9524">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14:paraId="3C93B733">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3、特别提示：采购代理机构将对项目名称和项目编号，中标供应商名称、地址和中标金额，主要中标标的名称、品牌（如果有）、规格型号、数量、单价等予以公示。</w:t>
      </w:r>
    </w:p>
    <w:p w14:paraId="1039B42A">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szCs w:val="22"/>
          <w:highlight w:val="none"/>
          <w:lang w:val="zh-CN"/>
        </w:rPr>
        <w:t>4、</w:t>
      </w:r>
      <w:r>
        <w:rPr>
          <w:rFonts w:hint="eastAsia" w:ascii="仿宋" w:hAnsi="仿宋" w:eastAsia="仿宋"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B2974E1">
      <w:pPr>
        <w:spacing w:line="360" w:lineRule="auto"/>
        <w:ind w:firstLine="482" w:firstLineChars="200"/>
        <w:rPr>
          <w:rFonts w:hint="eastAsia" w:ascii="仿宋" w:hAnsi="仿宋" w:eastAsia="仿宋" w:cs="仿宋"/>
          <w:b/>
          <w:kern w:val="0"/>
          <w:sz w:val="24"/>
          <w:highlight w:val="none"/>
        </w:rPr>
      </w:pPr>
    </w:p>
    <w:p w14:paraId="3EAE44D2">
      <w:pPr>
        <w:snapToGrid w:val="0"/>
        <w:spacing w:line="360" w:lineRule="auto"/>
        <w:ind w:firstLine="9360" w:firstLineChars="3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投标人名称（电子签章）：                             </w:t>
      </w:r>
    </w:p>
    <w:p w14:paraId="4B7510E7">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4C73EA0B">
      <w:pPr>
        <w:snapToGrid w:val="0"/>
        <w:spacing w:line="360" w:lineRule="auto"/>
        <w:ind w:right="480"/>
        <w:rPr>
          <w:rFonts w:hint="eastAsia" w:ascii="仿宋" w:hAnsi="仿宋" w:eastAsia="仿宋" w:cs="仿宋"/>
          <w:b/>
          <w:kern w:val="0"/>
          <w:sz w:val="32"/>
          <w:szCs w:val="32"/>
          <w:highlight w:val="none"/>
        </w:rPr>
      </w:pPr>
    </w:p>
    <w:p w14:paraId="39CD5DB0">
      <w:pPr>
        <w:pStyle w:val="9"/>
        <w:rPr>
          <w:rFonts w:hint="eastAsia" w:ascii="仿宋" w:hAnsi="仿宋" w:eastAsia="仿宋" w:cs="仿宋"/>
          <w:b/>
          <w:kern w:val="0"/>
          <w:sz w:val="32"/>
          <w:szCs w:val="32"/>
          <w:highlight w:val="none"/>
        </w:rPr>
      </w:pPr>
    </w:p>
    <w:p w14:paraId="1138522C">
      <w:pPr>
        <w:pStyle w:val="9"/>
        <w:rPr>
          <w:rFonts w:hint="eastAsia" w:ascii="仿宋" w:hAnsi="仿宋" w:eastAsia="仿宋" w:cs="仿宋"/>
          <w:b/>
          <w:kern w:val="0"/>
          <w:sz w:val="32"/>
          <w:szCs w:val="32"/>
          <w:highlight w:val="none"/>
        </w:rPr>
      </w:pPr>
    </w:p>
    <w:p w14:paraId="7E1E9EA5">
      <w:pPr>
        <w:pStyle w:val="9"/>
        <w:rPr>
          <w:rFonts w:hint="eastAsia" w:ascii="仿宋" w:hAnsi="仿宋" w:eastAsia="仿宋" w:cs="仿宋"/>
          <w:b/>
          <w:kern w:val="0"/>
          <w:sz w:val="32"/>
          <w:szCs w:val="32"/>
          <w:highlight w:val="none"/>
        </w:rPr>
      </w:pPr>
    </w:p>
    <w:p w14:paraId="1996B217">
      <w:pPr>
        <w:pStyle w:val="9"/>
        <w:rPr>
          <w:rFonts w:hint="eastAsia" w:ascii="仿宋" w:hAnsi="仿宋" w:eastAsia="仿宋" w:cs="仿宋"/>
          <w:b/>
          <w:kern w:val="0"/>
          <w:sz w:val="32"/>
          <w:szCs w:val="32"/>
          <w:highlight w:val="none"/>
        </w:rPr>
        <w:sectPr>
          <w:pgSz w:w="16838" w:h="11906" w:orient="landscape"/>
          <w:pgMar w:top="1803" w:right="1440" w:bottom="1803" w:left="1440" w:header="851" w:footer="992" w:gutter="0"/>
          <w:cols w:space="720" w:num="1"/>
          <w:docGrid w:type="lines" w:linePitch="319" w:charSpace="0"/>
        </w:sectPr>
      </w:pPr>
    </w:p>
    <w:p w14:paraId="7669F7AA">
      <w:pPr>
        <w:pStyle w:val="34"/>
        <w:keepNext w:val="0"/>
        <w:pageBreakBefore w:val="0"/>
        <w:tabs>
          <w:tab w:val="clear" w:pos="720"/>
        </w:tabs>
        <w:snapToGrid w:val="0"/>
        <w:spacing w:before="120" w:after="120"/>
        <w:ind w:firstLine="643"/>
        <w:outlineLvl w:val="9"/>
        <w:rPr>
          <w:rFonts w:hint="eastAsia" w:ascii="仿宋" w:hAnsi="仿宋" w:eastAsia="仿宋" w:cs="仿宋"/>
          <w:sz w:val="32"/>
          <w:szCs w:val="32"/>
          <w:highlight w:val="none"/>
        </w:rPr>
      </w:pPr>
      <w:r>
        <w:rPr>
          <w:rFonts w:hint="eastAsia" w:ascii="仿宋" w:hAnsi="仿宋" w:eastAsia="仿宋" w:cs="仿宋"/>
          <w:kern w:val="2"/>
          <w:sz w:val="32"/>
          <w:szCs w:val="32"/>
          <w:highlight w:val="none"/>
        </w:rPr>
        <w:t>二、</w:t>
      </w:r>
      <w:r>
        <w:rPr>
          <w:rFonts w:hint="eastAsia" w:ascii="仿宋" w:hAnsi="仿宋" w:eastAsia="仿宋" w:cs="仿宋"/>
          <w:sz w:val="32"/>
          <w:szCs w:val="32"/>
          <w:highlight w:val="none"/>
        </w:rPr>
        <w:t>中小企业声明函</w:t>
      </w:r>
      <w:bookmarkStart w:id="24" w:name="_Hlk101259491"/>
      <w:r>
        <w:rPr>
          <w:rFonts w:hint="eastAsia" w:ascii="仿宋" w:hAnsi="仿宋" w:eastAsia="仿宋" w:cs="仿宋"/>
          <w:sz w:val="32"/>
          <w:szCs w:val="32"/>
          <w:highlight w:val="none"/>
        </w:rPr>
        <w:t>（如果有）</w:t>
      </w:r>
      <w:bookmarkEnd w:id="24"/>
    </w:p>
    <w:p w14:paraId="0BB3FCB8">
      <w:pPr>
        <w:widowControl/>
        <w:spacing w:line="360" w:lineRule="auto"/>
        <w:ind w:firstLine="120" w:firstLineChars="50"/>
        <w:jc w:val="left"/>
        <w:rPr>
          <w:rFonts w:hint="eastAsia" w:ascii="仿宋" w:hAnsi="仿宋" w:eastAsia="仿宋" w:cs="仿宋"/>
          <w:b/>
          <w:sz w:val="24"/>
          <w:highlight w:val="none"/>
        </w:rPr>
      </w:pPr>
      <w:r>
        <w:rPr>
          <w:rFonts w:hint="eastAsia" w:ascii="仿宋" w:hAnsi="仿宋" w:eastAsia="仿宋"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7C782A0">
      <w:pPr>
        <w:pStyle w:val="26"/>
        <w:rPr>
          <w:rFonts w:hint="eastAsia" w:ascii="仿宋" w:hAnsi="仿宋" w:eastAsia="仿宋" w:cs="仿宋"/>
          <w:b/>
          <w:color w:val="auto"/>
          <w:highlight w:val="none"/>
        </w:rPr>
      </w:pPr>
    </w:p>
    <w:p w14:paraId="627B2DDB">
      <w:pPr>
        <w:pStyle w:val="27"/>
        <w:rPr>
          <w:rFonts w:hint="eastAsia" w:ascii="仿宋" w:hAnsi="仿宋" w:eastAsia="仿宋" w:cs="仿宋"/>
          <w:b/>
          <w:sz w:val="24"/>
          <w:highlight w:val="none"/>
        </w:rPr>
      </w:pPr>
    </w:p>
    <w:p w14:paraId="2DC3ABBA">
      <w:pPr>
        <w:rPr>
          <w:rFonts w:hint="eastAsia" w:ascii="仿宋" w:hAnsi="仿宋" w:eastAsia="仿宋" w:cs="仿宋"/>
          <w:b/>
          <w:sz w:val="24"/>
          <w:highlight w:val="none"/>
        </w:rPr>
      </w:pPr>
    </w:p>
    <w:p w14:paraId="3AC63C03">
      <w:pPr>
        <w:pStyle w:val="26"/>
        <w:rPr>
          <w:rFonts w:hint="eastAsia" w:ascii="仿宋" w:hAnsi="仿宋" w:eastAsia="仿宋" w:cs="仿宋"/>
          <w:b/>
          <w:color w:val="auto"/>
          <w:highlight w:val="none"/>
        </w:rPr>
      </w:pPr>
    </w:p>
    <w:p w14:paraId="52D09DE5">
      <w:pPr>
        <w:pStyle w:val="27"/>
        <w:rPr>
          <w:rFonts w:hint="eastAsia" w:ascii="仿宋" w:hAnsi="仿宋" w:eastAsia="仿宋" w:cs="仿宋"/>
          <w:highlight w:val="none"/>
        </w:rPr>
      </w:pPr>
    </w:p>
    <w:p w14:paraId="2A83C92F">
      <w:pPr>
        <w:pStyle w:val="27"/>
        <w:rPr>
          <w:rFonts w:hint="eastAsia" w:ascii="仿宋" w:hAnsi="仿宋" w:eastAsia="仿宋" w:cs="仿宋"/>
          <w:highlight w:val="none"/>
        </w:rPr>
      </w:pPr>
    </w:p>
    <w:p w14:paraId="042F7F48">
      <w:pPr>
        <w:widowControl/>
        <w:spacing w:line="360" w:lineRule="auto"/>
        <w:ind w:firstLine="161" w:firstLineChars="50"/>
        <w:jc w:val="center"/>
        <w:rPr>
          <w:rFonts w:hint="eastAsia" w:ascii="仿宋" w:hAnsi="仿宋" w:eastAsia="仿宋" w:cs="仿宋"/>
          <w:b/>
          <w:sz w:val="24"/>
          <w:highlight w:val="none"/>
        </w:rPr>
      </w:pPr>
      <w:r>
        <w:rPr>
          <w:rFonts w:hint="eastAsia" w:ascii="仿宋" w:hAnsi="仿宋" w:eastAsia="仿宋" w:cs="仿宋"/>
          <w:b/>
          <w:bCs/>
          <w:sz w:val="32"/>
          <w:szCs w:val="32"/>
          <w:highlight w:val="none"/>
        </w:rPr>
        <w:t>三、残疾人福利性单位声明函（如果有）</w:t>
      </w:r>
    </w:p>
    <w:p w14:paraId="2D5746B0">
      <w:pPr>
        <w:pStyle w:val="9"/>
        <w:rPr>
          <w:rFonts w:hint="eastAsia" w:ascii="仿宋" w:hAnsi="仿宋" w:eastAsia="仿宋" w:cs="仿宋"/>
          <w:b/>
          <w:bCs/>
          <w:highlight w:val="none"/>
        </w:rPr>
      </w:pPr>
      <w:r>
        <w:rPr>
          <w:rFonts w:hint="eastAsia" w:ascii="仿宋" w:hAnsi="仿宋" w:eastAsia="仿宋" w:cs="仿宋"/>
          <w:b/>
          <w:bCs/>
          <w:highlight w:val="none"/>
        </w:rPr>
        <w:t>[符合条件的残疾人福利性单位，提供残疾人福利性单位声明函(附件</w:t>
      </w:r>
      <w:r>
        <w:rPr>
          <w:rFonts w:hint="eastAsia" w:ascii="仿宋" w:hAnsi="仿宋" w:eastAsia="仿宋" w:cs="仿宋"/>
          <w:b/>
          <w:bCs/>
          <w:highlight w:val="none"/>
          <w:lang w:val="en-US"/>
        </w:rPr>
        <w:t>6</w:t>
      </w:r>
      <w:r>
        <w:rPr>
          <w:rFonts w:hint="eastAsia" w:ascii="仿宋" w:hAnsi="仿宋" w:eastAsia="仿宋" w:cs="仿宋"/>
          <w:b/>
          <w:bCs/>
          <w:highlight w:val="none"/>
        </w:rPr>
        <w:t>)，否则不需要提供。]</w:t>
      </w:r>
    </w:p>
    <w:p w14:paraId="62A32225">
      <w:pPr>
        <w:pStyle w:val="9"/>
        <w:rPr>
          <w:rFonts w:hint="eastAsia" w:ascii="仿宋" w:hAnsi="仿宋" w:eastAsia="仿宋" w:cs="仿宋"/>
          <w:b/>
          <w:bCs/>
          <w:highlight w:val="none"/>
        </w:rPr>
      </w:pPr>
    </w:p>
    <w:p w14:paraId="5C6101EC">
      <w:pPr>
        <w:pStyle w:val="9"/>
        <w:rPr>
          <w:rFonts w:hint="eastAsia" w:ascii="仿宋" w:hAnsi="仿宋" w:eastAsia="仿宋" w:cs="仿宋"/>
          <w:b/>
          <w:bCs/>
          <w:highlight w:val="none"/>
        </w:rPr>
      </w:pPr>
    </w:p>
    <w:p w14:paraId="5944871E">
      <w:pPr>
        <w:pStyle w:val="9"/>
        <w:rPr>
          <w:rFonts w:hint="eastAsia" w:ascii="仿宋" w:hAnsi="仿宋" w:eastAsia="仿宋" w:cs="仿宋"/>
          <w:b/>
          <w:bCs/>
          <w:highlight w:val="none"/>
        </w:rPr>
      </w:pPr>
    </w:p>
    <w:p w14:paraId="20CBA0AF">
      <w:pPr>
        <w:pStyle w:val="9"/>
        <w:rPr>
          <w:rFonts w:hint="eastAsia" w:ascii="仿宋" w:hAnsi="仿宋" w:eastAsia="仿宋" w:cs="仿宋"/>
          <w:b/>
          <w:bCs/>
          <w:highlight w:val="none"/>
        </w:rPr>
      </w:pPr>
    </w:p>
    <w:p w14:paraId="1A49843C">
      <w:pPr>
        <w:pStyle w:val="9"/>
        <w:rPr>
          <w:rFonts w:hint="eastAsia" w:ascii="仿宋" w:hAnsi="仿宋" w:eastAsia="仿宋" w:cs="仿宋"/>
          <w:b/>
          <w:bCs/>
          <w:highlight w:val="none"/>
        </w:rPr>
      </w:pPr>
    </w:p>
    <w:p w14:paraId="7E17144D">
      <w:pPr>
        <w:pStyle w:val="9"/>
        <w:rPr>
          <w:rFonts w:hint="eastAsia" w:ascii="仿宋" w:hAnsi="仿宋" w:eastAsia="仿宋" w:cs="仿宋"/>
          <w:b/>
          <w:bCs/>
          <w:highlight w:val="none"/>
        </w:rPr>
      </w:pPr>
    </w:p>
    <w:p w14:paraId="29AD81FA">
      <w:pPr>
        <w:pStyle w:val="9"/>
        <w:rPr>
          <w:rFonts w:hint="eastAsia" w:ascii="仿宋" w:hAnsi="仿宋" w:eastAsia="仿宋" w:cs="仿宋"/>
          <w:b/>
          <w:bCs/>
          <w:highlight w:val="none"/>
        </w:rPr>
      </w:pPr>
    </w:p>
    <w:p w14:paraId="5E504DF7">
      <w:pPr>
        <w:pStyle w:val="9"/>
        <w:rPr>
          <w:rFonts w:hint="eastAsia" w:ascii="仿宋" w:hAnsi="仿宋" w:eastAsia="仿宋" w:cs="仿宋"/>
          <w:b/>
          <w:bCs/>
          <w:highlight w:val="none"/>
        </w:rPr>
      </w:pPr>
    </w:p>
    <w:p w14:paraId="029A5573">
      <w:pPr>
        <w:pStyle w:val="9"/>
        <w:rPr>
          <w:rFonts w:hint="eastAsia" w:ascii="仿宋" w:hAnsi="仿宋" w:eastAsia="仿宋" w:cs="仿宋"/>
          <w:b/>
          <w:bCs/>
          <w:highlight w:val="none"/>
        </w:rPr>
      </w:pPr>
    </w:p>
    <w:p w14:paraId="58A10624">
      <w:pPr>
        <w:pStyle w:val="9"/>
        <w:rPr>
          <w:rFonts w:hint="eastAsia" w:ascii="仿宋" w:hAnsi="仿宋" w:eastAsia="仿宋" w:cs="仿宋"/>
          <w:b/>
          <w:bCs/>
          <w:highlight w:val="none"/>
        </w:rPr>
      </w:pPr>
    </w:p>
    <w:p w14:paraId="2FA944BD">
      <w:pPr>
        <w:pStyle w:val="9"/>
        <w:rPr>
          <w:rFonts w:hint="eastAsia" w:ascii="仿宋" w:hAnsi="仿宋" w:eastAsia="仿宋" w:cs="仿宋"/>
          <w:b/>
          <w:bCs/>
          <w:highlight w:val="none"/>
        </w:rPr>
      </w:pPr>
    </w:p>
    <w:p w14:paraId="2E72BCCC">
      <w:pPr>
        <w:pStyle w:val="9"/>
        <w:rPr>
          <w:rFonts w:hint="eastAsia" w:ascii="仿宋" w:hAnsi="仿宋" w:eastAsia="仿宋" w:cs="仿宋"/>
          <w:b/>
          <w:bCs/>
          <w:highlight w:val="none"/>
        </w:rPr>
      </w:pPr>
    </w:p>
    <w:p w14:paraId="05DD65CA">
      <w:pPr>
        <w:pStyle w:val="9"/>
        <w:rPr>
          <w:rFonts w:hint="eastAsia" w:ascii="仿宋" w:hAnsi="仿宋" w:eastAsia="仿宋" w:cs="仿宋"/>
          <w:b/>
          <w:bCs/>
          <w:highlight w:val="none"/>
        </w:rPr>
      </w:pPr>
    </w:p>
    <w:p w14:paraId="2581D388">
      <w:pPr>
        <w:pStyle w:val="9"/>
        <w:rPr>
          <w:rFonts w:hint="eastAsia" w:ascii="仿宋" w:hAnsi="仿宋" w:eastAsia="仿宋" w:cs="仿宋"/>
          <w:b/>
          <w:bCs/>
          <w:highlight w:val="none"/>
        </w:rPr>
      </w:pPr>
    </w:p>
    <w:p w14:paraId="4267A5C7">
      <w:pPr>
        <w:pStyle w:val="9"/>
        <w:rPr>
          <w:rFonts w:hint="eastAsia" w:ascii="仿宋" w:hAnsi="仿宋" w:eastAsia="仿宋" w:cs="仿宋"/>
          <w:b/>
          <w:bCs/>
          <w:highlight w:val="none"/>
        </w:rPr>
      </w:pPr>
    </w:p>
    <w:p w14:paraId="21611521">
      <w:pPr>
        <w:pStyle w:val="9"/>
        <w:rPr>
          <w:rFonts w:hint="eastAsia" w:ascii="仿宋" w:hAnsi="仿宋" w:eastAsia="仿宋" w:cs="仿宋"/>
          <w:b/>
          <w:bCs/>
          <w:highlight w:val="none"/>
        </w:rPr>
      </w:pPr>
    </w:p>
    <w:p w14:paraId="59D9F854">
      <w:pPr>
        <w:pStyle w:val="9"/>
        <w:rPr>
          <w:rFonts w:hint="eastAsia" w:ascii="仿宋" w:hAnsi="仿宋" w:eastAsia="仿宋" w:cs="仿宋"/>
          <w:b/>
          <w:bCs/>
          <w:highlight w:val="none"/>
        </w:rPr>
      </w:pPr>
    </w:p>
    <w:p w14:paraId="5B081501">
      <w:pPr>
        <w:pStyle w:val="3"/>
        <w:adjustRightInd/>
        <w:spacing w:before="0" w:after="0" w:line="336" w:lineRule="auto"/>
        <w:ind w:left="0" w:firstLine="0"/>
        <w:jc w:val="center"/>
        <w:rPr>
          <w:rFonts w:hint="eastAsia" w:ascii="仿宋" w:hAnsi="仿宋" w:eastAsia="仿宋" w:cs="仿宋"/>
          <w:highlight w:val="none"/>
        </w:rPr>
      </w:pPr>
      <w:r>
        <w:rPr>
          <w:rFonts w:hint="eastAsia" w:ascii="仿宋" w:hAnsi="仿宋" w:eastAsia="仿宋" w:cs="仿宋"/>
          <w:highlight w:val="none"/>
        </w:rPr>
        <w:t>附件</w:t>
      </w:r>
    </w:p>
    <w:p w14:paraId="62108A35">
      <w:pPr>
        <w:spacing w:line="336"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14:paraId="7AA956C4">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14:paraId="2B0D4382">
      <w:pPr>
        <w:snapToGrid w:val="0"/>
        <w:spacing w:before="319"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一、质疑供应商基本信息</w:t>
      </w:r>
    </w:p>
    <w:p w14:paraId="0F3E7F55">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14:paraId="703E3E3D">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74995C99">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20DB43B0">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14:paraId="180D78F4">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15D850AC">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4C80AB50">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14:paraId="64061D29">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14:paraId="783B7413">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74D7D728">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14:paraId="2A6F7E90">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14:paraId="57525FED">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14:paraId="49748E23">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14:paraId="47212B2A">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3B005CE8">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dotted"/>
        </w:rPr>
        <w:t xml:space="preserve">                                                       </w:t>
      </w:r>
    </w:p>
    <w:p w14:paraId="1F259CD1">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24AF6620">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16C81E9F">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14:paraId="33711E80">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14:paraId="46F315A5">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14:paraId="585A12CE">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14:paraId="6FF6A943">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39A7BA8B">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4CC64FE1">
      <w:pPr>
        <w:spacing w:line="360" w:lineRule="auto"/>
        <w:jc w:val="center"/>
        <w:rPr>
          <w:rFonts w:hint="eastAsia" w:ascii="仿宋" w:hAnsi="仿宋" w:eastAsia="仿宋" w:cs="仿宋"/>
          <w:b/>
          <w:bCs/>
          <w:sz w:val="24"/>
          <w:highlight w:val="none"/>
        </w:rPr>
      </w:pPr>
    </w:p>
    <w:p w14:paraId="4793E4A8">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14:paraId="3BCD6E80">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14:paraId="4C2A38E7">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14:paraId="082032F6">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14:paraId="6BB3DB06">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14:paraId="32B7D994">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14:paraId="42CCF7F7">
      <w:pPr>
        <w:pStyle w:val="9"/>
        <w:ind w:firstLine="480" w:firstLineChars="200"/>
        <w:rPr>
          <w:rFonts w:hint="eastAsia" w:ascii="仿宋" w:hAnsi="仿宋" w:eastAsia="仿宋" w:cs="仿宋"/>
          <w:b/>
          <w:bCs/>
          <w:highlight w:val="none"/>
        </w:rPr>
      </w:pPr>
      <w:r>
        <w:rPr>
          <w:rFonts w:hint="eastAsia" w:ascii="仿宋" w:hAnsi="仿宋" w:eastAsia="仿宋" w:cs="仿宋"/>
          <w:highlight w:val="none"/>
        </w:rPr>
        <w:t>6.质疑供应商为自然人的，质疑函应由本人签字；质疑供应商为法人或者其他组织的，质疑函应由法定代表人、主要负责人，或者其授权代表签字或者盖章，并加盖公章。</w:t>
      </w:r>
    </w:p>
    <w:p w14:paraId="77E97C79">
      <w:pPr>
        <w:pStyle w:val="9"/>
        <w:rPr>
          <w:rFonts w:hint="eastAsia" w:ascii="仿宋" w:hAnsi="仿宋" w:eastAsia="仿宋" w:cs="仿宋"/>
          <w:b/>
          <w:kern w:val="0"/>
          <w:sz w:val="32"/>
          <w:szCs w:val="32"/>
          <w:highlight w:val="none"/>
        </w:rPr>
      </w:pPr>
    </w:p>
    <w:p w14:paraId="53ED5CC3">
      <w:pPr>
        <w:snapToGrid w:val="0"/>
        <w:spacing w:line="360" w:lineRule="auto"/>
        <w:ind w:right="480"/>
        <w:jc w:val="center"/>
        <w:rPr>
          <w:rFonts w:hint="eastAsia" w:ascii="仿宋" w:hAnsi="仿宋" w:eastAsia="仿宋" w:cs="仿宋"/>
          <w:b/>
          <w:kern w:val="0"/>
          <w:sz w:val="32"/>
          <w:szCs w:val="32"/>
          <w:highlight w:val="none"/>
        </w:rPr>
      </w:pPr>
    </w:p>
    <w:p w14:paraId="330B8201">
      <w:pPr>
        <w:snapToGrid w:val="0"/>
        <w:spacing w:line="360" w:lineRule="auto"/>
        <w:ind w:right="480"/>
        <w:rPr>
          <w:rFonts w:hint="eastAsia" w:ascii="仿宋" w:hAnsi="仿宋" w:eastAsia="仿宋" w:cs="仿宋"/>
          <w:b/>
          <w:kern w:val="0"/>
          <w:sz w:val="32"/>
          <w:szCs w:val="32"/>
          <w:highlight w:val="none"/>
        </w:rPr>
      </w:pPr>
    </w:p>
    <w:p w14:paraId="72231CA6">
      <w:pPr>
        <w:pStyle w:val="9"/>
        <w:rPr>
          <w:rFonts w:hint="eastAsia" w:ascii="仿宋" w:hAnsi="仿宋" w:eastAsia="仿宋" w:cs="仿宋"/>
          <w:b/>
          <w:kern w:val="0"/>
          <w:sz w:val="32"/>
          <w:szCs w:val="32"/>
          <w:highlight w:val="none"/>
        </w:rPr>
      </w:pPr>
    </w:p>
    <w:p w14:paraId="79F5E69B">
      <w:pPr>
        <w:pStyle w:val="9"/>
        <w:rPr>
          <w:rFonts w:hint="eastAsia" w:ascii="仿宋" w:hAnsi="仿宋" w:eastAsia="仿宋" w:cs="仿宋"/>
          <w:b/>
          <w:kern w:val="0"/>
          <w:sz w:val="32"/>
          <w:szCs w:val="32"/>
          <w:highlight w:val="none"/>
        </w:rPr>
      </w:pPr>
    </w:p>
    <w:p w14:paraId="5F6F5462">
      <w:pPr>
        <w:pStyle w:val="9"/>
        <w:rPr>
          <w:rFonts w:hint="eastAsia" w:ascii="仿宋" w:hAnsi="仿宋" w:eastAsia="仿宋" w:cs="仿宋"/>
          <w:b/>
          <w:kern w:val="0"/>
          <w:sz w:val="32"/>
          <w:szCs w:val="32"/>
          <w:highlight w:val="none"/>
        </w:rPr>
      </w:pPr>
    </w:p>
    <w:p w14:paraId="67625AD3">
      <w:pPr>
        <w:pStyle w:val="9"/>
        <w:rPr>
          <w:rFonts w:hint="eastAsia" w:ascii="仿宋" w:hAnsi="仿宋" w:eastAsia="仿宋" w:cs="仿宋"/>
          <w:b/>
          <w:kern w:val="0"/>
          <w:sz w:val="32"/>
          <w:szCs w:val="32"/>
          <w:highlight w:val="none"/>
        </w:rPr>
      </w:pPr>
    </w:p>
    <w:p w14:paraId="22C0348D">
      <w:pPr>
        <w:pStyle w:val="9"/>
        <w:rPr>
          <w:rFonts w:hint="eastAsia" w:ascii="仿宋" w:hAnsi="仿宋" w:eastAsia="仿宋" w:cs="仿宋"/>
          <w:b/>
          <w:kern w:val="0"/>
          <w:sz w:val="32"/>
          <w:szCs w:val="32"/>
          <w:highlight w:val="none"/>
        </w:rPr>
      </w:pPr>
    </w:p>
    <w:p w14:paraId="747679EF">
      <w:pPr>
        <w:pStyle w:val="9"/>
        <w:rPr>
          <w:rFonts w:hint="eastAsia" w:ascii="仿宋" w:hAnsi="仿宋" w:eastAsia="仿宋" w:cs="仿宋"/>
          <w:b/>
          <w:kern w:val="0"/>
          <w:sz w:val="32"/>
          <w:szCs w:val="32"/>
          <w:highlight w:val="none"/>
        </w:rPr>
      </w:pPr>
    </w:p>
    <w:p w14:paraId="3BAA1F57">
      <w:pPr>
        <w:pStyle w:val="9"/>
        <w:rPr>
          <w:rFonts w:hint="eastAsia" w:ascii="仿宋" w:hAnsi="仿宋" w:eastAsia="仿宋" w:cs="仿宋"/>
          <w:b/>
          <w:kern w:val="0"/>
          <w:sz w:val="32"/>
          <w:szCs w:val="32"/>
          <w:highlight w:val="none"/>
        </w:rPr>
      </w:pPr>
    </w:p>
    <w:p w14:paraId="360D7706">
      <w:pPr>
        <w:pStyle w:val="9"/>
        <w:rPr>
          <w:rFonts w:hint="eastAsia" w:ascii="仿宋" w:hAnsi="仿宋" w:eastAsia="仿宋" w:cs="仿宋"/>
          <w:b/>
          <w:kern w:val="0"/>
          <w:sz w:val="32"/>
          <w:szCs w:val="32"/>
          <w:highlight w:val="none"/>
        </w:rPr>
      </w:pPr>
    </w:p>
    <w:p w14:paraId="677D9F2A">
      <w:pPr>
        <w:pStyle w:val="9"/>
        <w:rPr>
          <w:rFonts w:hint="eastAsia" w:ascii="仿宋" w:hAnsi="仿宋" w:eastAsia="仿宋" w:cs="仿宋"/>
          <w:b/>
          <w:kern w:val="0"/>
          <w:sz w:val="32"/>
          <w:szCs w:val="32"/>
          <w:highlight w:val="none"/>
        </w:rPr>
      </w:pPr>
    </w:p>
    <w:p w14:paraId="5A256C73">
      <w:pPr>
        <w:pStyle w:val="9"/>
        <w:rPr>
          <w:rFonts w:hint="eastAsia" w:ascii="仿宋" w:hAnsi="仿宋" w:eastAsia="仿宋" w:cs="仿宋"/>
          <w:b/>
          <w:kern w:val="0"/>
          <w:sz w:val="32"/>
          <w:szCs w:val="32"/>
          <w:highlight w:val="none"/>
        </w:rPr>
      </w:pPr>
    </w:p>
    <w:p w14:paraId="2ABB3345">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附件2：投诉书范本及制作说明</w:t>
      </w:r>
    </w:p>
    <w:p w14:paraId="2E4A0539">
      <w:pPr>
        <w:spacing w:line="360" w:lineRule="auto"/>
        <w:jc w:val="center"/>
        <w:rPr>
          <w:rFonts w:hint="eastAsia" w:ascii="仿宋" w:hAnsi="仿宋" w:eastAsia="仿宋" w:cs="仿宋"/>
          <w:b/>
          <w:sz w:val="24"/>
          <w:highlight w:val="none"/>
        </w:rPr>
      </w:pPr>
    </w:p>
    <w:p w14:paraId="04896E22">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14:paraId="3ED76C1E">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14:paraId="7694E95F">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14:paraId="7B77D01D">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22DF32D6">
      <w:pP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0A55A89B">
      <w:pP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4BA1C349">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55C1D4FB">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14:paraId="29836950">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43AE9424">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3EFC77A6">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4B56F4B9">
      <w:pP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14:paraId="725811F6">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521CF8C8">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4DD99AED">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4CA0AAEA">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341CFC37">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14:paraId="455C7A83">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14:paraId="375ADB44">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265B0DEC">
      <w:pP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7916F831">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14:paraId="32071B78">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78C457B0">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5ECD8A5C">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14:paraId="6C09DCDD">
      <w:pP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14:paraId="2B355584">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206CF293">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14:paraId="14037401">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14:paraId="5F007B01">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14:paraId="7CAD491B">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7D591B24">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4ABAF315">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0BCE3B48">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1582F8B9">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14:paraId="45CF1809">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5050AB58">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14:paraId="5F71628D">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24F2ACD8">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p>
    <w:p w14:paraId="47442701">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43189366">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23FCCE23">
      <w:pPr>
        <w:spacing w:line="360" w:lineRule="auto"/>
        <w:rPr>
          <w:rFonts w:hint="eastAsia" w:ascii="仿宋" w:hAnsi="仿宋" w:eastAsia="仿宋" w:cs="仿宋"/>
          <w:b/>
          <w:sz w:val="24"/>
          <w:highlight w:val="none"/>
        </w:rPr>
      </w:pPr>
    </w:p>
    <w:p w14:paraId="25EE945D">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14:paraId="7FAEA8B6">
      <w:pPr>
        <w:widowControl/>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14:paraId="37B18471">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14:paraId="535F1DE0">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14:paraId="690ABF9A">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14:paraId="5737A126">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14:paraId="707C5326">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14:paraId="08B421D0">
      <w:pPr>
        <w:snapToGrid w:val="0"/>
        <w:spacing w:line="360" w:lineRule="auto"/>
        <w:ind w:right="480" w:firstLine="480" w:firstLineChars="200"/>
        <w:rPr>
          <w:rFonts w:hint="eastAsia" w:ascii="仿宋" w:hAnsi="仿宋" w:eastAsia="仿宋" w:cs="仿宋"/>
          <w:b/>
          <w:kern w:val="0"/>
          <w:sz w:val="32"/>
          <w:szCs w:val="32"/>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14:paraId="2508389F">
      <w:pPr>
        <w:autoSpaceDE w:val="0"/>
        <w:autoSpaceDN w:val="0"/>
        <w:jc w:val="center"/>
        <w:rPr>
          <w:rFonts w:hint="eastAsia" w:ascii="仿宋" w:hAnsi="仿宋" w:eastAsia="仿宋" w:cs="仿宋"/>
          <w:b/>
          <w:bCs/>
          <w:sz w:val="32"/>
          <w:szCs w:val="32"/>
          <w:highlight w:val="none"/>
        </w:rPr>
      </w:pPr>
      <w:r>
        <w:rPr>
          <w:rFonts w:hint="eastAsia" w:ascii="仿宋" w:hAnsi="仿宋" w:eastAsia="仿宋" w:cs="仿宋"/>
          <w:b/>
          <w:spacing w:val="6"/>
          <w:sz w:val="32"/>
          <w:szCs w:val="32"/>
          <w:highlight w:val="none"/>
        </w:rPr>
        <w:t>附件3：</w:t>
      </w:r>
      <w:r>
        <w:rPr>
          <w:rFonts w:hint="eastAsia" w:ascii="仿宋" w:hAnsi="仿宋" w:eastAsia="仿宋" w:cs="仿宋"/>
          <w:b/>
          <w:bCs/>
          <w:sz w:val="32"/>
          <w:szCs w:val="32"/>
          <w:highlight w:val="none"/>
        </w:rPr>
        <w:t>业务专用章使用说明函</w:t>
      </w:r>
    </w:p>
    <w:p w14:paraId="7FB24F35">
      <w:pPr>
        <w:spacing w:line="360" w:lineRule="auto"/>
        <w:rPr>
          <w:rFonts w:hint="eastAsia" w:ascii="仿宋" w:hAnsi="仿宋" w:eastAsia="仿宋" w:cs="仿宋"/>
          <w:sz w:val="24"/>
          <w:highlight w:val="none"/>
          <w:u w:val="single"/>
        </w:rPr>
      </w:pPr>
    </w:p>
    <w:p w14:paraId="608C5558">
      <w:pPr>
        <w:spacing w:line="360" w:lineRule="auto"/>
        <w:rPr>
          <w:rFonts w:hint="eastAsia" w:ascii="仿宋" w:hAnsi="仿宋" w:eastAsia="仿宋" w:cs="仿宋"/>
          <w:sz w:val="24"/>
          <w:highlight w:val="none"/>
        </w:rPr>
      </w:pPr>
      <w:r>
        <w:rPr>
          <w:rFonts w:hint="eastAsia" w:ascii="仿宋" w:hAnsi="仿宋" w:eastAsia="仿宋" w:cs="仿宋"/>
          <w:sz w:val="24"/>
          <w:highlight w:val="none"/>
          <w:u w:val="single"/>
        </w:rPr>
        <w:t>（采购人）、（采购代理机构）：</w:t>
      </w:r>
    </w:p>
    <w:p w14:paraId="711B91FC">
      <w:pPr>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rPr>
        <w:t>(投标人全称)是中华人民共和国依法登记注册的合法企业，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你方组织的（项目名称）【招标编号：（采购编号）】</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14:paraId="176C56C1">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特此说明。</w:t>
      </w:r>
    </w:p>
    <w:p w14:paraId="77DEEAF4">
      <w:pPr>
        <w:spacing w:line="360" w:lineRule="auto"/>
        <w:ind w:firstLine="494"/>
        <w:rPr>
          <w:rFonts w:hint="eastAsia" w:ascii="仿宋" w:hAnsi="仿宋" w:eastAsia="仿宋" w:cs="仿宋"/>
          <w:sz w:val="24"/>
          <w:highlight w:val="none"/>
        </w:rPr>
      </w:pPr>
    </w:p>
    <w:p w14:paraId="7165FCCD">
      <w:pPr>
        <w:spacing w:line="360" w:lineRule="auto"/>
        <w:ind w:firstLine="494"/>
        <w:rPr>
          <w:rFonts w:hint="eastAsia" w:ascii="仿宋" w:hAnsi="仿宋" w:eastAsia="仿宋" w:cs="仿宋"/>
          <w:sz w:val="24"/>
          <w:highlight w:val="none"/>
        </w:rPr>
      </w:pPr>
    </w:p>
    <w:p w14:paraId="31295873">
      <w:pPr>
        <w:spacing w:line="360" w:lineRule="auto"/>
        <w:ind w:firstLine="494"/>
        <w:rPr>
          <w:rFonts w:hint="eastAsia" w:ascii="仿宋" w:hAnsi="仿宋" w:eastAsia="仿宋" w:cs="仿宋"/>
          <w:sz w:val="24"/>
          <w:highlight w:val="none"/>
        </w:rPr>
      </w:pPr>
    </w:p>
    <w:p w14:paraId="7D8E1A6C">
      <w:pPr>
        <w:spacing w:line="360" w:lineRule="auto"/>
        <w:ind w:firstLine="3840" w:firstLineChars="16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2F00DB7E">
      <w:pPr>
        <w:spacing w:line="360" w:lineRule="auto"/>
        <w:ind w:firstLine="480" w:firstLineChars="200"/>
        <w:jc w:val="right"/>
        <w:rPr>
          <w:rFonts w:hint="eastAsia" w:ascii="仿宋" w:hAnsi="仿宋" w:eastAsia="仿宋" w:cs="仿宋"/>
          <w:sz w:val="24"/>
          <w:highlight w:val="none"/>
        </w:rPr>
      </w:pPr>
      <w:r>
        <w:rPr>
          <w:rFonts w:hint="eastAsia" w:ascii="仿宋" w:hAnsi="仿宋" w:eastAsia="仿宋" w:cs="仿宋"/>
          <w:sz w:val="24"/>
          <w:highlight w:val="none"/>
          <w:lang w:val="zh-CN"/>
        </w:rPr>
        <w:t>日期：   年   月   日</w:t>
      </w:r>
    </w:p>
    <w:p w14:paraId="50F9FB64">
      <w:pPr>
        <w:pStyle w:val="26"/>
        <w:rPr>
          <w:rFonts w:hint="eastAsia" w:ascii="仿宋" w:hAnsi="仿宋" w:eastAsia="仿宋" w:cs="仿宋"/>
          <w:highlight w:val="none"/>
        </w:rPr>
      </w:pPr>
    </w:p>
    <w:p w14:paraId="64F151D3">
      <w:pPr>
        <w:rPr>
          <w:rFonts w:hint="eastAsia" w:ascii="仿宋" w:hAnsi="仿宋" w:eastAsia="仿宋" w:cs="仿宋"/>
          <w:sz w:val="24"/>
          <w:highlight w:val="none"/>
        </w:rPr>
      </w:pPr>
      <w:r>
        <w:rPr>
          <w:rFonts w:hint="eastAsia" w:ascii="仿宋" w:hAnsi="仿宋" w:eastAsia="仿宋" w:cs="仿宋"/>
          <w:b/>
          <w:bCs/>
          <w:sz w:val="24"/>
          <w:highlight w:val="none"/>
        </w:rPr>
        <w:t>附：</w:t>
      </w:r>
    </w:p>
    <w:p w14:paraId="47562DB6">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rap="square"/>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xz/jB2AAAAAoBAAAPAAAAAAAAAAEAIAAAACIAAABkcnMvZG93bnJldi54&#10;bWxQSwECFAAUAAAACACHTuJAlD8hZPoBAAA2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rap="square"/>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07BY2AAAAAoBAAAPAAAAAAAAAAEAIAAAACIAAABkcnMvZG93bnJldi54&#10;bWxQSwECFAAUAAAACACHTuJAidCkZvoBAAA2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14:paraId="0FB47C46">
      <w:pPr>
        <w:autoSpaceDE w:val="0"/>
        <w:autoSpaceDN w:val="0"/>
        <w:jc w:val="center"/>
        <w:rPr>
          <w:rFonts w:hint="eastAsia" w:ascii="仿宋" w:hAnsi="仿宋" w:eastAsia="仿宋" w:cs="仿宋"/>
          <w:b/>
          <w:spacing w:val="6"/>
          <w:sz w:val="32"/>
          <w:szCs w:val="32"/>
          <w:highlight w:val="none"/>
        </w:rPr>
      </w:pPr>
    </w:p>
    <w:p w14:paraId="01387BD1">
      <w:pPr>
        <w:autoSpaceDE w:val="0"/>
        <w:autoSpaceDN w:val="0"/>
        <w:jc w:val="center"/>
        <w:rPr>
          <w:rFonts w:hint="eastAsia" w:ascii="仿宋" w:hAnsi="仿宋" w:eastAsia="仿宋" w:cs="仿宋"/>
          <w:b/>
          <w:spacing w:val="6"/>
          <w:sz w:val="32"/>
          <w:szCs w:val="32"/>
          <w:highlight w:val="none"/>
        </w:rPr>
      </w:pPr>
    </w:p>
    <w:p w14:paraId="04F8333A">
      <w:pPr>
        <w:autoSpaceDE w:val="0"/>
        <w:autoSpaceDN w:val="0"/>
        <w:jc w:val="center"/>
        <w:rPr>
          <w:rFonts w:hint="eastAsia" w:ascii="仿宋" w:hAnsi="仿宋" w:eastAsia="仿宋" w:cs="仿宋"/>
          <w:b/>
          <w:spacing w:val="6"/>
          <w:sz w:val="32"/>
          <w:szCs w:val="32"/>
          <w:highlight w:val="none"/>
        </w:rPr>
      </w:pPr>
    </w:p>
    <w:p w14:paraId="7568C605">
      <w:pPr>
        <w:autoSpaceDE w:val="0"/>
        <w:autoSpaceDN w:val="0"/>
        <w:jc w:val="center"/>
        <w:rPr>
          <w:rFonts w:hint="eastAsia" w:ascii="仿宋" w:hAnsi="仿宋" w:eastAsia="仿宋" w:cs="仿宋"/>
          <w:b/>
          <w:spacing w:val="6"/>
          <w:sz w:val="32"/>
          <w:szCs w:val="32"/>
          <w:highlight w:val="none"/>
        </w:rPr>
      </w:pPr>
    </w:p>
    <w:p w14:paraId="7C8C05DD">
      <w:pPr>
        <w:autoSpaceDE w:val="0"/>
        <w:autoSpaceDN w:val="0"/>
        <w:jc w:val="center"/>
        <w:rPr>
          <w:rFonts w:hint="eastAsia" w:ascii="仿宋" w:hAnsi="仿宋" w:eastAsia="仿宋" w:cs="仿宋"/>
          <w:b/>
          <w:spacing w:val="6"/>
          <w:sz w:val="32"/>
          <w:szCs w:val="32"/>
          <w:highlight w:val="none"/>
        </w:rPr>
      </w:pPr>
    </w:p>
    <w:p w14:paraId="7AD5D5B3">
      <w:pPr>
        <w:autoSpaceDE w:val="0"/>
        <w:autoSpaceDN w:val="0"/>
        <w:jc w:val="center"/>
        <w:rPr>
          <w:rFonts w:hint="eastAsia" w:ascii="仿宋" w:hAnsi="仿宋" w:eastAsia="仿宋" w:cs="仿宋"/>
          <w:b/>
          <w:spacing w:val="6"/>
          <w:sz w:val="32"/>
          <w:szCs w:val="32"/>
          <w:highlight w:val="none"/>
        </w:rPr>
      </w:pPr>
    </w:p>
    <w:p w14:paraId="2D6EEFFC">
      <w:pPr>
        <w:autoSpaceDE w:val="0"/>
        <w:autoSpaceDN w:val="0"/>
        <w:jc w:val="center"/>
        <w:rPr>
          <w:rFonts w:hint="eastAsia" w:ascii="仿宋" w:hAnsi="仿宋" w:eastAsia="仿宋" w:cs="仿宋"/>
          <w:b/>
          <w:spacing w:val="6"/>
          <w:sz w:val="32"/>
          <w:szCs w:val="32"/>
          <w:highlight w:val="none"/>
        </w:rPr>
      </w:pPr>
    </w:p>
    <w:p w14:paraId="2A5247AE">
      <w:pPr>
        <w:autoSpaceDE w:val="0"/>
        <w:autoSpaceDN w:val="0"/>
        <w:jc w:val="center"/>
        <w:rPr>
          <w:rFonts w:hint="eastAsia" w:ascii="仿宋" w:hAnsi="仿宋" w:eastAsia="仿宋" w:cs="仿宋"/>
          <w:b/>
          <w:spacing w:val="6"/>
          <w:sz w:val="32"/>
          <w:szCs w:val="32"/>
          <w:highlight w:val="none"/>
        </w:rPr>
      </w:pPr>
    </w:p>
    <w:p w14:paraId="50CD524E">
      <w:pPr>
        <w:autoSpaceDE w:val="0"/>
        <w:autoSpaceDN w:val="0"/>
        <w:jc w:val="center"/>
        <w:rPr>
          <w:rFonts w:hint="eastAsia" w:ascii="仿宋" w:hAnsi="仿宋" w:eastAsia="仿宋" w:cs="仿宋"/>
          <w:b/>
          <w:spacing w:val="6"/>
          <w:sz w:val="32"/>
          <w:szCs w:val="32"/>
          <w:highlight w:val="none"/>
        </w:rPr>
      </w:pPr>
    </w:p>
    <w:p w14:paraId="50B6CA49">
      <w:pPr>
        <w:autoSpaceDE w:val="0"/>
        <w:autoSpaceDN w:val="0"/>
        <w:jc w:val="center"/>
        <w:rPr>
          <w:rFonts w:hint="eastAsia" w:ascii="仿宋" w:hAnsi="仿宋" w:eastAsia="仿宋" w:cs="仿宋"/>
          <w:b/>
          <w:spacing w:val="6"/>
          <w:sz w:val="32"/>
          <w:szCs w:val="32"/>
          <w:highlight w:val="none"/>
        </w:rPr>
      </w:pPr>
    </w:p>
    <w:p w14:paraId="11248450">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附件4：联合协议</w:t>
      </w:r>
    </w:p>
    <w:p w14:paraId="7EA3F836">
      <w:pPr>
        <w:widowControl/>
        <w:spacing w:line="360" w:lineRule="auto"/>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14:paraId="6BD6E812">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 xml:space="preserve">投标。 </w:t>
      </w:r>
    </w:p>
    <w:p w14:paraId="52BA6D82">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14:paraId="05061DD1">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14:paraId="2A3B9B23">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14:paraId="02EBDB4C">
      <w:pPr>
        <w:snapToGrid w:val="0"/>
        <w:spacing w:line="360" w:lineRule="auto"/>
        <w:ind w:firstLine="576"/>
        <w:rPr>
          <w:rFonts w:hint="eastAsia" w:ascii="仿宋" w:hAnsi="仿宋" w:eastAsia="仿宋" w:cs="仿宋"/>
          <w:kern w:val="0"/>
          <w:sz w:val="24"/>
          <w:highlight w:val="none"/>
          <w:lang w:val="zh-CN"/>
        </w:rPr>
      </w:pPr>
      <w:bookmarkStart w:id="25" w:name="_Hlk101134295"/>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67BF4D20">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54C1AB13">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p>
    <w:bookmarkEnd w:id="25"/>
    <w:p w14:paraId="44970B2F">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14:paraId="771FB05D">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（联合体成员X,……）</w:t>
      </w:r>
      <w:r>
        <w:rPr>
          <w:rFonts w:hint="eastAsia" w:ascii="仿宋" w:hAnsi="仿宋" w:eastAsia="仿宋" w:cs="仿宋"/>
          <w:kern w:val="0"/>
          <w:sz w:val="24"/>
          <w:highlight w:val="none"/>
        </w:rPr>
        <w:t>提供的全部货物由小微企业制造，其合同份额占到合同总金额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7F3B9CEE">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p>
    <w:p w14:paraId="101313B3">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14:paraId="01027F08">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14:paraId="24F29BA6">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14:paraId="06480CFD">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14:paraId="5F5BF0EE">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14:paraId="29E26EE5">
      <w:pPr>
        <w:snapToGrid w:val="0"/>
        <w:spacing w:line="360" w:lineRule="auto"/>
        <w:ind w:firstLine="2880" w:firstLineChars="1200"/>
        <w:rPr>
          <w:rFonts w:hint="eastAsia" w:ascii="仿宋" w:hAnsi="仿宋" w:eastAsia="仿宋" w:cs="仿宋"/>
          <w:kern w:val="0"/>
          <w:sz w:val="24"/>
          <w:highlight w:val="none"/>
          <w:lang w:val="zh-CN"/>
        </w:rPr>
      </w:pPr>
    </w:p>
    <w:p w14:paraId="227E875E">
      <w:pPr>
        <w:snapToGrid w:val="0"/>
        <w:spacing w:line="360" w:lineRule="auto"/>
        <w:ind w:firstLine="2880" w:firstLineChars="1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w:t>
      </w:r>
      <w:r>
        <w:rPr>
          <w:rFonts w:hint="eastAsia" w:ascii="仿宋" w:hAnsi="仿宋" w:eastAsia="仿宋" w:cs="仿宋"/>
          <w:kern w:val="0"/>
          <w:sz w:val="24"/>
          <w:highlight w:val="none"/>
        </w:rPr>
        <w:t>签</w:t>
      </w:r>
      <w:r>
        <w:rPr>
          <w:rFonts w:hint="eastAsia" w:ascii="仿宋" w:hAnsi="仿宋" w:eastAsia="仿宋" w:cs="仿宋"/>
          <w:kern w:val="0"/>
          <w:sz w:val="24"/>
          <w:highlight w:val="none"/>
          <w:lang w:val="zh-CN"/>
        </w:rPr>
        <w:t>章)：</w:t>
      </w:r>
    </w:p>
    <w:p w14:paraId="7D6CFD8E">
      <w:pPr>
        <w:snapToGrid w:val="0"/>
        <w:spacing w:line="360" w:lineRule="auto"/>
        <w:ind w:firstLine="2880" w:firstLineChars="1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w:t>
      </w:r>
      <w:r>
        <w:rPr>
          <w:rFonts w:hint="eastAsia" w:ascii="仿宋" w:hAnsi="仿宋" w:eastAsia="仿宋" w:cs="仿宋"/>
          <w:kern w:val="0"/>
          <w:sz w:val="24"/>
          <w:highlight w:val="none"/>
        </w:rPr>
        <w:t>签</w:t>
      </w:r>
      <w:r>
        <w:rPr>
          <w:rFonts w:hint="eastAsia" w:ascii="仿宋" w:hAnsi="仿宋" w:eastAsia="仿宋" w:cs="仿宋"/>
          <w:kern w:val="0"/>
          <w:sz w:val="24"/>
          <w:highlight w:val="none"/>
          <w:lang w:val="zh-CN"/>
        </w:rPr>
        <w:t>章)：</w:t>
      </w:r>
    </w:p>
    <w:p w14:paraId="3F179718">
      <w:pPr>
        <w:snapToGrid w:val="0"/>
        <w:spacing w:line="360" w:lineRule="auto"/>
        <w:ind w:right="960"/>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14:paraId="6D1E83B2">
      <w:pPr>
        <w:spacing w:line="360" w:lineRule="auto"/>
        <w:ind w:firstLine="3840" w:firstLineChars="16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0934CD78">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sz w:val="24"/>
          <w:highlight w:val="none"/>
          <w:lang w:val="zh-CN"/>
        </w:rPr>
        <w:t>日期：   年   月   日</w:t>
      </w:r>
    </w:p>
    <w:p w14:paraId="211A83ED">
      <w:pPr>
        <w:autoSpaceDE w:val="0"/>
        <w:autoSpaceDN w:val="0"/>
        <w:ind w:firstLine="480" w:firstLineChars="200"/>
        <w:rPr>
          <w:rFonts w:hint="eastAsia" w:ascii="仿宋" w:hAnsi="仿宋" w:eastAsia="仿宋" w:cs="仿宋"/>
          <w:sz w:val="24"/>
          <w:highlight w:val="none"/>
        </w:rPr>
      </w:pPr>
    </w:p>
    <w:p w14:paraId="5B337CF1">
      <w:pPr>
        <w:autoSpaceDE w:val="0"/>
        <w:autoSpaceDN w:val="0"/>
        <w:ind w:firstLine="480" w:firstLineChars="200"/>
        <w:rPr>
          <w:rFonts w:hint="eastAsia" w:ascii="仿宋" w:hAnsi="仿宋" w:eastAsia="仿宋" w:cs="仿宋"/>
          <w:b/>
          <w:spacing w:val="6"/>
          <w:sz w:val="32"/>
          <w:szCs w:val="32"/>
          <w:highlight w:val="none"/>
        </w:rPr>
      </w:pPr>
      <w:r>
        <w:rPr>
          <w:rFonts w:hint="eastAsia" w:ascii="仿宋" w:hAnsi="仿宋" w:eastAsia="仿宋" w:cs="仿宋"/>
          <w:sz w:val="24"/>
          <w:highlight w:val="none"/>
        </w:rPr>
        <w:t>注：按本格式和要求提供。</w:t>
      </w:r>
    </w:p>
    <w:p w14:paraId="28ECAAA6">
      <w:pPr>
        <w:autoSpaceDE w:val="0"/>
        <w:autoSpaceDN w:val="0"/>
        <w:jc w:val="center"/>
        <w:rPr>
          <w:rFonts w:hint="eastAsia" w:ascii="仿宋" w:hAnsi="仿宋" w:eastAsia="仿宋" w:cs="仿宋"/>
          <w:b/>
          <w:spacing w:val="6"/>
          <w:sz w:val="32"/>
          <w:szCs w:val="32"/>
          <w:highlight w:val="none"/>
        </w:rPr>
      </w:pPr>
    </w:p>
    <w:p w14:paraId="5DADD568">
      <w:pPr>
        <w:autoSpaceDE w:val="0"/>
        <w:autoSpaceDN w:val="0"/>
        <w:jc w:val="center"/>
        <w:rPr>
          <w:rFonts w:hint="eastAsia" w:ascii="仿宋" w:hAnsi="仿宋" w:eastAsia="仿宋" w:cs="仿宋"/>
          <w:b/>
          <w:spacing w:val="6"/>
          <w:sz w:val="32"/>
          <w:szCs w:val="32"/>
          <w:highlight w:val="none"/>
        </w:rPr>
      </w:pPr>
    </w:p>
    <w:p w14:paraId="15DD6C34">
      <w:pPr>
        <w:autoSpaceDE w:val="0"/>
        <w:autoSpaceDN w:val="0"/>
        <w:jc w:val="center"/>
        <w:rPr>
          <w:rFonts w:hint="eastAsia" w:ascii="仿宋" w:hAnsi="仿宋" w:eastAsia="仿宋" w:cs="仿宋"/>
          <w:b/>
          <w:spacing w:val="6"/>
          <w:sz w:val="32"/>
          <w:szCs w:val="32"/>
          <w:highlight w:val="none"/>
        </w:rPr>
      </w:pPr>
    </w:p>
    <w:p w14:paraId="3A230413">
      <w:pPr>
        <w:autoSpaceDE w:val="0"/>
        <w:autoSpaceDN w:val="0"/>
        <w:jc w:val="center"/>
        <w:rPr>
          <w:rFonts w:hint="eastAsia" w:ascii="仿宋" w:hAnsi="仿宋" w:eastAsia="仿宋" w:cs="仿宋"/>
          <w:b/>
          <w:spacing w:val="6"/>
          <w:sz w:val="32"/>
          <w:szCs w:val="32"/>
          <w:highlight w:val="none"/>
        </w:rPr>
      </w:pPr>
    </w:p>
    <w:p w14:paraId="31788C2E">
      <w:pPr>
        <w:snapToGrid w:val="0"/>
        <w:spacing w:line="360" w:lineRule="auto"/>
        <w:outlineLvl w:val="0"/>
        <w:rPr>
          <w:rFonts w:hint="eastAsia" w:ascii="仿宋" w:hAnsi="仿宋" w:eastAsia="仿宋" w:cs="仿宋"/>
          <w:b/>
          <w:kern w:val="0"/>
          <w:sz w:val="32"/>
          <w:szCs w:val="32"/>
          <w:highlight w:val="none"/>
        </w:rPr>
      </w:pPr>
    </w:p>
    <w:p w14:paraId="49513FE4">
      <w:pPr>
        <w:pStyle w:val="9"/>
        <w:rPr>
          <w:rFonts w:hint="eastAsia" w:ascii="仿宋" w:hAnsi="仿宋" w:eastAsia="仿宋" w:cs="仿宋"/>
          <w:b/>
          <w:kern w:val="0"/>
          <w:sz w:val="32"/>
          <w:szCs w:val="32"/>
          <w:highlight w:val="none"/>
        </w:rPr>
      </w:pPr>
    </w:p>
    <w:p w14:paraId="61471548">
      <w:pPr>
        <w:pStyle w:val="9"/>
        <w:rPr>
          <w:rFonts w:hint="eastAsia" w:ascii="仿宋" w:hAnsi="仿宋" w:eastAsia="仿宋" w:cs="仿宋"/>
          <w:b/>
          <w:kern w:val="0"/>
          <w:sz w:val="32"/>
          <w:szCs w:val="32"/>
          <w:highlight w:val="none"/>
        </w:rPr>
      </w:pPr>
    </w:p>
    <w:p w14:paraId="38C36B57">
      <w:pPr>
        <w:pStyle w:val="9"/>
        <w:rPr>
          <w:rFonts w:hint="eastAsia" w:ascii="仿宋" w:hAnsi="仿宋" w:eastAsia="仿宋" w:cs="仿宋"/>
          <w:b/>
          <w:kern w:val="0"/>
          <w:sz w:val="32"/>
          <w:szCs w:val="32"/>
          <w:highlight w:val="none"/>
        </w:rPr>
      </w:pPr>
    </w:p>
    <w:p w14:paraId="54D118D7">
      <w:pPr>
        <w:pStyle w:val="9"/>
        <w:rPr>
          <w:rFonts w:hint="eastAsia" w:ascii="仿宋" w:hAnsi="仿宋" w:eastAsia="仿宋" w:cs="仿宋"/>
          <w:b/>
          <w:kern w:val="0"/>
          <w:sz w:val="32"/>
          <w:szCs w:val="32"/>
          <w:highlight w:val="none"/>
        </w:rPr>
      </w:pPr>
    </w:p>
    <w:p w14:paraId="1688B2E2">
      <w:pPr>
        <w:pStyle w:val="9"/>
        <w:rPr>
          <w:rFonts w:hint="eastAsia" w:ascii="仿宋" w:hAnsi="仿宋" w:eastAsia="仿宋" w:cs="仿宋"/>
          <w:b/>
          <w:kern w:val="0"/>
          <w:sz w:val="32"/>
          <w:szCs w:val="32"/>
          <w:highlight w:val="none"/>
        </w:rPr>
      </w:pPr>
    </w:p>
    <w:p w14:paraId="110EC9C4">
      <w:pPr>
        <w:pStyle w:val="9"/>
        <w:rPr>
          <w:rFonts w:hint="eastAsia" w:ascii="仿宋" w:hAnsi="仿宋" w:eastAsia="仿宋" w:cs="仿宋"/>
          <w:b/>
          <w:kern w:val="0"/>
          <w:sz w:val="32"/>
          <w:szCs w:val="32"/>
          <w:highlight w:val="none"/>
        </w:rPr>
      </w:pPr>
    </w:p>
    <w:p w14:paraId="7B72EE6E">
      <w:pPr>
        <w:pStyle w:val="9"/>
        <w:rPr>
          <w:rFonts w:hint="eastAsia" w:ascii="仿宋" w:hAnsi="仿宋" w:eastAsia="仿宋" w:cs="仿宋"/>
          <w:b/>
          <w:kern w:val="0"/>
          <w:sz w:val="32"/>
          <w:szCs w:val="32"/>
          <w:highlight w:val="none"/>
        </w:rPr>
      </w:pPr>
    </w:p>
    <w:p w14:paraId="5D562B27">
      <w:pPr>
        <w:pStyle w:val="9"/>
        <w:rPr>
          <w:rFonts w:hint="eastAsia" w:ascii="仿宋" w:hAnsi="仿宋" w:eastAsia="仿宋" w:cs="仿宋"/>
          <w:b/>
          <w:kern w:val="0"/>
          <w:sz w:val="32"/>
          <w:szCs w:val="32"/>
          <w:highlight w:val="none"/>
        </w:rPr>
      </w:pPr>
    </w:p>
    <w:p w14:paraId="5EB1E77C">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附件5：分包意向协议</w:t>
      </w:r>
    </w:p>
    <w:p w14:paraId="5BA0F7B2">
      <w:pPr>
        <w:widowControl/>
        <w:spacing w:line="360" w:lineRule="auto"/>
        <w:ind w:firstLine="600" w:firstLineChars="25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14:paraId="2575F04E">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14:paraId="18DB6C34">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14:paraId="79B6129D">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14:paraId="146A6608">
      <w:pPr>
        <w:pStyle w:val="4"/>
        <w:ind w:left="664" w:leftChars="316" w:firstLine="229" w:firstLineChars="95"/>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p>
    <w:p w14:paraId="4006C0B1">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14:paraId="4347D119">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（分包供应商X,……）提供的货物全部由小微企业制造，</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7ECFFF63">
      <w:pPr>
        <w:spacing w:line="360" w:lineRule="auto"/>
        <w:ind w:firstLine="480" w:firstLineChars="200"/>
        <w:rPr>
          <w:rFonts w:hint="eastAsia" w:ascii="仿宋" w:hAnsi="仿宋" w:eastAsia="仿宋" w:cs="仿宋"/>
          <w:b/>
          <w:bCs/>
          <w:kern w:val="0"/>
          <w:sz w:val="24"/>
          <w:highlight w:val="none"/>
          <w:lang w:val="zh-CN"/>
        </w:rPr>
      </w:pPr>
      <w:r>
        <w:rPr>
          <w:rFonts w:hint="eastAsia" w:ascii="仿宋" w:hAnsi="仿宋" w:eastAsia="仿宋" w:cs="仿宋"/>
          <w:sz w:val="24"/>
          <w:highlight w:val="none"/>
        </w:rPr>
        <w:t>2、</w:t>
      </w:r>
      <w:bookmarkStart w:id="26"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bookmarkEnd w:id="26"/>
    </w:p>
    <w:p w14:paraId="190C51F3">
      <w:pPr>
        <w:snapToGrid w:val="0"/>
        <w:spacing w:line="42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14:paraId="6FB46C53">
      <w:pPr>
        <w:snapToGrid w:val="0"/>
        <w:spacing w:line="420" w:lineRule="exact"/>
        <w:ind w:firstLine="576"/>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2B507EDA">
      <w:pPr>
        <w:snapToGrid w:val="0"/>
        <w:spacing w:line="42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14:paraId="5434D59A">
      <w:pPr>
        <w:snapToGrid w:val="0"/>
        <w:spacing w:line="420" w:lineRule="exact"/>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0DB1870D">
      <w:pPr>
        <w:snapToGrid w:val="0"/>
        <w:spacing w:line="42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14:paraId="611F4E3D">
      <w:pPr>
        <w:snapToGrid w:val="0"/>
        <w:spacing w:line="420" w:lineRule="exact"/>
        <w:ind w:left="573" w:leftChars="273"/>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586F0BC0">
      <w:pPr>
        <w:snapToGrid w:val="0"/>
        <w:spacing w:line="420" w:lineRule="exact"/>
        <w:ind w:left="573" w:leftChars="273"/>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14:paraId="7DA51EC7">
      <w:pPr>
        <w:snapToGrid w:val="0"/>
        <w:spacing w:line="420" w:lineRule="exact"/>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46339E1B">
      <w:pPr>
        <w:snapToGrid w:val="0"/>
        <w:spacing w:line="42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14:paraId="2C0E29FB">
      <w:pPr>
        <w:snapToGrid w:val="0"/>
        <w:spacing w:line="420" w:lineRule="exact"/>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074677B7">
      <w:pPr>
        <w:snapToGrid w:val="0"/>
        <w:spacing w:line="360" w:lineRule="auto"/>
        <w:ind w:firstLine="4320" w:firstLineChars="18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投标人名称(电子签名)：</w:t>
      </w:r>
    </w:p>
    <w:p w14:paraId="26613CCB">
      <w:pPr>
        <w:snapToGrid w:val="0"/>
        <w:spacing w:line="360" w:lineRule="auto"/>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分包供应商名称(电子签名/签章)：</w:t>
      </w:r>
    </w:p>
    <w:p w14:paraId="55DFFBED">
      <w:pPr>
        <w:snapToGrid w:val="0"/>
        <w:spacing w:line="360" w:lineRule="auto"/>
        <w:ind w:firstLine="4800" w:firstLineChars="2000"/>
        <w:rPr>
          <w:rFonts w:hint="eastAsia" w:ascii="仿宋" w:hAnsi="仿宋" w:eastAsia="仿宋" w:cs="仿宋"/>
          <w:highlight w:val="none"/>
        </w:rPr>
      </w:pPr>
      <w:r>
        <w:rPr>
          <w:rFonts w:hint="eastAsia" w:ascii="仿宋" w:hAnsi="仿宋" w:eastAsia="仿宋" w:cs="仿宋"/>
          <w:kern w:val="0"/>
          <w:sz w:val="24"/>
          <w:highlight w:val="none"/>
          <w:lang w:val="zh-CN"/>
        </w:rPr>
        <w:t>……</w:t>
      </w:r>
    </w:p>
    <w:p w14:paraId="28350205">
      <w:pPr>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sz w:val="24"/>
          <w:highlight w:val="none"/>
          <w:lang w:val="zh-CN"/>
        </w:rPr>
        <w:t>日期：   年   月   日</w:t>
      </w:r>
    </w:p>
    <w:p w14:paraId="6C9931B9">
      <w:pPr>
        <w:pStyle w:val="9"/>
        <w:ind w:firstLine="480" w:firstLineChars="200"/>
        <w:rPr>
          <w:rFonts w:hint="eastAsia" w:ascii="仿宋" w:hAnsi="仿宋" w:eastAsia="仿宋" w:cs="仿宋"/>
          <w:b/>
          <w:kern w:val="0"/>
          <w:sz w:val="32"/>
          <w:szCs w:val="32"/>
          <w:highlight w:val="none"/>
        </w:rPr>
      </w:pPr>
      <w:r>
        <w:rPr>
          <w:rFonts w:hint="eastAsia" w:ascii="仿宋" w:hAnsi="仿宋" w:eastAsia="仿宋" w:cs="仿宋"/>
          <w:highlight w:val="none"/>
        </w:rPr>
        <w:t>注：按本格式和要求提供。</w:t>
      </w:r>
    </w:p>
    <w:p w14:paraId="2BBFFF72">
      <w:pPr>
        <w:snapToGrid w:val="0"/>
        <w:spacing w:line="360" w:lineRule="auto"/>
        <w:ind w:right="480"/>
        <w:rPr>
          <w:rFonts w:hint="eastAsia" w:ascii="仿宋" w:hAnsi="仿宋" w:eastAsia="仿宋" w:cs="仿宋"/>
          <w:b/>
          <w:kern w:val="0"/>
          <w:sz w:val="32"/>
          <w:szCs w:val="32"/>
          <w:highlight w:val="none"/>
        </w:rPr>
      </w:pPr>
    </w:p>
    <w:p w14:paraId="1C29A727">
      <w:pPr>
        <w:pStyle w:val="9"/>
        <w:rPr>
          <w:rFonts w:hint="eastAsia" w:ascii="仿宋" w:hAnsi="仿宋" w:eastAsia="仿宋" w:cs="仿宋"/>
          <w:b/>
          <w:kern w:val="0"/>
          <w:sz w:val="32"/>
          <w:szCs w:val="32"/>
          <w:highlight w:val="none"/>
        </w:rPr>
      </w:pPr>
    </w:p>
    <w:p w14:paraId="31971923">
      <w:pPr>
        <w:pStyle w:val="9"/>
        <w:rPr>
          <w:rFonts w:hint="eastAsia" w:ascii="仿宋" w:hAnsi="仿宋" w:eastAsia="仿宋" w:cs="仿宋"/>
          <w:b/>
          <w:kern w:val="0"/>
          <w:sz w:val="32"/>
          <w:szCs w:val="32"/>
          <w:highlight w:val="none"/>
        </w:rPr>
      </w:pPr>
    </w:p>
    <w:p w14:paraId="1101E3EE">
      <w:pPr>
        <w:pStyle w:val="9"/>
        <w:rPr>
          <w:rFonts w:hint="eastAsia" w:ascii="仿宋" w:hAnsi="仿宋" w:eastAsia="仿宋" w:cs="仿宋"/>
          <w:b/>
          <w:kern w:val="0"/>
          <w:sz w:val="32"/>
          <w:szCs w:val="32"/>
          <w:highlight w:val="none"/>
        </w:rPr>
      </w:pPr>
    </w:p>
    <w:p w14:paraId="29CCF86F">
      <w:pPr>
        <w:pStyle w:val="9"/>
        <w:rPr>
          <w:rFonts w:hint="eastAsia" w:ascii="仿宋" w:hAnsi="仿宋" w:eastAsia="仿宋" w:cs="仿宋"/>
          <w:b/>
          <w:kern w:val="0"/>
          <w:sz w:val="32"/>
          <w:szCs w:val="32"/>
          <w:highlight w:val="none"/>
        </w:rPr>
      </w:pPr>
    </w:p>
    <w:p w14:paraId="7E6D4485">
      <w:pPr>
        <w:pStyle w:val="9"/>
        <w:rPr>
          <w:rFonts w:hint="eastAsia" w:ascii="仿宋" w:hAnsi="仿宋" w:eastAsia="仿宋" w:cs="仿宋"/>
          <w:b/>
          <w:kern w:val="0"/>
          <w:sz w:val="32"/>
          <w:szCs w:val="32"/>
          <w:highlight w:val="none"/>
        </w:rPr>
      </w:pPr>
    </w:p>
    <w:p w14:paraId="05553F9B">
      <w:pPr>
        <w:pStyle w:val="9"/>
        <w:rPr>
          <w:rFonts w:hint="eastAsia" w:ascii="仿宋" w:hAnsi="仿宋" w:eastAsia="仿宋" w:cs="仿宋"/>
          <w:b/>
          <w:kern w:val="0"/>
          <w:sz w:val="32"/>
          <w:szCs w:val="32"/>
          <w:highlight w:val="none"/>
        </w:rPr>
      </w:pPr>
    </w:p>
    <w:p w14:paraId="6C9B8673">
      <w:pPr>
        <w:pStyle w:val="9"/>
        <w:rPr>
          <w:rFonts w:hint="eastAsia" w:ascii="仿宋" w:hAnsi="仿宋" w:eastAsia="仿宋" w:cs="仿宋"/>
          <w:b/>
          <w:kern w:val="0"/>
          <w:sz w:val="32"/>
          <w:szCs w:val="32"/>
          <w:highlight w:val="none"/>
        </w:rPr>
      </w:pPr>
    </w:p>
    <w:p w14:paraId="11010FE9">
      <w:pPr>
        <w:pStyle w:val="9"/>
        <w:rPr>
          <w:rFonts w:hint="eastAsia" w:ascii="仿宋" w:hAnsi="仿宋" w:eastAsia="仿宋" w:cs="仿宋"/>
          <w:b/>
          <w:kern w:val="0"/>
          <w:sz w:val="32"/>
          <w:szCs w:val="32"/>
          <w:highlight w:val="none"/>
        </w:rPr>
      </w:pPr>
    </w:p>
    <w:p w14:paraId="7AC8AA22">
      <w:pPr>
        <w:pStyle w:val="9"/>
        <w:rPr>
          <w:rFonts w:hint="eastAsia" w:ascii="仿宋" w:hAnsi="仿宋" w:eastAsia="仿宋" w:cs="仿宋"/>
          <w:b/>
          <w:kern w:val="0"/>
          <w:sz w:val="32"/>
          <w:szCs w:val="32"/>
          <w:highlight w:val="none"/>
        </w:rPr>
      </w:pPr>
    </w:p>
    <w:p w14:paraId="7C47788E">
      <w:pPr>
        <w:pStyle w:val="9"/>
        <w:rPr>
          <w:rFonts w:hint="eastAsia" w:ascii="仿宋" w:hAnsi="仿宋" w:eastAsia="仿宋" w:cs="仿宋"/>
          <w:b/>
          <w:kern w:val="0"/>
          <w:sz w:val="32"/>
          <w:szCs w:val="32"/>
          <w:highlight w:val="none"/>
        </w:rPr>
      </w:pPr>
    </w:p>
    <w:p w14:paraId="1497F3DE">
      <w:pPr>
        <w:pStyle w:val="9"/>
        <w:rPr>
          <w:rFonts w:hint="eastAsia" w:ascii="仿宋" w:hAnsi="仿宋" w:eastAsia="仿宋" w:cs="仿宋"/>
          <w:b/>
          <w:kern w:val="0"/>
          <w:sz w:val="32"/>
          <w:szCs w:val="32"/>
          <w:highlight w:val="none"/>
        </w:rPr>
      </w:pPr>
    </w:p>
    <w:p w14:paraId="3DD2FD4D">
      <w:pPr>
        <w:pStyle w:val="9"/>
        <w:rPr>
          <w:rFonts w:hint="eastAsia" w:ascii="仿宋" w:hAnsi="仿宋" w:eastAsia="仿宋" w:cs="仿宋"/>
          <w:b/>
          <w:kern w:val="0"/>
          <w:sz w:val="32"/>
          <w:szCs w:val="32"/>
          <w:highlight w:val="none"/>
        </w:rPr>
      </w:pPr>
    </w:p>
    <w:p w14:paraId="0D092109">
      <w:pPr>
        <w:pStyle w:val="9"/>
        <w:rPr>
          <w:rFonts w:hint="eastAsia" w:ascii="仿宋" w:hAnsi="仿宋" w:eastAsia="仿宋" w:cs="仿宋"/>
          <w:b/>
          <w:kern w:val="0"/>
          <w:sz w:val="32"/>
          <w:szCs w:val="32"/>
          <w:highlight w:val="none"/>
        </w:rPr>
      </w:pPr>
    </w:p>
    <w:p w14:paraId="2E1F5229">
      <w:pPr>
        <w:pStyle w:val="9"/>
        <w:rPr>
          <w:rFonts w:hint="eastAsia" w:ascii="仿宋" w:hAnsi="仿宋" w:eastAsia="仿宋" w:cs="仿宋"/>
          <w:b/>
          <w:kern w:val="0"/>
          <w:sz w:val="32"/>
          <w:szCs w:val="32"/>
          <w:highlight w:val="none"/>
        </w:rPr>
      </w:pPr>
    </w:p>
    <w:p w14:paraId="1FEC7993">
      <w:pPr>
        <w:pStyle w:val="9"/>
        <w:rPr>
          <w:rFonts w:hint="eastAsia" w:ascii="仿宋" w:hAnsi="仿宋" w:eastAsia="仿宋" w:cs="仿宋"/>
          <w:b/>
          <w:kern w:val="0"/>
          <w:sz w:val="32"/>
          <w:szCs w:val="32"/>
          <w:highlight w:val="none"/>
        </w:rPr>
      </w:pPr>
    </w:p>
    <w:p w14:paraId="6ACFAE3B">
      <w:pPr>
        <w:pStyle w:val="9"/>
        <w:rPr>
          <w:rFonts w:hint="eastAsia" w:ascii="仿宋" w:hAnsi="仿宋" w:eastAsia="仿宋" w:cs="仿宋"/>
          <w:b/>
          <w:kern w:val="0"/>
          <w:sz w:val="32"/>
          <w:szCs w:val="32"/>
          <w:highlight w:val="none"/>
        </w:rPr>
      </w:pPr>
    </w:p>
    <w:p w14:paraId="6DD3FB4C">
      <w:pPr>
        <w:pStyle w:val="9"/>
        <w:rPr>
          <w:rFonts w:hint="eastAsia" w:ascii="仿宋" w:hAnsi="仿宋" w:eastAsia="仿宋" w:cs="仿宋"/>
          <w:b/>
          <w:kern w:val="0"/>
          <w:sz w:val="32"/>
          <w:szCs w:val="32"/>
          <w:highlight w:val="none"/>
        </w:rPr>
      </w:pPr>
    </w:p>
    <w:p w14:paraId="320F9A83">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附件6：残疾人福利性单位声明函</w:t>
      </w:r>
    </w:p>
    <w:p w14:paraId="03CE10FE">
      <w:pPr>
        <w:spacing w:line="360" w:lineRule="auto"/>
        <w:rPr>
          <w:rFonts w:hint="eastAsia" w:ascii="仿宋" w:hAnsi="仿宋" w:eastAsia="仿宋" w:cs="仿宋"/>
          <w:b/>
          <w:spacing w:val="6"/>
          <w:sz w:val="30"/>
          <w:szCs w:val="30"/>
          <w:highlight w:val="none"/>
        </w:rPr>
      </w:pPr>
    </w:p>
    <w:p w14:paraId="1BC8FA5F">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rPr>
        <w:t>单位的</w:t>
      </w:r>
      <w:r>
        <w:rPr>
          <w:rFonts w:hint="eastAsia" w:ascii="仿宋" w:hAnsi="仿宋" w:eastAsia="仿宋" w:cs="仿宋"/>
          <w:sz w:val="24"/>
          <w:highlight w:val="none"/>
          <w:u w:val="single"/>
        </w:rPr>
        <w:t xml:space="preserve">  （项目名称）  </w:t>
      </w:r>
      <w:r>
        <w:rPr>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14:paraId="56925B33">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73997463">
      <w:pPr>
        <w:spacing w:line="360" w:lineRule="auto"/>
        <w:ind w:firstLine="480" w:firstLineChars="200"/>
        <w:rPr>
          <w:rFonts w:hint="eastAsia" w:ascii="仿宋" w:hAnsi="仿宋" w:eastAsia="仿宋" w:cs="仿宋"/>
          <w:sz w:val="24"/>
          <w:highlight w:val="none"/>
        </w:rPr>
      </w:pPr>
    </w:p>
    <w:p w14:paraId="28203843">
      <w:pPr>
        <w:spacing w:line="360" w:lineRule="auto"/>
        <w:ind w:firstLine="480" w:firstLineChars="200"/>
        <w:rPr>
          <w:rFonts w:hint="eastAsia" w:ascii="仿宋" w:hAnsi="仿宋" w:eastAsia="仿宋" w:cs="仿宋"/>
          <w:sz w:val="24"/>
          <w:highlight w:val="none"/>
        </w:rPr>
      </w:pPr>
    </w:p>
    <w:p w14:paraId="58BBFBFE">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14:paraId="029CF9C6">
      <w:pPr>
        <w:pStyle w:val="9"/>
        <w:jc w:val="right"/>
        <w:rPr>
          <w:rFonts w:hint="eastAsia" w:ascii="仿宋" w:hAnsi="仿宋" w:eastAsia="仿宋" w:cs="仿宋"/>
          <w:b/>
          <w:kern w:val="0"/>
          <w:sz w:val="32"/>
          <w:szCs w:val="32"/>
          <w:highlight w:val="none"/>
        </w:rPr>
      </w:pPr>
      <w:r>
        <w:rPr>
          <w:rFonts w:hint="eastAsia" w:ascii="仿宋" w:hAnsi="仿宋" w:eastAsia="仿宋" w:cs="仿宋"/>
          <w:highlight w:val="none"/>
        </w:rPr>
        <w:t>日期：   年   月   日</w:t>
      </w:r>
    </w:p>
    <w:p w14:paraId="3D01928C">
      <w:pPr>
        <w:pStyle w:val="9"/>
        <w:rPr>
          <w:rFonts w:hint="eastAsia" w:ascii="仿宋" w:hAnsi="仿宋" w:eastAsia="仿宋" w:cs="仿宋"/>
          <w:b/>
          <w:kern w:val="0"/>
          <w:sz w:val="32"/>
          <w:szCs w:val="32"/>
          <w:highlight w:val="none"/>
        </w:rPr>
      </w:pPr>
    </w:p>
    <w:p w14:paraId="4ED5BB23">
      <w:pPr>
        <w:pStyle w:val="9"/>
        <w:rPr>
          <w:rFonts w:hint="eastAsia" w:ascii="仿宋" w:hAnsi="仿宋" w:eastAsia="仿宋" w:cs="仿宋"/>
          <w:b/>
          <w:kern w:val="0"/>
          <w:sz w:val="32"/>
          <w:szCs w:val="32"/>
          <w:highlight w:val="none"/>
        </w:rPr>
      </w:pPr>
    </w:p>
    <w:p w14:paraId="2B8290B9">
      <w:pPr>
        <w:pStyle w:val="9"/>
        <w:rPr>
          <w:rFonts w:hint="eastAsia" w:ascii="仿宋" w:hAnsi="仿宋" w:eastAsia="仿宋" w:cs="仿宋"/>
          <w:b/>
          <w:kern w:val="0"/>
          <w:sz w:val="32"/>
          <w:szCs w:val="32"/>
          <w:highlight w:val="none"/>
        </w:rPr>
      </w:pPr>
    </w:p>
    <w:p w14:paraId="7C562714">
      <w:pPr>
        <w:pStyle w:val="9"/>
        <w:rPr>
          <w:rFonts w:hint="eastAsia" w:ascii="仿宋" w:hAnsi="仿宋" w:eastAsia="仿宋" w:cs="仿宋"/>
          <w:b/>
          <w:kern w:val="0"/>
          <w:sz w:val="32"/>
          <w:szCs w:val="32"/>
          <w:highlight w:val="none"/>
        </w:rPr>
      </w:pPr>
    </w:p>
    <w:p w14:paraId="2766108A">
      <w:pPr>
        <w:pStyle w:val="9"/>
        <w:rPr>
          <w:rFonts w:hint="eastAsia" w:ascii="仿宋" w:hAnsi="仿宋" w:eastAsia="仿宋" w:cs="仿宋"/>
          <w:b/>
          <w:kern w:val="0"/>
          <w:sz w:val="32"/>
          <w:szCs w:val="32"/>
          <w:highlight w:val="none"/>
        </w:rPr>
      </w:pPr>
    </w:p>
    <w:p w14:paraId="6710F420">
      <w:pPr>
        <w:pStyle w:val="9"/>
        <w:rPr>
          <w:rFonts w:hint="eastAsia" w:ascii="仿宋" w:hAnsi="仿宋" w:eastAsia="仿宋" w:cs="仿宋"/>
          <w:b/>
          <w:kern w:val="0"/>
          <w:sz w:val="32"/>
          <w:szCs w:val="32"/>
          <w:highlight w:val="none"/>
        </w:rPr>
      </w:pPr>
    </w:p>
    <w:p w14:paraId="461A2D6B">
      <w:pPr>
        <w:pStyle w:val="9"/>
        <w:rPr>
          <w:rFonts w:hint="eastAsia" w:ascii="仿宋" w:hAnsi="仿宋" w:eastAsia="仿宋" w:cs="仿宋"/>
          <w:b/>
          <w:kern w:val="0"/>
          <w:sz w:val="32"/>
          <w:szCs w:val="32"/>
          <w:highlight w:val="none"/>
        </w:rPr>
      </w:pPr>
    </w:p>
    <w:p w14:paraId="6A438814">
      <w:pPr>
        <w:pStyle w:val="9"/>
        <w:rPr>
          <w:rFonts w:hint="eastAsia" w:ascii="仿宋" w:hAnsi="仿宋" w:eastAsia="仿宋" w:cs="仿宋"/>
          <w:b/>
          <w:kern w:val="0"/>
          <w:sz w:val="32"/>
          <w:szCs w:val="32"/>
          <w:highlight w:val="none"/>
        </w:rPr>
      </w:pPr>
    </w:p>
    <w:p w14:paraId="784D55A9">
      <w:pPr>
        <w:pStyle w:val="9"/>
        <w:rPr>
          <w:rFonts w:hint="eastAsia" w:ascii="仿宋" w:hAnsi="仿宋" w:eastAsia="仿宋" w:cs="仿宋"/>
          <w:b/>
          <w:kern w:val="0"/>
          <w:sz w:val="32"/>
          <w:szCs w:val="32"/>
          <w:highlight w:val="none"/>
        </w:rPr>
      </w:pPr>
    </w:p>
    <w:p w14:paraId="24B42F04">
      <w:pPr>
        <w:pStyle w:val="9"/>
        <w:rPr>
          <w:rFonts w:hint="eastAsia" w:ascii="仿宋" w:hAnsi="仿宋" w:eastAsia="仿宋" w:cs="仿宋"/>
          <w:b/>
          <w:kern w:val="0"/>
          <w:sz w:val="32"/>
          <w:szCs w:val="32"/>
          <w:highlight w:val="none"/>
        </w:rPr>
      </w:pPr>
    </w:p>
    <w:p w14:paraId="11E809D1">
      <w:pPr>
        <w:pStyle w:val="9"/>
        <w:rPr>
          <w:rFonts w:hint="eastAsia" w:ascii="仿宋" w:hAnsi="仿宋" w:eastAsia="仿宋" w:cs="仿宋"/>
          <w:highlight w:val="none"/>
          <w:lang w:val="en-US"/>
        </w:rPr>
      </w:pPr>
    </w:p>
    <w:p w14:paraId="66CEE5A7">
      <w:pPr>
        <w:pStyle w:val="9"/>
        <w:rPr>
          <w:rFonts w:hint="eastAsia" w:ascii="仿宋" w:hAnsi="仿宋" w:eastAsia="仿宋" w:cs="仿宋"/>
          <w:highlight w:val="none"/>
          <w:lang w:val="en-US"/>
        </w:rPr>
      </w:pPr>
    </w:p>
    <w:p w14:paraId="6A19D936">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附件7：</w:t>
      </w:r>
      <w:r>
        <w:rPr>
          <w:rFonts w:hint="eastAsia" w:ascii="仿宋" w:hAnsi="仿宋" w:eastAsia="仿宋" w:cs="仿宋"/>
          <w:b/>
          <w:kern w:val="0"/>
          <w:sz w:val="32"/>
          <w:szCs w:val="32"/>
          <w:highlight w:val="none"/>
        </w:rPr>
        <w:t>中小企业声明函</w:t>
      </w:r>
    </w:p>
    <w:p w14:paraId="5440DAFA">
      <w:pPr>
        <w:spacing w:line="360" w:lineRule="auto"/>
        <w:jc w:val="center"/>
        <w:rPr>
          <w:rFonts w:hint="eastAsia" w:ascii="仿宋" w:hAnsi="仿宋" w:eastAsia="仿宋" w:cs="仿宋"/>
          <w:sz w:val="24"/>
          <w:highlight w:val="none"/>
          <w:u w:val="single"/>
        </w:rPr>
      </w:pPr>
    </w:p>
    <w:p w14:paraId="18EF8B2D">
      <w:pPr>
        <w:spacing w:line="360"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中小企业声明函（货物）</w:t>
      </w:r>
    </w:p>
    <w:p w14:paraId="05AD2867">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本公司（联合体）郑重声明，根据《政府采购促进中小企业发展管理办法》（财库﹝2020﹞46 号）的规定，本公司（联合体）参加 </w:t>
      </w:r>
      <w:r>
        <w:rPr>
          <w:rFonts w:hint="eastAsia" w:ascii="仿宋" w:hAnsi="仿宋" w:eastAsia="仿宋" w:cs="仿宋"/>
          <w:sz w:val="24"/>
          <w:highlight w:val="none"/>
          <w:u w:val="single"/>
        </w:rPr>
        <w:t xml:space="preserve">（采购人） </w:t>
      </w:r>
      <w:r>
        <w:rPr>
          <w:rFonts w:hint="eastAsia" w:ascii="仿宋" w:hAnsi="仿宋" w:eastAsia="仿宋" w:cs="仿宋"/>
          <w:sz w:val="24"/>
          <w:highlight w:val="none"/>
        </w:rPr>
        <w:t xml:space="preserve">的 </w:t>
      </w:r>
      <w:r>
        <w:rPr>
          <w:rFonts w:hint="eastAsia" w:ascii="仿宋" w:hAnsi="仿宋" w:eastAsia="仿宋" w:cs="仿宋"/>
          <w:sz w:val="24"/>
          <w:highlight w:val="none"/>
          <w:u w:val="single"/>
        </w:rPr>
        <w:t>（项目名称）</w:t>
      </w:r>
      <w:r>
        <w:rPr>
          <w:rFonts w:hint="eastAsia" w:ascii="仿宋" w:hAnsi="仿宋" w:eastAsia="仿宋" w:cs="仿宋"/>
          <w:sz w:val="24"/>
          <w:highlight w:val="none"/>
        </w:rPr>
        <w:t xml:space="preserve"> 采购活动，提供的货物全部由符合政策要求的中小企业制造。相关企业（含联合体中的中小企业、签订分包意向协议的中小企业）的具体情况如下：</w:t>
      </w:r>
    </w:p>
    <w:p w14:paraId="577F1223">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highlight w:val="none"/>
        </w:rPr>
        <w:t xml:space="preserve"> </w:t>
      </w:r>
      <w:r>
        <w:rPr>
          <w:rFonts w:hint="eastAsia" w:ascii="仿宋" w:hAnsi="仿宋" w:eastAsia="仿宋" w:cs="仿宋"/>
          <w:sz w:val="24"/>
          <w:highlight w:val="none"/>
          <w:u w:val="single"/>
        </w:rPr>
        <w:t>（标的名称）</w:t>
      </w:r>
      <w:r>
        <w:rPr>
          <w:rFonts w:hint="eastAsia" w:ascii="仿宋" w:hAnsi="仿宋" w:eastAsia="仿宋" w:cs="仿宋"/>
          <w:sz w:val="24"/>
          <w:highlight w:val="none"/>
        </w:rPr>
        <w:t xml:space="preserve"> ，属于 </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w:t>
      </w:r>
      <w:r>
        <w:rPr>
          <w:rFonts w:hint="eastAsia" w:ascii="仿宋" w:hAnsi="仿宋" w:eastAsia="仿宋" w:cs="仿宋"/>
          <w:sz w:val="24"/>
          <w:highlight w:val="none"/>
        </w:rPr>
        <w:t xml:space="preserve"> ；</w:t>
      </w:r>
    </w:p>
    <w:p w14:paraId="438F0E79">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highlight w:val="none"/>
        </w:rPr>
        <w:t xml:space="preserve"> </w:t>
      </w:r>
      <w:r>
        <w:rPr>
          <w:rFonts w:hint="eastAsia" w:ascii="仿宋" w:hAnsi="仿宋" w:eastAsia="仿宋" w:cs="仿宋"/>
          <w:sz w:val="24"/>
          <w:highlight w:val="none"/>
          <w:u w:val="single"/>
        </w:rPr>
        <w:t>（标的名称）</w:t>
      </w:r>
      <w:r>
        <w:rPr>
          <w:rFonts w:hint="eastAsia" w:ascii="仿宋" w:hAnsi="仿宋" w:eastAsia="仿宋" w:cs="仿宋"/>
          <w:sz w:val="24"/>
          <w:highlight w:val="none"/>
        </w:rPr>
        <w:t xml:space="preserve"> ，属于 </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w:t>
      </w:r>
      <w:r>
        <w:rPr>
          <w:rFonts w:hint="eastAsia" w:ascii="仿宋" w:hAnsi="仿宋" w:eastAsia="仿宋" w:cs="仿宋"/>
          <w:sz w:val="24"/>
          <w:highlight w:val="none"/>
        </w:rPr>
        <w:t xml:space="preserve"> ；</w:t>
      </w:r>
    </w:p>
    <w:p w14:paraId="4C7ABBBC">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w:t>
      </w:r>
    </w:p>
    <w:p w14:paraId="2CAD1BDC">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14:paraId="4CFEF77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14:paraId="0B5CD743">
      <w:pPr>
        <w:snapToGrid w:val="0"/>
        <w:spacing w:line="360" w:lineRule="auto"/>
        <w:ind w:firstLine="5160" w:firstLineChars="215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34F2DCE1">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21E44AA5">
      <w:pPr>
        <w:spacing w:line="360" w:lineRule="auto"/>
        <w:ind w:firstLine="422" w:firstLineChars="200"/>
        <w:jc w:val="left"/>
        <w:rPr>
          <w:rFonts w:hint="eastAsia" w:ascii="仿宋" w:hAnsi="仿宋" w:eastAsia="仿宋" w:cs="仿宋"/>
          <w:sz w:val="18"/>
          <w:szCs w:val="18"/>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14:paraId="7DA16167">
      <w:pPr>
        <w:spacing w:line="360" w:lineRule="auto"/>
        <w:ind w:right="420" w:firstLine="480" w:firstLineChars="200"/>
        <w:rPr>
          <w:rFonts w:hint="eastAsia" w:ascii="仿宋" w:hAnsi="仿宋" w:eastAsia="仿宋" w:cs="仿宋"/>
          <w:sz w:val="24"/>
          <w:highlight w:val="none"/>
        </w:rPr>
      </w:pPr>
    </w:p>
    <w:p w14:paraId="723081EE">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注：</w:t>
      </w:r>
    </w:p>
    <w:p w14:paraId="6C389BF6">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ADBEBE5">
      <w:pPr>
        <w:pStyle w:val="9"/>
        <w:ind w:firstLine="480" w:firstLineChars="200"/>
        <w:rPr>
          <w:rFonts w:hint="eastAsia" w:ascii="仿宋" w:hAnsi="仿宋" w:eastAsia="仿宋" w:cs="仿宋"/>
          <w:highlight w:val="none"/>
        </w:rPr>
      </w:pPr>
      <w:r>
        <w:rPr>
          <w:rFonts w:hint="eastAsia" w:ascii="仿宋" w:hAnsi="仿宋" w:eastAsia="仿宋" w:cs="仿宋"/>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9B0E8A7">
      <w:pPr>
        <w:pStyle w:val="9"/>
        <w:rPr>
          <w:rFonts w:hint="eastAsia" w:ascii="仿宋" w:hAnsi="仿宋" w:eastAsia="仿宋" w:cs="仿宋"/>
          <w:highlight w:val="none"/>
        </w:rPr>
      </w:pPr>
    </w:p>
    <w:p w14:paraId="2CBDEDE0">
      <w:pPr>
        <w:pStyle w:val="9"/>
        <w:rPr>
          <w:rFonts w:hint="eastAsia" w:ascii="仿宋" w:hAnsi="仿宋" w:eastAsia="仿宋" w:cs="仿宋"/>
          <w:highlight w:val="none"/>
        </w:rPr>
      </w:pPr>
    </w:p>
    <w:p w14:paraId="2BC68510">
      <w:pPr>
        <w:pStyle w:val="9"/>
        <w:rPr>
          <w:rFonts w:hint="eastAsia" w:ascii="仿宋" w:hAnsi="仿宋" w:eastAsia="仿宋" w:cs="仿宋"/>
          <w:highlight w:val="none"/>
        </w:rPr>
      </w:pPr>
    </w:p>
    <w:p w14:paraId="5BBE15F5">
      <w:pPr>
        <w:pStyle w:val="9"/>
        <w:rPr>
          <w:rFonts w:hint="eastAsia" w:ascii="仿宋" w:hAnsi="仿宋" w:eastAsia="仿宋" w:cs="仿宋"/>
          <w:highlight w:val="none"/>
        </w:rPr>
      </w:pPr>
    </w:p>
    <w:p w14:paraId="7D558BD5">
      <w:pPr>
        <w:pStyle w:val="9"/>
        <w:rPr>
          <w:rFonts w:hint="eastAsia" w:ascii="仿宋" w:hAnsi="仿宋" w:eastAsia="仿宋" w:cs="仿宋"/>
          <w:highlight w:val="none"/>
        </w:rPr>
      </w:pPr>
    </w:p>
    <w:p w14:paraId="548B5E34">
      <w:pPr>
        <w:pStyle w:val="9"/>
        <w:rPr>
          <w:rFonts w:hint="eastAsia" w:ascii="仿宋" w:hAnsi="仿宋" w:eastAsia="仿宋" w:cs="仿宋"/>
          <w:highlight w:val="none"/>
        </w:rPr>
      </w:pPr>
    </w:p>
    <w:p w14:paraId="20FFB13D">
      <w:pPr>
        <w:pStyle w:val="9"/>
        <w:rPr>
          <w:rFonts w:hint="eastAsia" w:ascii="仿宋" w:hAnsi="仿宋" w:eastAsia="仿宋" w:cs="仿宋"/>
          <w:highlight w:val="none"/>
        </w:rPr>
      </w:pPr>
    </w:p>
    <w:p w14:paraId="45830775">
      <w:pPr>
        <w:pStyle w:val="9"/>
        <w:rPr>
          <w:rFonts w:hint="eastAsia" w:ascii="仿宋" w:hAnsi="仿宋" w:eastAsia="仿宋" w:cs="仿宋"/>
          <w:highlight w:val="none"/>
        </w:rPr>
      </w:pPr>
    </w:p>
    <w:p w14:paraId="1407E265">
      <w:pPr>
        <w:pStyle w:val="9"/>
        <w:rPr>
          <w:rFonts w:hint="eastAsia" w:ascii="仿宋" w:hAnsi="仿宋" w:eastAsia="仿宋" w:cs="仿宋"/>
          <w:highlight w:val="none"/>
        </w:rPr>
      </w:pPr>
    </w:p>
    <w:p w14:paraId="4B1865A9">
      <w:pPr>
        <w:pStyle w:val="9"/>
        <w:rPr>
          <w:rFonts w:hint="eastAsia" w:ascii="仿宋" w:hAnsi="仿宋" w:eastAsia="仿宋" w:cs="仿宋"/>
          <w:highlight w:val="none"/>
        </w:rPr>
      </w:pPr>
    </w:p>
    <w:p w14:paraId="4EA9DD38">
      <w:pPr>
        <w:pStyle w:val="9"/>
        <w:rPr>
          <w:rFonts w:hint="eastAsia" w:ascii="仿宋" w:hAnsi="仿宋" w:eastAsia="仿宋" w:cs="仿宋"/>
          <w:highlight w:val="none"/>
        </w:rPr>
      </w:pPr>
    </w:p>
    <w:p w14:paraId="6E50887B">
      <w:pPr>
        <w:pStyle w:val="9"/>
        <w:rPr>
          <w:rFonts w:hint="eastAsia" w:ascii="仿宋" w:hAnsi="仿宋" w:eastAsia="仿宋" w:cs="仿宋"/>
          <w:highlight w:val="none"/>
        </w:rPr>
      </w:pPr>
    </w:p>
    <w:p w14:paraId="3DEC60DE">
      <w:pPr>
        <w:pStyle w:val="9"/>
        <w:rPr>
          <w:rFonts w:hint="eastAsia" w:ascii="仿宋" w:hAnsi="仿宋" w:eastAsia="仿宋" w:cs="仿宋"/>
          <w:highlight w:val="none"/>
        </w:rPr>
      </w:pPr>
    </w:p>
    <w:p w14:paraId="1D10CF62">
      <w:pPr>
        <w:pStyle w:val="9"/>
        <w:rPr>
          <w:rFonts w:hint="eastAsia" w:ascii="仿宋" w:hAnsi="仿宋" w:eastAsia="仿宋" w:cs="仿宋"/>
          <w:highlight w:val="none"/>
        </w:rPr>
      </w:pPr>
    </w:p>
    <w:p w14:paraId="3ADD42C4">
      <w:pPr>
        <w:pStyle w:val="9"/>
        <w:rPr>
          <w:rFonts w:hint="eastAsia" w:ascii="仿宋" w:hAnsi="仿宋" w:eastAsia="仿宋" w:cs="仿宋"/>
          <w:highlight w:val="none"/>
        </w:rPr>
      </w:pPr>
    </w:p>
    <w:p w14:paraId="700B5E54">
      <w:pPr>
        <w:pStyle w:val="9"/>
        <w:rPr>
          <w:rFonts w:hint="eastAsia" w:ascii="仿宋" w:hAnsi="仿宋" w:eastAsia="仿宋" w:cs="仿宋"/>
          <w:highlight w:val="none"/>
        </w:rPr>
      </w:pPr>
    </w:p>
    <w:p w14:paraId="5DCC88D5">
      <w:pPr>
        <w:pStyle w:val="9"/>
        <w:rPr>
          <w:rFonts w:hint="eastAsia" w:ascii="仿宋" w:hAnsi="仿宋" w:eastAsia="仿宋" w:cs="仿宋"/>
          <w:highlight w:val="none"/>
        </w:rPr>
      </w:pPr>
    </w:p>
    <w:p w14:paraId="560EFCBA">
      <w:pPr>
        <w:pStyle w:val="9"/>
        <w:rPr>
          <w:rFonts w:hint="eastAsia" w:ascii="仿宋" w:hAnsi="仿宋" w:eastAsia="仿宋" w:cs="仿宋"/>
          <w:highlight w:val="none"/>
        </w:rPr>
      </w:pPr>
    </w:p>
    <w:p w14:paraId="6FB8FF3B">
      <w:pPr>
        <w:pStyle w:val="9"/>
        <w:rPr>
          <w:rFonts w:hint="eastAsia" w:ascii="仿宋" w:hAnsi="仿宋" w:eastAsia="仿宋" w:cs="仿宋"/>
          <w:highlight w:val="none"/>
        </w:rPr>
      </w:pPr>
    </w:p>
    <w:p w14:paraId="2905CE71">
      <w:pPr>
        <w:pStyle w:val="9"/>
        <w:rPr>
          <w:rFonts w:hint="eastAsia" w:ascii="仿宋" w:hAnsi="仿宋" w:eastAsia="仿宋" w:cs="仿宋"/>
          <w:highlight w:val="none"/>
        </w:rPr>
      </w:pPr>
    </w:p>
    <w:p w14:paraId="6F4383E3">
      <w:pPr>
        <w:pageBreakBefore/>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2"/>
          <w:szCs w:val="32"/>
          <w:highlight w:val="none"/>
        </w:rPr>
        <w:t>国家统计局关于印发《统计上大中小微型企业划分办法（2017）》的通知</w:t>
      </w:r>
    </w:p>
    <w:p w14:paraId="2283D2B8">
      <w:pPr>
        <w:pStyle w:val="9"/>
        <w:ind w:firstLine="480" w:firstLineChars="200"/>
        <w:rPr>
          <w:rFonts w:hint="eastAsia" w:ascii="仿宋" w:hAnsi="仿宋" w:eastAsia="仿宋" w:cs="仿宋"/>
          <w:highlight w:val="none"/>
        </w:rPr>
      </w:pPr>
      <w:r>
        <w:rPr>
          <w:rFonts w:hint="eastAsia" w:ascii="仿宋" w:hAnsi="仿宋" w:eastAsia="仿宋" w:cs="仿宋"/>
          <w:highlight w:val="none"/>
        </w:rPr>
        <w:t>各省、自治区、直辖市统计局，新疆生产建设兵团统计局，国务院各有关部门，国家统计局各调查总队：</w:t>
      </w:r>
    </w:p>
    <w:p w14:paraId="792ED6BA">
      <w:pPr>
        <w:pStyle w:val="9"/>
        <w:ind w:firstLine="480" w:firstLineChars="200"/>
        <w:rPr>
          <w:rFonts w:hint="eastAsia" w:ascii="仿宋" w:hAnsi="仿宋" w:eastAsia="仿宋" w:cs="仿宋"/>
          <w:highlight w:val="none"/>
        </w:rPr>
      </w:pPr>
      <w:r>
        <w:rPr>
          <w:rFonts w:hint="eastAsia" w:ascii="仿宋" w:hAnsi="仿宋" w:eastAsia="仿宋" w:cs="仿宋"/>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9B86BF4">
      <w:pPr>
        <w:pStyle w:val="9"/>
        <w:ind w:firstLine="480" w:firstLineChars="200"/>
        <w:rPr>
          <w:rFonts w:hint="eastAsia" w:ascii="仿宋" w:hAnsi="仿宋" w:eastAsia="仿宋" w:cs="仿宋"/>
          <w:highlight w:val="none"/>
        </w:rPr>
      </w:pPr>
      <w:r>
        <w:rPr>
          <w:rFonts w:hint="eastAsia" w:ascii="仿宋" w:hAnsi="仿宋" w:eastAsia="仿宋" w:cs="仿宋"/>
          <w:highlight w:val="none"/>
        </w:rPr>
        <w:t>附件：《统计上大中小微型企业划分办法（2017）》修订说明</w:t>
      </w:r>
    </w:p>
    <w:p w14:paraId="3FA12D91">
      <w:pPr>
        <w:pStyle w:val="9"/>
        <w:ind w:firstLine="480" w:firstLineChars="200"/>
        <w:rPr>
          <w:rFonts w:hint="eastAsia" w:ascii="仿宋" w:hAnsi="仿宋" w:eastAsia="仿宋" w:cs="仿宋"/>
          <w:highlight w:val="none"/>
        </w:rPr>
      </w:pPr>
    </w:p>
    <w:p w14:paraId="4063FAE6">
      <w:pPr>
        <w:pStyle w:val="9"/>
        <w:jc w:val="right"/>
        <w:rPr>
          <w:rFonts w:hint="eastAsia" w:ascii="仿宋" w:hAnsi="仿宋" w:eastAsia="仿宋" w:cs="仿宋"/>
          <w:highlight w:val="none"/>
        </w:rPr>
      </w:pPr>
      <w:r>
        <w:rPr>
          <w:rFonts w:hint="eastAsia" w:ascii="仿宋" w:hAnsi="仿宋" w:eastAsia="仿宋" w:cs="仿宋"/>
          <w:highlight w:val="none"/>
        </w:rPr>
        <w:t>国家统计局  </w:t>
      </w:r>
    </w:p>
    <w:p w14:paraId="2F66D04F">
      <w:pPr>
        <w:pStyle w:val="9"/>
        <w:jc w:val="right"/>
        <w:rPr>
          <w:rFonts w:hint="eastAsia" w:ascii="仿宋" w:hAnsi="仿宋" w:eastAsia="仿宋" w:cs="仿宋"/>
          <w:kern w:val="0"/>
          <w:highlight w:val="none"/>
        </w:rPr>
      </w:pPr>
      <w:r>
        <w:rPr>
          <w:rFonts w:hint="eastAsia" w:ascii="仿宋" w:hAnsi="仿宋" w:eastAsia="仿宋" w:cs="仿宋"/>
          <w:highlight w:val="none"/>
        </w:rPr>
        <w:t>2017年12月28日</w:t>
      </w:r>
    </w:p>
    <w:p w14:paraId="5CB92246">
      <w:pPr>
        <w:pStyle w:val="9"/>
        <w:rPr>
          <w:rFonts w:hint="eastAsia" w:ascii="仿宋" w:hAnsi="仿宋" w:eastAsia="仿宋" w:cs="仿宋"/>
          <w:highlight w:val="none"/>
          <w:lang w:val="en-US"/>
        </w:rPr>
      </w:pPr>
    </w:p>
    <w:p w14:paraId="07D3263C">
      <w:pPr>
        <w:pageBreakBefore/>
        <w:shd w:val="clear" w:color="auto" w:fill="FFFFFF"/>
        <w:spacing w:line="600" w:lineRule="atLeast"/>
        <w:jc w:val="center"/>
        <w:textAlignment w:val="baseline"/>
        <w:rPr>
          <w:rFonts w:hint="eastAsia" w:ascii="仿宋" w:hAnsi="仿宋" w:eastAsia="仿宋" w:cs="仿宋"/>
          <w:b/>
          <w:bCs/>
          <w:kern w:val="0"/>
          <w:sz w:val="32"/>
          <w:szCs w:val="32"/>
          <w:highlight w:val="none"/>
        </w:rPr>
      </w:pPr>
      <w:r>
        <w:rPr>
          <w:rFonts w:hint="eastAsia" w:ascii="仿宋" w:hAnsi="仿宋" w:eastAsia="仿宋" w:cs="仿宋"/>
          <w:b/>
          <w:bCs/>
          <w:kern w:val="0"/>
          <w:sz w:val="32"/>
          <w:szCs w:val="32"/>
          <w:highlight w:val="none"/>
        </w:rPr>
        <w:t>统计上大中小微型企业划分办法（2017）</w:t>
      </w:r>
    </w:p>
    <w:p w14:paraId="37CC3ADC">
      <w:pPr>
        <w:pStyle w:val="9"/>
        <w:ind w:firstLine="480" w:firstLineChars="200"/>
        <w:rPr>
          <w:rFonts w:hint="eastAsia" w:ascii="仿宋" w:hAnsi="仿宋" w:eastAsia="仿宋" w:cs="仿宋"/>
          <w:highlight w:val="none"/>
        </w:rPr>
      </w:pPr>
      <w:r>
        <w:rPr>
          <w:rFonts w:hint="eastAsia" w:ascii="仿宋" w:hAnsi="仿宋" w:eastAsia="仿宋" w:cs="仿宋"/>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16E57A98">
      <w:pPr>
        <w:pStyle w:val="9"/>
        <w:ind w:firstLine="480" w:firstLineChars="200"/>
        <w:rPr>
          <w:rFonts w:hint="eastAsia" w:ascii="仿宋" w:hAnsi="仿宋" w:eastAsia="仿宋" w:cs="仿宋"/>
          <w:highlight w:val="none"/>
        </w:rPr>
      </w:pPr>
      <w:r>
        <w:rPr>
          <w:rFonts w:hint="eastAsia" w:ascii="仿宋" w:hAnsi="仿宋" w:eastAsia="仿宋" w:cs="仿宋"/>
          <w:highlight w:val="none"/>
        </w:rPr>
        <w:t>二、本办法适用对象为在中华人民共和国境内依法设立的各种组织形式的法人企业或单位。个体工商户参照本办法进行划分。</w:t>
      </w:r>
    </w:p>
    <w:p w14:paraId="11FD6C09">
      <w:pPr>
        <w:pStyle w:val="9"/>
        <w:ind w:firstLine="480" w:firstLineChars="200"/>
        <w:rPr>
          <w:rFonts w:hint="eastAsia" w:ascii="仿宋" w:hAnsi="仿宋" w:eastAsia="仿宋" w:cs="仿宋"/>
          <w:highlight w:val="none"/>
        </w:rPr>
      </w:pPr>
      <w:r>
        <w:rPr>
          <w:rFonts w:hint="eastAsia" w:ascii="仿宋" w:hAnsi="仿宋" w:eastAsia="仿宋" w:cs="仿宋"/>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9823E15">
      <w:pPr>
        <w:pStyle w:val="9"/>
        <w:ind w:firstLine="480" w:firstLineChars="200"/>
        <w:rPr>
          <w:rFonts w:hint="eastAsia" w:ascii="仿宋" w:hAnsi="仿宋" w:eastAsia="仿宋" w:cs="仿宋"/>
          <w:highlight w:val="none"/>
        </w:rPr>
      </w:pPr>
      <w:r>
        <w:rPr>
          <w:rFonts w:hint="eastAsia" w:ascii="仿宋" w:hAnsi="仿宋" w:eastAsia="仿宋" w:cs="仿宋"/>
          <w:highlight w:val="none"/>
        </w:rPr>
        <w:t>四、本办法按照行业门类、大类、中类和组合类别，依据从业人员、营业收入、资产总额等指标或替代指标，将我国的企业划分为大型、中型、小型、微型等四种类型。具体划分标准见附表。</w:t>
      </w:r>
    </w:p>
    <w:p w14:paraId="24FB4582">
      <w:pPr>
        <w:pStyle w:val="9"/>
        <w:ind w:firstLine="480" w:firstLineChars="200"/>
        <w:rPr>
          <w:rFonts w:hint="eastAsia" w:ascii="仿宋" w:hAnsi="仿宋" w:eastAsia="仿宋" w:cs="仿宋"/>
          <w:highlight w:val="none"/>
        </w:rPr>
      </w:pPr>
      <w:r>
        <w:rPr>
          <w:rFonts w:hint="eastAsia" w:ascii="仿宋" w:hAnsi="仿宋" w:eastAsia="仿宋" w:cs="仿宋"/>
          <w:highlight w:val="none"/>
        </w:rPr>
        <w:t>五、企业划分由政府综合统计部门根据统计年报每年确定一次，定报统计原则上不进行调整。</w:t>
      </w:r>
    </w:p>
    <w:p w14:paraId="0F598D42">
      <w:pPr>
        <w:pStyle w:val="9"/>
        <w:ind w:firstLine="480" w:firstLineChars="200"/>
        <w:rPr>
          <w:rFonts w:hint="eastAsia" w:ascii="仿宋" w:hAnsi="仿宋" w:eastAsia="仿宋" w:cs="仿宋"/>
          <w:highlight w:val="none"/>
        </w:rPr>
      </w:pPr>
      <w:r>
        <w:rPr>
          <w:rFonts w:hint="eastAsia" w:ascii="仿宋" w:hAnsi="仿宋" w:eastAsia="仿宋" w:cs="仿宋"/>
          <w:highlight w:val="none"/>
        </w:rPr>
        <w:t>六、本办法自印发之日起执行，国家统计局2011年印发的《统计上大中小微型企业划分办法》（国统字〔2011〕75号）同时废止。</w:t>
      </w:r>
    </w:p>
    <w:p w14:paraId="68DDB7A5">
      <w:pPr>
        <w:pStyle w:val="9"/>
        <w:ind w:firstLine="480" w:firstLineChars="200"/>
        <w:rPr>
          <w:rFonts w:hint="eastAsia" w:ascii="仿宋" w:hAnsi="仿宋" w:eastAsia="仿宋" w:cs="仿宋"/>
          <w:highlight w:val="none"/>
        </w:rPr>
      </w:pPr>
      <w:r>
        <w:rPr>
          <w:rFonts w:hint="eastAsia" w:ascii="仿宋" w:hAnsi="仿宋" w:eastAsia="仿宋" w:cs="仿宋"/>
          <w:highlight w:val="none"/>
        </w:rPr>
        <w:t>附表：统计上大中小微型企业划分标准</w:t>
      </w:r>
    </w:p>
    <w:p w14:paraId="5A87CAF6">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19"/>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BB55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center"/>
          </w:tcPr>
          <w:p w14:paraId="3BDF73D0">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行业名称</w:t>
            </w:r>
          </w:p>
        </w:tc>
        <w:tc>
          <w:tcPr>
            <w:tcW w:w="1560" w:type="dxa"/>
            <w:tcMar>
              <w:top w:w="75" w:type="dxa"/>
              <w:left w:w="75" w:type="dxa"/>
              <w:bottom w:w="75" w:type="dxa"/>
              <w:right w:w="75" w:type="dxa"/>
            </w:tcMar>
            <w:vAlign w:val="center"/>
          </w:tcPr>
          <w:p w14:paraId="5891D252">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指标名称</w:t>
            </w:r>
          </w:p>
        </w:tc>
        <w:tc>
          <w:tcPr>
            <w:tcW w:w="671" w:type="dxa"/>
            <w:tcMar>
              <w:top w:w="75" w:type="dxa"/>
              <w:left w:w="75" w:type="dxa"/>
              <w:bottom w:w="75" w:type="dxa"/>
              <w:right w:w="75" w:type="dxa"/>
            </w:tcMar>
            <w:vAlign w:val="center"/>
          </w:tcPr>
          <w:p w14:paraId="4A42BB06">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计量单位</w:t>
            </w:r>
          </w:p>
        </w:tc>
        <w:tc>
          <w:tcPr>
            <w:tcW w:w="1231" w:type="dxa"/>
            <w:tcMar>
              <w:top w:w="75" w:type="dxa"/>
              <w:left w:w="75" w:type="dxa"/>
              <w:bottom w:w="75" w:type="dxa"/>
              <w:right w:w="75" w:type="dxa"/>
            </w:tcMar>
            <w:vAlign w:val="center"/>
          </w:tcPr>
          <w:p w14:paraId="35A83DB6">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大型</w:t>
            </w:r>
          </w:p>
        </w:tc>
        <w:tc>
          <w:tcPr>
            <w:tcW w:w="1891" w:type="dxa"/>
            <w:tcMar>
              <w:top w:w="75" w:type="dxa"/>
              <w:left w:w="75" w:type="dxa"/>
              <w:bottom w:w="75" w:type="dxa"/>
              <w:right w:w="75" w:type="dxa"/>
            </w:tcMar>
            <w:vAlign w:val="center"/>
          </w:tcPr>
          <w:p w14:paraId="5B0937E7">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中型</w:t>
            </w:r>
          </w:p>
        </w:tc>
        <w:tc>
          <w:tcPr>
            <w:tcW w:w="1730" w:type="dxa"/>
            <w:tcMar>
              <w:top w:w="75" w:type="dxa"/>
              <w:left w:w="75" w:type="dxa"/>
              <w:bottom w:w="75" w:type="dxa"/>
              <w:right w:w="75" w:type="dxa"/>
            </w:tcMar>
            <w:vAlign w:val="center"/>
          </w:tcPr>
          <w:p w14:paraId="20E4C2EB">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小型</w:t>
            </w:r>
          </w:p>
        </w:tc>
        <w:tc>
          <w:tcPr>
            <w:tcW w:w="1203" w:type="dxa"/>
            <w:tcMar>
              <w:top w:w="75" w:type="dxa"/>
              <w:left w:w="75" w:type="dxa"/>
              <w:bottom w:w="75" w:type="dxa"/>
              <w:right w:w="75" w:type="dxa"/>
            </w:tcMar>
            <w:vAlign w:val="center"/>
          </w:tcPr>
          <w:p w14:paraId="53A42633">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微型</w:t>
            </w:r>
          </w:p>
        </w:tc>
      </w:tr>
      <w:tr w14:paraId="1D303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A6F9B5F">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14:paraId="54364AB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BD025C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384C46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1C2C9DB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11EF65E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14:paraId="2D76844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5BCB6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525C2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工业*</w:t>
            </w:r>
          </w:p>
        </w:tc>
        <w:tc>
          <w:tcPr>
            <w:tcW w:w="1560" w:type="dxa"/>
            <w:vAlign w:val="center"/>
          </w:tcPr>
          <w:p w14:paraId="36AF38B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9AA126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51C0A7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3D813B3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1D5C7A2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6D2D2C8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6E435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BA4FEE">
            <w:pPr>
              <w:widowControl/>
              <w:jc w:val="center"/>
              <w:rPr>
                <w:rFonts w:hint="eastAsia" w:ascii="仿宋" w:hAnsi="仿宋" w:eastAsia="仿宋" w:cs="仿宋"/>
                <w:kern w:val="0"/>
                <w:sz w:val="24"/>
                <w:highlight w:val="none"/>
              </w:rPr>
            </w:pPr>
          </w:p>
        </w:tc>
        <w:tc>
          <w:tcPr>
            <w:tcW w:w="1560" w:type="dxa"/>
            <w:vAlign w:val="center"/>
          </w:tcPr>
          <w:p w14:paraId="4A771F5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6E80F16">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E9DF06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42473C3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14:paraId="22105DD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14:paraId="371A69D6">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6B7B9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A031E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14:paraId="6A1DB12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6C8674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4D580E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14:paraId="54D6F21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14:paraId="6E5BC62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14:paraId="286E4A5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23FC5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92AD63">
            <w:pPr>
              <w:widowControl/>
              <w:jc w:val="center"/>
              <w:rPr>
                <w:rFonts w:hint="eastAsia" w:ascii="仿宋" w:hAnsi="仿宋" w:eastAsia="仿宋" w:cs="仿宋"/>
                <w:kern w:val="0"/>
                <w:sz w:val="24"/>
                <w:highlight w:val="none"/>
              </w:rPr>
            </w:pPr>
          </w:p>
        </w:tc>
        <w:tc>
          <w:tcPr>
            <w:tcW w:w="1560" w:type="dxa"/>
            <w:vAlign w:val="center"/>
          </w:tcPr>
          <w:p w14:paraId="0D2E7BC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3EEE84CE">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7F7FB7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14:paraId="7E50C84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14:paraId="13443BF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14:paraId="6920F8CE">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14:paraId="5E9BC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1AF2B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14:paraId="57F1D01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6478FE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028F5E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09B6BF6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14:paraId="0DF34E2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14:paraId="6D27A53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14:paraId="0BFBD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8432C5">
            <w:pPr>
              <w:widowControl/>
              <w:jc w:val="center"/>
              <w:rPr>
                <w:rFonts w:hint="eastAsia" w:ascii="仿宋" w:hAnsi="仿宋" w:eastAsia="仿宋" w:cs="仿宋"/>
                <w:kern w:val="0"/>
                <w:sz w:val="24"/>
                <w:highlight w:val="none"/>
              </w:rPr>
            </w:pPr>
          </w:p>
        </w:tc>
        <w:tc>
          <w:tcPr>
            <w:tcW w:w="1560" w:type="dxa"/>
            <w:vAlign w:val="center"/>
          </w:tcPr>
          <w:p w14:paraId="7B3D7363">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8CE638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442DB0B">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1C03E04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14:paraId="03D2FBF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14:paraId="7D2DE0F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14:paraId="4AF12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A5D82B">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14:paraId="1CFF7DC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4806FA6">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2BAED1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1AB13AC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14:paraId="2C1DBAF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14:paraId="3F4D227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138B1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BE252C">
            <w:pPr>
              <w:widowControl/>
              <w:jc w:val="center"/>
              <w:rPr>
                <w:rFonts w:hint="eastAsia" w:ascii="仿宋" w:hAnsi="仿宋" w:eastAsia="仿宋" w:cs="仿宋"/>
                <w:kern w:val="0"/>
                <w:sz w:val="24"/>
                <w:highlight w:val="none"/>
              </w:rPr>
            </w:pPr>
          </w:p>
        </w:tc>
        <w:tc>
          <w:tcPr>
            <w:tcW w:w="1560" w:type="dxa"/>
            <w:vAlign w:val="center"/>
          </w:tcPr>
          <w:p w14:paraId="264083B6">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C0803A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8516E4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008B26B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50A1299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14:paraId="39FE663B">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37BA9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56DFC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w:t>
            </w:r>
          </w:p>
        </w:tc>
        <w:tc>
          <w:tcPr>
            <w:tcW w:w="1560" w:type="dxa"/>
            <w:vAlign w:val="center"/>
          </w:tcPr>
          <w:p w14:paraId="4E83D53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7DF9EE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A78D3F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751178C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261A231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7A6A8FE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51D10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4B0678">
            <w:pPr>
              <w:widowControl/>
              <w:jc w:val="center"/>
              <w:rPr>
                <w:rFonts w:hint="eastAsia" w:ascii="仿宋" w:hAnsi="仿宋" w:eastAsia="仿宋" w:cs="仿宋"/>
                <w:kern w:val="0"/>
                <w:sz w:val="24"/>
                <w:highlight w:val="none"/>
              </w:rPr>
            </w:pPr>
          </w:p>
        </w:tc>
        <w:tc>
          <w:tcPr>
            <w:tcW w:w="1560" w:type="dxa"/>
            <w:vAlign w:val="center"/>
          </w:tcPr>
          <w:p w14:paraId="51B720D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7B79FB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3DD579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7808A86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14:paraId="37FD76D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14:paraId="244136A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14:paraId="14EE0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A0D19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14:paraId="41FA3D1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C8FC7C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DD84D2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0BAECCC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14:paraId="073FDB7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14:paraId="2990C1C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104FD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D777DB">
            <w:pPr>
              <w:widowControl/>
              <w:jc w:val="center"/>
              <w:rPr>
                <w:rFonts w:hint="eastAsia" w:ascii="仿宋" w:hAnsi="仿宋" w:eastAsia="仿宋" w:cs="仿宋"/>
                <w:kern w:val="0"/>
                <w:sz w:val="24"/>
                <w:highlight w:val="none"/>
              </w:rPr>
            </w:pPr>
          </w:p>
        </w:tc>
        <w:tc>
          <w:tcPr>
            <w:tcW w:w="1560" w:type="dxa"/>
            <w:vAlign w:val="center"/>
          </w:tcPr>
          <w:p w14:paraId="1102D52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E81803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CF1CF9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47AF442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14:paraId="55A79BF6">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27D45986">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6CBC9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68E9E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14:paraId="5612F163">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888589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BCB4B9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0E27434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4D0687BB">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58B1A05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29095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64AA9F">
            <w:pPr>
              <w:widowControl/>
              <w:jc w:val="center"/>
              <w:rPr>
                <w:rFonts w:hint="eastAsia" w:ascii="仿宋" w:hAnsi="仿宋" w:eastAsia="仿宋" w:cs="仿宋"/>
                <w:kern w:val="0"/>
                <w:sz w:val="24"/>
                <w:highlight w:val="none"/>
              </w:rPr>
            </w:pPr>
          </w:p>
        </w:tc>
        <w:tc>
          <w:tcPr>
            <w:tcW w:w="1560" w:type="dxa"/>
            <w:vAlign w:val="center"/>
          </w:tcPr>
          <w:p w14:paraId="4E3B31F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F5CE86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5042CD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7D87209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14:paraId="704885B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38E3105E">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2AA7A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A77A7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14:paraId="18F5B52B">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585179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DDA491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1A270426">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61BB344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1723F57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1D192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8BEDA7">
            <w:pPr>
              <w:widowControl/>
              <w:jc w:val="center"/>
              <w:rPr>
                <w:rFonts w:hint="eastAsia" w:ascii="仿宋" w:hAnsi="仿宋" w:eastAsia="仿宋" w:cs="仿宋"/>
                <w:kern w:val="0"/>
                <w:sz w:val="24"/>
                <w:highlight w:val="none"/>
              </w:rPr>
            </w:pPr>
          </w:p>
        </w:tc>
        <w:tc>
          <w:tcPr>
            <w:tcW w:w="1560" w:type="dxa"/>
            <w:vAlign w:val="center"/>
          </w:tcPr>
          <w:p w14:paraId="4DF75DA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773B9A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15FC1F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2D83F24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49B00EF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117B149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4E6DE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98E4C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14:paraId="19DC7B2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240399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1E65A2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526572C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45B29C2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29DAD11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07F55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02474C">
            <w:pPr>
              <w:widowControl/>
              <w:jc w:val="center"/>
              <w:rPr>
                <w:rFonts w:hint="eastAsia" w:ascii="仿宋" w:hAnsi="仿宋" w:eastAsia="仿宋" w:cs="仿宋"/>
                <w:kern w:val="0"/>
                <w:sz w:val="24"/>
                <w:highlight w:val="none"/>
              </w:rPr>
            </w:pPr>
          </w:p>
        </w:tc>
        <w:tc>
          <w:tcPr>
            <w:tcW w:w="1560" w:type="dxa"/>
            <w:vAlign w:val="center"/>
          </w:tcPr>
          <w:p w14:paraId="4B8EB26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9ECC0B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3EFF6D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0E2F009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3516BE2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06E9EEFB">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5B4D3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4E743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w:t>
            </w:r>
          </w:p>
        </w:tc>
        <w:tc>
          <w:tcPr>
            <w:tcW w:w="1560" w:type="dxa"/>
            <w:vAlign w:val="center"/>
          </w:tcPr>
          <w:p w14:paraId="61E942C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CC4790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F058AF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14:paraId="40BA6CC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14:paraId="13C86A5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65D94CAE">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5B60F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6C842D">
            <w:pPr>
              <w:widowControl/>
              <w:jc w:val="center"/>
              <w:rPr>
                <w:rFonts w:hint="eastAsia" w:ascii="仿宋" w:hAnsi="仿宋" w:eastAsia="仿宋" w:cs="仿宋"/>
                <w:kern w:val="0"/>
                <w:sz w:val="24"/>
                <w:highlight w:val="none"/>
              </w:rPr>
            </w:pPr>
          </w:p>
        </w:tc>
        <w:tc>
          <w:tcPr>
            <w:tcW w:w="1560" w:type="dxa"/>
            <w:vAlign w:val="center"/>
          </w:tcPr>
          <w:p w14:paraId="11B3B36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90D38B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F7A7C2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14:paraId="0DB8290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14:paraId="5CBBF18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35E47E8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0A3C6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EEBEB5">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14:paraId="0233E17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A42509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1A01D5E">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4D6B761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343355D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78BE517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7230D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37AD11">
            <w:pPr>
              <w:widowControl/>
              <w:jc w:val="center"/>
              <w:rPr>
                <w:rFonts w:hint="eastAsia" w:ascii="仿宋" w:hAnsi="仿宋" w:eastAsia="仿宋" w:cs="仿宋"/>
                <w:kern w:val="0"/>
                <w:sz w:val="24"/>
                <w:highlight w:val="none"/>
              </w:rPr>
            </w:pPr>
          </w:p>
        </w:tc>
        <w:tc>
          <w:tcPr>
            <w:tcW w:w="1560" w:type="dxa"/>
            <w:vAlign w:val="center"/>
          </w:tcPr>
          <w:p w14:paraId="2464BB2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9DE085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63E83DE">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06A498D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14:paraId="3F79702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14:paraId="4369DC3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5F431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C332D6">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14:paraId="6409BA4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C51ECB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1321F5E">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14:paraId="518D705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14:paraId="2D52FBBE">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06D1CA6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6507D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028539">
            <w:pPr>
              <w:widowControl/>
              <w:jc w:val="center"/>
              <w:rPr>
                <w:rFonts w:hint="eastAsia" w:ascii="仿宋" w:hAnsi="仿宋" w:eastAsia="仿宋" w:cs="仿宋"/>
                <w:kern w:val="0"/>
                <w:sz w:val="24"/>
                <w:highlight w:val="none"/>
              </w:rPr>
            </w:pPr>
          </w:p>
        </w:tc>
        <w:tc>
          <w:tcPr>
            <w:tcW w:w="1560" w:type="dxa"/>
            <w:vAlign w:val="center"/>
          </w:tcPr>
          <w:p w14:paraId="65F2D2C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5CA7624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82DFE5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14:paraId="47A332B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14:paraId="7477BC2B">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14:paraId="3E0623E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14:paraId="302C7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0422E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14:paraId="51F1489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64FF50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19FCAB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59E692D3">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1537C1AB">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14:paraId="5C69E43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14:paraId="2BC51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97AEBC">
            <w:pPr>
              <w:widowControl/>
              <w:jc w:val="center"/>
              <w:rPr>
                <w:rFonts w:hint="eastAsia" w:ascii="仿宋" w:hAnsi="仿宋" w:eastAsia="仿宋" w:cs="仿宋"/>
                <w:kern w:val="0"/>
                <w:sz w:val="24"/>
                <w:highlight w:val="none"/>
              </w:rPr>
            </w:pPr>
          </w:p>
        </w:tc>
        <w:tc>
          <w:tcPr>
            <w:tcW w:w="1560" w:type="dxa"/>
            <w:vAlign w:val="center"/>
          </w:tcPr>
          <w:p w14:paraId="62540C2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A31C99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B9E7C6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14:paraId="7FD56CE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14:paraId="35D614A6">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14:paraId="747EB5E3">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14:paraId="4BF52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18ECE9">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14:paraId="50D0ACF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A57A92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0B4471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3614AF4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362476C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553FCDCE">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69286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4DDF9F">
            <w:pPr>
              <w:widowControl/>
              <w:jc w:val="center"/>
              <w:rPr>
                <w:rFonts w:hint="eastAsia" w:ascii="仿宋" w:hAnsi="仿宋" w:eastAsia="仿宋" w:cs="仿宋"/>
                <w:kern w:val="0"/>
                <w:sz w:val="24"/>
                <w:highlight w:val="none"/>
              </w:rPr>
            </w:pPr>
          </w:p>
        </w:tc>
        <w:tc>
          <w:tcPr>
            <w:tcW w:w="1560" w:type="dxa"/>
            <w:vAlign w:val="center"/>
          </w:tcPr>
          <w:p w14:paraId="08EBB0B3">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4C2B023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EAC296E">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14:paraId="04C8584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14:paraId="40811F9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14:paraId="6596D5B3">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14:paraId="2D382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FE517E">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w:t>
            </w:r>
          </w:p>
        </w:tc>
        <w:tc>
          <w:tcPr>
            <w:tcW w:w="1560" w:type="dxa"/>
            <w:vAlign w:val="center"/>
          </w:tcPr>
          <w:p w14:paraId="30F6012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BE5973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B7F752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126D6AB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7513969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54E7E193">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14:paraId="0A989CA7">
      <w:pPr>
        <w:pStyle w:val="9"/>
        <w:rPr>
          <w:rFonts w:hint="eastAsia" w:ascii="仿宋" w:hAnsi="仿宋" w:eastAsia="仿宋" w:cs="仿宋"/>
          <w:highlight w:val="none"/>
        </w:rPr>
      </w:pPr>
      <w:r>
        <w:rPr>
          <w:rFonts w:hint="eastAsia" w:ascii="仿宋" w:hAnsi="仿宋" w:eastAsia="仿宋" w:cs="仿宋"/>
          <w:highlight w:val="none"/>
        </w:rPr>
        <w:t>说明：</w:t>
      </w:r>
    </w:p>
    <w:p w14:paraId="05031EB5">
      <w:pPr>
        <w:pStyle w:val="9"/>
        <w:ind w:firstLine="480" w:firstLineChars="200"/>
        <w:rPr>
          <w:rFonts w:hint="eastAsia" w:ascii="仿宋" w:hAnsi="仿宋" w:eastAsia="仿宋" w:cs="仿宋"/>
          <w:highlight w:val="none"/>
        </w:rPr>
      </w:pPr>
      <w:r>
        <w:rPr>
          <w:rFonts w:hint="eastAsia" w:ascii="仿宋" w:hAnsi="仿宋" w:eastAsia="仿宋" w:cs="仿宋"/>
          <w:highlight w:val="none"/>
        </w:rPr>
        <w:t>1.大型、中型和小型企业须同时满足所列指标的下限，否则下划一档；微型企业只须满足所列指标中的一项即可。</w:t>
      </w:r>
    </w:p>
    <w:p w14:paraId="06BA0CCD">
      <w:pPr>
        <w:pStyle w:val="9"/>
        <w:ind w:firstLine="480" w:firstLineChars="200"/>
        <w:rPr>
          <w:rFonts w:hint="eastAsia" w:ascii="仿宋" w:hAnsi="仿宋" w:eastAsia="仿宋" w:cs="仿宋"/>
          <w:highlight w:val="none"/>
        </w:rPr>
      </w:pPr>
      <w:r>
        <w:rPr>
          <w:rFonts w:hint="eastAsia" w:ascii="仿宋" w:hAnsi="仿宋" w:eastAsia="仿宋" w:cs="仿宋"/>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3EDD2ECC">
      <w:pPr>
        <w:pStyle w:val="9"/>
        <w:ind w:firstLine="480" w:firstLineChars="200"/>
        <w:rPr>
          <w:rFonts w:hint="eastAsia" w:ascii="仿宋" w:hAnsi="仿宋" w:eastAsia="仿宋" w:cs="仿宋"/>
          <w:highlight w:val="none"/>
        </w:rPr>
      </w:pPr>
      <w:r>
        <w:rPr>
          <w:rFonts w:hint="eastAsia" w:ascii="仿宋" w:hAnsi="仿宋" w:eastAsia="仿宋" w:cs="仿宋"/>
          <w:highlight w:val="none"/>
        </w:rPr>
        <w:t>3.企业划分指标以现行统计制度为准。</w:t>
      </w:r>
    </w:p>
    <w:p w14:paraId="10E42AFE">
      <w:pPr>
        <w:pStyle w:val="9"/>
        <w:ind w:firstLine="480" w:firstLineChars="200"/>
        <w:rPr>
          <w:rFonts w:hint="eastAsia" w:ascii="仿宋" w:hAnsi="仿宋" w:eastAsia="仿宋" w:cs="仿宋"/>
          <w:highlight w:val="none"/>
        </w:rPr>
      </w:pPr>
      <w:r>
        <w:rPr>
          <w:rFonts w:hint="eastAsia" w:ascii="仿宋" w:hAnsi="仿宋" w:eastAsia="仿宋" w:cs="仿宋"/>
          <w:highlight w:val="none"/>
        </w:rPr>
        <w:t>（1）从业人员，是指期末从业人员数，没有期末从业人员数的，采用全年平均人员数代替。</w:t>
      </w:r>
    </w:p>
    <w:p w14:paraId="30624397">
      <w:pPr>
        <w:pStyle w:val="9"/>
        <w:ind w:firstLine="480" w:firstLineChars="200"/>
        <w:rPr>
          <w:rFonts w:hint="eastAsia" w:ascii="仿宋" w:hAnsi="仿宋" w:eastAsia="仿宋" w:cs="仿宋"/>
          <w:highlight w:val="none"/>
        </w:rPr>
      </w:pPr>
      <w:r>
        <w:rPr>
          <w:rFonts w:hint="eastAsia" w:ascii="仿宋" w:hAnsi="仿宋" w:eastAsia="仿宋" w:cs="仿宋"/>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14131CF">
      <w:pPr>
        <w:pStyle w:val="9"/>
        <w:ind w:firstLine="480" w:firstLineChars="200"/>
        <w:rPr>
          <w:rFonts w:hint="eastAsia" w:ascii="仿宋" w:hAnsi="仿宋" w:eastAsia="仿宋" w:cs="仿宋"/>
          <w:highlight w:val="none"/>
        </w:rPr>
      </w:pPr>
      <w:r>
        <w:rPr>
          <w:rFonts w:hint="eastAsia" w:ascii="仿宋" w:hAnsi="仿宋" w:eastAsia="仿宋" w:cs="仿宋"/>
          <w:highlight w:val="none"/>
        </w:rPr>
        <w:t>（3）资产总额，采用资产总计代替。</w:t>
      </w:r>
    </w:p>
    <w:p w14:paraId="552E87B1">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4516FA77">
      <w:pPr>
        <w:pStyle w:val="9"/>
        <w:rPr>
          <w:rFonts w:hint="eastAsia" w:ascii="仿宋" w:hAnsi="仿宋" w:eastAsia="仿宋" w:cs="仿宋"/>
          <w:b/>
          <w:bCs/>
          <w:kern w:val="0"/>
          <w:sz w:val="36"/>
          <w:szCs w:val="36"/>
          <w:highlight w:val="none"/>
        </w:rPr>
      </w:pPr>
    </w:p>
    <w:p w14:paraId="0CA85D86">
      <w:pPr>
        <w:pStyle w:val="9"/>
        <w:rPr>
          <w:rFonts w:hint="eastAsia" w:ascii="仿宋" w:hAnsi="仿宋" w:eastAsia="仿宋" w:cs="仿宋"/>
          <w:b/>
          <w:bCs/>
          <w:kern w:val="0"/>
          <w:sz w:val="36"/>
          <w:szCs w:val="36"/>
          <w:highlight w:val="none"/>
        </w:rPr>
      </w:pPr>
    </w:p>
    <w:p w14:paraId="53CFB836">
      <w:pPr>
        <w:pStyle w:val="9"/>
        <w:rPr>
          <w:rFonts w:hint="eastAsia" w:ascii="仿宋" w:hAnsi="仿宋" w:eastAsia="仿宋" w:cs="仿宋"/>
          <w:b/>
          <w:bCs/>
          <w:kern w:val="0"/>
          <w:sz w:val="36"/>
          <w:szCs w:val="36"/>
          <w:highlight w:val="none"/>
        </w:rPr>
      </w:pPr>
    </w:p>
    <w:p w14:paraId="3295F510">
      <w:pPr>
        <w:pStyle w:val="9"/>
        <w:rPr>
          <w:rFonts w:hint="eastAsia" w:ascii="仿宋" w:hAnsi="仿宋" w:eastAsia="仿宋" w:cs="仿宋"/>
          <w:b/>
          <w:bCs/>
          <w:kern w:val="0"/>
          <w:sz w:val="36"/>
          <w:szCs w:val="36"/>
          <w:highlight w:val="none"/>
        </w:rPr>
      </w:pPr>
    </w:p>
    <w:p w14:paraId="4FFE3CC9">
      <w:pPr>
        <w:pStyle w:val="9"/>
        <w:rPr>
          <w:rFonts w:hint="eastAsia" w:ascii="仿宋" w:hAnsi="仿宋" w:eastAsia="仿宋" w:cs="仿宋"/>
          <w:b/>
          <w:bCs/>
          <w:kern w:val="0"/>
          <w:sz w:val="36"/>
          <w:szCs w:val="36"/>
          <w:highlight w:val="none"/>
        </w:rPr>
      </w:pPr>
    </w:p>
    <w:p w14:paraId="4CF27F8C">
      <w:pPr>
        <w:pStyle w:val="9"/>
        <w:rPr>
          <w:rFonts w:hint="eastAsia" w:ascii="仿宋" w:hAnsi="仿宋" w:eastAsia="仿宋" w:cs="仿宋"/>
          <w:b/>
          <w:bCs/>
          <w:kern w:val="0"/>
          <w:sz w:val="36"/>
          <w:szCs w:val="36"/>
          <w:highlight w:val="none"/>
        </w:rPr>
      </w:pPr>
    </w:p>
    <w:p w14:paraId="14E2DA09">
      <w:pPr>
        <w:pStyle w:val="9"/>
        <w:rPr>
          <w:rFonts w:hint="eastAsia" w:ascii="仿宋" w:hAnsi="仿宋" w:eastAsia="仿宋" w:cs="仿宋"/>
          <w:b/>
          <w:bCs/>
          <w:kern w:val="0"/>
          <w:sz w:val="36"/>
          <w:szCs w:val="36"/>
          <w:highlight w:val="none"/>
        </w:rPr>
      </w:pPr>
    </w:p>
    <w:p w14:paraId="14208F4C">
      <w:pPr>
        <w:pStyle w:val="9"/>
        <w:rPr>
          <w:rFonts w:hint="eastAsia" w:ascii="仿宋" w:hAnsi="仿宋" w:eastAsia="仿宋" w:cs="仿宋"/>
          <w:b/>
          <w:bCs/>
          <w:kern w:val="0"/>
          <w:sz w:val="36"/>
          <w:szCs w:val="36"/>
          <w:highlight w:val="none"/>
        </w:rPr>
      </w:pPr>
    </w:p>
    <w:p w14:paraId="5619858D">
      <w:pPr>
        <w:pStyle w:val="9"/>
        <w:rPr>
          <w:rFonts w:hint="eastAsia" w:ascii="仿宋" w:hAnsi="仿宋" w:eastAsia="仿宋" w:cs="仿宋"/>
          <w:b/>
          <w:bCs/>
          <w:kern w:val="0"/>
          <w:sz w:val="36"/>
          <w:szCs w:val="36"/>
          <w:highlight w:val="none"/>
        </w:rPr>
      </w:pPr>
    </w:p>
    <w:p w14:paraId="5A24F230">
      <w:pPr>
        <w:pStyle w:val="9"/>
        <w:rPr>
          <w:rFonts w:hint="eastAsia" w:ascii="仿宋" w:hAnsi="仿宋" w:eastAsia="仿宋" w:cs="仿宋"/>
          <w:b/>
          <w:bCs/>
          <w:kern w:val="0"/>
          <w:sz w:val="36"/>
          <w:szCs w:val="36"/>
          <w:highlight w:val="none"/>
        </w:rPr>
      </w:pPr>
    </w:p>
    <w:p w14:paraId="5DE8E1EB">
      <w:pPr>
        <w:pStyle w:val="9"/>
        <w:rPr>
          <w:rFonts w:hint="eastAsia" w:ascii="仿宋" w:hAnsi="仿宋" w:eastAsia="仿宋" w:cs="仿宋"/>
          <w:b/>
          <w:bCs/>
          <w:kern w:val="0"/>
          <w:sz w:val="36"/>
          <w:szCs w:val="36"/>
          <w:highlight w:val="none"/>
        </w:rPr>
      </w:pPr>
    </w:p>
    <w:p w14:paraId="241E9B09">
      <w:pPr>
        <w:pStyle w:val="9"/>
        <w:rPr>
          <w:rFonts w:hint="eastAsia" w:ascii="仿宋" w:hAnsi="仿宋" w:eastAsia="仿宋" w:cs="仿宋"/>
          <w:b/>
          <w:bCs/>
          <w:kern w:val="0"/>
          <w:sz w:val="36"/>
          <w:szCs w:val="36"/>
          <w:highlight w:val="none"/>
        </w:rPr>
      </w:pPr>
    </w:p>
    <w:p w14:paraId="7C275F1B">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0FADA04B">
      <w:pPr>
        <w:widowControl/>
        <w:shd w:val="clear" w:color="auto" w:fill="FFFFFF"/>
        <w:spacing w:before="150" w:line="600" w:lineRule="atLeast"/>
        <w:jc w:val="center"/>
        <w:textAlignment w:val="baseline"/>
        <w:rPr>
          <w:rFonts w:hint="eastAsia" w:ascii="仿宋" w:hAnsi="仿宋" w:eastAsia="仿宋" w:cs="仿宋"/>
          <w:b/>
          <w:bCs/>
          <w:kern w:val="0"/>
          <w:sz w:val="32"/>
          <w:szCs w:val="32"/>
          <w:highlight w:val="none"/>
        </w:rPr>
      </w:pPr>
    </w:p>
    <w:p w14:paraId="7407215C">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2"/>
          <w:szCs w:val="32"/>
          <w:highlight w:val="none"/>
        </w:rPr>
        <w:t>《统计上大中小微型企业划分办法（2017）》修订说明</w:t>
      </w:r>
    </w:p>
    <w:p w14:paraId="62FF7789">
      <w:pPr>
        <w:pStyle w:val="9"/>
        <w:ind w:firstLine="480" w:firstLineChars="200"/>
        <w:rPr>
          <w:rFonts w:hint="eastAsia" w:ascii="仿宋" w:hAnsi="仿宋" w:eastAsia="仿宋" w:cs="仿宋"/>
          <w:highlight w:val="none"/>
        </w:rPr>
      </w:pPr>
    </w:p>
    <w:p w14:paraId="02C7F00A">
      <w:pPr>
        <w:pStyle w:val="9"/>
        <w:ind w:firstLine="482" w:firstLineChars="200"/>
        <w:rPr>
          <w:rFonts w:hint="eastAsia" w:ascii="仿宋" w:hAnsi="仿宋" w:eastAsia="仿宋" w:cs="仿宋"/>
          <w:highlight w:val="none"/>
        </w:rPr>
      </w:pPr>
      <w:r>
        <w:rPr>
          <w:rFonts w:hint="eastAsia" w:ascii="仿宋" w:hAnsi="仿宋" w:eastAsia="仿宋" w:cs="仿宋"/>
          <w:b/>
          <w:bCs/>
          <w:highlight w:val="none"/>
        </w:rPr>
        <w:t>一、修订背景</w:t>
      </w:r>
    </w:p>
    <w:p w14:paraId="4852A656">
      <w:pPr>
        <w:pStyle w:val="9"/>
        <w:ind w:firstLine="480" w:firstLineChars="200"/>
        <w:rPr>
          <w:rFonts w:hint="eastAsia" w:ascii="仿宋" w:hAnsi="仿宋" w:eastAsia="仿宋" w:cs="仿宋"/>
          <w:highlight w:val="none"/>
        </w:rPr>
      </w:pPr>
      <w:r>
        <w:rPr>
          <w:rFonts w:hint="eastAsia" w:ascii="仿宋" w:hAnsi="仿宋" w:eastAsia="仿宋" w:cs="仿宋"/>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621BD59">
      <w:pPr>
        <w:pStyle w:val="9"/>
        <w:ind w:firstLine="480" w:firstLineChars="200"/>
        <w:rPr>
          <w:rFonts w:hint="eastAsia" w:ascii="仿宋" w:hAnsi="仿宋" w:eastAsia="仿宋" w:cs="仿宋"/>
          <w:highlight w:val="none"/>
        </w:rPr>
      </w:pPr>
      <w:r>
        <w:rPr>
          <w:rFonts w:hint="eastAsia" w:ascii="仿宋" w:hAnsi="仿宋" w:eastAsia="仿宋" w:cs="仿宋"/>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947AFEC">
      <w:pPr>
        <w:pStyle w:val="9"/>
        <w:ind w:firstLine="482" w:firstLineChars="200"/>
        <w:rPr>
          <w:rFonts w:hint="eastAsia" w:ascii="仿宋" w:hAnsi="仿宋" w:eastAsia="仿宋" w:cs="仿宋"/>
          <w:highlight w:val="none"/>
        </w:rPr>
      </w:pPr>
      <w:r>
        <w:rPr>
          <w:rFonts w:hint="eastAsia" w:ascii="仿宋" w:hAnsi="仿宋" w:eastAsia="仿宋" w:cs="仿宋"/>
          <w:b/>
          <w:bCs/>
          <w:highlight w:val="none"/>
        </w:rPr>
        <w:t>二、修订主要内容</w:t>
      </w:r>
    </w:p>
    <w:p w14:paraId="4A8175F7">
      <w:pPr>
        <w:pStyle w:val="9"/>
        <w:ind w:firstLine="480" w:firstLineChars="200"/>
        <w:rPr>
          <w:rFonts w:hint="eastAsia" w:ascii="仿宋" w:hAnsi="仿宋" w:eastAsia="仿宋" w:cs="仿宋"/>
          <w:highlight w:val="none"/>
        </w:rPr>
      </w:pPr>
      <w:r>
        <w:rPr>
          <w:rFonts w:hint="eastAsia" w:ascii="仿宋" w:hAnsi="仿宋" w:eastAsia="仿宋" w:cs="仿宋"/>
          <w:highlight w:val="none"/>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B71C68E">
      <w:pPr>
        <w:pStyle w:val="9"/>
        <w:ind w:firstLine="480" w:firstLineChars="200"/>
        <w:rPr>
          <w:rFonts w:hint="eastAsia" w:ascii="仿宋" w:hAnsi="仿宋" w:eastAsia="仿宋" w:cs="仿宋"/>
          <w:highlight w:val="none"/>
        </w:rPr>
      </w:pPr>
      <w:r>
        <w:rPr>
          <w:rFonts w:hint="eastAsia" w:ascii="仿宋" w:hAnsi="仿宋" w:eastAsia="仿宋" w:cs="仿宋"/>
          <w:highlight w:val="none"/>
        </w:rPr>
        <w:t>将交通运输业中包括的“装卸搬运和运输代理业”修改为“多式联运和运输代理业、装卸搬运”。</w:t>
      </w:r>
    </w:p>
    <w:p w14:paraId="4B6E70FE">
      <w:pPr>
        <w:pStyle w:val="9"/>
        <w:ind w:firstLine="480" w:firstLineChars="200"/>
        <w:rPr>
          <w:rFonts w:hint="eastAsia" w:ascii="仿宋" w:hAnsi="仿宋" w:eastAsia="仿宋" w:cs="仿宋"/>
          <w:highlight w:val="none"/>
        </w:rPr>
      </w:pPr>
      <w:r>
        <w:rPr>
          <w:rFonts w:hint="eastAsia" w:ascii="仿宋" w:hAnsi="仿宋" w:eastAsia="仿宋" w:cs="仿宋"/>
          <w:highlight w:val="none"/>
        </w:rPr>
        <w:t>仓储业所包括的行业中类，根据《国民经济行业分类》（GB/T4754—2017）调整为“通用仓储，低温仓储，危险品仓储，谷物、棉花等农产品仓储，中药材仓储和其他仓储业”。</w:t>
      </w:r>
    </w:p>
    <w:p w14:paraId="00803AE5">
      <w:pPr>
        <w:widowControl/>
        <w:shd w:val="clear" w:color="auto" w:fill="FFFFFF"/>
        <w:spacing w:line="600" w:lineRule="atLeast"/>
        <w:textAlignment w:val="baseline"/>
        <w:rPr>
          <w:rFonts w:hint="eastAsia" w:ascii="仿宋" w:hAnsi="仿宋" w:eastAsia="仿宋" w:cs="仿宋"/>
          <w:b/>
          <w:bCs/>
          <w:kern w:val="0"/>
          <w:sz w:val="36"/>
          <w:szCs w:val="36"/>
          <w:highlight w:val="none"/>
        </w:rPr>
      </w:pPr>
    </w:p>
    <w:p w14:paraId="6B053210">
      <w:pPr>
        <w:pStyle w:val="9"/>
        <w:rPr>
          <w:rFonts w:hint="eastAsia" w:ascii="仿宋" w:hAnsi="仿宋" w:eastAsia="仿宋" w:cs="仿宋"/>
          <w:b/>
          <w:bCs/>
          <w:kern w:val="0"/>
          <w:sz w:val="36"/>
          <w:szCs w:val="36"/>
          <w:highlight w:val="none"/>
        </w:rPr>
      </w:pPr>
    </w:p>
    <w:p w14:paraId="770CFF5E">
      <w:pPr>
        <w:pStyle w:val="9"/>
        <w:rPr>
          <w:rFonts w:hint="eastAsia" w:ascii="仿宋" w:hAnsi="仿宋" w:eastAsia="仿宋" w:cs="仿宋"/>
          <w:b/>
          <w:bCs/>
          <w:kern w:val="0"/>
          <w:sz w:val="36"/>
          <w:szCs w:val="36"/>
          <w:highlight w:val="none"/>
        </w:rPr>
      </w:pPr>
    </w:p>
    <w:p w14:paraId="40D01403">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p>
    <w:p w14:paraId="783DB6AC">
      <w:pPr>
        <w:widowControl/>
        <w:shd w:val="clear" w:color="auto" w:fill="FFFFFF"/>
        <w:spacing w:line="600" w:lineRule="atLeast"/>
        <w:jc w:val="center"/>
        <w:textAlignment w:val="baseline"/>
        <w:rPr>
          <w:rFonts w:hint="eastAsia" w:ascii="仿宋" w:hAnsi="仿宋" w:eastAsia="仿宋" w:cs="仿宋"/>
          <w:b/>
          <w:bCs/>
          <w:kern w:val="0"/>
          <w:sz w:val="32"/>
          <w:szCs w:val="32"/>
          <w:highlight w:val="none"/>
        </w:rPr>
      </w:pPr>
      <w:r>
        <w:rPr>
          <w:rFonts w:hint="eastAsia" w:ascii="仿宋" w:hAnsi="仿宋" w:eastAsia="仿宋" w:cs="仿宋"/>
          <w:b/>
          <w:bCs/>
          <w:kern w:val="0"/>
          <w:sz w:val="32"/>
          <w:szCs w:val="32"/>
          <w:highlight w:val="none"/>
        </w:rPr>
        <w:t>中国人民银行中国银行业监督管理委员会</w:t>
      </w:r>
    </w:p>
    <w:p w14:paraId="0175F84F">
      <w:pPr>
        <w:widowControl/>
        <w:shd w:val="clear" w:color="auto" w:fill="FFFFFF"/>
        <w:spacing w:line="600" w:lineRule="atLeast"/>
        <w:jc w:val="center"/>
        <w:textAlignment w:val="baseline"/>
        <w:rPr>
          <w:rFonts w:hint="eastAsia" w:ascii="仿宋" w:hAnsi="仿宋" w:eastAsia="仿宋" w:cs="仿宋"/>
          <w:b/>
          <w:bCs/>
          <w:kern w:val="0"/>
          <w:sz w:val="32"/>
          <w:szCs w:val="32"/>
          <w:highlight w:val="none"/>
        </w:rPr>
      </w:pPr>
      <w:r>
        <w:rPr>
          <w:rFonts w:hint="eastAsia" w:ascii="仿宋" w:hAnsi="仿宋" w:eastAsia="仿宋" w:cs="仿宋"/>
          <w:b/>
          <w:bCs/>
          <w:kern w:val="0"/>
          <w:sz w:val="32"/>
          <w:szCs w:val="32"/>
          <w:highlight w:val="none"/>
        </w:rPr>
        <w:t>中国证券监督管理委员会中国保险监督管理委员会</w:t>
      </w:r>
    </w:p>
    <w:p w14:paraId="7A8687D5">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2"/>
          <w:szCs w:val="32"/>
          <w:highlight w:val="none"/>
        </w:rPr>
        <w:t>国家统计局关于印发《金融业企业划型标准规定》的通知</w:t>
      </w:r>
    </w:p>
    <w:p w14:paraId="43B16E63">
      <w:pPr>
        <w:pStyle w:val="9"/>
        <w:rPr>
          <w:rFonts w:hint="eastAsia" w:ascii="仿宋" w:hAnsi="仿宋" w:eastAsia="仿宋" w:cs="仿宋"/>
          <w:highlight w:val="none"/>
          <w:lang w:val="en-US"/>
        </w:rPr>
      </w:pPr>
    </w:p>
    <w:p w14:paraId="37EF4738">
      <w:pPr>
        <w:pStyle w:val="9"/>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851AE4E">
      <w:pPr>
        <w:pStyle w:val="9"/>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请人民银行上海总部，各分行、营业管理部、省会（首府）城市中心支行、副省级城市中心支行会同所在省（区、市）银监局、证监局、保监局、统计局将本通知联合转发至辖内相关机构。</w:t>
      </w:r>
    </w:p>
    <w:p w14:paraId="31F8A84F">
      <w:pPr>
        <w:pStyle w:val="9"/>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附件：金融业企业划型标准规定</w:t>
      </w:r>
    </w:p>
    <w:p w14:paraId="5D82539D">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1FB704D2">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3576FD09">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783061DE">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746EAAEF">
      <w:pPr>
        <w:pStyle w:val="9"/>
        <w:rPr>
          <w:rFonts w:hint="eastAsia" w:ascii="仿宋" w:hAnsi="仿宋" w:eastAsia="仿宋" w:cs="仿宋"/>
          <w:b/>
          <w:bCs/>
          <w:kern w:val="0"/>
          <w:sz w:val="36"/>
          <w:szCs w:val="36"/>
          <w:highlight w:val="none"/>
        </w:rPr>
      </w:pPr>
    </w:p>
    <w:p w14:paraId="456C0646">
      <w:pPr>
        <w:pStyle w:val="9"/>
        <w:rPr>
          <w:rFonts w:hint="eastAsia" w:ascii="仿宋" w:hAnsi="仿宋" w:eastAsia="仿宋" w:cs="仿宋"/>
          <w:b/>
          <w:bCs/>
          <w:kern w:val="0"/>
          <w:sz w:val="36"/>
          <w:szCs w:val="36"/>
          <w:highlight w:val="none"/>
        </w:rPr>
      </w:pPr>
    </w:p>
    <w:p w14:paraId="1FC922E5">
      <w:pPr>
        <w:pStyle w:val="9"/>
        <w:rPr>
          <w:rFonts w:hint="eastAsia" w:ascii="仿宋" w:hAnsi="仿宋" w:eastAsia="仿宋" w:cs="仿宋"/>
          <w:b/>
          <w:bCs/>
          <w:kern w:val="0"/>
          <w:sz w:val="36"/>
          <w:szCs w:val="36"/>
          <w:highlight w:val="none"/>
        </w:rPr>
      </w:pPr>
    </w:p>
    <w:p w14:paraId="66DF1BD6">
      <w:pPr>
        <w:pStyle w:val="9"/>
        <w:rPr>
          <w:rFonts w:hint="eastAsia" w:ascii="仿宋" w:hAnsi="仿宋" w:eastAsia="仿宋" w:cs="仿宋"/>
          <w:b/>
          <w:bCs/>
          <w:kern w:val="0"/>
          <w:sz w:val="36"/>
          <w:szCs w:val="36"/>
          <w:highlight w:val="none"/>
        </w:rPr>
      </w:pPr>
    </w:p>
    <w:p w14:paraId="4A078152">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0AA5FCFD">
      <w:pPr>
        <w:widowControl/>
        <w:shd w:val="clear" w:color="auto" w:fill="FFFFFF"/>
        <w:spacing w:before="150" w:line="600" w:lineRule="atLeast"/>
        <w:jc w:val="center"/>
        <w:textAlignment w:val="baseline"/>
        <w:rPr>
          <w:rFonts w:hint="eastAsia" w:ascii="仿宋" w:hAnsi="仿宋" w:eastAsia="仿宋" w:cs="仿宋"/>
          <w:b/>
          <w:bCs/>
          <w:kern w:val="0"/>
          <w:sz w:val="32"/>
          <w:szCs w:val="32"/>
          <w:highlight w:val="none"/>
        </w:rPr>
      </w:pPr>
      <w:r>
        <w:rPr>
          <w:rFonts w:hint="eastAsia" w:ascii="仿宋" w:hAnsi="仿宋" w:eastAsia="仿宋" w:cs="仿宋"/>
          <w:b/>
          <w:bCs/>
          <w:kern w:val="0"/>
          <w:sz w:val="32"/>
          <w:szCs w:val="32"/>
          <w:highlight w:val="none"/>
        </w:rPr>
        <w:t>金融业企业划型标准规定</w:t>
      </w:r>
    </w:p>
    <w:p w14:paraId="765A2AF3">
      <w:pPr>
        <w:pStyle w:val="9"/>
        <w:ind w:firstLine="480" w:firstLineChars="200"/>
        <w:rPr>
          <w:rFonts w:hint="eastAsia" w:ascii="仿宋" w:hAnsi="仿宋" w:eastAsia="仿宋" w:cs="仿宋"/>
          <w:highlight w:val="none"/>
          <w:lang w:val="en-US"/>
        </w:rPr>
      </w:pPr>
    </w:p>
    <w:p w14:paraId="3C8B6E2D">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一、 根据《中华人民共和国中小企业促进法》、《国务院关于进一步促进中小企业发展的若干意见》（国发〔2009〕36号）和《国务院办公厅关于金融支持小微企业发展的实施意见》（国办发〔2013〕87号），制定本规定。</w:t>
      </w:r>
    </w:p>
    <w:p w14:paraId="77171282">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二、 适用范围。本规定适用于从事《国民经济行业分类》(GB/T4754-2011)中J门类（金融业）活动的企业。</w:t>
      </w:r>
    </w:p>
    <w:p w14:paraId="0E79C923">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7ABBBDF">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四、划型标准指标。采用一个完整会计年度中四个季度末法人并表口径的资产总额（信托公司为信托资产）平均值作为划型指标，该指标以监管部门数据为准。</w:t>
      </w:r>
    </w:p>
    <w:p w14:paraId="7423F80A">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五、指标标准值。依据指标标准值，将各类金融业企业划分为大、中、小、微四个规模类型，中型企业标准上限及以上的为大型企业。</w:t>
      </w:r>
    </w:p>
    <w:p w14:paraId="08A8287D">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 (一) 银行业存款类金融机构。资产总额40000亿元以下的为中小微型企业。其中，资产总额5000亿元及以上的为中型企业，资产总额50亿元及以上的为小型企业，资产总额50亿元以下的为微型企业。</w:t>
      </w:r>
    </w:p>
    <w:p w14:paraId="738A5024">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 (二) 银行业非存款类金融机构。资产总额1000亿元以下的为中小微型企业。其中，资产总额200亿元及以上的为中型企业，资产总额50亿元及以上的为小型企业，资产总额50亿元以下的为微型企业。</w:t>
      </w:r>
    </w:p>
    <w:p w14:paraId="0A8589A5">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(三) 贷款公司、小额贷款公司及典当行。资产总额1000亿元以下的为中小微型企业。其中，资产总额200亿元及以上的为中型企业，资产总额50亿元及以上的为小型企业，资产总额50亿元以下的为微型企业。</w:t>
      </w:r>
    </w:p>
    <w:p w14:paraId="557F8A8C">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 (四) 证券业金融机构。资产总额1000亿元以下的为中小微型企业。其中，资产总额100亿元及以上的为中型企业，资产总额10亿元及以上的为小型企业，资产总额10亿元以下的为微型企业。</w:t>
      </w:r>
    </w:p>
    <w:p w14:paraId="176E43FA">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 (五) 保险业金融机构。资产总额5000亿元以下的为中小微型企业。其中，资产总额400亿元及以上的为中型企业，资产总额20亿元及以上的为小型企业，资产总额20亿元以下的为微型企业。</w:t>
      </w:r>
    </w:p>
    <w:p w14:paraId="641A9472">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  (六) 信托公司。信托资产1000亿元以下的为中小微型企业。其中，信托资产400亿元及以上的为中型企业，信托资产20亿元及以上的为小型企业，信托资产20亿元以下的为微型企业。</w:t>
      </w:r>
    </w:p>
    <w:p w14:paraId="2F24C648">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 (七) 金融控股公司。资产总额40000亿元以下的为中小微型企业。其中，资产总额5000亿元及以上的为中型企业，资产总额50亿元及以上的为小型企业，资产总额50亿元以下的为微型企业。</w:t>
      </w:r>
    </w:p>
    <w:p w14:paraId="0CFE12DF">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CCE424D">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5C010CB">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七、 标准值的评估和调整。金融业企业划型标准工作组毎五年对划型标准值受经济发展与通货膨胀等因素的响程度进行评估和调整。</w:t>
      </w:r>
    </w:p>
    <w:p w14:paraId="04BCA973">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八、 本规定的中型金融业企业标准上限即为大型金融业企业下限。国务院有关部门据此进行相关数据的统计分析，不得制定与本规定不一致的金融业企业划型标准。</w:t>
      </w:r>
    </w:p>
    <w:p w14:paraId="2955E54A">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九、 融资担保公司参照本规定中“除贷款公司、小额贷款公司、典当行以外的其他金融机构”标准划型。</w:t>
      </w:r>
    </w:p>
    <w:p w14:paraId="5712C30B">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十、本规定由人民银行会同银监会，证监会、保监会和统计局负责解释。</w:t>
      </w:r>
    </w:p>
    <w:p w14:paraId="7DC8C138">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十一、本规定自发布之日起实施。</w:t>
      </w:r>
    </w:p>
    <w:p w14:paraId="1E3EDFF2">
      <w:pPr>
        <w:pStyle w:val="9"/>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附：金融业企业划型标准</w:t>
      </w:r>
    </w:p>
    <w:p w14:paraId="1CFE0C62">
      <w:pPr>
        <w:pStyle w:val="9"/>
        <w:spacing w:line="440" w:lineRule="exact"/>
        <w:rPr>
          <w:rFonts w:hint="eastAsia" w:ascii="仿宋" w:hAnsi="仿宋" w:eastAsia="仿宋" w:cs="仿宋"/>
          <w:highlight w:val="none"/>
          <w:lang w:val="en-US"/>
        </w:rPr>
      </w:pPr>
    </w:p>
    <w:p w14:paraId="43E34BEE">
      <w:pPr>
        <w:pStyle w:val="9"/>
        <w:spacing w:line="440" w:lineRule="exact"/>
        <w:rPr>
          <w:rFonts w:hint="eastAsia" w:ascii="仿宋" w:hAnsi="仿宋" w:eastAsia="仿宋" w:cs="仿宋"/>
          <w:highlight w:val="none"/>
          <w:lang w:val="en-US"/>
        </w:rPr>
      </w:pPr>
    </w:p>
    <w:p w14:paraId="6432723A">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p w14:paraId="68FA669D">
      <w:pPr>
        <w:pStyle w:val="9"/>
        <w:rPr>
          <w:rFonts w:hint="eastAsia" w:ascii="仿宋" w:hAnsi="仿宋" w:eastAsia="仿宋" w:cs="仿宋"/>
          <w:highlight w:val="none"/>
        </w:rPr>
      </w:pPr>
    </w:p>
    <w:tbl>
      <w:tblPr>
        <w:tblStyle w:val="19"/>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CCAB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center"/>
          </w:tcPr>
          <w:p w14:paraId="083DF016">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行业</w:t>
            </w:r>
          </w:p>
        </w:tc>
        <w:tc>
          <w:tcPr>
            <w:tcW w:w="2836" w:type="dxa"/>
            <w:tcMar>
              <w:top w:w="75" w:type="dxa"/>
              <w:left w:w="75" w:type="dxa"/>
              <w:bottom w:w="75" w:type="dxa"/>
              <w:right w:w="75" w:type="dxa"/>
            </w:tcMar>
            <w:vAlign w:val="center"/>
          </w:tcPr>
          <w:p w14:paraId="6A63841B">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类别</w:t>
            </w:r>
          </w:p>
        </w:tc>
        <w:tc>
          <w:tcPr>
            <w:tcW w:w="606" w:type="dxa"/>
            <w:tcMar>
              <w:top w:w="75" w:type="dxa"/>
              <w:left w:w="75" w:type="dxa"/>
              <w:bottom w:w="75" w:type="dxa"/>
              <w:right w:w="75" w:type="dxa"/>
            </w:tcMar>
            <w:vAlign w:val="center"/>
          </w:tcPr>
          <w:p w14:paraId="3CBC3BF5">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类型</w:t>
            </w:r>
          </w:p>
        </w:tc>
        <w:tc>
          <w:tcPr>
            <w:tcW w:w="3326" w:type="dxa"/>
            <w:tcMar>
              <w:top w:w="75" w:type="dxa"/>
              <w:left w:w="75" w:type="dxa"/>
              <w:bottom w:w="75" w:type="dxa"/>
              <w:right w:w="75" w:type="dxa"/>
            </w:tcMar>
            <w:vAlign w:val="center"/>
          </w:tcPr>
          <w:p w14:paraId="1F56D134">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资产总额</w:t>
            </w:r>
          </w:p>
        </w:tc>
      </w:tr>
      <w:tr w14:paraId="3255A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8885C66">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14:paraId="5047D211">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14:paraId="3CFE211D">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14:paraId="496C8E1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22F67184">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49E88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1C55EF">
            <w:pPr>
              <w:widowControl/>
              <w:jc w:val="center"/>
              <w:rPr>
                <w:rFonts w:hint="eastAsia" w:ascii="仿宋" w:hAnsi="仿宋" w:eastAsia="仿宋" w:cs="仿宋"/>
                <w:kern w:val="0"/>
                <w:sz w:val="24"/>
                <w:highlight w:val="none"/>
              </w:rPr>
            </w:pPr>
          </w:p>
        </w:tc>
        <w:tc>
          <w:tcPr>
            <w:tcW w:w="1025" w:type="dxa"/>
            <w:vMerge w:val="continue"/>
            <w:vAlign w:val="center"/>
          </w:tcPr>
          <w:p w14:paraId="00F3145D">
            <w:pPr>
              <w:widowControl/>
              <w:rPr>
                <w:rFonts w:hint="eastAsia" w:ascii="仿宋" w:hAnsi="仿宋" w:eastAsia="仿宋" w:cs="仿宋"/>
                <w:kern w:val="0"/>
                <w:sz w:val="24"/>
                <w:highlight w:val="none"/>
              </w:rPr>
            </w:pPr>
          </w:p>
        </w:tc>
        <w:tc>
          <w:tcPr>
            <w:tcW w:w="2836" w:type="dxa"/>
            <w:vMerge w:val="continue"/>
            <w:vAlign w:val="center"/>
          </w:tcPr>
          <w:p w14:paraId="1383CA4C">
            <w:pPr>
              <w:widowControl/>
              <w:rPr>
                <w:rFonts w:hint="eastAsia" w:ascii="仿宋" w:hAnsi="仿宋" w:eastAsia="仿宋" w:cs="仿宋"/>
                <w:kern w:val="0"/>
                <w:sz w:val="24"/>
                <w:highlight w:val="none"/>
              </w:rPr>
            </w:pPr>
          </w:p>
        </w:tc>
        <w:tc>
          <w:tcPr>
            <w:tcW w:w="606" w:type="dxa"/>
            <w:vAlign w:val="center"/>
          </w:tcPr>
          <w:p w14:paraId="17EAC5A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4A0D5447">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27EE3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AE5EE1">
            <w:pPr>
              <w:widowControl/>
              <w:jc w:val="center"/>
              <w:rPr>
                <w:rFonts w:hint="eastAsia" w:ascii="仿宋" w:hAnsi="仿宋" w:eastAsia="仿宋" w:cs="仿宋"/>
                <w:kern w:val="0"/>
                <w:sz w:val="24"/>
                <w:highlight w:val="none"/>
              </w:rPr>
            </w:pPr>
          </w:p>
        </w:tc>
        <w:tc>
          <w:tcPr>
            <w:tcW w:w="1025" w:type="dxa"/>
            <w:vMerge w:val="continue"/>
            <w:vAlign w:val="center"/>
          </w:tcPr>
          <w:p w14:paraId="2A2C6060">
            <w:pPr>
              <w:widowControl/>
              <w:rPr>
                <w:rFonts w:hint="eastAsia" w:ascii="仿宋" w:hAnsi="仿宋" w:eastAsia="仿宋" w:cs="仿宋"/>
                <w:kern w:val="0"/>
                <w:sz w:val="24"/>
                <w:highlight w:val="none"/>
              </w:rPr>
            </w:pPr>
          </w:p>
        </w:tc>
        <w:tc>
          <w:tcPr>
            <w:tcW w:w="2836" w:type="dxa"/>
            <w:vMerge w:val="continue"/>
            <w:vAlign w:val="center"/>
          </w:tcPr>
          <w:p w14:paraId="53C39AA7">
            <w:pPr>
              <w:widowControl/>
              <w:rPr>
                <w:rFonts w:hint="eastAsia" w:ascii="仿宋" w:hAnsi="仿宋" w:eastAsia="仿宋" w:cs="仿宋"/>
                <w:kern w:val="0"/>
                <w:sz w:val="24"/>
                <w:highlight w:val="none"/>
              </w:rPr>
            </w:pPr>
          </w:p>
        </w:tc>
        <w:tc>
          <w:tcPr>
            <w:tcW w:w="606" w:type="dxa"/>
            <w:vAlign w:val="center"/>
          </w:tcPr>
          <w:p w14:paraId="6D14D7BB">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B7B6172">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1F6F5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999BB1">
            <w:pPr>
              <w:widowControl/>
              <w:jc w:val="center"/>
              <w:rPr>
                <w:rFonts w:hint="eastAsia" w:ascii="仿宋" w:hAnsi="仿宋" w:eastAsia="仿宋" w:cs="仿宋"/>
                <w:kern w:val="0"/>
                <w:sz w:val="24"/>
                <w:highlight w:val="none"/>
              </w:rPr>
            </w:pPr>
          </w:p>
        </w:tc>
        <w:tc>
          <w:tcPr>
            <w:tcW w:w="1025" w:type="dxa"/>
            <w:vMerge w:val="restart"/>
            <w:vAlign w:val="center"/>
          </w:tcPr>
          <w:p w14:paraId="3472C046">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14:paraId="190025E9">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14:paraId="50E3EE0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20B4B5C2">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05E02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29A655">
            <w:pPr>
              <w:widowControl/>
              <w:jc w:val="center"/>
              <w:rPr>
                <w:rFonts w:hint="eastAsia" w:ascii="仿宋" w:hAnsi="仿宋" w:eastAsia="仿宋" w:cs="仿宋"/>
                <w:kern w:val="0"/>
                <w:sz w:val="24"/>
                <w:highlight w:val="none"/>
              </w:rPr>
            </w:pPr>
          </w:p>
        </w:tc>
        <w:tc>
          <w:tcPr>
            <w:tcW w:w="1025" w:type="dxa"/>
            <w:vMerge w:val="continue"/>
            <w:vAlign w:val="center"/>
          </w:tcPr>
          <w:p w14:paraId="2A13D7F0">
            <w:pPr>
              <w:widowControl/>
              <w:rPr>
                <w:rFonts w:hint="eastAsia" w:ascii="仿宋" w:hAnsi="仿宋" w:eastAsia="仿宋" w:cs="仿宋"/>
                <w:kern w:val="0"/>
                <w:sz w:val="24"/>
                <w:highlight w:val="none"/>
              </w:rPr>
            </w:pPr>
          </w:p>
        </w:tc>
        <w:tc>
          <w:tcPr>
            <w:tcW w:w="2836" w:type="dxa"/>
            <w:vMerge w:val="continue"/>
            <w:vAlign w:val="center"/>
          </w:tcPr>
          <w:p w14:paraId="497EF7BC">
            <w:pPr>
              <w:widowControl/>
              <w:rPr>
                <w:rFonts w:hint="eastAsia" w:ascii="仿宋" w:hAnsi="仿宋" w:eastAsia="仿宋" w:cs="仿宋"/>
                <w:kern w:val="0"/>
                <w:sz w:val="24"/>
                <w:highlight w:val="none"/>
              </w:rPr>
            </w:pPr>
          </w:p>
        </w:tc>
        <w:tc>
          <w:tcPr>
            <w:tcW w:w="606" w:type="dxa"/>
            <w:vAlign w:val="center"/>
          </w:tcPr>
          <w:p w14:paraId="2EA0320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29982F6F">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6C102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80177A">
            <w:pPr>
              <w:widowControl/>
              <w:jc w:val="center"/>
              <w:rPr>
                <w:rFonts w:hint="eastAsia" w:ascii="仿宋" w:hAnsi="仿宋" w:eastAsia="仿宋" w:cs="仿宋"/>
                <w:kern w:val="0"/>
                <w:sz w:val="24"/>
                <w:highlight w:val="none"/>
              </w:rPr>
            </w:pPr>
          </w:p>
        </w:tc>
        <w:tc>
          <w:tcPr>
            <w:tcW w:w="1025" w:type="dxa"/>
            <w:vMerge w:val="continue"/>
            <w:vAlign w:val="center"/>
          </w:tcPr>
          <w:p w14:paraId="2982AF58">
            <w:pPr>
              <w:widowControl/>
              <w:rPr>
                <w:rFonts w:hint="eastAsia" w:ascii="仿宋" w:hAnsi="仿宋" w:eastAsia="仿宋" w:cs="仿宋"/>
                <w:kern w:val="0"/>
                <w:sz w:val="24"/>
                <w:highlight w:val="none"/>
              </w:rPr>
            </w:pPr>
          </w:p>
        </w:tc>
        <w:tc>
          <w:tcPr>
            <w:tcW w:w="2836" w:type="dxa"/>
            <w:vMerge w:val="continue"/>
            <w:vAlign w:val="center"/>
          </w:tcPr>
          <w:p w14:paraId="07A52CE6">
            <w:pPr>
              <w:widowControl/>
              <w:rPr>
                <w:rFonts w:hint="eastAsia" w:ascii="仿宋" w:hAnsi="仿宋" w:eastAsia="仿宋" w:cs="仿宋"/>
                <w:kern w:val="0"/>
                <w:sz w:val="24"/>
                <w:highlight w:val="none"/>
              </w:rPr>
            </w:pPr>
          </w:p>
        </w:tc>
        <w:tc>
          <w:tcPr>
            <w:tcW w:w="606" w:type="dxa"/>
            <w:vAlign w:val="center"/>
          </w:tcPr>
          <w:p w14:paraId="4E6CBC7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B6C01C2">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38077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389E28">
            <w:pPr>
              <w:widowControl/>
              <w:jc w:val="center"/>
              <w:rPr>
                <w:rFonts w:hint="eastAsia" w:ascii="仿宋" w:hAnsi="仿宋" w:eastAsia="仿宋" w:cs="仿宋"/>
                <w:kern w:val="0"/>
                <w:sz w:val="24"/>
                <w:highlight w:val="none"/>
              </w:rPr>
            </w:pPr>
          </w:p>
        </w:tc>
        <w:tc>
          <w:tcPr>
            <w:tcW w:w="1025" w:type="dxa"/>
            <w:vMerge w:val="continue"/>
            <w:vAlign w:val="center"/>
          </w:tcPr>
          <w:p w14:paraId="60ACAF77">
            <w:pPr>
              <w:widowControl/>
              <w:rPr>
                <w:rFonts w:hint="eastAsia" w:ascii="仿宋" w:hAnsi="仿宋" w:eastAsia="仿宋" w:cs="仿宋"/>
                <w:kern w:val="0"/>
                <w:sz w:val="24"/>
                <w:highlight w:val="none"/>
              </w:rPr>
            </w:pPr>
          </w:p>
        </w:tc>
        <w:tc>
          <w:tcPr>
            <w:tcW w:w="2836" w:type="dxa"/>
            <w:vMerge w:val="restart"/>
            <w:vAlign w:val="center"/>
          </w:tcPr>
          <w:p w14:paraId="2FB80EDD">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14:paraId="6D05827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501A66E6">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2D222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9B86C6">
            <w:pPr>
              <w:widowControl/>
              <w:jc w:val="center"/>
              <w:rPr>
                <w:rFonts w:hint="eastAsia" w:ascii="仿宋" w:hAnsi="仿宋" w:eastAsia="仿宋" w:cs="仿宋"/>
                <w:kern w:val="0"/>
                <w:sz w:val="24"/>
                <w:highlight w:val="none"/>
              </w:rPr>
            </w:pPr>
          </w:p>
        </w:tc>
        <w:tc>
          <w:tcPr>
            <w:tcW w:w="1025" w:type="dxa"/>
            <w:vMerge w:val="continue"/>
            <w:vAlign w:val="center"/>
          </w:tcPr>
          <w:p w14:paraId="234C1060">
            <w:pPr>
              <w:widowControl/>
              <w:rPr>
                <w:rFonts w:hint="eastAsia" w:ascii="仿宋" w:hAnsi="仿宋" w:eastAsia="仿宋" w:cs="仿宋"/>
                <w:kern w:val="0"/>
                <w:sz w:val="24"/>
                <w:highlight w:val="none"/>
              </w:rPr>
            </w:pPr>
          </w:p>
        </w:tc>
        <w:tc>
          <w:tcPr>
            <w:tcW w:w="2836" w:type="dxa"/>
            <w:vMerge w:val="continue"/>
            <w:vAlign w:val="center"/>
          </w:tcPr>
          <w:p w14:paraId="64C8E882">
            <w:pPr>
              <w:widowControl/>
              <w:rPr>
                <w:rFonts w:hint="eastAsia" w:ascii="仿宋" w:hAnsi="仿宋" w:eastAsia="仿宋" w:cs="仿宋"/>
                <w:kern w:val="0"/>
                <w:sz w:val="24"/>
                <w:highlight w:val="none"/>
              </w:rPr>
            </w:pPr>
          </w:p>
        </w:tc>
        <w:tc>
          <w:tcPr>
            <w:tcW w:w="606" w:type="dxa"/>
            <w:vAlign w:val="center"/>
          </w:tcPr>
          <w:p w14:paraId="5CB6E233">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A9E2722">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2AF59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0BE944">
            <w:pPr>
              <w:widowControl/>
              <w:jc w:val="center"/>
              <w:rPr>
                <w:rFonts w:hint="eastAsia" w:ascii="仿宋" w:hAnsi="仿宋" w:eastAsia="仿宋" w:cs="仿宋"/>
                <w:kern w:val="0"/>
                <w:sz w:val="24"/>
                <w:highlight w:val="none"/>
              </w:rPr>
            </w:pPr>
          </w:p>
        </w:tc>
        <w:tc>
          <w:tcPr>
            <w:tcW w:w="1025" w:type="dxa"/>
            <w:vMerge w:val="continue"/>
            <w:vAlign w:val="center"/>
          </w:tcPr>
          <w:p w14:paraId="2A4C0E0F">
            <w:pPr>
              <w:widowControl/>
              <w:rPr>
                <w:rFonts w:hint="eastAsia" w:ascii="仿宋" w:hAnsi="仿宋" w:eastAsia="仿宋" w:cs="仿宋"/>
                <w:kern w:val="0"/>
                <w:sz w:val="24"/>
                <w:highlight w:val="none"/>
              </w:rPr>
            </w:pPr>
          </w:p>
        </w:tc>
        <w:tc>
          <w:tcPr>
            <w:tcW w:w="2836" w:type="dxa"/>
            <w:vMerge w:val="continue"/>
            <w:vAlign w:val="center"/>
          </w:tcPr>
          <w:p w14:paraId="49A1AAFB">
            <w:pPr>
              <w:widowControl/>
              <w:rPr>
                <w:rFonts w:hint="eastAsia" w:ascii="仿宋" w:hAnsi="仿宋" w:eastAsia="仿宋" w:cs="仿宋"/>
                <w:kern w:val="0"/>
                <w:sz w:val="24"/>
                <w:highlight w:val="none"/>
              </w:rPr>
            </w:pPr>
          </w:p>
        </w:tc>
        <w:tc>
          <w:tcPr>
            <w:tcW w:w="606" w:type="dxa"/>
            <w:vAlign w:val="center"/>
          </w:tcPr>
          <w:p w14:paraId="102A907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CF1CAC5">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572B0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E95531E">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14:paraId="7A91AAEA">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14:paraId="438CB2B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61F71920">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14:paraId="16154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EB035F9">
            <w:pPr>
              <w:widowControl/>
              <w:rPr>
                <w:rFonts w:hint="eastAsia" w:ascii="仿宋" w:hAnsi="仿宋" w:eastAsia="仿宋" w:cs="仿宋"/>
                <w:kern w:val="0"/>
                <w:sz w:val="24"/>
                <w:highlight w:val="none"/>
              </w:rPr>
            </w:pPr>
          </w:p>
        </w:tc>
        <w:tc>
          <w:tcPr>
            <w:tcW w:w="2836" w:type="dxa"/>
            <w:vMerge w:val="continue"/>
            <w:vAlign w:val="center"/>
          </w:tcPr>
          <w:p w14:paraId="0BDA6E94">
            <w:pPr>
              <w:widowControl/>
              <w:rPr>
                <w:rFonts w:hint="eastAsia" w:ascii="仿宋" w:hAnsi="仿宋" w:eastAsia="仿宋" w:cs="仿宋"/>
                <w:kern w:val="0"/>
                <w:sz w:val="24"/>
                <w:highlight w:val="none"/>
              </w:rPr>
            </w:pPr>
          </w:p>
        </w:tc>
        <w:tc>
          <w:tcPr>
            <w:tcW w:w="606" w:type="dxa"/>
            <w:vAlign w:val="center"/>
          </w:tcPr>
          <w:p w14:paraId="6BB65AE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6929FD82">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14:paraId="4D1672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9AC8A70">
            <w:pPr>
              <w:widowControl/>
              <w:rPr>
                <w:rFonts w:hint="eastAsia" w:ascii="仿宋" w:hAnsi="仿宋" w:eastAsia="仿宋" w:cs="仿宋"/>
                <w:kern w:val="0"/>
                <w:sz w:val="24"/>
                <w:highlight w:val="none"/>
              </w:rPr>
            </w:pPr>
          </w:p>
        </w:tc>
        <w:tc>
          <w:tcPr>
            <w:tcW w:w="2836" w:type="dxa"/>
            <w:vMerge w:val="continue"/>
            <w:vAlign w:val="center"/>
          </w:tcPr>
          <w:p w14:paraId="2E8BD472">
            <w:pPr>
              <w:widowControl/>
              <w:rPr>
                <w:rFonts w:hint="eastAsia" w:ascii="仿宋" w:hAnsi="仿宋" w:eastAsia="仿宋" w:cs="仿宋"/>
                <w:kern w:val="0"/>
                <w:sz w:val="24"/>
                <w:highlight w:val="none"/>
              </w:rPr>
            </w:pPr>
          </w:p>
        </w:tc>
        <w:tc>
          <w:tcPr>
            <w:tcW w:w="606" w:type="dxa"/>
            <w:vAlign w:val="center"/>
          </w:tcPr>
          <w:p w14:paraId="4CC5695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C9E880A">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14:paraId="52F09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FAD099E">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14:paraId="79CD1456">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14:paraId="769AABD3">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63D99EF1">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14:paraId="327C1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C64746C">
            <w:pPr>
              <w:widowControl/>
              <w:rPr>
                <w:rFonts w:hint="eastAsia" w:ascii="仿宋" w:hAnsi="仿宋" w:eastAsia="仿宋" w:cs="仿宋"/>
                <w:kern w:val="0"/>
                <w:sz w:val="24"/>
                <w:highlight w:val="none"/>
              </w:rPr>
            </w:pPr>
          </w:p>
        </w:tc>
        <w:tc>
          <w:tcPr>
            <w:tcW w:w="2836" w:type="dxa"/>
            <w:vMerge w:val="continue"/>
            <w:vAlign w:val="center"/>
          </w:tcPr>
          <w:p w14:paraId="0FF5055E">
            <w:pPr>
              <w:widowControl/>
              <w:rPr>
                <w:rFonts w:hint="eastAsia" w:ascii="仿宋" w:hAnsi="仿宋" w:eastAsia="仿宋" w:cs="仿宋"/>
                <w:kern w:val="0"/>
                <w:sz w:val="24"/>
                <w:highlight w:val="none"/>
              </w:rPr>
            </w:pPr>
          </w:p>
        </w:tc>
        <w:tc>
          <w:tcPr>
            <w:tcW w:w="606" w:type="dxa"/>
            <w:vAlign w:val="center"/>
          </w:tcPr>
          <w:p w14:paraId="336DD93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1E0AABD1">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6EFF3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8800BAD">
            <w:pPr>
              <w:widowControl/>
              <w:rPr>
                <w:rFonts w:hint="eastAsia" w:ascii="仿宋" w:hAnsi="仿宋" w:eastAsia="仿宋" w:cs="仿宋"/>
                <w:kern w:val="0"/>
                <w:sz w:val="24"/>
                <w:highlight w:val="none"/>
              </w:rPr>
            </w:pPr>
          </w:p>
        </w:tc>
        <w:tc>
          <w:tcPr>
            <w:tcW w:w="2836" w:type="dxa"/>
            <w:vMerge w:val="continue"/>
            <w:vAlign w:val="center"/>
          </w:tcPr>
          <w:p w14:paraId="1D8F58FD">
            <w:pPr>
              <w:widowControl/>
              <w:rPr>
                <w:rFonts w:hint="eastAsia" w:ascii="仿宋" w:hAnsi="仿宋" w:eastAsia="仿宋" w:cs="仿宋"/>
                <w:kern w:val="0"/>
                <w:sz w:val="24"/>
                <w:highlight w:val="none"/>
              </w:rPr>
            </w:pPr>
          </w:p>
        </w:tc>
        <w:tc>
          <w:tcPr>
            <w:tcW w:w="606" w:type="dxa"/>
            <w:vAlign w:val="center"/>
          </w:tcPr>
          <w:p w14:paraId="647DFA5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3723065A">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1AAB9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0E8A9F7">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14:paraId="06A88E35">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14:paraId="6B5ADA00">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14:paraId="012E354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658EDFB2">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14:paraId="33A4D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8A9C22">
            <w:pPr>
              <w:widowControl/>
              <w:rPr>
                <w:rFonts w:hint="eastAsia" w:ascii="仿宋" w:hAnsi="仿宋" w:eastAsia="仿宋" w:cs="仿宋"/>
                <w:kern w:val="0"/>
                <w:sz w:val="24"/>
                <w:highlight w:val="none"/>
              </w:rPr>
            </w:pPr>
          </w:p>
        </w:tc>
        <w:tc>
          <w:tcPr>
            <w:tcW w:w="1025" w:type="dxa"/>
            <w:vMerge w:val="continue"/>
            <w:vAlign w:val="center"/>
          </w:tcPr>
          <w:p w14:paraId="0DD2493C">
            <w:pPr>
              <w:widowControl/>
              <w:rPr>
                <w:rFonts w:hint="eastAsia" w:ascii="仿宋" w:hAnsi="仿宋" w:eastAsia="仿宋" w:cs="仿宋"/>
                <w:kern w:val="0"/>
                <w:sz w:val="24"/>
                <w:highlight w:val="none"/>
              </w:rPr>
            </w:pPr>
          </w:p>
        </w:tc>
        <w:tc>
          <w:tcPr>
            <w:tcW w:w="2836" w:type="dxa"/>
            <w:vMerge w:val="continue"/>
            <w:vAlign w:val="center"/>
          </w:tcPr>
          <w:p w14:paraId="62100003">
            <w:pPr>
              <w:widowControl/>
              <w:rPr>
                <w:rFonts w:hint="eastAsia" w:ascii="仿宋" w:hAnsi="仿宋" w:eastAsia="仿宋" w:cs="仿宋"/>
                <w:kern w:val="0"/>
                <w:sz w:val="24"/>
                <w:highlight w:val="none"/>
              </w:rPr>
            </w:pPr>
          </w:p>
        </w:tc>
        <w:tc>
          <w:tcPr>
            <w:tcW w:w="606" w:type="dxa"/>
            <w:vAlign w:val="center"/>
          </w:tcPr>
          <w:p w14:paraId="3E725C3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48418579">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79EBA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E1B45A">
            <w:pPr>
              <w:widowControl/>
              <w:rPr>
                <w:rFonts w:hint="eastAsia" w:ascii="仿宋" w:hAnsi="仿宋" w:eastAsia="仿宋" w:cs="仿宋"/>
                <w:kern w:val="0"/>
                <w:sz w:val="24"/>
                <w:highlight w:val="none"/>
              </w:rPr>
            </w:pPr>
          </w:p>
        </w:tc>
        <w:tc>
          <w:tcPr>
            <w:tcW w:w="1025" w:type="dxa"/>
            <w:vMerge w:val="continue"/>
            <w:vAlign w:val="center"/>
          </w:tcPr>
          <w:p w14:paraId="07389530">
            <w:pPr>
              <w:widowControl/>
              <w:rPr>
                <w:rFonts w:hint="eastAsia" w:ascii="仿宋" w:hAnsi="仿宋" w:eastAsia="仿宋" w:cs="仿宋"/>
                <w:kern w:val="0"/>
                <w:sz w:val="24"/>
                <w:highlight w:val="none"/>
              </w:rPr>
            </w:pPr>
          </w:p>
        </w:tc>
        <w:tc>
          <w:tcPr>
            <w:tcW w:w="2836" w:type="dxa"/>
            <w:vMerge w:val="continue"/>
            <w:vAlign w:val="center"/>
          </w:tcPr>
          <w:p w14:paraId="2BD251E1">
            <w:pPr>
              <w:widowControl/>
              <w:rPr>
                <w:rFonts w:hint="eastAsia" w:ascii="仿宋" w:hAnsi="仿宋" w:eastAsia="仿宋" w:cs="仿宋"/>
                <w:kern w:val="0"/>
                <w:sz w:val="24"/>
                <w:highlight w:val="none"/>
              </w:rPr>
            </w:pPr>
          </w:p>
        </w:tc>
        <w:tc>
          <w:tcPr>
            <w:tcW w:w="606" w:type="dxa"/>
            <w:vAlign w:val="center"/>
          </w:tcPr>
          <w:p w14:paraId="481AEA0E">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5D27AA7">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544C5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FD26B4">
            <w:pPr>
              <w:widowControl/>
              <w:rPr>
                <w:rFonts w:hint="eastAsia" w:ascii="仿宋" w:hAnsi="仿宋" w:eastAsia="仿宋" w:cs="仿宋"/>
                <w:kern w:val="0"/>
                <w:sz w:val="24"/>
                <w:highlight w:val="none"/>
              </w:rPr>
            </w:pPr>
          </w:p>
        </w:tc>
        <w:tc>
          <w:tcPr>
            <w:tcW w:w="1025" w:type="dxa"/>
            <w:vMerge w:val="restart"/>
            <w:vAlign w:val="center"/>
          </w:tcPr>
          <w:p w14:paraId="3119D153">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14:paraId="1EE57A6E">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14:paraId="450B03E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630ABB6C">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680C9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C6D203">
            <w:pPr>
              <w:widowControl/>
              <w:rPr>
                <w:rFonts w:hint="eastAsia" w:ascii="仿宋" w:hAnsi="仿宋" w:eastAsia="仿宋" w:cs="仿宋"/>
                <w:kern w:val="0"/>
                <w:sz w:val="24"/>
                <w:highlight w:val="none"/>
              </w:rPr>
            </w:pPr>
          </w:p>
        </w:tc>
        <w:tc>
          <w:tcPr>
            <w:tcW w:w="1025" w:type="dxa"/>
            <w:vMerge w:val="continue"/>
            <w:vAlign w:val="center"/>
          </w:tcPr>
          <w:p w14:paraId="2AEAFAB0">
            <w:pPr>
              <w:widowControl/>
              <w:rPr>
                <w:rFonts w:hint="eastAsia" w:ascii="仿宋" w:hAnsi="仿宋" w:eastAsia="仿宋" w:cs="仿宋"/>
                <w:kern w:val="0"/>
                <w:sz w:val="24"/>
                <w:highlight w:val="none"/>
              </w:rPr>
            </w:pPr>
          </w:p>
        </w:tc>
        <w:tc>
          <w:tcPr>
            <w:tcW w:w="2836" w:type="dxa"/>
            <w:vMerge w:val="continue"/>
            <w:vAlign w:val="center"/>
          </w:tcPr>
          <w:p w14:paraId="47256F81">
            <w:pPr>
              <w:widowControl/>
              <w:rPr>
                <w:rFonts w:hint="eastAsia" w:ascii="仿宋" w:hAnsi="仿宋" w:eastAsia="仿宋" w:cs="仿宋"/>
                <w:kern w:val="0"/>
                <w:sz w:val="24"/>
                <w:highlight w:val="none"/>
              </w:rPr>
            </w:pPr>
          </w:p>
        </w:tc>
        <w:tc>
          <w:tcPr>
            <w:tcW w:w="606" w:type="dxa"/>
            <w:vAlign w:val="center"/>
          </w:tcPr>
          <w:p w14:paraId="624B90E6">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2649573D">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59767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C180A3">
            <w:pPr>
              <w:widowControl/>
              <w:rPr>
                <w:rFonts w:hint="eastAsia" w:ascii="仿宋" w:hAnsi="仿宋" w:eastAsia="仿宋" w:cs="仿宋"/>
                <w:kern w:val="0"/>
                <w:sz w:val="24"/>
                <w:highlight w:val="none"/>
              </w:rPr>
            </w:pPr>
          </w:p>
        </w:tc>
        <w:tc>
          <w:tcPr>
            <w:tcW w:w="1025" w:type="dxa"/>
            <w:vMerge w:val="continue"/>
            <w:vAlign w:val="center"/>
          </w:tcPr>
          <w:p w14:paraId="578ED849">
            <w:pPr>
              <w:widowControl/>
              <w:rPr>
                <w:rFonts w:hint="eastAsia" w:ascii="仿宋" w:hAnsi="仿宋" w:eastAsia="仿宋" w:cs="仿宋"/>
                <w:kern w:val="0"/>
                <w:sz w:val="24"/>
                <w:highlight w:val="none"/>
              </w:rPr>
            </w:pPr>
          </w:p>
        </w:tc>
        <w:tc>
          <w:tcPr>
            <w:tcW w:w="2836" w:type="dxa"/>
            <w:vMerge w:val="continue"/>
            <w:vAlign w:val="center"/>
          </w:tcPr>
          <w:p w14:paraId="0533365D">
            <w:pPr>
              <w:widowControl/>
              <w:rPr>
                <w:rFonts w:hint="eastAsia" w:ascii="仿宋" w:hAnsi="仿宋" w:eastAsia="仿宋" w:cs="仿宋"/>
                <w:kern w:val="0"/>
                <w:sz w:val="24"/>
                <w:highlight w:val="none"/>
              </w:rPr>
            </w:pPr>
          </w:p>
        </w:tc>
        <w:tc>
          <w:tcPr>
            <w:tcW w:w="606" w:type="dxa"/>
            <w:vAlign w:val="center"/>
          </w:tcPr>
          <w:p w14:paraId="067C4F0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39261B9">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066FF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FE556D">
            <w:pPr>
              <w:widowControl/>
              <w:rPr>
                <w:rFonts w:hint="eastAsia" w:ascii="仿宋" w:hAnsi="仿宋" w:eastAsia="仿宋" w:cs="仿宋"/>
                <w:kern w:val="0"/>
                <w:sz w:val="24"/>
                <w:highlight w:val="none"/>
              </w:rPr>
            </w:pPr>
          </w:p>
        </w:tc>
        <w:tc>
          <w:tcPr>
            <w:tcW w:w="1025" w:type="dxa"/>
            <w:vMerge w:val="restart"/>
            <w:vAlign w:val="center"/>
          </w:tcPr>
          <w:p w14:paraId="6F1C7A2F">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14:paraId="4D16EF3D">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14:paraId="01F31F13">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49F2F84A">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5847E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FCCF8C">
            <w:pPr>
              <w:widowControl/>
              <w:jc w:val="center"/>
              <w:rPr>
                <w:rFonts w:hint="eastAsia" w:ascii="仿宋" w:hAnsi="仿宋" w:eastAsia="仿宋" w:cs="仿宋"/>
                <w:kern w:val="0"/>
                <w:sz w:val="24"/>
                <w:highlight w:val="none"/>
              </w:rPr>
            </w:pPr>
          </w:p>
        </w:tc>
        <w:tc>
          <w:tcPr>
            <w:tcW w:w="1025" w:type="dxa"/>
            <w:vMerge w:val="continue"/>
            <w:vAlign w:val="center"/>
          </w:tcPr>
          <w:p w14:paraId="140031D6">
            <w:pPr>
              <w:widowControl/>
              <w:jc w:val="center"/>
              <w:rPr>
                <w:rFonts w:hint="eastAsia" w:ascii="仿宋" w:hAnsi="仿宋" w:eastAsia="仿宋" w:cs="仿宋"/>
                <w:kern w:val="0"/>
                <w:sz w:val="24"/>
                <w:highlight w:val="none"/>
              </w:rPr>
            </w:pPr>
          </w:p>
        </w:tc>
        <w:tc>
          <w:tcPr>
            <w:tcW w:w="2836" w:type="dxa"/>
            <w:vMerge w:val="continue"/>
            <w:vAlign w:val="center"/>
          </w:tcPr>
          <w:p w14:paraId="60D9B69C">
            <w:pPr>
              <w:widowControl/>
              <w:jc w:val="center"/>
              <w:rPr>
                <w:rFonts w:hint="eastAsia" w:ascii="仿宋" w:hAnsi="仿宋" w:eastAsia="仿宋" w:cs="仿宋"/>
                <w:kern w:val="0"/>
                <w:sz w:val="24"/>
                <w:highlight w:val="none"/>
              </w:rPr>
            </w:pPr>
          </w:p>
        </w:tc>
        <w:tc>
          <w:tcPr>
            <w:tcW w:w="606" w:type="dxa"/>
            <w:vAlign w:val="center"/>
          </w:tcPr>
          <w:p w14:paraId="7B137EE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6B351B73">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4808E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46D055">
            <w:pPr>
              <w:widowControl/>
              <w:jc w:val="center"/>
              <w:rPr>
                <w:rFonts w:hint="eastAsia" w:ascii="仿宋" w:hAnsi="仿宋" w:eastAsia="仿宋" w:cs="仿宋"/>
                <w:kern w:val="0"/>
                <w:sz w:val="24"/>
                <w:highlight w:val="none"/>
              </w:rPr>
            </w:pPr>
          </w:p>
        </w:tc>
        <w:tc>
          <w:tcPr>
            <w:tcW w:w="1025" w:type="dxa"/>
            <w:vMerge w:val="continue"/>
            <w:vAlign w:val="center"/>
          </w:tcPr>
          <w:p w14:paraId="70FCEE11">
            <w:pPr>
              <w:widowControl/>
              <w:jc w:val="center"/>
              <w:rPr>
                <w:rFonts w:hint="eastAsia" w:ascii="仿宋" w:hAnsi="仿宋" w:eastAsia="仿宋" w:cs="仿宋"/>
                <w:kern w:val="0"/>
                <w:sz w:val="24"/>
                <w:highlight w:val="none"/>
              </w:rPr>
            </w:pPr>
          </w:p>
        </w:tc>
        <w:tc>
          <w:tcPr>
            <w:tcW w:w="2836" w:type="dxa"/>
            <w:vMerge w:val="continue"/>
            <w:vAlign w:val="center"/>
          </w:tcPr>
          <w:p w14:paraId="48D939A6">
            <w:pPr>
              <w:widowControl/>
              <w:jc w:val="center"/>
              <w:rPr>
                <w:rFonts w:hint="eastAsia" w:ascii="仿宋" w:hAnsi="仿宋" w:eastAsia="仿宋" w:cs="仿宋"/>
                <w:kern w:val="0"/>
                <w:sz w:val="24"/>
                <w:highlight w:val="none"/>
              </w:rPr>
            </w:pPr>
          </w:p>
        </w:tc>
        <w:tc>
          <w:tcPr>
            <w:tcW w:w="606" w:type="dxa"/>
            <w:vAlign w:val="center"/>
          </w:tcPr>
          <w:p w14:paraId="6066B88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33F76384">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14:paraId="47CA4BD8">
      <w:pPr>
        <w:spacing w:line="360" w:lineRule="auto"/>
        <w:rPr>
          <w:rFonts w:hint="eastAsia" w:ascii="仿宋" w:hAnsi="仿宋" w:eastAsia="仿宋" w:cs="仿宋"/>
          <w:bCs/>
          <w:sz w:val="24"/>
          <w:highlight w:val="none"/>
        </w:rPr>
      </w:pPr>
    </w:p>
    <w:p w14:paraId="2CAA6E64">
      <w:pPr>
        <w:spacing w:line="360" w:lineRule="auto"/>
        <w:rPr>
          <w:rFonts w:hint="eastAsia" w:ascii="仿宋" w:hAnsi="仿宋" w:eastAsia="仿宋" w:cs="仿宋"/>
          <w:bCs/>
          <w:sz w:val="24"/>
          <w:highlight w:val="none"/>
        </w:rPr>
      </w:pPr>
    </w:p>
    <w:p w14:paraId="222CD90E">
      <w:pPr>
        <w:pStyle w:val="9"/>
        <w:spacing w:line="440" w:lineRule="exact"/>
        <w:rPr>
          <w:rFonts w:hint="eastAsia" w:ascii="仿宋" w:hAnsi="仿宋" w:eastAsia="仿宋" w:cs="仿宋"/>
          <w:highlight w:val="none"/>
          <w:lang w:val="en-US"/>
        </w:rPr>
      </w:pPr>
    </w:p>
    <w:sectPr>
      <w:pgSz w:w="11906" w:h="16838"/>
      <w:pgMar w:top="1440" w:right="1803" w:bottom="1440" w:left="1803" w:header="851" w:footer="992" w:gutter="0"/>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5DD9D">
    <w:pPr>
      <w:pStyle w:val="14"/>
    </w:pPr>
    <w:r>
      <mc:AlternateContent>
        <mc:Choice Requires="wps">
          <w:drawing>
            <wp:anchor distT="0" distB="0" distL="114300" distR="114300" simplePos="0" relativeHeight="251659264" behindDoc="0" locked="0" layoutInCell="1" allowOverlap="1">
              <wp:simplePos x="0" y="0"/>
              <wp:positionH relativeFrom="margin">
                <wp:posOffset>2179955</wp:posOffset>
              </wp:positionH>
              <wp:positionV relativeFrom="paragraph">
                <wp:posOffset>635</wp:posOffset>
              </wp:positionV>
              <wp:extent cx="1151255" cy="14732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151255" cy="147320"/>
                      </a:xfrm>
                      <a:prstGeom prst="rect">
                        <a:avLst/>
                      </a:prstGeom>
                      <a:noFill/>
                      <a:ln>
                        <a:noFill/>
                      </a:ln>
                    </wps:spPr>
                    <wps:txbx>
                      <w:txbxContent>
                        <w:p w14:paraId="3B255FDA">
                          <w:pPr>
                            <w:pStyle w:val="14"/>
                            <w:rPr>
                              <w:rFonts w:ascii="仿宋" w:hAnsi="仿宋" w:eastAsia="仿宋" w:cs="仿宋"/>
                              <w:sz w:val="21"/>
                              <w:szCs w:val="21"/>
                            </w:rPr>
                          </w:pPr>
                          <w:r>
                            <w:rPr>
                              <w:rFonts w:hint="eastAsia" w:ascii="仿宋" w:hAnsi="仿宋" w:eastAsia="仿宋" w:cs="仿宋"/>
                              <w:sz w:val="21"/>
                              <w:szCs w:val="21"/>
                            </w:rPr>
                            <w:t xml:space="preserve">第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PAGE  \* MERGEFORMAT </w:instrText>
                          </w:r>
                          <w:r>
                            <w:rPr>
                              <w:rFonts w:hint="eastAsia" w:ascii="仿宋" w:hAnsi="仿宋" w:eastAsia="仿宋" w:cs="仿宋"/>
                              <w:sz w:val="21"/>
                              <w:szCs w:val="21"/>
                            </w:rPr>
                            <w:fldChar w:fldCharType="separate"/>
                          </w:r>
                          <w:r>
                            <w:rPr>
                              <w:rFonts w:ascii="仿宋" w:hAnsi="仿宋" w:eastAsia="仿宋" w:cs="仿宋"/>
                              <w:sz w:val="21"/>
                              <w:szCs w:val="21"/>
                            </w:rPr>
                            <w:t>87</w:t>
                          </w:r>
                          <w:r>
                            <w:rPr>
                              <w:rFonts w:hint="eastAsia" w:ascii="仿宋" w:hAnsi="仿宋" w:eastAsia="仿宋" w:cs="仿宋"/>
                              <w:sz w:val="21"/>
                              <w:szCs w:val="21"/>
                            </w:rPr>
                            <w:fldChar w:fldCharType="end"/>
                          </w:r>
                          <w:r>
                            <w:rPr>
                              <w:rFonts w:hint="eastAsia" w:ascii="仿宋" w:hAnsi="仿宋" w:eastAsia="仿宋" w:cs="仿宋"/>
                              <w:sz w:val="21"/>
                              <w:szCs w:val="21"/>
                            </w:rPr>
                            <w:t xml:space="preserve"> 页 共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NUMPAGES  \* MERGEFORMAT </w:instrText>
                          </w:r>
                          <w:r>
                            <w:rPr>
                              <w:rFonts w:hint="eastAsia" w:ascii="仿宋" w:hAnsi="仿宋" w:eastAsia="仿宋" w:cs="仿宋"/>
                              <w:sz w:val="21"/>
                              <w:szCs w:val="21"/>
                            </w:rPr>
                            <w:fldChar w:fldCharType="separate"/>
                          </w:r>
                          <w:r>
                            <w:rPr>
                              <w:rFonts w:ascii="仿宋" w:hAnsi="仿宋" w:eastAsia="仿宋" w:cs="仿宋"/>
                              <w:sz w:val="21"/>
                              <w:szCs w:val="21"/>
                            </w:rPr>
                            <w:t>98</w:t>
                          </w:r>
                          <w:r>
                            <w:rPr>
                              <w:rFonts w:hint="eastAsia" w:ascii="仿宋" w:hAnsi="仿宋" w:eastAsia="仿宋" w:cs="仿宋"/>
                              <w:sz w:val="21"/>
                              <w:szCs w:val="21"/>
                            </w:rPr>
                            <w:fldChar w:fldCharType="end"/>
                          </w:r>
                          <w:r>
                            <w:rPr>
                              <w:rFonts w:hint="eastAsia" w:ascii="仿宋" w:hAnsi="仿宋" w:eastAsia="仿宋" w:cs="仿宋"/>
                              <w:sz w:val="21"/>
                              <w:szCs w:val="21"/>
                            </w:rPr>
                            <w:t xml:space="preserve"> 页</w:t>
                          </w:r>
                        </w:p>
                      </w:txbxContent>
                    </wps:txbx>
                    <wps:bodyPr vert="horz" wrap="square" lIns="0" tIns="0" rIns="0" bIns="0" anchor="t" anchorCtr="0"/>
                  </wps:wsp>
                </a:graphicData>
              </a:graphic>
            </wp:anchor>
          </w:drawing>
        </mc:Choice>
        <mc:Fallback>
          <w:pict>
            <v:shape id="文本框 3" o:spid="_x0000_s1026" o:spt="202" type="#_x0000_t202" style="position:absolute;left:0pt;margin-left:171.65pt;margin-top:0.05pt;height:11.6pt;width:90.65pt;mso-position-horizontal-relative:margin;z-index:251659264;mso-width-relative:page;mso-height-relative:page;" filled="f" stroked="f" coordsize="21600,21600" o:gfxdata="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7efqQ1QAAAAcBAAAPAAAAAAAAAAEAIAAAACIA&#10;AABkcnMvZG93bnJldi54bWxQSwECFAAUAAAACACHTuJAv3+NutMBAACZAwAADgAAAAAAAAABACAA&#10;AAAkAQAAZHJzL2Uyb0RvYy54bWxQSwUGAAAAAAYABgBZAQAAaQUAAAAA&#10;">
              <v:fill on="f" focussize="0,0"/>
              <v:stroke on="f"/>
              <v:imagedata o:title=""/>
              <o:lock v:ext="edit" aspectratio="f"/>
              <v:textbox inset="0mm,0mm,0mm,0mm">
                <w:txbxContent>
                  <w:p w14:paraId="3B255FDA">
                    <w:pPr>
                      <w:pStyle w:val="14"/>
                      <w:rPr>
                        <w:rFonts w:ascii="仿宋" w:hAnsi="仿宋" w:eastAsia="仿宋" w:cs="仿宋"/>
                        <w:sz w:val="21"/>
                        <w:szCs w:val="21"/>
                      </w:rPr>
                    </w:pPr>
                    <w:r>
                      <w:rPr>
                        <w:rFonts w:hint="eastAsia" w:ascii="仿宋" w:hAnsi="仿宋" w:eastAsia="仿宋" w:cs="仿宋"/>
                        <w:sz w:val="21"/>
                        <w:szCs w:val="21"/>
                      </w:rPr>
                      <w:t xml:space="preserve">第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PAGE  \* MERGEFORMAT </w:instrText>
                    </w:r>
                    <w:r>
                      <w:rPr>
                        <w:rFonts w:hint="eastAsia" w:ascii="仿宋" w:hAnsi="仿宋" w:eastAsia="仿宋" w:cs="仿宋"/>
                        <w:sz w:val="21"/>
                        <w:szCs w:val="21"/>
                      </w:rPr>
                      <w:fldChar w:fldCharType="separate"/>
                    </w:r>
                    <w:r>
                      <w:rPr>
                        <w:rFonts w:ascii="仿宋" w:hAnsi="仿宋" w:eastAsia="仿宋" w:cs="仿宋"/>
                        <w:sz w:val="21"/>
                        <w:szCs w:val="21"/>
                      </w:rPr>
                      <w:t>87</w:t>
                    </w:r>
                    <w:r>
                      <w:rPr>
                        <w:rFonts w:hint="eastAsia" w:ascii="仿宋" w:hAnsi="仿宋" w:eastAsia="仿宋" w:cs="仿宋"/>
                        <w:sz w:val="21"/>
                        <w:szCs w:val="21"/>
                      </w:rPr>
                      <w:fldChar w:fldCharType="end"/>
                    </w:r>
                    <w:r>
                      <w:rPr>
                        <w:rFonts w:hint="eastAsia" w:ascii="仿宋" w:hAnsi="仿宋" w:eastAsia="仿宋" w:cs="仿宋"/>
                        <w:sz w:val="21"/>
                        <w:szCs w:val="21"/>
                      </w:rPr>
                      <w:t xml:space="preserve"> 页 共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NUMPAGES  \* MERGEFORMAT </w:instrText>
                    </w:r>
                    <w:r>
                      <w:rPr>
                        <w:rFonts w:hint="eastAsia" w:ascii="仿宋" w:hAnsi="仿宋" w:eastAsia="仿宋" w:cs="仿宋"/>
                        <w:sz w:val="21"/>
                        <w:szCs w:val="21"/>
                      </w:rPr>
                      <w:fldChar w:fldCharType="separate"/>
                    </w:r>
                    <w:r>
                      <w:rPr>
                        <w:rFonts w:ascii="仿宋" w:hAnsi="仿宋" w:eastAsia="仿宋" w:cs="仿宋"/>
                        <w:sz w:val="21"/>
                        <w:szCs w:val="21"/>
                      </w:rPr>
                      <w:t>98</w:t>
                    </w:r>
                    <w:r>
                      <w:rPr>
                        <w:rFonts w:hint="eastAsia" w:ascii="仿宋" w:hAnsi="仿宋" w:eastAsia="仿宋" w:cs="仿宋"/>
                        <w:sz w:val="21"/>
                        <w:szCs w:val="21"/>
                      </w:rPr>
                      <w:fldChar w:fldCharType="end"/>
                    </w:r>
                    <w:r>
                      <w:rPr>
                        <w:rFonts w:hint="eastAsia" w:ascii="仿宋" w:hAnsi="仿宋" w:eastAsia="仿宋" w:cs="仿宋"/>
                        <w:sz w:val="21"/>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24762">
    <w:pPr>
      <w:pStyle w:val="15"/>
    </w:pPr>
    <w:r>
      <w:rPr>
        <w:rFonts w:hint="eastAsia" w:ascii="仿宋" w:hAnsi="仿宋" w:eastAsia="仿宋" w:cs="仿宋"/>
        <w:sz w:val="21"/>
        <w:szCs w:val="21"/>
      </w:rPr>
      <w:t>代理机构：绍兴市嘉华项目管理有限公司                文件编号：SXJHCG-2024-N0284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601F1F"/>
    <w:multiLevelType w:val="singleLevel"/>
    <w:tmpl w:val="8C601F1F"/>
    <w:lvl w:ilvl="0" w:tentative="0">
      <w:start w:val="1"/>
      <w:numFmt w:val="decimal"/>
      <w:pStyle w:val="6"/>
      <w:lvlText w:val="%1."/>
      <w:lvlJc w:val="left"/>
      <w:pPr>
        <w:tabs>
          <w:tab w:val="left" w:pos="360"/>
        </w:tabs>
        <w:ind w:left="360" w:hanging="360"/>
      </w:pPr>
    </w:lvl>
  </w:abstractNum>
  <w:abstractNum w:abstractNumId="1">
    <w:nsid w:val="9E539EF6"/>
    <w:multiLevelType w:val="singleLevel"/>
    <w:tmpl w:val="9E539EF6"/>
    <w:lvl w:ilvl="0" w:tentative="0">
      <w:start w:val="1"/>
      <w:numFmt w:val="decimal"/>
      <w:pStyle w:val="11"/>
      <w:lvlText w:val="%1."/>
      <w:lvlJc w:val="left"/>
      <w:pPr>
        <w:tabs>
          <w:tab w:val="left" w:pos="1200"/>
        </w:tabs>
        <w:ind w:left="1200" w:hanging="360"/>
      </w:pPr>
    </w:lvl>
  </w:abstractNum>
  <w:abstractNum w:abstractNumId="2">
    <w:nsid w:val="C7B3D803"/>
    <w:multiLevelType w:val="singleLevel"/>
    <w:tmpl w:val="C7B3D803"/>
    <w:lvl w:ilvl="0" w:tentative="0">
      <w:start w:val="1"/>
      <w:numFmt w:val="chineseCounting"/>
      <w:suff w:val="nothing"/>
      <w:lvlText w:val="%1、"/>
      <w:lvlJc w:val="left"/>
      <w:rPr>
        <w:rFonts w:hint="eastAsia"/>
      </w:rPr>
    </w:lvl>
  </w:abstractNum>
  <w:abstractNum w:abstractNumId="3">
    <w:nsid w:val="DDECD3BC"/>
    <w:multiLevelType w:val="singleLevel"/>
    <w:tmpl w:val="DDECD3BC"/>
    <w:lvl w:ilvl="0" w:tentative="0">
      <w:start w:val="6"/>
      <w:numFmt w:val="decimal"/>
      <w:suff w:val="space"/>
      <w:lvlText w:val="%1."/>
      <w:lvlJc w:val="left"/>
    </w:lvl>
  </w:abstractNum>
  <w:abstractNum w:abstractNumId="4">
    <w:nsid w:val="FFEFC674"/>
    <w:multiLevelType w:val="singleLevel"/>
    <w:tmpl w:val="FFEFC674"/>
    <w:lvl w:ilvl="0" w:tentative="0">
      <w:start w:val="1"/>
      <w:numFmt w:val="decimal"/>
      <w:suff w:val="nothing"/>
      <w:lvlText w:val="（%1）"/>
      <w:lvlJc w:val="left"/>
    </w:lvl>
  </w:abstractNum>
  <w:abstractNum w:abstractNumId="5">
    <w:nsid w:val="1F9BEC9B"/>
    <w:multiLevelType w:val="singleLevel"/>
    <w:tmpl w:val="1F9BEC9B"/>
    <w:lvl w:ilvl="0" w:tentative="0">
      <w:start w:val="1"/>
      <w:numFmt w:val="decimal"/>
      <w:pStyle w:val="5"/>
      <w:lvlText w:val="%1."/>
      <w:lvlJc w:val="left"/>
      <w:pPr>
        <w:tabs>
          <w:tab w:val="left" w:pos="780"/>
        </w:tabs>
        <w:ind w:left="780" w:hanging="360"/>
      </w:pPr>
    </w:lvl>
  </w:abstractNum>
  <w:num w:numId="1">
    <w:abstractNumId w:val="5"/>
  </w:num>
  <w:num w:numId="2">
    <w:abstractNumId w:val="0"/>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xZjkwMmY5YmI0MmQ5ODZhYzM5ZGU2NjQ3NzQ5N2UifQ=="/>
  </w:docVars>
  <w:rsids>
    <w:rsidRoot w:val="004D18A8"/>
    <w:rsid w:val="001F43AC"/>
    <w:rsid w:val="00282B74"/>
    <w:rsid w:val="004265E9"/>
    <w:rsid w:val="004D18A8"/>
    <w:rsid w:val="00635E97"/>
    <w:rsid w:val="00752F1F"/>
    <w:rsid w:val="0076665D"/>
    <w:rsid w:val="00B54F5C"/>
    <w:rsid w:val="00C7163F"/>
    <w:rsid w:val="00D94FBA"/>
    <w:rsid w:val="01FB6CE8"/>
    <w:rsid w:val="039E565E"/>
    <w:rsid w:val="046E72E8"/>
    <w:rsid w:val="05CA210C"/>
    <w:rsid w:val="06D575E9"/>
    <w:rsid w:val="0819460E"/>
    <w:rsid w:val="0C202B00"/>
    <w:rsid w:val="0CEA34BE"/>
    <w:rsid w:val="11FF07B6"/>
    <w:rsid w:val="155F4B05"/>
    <w:rsid w:val="1819116D"/>
    <w:rsid w:val="19774D68"/>
    <w:rsid w:val="199B23CE"/>
    <w:rsid w:val="1B2B5482"/>
    <w:rsid w:val="1C943B65"/>
    <w:rsid w:val="1E940B3F"/>
    <w:rsid w:val="21A659B2"/>
    <w:rsid w:val="2378337E"/>
    <w:rsid w:val="238A6804"/>
    <w:rsid w:val="23DC440E"/>
    <w:rsid w:val="26090BA0"/>
    <w:rsid w:val="276B63B5"/>
    <w:rsid w:val="2ACC2BBA"/>
    <w:rsid w:val="2E2940A3"/>
    <w:rsid w:val="30C569B2"/>
    <w:rsid w:val="3DAC4DCE"/>
    <w:rsid w:val="3F510FFA"/>
    <w:rsid w:val="3F865BC8"/>
    <w:rsid w:val="3F8B3F45"/>
    <w:rsid w:val="40D672C6"/>
    <w:rsid w:val="467F1BE3"/>
    <w:rsid w:val="4E0F6509"/>
    <w:rsid w:val="4FF0236A"/>
    <w:rsid w:val="50927EDA"/>
    <w:rsid w:val="50BC7B20"/>
    <w:rsid w:val="54AD3AA3"/>
    <w:rsid w:val="54F05869"/>
    <w:rsid w:val="5789732C"/>
    <w:rsid w:val="59921AA8"/>
    <w:rsid w:val="5AE2564F"/>
    <w:rsid w:val="5B6A214B"/>
    <w:rsid w:val="5CFE414D"/>
    <w:rsid w:val="5E8E2069"/>
    <w:rsid w:val="5EA66A6D"/>
    <w:rsid w:val="615564D1"/>
    <w:rsid w:val="635D78BF"/>
    <w:rsid w:val="642C6AE6"/>
    <w:rsid w:val="658253BB"/>
    <w:rsid w:val="6C917204"/>
    <w:rsid w:val="6DF42BCE"/>
    <w:rsid w:val="6F4B729C"/>
    <w:rsid w:val="6FC60E7F"/>
    <w:rsid w:val="708F16A8"/>
    <w:rsid w:val="728629DD"/>
    <w:rsid w:val="72A14F28"/>
    <w:rsid w:val="7E7547B7"/>
    <w:rsid w:val="7F0C2F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customStyle="1" w:styleId="2">
    <w:name w:val="Heading1"/>
    <w:basedOn w:val="1"/>
    <w:next w:val="1"/>
    <w:autoRedefine/>
    <w:qFormat/>
    <w:uiPriority w:val="0"/>
    <w:pPr>
      <w:keepNext/>
      <w:keepLines/>
      <w:spacing w:before="340" w:after="330" w:line="576" w:lineRule="auto"/>
      <w:textAlignment w:val="baseline"/>
    </w:pPr>
    <w:rPr>
      <w:rFonts w:ascii="宋体" w:hAnsi="宋体"/>
      <w:b/>
      <w:color w:val="000000"/>
      <w:kern w:val="0"/>
      <w:sz w:val="36"/>
      <w:szCs w:val="20"/>
    </w:rPr>
  </w:style>
  <w:style w:type="paragraph" w:styleId="5">
    <w:name w:val="List Number 2"/>
    <w:basedOn w:val="1"/>
    <w:qFormat/>
    <w:uiPriority w:val="0"/>
    <w:pPr>
      <w:numPr>
        <w:ilvl w:val="0"/>
        <w:numId w:val="1"/>
      </w:numPr>
    </w:pPr>
  </w:style>
  <w:style w:type="paragraph" w:styleId="6">
    <w:name w:val="List Number"/>
    <w:basedOn w:val="1"/>
    <w:qFormat/>
    <w:uiPriority w:val="0"/>
    <w:pPr>
      <w:numPr>
        <w:ilvl w:val="0"/>
        <w:numId w:val="2"/>
      </w:numPr>
    </w:pPr>
  </w:style>
  <w:style w:type="paragraph" w:styleId="7">
    <w:name w:val="Normal Indent"/>
    <w:basedOn w:val="1"/>
    <w:qFormat/>
    <w:uiPriority w:val="0"/>
    <w:pPr>
      <w:ind w:firstLine="420" w:firstLineChars="200"/>
    </w:pPr>
  </w:style>
  <w:style w:type="paragraph" w:styleId="8">
    <w:name w:val="annotation text"/>
    <w:basedOn w:val="1"/>
    <w:link w:val="36"/>
    <w:semiHidden/>
    <w:qFormat/>
    <w:uiPriority w:val="0"/>
    <w:pPr>
      <w:jc w:val="left"/>
    </w:pPr>
  </w:style>
  <w:style w:type="paragraph" w:styleId="9">
    <w:name w:val="Body Text"/>
    <w:basedOn w:val="1"/>
    <w:qFormat/>
    <w:uiPriority w:val="0"/>
    <w:pPr>
      <w:autoSpaceDE w:val="0"/>
      <w:autoSpaceDN w:val="0"/>
      <w:spacing w:line="360" w:lineRule="auto"/>
    </w:pPr>
    <w:rPr>
      <w:rFonts w:ascii="宋体" w:hAnsi="Arial" w:cs="Arial"/>
      <w:snapToGrid w:val="0"/>
      <w:sz w:val="24"/>
      <w:szCs w:val="21"/>
      <w:lang w:val="zh-CN"/>
    </w:rPr>
  </w:style>
  <w:style w:type="paragraph" w:styleId="10">
    <w:name w:val="Body Text Indent"/>
    <w:basedOn w:val="1"/>
    <w:qFormat/>
    <w:uiPriority w:val="0"/>
    <w:pPr>
      <w:spacing w:line="480" w:lineRule="exact"/>
      <w:ind w:firstLine="480" w:firstLineChars="200"/>
    </w:pPr>
    <w:rPr>
      <w:rFonts w:ascii="宋体" w:hAnsi="宋体"/>
      <w:sz w:val="24"/>
    </w:rPr>
  </w:style>
  <w:style w:type="paragraph" w:styleId="11">
    <w:name w:val="List Number 3"/>
    <w:basedOn w:val="1"/>
    <w:qFormat/>
    <w:uiPriority w:val="0"/>
    <w:pPr>
      <w:numPr>
        <w:ilvl w:val="0"/>
        <w:numId w:val="3"/>
      </w:numPr>
    </w:pPr>
  </w:style>
  <w:style w:type="paragraph" w:styleId="12">
    <w:name w:val="Plain Text"/>
    <w:basedOn w:val="1"/>
    <w:qFormat/>
    <w:uiPriority w:val="0"/>
    <w:rPr>
      <w:rFonts w:ascii="宋体" w:hAnsi="Courier New" w:cs="Arial"/>
      <w:snapToGrid w:val="0"/>
      <w:szCs w:val="21"/>
    </w:rPr>
  </w:style>
  <w:style w:type="paragraph" w:styleId="13">
    <w:name w:val="Balloon Text"/>
    <w:basedOn w:val="1"/>
    <w:link w:val="35"/>
    <w:qFormat/>
    <w:uiPriority w:val="0"/>
    <w:rPr>
      <w:sz w:val="18"/>
      <w:szCs w:val="18"/>
    </w:rPr>
  </w:style>
  <w:style w:type="paragraph" w:styleId="14">
    <w:name w:val="footer"/>
    <w:basedOn w:val="1"/>
    <w:qFormat/>
    <w:uiPriority w:val="99"/>
    <w:pPr>
      <w:tabs>
        <w:tab w:val="center" w:pos="4153"/>
        <w:tab w:val="right" w:pos="8306"/>
      </w:tabs>
      <w:snapToGrid w:val="0"/>
      <w:jc w:val="left"/>
    </w:pPr>
    <w:rPr>
      <w:sz w:val="18"/>
      <w:szCs w:val="18"/>
    </w:rPr>
  </w:style>
  <w:style w:type="paragraph" w:styleId="15">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6">
    <w:name w:val="Normal (Web)"/>
    <w:basedOn w:val="1"/>
    <w:qFormat/>
    <w:uiPriority w:val="99"/>
    <w:pPr>
      <w:widowControl/>
      <w:spacing w:before="100" w:beforeAutospacing="1" w:after="100" w:afterAutospacing="1"/>
      <w:jc w:val="left"/>
    </w:pPr>
    <w:rPr>
      <w:rFonts w:ascii="宋体" w:hAnsi="宋体"/>
      <w:color w:val="000000"/>
      <w:kern w:val="0"/>
      <w:sz w:val="24"/>
    </w:rPr>
  </w:style>
  <w:style w:type="paragraph" w:styleId="17">
    <w:name w:val="Title"/>
    <w:basedOn w:val="1"/>
    <w:qFormat/>
    <w:uiPriority w:val="10"/>
    <w:pPr>
      <w:widowControl/>
      <w:overflowPunct w:val="0"/>
      <w:autoSpaceDE w:val="0"/>
      <w:autoSpaceDN w:val="0"/>
      <w:jc w:val="center"/>
      <w:textAlignment w:val="baseline"/>
    </w:pPr>
    <w:rPr>
      <w:b/>
      <w:kern w:val="0"/>
      <w:sz w:val="24"/>
      <w:szCs w:val="20"/>
      <w:lang w:val="en-GB"/>
    </w:rPr>
  </w:style>
  <w:style w:type="paragraph" w:styleId="18">
    <w:name w:val="annotation subject"/>
    <w:basedOn w:val="8"/>
    <w:next w:val="8"/>
    <w:link w:val="37"/>
    <w:qFormat/>
    <w:uiPriority w:val="0"/>
    <w:rPr>
      <w:b/>
      <w:bCs/>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page number"/>
    <w:basedOn w:val="21"/>
    <w:qFormat/>
    <w:uiPriority w:val="0"/>
    <w:rPr>
      <w:rFonts w:ascii="Arial" w:hAnsi="Arial" w:eastAsia="黑体" w:cs="Arial"/>
      <w:snapToGrid w:val="0"/>
      <w:kern w:val="0"/>
      <w:szCs w:val="21"/>
    </w:rPr>
  </w:style>
  <w:style w:type="character" w:styleId="23">
    <w:name w:val="Hyperlink"/>
    <w:qFormat/>
    <w:uiPriority w:val="99"/>
    <w:rPr>
      <w:rFonts w:ascii="Arial" w:hAnsi="Arial" w:eastAsia="黑体" w:cs="Arial"/>
      <w:snapToGrid w:val="0"/>
      <w:color w:val="000000"/>
      <w:kern w:val="0"/>
      <w:sz w:val="18"/>
      <w:szCs w:val="18"/>
      <w:u w:val="none"/>
    </w:rPr>
  </w:style>
  <w:style w:type="character" w:styleId="24">
    <w:name w:val="annotation reference"/>
    <w:basedOn w:val="21"/>
    <w:semiHidden/>
    <w:qFormat/>
    <w:uiPriority w:val="0"/>
    <w:rPr>
      <w:sz w:val="21"/>
      <w:szCs w:val="21"/>
    </w:rPr>
  </w:style>
  <w:style w:type="paragraph" w:customStyle="1" w:styleId="25">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26">
    <w:name w:val="Default"/>
    <w:next w:val="2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7">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28">
    <w:name w:val="正文2"/>
    <w:basedOn w:val="1"/>
    <w:qFormat/>
    <w:uiPriority w:val="0"/>
    <w:pPr>
      <w:spacing w:before="156" w:line="360" w:lineRule="auto"/>
      <w:ind w:firstLine="510" w:firstLineChars="200"/>
    </w:pPr>
    <w:rPr>
      <w:sz w:val="24"/>
      <w:szCs w:val="20"/>
    </w:rPr>
  </w:style>
  <w:style w:type="paragraph" w:customStyle="1" w:styleId="29">
    <w:name w:val="正文缩进1"/>
    <w:basedOn w:val="1"/>
    <w:next w:val="10"/>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0">
    <w:name w:val="索引 11"/>
    <w:basedOn w:val="1"/>
    <w:next w:val="1"/>
    <w:qFormat/>
    <w:uiPriority w:val="99"/>
    <w:pPr>
      <w:adjustRightInd/>
      <w:spacing w:line="360" w:lineRule="auto"/>
    </w:pPr>
    <w:rPr>
      <w:rFonts w:ascii="仿宋_GB2312" w:eastAsia="仿宋_GB2312"/>
      <w:sz w:val="24"/>
      <w:szCs w:val="20"/>
    </w:rPr>
  </w:style>
  <w:style w:type="paragraph" w:customStyle="1" w:styleId="3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33">
    <w:name w:val="正文段"/>
    <w:basedOn w:val="1"/>
    <w:qFormat/>
    <w:uiPriority w:val="0"/>
    <w:pPr>
      <w:widowControl/>
      <w:snapToGrid w:val="0"/>
      <w:spacing w:after="156" w:afterLines="50"/>
      <w:ind w:firstLine="200" w:firstLineChars="200"/>
    </w:pPr>
    <w:rPr>
      <w:kern w:val="0"/>
      <w:sz w:val="24"/>
      <w:szCs w:val="20"/>
    </w:rPr>
  </w:style>
  <w:style w:type="paragraph" w:customStyle="1" w:styleId="3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character" w:customStyle="1" w:styleId="35">
    <w:name w:val="批注框文本 Char"/>
    <w:basedOn w:val="21"/>
    <w:link w:val="13"/>
    <w:qFormat/>
    <w:uiPriority w:val="0"/>
    <w:rPr>
      <w:rFonts w:ascii="Times New Roman" w:hAnsi="Times New Roman"/>
      <w:kern w:val="2"/>
      <w:sz w:val="18"/>
      <w:szCs w:val="18"/>
    </w:rPr>
  </w:style>
  <w:style w:type="character" w:customStyle="1" w:styleId="36">
    <w:name w:val="批注文字 Char"/>
    <w:basedOn w:val="21"/>
    <w:link w:val="8"/>
    <w:semiHidden/>
    <w:qFormat/>
    <w:uiPriority w:val="0"/>
    <w:rPr>
      <w:rFonts w:ascii="Times New Roman" w:hAnsi="Times New Roman"/>
      <w:kern w:val="2"/>
      <w:sz w:val="21"/>
      <w:szCs w:val="24"/>
    </w:rPr>
  </w:style>
  <w:style w:type="character" w:customStyle="1" w:styleId="37">
    <w:name w:val="批注主题 Char"/>
    <w:basedOn w:val="36"/>
    <w:link w:val="18"/>
    <w:qFormat/>
    <w:uiPriority w:val="0"/>
    <w:rPr>
      <w:rFonts w:ascii="Times New Roman" w:hAnsi="Times New Roman"/>
      <w:b/>
      <w:bCs/>
      <w:kern w:val="2"/>
      <w:sz w:val="21"/>
      <w:szCs w:val="24"/>
    </w:rPr>
  </w:style>
  <w:style w:type="paragraph" w:customStyle="1" w:styleId="38">
    <w:name w:val="纯文本1"/>
    <w:basedOn w:val="1"/>
    <w:qFormat/>
    <w:uiPriority w:val="0"/>
    <w:pPr>
      <w:widowControl/>
      <w:adjustRightInd/>
      <w:jc w:val="left"/>
    </w:pPr>
    <w:rPr>
      <w:rFonts w:hint="eastAsia" w:ascii="宋体" w:hAnsi="Courier New"/>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97</Pages>
  <Words>11576</Words>
  <Characters>12575</Characters>
  <Lines>437</Lines>
  <Paragraphs>123</Paragraphs>
  <TotalTime>53</TotalTime>
  <ScaleCrop>false</ScaleCrop>
  <LinksUpToDate>false</LinksUpToDate>
  <CharactersWithSpaces>14203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2024-10-21T00:20:00Z</dcterms:created>
  <dc:creator>limin</dc:creator>
  <cp:lastModifiedBy>嘉华</cp:lastModifiedBy>
  <dcterms:modified xsi:type="dcterms:W3CDTF">2024-11-12T06:56:59Z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B1547342B3B44664A4C51E0D33E5B7CC_13</vt:lpwstr>
  </property>
</Properties>
</file>