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cs="宋体"/>
          <w:b/>
          <w:color w:val="000000" w:themeColor="text1"/>
          <w:sz w:val="24"/>
          <w14:textFill>
            <w14:solidFill>
              <w14:schemeClr w14:val="tx1"/>
            </w14:solidFill>
          </w14:textFill>
        </w:rPr>
      </w:pPr>
    </w:p>
    <w:p>
      <w:pPr>
        <w:adjustRightInd/>
        <w:spacing w:line="360" w:lineRule="auto"/>
        <w:jc w:val="center"/>
        <w:rPr>
          <w:rFonts w:hint="default" w:ascii="仿宋" w:hAnsi="仿宋" w:eastAsia="仿宋" w:cs="仿宋"/>
          <w:b/>
          <w:bCs/>
          <w:color w:val="000000" w:themeColor="text1"/>
          <w:sz w:val="56"/>
          <w:szCs w:val="56"/>
          <w:lang w:val="en-US" w:eastAsia="zh-CN"/>
          <w14:textFill>
            <w14:solidFill>
              <w14:schemeClr w14:val="tx1"/>
            </w14:solidFill>
          </w14:textFill>
        </w:rPr>
      </w:pPr>
      <w:bookmarkStart w:id="0" w:name="_Hlt67893495"/>
      <w:bookmarkEnd w:id="0"/>
      <w:r>
        <w:rPr>
          <w:rFonts w:hint="eastAsia" w:ascii="仿宋" w:hAnsi="仿宋" w:eastAsia="仿宋" w:cs="仿宋"/>
          <w:b/>
          <w:bCs/>
          <w:color w:val="000000" w:themeColor="text1"/>
          <w:sz w:val="56"/>
          <w:szCs w:val="56"/>
          <w:lang w:eastAsia="zh-CN"/>
          <w14:textFill>
            <w14:solidFill>
              <w14:schemeClr w14:val="tx1"/>
            </w14:solidFill>
          </w14:textFill>
        </w:rPr>
        <w:t>绍兴市人民医院眼科A/B超设备采购项目（</w:t>
      </w:r>
      <w:r>
        <w:rPr>
          <w:rFonts w:hint="eastAsia" w:ascii="仿宋" w:hAnsi="仿宋" w:eastAsia="仿宋" w:cs="仿宋"/>
          <w:b/>
          <w:bCs/>
          <w:color w:val="000000" w:themeColor="text1"/>
          <w:sz w:val="56"/>
          <w:szCs w:val="56"/>
          <w:lang w:val="en-US" w:eastAsia="zh-CN"/>
          <w14:textFill>
            <w14:solidFill>
              <w14:schemeClr w14:val="tx1"/>
            </w14:solidFill>
          </w14:textFill>
        </w:rPr>
        <w:t>重招）</w:t>
      </w:r>
    </w:p>
    <w:p>
      <w:pPr>
        <w:jc w:val="center"/>
        <w:outlineLvl w:val="0"/>
        <w:rPr>
          <w:rFonts w:hint="eastAsia" w:ascii="仿宋" w:hAnsi="仿宋" w:eastAsia="仿宋" w:cs="仿宋"/>
          <w:b/>
          <w:color w:val="000000" w:themeColor="text1"/>
          <w:sz w:val="72"/>
          <w:szCs w:val="72"/>
          <w14:textFill>
            <w14:solidFill>
              <w14:schemeClr w14:val="tx1"/>
            </w14:solidFill>
          </w14:textFill>
        </w:rPr>
      </w:pPr>
    </w:p>
    <w:p>
      <w:pPr>
        <w:jc w:val="center"/>
        <w:outlineLvl w:val="0"/>
        <w:rPr>
          <w:rFonts w:hint="eastAsia"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公</w:t>
      </w:r>
    </w:p>
    <w:p>
      <w:pPr>
        <w:jc w:val="center"/>
        <w:outlineLvl w:val="0"/>
        <w:rPr>
          <w:rFonts w:hint="eastAsia"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开</w:t>
      </w:r>
    </w:p>
    <w:p>
      <w:pPr>
        <w:jc w:val="center"/>
        <w:outlineLvl w:val="0"/>
        <w:rPr>
          <w:rFonts w:hint="eastAsia"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招</w:t>
      </w:r>
    </w:p>
    <w:p>
      <w:pPr>
        <w:jc w:val="center"/>
        <w:outlineLvl w:val="0"/>
        <w:rPr>
          <w:rFonts w:hint="eastAsia"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标</w:t>
      </w:r>
    </w:p>
    <w:p>
      <w:pPr>
        <w:jc w:val="center"/>
        <w:outlineLvl w:val="0"/>
        <w:rPr>
          <w:rFonts w:hint="eastAsia"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文</w:t>
      </w:r>
    </w:p>
    <w:p>
      <w:pPr>
        <w:jc w:val="center"/>
        <w:outlineLvl w:val="0"/>
        <w:rPr>
          <w:rFonts w:hint="eastAsia" w:ascii="仿宋" w:hAnsi="仿宋" w:eastAsia="仿宋" w:cs="仿宋"/>
          <w:color w:val="000000" w:themeColor="text1"/>
          <w:sz w:val="44"/>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件</w:t>
      </w:r>
    </w:p>
    <w:p>
      <w:pPr>
        <w:adjustRightInd/>
        <w:spacing w:line="360" w:lineRule="auto"/>
        <w:jc w:val="center"/>
        <w:rPr>
          <w:rFonts w:hint="eastAsia" w:ascii="仿宋" w:hAnsi="仿宋" w:eastAsia="仿宋" w:cs="仿宋"/>
          <w:b/>
          <w:color w:val="000000" w:themeColor="text1"/>
          <w:sz w:val="44"/>
          <w:szCs w:val="44"/>
          <w14:textFill>
            <w14:solidFill>
              <w14:schemeClr w14:val="tx1"/>
            </w14:solidFill>
          </w14:textFill>
        </w:rPr>
      </w:pPr>
      <w:r>
        <w:rPr>
          <w:rFonts w:hint="eastAsia" w:ascii="仿宋" w:hAnsi="仿宋" w:eastAsia="仿宋" w:cs="仿宋"/>
          <w:b/>
          <w:color w:val="000000" w:themeColor="text1"/>
          <w:sz w:val="44"/>
          <w:szCs w:val="44"/>
          <w14:textFill>
            <w14:solidFill>
              <w14:schemeClr w14:val="tx1"/>
            </w14:solidFill>
          </w14:textFill>
        </w:rPr>
        <w:t>（电子招投标）</w:t>
      </w:r>
    </w:p>
    <w:p>
      <w:pPr>
        <w:spacing w:line="360" w:lineRule="auto"/>
        <w:rPr>
          <w:rFonts w:hint="eastAsia" w:ascii="仿宋" w:hAnsi="仿宋" w:eastAsia="仿宋" w:cs="仿宋"/>
          <w:b/>
          <w:color w:val="000000" w:themeColor="text1"/>
          <w:sz w:val="44"/>
          <w:szCs w:val="44"/>
          <w14:textFill>
            <w14:solidFill>
              <w14:schemeClr w14:val="tx1"/>
            </w14:solidFill>
          </w14:textFill>
        </w:rPr>
      </w:pPr>
      <w:r>
        <w:rPr>
          <w:rFonts w:hint="eastAsia" w:ascii="仿宋" w:hAnsi="仿宋" w:eastAsia="仿宋" w:cs="仿宋"/>
          <w:b/>
          <w:color w:val="000000" w:themeColor="text1"/>
          <w:sz w:val="44"/>
          <w:szCs w:val="44"/>
          <w14:textFill>
            <w14:solidFill>
              <w14:schemeClr w14:val="tx1"/>
            </w14:solidFill>
          </w14:textFill>
        </w:rPr>
        <w:t xml:space="preserve"> </w:t>
      </w:r>
    </w:p>
    <w:p>
      <w:pPr>
        <w:jc w:val="center"/>
        <w:rPr>
          <w:rFonts w:hint="eastAsia" w:ascii="仿宋" w:hAnsi="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招标编号:SXJHCG-2024-N0225</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pacing w:val="93"/>
                <w:kern w:val="0"/>
                <w:sz w:val="28"/>
                <w:szCs w:val="28"/>
                <w14:textFill>
                  <w14:solidFill>
                    <w14:schemeClr w14:val="tx1"/>
                  </w14:solidFill>
                </w14:textFill>
              </w:rPr>
              <w:t>采购单</w:t>
            </w:r>
            <w:r>
              <w:rPr>
                <w:rFonts w:hint="eastAsia" w:ascii="仿宋" w:hAnsi="仿宋" w:eastAsia="仿宋" w:cs="仿宋"/>
                <w:color w:val="000000" w:themeColor="text1"/>
                <w:spacing w:val="1"/>
                <w:kern w:val="0"/>
                <w:sz w:val="28"/>
                <w:szCs w:val="28"/>
                <w14:textFill>
                  <w14:solidFill>
                    <w14:schemeClr w14:val="tx1"/>
                  </w14:solidFill>
                </w14:textFill>
              </w:rPr>
              <w:t>位</w:t>
            </w:r>
            <w:r>
              <w:rPr>
                <w:rFonts w:hint="eastAsia" w:ascii="仿宋" w:hAnsi="仿宋" w:eastAsia="仿宋" w:cs="仿宋"/>
                <w:color w:val="000000" w:themeColor="text1"/>
                <w:sz w:val="28"/>
                <w:szCs w:val="28"/>
                <w14:textFill>
                  <w14:solidFill>
                    <w14:schemeClr w14:val="tx1"/>
                  </w14:solidFill>
                </w14:textFill>
              </w:rPr>
              <w:t>：</w:t>
            </w:r>
          </w:p>
        </w:tc>
        <w:tc>
          <w:tcPr>
            <w:tcW w:w="5445" w:type="dxa"/>
            <w:vAlign w:val="center"/>
          </w:tcPr>
          <w:p>
            <w:pPr>
              <w:spacing w:line="320" w:lineRule="exact"/>
              <w:outlineLvl w:val="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pacing w:val="0"/>
                <w:kern w:val="0"/>
                <w:sz w:val="28"/>
                <w:szCs w:val="28"/>
                <w:fitText w:val="1680" w:id="1635022117"/>
                <w14:textFill>
                  <w14:solidFill>
                    <w14:schemeClr w14:val="tx1"/>
                  </w14:solidFill>
                </w14:textFill>
              </w:rPr>
              <w:t>采购代理机构</w:t>
            </w:r>
            <w:r>
              <w:rPr>
                <w:rFonts w:hint="eastAsia" w:ascii="仿宋" w:hAnsi="仿宋" w:eastAsia="仿宋" w:cs="仿宋"/>
                <w:color w:val="000000" w:themeColor="text1"/>
                <w:sz w:val="28"/>
                <w:szCs w:val="28"/>
                <w14:textFill>
                  <w14:solidFill>
                    <w14:schemeClr w14:val="tx1"/>
                  </w14:solidFill>
                </w14:textFill>
              </w:rPr>
              <w:t>：</w:t>
            </w:r>
          </w:p>
        </w:tc>
        <w:tc>
          <w:tcPr>
            <w:tcW w:w="5445" w:type="dxa"/>
          </w:tcPr>
          <w:p>
            <w:pPr>
              <w:spacing w:after="100" w:afterAutospacing="1" w:line="440" w:lineRule="exac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绍兴市嘉华项目管理有限公司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pacing w:val="93"/>
                <w:kern w:val="0"/>
                <w:sz w:val="28"/>
                <w:szCs w:val="28"/>
                <w:fitText w:val="1680" w:id="1"/>
                <w14:textFill>
                  <w14:solidFill>
                    <w14:schemeClr w14:val="tx1"/>
                  </w14:solidFill>
                </w14:textFill>
              </w:rPr>
              <w:t>监督单</w:t>
            </w:r>
            <w:r>
              <w:rPr>
                <w:rFonts w:hint="eastAsia" w:ascii="仿宋" w:hAnsi="仿宋" w:eastAsia="仿宋" w:cs="仿宋"/>
                <w:color w:val="000000" w:themeColor="text1"/>
                <w:spacing w:val="1"/>
                <w:kern w:val="0"/>
                <w:sz w:val="28"/>
                <w:szCs w:val="28"/>
                <w:fitText w:val="1680" w:id="1"/>
                <w14:textFill>
                  <w14:solidFill>
                    <w14:schemeClr w14:val="tx1"/>
                  </w14:solidFill>
                </w14:textFill>
              </w:rPr>
              <w:t>位</w:t>
            </w:r>
            <w:r>
              <w:rPr>
                <w:rFonts w:hint="eastAsia" w:ascii="仿宋" w:hAnsi="仿宋" w:eastAsia="仿宋" w:cs="仿宋"/>
                <w:color w:val="000000" w:themeColor="text1"/>
                <w:sz w:val="28"/>
                <w:szCs w:val="28"/>
                <w14:textFill>
                  <w14:solidFill>
                    <w14:schemeClr w14:val="tx1"/>
                  </w14:solidFill>
                </w14:textFill>
              </w:rPr>
              <w:t>：</w:t>
            </w:r>
          </w:p>
        </w:tc>
        <w:tc>
          <w:tcPr>
            <w:tcW w:w="5445" w:type="dxa"/>
          </w:tcPr>
          <w:p>
            <w:pPr>
              <w:spacing w:after="100" w:afterAutospacing="1" w:line="440" w:lineRule="exact"/>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二○二四年</w:t>
            </w:r>
            <w:r>
              <w:rPr>
                <w:rFonts w:hint="eastAsia" w:ascii="仿宋" w:hAnsi="仿宋" w:eastAsia="仿宋" w:cs="仿宋"/>
                <w:color w:val="000000" w:themeColor="text1"/>
                <w:sz w:val="28"/>
                <w:szCs w:val="28"/>
                <w:lang w:val="en-US" w:eastAsia="zh-CN"/>
                <w14:textFill>
                  <w14:solidFill>
                    <w14:schemeClr w14:val="tx1"/>
                  </w14:solidFill>
                </w14:textFill>
              </w:rPr>
              <w:t>九</w:t>
            </w:r>
            <w:r>
              <w:rPr>
                <w:rFonts w:hint="eastAsia" w:ascii="仿宋" w:hAnsi="仿宋" w:eastAsia="仿宋" w:cs="仿宋"/>
                <w:color w:val="000000" w:themeColor="text1"/>
                <w:sz w:val="28"/>
                <w:szCs w:val="28"/>
                <w14:textFill>
                  <w14:solidFill>
                    <w14:schemeClr w14:val="tx1"/>
                  </w14:solidFill>
                </w14:textFill>
              </w:rPr>
              <w:t>月</w:t>
            </w:r>
          </w:p>
        </w:tc>
      </w:tr>
    </w:tbl>
    <w:p>
      <w:pPr>
        <w:pStyle w:val="635"/>
        <w:rPr>
          <w:rFonts w:hint="eastAsia" w:ascii="仿宋" w:hAnsi="仿宋" w:eastAsia="仿宋" w:cs="仿宋"/>
          <w:color w:val="000000" w:themeColor="text1"/>
          <w14:textFill>
            <w14:solidFill>
              <w14:schemeClr w14:val="tx1"/>
            </w14:solidFill>
          </w14:textFill>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pPr>
        <w:spacing w:line="360" w:lineRule="auto"/>
        <w:jc w:val="center"/>
        <w:rPr>
          <w:rFonts w:hint="eastAsia" w:ascii="仿宋" w:hAnsi="仿宋" w:eastAsia="仿宋" w:cs="仿宋"/>
          <w:color w:val="000000" w:themeColor="text1"/>
          <w:sz w:val="24"/>
          <w14:textFill>
            <w14:solidFill>
              <w14:schemeClr w14:val="tx1"/>
            </w14:solidFill>
          </w14:textFill>
        </w:rPr>
      </w:pPr>
    </w:p>
    <w:p>
      <w:pPr>
        <w:spacing w:line="360" w:lineRule="auto"/>
        <w:jc w:val="center"/>
        <w:rPr>
          <w:rFonts w:hint="eastAsia" w:ascii="仿宋" w:hAnsi="仿宋" w:eastAsia="仿宋" w:cs="仿宋"/>
          <w:b/>
          <w:color w:val="000000" w:themeColor="text1"/>
          <w:sz w:val="44"/>
          <w:szCs w:val="44"/>
          <w14:textFill>
            <w14:solidFill>
              <w14:schemeClr w14:val="tx1"/>
            </w14:solidFill>
          </w14:textFill>
        </w:rPr>
      </w:pPr>
      <w:bookmarkStart w:id="1" w:name="_Hlt91233176"/>
      <w:bookmarkEnd w:id="1"/>
      <w:bookmarkStart w:id="2" w:name="_Toc91899869"/>
      <w:r>
        <w:rPr>
          <w:rFonts w:hint="eastAsia" w:ascii="仿宋" w:hAnsi="仿宋" w:eastAsia="仿宋" w:cs="仿宋"/>
          <w:b/>
          <w:color w:val="000000" w:themeColor="text1"/>
          <w:sz w:val="44"/>
          <w:szCs w:val="44"/>
          <w14:textFill>
            <w14:solidFill>
              <w14:schemeClr w14:val="tx1"/>
            </w14:solidFill>
          </w14:textFill>
        </w:rPr>
        <w:t>目录</w:t>
      </w:r>
    </w:p>
    <w:p>
      <w:pPr>
        <w:spacing w:line="360" w:lineRule="auto"/>
        <w:jc w:val="center"/>
        <w:rPr>
          <w:rFonts w:hint="eastAsia" w:ascii="仿宋" w:hAnsi="仿宋" w:eastAsia="仿宋" w:cs="仿宋"/>
          <w:b/>
          <w:color w:val="000000" w:themeColor="text1"/>
          <w:sz w:val="44"/>
          <w:szCs w:val="44"/>
          <w14:textFill>
            <w14:solidFill>
              <w14:schemeClr w14:val="tx1"/>
            </w14:solidFill>
          </w14:textFill>
        </w:rPr>
      </w:pPr>
    </w:p>
    <w:p>
      <w:pPr>
        <w:spacing w:line="360" w:lineRule="auto"/>
        <w:jc w:val="center"/>
        <w:rPr>
          <w:rFonts w:hint="eastAsia" w:ascii="仿宋" w:hAnsi="仿宋" w:eastAsia="仿宋" w:cs="仿宋"/>
          <w:color w:val="000000" w:themeColor="text1"/>
          <w14:textFill>
            <w14:solidFill>
              <w14:schemeClr w14:val="tx1"/>
            </w14:solidFill>
          </w14:textFill>
        </w:rPr>
      </w:pPr>
    </w:p>
    <w:p>
      <w:pPr>
        <w:snapToGrid w:val="0"/>
        <w:spacing w:line="360" w:lineRule="auto"/>
        <w:ind w:firstLine="1807" w:firstLineChars="500"/>
        <w:jc w:val="left"/>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第一部分    招标公告</w:t>
      </w:r>
    </w:p>
    <w:p>
      <w:pPr>
        <w:snapToGrid w:val="0"/>
        <w:spacing w:line="360" w:lineRule="auto"/>
        <w:ind w:firstLine="1807" w:firstLineChars="500"/>
        <w:jc w:val="left"/>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第二部分    投标须知</w:t>
      </w:r>
    </w:p>
    <w:p>
      <w:pPr>
        <w:snapToGrid w:val="0"/>
        <w:spacing w:line="360" w:lineRule="auto"/>
        <w:ind w:firstLine="1807" w:firstLineChars="500"/>
        <w:jc w:val="left"/>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第三部分    招标项目范围及要求</w:t>
      </w:r>
    </w:p>
    <w:p>
      <w:pPr>
        <w:snapToGrid w:val="0"/>
        <w:spacing w:line="360" w:lineRule="auto"/>
        <w:ind w:firstLine="1807" w:firstLineChars="500"/>
        <w:jc w:val="left"/>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第四部分    合同的主要条款</w:t>
      </w:r>
    </w:p>
    <w:p>
      <w:pPr>
        <w:snapToGrid w:val="0"/>
        <w:spacing w:line="360" w:lineRule="auto"/>
        <w:ind w:firstLine="1807" w:firstLineChars="500"/>
        <w:jc w:val="left"/>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第五部分    评标方法及标准</w:t>
      </w:r>
    </w:p>
    <w:p>
      <w:pPr>
        <w:snapToGrid w:val="0"/>
        <w:spacing w:line="360" w:lineRule="auto"/>
        <w:ind w:firstLine="1807" w:firstLineChars="500"/>
        <w:jc w:val="left"/>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第六部分    投标文件及其附件格式</w:t>
      </w: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ind w:firstLine="549" w:firstLineChars="229"/>
        <w:rPr>
          <w:rFonts w:hint="eastAsia" w:ascii="仿宋" w:hAnsi="仿宋" w:eastAsia="仿宋" w:cs="仿宋"/>
          <w:color w:val="000000" w:themeColor="text1"/>
          <w:sz w:val="24"/>
          <w14:textFill>
            <w14:solidFill>
              <w14:schemeClr w14:val="tx1"/>
            </w14:solidFill>
          </w14:textFill>
        </w:rPr>
      </w:pPr>
    </w:p>
    <w:p>
      <w:pPr>
        <w:spacing w:line="360" w:lineRule="auto"/>
        <w:rPr>
          <w:rFonts w:hint="eastAsia" w:ascii="仿宋" w:hAnsi="仿宋" w:eastAsia="仿宋" w:cs="仿宋"/>
          <w:color w:val="000000" w:themeColor="text1"/>
          <w:sz w:val="24"/>
          <w14:textFill>
            <w14:solidFill>
              <w14:schemeClr w14:val="tx1"/>
            </w14:solidFill>
          </w14:textFill>
        </w:rPr>
      </w:pPr>
    </w:p>
    <w:bookmarkEnd w:id="2"/>
    <w:p>
      <w:pPr>
        <w:adjustRightInd/>
        <w:spacing w:line="360" w:lineRule="auto"/>
        <w:jc w:val="center"/>
        <w:outlineLvl w:val="0"/>
        <w:rPr>
          <w:rFonts w:hint="eastAsia" w:ascii="仿宋" w:hAnsi="仿宋" w:eastAsia="仿宋" w:cs="仿宋"/>
          <w:b/>
          <w:color w:val="000000" w:themeColor="text1"/>
          <w:sz w:val="36"/>
          <w:szCs w:val="20"/>
          <w14:textFill>
            <w14:solidFill>
              <w14:schemeClr w14:val="tx1"/>
            </w14:solidFill>
          </w14:textFill>
        </w:rPr>
        <w:sectPr>
          <w:headerReference r:id="rId7" w:type="first"/>
          <w:footerReference r:id="rId10" w:type="first"/>
          <w:headerReference r:id="rId6" w:type="default"/>
          <w:footerReference r:id="rId8" w:type="default"/>
          <w:footerReference r:id="rId9" w:type="even"/>
          <w:pgSz w:w="11906" w:h="16838"/>
          <w:pgMar w:top="1814" w:right="1474" w:bottom="1814" w:left="1474" w:header="851" w:footer="992" w:gutter="0"/>
          <w:cols w:space="720" w:num="1"/>
          <w:titlePg/>
          <w:docGrid w:linePitch="312" w:charSpace="0"/>
        </w:sectPr>
      </w:pPr>
      <w:bookmarkStart w:id="3" w:name="_Hlt74707423"/>
      <w:bookmarkEnd w:id="3"/>
      <w:bookmarkStart w:id="4" w:name="_Hlt74729822"/>
      <w:bookmarkEnd w:id="4"/>
      <w:bookmarkStart w:id="5" w:name="_Hlt74649545"/>
      <w:bookmarkEnd w:id="5"/>
      <w:bookmarkStart w:id="6" w:name="_Hlt74728647"/>
      <w:bookmarkEnd w:id="6"/>
      <w:bookmarkStart w:id="7" w:name="_Toc91899870"/>
      <w:bookmarkStart w:id="8" w:name="第二部分"/>
      <w:bookmarkStart w:id="9" w:name="_Toc91899871"/>
    </w:p>
    <w:p>
      <w:pPr>
        <w:adjustRightInd/>
        <w:spacing w:line="360" w:lineRule="auto"/>
        <w:jc w:val="center"/>
        <w:outlineLvl w:val="0"/>
        <w:rPr>
          <w:rFonts w:hint="eastAsia"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第一部分 招标公告</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项目概况：</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u w:val="single"/>
          <w:lang w:eastAsia="zh-CN"/>
          <w14:textFill>
            <w14:solidFill>
              <w14:schemeClr w14:val="tx1"/>
            </w14:solidFill>
          </w14:textFill>
        </w:rPr>
        <w:t>绍兴市人民医院眼科A/B超设备采购项目（重招）</w:t>
      </w:r>
      <w:r>
        <w:rPr>
          <w:rFonts w:hint="eastAsia" w:ascii="仿宋" w:hAnsi="仿宋" w:eastAsia="仿宋" w:cs="仿宋"/>
          <w:color w:val="000000" w:themeColor="text1"/>
          <w:sz w:val="24"/>
          <w14:textFill>
            <w14:solidFill>
              <w14:schemeClr w14:val="tx1"/>
            </w14:solidFill>
          </w14:textFill>
        </w:rPr>
        <w:t>招标项目的潜在投标人应在政采云平台（</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"https://www.zcygov.cn/）获取（下载）招标文件，并于202%20年%20月%20日%20点%20分00秒" </w:instrText>
      </w:r>
      <w:r>
        <w:rPr>
          <w:color w:val="000000" w:themeColor="text1"/>
          <w14:textFill>
            <w14:solidFill>
              <w14:schemeClr w14:val="tx1"/>
            </w14:solidFill>
          </w14:textFill>
        </w:rPr>
        <w:fldChar w:fldCharType="separate"/>
      </w:r>
      <w:r>
        <w:rPr>
          <w:rStyle w:val="76"/>
          <w:rFonts w:hint="eastAsia" w:ascii="仿宋" w:hAnsi="仿宋" w:eastAsia="仿宋" w:cs="仿宋"/>
          <w:snapToGrid/>
          <w:color w:val="000000" w:themeColor="text1"/>
          <w:kern w:val="2"/>
          <w:sz w:val="24"/>
          <w:szCs w:val="24"/>
          <w14:textFill>
            <w14:solidFill>
              <w14:schemeClr w14:val="tx1"/>
            </w14:solidFill>
          </w14:textFill>
        </w:rPr>
        <w:t>https://www.zcygov.cn/）获取（下载）招标文件，并于202</w:t>
      </w:r>
      <w:r>
        <w:rPr>
          <w:rStyle w:val="76"/>
          <w:rFonts w:hint="eastAsia" w:ascii="仿宋" w:hAnsi="仿宋" w:eastAsia="仿宋" w:cs="仿宋"/>
          <w:snapToGrid/>
          <w:color w:val="000000" w:themeColor="text1"/>
          <w:kern w:val="2"/>
          <w:sz w:val="24"/>
          <w:szCs w:val="24"/>
          <w:lang w:val="en-US" w:eastAsia="zh-CN"/>
          <w14:textFill>
            <w14:solidFill>
              <w14:schemeClr w14:val="tx1"/>
            </w14:solidFill>
          </w14:textFill>
        </w:rPr>
        <w:t>4</w:t>
      </w:r>
      <w:r>
        <w:rPr>
          <w:rStyle w:val="76"/>
          <w:rFonts w:hint="eastAsia" w:ascii="仿宋" w:hAnsi="仿宋" w:eastAsia="仿宋" w:cs="仿宋"/>
          <w:snapToGrid/>
          <w:color w:val="000000" w:themeColor="text1"/>
          <w:kern w:val="2"/>
          <w:sz w:val="24"/>
          <w:szCs w:val="24"/>
          <w14:textFill>
            <w14:solidFill>
              <w14:schemeClr w14:val="tx1"/>
            </w14:solidFill>
          </w14:textFill>
        </w:rPr>
        <w:t>年</w:t>
      </w:r>
      <w:r>
        <w:rPr>
          <w:rStyle w:val="76"/>
          <w:rFonts w:hint="eastAsia" w:ascii="仿宋" w:hAnsi="仿宋" w:eastAsia="仿宋" w:cs="仿宋"/>
          <w:snapToGrid/>
          <w:color w:val="000000" w:themeColor="text1"/>
          <w:kern w:val="2"/>
          <w:sz w:val="24"/>
          <w:szCs w:val="24"/>
          <w:lang w:val="en-US" w:eastAsia="zh-CN"/>
          <w14:textFill>
            <w14:solidFill>
              <w14:schemeClr w14:val="tx1"/>
            </w14:solidFill>
          </w14:textFill>
        </w:rPr>
        <w:t>10</w:t>
      </w:r>
      <w:r>
        <w:rPr>
          <w:rStyle w:val="76"/>
          <w:rFonts w:hint="eastAsia" w:ascii="仿宋" w:hAnsi="仿宋" w:eastAsia="仿宋" w:cs="仿宋"/>
          <w:snapToGrid/>
          <w:color w:val="000000" w:themeColor="text1"/>
          <w:kern w:val="2"/>
          <w:sz w:val="24"/>
          <w:szCs w:val="24"/>
          <w14:textFill>
            <w14:solidFill>
              <w14:schemeClr w14:val="tx1"/>
            </w14:solidFill>
          </w14:textFill>
        </w:rPr>
        <w:t>月</w:t>
      </w:r>
      <w:r>
        <w:rPr>
          <w:rStyle w:val="76"/>
          <w:rFonts w:hint="eastAsia" w:ascii="仿宋" w:hAnsi="仿宋" w:eastAsia="仿宋" w:cs="仿宋"/>
          <w:snapToGrid/>
          <w:color w:val="000000" w:themeColor="text1"/>
          <w:kern w:val="2"/>
          <w:sz w:val="24"/>
          <w:szCs w:val="24"/>
          <w:lang w:val="en-US" w:eastAsia="zh-CN"/>
          <w14:textFill>
            <w14:solidFill>
              <w14:schemeClr w14:val="tx1"/>
            </w14:solidFill>
          </w14:textFill>
        </w:rPr>
        <w:t>10</w:t>
      </w:r>
      <w:r>
        <w:rPr>
          <w:rStyle w:val="76"/>
          <w:rFonts w:hint="eastAsia" w:ascii="仿宋" w:hAnsi="仿宋" w:eastAsia="仿宋" w:cs="仿宋"/>
          <w:snapToGrid/>
          <w:color w:val="000000" w:themeColor="text1"/>
          <w:kern w:val="2"/>
          <w:sz w:val="24"/>
          <w:szCs w:val="24"/>
          <w14:textFill>
            <w14:solidFill>
              <w14:schemeClr w14:val="tx1"/>
            </w14:solidFill>
          </w14:textFill>
        </w:rPr>
        <w:t>日</w:t>
      </w:r>
      <w:r>
        <w:rPr>
          <w:rStyle w:val="76"/>
          <w:rFonts w:hint="eastAsia" w:ascii="仿宋" w:hAnsi="仿宋" w:eastAsia="仿宋" w:cs="仿宋"/>
          <w:snapToGrid/>
          <w:color w:val="000000" w:themeColor="text1"/>
          <w:kern w:val="2"/>
          <w:sz w:val="24"/>
          <w:szCs w:val="24"/>
          <w:lang w:val="en-US" w:eastAsia="zh-CN"/>
          <w14:textFill>
            <w14:solidFill>
              <w14:schemeClr w14:val="tx1"/>
            </w14:solidFill>
          </w14:textFill>
        </w:rPr>
        <w:t>14</w:t>
      </w:r>
      <w:r>
        <w:rPr>
          <w:rStyle w:val="76"/>
          <w:rFonts w:hint="eastAsia" w:ascii="仿宋" w:hAnsi="仿宋" w:eastAsia="仿宋" w:cs="仿宋"/>
          <w:snapToGrid/>
          <w:color w:val="000000" w:themeColor="text1"/>
          <w:kern w:val="2"/>
          <w:sz w:val="24"/>
          <w:szCs w:val="24"/>
          <w14:textFill>
            <w14:solidFill>
              <w14:schemeClr w14:val="tx1"/>
            </w14:solidFill>
          </w14:textFill>
        </w:rPr>
        <w:t>点</w:t>
      </w:r>
      <w:r>
        <w:rPr>
          <w:rStyle w:val="76"/>
          <w:rFonts w:hint="eastAsia" w:ascii="仿宋" w:hAnsi="仿宋" w:eastAsia="仿宋" w:cs="仿宋"/>
          <w:snapToGrid/>
          <w:color w:val="000000" w:themeColor="text1"/>
          <w:kern w:val="2"/>
          <w:sz w:val="24"/>
          <w:szCs w:val="24"/>
          <w:lang w:val="en-US" w:eastAsia="zh-CN"/>
          <w14:textFill>
            <w14:solidFill>
              <w14:schemeClr w14:val="tx1"/>
            </w14:solidFill>
          </w14:textFill>
        </w:rPr>
        <w:t>30</w:t>
      </w:r>
      <w:r>
        <w:rPr>
          <w:rStyle w:val="76"/>
          <w:rFonts w:hint="eastAsia" w:ascii="仿宋" w:hAnsi="仿宋" w:eastAsia="仿宋" w:cs="仿宋"/>
          <w:snapToGrid/>
          <w:color w:val="000000" w:themeColor="text1"/>
          <w:kern w:val="2"/>
          <w:sz w:val="24"/>
          <w:szCs w:val="24"/>
          <w14:textFill>
            <w14:solidFill>
              <w14:schemeClr w14:val="tx1"/>
            </w14:solidFill>
          </w14:textFill>
        </w:rPr>
        <w:t>分</w:t>
      </w:r>
      <w:r>
        <w:rPr>
          <w:rStyle w:val="76"/>
          <w:rFonts w:hint="eastAsia" w:ascii="仿宋" w:hAnsi="仿宋" w:eastAsia="仿宋" w:cs="仿宋"/>
          <w:bCs/>
          <w:snapToGrid/>
          <w:color w:val="000000" w:themeColor="text1"/>
          <w:kern w:val="2"/>
          <w:sz w:val="24"/>
          <w:szCs w:val="24"/>
          <w14:textFill>
            <w14:solidFill>
              <w14:schemeClr w14:val="tx1"/>
            </w14:solidFill>
          </w14:textFill>
        </w:rPr>
        <w:t>00秒</w:t>
      </w:r>
      <w:r>
        <w:rPr>
          <w:rStyle w:val="76"/>
          <w:rFonts w:hint="eastAsia" w:ascii="仿宋" w:hAnsi="仿宋" w:eastAsia="仿宋" w:cs="仿宋"/>
          <w:bCs/>
          <w:snapToGrid/>
          <w:color w:val="000000" w:themeColor="text1"/>
          <w:kern w:val="2"/>
          <w:sz w:val="24"/>
          <w:szCs w:val="24"/>
          <w14:textFill>
            <w14:solidFill>
              <w14:schemeClr w14:val="tx1"/>
            </w14:solidFill>
          </w14:textFill>
        </w:rPr>
        <w:fldChar w:fldCharType="end"/>
      </w:r>
      <w:r>
        <w:rPr>
          <w:rFonts w:hint="eastAsia" w:ascii="仿宋" w:hAnsi="仿宋" w:eastAsia="仿宋" w:cs="仿宋"/>
          <w:bCs/>
          <w:color w:val="000000" w:themeColor="text1"/>
          <w:sz w:val="24"/>
          <w14:textFill>
            <w14:solidFill>
              <w14:schemeClr w14:val="tx1"/>
            </w14:solidFill>
          </w14:textFill>
        </w:rPr>
        <w:t>（北京时间）前</w:t>
      </w:r>
      <w:r>
        <w:rPr>
          <w:rFonts w:hint="eastAsia" w:ascii="仿宋" w:hAnsi="仿宋" w:eastAsia="仿宋" w:cs="仿宋"/>
          <w:color w:val="000000" w:themeColor="text1"/>
          <w:sz w:val="24"/>
          <w14:textFill>
            <w14:solidFill>
              <w14:schemeClr w14:val="tx1"/>
            </w14:solidFill>
          </w14:textFill>
        </w:rPr>
        <w:t>递交（上传）投标文件。</w:t>
      </w:r>
    </w:p>
    <w:p>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一、项目基本情况                                            </w:t>
      </w:r>
    </w:p>
    <w:p>
      <w:pPr>
        <w:spacing w:line="440" w:lineRule="exact"/>
        <w:ind w:firstLine="482" w:firstLineChars="200"/>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项目编号：</w:t>
      </w:r>
      <w:r>
        <w:rPr>
          <w:rFonts w:hint="eastAsia" w:ascii="仿宋" w:hAnsi="仿宋" w:eastAsia="仿宋" w:cs="仿宋"/>
          <w:color w:val="000000" w:themeColor="text1"/>
          <w:sz w:val="24"/>
          <w:lang w:eastAsia="zh-CN"/>
          <w14:textFill>
            <w14:solidFill>
              <w14:schemeClr w14:val="tx1"/>
            </w14:solidFill>
          </w14:textFill>
        </w:rPr>
        <w:t>SXJHCG-2024-N0225</w:t>
      </w:r>
    </w:p>
    <w:p>
      <w:pPr>
        <w:spacing w:line="440" w:lineRule="exact"/>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项目名称：</w:t>
      </w:r>
      <w:r>
        <w:rPr>
          <w:rFonts w:hint="eastAsia" w:ascii="仿宋" w:hAnsi="仿宋" w:eastAsia="仿宋" w:cs="仿宋"/>
          <w:color w:val="000000" w:themeColor="text1"/>
          <w:sz w:val="24"/>
          <w:lang w:eastAsia="zh-CN"/>
          <w14:textFill>
            <w14:solidFill>
              <w14:schemeClr w14:val="tx1"/>
            </w14:solidFill>
          </w14:textFill>
        </w:rPr>
        <w:t>绍兴市人民医院眼科A/B超设备采购项目（重招）</w:t>
      </w:r>
      <w:r>
        <w:rPr>
          <w:rFonts w:hint="eastAsia" w:ascii="仿宋" w:hAnsi="仿宋" w:eastAsia="仿宋" w:cs="仿宋"/>
          <w:color w:val="000000" w:themeColor="text1"/>
          <w:sz w:val="24"/>
          <w14:textFill>
            <w14:solidFill>
              <w14:schemeClr w14:val="tx1"/>
            </w14:solidFill>
          </w14:textFill>
        </w:rPr>
        <w:t xml:space="preserve"> </w:t>
      </w:r>
    </w:p>
    <w:p>
      <w:pPr>
        <w:spacing w:line="440" w:lineRule="exact"/>
        <w:ind w:firstLine="482"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预算金额（元）：</w:t>
      </w:r>
      <w:r>
        <w:rPr>
          <w:rFonts w:hint="eastAsia" w:ascii="仿宋" w:hAnsi="仿宋" w:eastAsia="仿宋" w:cs="仿宋"/>
          <w:color w:val="000000" w:themeColor="text1"/>
          <w:sz w:val="24"/>
          <w14:textFill>
            <w14:solidFill>
              <w14:schemeClr w14:val="tx1"/>
            </w14:solidFill>
          </w14:textFill>
        </w:rPr>
        <w:t>250000.00</w:t>
      </w:r>
    </w:p>
    <w:p>
      <w:pPr>
        <w:spacing w:line="440" w:lineRule="exact"/>
        <w:ind w:firstLine="482"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最高限价（元）：</w:t>
      </w:r>
      <w:r>
        <w:rPr>
          <w:rFonts w:hint="eastAsia" w:ascii="仿宋" w:hAnsi="仿宋" w:eastAsia="仿宋" w:cs="仿宋"/>
          <w:color w:val="000000" w:themeColor="text1"/>
          <w:sz w:val="24"/>
          <w14:textFill>
            <w14:solidFill>
              <w14:schemeClr w14:val="tx1"/>
            </w14:solidFill>
          </w14:textFill>
        </w:rPr>
        <w:t>250000.00</w:t>
      </w:r>
    </w:p>
    <w:p>
      <w:pPr>
        <w:spacing w:line="440" w:lineRule="exact"/>
        <w:ind w:firstLine="482"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采购需求：</w:t>
      </w:r>
    </w:p>
    <w:p>
      <w:pPr>
        <w:spacing w:line="440" w:lineRule="exact"/>
        <w:ind w:firstLine="480" w:firstLineChars="200"/>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标项一：</w:t>
      </w:r>
    </w:p>
    <w:p>
      <w:pPr>
        <w:spacing w:line="440" w:lineRule="exact"/>
        <w:ind w:firstLine="480" w:firstLineChars="200"/>
        <w:rPr>
          <w:rFonts w:hint="eastAsia" w:ascii="仿宋" w:hAnsi="仿宋" w:eastAsia="仿宋" w:cs="仿宋"/>
          <w:bCs/>
          <w:color w:val="000000" w:themeColor="text1"/>
          <w:sz w:val="24"/>
          <w:lang w:eastAsia="zh-CN"/>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标项名称：</w:t>
      </w:r>
      <w:r>
        <w:rPr>
          <w:rFonts w:hint="eastAsia" w:ascii="仿宋" w:hAnsi="仿宋" w:eastAsia="仿宋" w:cs="仿宋"/>
          <w:color w:val="000000" w:themeColor="text1"/>
          <w:sz w:val="24"/>
          <w:lang w:eastAsia="zh-CN"/>
          <w14:textFill>
            <w14:solidFill>
              <w14:schemeClr w14:val="tx1"/>
            </w14:solidFill>
          </w14:textFill>
        </w:rPr>
        <w:t>绍兴市人民医院眼科A/B超设备采购项目（重招）</w:t>
      </w:r>
    </w:p>
    <w:p>
      <w:pPr>
        <w:spacing w:line="440" w:lineRule="exact"/>
        <w:ind w:firstLine="480" w:firstLineChars="200"/>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数量：1</w:t>
      </w:r>
    </w:p>
    <w:p>
      <w:pPr>
        <w:spacing w:line="440" w:lineRule="exact"/>
        <w:ind w:firstLine="480" w:firstLineChars="200"/>
        <w:rPr>
          <w:rFonts w:hint="eastAsia"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预算金额：</w:t>
      </w:r>
      <w:r>
        <w:rPr>
          <w:rFonts w:hint="eastAsia" w:ascii="仿宋" w:hAnsi="仿宋" w:eastAsia="仿宋" w:cs="仿宋"/>
          <w:color w:val="000000" w:themeColor="text1"/>
          <w:sz w:val="24"/>
          <w14:textFill>
            <w14:solidFill>
              <w14:schemeClr w14:val="tx1"/>
            </w14:solidFill>
          </w14:textFill>
        </w:rPr>
        <w:t>250000.00</w:t>
      </w:r>
    </w:p>
    <w:p>
      <w:pPr>
        <w:spacing w:line="440" w:lineRule="exact"/>
        <w:ind w:firstLine="480"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主要内容：简要规格描述或项目基本概况介绍、用途。</w:t>
      </w:r>
      <w:r>
        <w:rPr>
          <w:rFonts w:hint="eastAsia" w:ascii="仿宋" w:hAnsi="仿宋" w:eastAsia="仿宋" w:cs="仿宋"/>
          <w:b/>
          <w:color w:val="000000" w:themeColor="text1"/>
          <w:sz w:val="24"/>
          <w14:textFill>
            <w14:solidFill>
              <w14:schemeClr w14:val="tx1"/>
            </w14:solidFill>
          </w14:textFill>
        </w:rPr>
        <w:t>详见招标文件。</w:t>
      </w:r>
    </w:p>
    <w:p>
      <w:pPr>
        <w:spacing w:line="440" w:lineRule="exact"/>
        <w:ind w:firstLine="482" w:firstLineChars="200"/>
        <w:rPr>
          <w:rFonts w:hint="eastAsia" w:ascii="仿宋_GB2312" w:hAnsi="新宋体" w:eastAsia="仿宋_GB2312"/>
          <w:color w:val="000000" w:themeColor="text1"/>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合同履行期限</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Cs/>
          <w:color w:val="000000" w:themeColor="text1"/>
          <w:sz w:val="24"/>
          <w14:textFill>
            <w14:solidFill>
              <w14:schemeClr w14:val="tx1"/>
            </w14:solidFill>
          </w14:textFill>
        </w:rPr>
        <w:t>按双方合同约定条款执行。</w:t>
      </w:r>
    </w:p>
    <w:p>
      <w:pPr>
        <w:spacing w:line="440" w:lineRule="exact"/>
        <w:ind w:firstLine="482" w:firstLineChars="200"/>
        <w:rPr>
          <w:rFonts w:hint="eastAsia"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本项目接受联合体投标：</w:t>
      </w:r>
      <w:sdt>
        <w:sdtPr>
          <w:rPr>
            <w:rFonts w:hint="eastAsia" w:ascii="仿宋_GB2312" w:hAnsi="仿宋" w:eastAsia="仿宋_GB2312" w:cs="Arial"/>
            <w:color w:val="000000" w:themeColor="text1"/>
            <w:szCs w:val="21"/>
            <w14:textFill>
              <w14:solidFill>
                <w14:schemeClr w14:val="tx1"/>
              </w14:solidFill>
            </w14:textFill>
          </w:rPr>
          <w:id w:val="725337177"/>
        </w:sdtPr>
        <w:sdtEndPr>
          <w:rPr>
            <w:rFonts w:hint="eastAsia" w:ascii="仿宋_GB2312" w:hAnsi="仿宋" w:eastAsia="仿宋_GB2312" w:cs="Arial"/>
            <w:color w:val="000000" w:themeColor="text1"/>
            <w:szCs w:val="21"/>
            <w14:textFill>
              <w14:solidFill>
                <w14:schemeClr w14:val="tx1"/>
              </w14:solidFill>
            </w14:textFill>
          </w:rPr>
        </w:sdtEndPr>
        <w:sdtContent>
          <w:r>
            <w:rPr>
              <w:rFonts w:hint="eastAsia" w:ascii="仿宋_GB2312" w:hAnsi="MS Gothic" w:eastAsia="仿宋_GB2312" w:cs="Arial"/>
              <w:color w:val="000000" w:themeColor="text1"/>
              <w14:textFill>
                <w14:solidFill>
                  <w14:schemeClr w14:val="tx1"/>
                </w14:solidFill>
              </w14:textFill>
            </w:rPr>
            <w:sym w:font="Wingdings" w:char="00FE"/>
          </w:r>
        </w:sdtContent>
      </w:sdt>
      <w:r>
        <w:rPr>
          <w:rFonts w:hint="eastAsia" w:ascii="仿宋_GB2312" w:hAnsi="新宋体" w:eastAsia="仿宋_GB2312"/>
          <w:b/>
          <w:color w:val="000000" w:themeColor="text1"/>
          <w14:textFill>
            <w14:solidFill>
              <w14:schemeClr w14:val="tx1"/>
            </w14:solidFill>
          </w14:textFill>
        </w:rPr>
        <w:t>是，</w:t>
      </w:r>
      <w:r>
        <w:rPr>
          <w:rFonts w:hint="eastAsia" w:ascii="MS Mincho" w:hAnsi="MS Mincho" w:eastAsia="MS Mincho" w:cs="MS Mincho"/>
          <w:b/>
          <w:color w:val="000000" w:themeColor="text1"/>
          <w14:textFill>
            <w14:solidFill>
              <w14:schemeClr w14:val="tx1"/>
            </w14:solidFill>
          </w14:textFill>
        </w:rPr>
        <w:t>☐</w:t>
      </w:r>
      <w:r>
        <w:rPr>
          <w:rFonts w:hint="eastAsia" w:ascii="仿宋_GB2312" w:hAnsi="新宋体" w:eastAsia="仿宋_GB2312"/>
          <w:b/>
          <w:color w:val="000000" w:themeColor="text1"/>
          <w14:textFill>
            <w14:solidFill>
              <w14:schemeClr w14:val="tx1"/>
            </w14:solidFill>
          </w14:textFill>
        </w:rPr>
        <w:t>否。</w:t>
      </w:r>
    </w:p>
    <w:p>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二、申请人的资格要求：</w:t>
      </w:r>
    </w:p>
    <w:p>
      <w:pPr>
        <w:spacing w:line="440" w:lineRule="exact"/>
        <w:ind w:firstLine="480" w:firstLineChars="200"/>
        <w:rPr>
          <w:rFonts w:hint="eastAsia"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440" w:lineRule="exact"/>
        <w:ind w:firstLine="480" w:firstLineChars="200"/>
        <w:rPr>
          <w:rFonts w:hint="eastAsia"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2.</w:t>
      </w:r>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仿宋"/>
          <w:snapToGrid w:val="0"/>
          <w:color w:val="000000" w:themeColor="text1"/>
          <w:kern w:val="28"/>
          <w:sz w:val="24"/>
          <w:szCs w:val="20"/>
          <w14:textFill>
            <w14:solidFill>
              <w14:schemeClr w14:val="tx1"/>
            </w14:solidFill>
          </w14:textFill>
        </w:rPr>
        <w:t>以联合体形式投标的，提供联合协议(本项目不接受联合体投标或者投标人不以联合体形式投标的，则不需要提供) ；</w:t>
      </w:r>
    </w:p>
    <w:p>
      <w:pPr>
        <w:spacing w:line="440" w:lineRule="exact"/>
        <w:ind w:firstLine="480" w:firstLineChars="200"/>
        <w:rPr>
          <w:rFonts w:hint="eastAsia"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3.落实政府采购政策需满足的资格要求：</w:t>
      </w:r>
    </w:p>
    <w:p>
      <w:pPr>
        <w:spacing w:line="440" w:lineRule="exact"/>
        <w:ind w:firstLine="420" w:firstLineChars="200"/>
        <w:rPr>
          <w:rFonts w:hint="eastAsia" w:ascii="仿宋" w:hAnsi="仿宋" w:eastAsia="仿宋" w:cs="仿宋"/>
          <w:color w:val="000000" w:themeColor="text1"/>
          <w:sz w:val="24"/>
          <w14:textFill>
            <w14:solidFill>
              <w14:schemeClr w14:val="tx1"/>
            </w14:solidFill>
          </w14:textFill>
        </w:rPr>
      </w:pPr>
      <w:sdt>
        <w:sdtPr>
          <w:rPr>
            <w:rFonts w:hint="eastAsia" w:ascii="仿宋_GB2312" w:hAnsi="仿宋" w:eastAsia="仿宋_GB2312" w:cs="Arial"/>
            <w:color w:val="000000" w:themeColor="text1"/>
            <w:szCs w:val="21"/>
            <w14:textFill>
              <w14:solidFill>
                <w14:schemeClr w14:val="tx1"/>
              </w14:solidFill>
            </w14:textFill>
          </w:rPr>
          <w:id w:val="1005407364"/>
        </w:sdtPr>
        <w:sdtEndPr>
          <w:rPr>
            <w:rFonts w:hint="eastAsia" w:ascii="仿宋_GB2312" w:hAnsi="仿宋" w:eastAsia="仿宋_GB2312" w:cs="Arial"/>
            <w:color w:val="000000" w:themeColor="text1"/>
            <w:szCs w:val="21"/>
            <w14:textFill>
              <w14:solidFill>
                <w14:schemeClr w14:val="tx1"/>
              </w14:solidFill>
            </w14:textFill>
          </w:rPr>
        </w:sdtEndPr>
        <w:sdtContent>
          <w:r>
            <w:rPr>
              <w:rFonts w:hint="eastAsia" w:ascii="仿宋_GB2312" w:hAnsi="MS Gothic" w:eastAsia="仿宋_GB2312" w:cs="Arial"/>
              <w:color w:val="000000" w:themeColor="text1"/>
              <w14:textFill>
                <w14:solidFill>
                  <w14:schemeClr w14:val="tx1"/>
                </w14:solidFill>
              </w14:textFill>
            </w:rPr>
            <w:sym w:font="Wingdings" w:char="F0FE"/>
          </w:r>
        </w:sdtContent>
      </w:sdt>
      <w:r>
        <w:rPr>
          <w:rFonts w:hint="eastAsia" w:ascii="仿宋" w:hAnsi="仿宋" w:eastAsia="仿宋" w:cs="仿宋"/>
          <w:color w:val="000000" w:themeColor="text1"/>
          <w:sz w:val="24"/>
          <w14:textFill>
            <w14:solidFill>
              <w14:schemeClr w14:val="tx1"/>
            </w14:solidFill>
          </w14:textFill>
        </w:rPr>
        <w:t>无</w:t>
      </w:r>
      <w:r>
        <w:rPr>
          <w:rFonts w:hint="eastAsia" w:ascii="仿宋" w:hAnsi="仿宋" w:eastAsia="仿宋" w:cs="仿宋"/>
          <w:snapToGrid w:val="0"/>
          <w:color w:val="000000" w:themeColor="text1"/>
          <w:kern w:val="28"/>
          <w:sz w:val="24"/>
          <w:szCs w:val="20"/>
          <w14:textFill>
            <w14:solidFill>
              <w14:schemeClr w14:val="tx1"/>
            </w14:solidFill>
          </w14:textFill>
        </w:rPr>
        <w:t>（注：不得限制大中型企业与小微企业组成联合体参与投标）</w:t>
      </w:r>
      <w:r>
        <w:rPr>
          <w:rFonts w:hint="eastAsia" w:ascii="仿宋" w:hAnsi="仿宋" w:eastAsia="仿宋" w:cs="仿宋"/>
          <w:color w:val="000000" w:themeColor="text1"/>
          <w:sz w:val="24"/>
          <w14:textFill>
            <w14:solidFill>
              <w14:schemeClr w14:val="tx1"/>
            </w14:solidFill>
          </w14:textFill>
        </w:rPr>
        <w:t>；</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MS Gothic" w:hAnsi="MS Gothic"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专</w:t>
      </w:r>
      <w:r>
        <w:rPr>
          <w:rFonts w:hint="eastAsia" w:ascii="仿宋" w:hAnsi="仿宋" w:eastAsia="仿宋" w:cs="仿宋"/>
          <w:color w:val="000000" w:themeColor="text1"/>
          <w:sz w:val="24"/>
          <w14:textFill>
            <w14:solidFill>
              <w14:schemeClr w14:val="tx1"/>
            </w14:solidFill>
          </w14:textFill>
        </w:rPr>
        <w:t>门面向中小企业</w:t>
      </w:r>
    </w:p>
    <w:p>
      <w:pPr>
        <w:spacing w:line="440" w:lineRule="exact"/>
        <w:ind w:firstLine="897" w:firstLineChars="374"/>
        <w:rPr>
          <w:rFonts w:hint="eastAsia" w:ascii="仿宋" w:hAnsi="仿宋" w:eastAsia="仿宋" w:cs="仿宋"/>
          <w:color w:val="000000" w:themeColor="text1"/>
          <w:sz w:val="24"/>
          <w:u w:val="single"/>
          <w14:textFill>
            <w14:solidFill>
              <w14:schemeClr w14:val="tx1"/>
            </w14:solidFill>
          </w14:textFill>
        </w:rPr>
      </w:pPr>
      <w:r>
        <w:rPr>
          <w:rFonts w:hint="eastAsia" w:ascii="MS Gothic" w:hAnsi="MS Gothic"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货物全部由符合政策要求的中小企业制造，提供中小企业声明函；</w:t>
      </w:r>
    </w:p>
    <w:p>
      <w:pPr>
        <w:spacing w:line="440" w:lineRule="exact"/>
        <w:ind w:firstLine="897" w:firstLineChars="374"/>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货物全部由符合政策要求的小微企业制造，提供中小企业声明函；</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bookmarkStart w:id="10" w:name="_Hlk101132524"/>
      <w:r>
        <w:rPr>
          <w:rFonts w:hint="eastAsia" w:ascii="仿宋" w:hAnsi="仿宋" w:eastAsia="仿宋" w:cs="仿宋"/>
          <w:color w:val="000000" w:themeColor="text1"/>
          <w:sz w:val="24"/>
          <w14:textFill>
            <w14:solidFill>
              <w14:schemeClr w14:val="tx1"/>
            </w14:solidFill>
          </w14:textFill>
        </w:rPr>
        <w:t>要求以联合体形式参加，提供联合协议和中小企业声明函，联合协议中中小企业合同金额应当达到</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%，其中小微企业合同金额应当达到</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pacing w:val="8"/>
          <w:kern w:val="0"/>
          <w:sz w:val="24"/>
          <w14:textFill>
            <w14:solidFill>
              <w14:schemeClr w14:val="tx1"/>
            </w14:solidFill>
          </w14:textFill>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000000" w:themeColor="text1"/>
          <w:sz w:val="24"/>
          <w14:textFill>
            <w14:solidFill>
              <w14:schemeClr w14:val="tx1"/>
            </w14:solidFill>
          </w14:textFill>
        </w:rPr>
        <w:t>；</w:t>
      </w:r>
    </w:p>
    <w:bookmarkEnd w:id="10"/>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要求合同分包，提供分包意向协议和中小企业声明函，分包意向协议中中小企业合同金额应当达到达到</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 ，其中小微企业合同金额应当达到</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 ;</w:t>
      </w:r>
      <w:r>
        <w:rPr>
          <w:rFonts w:hint="eastAsia" w:ascii="仿宋" w:hAnsi="仿宋" w:eastAsia="仿宋" w:cs="仿宋"/>
          <w:color w:val="000000" w:themeColor="text1"/>
          <w:spacing w:val="8"/>
          <w:kern w:val="0"/>
          <w:sz w:val="24"/>
          <w14:textFill>
            <w14:solidFill>
              <w14:schemeClr w14:val="tx1"/>
            </w14:solidFill>
          </w14:textFill>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000000" w:themeColor="text1"/>
          <w:sz w:val="24"/>
          <w14:textFill>
            <w14:solidFill>
              <w14:schemeClr w14:val="tx1"/>
            </w14:solidFill>
          </w14:textFill>
        </w:rPr>
        <w:t>；</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4.本项目的特定资格要求：</w:t>
      </w:r>
      <w:r>
        <w:rPr>
          <w:rFonts w:hint="eastAsia" w:ascii="仿宋_GB2312" w:hAnsi="仿宋" w:eastAsia="仿宋_GB2312"/>
          <w:color w:val="000000" w:themeColor="text1"/>
          <w:sz w:val="24"/>
          <w:u w:val="single"/>
          <w14:textFill>
            <w14:solidFill>
              <w14:schemeClr w14:val="tx1"/>
            </w14:solidFill>
          </w14:textFill>
        </w:rPr>
        <w:t>投标产品属第三类医疗器械的，供应商应提供有效的医疗器械经营许可证，投标产品属第二类医疗器械，供应商应提供有效的医疗器械经营备案凭证；投标产品有生产许可要求的，应提供生产厂家的有效的医疗器械生产许可证；且医疗器械生产许可证生产范围或医疗器械经营许可证经营范围是与投标产品相适用的</w:t>
      </w:r>
      <w:r>
        <w:rPr>
          <w:rFonts w:hint="eastAsia" w:ascii="仿宋" w:hAnsi="仿宋" w:eastAsia="仿宋" w:cs="仿宋"/>
          <w:color w:val="000000" w:themeColor="text1"/>
          <w:sz w:val="24"/>
          <w14:textFill>
            <w14:solidFill>
              <w14:schemeClr w14:val="tx1"/>
            </w14:solidFill>
          </w14:textFill>
        </w:rPr>
        <w:t>；</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三、获取招标文件 </w:t>
      </w:r>
    </w:p>
    <w:p>
      <w:pPr>
        <w:spacing w:line="440" w:lineRule="exact"/>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时间：</w:t>
      </w:r>
      <w:r>
        <w:rPr>
          <w:rFonts w:hint="eastAsia" w:ascii="仿宋" w:hAnsi="仿宋" w:eastAsia="仿宋" w:cs="仿宋"/>
          <w:color w:val="000000" w:themeColor="text1"/>
          <w:sz w:val="24"/>
          <w14:textFill>
            <w14:solidFill>
              <w14:schemeClr w14:val="tx1"/>
            </w14:solidFill>
          </w14:textFill>
        </w:rPr>
        <w:t>/至</w:t>
      </w:r>
      <w:r>
        <w:rPr>
          <w:rFonts w:hint="eastAsia" w:ascii="仿宋" w:hAnsi="仿宋" w:eastAsia="仿宋" w:cs="仿宋"/>
          <w:color w:val="000000" w:themeColor="text1"/>
          <w:sz w:val="24"/>
          <w:u w:val="single"/>
          <w14:textFill>
            <w14:solidFill>
              <w14:schemeClr w14:val="tx1"/>
            </w14:solidFill>
          </w14:textFill>
        </w:rPr>
        <w:t>202</w:t>
      </w:r>
      <w:r>
        <w:rPr>
          <w:rFonts w:hint="eastAsia" w:ascii="仿宋" w:hAnsi="仿宋" w:eastAsia="仿宋" w:cs="仿宋"/>
          <w:color w:val="000000" w:themeColor="text1"/>
          <w:sz w:val="24"/>
          <w:u w:val="single"/>
          <w:lang w:val="en-US" w:eastAsia="zh-CN"/>
          <w14:textFill>
            <w14:solidFill>
              <w14:schemeClr w14:val="tx1"/>
            </w14:solidFill>
          </w14:textFill>
        </w:rPr>
        <w:t>4</w:t>
      </w:r>
      <w:r>
        <w:rPr>
          <w:rFonts w:hint="eastAsia" w:ascii="仿宋" w:hAnsi="仿宋" w:eastAsia="仿宋" w:cs="仿宋"/>
          <w:color w:val="000000" w:themeColor="text1"/>
          <w:sz w:val="24"/>
          <w:u w:val="single"/>
          <w14:textFill>
            <w14:solidFill>
              <w14:schemeClr w14:val="tx1"/>
            </w14:solidFill>
          </w14:textFill>
        </w:rPr>
        <w:t>年</w:t>
      </w:r>
      <w:r>
        <w:rPr>
          <w:rFonts w:hint="eastAsia" w:ascii="仿宋" w:hAnsi="仿宋" w:eastAsia="仿宋" w:cs="仿宋"/>
          <w:color w:val="000000" w:themeColor="text1"/>
          <w:sz w:val="24"/>
          <w:u w:val="single"/>
          <w:lang w:val="en-US" w:eastAsia="zh-CN"/>
          <w14:textFill>
            <w14:solidFill>
              <w14:schemeClr w14:val="tx1"/>
            </w14:solidFill>
          </w14:textFill>
        </w:rPr>
        <w:t>10</w:t>
      </w:r>
      <w:r>
        <w:rPr>
          <w:rFonts w:hint="eastAsia" w:ascii="仿宋" w:hAnsi="仿宋" w:eastAsia="仿宋" w:cs="仿宋"/>
          <w:color w:val="000000" w:themeColor="text1"/>
          <w:sz w:val="24"/>
          <w:u w:val="single"/>
          <w14:textFill>
            <w14:solidFill>
              <w14:schemeClr w14:val="tx1"/>
            </w14:solidFill>
          </w14:textFill>
        </w:rPr>
        <w:t>月</w:t>
      </w:r>
      <w:r>
        <w:rPr>
          <w:rFonts w:hint="eastAsia" w:ascii="仿宋" w:hAnsi="仿宋" w:eastAsia="仿宋" w:cs="仿宋"/>
          <w:color w:val="000000" w:themeColor="text1"/>
          <w:sz w:val="24"/>
          <w:u w:val="single"/>
          <w:lang w:val="en-US" w:eastAsia="zh-CN"/>
          <w14:textFill>
            <w14:solidFill>
              <w14:schemeClr w14:val="tx1"/>
            </w14:solidFill>
          </w14:textFill>
        </w:rPr>
        <w:t>10</w:t>
      </w:r>
      <w:r>
        <w:rPr>
          <w:rFonts w:hint="eastAsia" w:ascii="仿宋" w:hAnsi="仿宋" w:eastAsia="仿宋" w:cs="仿宋"/>
          <w:color w:val="000000" w:themeColor="text1"/>
          <w:sz w:val="24"/>
          <w:u w:val="single"/>
          <w14:textFill>
            <w14:solidFill>
              <w14:schemeClr w14:val="tx1"/>
            </w14:solidFill>
          </w14:textFill>
        </w:rPr>
        <w:t>日</w:t>
      </w:r>
      <w:r>
        <w:rPr>
          <w:rFonts w:hint="eastAsia" w:ascii="仿宋" w:hAnsi="仿宋" w:eastAsia="仿宋" w:cs="仿宋"/>
          <w:color w:val="000000" w:themeColor="text1"/>
          <w:sz w:val="24"/>
          <w14:textFill>
            <w14:solidFill>
              <w14:schemeClr w14:val="tx1"/>
            </w14:solidFill>
          </w14:textFill>
        </w:rPr>
        <w:t>，每天上午00:00至12:00 ，下午12:00至23:59（北京时间，线上获取法定节假日均可，线下获取文件法定节假日除外）</w:t>
      </w:r>
    </w:p>
    <w:p>
      <w:pPr>
        <w:spacing w:line="440" w:lineRule="exact"/>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地点（网址）：</w:t>
      </w:r>
      <w:r>
        <w:rPr>
          <w:rFonts w:hint="eastAsia" w:ascii="仿宋" w:hAnsi="仿宋" w:eastAsia="仿宋" w:cs="仿宋"/>
          <w:color w:val="000000" w:themeColor="text1"/>
          <w:sz w:val="24"/>
          <w14:textFill>
            <w14:solidFill>
              <w14:schemeClr w14:val="tx1"/>
            </w14:solidFill>
          </w14:textFill>
        </w:rPr>
        <w:t xml:space="preserve">政采云平台（https://www.zcygov.cn/） </w:t>
      </w:r>
    </w:p>
    <w:p>
      <w:pPr>
        <w:spacing w:line="440" w:lineRule="exact"/>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方式：</w:t>
      </w:r>
      <w:r>
        <w:rPr>
          <w:rFonts w:hint="eastAsia" w:ascii="仿宋" w:hAnsi="仿宋" w:eastAsia="仿宋" w:cs="仿宋"/>
          <w:color w:val="000000" w:themeColor="text1"/>
          <w:sz w:val="24"/>
          <w14:textFill>
            <w14:solidFill>
              <w14:schemeClr w14:val="tx1"/>
            </w14:solidFill>
          </w14:textFill>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售价（元）：</w:t>
      </w:r>
      <w:r>
        <w:rPr>
          <w:rFonts w:hint="eastAsia" w:ascii="仿宋" w:hAnsi="仿宋" w:eastAsia="仿宋" w:cs="仿宋"/>
          <w:color w:val="000000" w:themeColor="text1"/>
          <w:sz w:val="24"/>
          <w14:textFill>
            <w14:solidFill>
              <w14:schemeClr w14:val="tx1"/>
            </w14:solidFill>
          </w14:textFill>
        </w:rPr>
        <w:t xml:space="preserve">0 </w:t>
      </w:r>
      <w:r>
        <w:rPr>
          <w:rFonts w:hint="eastAsia" w:ascii="仿宋" w:hAnsi="仿宋" w:eastAsia="仿宋" w:cs="仿宋"/>
          <w:color w:val="000000" w:themeColor="text1"/>
          <w:sz w:val="24"/>
          <w14:textFill>
            <w14:solidFill>
              <w14:schemeClr w14:val="tx1"/>
            </w14:solidFill>
          </w14:textFill>
        </w:rPr>
        <w:tab/>
      </w:r>
    </w:p>
    <w:p>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四、提交投标文件截止时间、开标时间和地点</w:t>
      </w:r>
    </w:p>
    <w:p>
      <w:pPr>
        <w:spacing w:line="440" w:lineRule="exact"/>
        <w:ind w:firstLine="482"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提交投标文件截止时间：</w:t>
      </w:r>
      <w:r>
        <w:rPr>
          <w:rFonts w:hint="eastAsia" w:ascii="仿宋" w:hAnsi="仿宋" w:eastAsia="仿宋" w:cs="仿宋"/>
          <w:color w:val="000000" w:themeColor="text1"/>
          <w:sz w:val="24"/>
          <w:u w:val="single"/>
          <w14:textFill>
            <w14:solidFill>
              <w14:schemeClr w14:val="tx1"/>
            </w14:solidFill>
          </w14:textFill>
        </w:rPr>
        <w:t xml:space="preserve"> 202</w:t>
      </w:r>
      <w:r>
        <w:rPr>
          <w:rFonts w:hint="eastAsia" w:ascii="仿宋" w:hAnsi="仿宋" w:eastAsia="仿宋" w:cs="仿宋"/>
          <w:color w:val="000000" w:themeColor="text1"/>
          <w:sz w:val="24"/>
          <w:u w:val="single"/>
          <w:lang w:val="en-US" w:eastAsia="zh-CN"/>
          <w14:textFill>
            <w14:solidFill>
              <w14:schemeClr w14:val="tx1"/>
            </w14:solidFill>
          </w14:textFill>
        </w:rPr>
        <w:t>4</w:t>
      </w:r>
      <w:r>
        <w:rPr>
          <w:rFonts w:hint="eastAsia" w:ascii="仿宋" w:hAnsi="仿宋" w:eastAsia="仿宋" w:cs="仿宋"/>
          <w:color w:val="000000" w:themeColor="text1"/>
          <w:sz w:val="24"/>
          <w:u w:val="single"/>
          <w14:textFill>
            <w14:solidFill>
              <w14:schemeClr w14:val="tx1"/>
            </w14:solidFill>
          </w14:textFill>
        </w:rPr>
        <w:t>年</w:t>
      </w:r>
      <w:r>
        <w:rPr>
          <w:rFonts w:hint="eastAsia" w:ascii="仿宋" w:hAnsi="仿宋" w:eastAsia="仿宋" w:cs="仿宋"/>
          <w:color w:val="000000" w:themeColor="text1"/>
          <w:sz w:val="24"/>
          <w:u w:val="single"/>
          <w:lang w:val="en-US" w:eastAsia="zh-CN"/>
          <w14:textFill>
            <w14:solidFill>
              <w14:schemeClr w14:val="tx1"/>
            </w14:solidFill>
          </w14:textFill>
        </w:rPr>
        <w:t>10</w:t>
      </w:r>
      <w:r>
        <w:rPr>
          <w:rFonts w:hint="eastAsia" w:ascii="仿宋" w:hAnsi="仿宋" w:eastAsia="仿宋" w:cs="仿宋"/>
          <w:color w:val="000000" w:themeColor="text1"/>
          <w:sz w:val="24"/>
          <w:u w:val="single"/>
          <w14:textFill>
            <w14:solidFill>
              <w14:schemeClr w14:val="tx1"/>
            </w14:solidFill>
          </w14:textFill>
        </w:rPr>
        <w:t>月</w:t>
      </w:r>
      <w:r>
        <w:rPr>
          <w:rFonts w:hint="eastAsia" w:ascii="仿宋" w:hAnsi="仿宋" w:eastAsia="仿宋" w:cs="仿宋"/>
          <w:color w:val="000000" w:themeColor="text1"/>
          <w:sz w:val="24"/>
          <w:u w:val="single"/>
          <w:lang w:val="en-US" w:eastAsia="zh-CN"/>
          <w14:textFill>
            <w14:solidFill>
              <w14:schemeClr w14:val="tx1"/>
            </w14:solidFill>
          </w14:textFill>
        </w:rPr>
        <w:t>10</w:t>
      </w:r>
      <w:r>
        <w:rPr>
          <w:rFonts w:hint="eastAsia" w:ascii="仿宋" w:hAnsi="仿宋" w:eastAsia="仿宋" w:cs="仿宋"/>
          <w:color w:val="000000" w:themeColor="text1"/>
          <w:sz w:val="24"/>
          <w:u w:val="single"/>
          <w14:textFill>
            <w14:solidFill>
              <w14:schemeClr w14:val="tx1"/>
            </w14:solidFill>
          </w14:textFill>
        </w:rPr>
        <w:t>日</w:t>
      </w:r>
      <w:r>
        <w:rPr>
          <w:rFonts w:hint="eastAsia" w:ascii="仿宋" w:hAnsi="仿宋" w:eastAsia="仿宋" w:cs="仿宋"/>
          <w:color w:val="000000" w:themeColor="text1"/>
          <w:sz w:val="24"/>
          <w:u w:val="single"/>
          <w:lang w:val="en-US" w:eastAsia="zh-CN"/>
          <w14:textFill>
            <w14:solidFill>
              <w14:schemeClr w14:val="tx1"/>
            </w14:solidFill>
          </w14:textFill>
        </w:rPr>
        <w:t>14</w:t>
      </w:r>
      <w:r>
        <w:rPr>
          <w:rFonts w:hint="eastAsia" w:ascii="仿宋" w:hAnsi="仿宋" w:eastAsia="仿宋" w:cs="仿宋"/>
          <w:color w:val="000000" w:themeColor="text1"/>
          <w:sz w:val="24"/>
          <w:u w:val="single"/>
          <w14:textFill>
            <w14:solidFill>
              <w14:schemeClr w14:val="tx1"/>
            </w14:solidFill>
          </w14:textFill>
        </w:rPr>
        <w:t>点</w:t>
      </w:r>
      <w:r>
        <w:rPr>
          <w:rFonts w:hint="eastAsia" w:ascii="仿宋" w:hAnsi="仿宋" w:eastAsia="仿宋" w:cs="仿宋"/>
          <w:color w:val="000000" w:themeColor="text1"/>
          <w:sz w:val="24"/>
          <w:u w:val="single"/>
          <w:lang w:val="en-US" w:eastAsia="zh-CN"/>
          <w14:textFill>
            <w14:solidFill>
              <w14:schemeClr w14:val="tx1"/>
            </w14:solidFill>
          </w14:textFill>
        </w:rPr>
        <w:t>30</w:t>
      </w:r>
      <w:r>
        <w:rPr>
          <w:rFonts w:hint="eastAsia" w:ascii="仿宋" w:hAnsi="仿宋" w:eastAsia="仿宋" w:cs="仿宋"/>
          <w:color w:val="000000" w:themeColor="text1"/>
          <w:sz w:val="24"/>
          <w:u w:val="single"/>
          <w14:textFill>
            <w14:solidFill>
              <w14:schemeClr w14:val="tx1"/>
            </w14:solidFill>
          </w14:textFill>
        </w:rPr>
        <w:t>分00秒</w:t>
      </w:r>
      <w:r>
        <w:rPr>
          <w:rFonts w:hint="eastAsia" w:ascii="仿宋" w:hAnsi="仿宋" w:eastAsia="仿宋" w:cs="仿宋"/>
          <w:bCs/>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（北京时间）</w:t>
      </w:r>
    </w:p>
    <w:p>
      <w:pPr>
        <w:spacing w:line="440" w:lineRule="exact"/>
        <w:ind w:firstLine="482"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投标地点（网址）：</w:t>
      </w:r>
      <w:r>
        <w:rPr>
          <w:rFonts w:hint="eastAsia" w:ascii="仿宋" w:hAnsi="仿宋" w:eastAsia="仿宋" w:cs="仿宋"/>
          <w:color w:val="000000" w:themeColor="text1"/>
          <w:sz w:val="24"/>
          <w14:textFill>
            <w14:solidFill>
              <w14:schemeClr w14:val="tx1"/>
            </w14:solidFill>
          </w14:textFill>
        </w:rPr>
        <w:t xml:space="preserve">政采云平台（https://www.zcygov.cn/） </w:t>
      </w:r>
    </w:p>
    <w:p>
      <w:pPr>
        <w:spacing w:line="440" w:lineRule="exact"/>
        <w:ind w:firstLine="482" w:firstLineChars="200"/>
        <w:rPr>
          <w:rFonts w:hint="eastAsia" w:ascii="仿宋" w:hAnsi="仿宋" w:eastAsia="仿宋" w:cs="仿宋"/>
          <w:bCs/>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开标时间：</w:t>
      </w:r>
      <w:r>
        <w:rPr>
          <w:rFonts w:hint="eastAsia" w:ascii="仿宋" w:hAnsi="仿宋" w:eastAsia="仿宋" w:cs="仿宋"/>
          <w:color w:val="000000" w:themeColor="text1"/>
          <w:sz w:val="24"/>
          <w:u w:val="single"/>
          <w14:textFill>
            <w14:solidFill>
              <w14:schemeClr w14:val="tx1"/>
            </w14:solidFill>
          </w14:textFill>
        </w:rPr>
        <w:t xml:space="preserve"> 202</w:t>
      </w:r>
      <w:r>
        <w:rPr>
          <w:rFonts w:hint="eastAsia" w:ascii="仿宋" w:hAnsi="仿宋" w:eastAsia="仿宋" w:cs="仿宋"/>
          <w:color w:val="000000" w:themeColor="text1"/>
          <w:sz w:val="24"/>
          <w:u w:val="single"/>
          <w:lang w:val="en-US" w:eastAsia="zh-CN"/>
          <w14:textFill>
            <w14:solidFill>
              <w14:schemeClr w14:val="tx1"/>
            </w14:solidFill>
          </w14:textFill>
        </w:rPr>
        <w:t>4</w:t>
      </w:r>
      <w:r>
        <w:rPr>
          <w:rFonts w:hint="eastAsia" w:ascii="仿宋" w:hAnsi="仿宋" w:eastAsia="仿宋" w:cs="仿宋"/>
          <w:color w:val="000000" w:themeColor="text1"/>
          <w:sz w:val="24"/>
          <w:u w:val="single"/>
          <w14:textFill>
            <w14:solidFill>
              <w14:schemeClr w14:val="tx1"/>
            </w14:solidFill>
          </w14:textFill>
        </w:rPr>
        <w:t>年</w:t>
      </w:r>
      <w:r>
        <w:rPr>
          <w:rFonts w:hint="eastAsia" w:ascii="仿宋" w:hAnsi="仿宋" w:eastAsia="仿宋" w:cs="仿宋"/>
          <w:color w:val="000000" w:themeColor="text1"/>
          <w:sz w:val="24"/>
          <w:u w:val="single"/>
          <w:lang w:val="en-US" w:eastAsia="zh-CN"/>
          <w14:textFill>
            <w14:solidFill>
              <w14:schemeClr w14:val="tx1"/>
            </w14:solidFill>
          </w14:textFill>
        </w:rPr>
        <w:t>10</w:t>
      </w:r>
      <w:r>
        <w:rPr>
          <w:rFonts w:hint="eastAsia" w:ascii="仿宋" w:hAnsi="仿宋" w:eastAsia="仿宋" w:cs="仿宋"/>
          <w:color w:val="000000" w:themeColor="text1"/>
          <w:sz w:val="24"/>
          <w:u w:val="single"/>
          <w14:textFill>
            <w14:solidFill>
              <w14:schemeClr w14:val="tx1"/>
            </w14:solidFill>
          </w14:textFill>
        </w:rPr>
        <w:t>月</w:t>
      </w:r>
      <w:r>
        <w:rPr>
          <w:rFonts w:hint="eastAsia" w:ascii="仿宋" w:hAnsi="仿宋" w:eastAsia="仿宋" w:cs="仿宋"/>
          <w:color w:val="000000" w:themeColor="text1"/>
          <w:sz w:val="24"/>
          <w:u w:val="single"/>
          <w:lang w:val="en-US" w:eastAsia="zh-CN"/>
          <w14:textFill>
            <w14:solidFill>
              <w14:schemeClr w14:val="tx1"/>
            </w14:solidFill>
          </w14:textFill>
        </w:rPr>
        <w:t>10</w:t>
      </w:r>
      <w:r>
        <w:rPr>
          <w:rFonts w:hint="eastAsia" w:ascii="仿宋" w:hAnsi="仿宋" w:eastAsia="仿宋" w:cs="仿宋"/>
          <w:color w:val="000000" w:themeColor="text1"/>
          <w:sz w:val="24"/>
          <w:u w:val="single"/>
          <w14:textFill>
            <w14:solidFill>
              <w14:schemeClr w14:val="tx1"/>
            </w14:solidFill>
          </w14:textFill>
        </w:rPr>
        <w:t>日</w:t>
      </w:r>
      <w:r>
        <w:rPr>
          <w:rFonts w:hint="eastAsia" w:ascii="仿宋" w:hAnsi="仿宋" w:eastAsia="仿宋" w:cs="仿宋"/>
          <w:color w:val="000000" w:themeColor="text1"/>
          <w:sz w:val="24"/>
          <w:u w:val="single"/>
          <w:lang w:val="en-US" w:eastAsia="zh-CN"/>
          <w14:textFill>
            <w14:solidFill>
              <w14:schemeClr w14:val="tx1"/>
            </w14:solidFill>
          </w14:textFill>
        </w:rPr>
        <w:t>14</w:t>
      </w:r>
      <w:r>
        <w:rPr>
          <w:rFonts w:hint="eastAsia" w:ascii="仿宋" w:hAnsi="仿宋" w:eastAsia="仿宋" w:cs="仿宋"/>
          <w:color w:val="000000" w:themeColor="text1"/>
          <w:sz w:val="24"/>
          <w:u w:val="single"/>
          <w14:textFill>
            <w14:solidFill>
              <w14:schemeClr w14:val="tx1"/>
            </w14:solidFill>
          </w14:textFill>
        </w:rPr>
        <w:t>点</w:t>
      </w:r>
      <w:r>
        <w:rPr>
          <w:rFonts w:hint="eastAsia" w:ascii="仿宋" w:hAnsi="仿宋" w:eastAsia="仿宋" w:cs="仿宋"/>
          <w:color w:val="000000" w:themeColor="text1"/>
          <w:sz w:val="24"/>
          <w:u w:val="single"/>
          <w:lang w:val="en-US" w:eastAsia="zh-CN"/>
          <w14:textFill>
            <w14:solidFill>
              <w14:schemeClr w14:val="tx1"/>
            </w14:solidFill>
          </w14:textFill>
        </w:rPr>
        <w:t>30</w:t>
      </w:r>
      <w:r>
        <w:rPr>
          <w:rFonts w:hint="eastAsia" w:ascii="仿宋" w:hAnsi="仿宋" w:eastAsia="仿宋" w:cs="仿宋"/>
          <w:color w:val="000000" w:themeColor="text1"/>
          <w:sz w:val="24"/>
          <w:u w:val="single"/>
          <w14:textFill>
            <w14:solidFill>
              <w14:schemeClr w14:val="tx1"/>
            </w14:solidFill>
          </w14:textFill>
        </w:rPr>
        <w:t>分00秒</w:t>
      </w:r>
      <w:r>
        <w:rPr>
          <w:rFonts w:hint="eastAsia" w:ascii="仿宋" w:hAnsi="仿宋" w:eastAsia="仿宋" w:cs="仿宋"/>
          <w:bCs/>
          <w:color w:val="000000" w:themeColor="text1"/>
          <w:sz w:val="24"/>
          <w:u w:val="single"/>
          <w14:textFill>
            <w14:solidFill>
              <w14:schemeClr w14:val="tx1"/>
            </w14:solidFill>
          </w14:textFill>
        </w:rPr>
        <w:t xml:space="preserve"> </w:t>
      </w:r>
      <w:bookmarkStart w:id="194" w:name="_GoBack"/>
      <w:bookmarkEnd w:id="194"/>
    </w:p>
    <w:p>
      <w:pPr>
        <w:spacing w:line="440" w:lineRule="exact"/>
        <w:ind w:firstLine="482" w:firstLineChars="200"/>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开标地点（网址）：</w:t>
      </w:r>
      <w:r>
        <w:rPr>
          <w:rFonts w:hint="eastAsia" w:ascii="仿宋" w:hAnsi="仿宋" w:eastAsia="仿宋" w:cs="仿宋"/>
          <w:color w:val="000000" w:themeColor="text1"/>
          <w:sz w:val="24"/>
          <w14:textFill>
            <w14:solidFill>
              <w14:schemeClr w14:val="tx1"/>
            </w14:solidFill>
          </w14:textFill>
        </w:rPr>
        <w:t>政采云平台（https://www.zcygov.cn/）</w:t>
      </w:r>
      <w:r>
        <w:rPr>
          <w:rFonts w:hint="eastAsia" w:ascii="仿宋" w:hAnsi="仿宋" w:eastAsia="仿宋" w:cs="仿宋"/>
          <w:b/>
          <w:bCs/>
          <w:color w:val="000000" w:themeColor="text1"/>
          <w:sz w:val="24"/>
          <w:lang w:eastAsia="zh-CN"/>
          <w14:textFill>
            <w14:solidFill>
              <w14:schemeClr w14:val="tx1"/>
            </w14:solidFill>
          </w14:textFill>
        </w:rPr>
        <w:t>，</w:t>
      </w:r>
      <w:r>
        <w:rPr>
          <w:rFonts w:hint="eastAsia" w:ascii="仿宋" w:hAnsi="仿宋" w:eastAsia="仿宋" w:cs="仿宋"/>
          <w:b/>
          <w:bCs/>
          <w:color w:val="000000" w:themeColor="text1"/>
          <w:sz w:val="24"/>
          <w:lang w:val="en-US" w:eastAsia="zh-CN"/>
          <w14:textFill>
            <w14:solidFill>
              <w14:schemeClr w14:val="tx1"/>
            </w14:solidFill>
          </w14:textFill>
        </w:rPr>
        <w:t>绍兴市越城区灵芝街道颐高广场1幢1105室。</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五、公告期限 </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自本公告发布之日起5个工作日。</w:t>
      </w:r>
    </w:p>
    <w:p>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六、其他补充事宜</w:t>
      </w:r>
    </w:p>
    <w:p>
      <w:pPr>
        <w:spacing w:line="440" w:lineRule="exact"/>
        <w:ind w:firstLine="480" w:firstLineChars="200"/>
        <w:rPr>
          <w:rFonts w:hint="eastAsia" w:ascii="仿宋" w:hAnsi="仿宋" w:eastAsia="仿宋" w:cs="仿宋"/>
          <w:color w:val="000000" w:themeColor="text1"/>
          <w:sz w:val="24"/>
          <w:highlight w:val="yellow"/>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七、对本次采购提出询问、质疑、投诉，请按以下方式联系</w:t>
      </w:r>
    </w:p>
    <w:p>
      <w:pPr>
        <w:pStyle w:val="4"/>
        <w:spacing w:line="440" w:lineRule="exact"/>
        <w:ind w:left="0" w:firstLine="482" w:firstLineChars="200"/>
        <w:rPr>
          <w:rFonts w:hint="eastAsia" w:ascii="仿宋" w:eastAsia="仿宋" w:cs="仿宋"/>
          <w:color w:val="000000" w:themeColor="text1"/>
          <w:sz w:val="24"/>
          <w:szCs w:val="24"/>
          <w14:textFill>
            <w14:solidFill>
              <w14:schemeClr w14:val="tx1"/>
            </w14:solidFill>
          </w14:textFill>
        </w:rPr>
      </w:pPr>
      <w:bookmarkStart w:id="11" w:name="_Toc28359096"/>
      <w:bookmarkStart w:id="12" w:name="_Toc35393806"/>
      <w:bookmarkStart w:id="13" w:name="_Toc28359019"/>
      <w:bookmarkStart w:id="14" w:name="_Toc35393637"/>
      <w:r>
        <w:rPr>
          <w:rFonts w:hint="eastAsia" w:ascii="仿宋" w:eastAsia="仿宋" w:cs="仿宋"/>
          <w:color w:val="000000" w:themeColor="text1"/>
          <w:sz w:val="24"/>
          <w:szCs w:val="24"/>
          <w14:textFill>
            <w14:solidFill>
              <w14:schemeClr w14:val="tx1"/>
            </w14:solidFill>
          </w14:textFill>
        </w:rPr>
        <w:t>1.采购人信息</w:t>
      </w:r>
      <w:bookmarkEnd w:id="11"/>
      <w:bookmarkEnd w:id="12"/>
      <w:bookmarkEnd w:id="13"/>
      <w:bookmarkEnd w:id="14"/>
      <w:r>
        <w:rPr>
          <w:rFonts w:hint="eastAsia" w:ascii="仿宋" w:eastAsia="仿宋" w:cs="仿宋"/>
          <w:color w:val="000000" w:themeColor="text1"/>
          <w:sz w:val="24"/>
          <w:szCs w:val="24"/>
          <w14:textFill>
            <w14:solidFill>
              <w14:schemeClr w14:val="tx1"/>
            </w14:solidFill>
          </w14:textFill>
        </w:rPr>
        <w:t>：</w:t>
      </w:r>
    </w:p>
    <w:p>
      <w:pPr>
        <w:pStyle w:val="395"/>
        <w:spacing w:afterLines="0" w:line="440" w:lineRule="exact"/>
        <w:ind w:firstLine="480"/>
        <w:rPr>
          <w:rFonts w:hint="eastAsia"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名称：绍兴市人民医院</w:t>
      </w:r>
    </w:p>
    <w:p>
      <w:pPr>
        <w:pStyle w:val="395"/>
        <w:spacing w:afterLines="0" w:line="440" w:lineRule="exact"/>
        <w:ind w:firstLine="480"/>
        <w:rPr>
          <w:rFonts w:hint="eastAsia"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地址：绍兴市越城区中兴北路568号</w:t>
      </w:r>
    </w:p>
    <w:p>
      <w:pPr>
        <w:pStyle w:val="395"/>
        <w:spacing w:afterLines="0" w:line="440" w:lineRule="exact"/>
        <w:ind w:firstLine="480"/>
        <w:rPr>
          <w:rFonts w:hint="eastAsia"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传真：/</w:t>
      </w:r>
    </w:p>
    <w:p>
      <w:pPr>
        <w:pStyle w:val="395"/>
        <w:spacing w:afterLines="0" w:line="440" w:lineRule="exact"/>
        <w:ind w:firstLine="480"/>
        <w:rPr>
          <w:rFonts w:hint="eastAsia"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项目联系人（询问）：韩晓光</w:t>
      </w:r>
    </w:p>
    <w:p>
      <w:pPr>
        <w:pStyle w:val="395"/>
        <w:spacing w:afterLines="0" w:line="440" w:lineRule="exact"/>
        <w:ind w:firstLine="480"/>
        <w:rPr>
          <w:rFonts w:hint="eastAsia"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项目联系方式（询问）：0575-88559026</w:t>
      </w:r>
    </w:p>
    <w:p>
      <w:pPr>
        <w:pStyle w:val="395"/>
        <w:spacing w:afterLines="0" w:line="440" w:lineRule="exact"/>
        <w:ind w:firstLine="480"/>
        <w:rPr>
          <w:rFonts w:hint="eastAsia"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 xml:space="preserve">质疑联系人：王伟炳 </w:t>
      </w:r>
    </w:p>
    <w:p>
      <w:pPr>
        <w:pStyle w:val="395"/>
        <w:spacing w:afterLines="0" w:line="440" w:lineRule="exact"/>
        <w:ind w:firstLine="480"/>
        <w:rPr>
          <w:rFonts w:hint="eastAsia"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质疑联系方式：0575-88558846</w:t>
      </w:r>
    </w:p>
    <w:p>
      <w:pPr>
        <w:pStyle w:val="395"/>
        <w:spacing w:afterLines="0" w:line="440" w:lineRule="exact"/>
        <w:ind w:firstLine="482"/>
        <w:rPr>
          <w:rFonts w:hint="eastAsia" w:ascii="仿宋_GB2312" w:hAnsi="新宋体" w:eastAsia="仿宋_GB2312"/>
          <w:color w:val="000000" w:themeColor="text1"/>
          <w:szCs w:val="24"/>
          <w14:textFill>
            <w14:solidFill>
              <w14:schemeClr w14:val="tx1"/>
            </w14:solidFill>
          </w14:textFill>
        </w:rPr>
      </w:pPr>
      <w:r>
        <w:rPr>
          <w:rFonts w:hint="eastAsia" w:ascii="仿宋" w:hAnsi="仿宋" w:eastAsia="仿宋" w:cs="仿宋"/>
          <w:b/>
          <w:bCs/>
          <w:color w:val="000000" w:themeColor="text1"/>
          <w:kern w:val="2"/>
          <w:szCs w:val="24"/>
          <w:lang w:val="zh-CN"/>
          <w14:textFill>
            <w14:solidFill>
              <w14:schemeClr w14:val="tx1"/>
            </w14:solidFill>
          </w14:textFill>
        </w:rPr>
        <w:t xml:space="preserve">2.采购代理机构信息 </w:t>
      </w:r>
      <w:r>
        <w:rPr>
          <w:rFonts w:hint="eastAsia" w:ascii="仿宋_GB2312" w:hAnsi="新宋体" w:eastAsia="仿宋_GB2312"/>
          <w:color w:val="000000" w:themeColor="text1"/>
          <w:szCs w:val="24"/>
          <w14:textFill>
            <w14:solidFill>
              <w14:schemeClr w14:val="tx1"/>
            </w14:solidFill>
          </w14:textFill>
        </w:rPr>
        <w:t>      </w:t>
      </w:r>
    </w:p>
    <w:p>
      <w:pPr>
        <w:pStyle w:val="395"/>
        <w:spacing w:afterLines="0" w:line="440" w:lineRule="exact"/>
        <w:ind w:firstLine="480"/>
        <w:rPr>
          <w:rFonts w:hint="eastAsia"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名称：绍兴市嘉华项目管理有限公司</w:t>
      </w:r>
    </w:p>
    <w:p>
      <w:pPr>
        <w:pStyle w:val="395"/>
        <w:spacing w:afterLines="0" w:line="440" w:lineRule="exact"/>
        <w:ind w:firstLine="480"/>
        <w:rPr>
          <w:rFonts w:hint="eastAsia"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地址：绍兴市越城区灵芝街道颐高广场1幢1105室</w:t>
      </w:r>
    </w:p>
    <w:p>
      <w:pPr>
        <w:pStyle w:val="395"/>
        <w:spacing w:afterLines="0" w:line="440" w:lineRule="exact"/>
        <w:ind w:firstLine="480"/>
        <w:rPr>
          <w:rFonts w:hint="eastAsia"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传真：/</w:t>
      </w:r>
    </w:p>
    <w:p>
      <w:pPr>
        <w:pStyle w:val="395"/>
        <w:spacing w:afterLines="0" w:line="440" w:lineRule="exact"/>
        <w:ind w:firstLine="480"/>
        <w:rPr>
          <w:rFonts w:hint="eastAsia"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 xml:space="preserve">项目联系人（询问）：赵国富、林佳囡 </w:t>
      </w:r>
    </w:p>
    <w:p>
      <w:pPr>
        <w:pStyle w:val="395"/>
        <w:spacing w:afterLines="0" w:line="440" w:lineRule="exact"/>
        <w:ind w:firstLine="480"/>
        <w:rPr>
          <w:rFonts w:hint="eastAsia"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项目联系方式（询问）：18258044270</w:t>
      </w:r>
    </w:p>
    <w:p>
      <w:pPr>
        <w:pStyle w:val="395"/>
        <w:spacing w:afterLines="0" w:line="440" w:lineRule="exact"/>
        <w:ind w:firstLine="480"/>
        <w:rPr>
          <w:rFonts w:hint="eastAsia"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质疑联系人：杨华英</w:t>
      </w:r>
    </w:p>
    <w:p>
      <w:pPr>
        <w:pStyle w:val="395"/>
        <w:spacing w:afterLines="0" w:line="440" w:lineRule="exact"/>
        <w:ind w:firstLine="480"/>
        <w:rPr>
          <w:rFonts w:hint="eastAsia"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质疑联系方式：18888705730 　　　　　　 </w:t>
      </w:r>
      <w:r>
        <w:rPr>
          <w:rFonts w:ascii="仿宋_GB2312" w:hAnsi="新宋体" w:eastAsia="仿宋_GB2312"/>
          <w:color w:val="000000" w:themeColor="text1"/>
          <w:szCs w:val="24"/>
          <w14:textFill>
            <w14:solidFill>
              <w14:schemeClr w14:val="tx1"/>
            </w14:solidFill>
          </w14:textFill>
        </w:rPr>
        <w:t>  </w:t>
      </w:r>
    </w:p>
    <w:p>
      <w:pPr>
        <w:pStyle w:val="395"/>
        <w:spacing w:afterLines="0" w:line="440" w:lineRule="exact"/>
        <w:ind w:firstLine="482"/>
        <w:rPr>
          <w:rFonts w:hint="eastAsia" w:ascii="仿宋_GB2312" w:hAnsi="新宋体" w:eastAsia="仿宋_GB2312"/>
          <w:color w:val="000000" w:themeColor="text1"/>
          <w:szCs w:val="24"/>
          <w14:textFill>
            <w14:solidFill>
              <w14:schemeClr w14:val="tx1"/>
            </w14:solidFill>
          </w14:textFill>
        </w:rPr>
      </w:pPr>
      <w:r>
        <w:rPr>
          <w:rFonts w:hint="eastAsia" w:ascii="仿宋" w:hAnsi="仿宋" w:eastAsia="仿宋" w:cs="仿宋"/>
          <w:b/>
          <w:bCs/>
          <w:color w:val="000000" w:themeColor="text1"/>
          <w:kern w:val="2"/>
          <w:szCs w:val="24"/>
          <w:lang w:val="zh-CN"/>
          <w14:textFill>
            <w14:solidFill>
              <w14:schemeClr w14:val="tx1"/>
            </w14:solidFill>
          </w14:textFill>
        </w:rPr>
        <w:t xml:space="preserve">3.同级政府采购监督管理部门 </w:t>
      </w:r>
      <w:r>
        <w:rPr>
          <w:rFonts w:ascii="仿宋_GB2312" w:hAnsi="新宋体" w:eastAsia="仿宋_GB2312"/>
          <w:color w:val="000000" w:themeColor="text1"/>
          <w:szCs w:val="24"/>
          <w14:textFill>
            <w14:solidFill>
              <w14:schemeClr w14:val="tx1"/>
            </w14:solidFill>
          </w14:textFill>
        </w:rPr>
        <w:t>      </w:t>
      </w:r>
    </w:p>
    <w:p>
      <w:pPr>
        <w:pStyle w:val="395"/>
        <w:spacing w:afterLines="0" w:line="440" w:lineRule="exact"/>
        <w:ind w:firstLine="480"/>
        <w:rPr>
          <w:rFonts w:hint="eastAsia"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名称：绍兴市财政局</w:t>
      </w:r>
      <w:r>
        <w:rPr>
          <w:rFonts w:ascii="仿宋_GB2312" w:hAnsi="新宋体" w:eastAsia="仿宋_GB2312"/>
          <w:color w:val="000000" w:themeColor="text1"/>
          <w:szCs w:val="24"/>
          <w14:textFill>
            <w14:solidFill>
              <w14:schemeClr w14:val="tx1"/>
            </w14:solidFill>
          </w14:textFill>
        </w:rPr>
        <w:t>       </w:t>
      </w:r>
    </w:p>
    <w:p>
      <w:pPr>
        <w:pStyle w:val="395"/>
        <w:spacing w:afterLines="0" w:line="440" w:lineRule="exact"/>
        <w:ind w:firstLine="480"/>
        <w:rPr>
          <w:rFonts w:hint="eastAsia"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地址：绍兴市越城区凤林西路151号</w:t>
      </w:r>
      <w:r>
        <w:rPr>
          <w:rFonts w:ascii="仿宋_GB2312" w:hAnsi="新宋体" w:eastAsia="仿宋_GB2312"/>
          <w:color w:val="000000" w:themeColor="text1"/>
          <w:szCs w:val="24"/>
          <w14:textFill>
            <w14:solidFill>
              <w14:schemeClr w14:val="tx1"/>
            </w14:solidFill>
          </w14:textFill>
        </w:rPr>
        <w:t>       </w:t>
      </w:r>
    </w:p>
    <w:p>
      <w:pPr>
        <w:pStyle w:val="395"/>
        <w:spacing w:afterLines="0" w:line="440" w:lineRule="exact"/>
        <w:ind w:firstLine="480"/>
        <w:rPr>
          <w:rFonts w:hint="eastAsia"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传真：</w:t>
      </w:r>
      <w:r>
        <w:rPr>
          <w:rFonts w:hint="eastAsia" w:ascii="仿宋_GB2312" w:hAnsi="新宋体" w:eastAsia="仿宋_GB2312"/>
          <w:color w:val="000000" w:themeColor="text1"/>
          <w14:textFill>
            <w14:solidFill>
              <w14:schemeClr w14:val="tx1"/>
            </w14:solidFill>
          </w14:textFill>
        </w:rPr>
        <w:t>0575-85209697</w:t>
      </w:r>
      <w:r>
        <w:rPr>
          <w:rFonts w:ascii="仿宋_GB2312" w:hAnsi="新宋体" w:eastAsia="仿宋_GB2312"/>
          <w:color w:val="000000" w:themeColor="text1"/>
          <w:szCs w:val="24"/>
          <w14:textFill>
            <w14:solidFill>
              <w14:schemeClr w14:val="tx1"/>
            </w14:solidFill>
          </w14:textFill>
        </w:rPr>
        <w:t>       </w:t>
      </w:r>
    </w:p>
    <w:p>
      <w:pPr>
        <w:pStyle w:val="395"/>
        <w:spacing w:afterLines="0" w:line="440" w:lineRule="exact"/>
        <w:ind w:firstLine="480"/>
        <w:jc w:val="left"/>
        <w:rPr>
          <w:rFonts w:hint="eastAsia" w:ascii="仿宋_GB2312" w:hAnsi="新宋体" w:eastAsia="仿宋_GB2312"/>
          <w:color w:val="000000" w:themeColor="text1"/>
          <w:szCs w:val="24"/>
          <w14:textFill>
            <w14:solidFill>
              <w14:schemeClr w14:val="tx1"/>
            </w14:solidFill>
          </w14:textFill>
        </w:rPr>
      </w:pPr>
      <w:r>
        <w:rPr>
          <w:rFonts w:hint="eastAsia" w:ascii="仿宋_GB2312" w:hAnsi="新宋体" w:eastAsia="仿宋_GB2312"/>
          <w:color w:val="000000" w:themeColor="text1"/>
          <w:szCs w:val="24"/>
          <w14:textFill>
            <w14:solidFill>
              <w14:schemeClr w14:val="tx1"/>
            </w14:solidFill>
          </w14:textFill>
        </w:rPr>
        <w:t xml:space="preserve">联系人 ：张婷婷      </w:t>
      </w:r>
    </w:p>
    <w:p>
      <w:pPr>
        <w:spacing w:line="440" w:lineRule="exact"/>
        <w:ind w:firstLine="420" w:firstLineChars="200"/>
        <w:rPr>
          <w:rFonts w:hint="eastAsia" w:ascii="仿宋" w:hAnsi="仿宋" w:eastAsia="仿宋" w:cs="仿宋"/>
          <w:color w:val="000000" w:themeColor="text1"/>
          <w:sz w:val="24"/>
          <w14:textFill>
            <w14:solidFill>
              <w14:schemeClr w14:val="tx1"/>
            </w14:solidFill>
          </w14:textFill>
        </w:rPr>
      </w:pPr>
      <w:r>
        <w:rPr>
          <w:rFonts w:hint="eastAsia" w:ascii="仿宋_GB2312" w:hAnsi="新宋体" w:eastAsia="仿宋_GB2312"/>
          <w:color w:val="000000" w:themeColor="text1"/>
          <w14:textFill>
            <w14:solidFill>
              <w14:schemeClr w14:val="tx1"/>
            </w14:solidFill>
          </w14:textFill>
        </w:rPr>
        <w:t>监督投诉电话：0575-85209697</w:t>
      </w:r>
      <w:r>
        <w:rPr>
          <w:rFonts w:hint="eastAsia" w:ascii="仿宋" w:hAnsi="仿宋" w:eastAsia="仿宋" w:cs="仿宋"/>
          <w:color w:val="000000" w:themeColor="text1"/>
          <w:sz w:val="24"/>
          <w14:textFill>
            <w14:solidFill>
              <w14:schemeClr w14:val="tx1"/>
            </w14:solidFill>
          </w14:textFill>
        </w:rPr>
        <w:t xml:space="preserve">    </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若对项目采购电子交易系统操作有疑问，可登录政采云（https://www.zcygov.cn/），点击右侧咨询小采，获取采小蜜智能服务管家帮助，或拨打政采云服务热线95763获取热线服务帮助。        </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CA问题联系电话（人工）：汇信CA 400-888-4636；天谷CA 400-087-8198。</w:t>
      </w:r>
    </w:p>
    <w:p>
      <w:pPr>
        <w:widowControl/>
        <w:adjustRightInd/>
        <w:jc w:val="left"/>
        <w:rPr>
          <w:rFonts w:hint="eastAsia" w:ascii="仿宋" w:hAnsi="仿宋" w:eastAsia="仿宋" w:cs="仿宋"/>
          <w:snapToGrid w:val="0"/>
          <w:color w:val="000000" w:themeColor="text1"/>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br w:type="page"/>
      </w:r>
    </w:p>
    <w:bookmarkEnd w:id="7"/>
    <w:bookmarkEnd w:id="8"/>
    <w:p>
      <w:pPr>
        <w:adjustRightInd/>
        <w:spacing w:line="360" w:lineRule="auto"/>
        <w:jc w:val="center"/>
        <w:outlineLvl w:val="0"/>
        <w:rPr>
          <w:rFonts w:hint="eastAsia"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第二部分 投标须知</w:t>
      </w:r>
    </w:p>
    <w:p>
      <w:pPr>
        <w:adjustRightInd/>
        <w:spacing w:line="360" w:lineRule="auto"/>
        <w:ind w:firstLine="3845" w:firstLineChars="1197"/>
        <w:outlineLvl w:val="0"/>
        <w:rPr>
          <w:rFonts w:hint="eastAsia" w:ascii="仿宋" w:hAnsi="仿宋" w:eastAsia="仿宋" w:cs="仿宋"/>
          <w:b/>
          <w:color w:val="000000" w:themeColor="text1"/>
          <w:sz w:val="32"/>
          <w:szCs w:val="20"/>
          <w14:textFill>
            <w14:solidFill>
              <w14:schemeClr w14:val="tx1"/>
            </w14:solidFill>
          </w14:textFill>
        </w:rPr>
      </w:pPr>
      <w:r>
        <w:rPr>
          <w:rFonts w:hint="eastAsia" w:ascii="仿宋" w:hAnsi="仿宋" w:eastAsia="仿宋" w:cs="仿宋"/>
          <w:b/>
          <w:color w:val="000000" w:themeColor="text1"/>
          <w:sz w:val="32"/>
          <w:szCs w:val="20"/>
          <w14:textFill>
            <w14:solidFill>
              <w14:schemeClr w14:val="tx1"/>
            </w14:solidFill>
          </w14:textFill>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8370" w:type="dxa"/>
            <w:gridSpan w:val="2"/>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8370" w:type="dxa"/>
            <w:gridSpan w:val="2"/>
            <w:vAlign w:val="center"/>
          </w:tcPr>
          <w:p>
            <w:pPr>
              <w:snapToGrid w:val="0"/>
              <w:spacing w:line="440" w:lineRule="exact"/>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投标人按照项目要求特许资格、资信证明文件（如果有）：</w:t>
            </w:r>
          </w:p>
          <w:p>
            <w:pPr>
              <w:spacing w:line="440" w:lineRule="exact"/>
              <w:ind w:firstLine="480"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8370" w:type="dxa"/>
            <w:gridSpan w:val="2"/>
            <w:vAlign w:val="center"/>
          </w:tcPr>
          <w:p>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资格审查方式：</w:t>
            </w:r>
          </w:p>
          <w:p>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1.资格后审。</w:t>
            </w:r>
          </w:p>
          <w:p>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8370" w:type="dxa"/>
            <w:gridSpan w:val="2"/>
            <w:vAlign w:val="center"/>
          </w:tcPr>
          <w:p>
            <w:pPr>
              <w:autoSpaceDE w:val="0"/>
              <w:autoSpaceDN w:val="0"/>
              <w:spacing w:line="440" w:lineRule="exact"/>
              <w:textAlignment w:val="bottom"/>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投标有效期：</w:t>
            </w:r>
            <w:r>
              <w:rPr>
                <w:rFonts w:hint="eastAsia" w:ascii="仿宋" w:hAnsi="仿宋" w:eastAsia="仿宋" w:cs="仿宋"/>
                <w:color w:val="000000" w:themeColor="text1"/>
                <w:sz w:val="24"/>
                <w14:textFill>
                  <w14:solidFill>
                    <w14:schemeClr w14:val="tx1"/>
                  </w14:solidFill>
                </w14:textFill>
              </w:rPr>
              <w:t>投标有效期为从提交投标文件的截止之日起90天。</w:t>
            </w:r>
            <w:r>
              <w:rPr>
                <w:rFonts w:hint="eastAsia" w:ascii="仿宋" w:hAnsi="仿宋" w:eastAsia="仿宋" w:cs="仿宋"/>
                <w:b/>
                <w:color w:val="000000" w:themeColor="text1"/>
                <w:sz w:val="24"/>
                <w14:textFill>
                  <w14:solidFill>
                    <w14:schemeClr w14:val="tx1"/>
                  </w14:solidFill>
                </w14:textFill>
              </w:rPr>
              <w:t>投标人的投标文件中承</w:t>
            </w:r>
            <w:r>
              <w:rPr>
                <w:rFonts w:hint="eastAsia" w:ascii="仿宋" w:hAnsi="仿宋" w:eastAsia="仿宋" w:cs="仿宋"/>
                <w:b/>
                <w:color w:val="000000" w:themeColor="text1"/>
                <w:sz w:val="24"/>
                <w:szCs w:val="21"/>
                <w14:textFill>
                  <w14:solidFill>
                    <w14:schemeClr w14:val="tx1"/>
                  </w14:solidFill>
                </w14:textFill>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8370" w:type="dxa"/>
            <w:gridSpan w:val="2"/>
            <w:vAlign w:val="center"/>
          </w:tcPr>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转包：</w:t>
            </w:r>
            <w:r>
              <w:rPr>
                <w:rFonts w:hint="eastAsia" w:ascii="仿宋" w:hAnsi="仿宋" w:eastAsia="仿宋" w:cs="仿宋"/>
                <w:color w:val="000000" w:themeColor="text1"/>
                <w:sz w:val="24"/>
                <w14:textFill>
                  <w14:solidFill>
                    <w14:schemeClr w14:val="tx1"/>
                  </w14:solidFill>
                </w14:textFill>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8370" w:type="dxa"/>
            <w:gridSpan w:val="2"/>
            <w:vAlign w:val="center"/>
          </w:tcPr>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分包：</w:t>
            </w:r>
            <w:r>
              <w:rPr>
                <w:rFonts w:hint="eastAsia" w:ascii="仿宋" w:hAnsi="仿宋" w:eastAsia="仿宋" w:cs="仿宋"/>
                <w:color w:val="000000" w:themeColor="text1"/>
                <w:kern w:val="0"/>
                <w:sz w:val="24"/>
                <w14:textFill>
                  <w14:solidFill>
                    <w14:schemeClr w14:val="tx1"/>
                  </w14:solidFill>
                </w14:textFill>
              </w:rPr>
              <w:t>☐ A</w:t>
            </w:r>
            <w:r>
              <w:rPr>
                <w:rFonts w:hint="eastAsia" w:ascii="仿宋" w:hAnsi="仿宋" w:eastAsia="仿宋" w:cs="仿宋"/>
                <w:color w:val="000000" w:themeColor="text1"/>
                <w:sz w:val="24"/>
                <w14:textFill>
                  <w14:solidFill>
                    <w14:schemeClr w14:val="tx1"/>
                  </w14:solidFill>
                </w14:textFill>
              </w:rPr>
              <w:t>同意将非主体、非关键性的</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工作分包。</w:t>
            </w:r>
          </w:p>
          <w:p>
            <w:pPr>
              <w:spacing w:line="440" w:lineRule="exact"/>
              <w:ind w:firstLine="720" w:firstLineChars="3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 B</w:t>
            </w:r>
            <w:r>
              <w:rPr>
                <w:rFonts w:hint="eastAsia" w:ascii="仿宋" w:hAnsi="仿宋" w:eastAsia="仿宋" w:cs="仿宋"/>
                <w:color w:val="000000" w:themeColor="text1"/>
                <w:sz w:val="24"/>
                <w14:textFill>
                  <w14:solidFill>
                    <w14:schemeClr w14:val="tx1"/>
                  </w14:solidFill>
                </w14:textFill>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8370" w:type="dxa"/>
            <w:gridSpan w:val="2"/>
            <w:vAlign w:val="center"/>
          </w:tcPr>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投标文件份数：</w:t>
            </w:r>
            <w:r>
              <w:rPr>
                <w:rFonts w:hint="eastAsia" w:ascii="仿宋" w:hAnsi="仿宋" w:eastAsia="仿宋" w:cs="仿宋"/>
                <w:color w:val="000000" w:themeColor="text1"/>
                <w:sz w:val="24"/>
                <w14:textFill>
                  <w14:solidFill>
                    <w14:schemeClr w14:val="tx1"/>
                  </w14:solidFill>
                </w14:textFill>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p>
        </w:tc>
        <w:tc>
          <w:tcPr>
            <w:tcW w:w="8370" w:type="dxa"/>
            <w:gridSpan w:val="2"/>
            <w:vAlign w:val="center"/>
          </w:tcPr>
          <w:p>
            <w:pPr>
              <w:autoSpaceDE w:val="0"/>
              <w:autoSpaceDN w:val="0"/>
              <w:spacing w:line="440" w:lineRule="exact"/>
              <w:textAlignment w:val="bottom"/>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开标前答疑会或现场考察：</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不组织。</w:t>
            </w:r>
          </w:p>
          <w:p>
            <w:pPr>
              <w:autoSpaceDE w:val="0"/>
              <w:autoSpaceDN w:val="0"/>
              <w:spacing w:line="440" w:lineRule="exact"/>
              <w:textAlignment w:val="bottom"/>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☐B组织，</w:t>
            </w:r>
            <w:r>
              <w:rPr>
                <w:rFonts w:hint="eastAsia" w:ascii="仿宋" w:hAnsi="仿宋" w:eastAsia="仿宋" w:cs="仿宋"/>
                <w:color w:val="000000" w:themeColor="text1"/>
                <w:sz w:val="24"/>
                <w14:textFill>
                  <w14:solidFill>
                    <w14:schemeClr w14:val="tx1"/>
                  </w14:solidFill>
                </w14:textFill>
              </w:rPr>
              <w:t>时间：</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,地点：</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，联系人：</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，联系方式：</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szCs w:val="20"/>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p>
        </w:tc>
        <w:tc>
          <w:tcPr>
            <w:tcW w:w="8370" w:type="dxa"/>
            <w:gridSpan w:val="2"/>
            <w:vAlign w:val="center"/>
          </w:tcPr>
          <w:p>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样品提供：</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不要求提供。</w:t>
            </w:r>
          </w:p>
          <w:p>
            <w:pPr>
              <w:spacing w:line="44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□B要求提供，</w:t>
            </w:r>
          </w:p>
          <w:p>
            <w:pPr>
              <w:spacing w:line="44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snapToGrid w:val="0"/>
                <w:color w:val="000000" w:themeColor="text1"/>
                <w:kern w:val="28"/>
                <w:sz w:val="24"/>
                <w14:textFill>
                  <w14:solidFill>
                    <w14:schemeClr w14:val="tx1"/>
                  </w14:solidFill>
                </w14:textFill>
              </w:rPr>
              <w:t>样品：</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w:t>
            </w:r>
          </w:p>
          <w:p>
            <w:pPr>
              <w:spacing w:line="44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snapToGrid w:val="0"/>
                <w:color w:val="000000" w:themeColor="text1"/>
                <w:kern w:val="28"/>
                <w:sz w:val="24"/>
                <w14:textFill>
                  <w14:solidFill>
                    <w14:schemeClr w14:val="tx1"/>
                  </w14:solidFill>
                </w14:textFill>
              </w:rPr>
              <w:t>样品制作的标准和要求：</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w:t>
            </w:r>
          </w:p>
          <w:p>
            <w:pPr>
              <w:spacing w:line="44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（3）样品的评审方法以及评审标准</w:t>
            </w:r>
            <w:r>
              <w:rPr>
                <w:rFonts w:hint="eastAsia" w:ascii="仿宋" w:hAnsi="仿宋" w:eastAsia="仿宋" w:cs="仿宋"/>
                <w:snapToGrid w:val="0"/>
                <w:color w:val="000000" w:themeColor="text1"/>
                <w:kern w:val="28"/>
                <w:sz w:val="24"/>
                <w14:textFill>
                  <w14:solidFill>
                    <w14:schemeClr w14:val="tx1"/>
                  </w14:solidFill>
                </w14:textFill>
              </w:rPr>
              <w:t>：详见</w:t>
            </w:r>
            <w:r>
              <w:rPr>
                <w:rFonts w:hint="eastAsia" w:ascii="仿宋" w:hAnsi="仿宋" w:eastAsia="仿宋" w:cs="仿宋"/>
                <w:color w:val="000000" w:themeColor="text1"/>
                <w:sz w:val="24"/>
                <w:u w:val="single"/>
                <w14:textFill>
                  <w14:solidFill>
                    <w14:schemeClr w14:val="tx1"/>
                  </w14:solidFill>
                </w14:textFill>
              </w:rPr>
              <w:t>评标办法</w:t>
            </w:r>
            <w:r>
              <w:rPr>
                <w:rFonts w:hint="eastAsia" w:ascii="仿宋" w:hAnsi="仿宋" w:eastAsia="仿宋" w:cs="仿宋"/>
                <w:color w:val="000000" w:themeColor="text1"/>
                <w:kern w:val="0"/>
                <w:sz w:val="24"/>
                <w14:textFill>
                  <w14:solidFill>
                    <w14:schemeClr w14:val="tx1"/>
                  </w14:solidFill>
                </w14:textFill>
              </w:rPr>
              <w:t>；</w:t>
            </w:r>
          </w:p>
          <w:p>
            <w:pPr>
              <w:spacing w:line="44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（4）是否需要随样品提交检测报告：□否；□是，检测机构的要求</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；检测内容</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（5）提供样品的时间：</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；地点：</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；联系人</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28"/>
                <w:sz w:val="24"/>
                <w14:textFill>
                  <w14:solidFill>
                    <w14:schemeClr w14:val="tx1"/>
                  </w14:solidFill>
                </w14:textFill>
              </w:rPr>
              <w:t>联系电话：</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。请投标人在上述时间内提供样品并按规定位置安装完毕。超过截止时间的，采购人或采购代理机构将不予接收，并将清场并封闭样品现场。</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w:t>
            </w:r>
          </w:p>
        </w:tc>
        <w:tc>
          <w:tcPr>
            <w:tcW w:w="8370" w:type="dxa"/>
            <w:gridSpan w:val="2"/>
            <w:vAlign w:val="center"/>
          </w:tcPr>
          <w:p>
            <w:pPr>
              <w:spacing w:line="440" w:lineRule="exact"/>
              <w:rPr>
                <w:rFonts w:hint="eastAsia" w:ascii="仿宋_GB2312" w:hAnsi="宋体" w:eastAsia="仿宋_GB2312"/>
                <w:b/>
                <w:color w:val="000000" w:themeColor="text1"/>
                <w:sz w:val="24"/>
                <w14:textFill>
                  <w14:solidFill>
                    <w14:schemeClr w14:val="tx1"/>
                  </w14:solidFill>
                </w14:textFill>
              </w:rPr>
            </w:pPr>
            <w:r>
              <w:rPr>
                <w:rFonts w:hint="eastAsia" w:ascii="仿宋_GB2312" w:hAnsi="宋体" w:eastAsia="仿宋_GB2312"/>
                <w:b/>
                <w:color w:val="000000" w:themeColor="text1"/>
                <w:sz w:val="24"/>
                <w14:textFill>
                  <w14:solidFill>
                    <w14:schemeClr w14:val="tx1"/>
                  </w14:solidFill>
                </w14:textFill>
              </w:rPr>
              <w:t>方案讲解演示：</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☑A无方案讲解演示。</w:t>
            </w:r>
          </w:p>
          <w:p>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□B有方案讲解演示：</w:t>
            </w:r>
          </w:p>
          <w:p>
            <w:pPr>
              <w:spacing w:line="44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（1）在评标时安排每个供应商进行方案讲解演示。每个供应商时间不超过</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lang w:val="zh-CN"/>
                <w14:textFill>
                  <w14:solidFill>
                    <w14:schemeClr w14:val="tx1"/>
                  </w14:solidFill>
                </w14:textFill>
              </w:rPr>
              <w:t>分钟（编制时可根据项目情况进行调整），讲解次序以投标文件解密时间先后次序为准。讲解演示结束后按要求解答评标委员会提问。</w:t>
            </w:r>
          </w:p>
          <w:p>
            <w:pPr>
              <w:spacing w:line="44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（2）方案讲解演示可选择以下其中一种方式：</w:t>
            </w:r>
          </w:p>
          <w:p>
            <w:pPr>
              <w:spacing w:line="44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方式一：政采云平台在线讲解演示。政采云平台在线讲解需供应商根据政采云平台操作要求做好准备工作，提前完善软硬件配置环境。</w:t>
            </w:r>
          </w:p>
          <w:p>
            <w:pPr>
              <w:spacing w:line="44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方式二：现场讲解演示。现场讲解地点为</w:t>
            </w:r>
            <w:r>
              <w:rPr>
                <w:rFonts w:hint="eastAsia" w:ascii="仿宋" w:hAnsi="仿宋" w:eastAsia="仿宋" w:cs="仿宋"/>
                <w:color w:val="000000" w:themeColor="text1"/>
                <w:sz w:val="24"/>
                <w:u w:val="single"/>
                <w:lang w:val="zh-CN"/>
                <w14:textFill>
                  <w14:solidFill>
                    <w14:schemeClr w14:val="tx1"/>
                  </w14:solidFill>
                </w14:textFill>
              </w:rPr>
              <w:t xml:space="preserve">     </w:t>
            </w: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讲解演示人员不超过</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lang w:val="zh-CN"/>
                <w14:textFill>
                  <w14:solidFill>
                    <w14:schemeClr w14:val="tx1"/>
                  </w14:solidFill>
                </w14:textFill>
              </w:rPr>
              <w:t>人。</w:t>
            </w:r>
            <w:r>
              <w:rPr>
                <w:rFonts w:hint="eastAsia" w:ascii="仿宋" w:hAnsi="仿宋" w:eastAsia="仿宋" w:cs="仿宋"/>
                <w:color w:val="000000" w:themeColor="text1"/>
                <w:sz w:val="24"/>
                <w:lang w:val="zh-CN"/>
                <w14:textFill>
                  <w14:solidFill>
                    <w14:schemeClr w14:val="tx1"/>
                  </w14:solidFill>
                </w14:textFill>
              </w:rPr>
              <w:t>讲解演示所用电脑等设备由供应商自备。现场讲解演示人员进场时提供讲解人员名单（加盖公章或授权代表签名）及身份证明，否则不得讲解演示。</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w:t>
            </w:r>
          </w:p>
        </w:tc>
        <w:tc>
          <w:tcPr>
            <w:tcW w:w="855" w:type="dxa"/>
            <w:vAlign w:val="center"/>
          </w:tcPr>
          <w:p>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进口产品</w:t>
            </w:r>
          </w:p>
        </w:tc>
        <w:tc>
          <w:tcPr>
            <w:tcW w:w="7515" w:type="dxa"/>
            <w:vAlign w:val="center"/>
          </w:tcPr>
          <w:p>
            <w:pPr>
              <w:spacing w:line="44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□本项目不允许采购进口产品。</w:t>
            </w:r>
          </w:p>
          <w:p>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w:t>
            </w:r>
          </w:p>
        </w:tc>
        <w:tc>
          <w:tcPr>
            <w:tcW w:w="855" w:type="dxa"/>
            <w:vAlign w:val="center"/>
          </w:tcPr>
          <w:p>
            <w:pPr>
              <w:snapToGrid w:val="0"/>
              <w:spacing w:line="440" w:lineRule="exact"/>
              <w:ind w:left="14" w:hanging="14" w:hangingChars="7"/>
              <w:rPr>
                <w:rFonts w:hint="eastAsia" w:ascii="仿宋" w:hAnsi="仿宋" w:eastAsia="仿宋" w:cs="仿宋"/>
                <w:b/>
                <w:color w:val="000000" w:themeColor="text1"/>
                <w:spacing w:val="-20"/>
                <w:sz w:val="24"/>
                <w14:textFill>
                  <w14:solidFill>
                    <w14:schemeClr w14:val="tx1"/>
                  </w14:solidFill>
                </w14:textFill>
              </w:rPr>
            </w:pPr>
            <w:r>
              <w:rPr>
                <w:rFonts w:hint="eastAsia" w:ascii="仿宋" w:hAnsi="仿宋" w:eastAsia="仿宋" w:cs="仿宋"/>
                <w:b/>
                <w:color w:val="000000" w:themeColor="text1"/>
                <w:spacing w:val="-20"/>
                <w:sz w:val="24"/>
                <w14:textFill>
                  <w14:solidFill>
                    <w14:schemeClr w14:val="tx1"/>
                  </w14:solidFill>
                </w14:textFill>
              </w:rPr>
              <w:t>项目属性与核心产品</w:t>
            </w:r>
          </w:p>
        </w:tc>
        <w:tc>
          <w:tcPr>
            <w:tcW w:w="7515" w:type="dxa"/>
            <w:vAlign w:val="center"/>
          </w:tcPr>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货物类，单一产品或</w:t>
            </w:r>
            <w:r>
              <w:rPr>
                <w:rFonts w:hint="eastAsia" w:ascii="仿宋" w:hAnsi="仿宋" w:eastAsia="仿宋" w:cs="仿宋"/>
                <w:color w:val="000000" w:themeColor="text1"/>
                <w:kern w:val="0"/>
                <w:sz w:val="24"/>
                <w14:textFill>
                  <w14:solidFill>
                    <w14:schemeClr w14:val="tx1"/>
                  </w14:solidFill>
                </w14:textFill>
              </w:rPr>
              <w:t>核心产品为：</w:t>
            </w:r>
            <w:r>
              <w:rPr>
                <w:rFonts w:hint="eastAsia" w:ascii="仿宋" w:hAnsi="仿宋" w:eastAsia="仿宋" w:cs="仿宋"/>
                <w:color w:val="000000" w:themeColor="text1"/>
                <w:kern w:val="0"/>
                <w:sz w:val="24"/>
                <w:u w:val="single"/>
                <w14:textFill>
                  <w14:solidFill>
                    <w14:schemeClr w14:val="tx1"/>
                  </w14:solidFill>
                </w14:textFill>
              </w:rPr>
              <w:t xml:space="preserve"> 设备主机 </w:t>
            </w:r>
            <w:r>
              <w:rPr>
                <w:rFonts w:hint="eastAsia" w:ascii="仿宋" w:hAnsi="仿宋" w:eastAsia="仿宋" w:cs="仿宋"/>
                <w:color w:val="000000" w:themeColor="text1"/>
                <w:sz w:val="24"/>
                <w14:textFill>
                  <w14:solidFill>
                    <w14:schemeClr w14:val="tx1"/>
                  </w14:solidFill>
                </w14:textFill>
              </w:rPr>
              <w:t>。</w:t>
            </w:r>
          </w:p>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w:t>
            </w:r>
            <w:r>
              <w:rPr>
                <w:rFonts w:hint="eastAsia" w:ascii="仿宋" w:hAnsi="仿宋" w:eastAsia="仿宋" w:cs="仿宋"/>
                <w:color w:val="000000" w:themeColor="text1"/>
                <w:sz w:val="24"/>
                <w14:textFill>
                  <w14:solidFill>
                    <w14:schemeClr w14:val="tx1"/>
                  </w14:solidFill>
                </w14:textFill>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w:t>
            </w:r>
          </w:p>
        </w:tc>
        <w:tc>
          <w:tcPr>
            <w:tcW w:w="855" w:type="dxa"/>
            <w:vAlign w:val="center"/>
          </w:tcPr>
          <w:p>
            <w:pPr>
              <w:snapToGrid w:val="0"/>
              <w:spacing w:line="440" w:lineRule="exact"/>
              <w:ind w:hanging="1"/>
              <w:jc w:val="center"/>
              <w:rPr>
                <w:rFonts w:hint="eastAsia" w:ascii="仿宋" w:hAnsi="仿宋" w:eastAsia="仿宋" w:cs="仿宋"/>
                <w:b/>
                <w:color w:val="000000" w:themeColor="text1"/>
                <w:spacing w:val="-20"/>
                <w:sz w:val="24"/>
                <w14:textFill>
                  <w14:solidFill>
                    <w14:schemeClr w14:val="tx1"/>
                  </w14:solidFill>
                </w14:textFill>
              </w:rPr>
            </w:pPr>
            <w:r>
              <w:rPr>
                <w:rFonts w:hint="eastAsia" w:ascii="仿宋" w:hAnsi="仿宋" w:eastAsia="仿宋" w:cs="仿宋"/>
                <w:b/>
                <w:color w:val="000000" w:themeColor="text1"/>
                <w:spacing w:val="-20"/>
                <w:sz w:val="24"/>
                <w14:textFill>
                  <w14:solidFill>
                    <w14:schemeClr w14:val="tx1"/>
                  </w14:solidFill>
                </w14:textFill>
              </w:rPr>
              <w:t>采购标的对应的中小企业划分标准所属行业</w:t>
            </w:r>
          </w:p>
        </w:tc>
        <w:tc>
          <w:tcPr>
            <w:tcW w:w="7515" w:type="dxa"/>
            <w:vAlign w:val="center"/>
          </w:tcPr>
          <w:p>
            <w:pPr>
              <w:snapToGrid w:val="0"/>
              <w:spacing w:line="440" w:lineRule="exact"/>
              <w:rPr>
                <w:rFonts w:hint="eastAsia" w:ascii="仿宋" w:hAnsi="仿宋" w:eastAsia="仿宋" w:cs="仿宋"/>
                <w:color w:val="000000" w:themeColor="text1"/>
                <w14:textFill>
                  <w14:solidFill>
                    <w14:schemeClr w14:val="tx1"/>
                  </w14:solidFill>
                </w14:textFill>
              </w:rPr>
            </w:pPr>
            <w:r>
              <w:rPr>
                <w:rFonts w:ascii="仿宋_GB2312" w:hAnsi="仿宋" w:eastAsia="仿宋_GB2312" w:cs="Arial"/>
                <w:color w:val="000000" w:themeColor="text1"/>
                <w:kern w:val="0"/>
                <w:sz w:val="24"/>
                <w14:textFill>
                  <w14:solidFill>
                    <w14:schemeClr w14:val="tx1"/>
                  </w14:solidFill>
                </w14:textFill>
              </w:rPr>
              <w:t>1</w:t>
            </w:r>
            <w:r>
              <w:rPr>
                <w:rFonts w:hint="eastAsia" w:ascii="仿宋_GB2312" w:hAnsi="仿宋" w:eastAsia="仿宋_GB2312" w:cs="Arial"/>
                <w:color w:val="000000" w:themeColor="text1"/>
                <w:kern w:val="0"/>
                <w:sz w:val="24"/>
                <w14:textFill>
                  <w14:solidFill>
                    <w14:schemeClr w14:val="tx1"/>
                  </w14:solidFill>
                </w14:textFill>
              </w:rPr>
              <w:t>）标的：</w:t>
            </w:r>
            <w:r>
              <w:rPr>
                <w:rFonts w:hint="eastAsia" w:ascii="仿宋_GB2312" w:hAnsi="仿宋" w:eastAsia="仿宋_GB2312" w:cs="Arial"/>
                <w:color w:val="000000" w:themeColor="text1"/>
                <w:kern w:val="0"/>
                <w:sz w:val="24"/>
                <w:u w:val="single"/>
                <w14:textFill>
                  <w14:solidFill>
                    <w14:schemeClr w14:val="tx1"/>
                  </w14:solidFill>
                </w14:textFill>
              </w:rPr>
              <w:t xml:space="preserve">  01标  </w:t>
            </w:r>
            <w:r>
              <w:rPr>
                <w:rFonts w:hint="eastAsia" w:ascii="仿宋_GB2312" w:hAnsi="仿宋" w:eastAsia="仿宋_GB2312" w:cs="Arial"/>
                <w:color w:val="000000" w:themeColor="text1"/>
                <w:kern w:val="0"/>
                <w:sz w:val="24"/>
                <w14:textFill>
                  <w14:solidFill>
                    <w14:schemeClr w14:val="tx1"/>
                  </w14:solidFill>
                </w14:textFill>
              </w:rPr>
              <w:t>，属于</w:t>
            </w:r>
            <w:r>
              <w:rPr>
                <w:rFonts w:hint="eastAsia" w:ascii="仿宋_GB2312" w:hAnsi="仿宋" w:eastAsia="仿宋_GB2312" w:cs="Arial"/>
                <w:color w:val="000000" w:themeColor="text1"/>
                <w:kern w:val="0"/>
                <w:sz w:val="24"/>
                <w:u w:val="single"/>
                <w14:textFill>
                  <w14:solidFill>
                    <w14:schemeClr w14:val="tx1"/>
                  </w14:solidFill>
                </w14:textFill>
              </w:rPr>
              <w:t xml:space="preserve">  工业  </w:t>
            </w:r>
            <w:r>
              <w:rPr>
                <w:rFonts w:hint="eastAsia" w:ascii="仿宋_GB2312" w:hAnsi="仿宋" w:eastAsia="仿宋_GB2312" w:cs="Arial"/>
                <w:color w:val="000000" w:themeColor="text1"/>
                <w:kern w:val="0"/>
                <w:sz w:val="24"/>
                <w14:textFill>
                  <w14:solidFill>
                    <w14:schemeClr w14:val="tx1"/>
                  </w14:solidFill>
                </w14:textFill>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w:t>
            </w:r>
          </w:p>
        </w:tc>
        <w:tc>
          <w:tcPr>
            <w:tcW w:w="855" w:type="dxa"/>
            <w:vMerge w:val="restart"/>
            <w:vAlign w:val="center"/>
          </w:tcPr>
          <w:p>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投标人信用信息事项</w:t>
            </w:r>
          </w:p>
        </w:tc>
        <w:tc>
          <w:tcPr>
            <w:tcW w:w="7515" w:type="dxa"/>
            <w:vAlign w:val="center"/>
          </w:tcPr>
          <w:p>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信用信息查询渠道及截止时间：</w:t>
            </w:r>
            <w:r>
              <w:rPr>
                <w:rFonts w:hint="eastAsia" w:ascii="仿宋" w:hAnsi="仿宋" w:eastAsia="仿宋" w:cs="仿宋"/>
                <w:color w:val="000000" w:themeColor="text1"/>
                <w:sz w:val="24"/>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 w:hAnsi="仿宋" w:eastAsia="仿宋" w:cs="仿宋"/>
                <w:b/>
                <w:color w:val="000000" w:themeColor="text1"/>
                <w:sz w:val="24"/>
                <w14:textFill>
                  <w14:solidFill>
                    <w14:schemeClr w14:val="tx1"/>
                  </w14:solidFill>
                </w14:textFill>
              </w:rPr>
              <w:t>开标当天</w:t>
            </w:r>
            <w:r>
              <w:rPr>
                <w:rFonts w:hint="eastAsia" w:ascii="仿宋" w:hAnsi="仿宋" w:eastAsia="仿宋" w:cs="仿宋"/>
                <w:color w:val="000000" w:themeColor="text1"/>
                <w:sz w:val="24"/>
                <w14:textFill>
                  <w14:solidFill>
                    <w14:schemeClr w14:val="tx1"/>
                  </w14:solidFill>
                </w14:textFill>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p>
        </w:tc>
        <w:tc>
          <w:tcPr>
            <w:tcW w:w="855" w:type="dxa"/>
            <w:vMerge w:val="continue"/>
            <w:vAlign w:val="center"/>
          </w:tcPr>
          <w:p>
            <w:pPr>
              <w:snapToGrid w:val="0"/>
              <w:spacing w:line="440" w:lineRule="exact"/>
              <w:rPr>
                <w:rFonts w:hint="eastAsia" w:ascii="仿宋" w:hAnsi="仿宋" w:eastAsia="仿宋" w:cs="仿宋"/>
                <w:b/>
                <w:color w:val="000000" w:themeColor="text1"/>
                <w:sz w:val="24"/>
                <w14:textFill>
                  <w14:solidFill>
                    <w14:schemeClr w14:val="tx1"/>
                  </w14:solidFill>
                </w14:textFill>
              </w:rPr>
            </w:pPr>
          </w:p>
        </w:tc>
        <w:tc>
          <w:tcPr>
            <w:tcW w:w="7515" w:type="dxa"/>
            <w:vAlign w:val="center"/>
          </w:tcPr>
          <w:p>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信用信息查询记录和证据留存的具体方式：</w:t>
            </w:r>
            <w:r>
              <w:rPr>
                <w:rFonts w:hint="eastAsia" w:ascii="仿宋" w:hAnsi="仿宋" w:eastAsia="仿宋" w:cs="仿宋"/>
                <w:color w:val="000000" w:themeColor="text1"/>
                <w:sz w:val="24"/>
                <w14:textFill>
                  <w14:solidFill>
                    <w14:schemeClr w14:val="tx1"/>
                  </w14:solidFill>
                </w14:textFill>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p>
        </w:tc>
        <w:tc>
          <w:tcPr>
            <w:tcW w:w="855" w:type="dxa"/>
            <w:vMerge w:val="continue"/>
            <w:vAlign w:val="center"/>
          </w:tcPr>
          <w:p>
            <w:pPr>
              <w:snapToGrid w:val="0"/>
              <w:spacing w:line="440" w:lineRule="exact"/>
              <w:rPr>
                <w:rFonts w:hint="eastAsia" w:ascii="仿宋" w:hAnsi="仿宋" w:eastAsia="仿宋" w:cs="仿宋"/>
                <w:b/>
                <w:color w:val="000000" w:themeColor="text1"/>
                <w:sz w:val="24"/>
                <w14:textFill>
                  <w14:solidFill>
                    <w14:schemeClr w14:val="tx1"/>
                  </w14:solidFill>
                </w14:textFill>
              </w:rPr>
            </w:pPr>
          </w:p>
        </w:tc>
        <w:tc>
          <w:tcPr>
            <w:tcW w:w="7515" w:type="dxa"/>
            <w:vAlign w:val="center"/>
          </w:tcPr>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信用信息的使用规则：</w:t>
            </w:r>
            <w:r>
              <w:rPr>
                <w:rFonts w:hint="eastAsia" w:ascii="仿宋" w:hAnsi="仿宋" w:eastAsia="仿宋" w:cs="仿宋"/>
                <w:color w:val="000000" w:themeColor="text1"/>
                <w:sz w:val="24"/>
                <w14:textFill>
                  <w14:solidFill>
                    <w14:schemeClr w14:val="tx1"/>
                  </w14:solidFill>
                </w14:textFill>
              </w:rPr>
              <w:t>经查询列入失信被执行人名单、重大税收违法案件当事人名单、政府采购严重违法失信行为记录名单的投标人将被拒绝参与政府采购活动。</w:t>
            </w:r>
          </w:p>
          <w:p>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w:t>
            </w:r>
          </w:p>
        </w:tc>
        <w:tc>
          <w:tcPr>
            <w:tcW w:w="8370" w:type="dxa"/>
            <w:gridSpan w:val="2"/>
            <w:vAlign w:val="center"/>
          </w:tcPr>
          <w:p>
            <w:pPr>
              <w:snapToGrid w:val="0"/>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扰乱公共资源交易市场秩序行为：</w:t>
            </w:r>
          </w:p>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w:t>
            </w:r>
          </w:p>
        </w:tc>
        <w:tc>
          <w:tcPr>
            <w:tcW w:w="8370" w:type="dxa"/>
            <w:gridSpan w:val="2"/>
            <w:vAlign w:val="center"/>
          </w:tcPr>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w:t>
            </w:r>
          </w:p>
        </w:tc>
        <w:tc>
          <w:tcPr>
            <w:tcW w:w="8370" w:type="dxa"/>
            <w:gridSpan w:val="2"/>
            <w:vAlign w:val="center"/>
          </w:tcPr>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17                                                                                                                                                                                                                                                                                                                                                                                                                                                                                                                                                                                                                                                                                                                                                                                                                                                                                                                                                                                                                                                                                                                                                                                                                                                                                                                                        </w:t>
            </w:r>
          </w:p>
        </w:tc>
        <w:tc>
          <w:tcPr>
            <w:tcW w:w="8370" w:type="dxa"/>
            <w:gridSpan w:val="2"/>
            <w:vAlign w:val="center"/>
          </w:tcPr>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投标与开标注意事项：</w:t>
            </w:r>
          </w:p>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1.本项目实行网上投标，采用电子投标文件。若供应商参与投标，自行承担投标一切费用。</w:t>
            </w:r>
          </w:p>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注：供应商CA相关操作可参考政采云平台</w:t>
            </w:r>
            <w:r>
              <w:rPr>
                <w:rFonts w:hint="eastAsia" w:ascii="仿宋" w:hAnsi="仿宋" w:eastAsia="仿宋" w:cs="仿宋"/>
                <w:color w:val="000000" w:themeColor="text1"/>
                <w14:textFill>
                  <w14:solidFill>
                    <w14:schemeClr w14:val="tx1"/>
                  </w14:solidFill>
                </w14:textFill>
              </w:rPr>
              <w:t>https://www.zcygov.cn/</w:t>
            </w:r>
            <w:r>
              <w:rPr>
                <w:rFonts w:hint="eastAsia" w:ascii="仿宋" w:hAnsi="仿宋" w:eastAsia="仿宋" w:cs="仿宋"/>
                <w:color w:val="000000" w:themeColor="text1"/>
                <w:sz w:val="24"/>
                <w14:textFill>
                  <w14:solidFill>
                    <w14:schemeClr w14:val="tx1"/>
                  </w14:solidFill>
                </w14:textFill>
              </w:rPr>
              <w:t>《CA申领操作指南》和《CA管理操作指南》。完成CA数字证书办理在资料齐全的情况下预计7个工作日左右，建议供应商获取招标文件后立即办理。</w:t>
            </w:r>
          </w:p>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3.投标文件制作、递交、解密：</w:t>
            </w:r>
          </w:p>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3.2投标人通过“政采云”平台制作电子投标文件，投标文件制作详见“供应商-政府采购项目电子交易操作指南。</w:t>
            </w:r>
          </w:p>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3.3开标时间后30分钟内供应商可以登录“政采云”平台，用“项目采购-开标评标”功能进行解密投标文件。若供应商</w:t>
            </w:r>
            <w:r>
              <w:rPr>
                <w:rFonts w:hint="eastAsia" w:ascii="仿宋" w:hAnsi="仿宋" w:eastAsia="仿宋" w:cs="仿宋"/>
                <w:b/>
                <w:color w:val="000000" w:themeColor="text1"/>
                <w:sz w:val="24"/>
                <w:u w:val="single"/>
                <w14:textFill>
                  <w14:solidFill>
                    <w14:schemeClr w14:val="tx1"/>
                  </w14:solidFill>
                </w14:textFill>
              </w:rPr>
              <w:t>未按时解密的</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u w:val="single"/>
                <w14:textFill>
                  <w14:solidFill>
                    <w14:schemeClr w14:val="tx1"/>
                  </w14:solidFill>
                </w14:textFill>
              </w:rPr>
              <w:t>视为投标文件撤回</w:t>
            </w:r>
            <w:r>
              <w:rPr>
                <w:rFonts w:hint="eastAsia" w:ascii="仿宋" w:hAnsi="仿宋" w:eastAsia="仿宋" w:cs="仿宋"/>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w:t>
            </w:r>
          </w:p>
        </w:tc>
        <w:tc>
          <w:tcPr>
            <w:tcW w:w="8370" w:type="dxa"/>
            <w:gridSpan w:val="2"/>
            <w:vAlign w:val="center"/>
          </w:tcPr>
          <w:p>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特别说明：</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kern w:val="28"/>
                <w:sz w:val="24"/>
                <w14:textFill>
                  <w14:solidFill>
                    <w14:schemeClr w14:val="tx1"/>
                  </w14:solidFill>
                </w14:textFill>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000000" w:themeColor="text1"/>
                <w:kern w:val="0"/>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hint="eastAsia" w:ascii="仿宋" w:hAnsi="仿宋" w:eastAsia="仿宋" w:cs="仿宋"/>
                <w:color w:val="000000" w:themeColor="text1"/>
                <w:sz w:val="24"/>
                <w14:textFill>
                  <w14:solidFill>
                    <w14:schemeClr w14:val="tx1"/>
                  </w14:solidFill>
                </w14:textFill>
              </w:rPr>
            </w:pPr>
          </w:p>
        </w:tc>
        <w:tc>
          <w:tcPr>
            <w:tcW w:w="8370" w:type="dxa"/>
            <w:gridSpan w:val="2"/>
            <w:vAlign w:val="center"/>
          </w:tcPr>
          <w:p>
            <w:pPr>
              <w:spacing w:line="440" w:lineRule="exact"/>
              <w:rPr>
                <w:rFonts w:hint="eastAsia"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snapToGrid w:val="0"/>
                <w:color w:val="000000" w:themeColor="text1"/>
                <w:kern w:val="28"/>
                <w:sz w:val="24"/>
                <w14:textFill>
                  <w14:solidFill>
                    <w14:schemeClr w14:val="tx1"/>
                  </w14:solidFill>
                </w14:textFill>
              </w:rPr>
              <w:t>联合体投标的，联合体各方均需按招标文件第五部分评标标准要求提供资信证明文件，否则视为不符合相关要求。</w:t>
            </w:r>
          </w:p>
          <w:p>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snapToGrid w:val="0"/>
                <w:color w:val="000000" w:themeColor="text1"/>
                <w:kern w:val="28"/>
                <w:sz w:val="24"/>
                <w14:textFill>
                  <w14:solidFill>
                    <w14:schemeClr w14:val="tx1"/>
                  </w14:solidFill>
                </w14:textFill>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19</w:t>
            </w:r>
          </w:p>
        </w:tc>
        <w:tc>
          <w:tcPr>
            <w:tcW w:w="8370" w:type="dxa"/>
            <w:gridSpan w:val="2"/>
            <w:vAlign w:val="center"/>
          </w:tcPr>
          <w:p>
            <w:pPr>
              <w:spacing w:line="336" w:lineRule="auto"/>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采购代理服务费：</w:t>
            </w:r>
          </w:p>
          <w:p>
            <w:pPr>
              <w:autoSpaceDE w:val="0"/>
              <w:autoSpaceDN w:val="0"/>
              <w:spacing w:line="360" w:lineRule="exact"/>
              <w:textAlignment w:val="bottom"/>
              <w:rPr>
                <w:rFonts w:ascii="仿宋" w:eastAsia="仿宋" w:cs="仿宋_GB2312"/>
                <w:color w:val="000000" w:themeColor="text1"/>
                <w:sz w:val="24"/>
                <w14:textFill>
                  <w14:solidFill>
                    <w14:schemeClr w14:val="tx1"/>
                  </w14:solidFill>
                </w14:textFill>
              </w:rPr>
            </w:pPr>
            <w:r>
              <w:rPr>
                <w:rFonts w:hint="eastAsia" w:ascii="仿宋" w:eastAsia="仿宋"/>
                <w:color w:val="000000" w:themeColor="text1"/>
                <w:sz w:val="24"/>
                <w14:textFill>
                  <w14:solidFill>
                    <w14:schemeClr w14:val="tx1"/>
                  </w14:solidFill>
                </w14:textFill>
              </w:rPr>
              <w:t>中标人须向招标代理机构交纳招标代理服务费，并在投标报价中自行考虑：</w:t>
            </w:r>
          </w:p>
          <w:p>
            <w:pPr>
              <w:spacing w:line="400" w:lineRule="atLeast"/>
              <w:rPr>
                <w:rFonts w:hint="eastAsia"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（1）按代理协议约定的内容，中标单位需支付以下费用，根据项目的成交金额，采用差额定率累进法计取后由中标单位按50%支付，代理服务费用低于3000元的按3000元收取，超过15000元按15000元计取。</w:t>
            </w:r>
          </w:p>
          <w:p>
            <w:pPr>
              <w:spacing w:line="400" w:lineRule="atLeast"/>
              <w:rPr>
                <w:rFonts w:hint="eastAsia"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具体费率标准如下：</w:t>
            </w:r>
          </w:p>
          <w:p>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成交金额100万元以下的部分，货物类采购费率1.50%。</w:t>
            </w:r>
          </w:p>
          <w:p>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bCs/>
                <w:color w:val="000000" w:themeColor="text1"/>
                <w:sz w:val="24"/>
                <w14:textFill>
                  <w14:solidFill>
                    <w14:schemeClr w14:val="tx1"/>
                  </w14:solidFill>
                </w14:textFill>
              </w:rPr>
              <w:t>招标代理服务费</w:t>
            </w:r>
            <w:r>
              <w:rPr>
                <w:rFonts w:hint="eastAsia" w:ascii="仿宋" w:hAnsi="仿宋" w:eastAsia="仿宋" w:cs="仿宋"/>
                <w:color w:val="000000" w:themeColor="text1"/>
                <w:sz w:val="24"/>
                <w14:textFill>
                  <w14:solidFill>
                    <w14:schemeClr w14:val="tx1"/>
                  </w14:solidFill>
                </w14:textFill>
              </w:rPr>
              <w:t>的交纳方式：</w:t>
            </w:r>
          </w:p>
          <w:p>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用银行支票、汇票、电汇、现金等付款方式直接交纳</w:t>
            </w:r>
            <w:r>
              <w:rPr>
                <w:rFonts w:hint="eastAsia" w:ascii="仿宋" w:hAnsi="仿宋" w:eastAsia="仿宋"/>
                <w:bCs/>
                <w:color w:val="000000" w:themeColor="text1"/>
                <w:sz w:val="24"/>
                <w14:textFill>
                  <w14:solidFill>
                    <w14:schemeClr w14:val="tx1"/>
                  </w14:solidFill>
                </w14:textFill>
              </w:rPr>
              <w:t>招标代理服务费</w:t>
            </w:r>
            <w:r>
              <w:rPr>
                <w:rFonts w:hint="eastAsia" w:ascii="仿宋" w:hAnsi="仿宋" w:eastAsia="仿宋" w:cs="仿宋"/>
                <w:color w:val="000000" w:themeColor="text1"/>
                <w:sz w:val="24"/>
                <w14:textFill>
                  <w14:solidFill>
                    <w14:schemeClr w14:val="tx1"/>
                  </w14:solidFill>
                </w14:textFill>
              </w:rPr>
              <w:t>。</w:t>
            </w:r>
          </w:p>
          <w:p>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公司名称：绍兴市嘉华项目管理有限公司</w:t>
            </w:r>
          </w:p>
          <w:p>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开户行：绍兴银行越城支行</w:t>
            </w:r>
          </w:p>
          <w:p>
            <w:pPr>
              <w:spacing w:line="288"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账  号：2003968202000011</w:t>
            </w:r>
          </w:p>
          <w:p>
            <w:pPr>
              <w:spacing w:line="440" w:lineRule="exact"/>
              <w:rPr>
                <w:rFonts w:hint="eastAsia" w:ascii="仿宋" w:hAnsi="仿宋" w:eastAsia="仿宋" w:cs="仿宋"/>
                <w:color w:val="000000" w:themeColor="text1"/>
                <w:kern w:val="0"/>
                <w:sz w:val="24"/>
                <w:szCs w:val="2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（3）领取中标通知书前交纳。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注：中标人放弃中标资格或因质疑、投诉被取消中标资格或不能履行合同的，本项目重新组织采购。</w:t>
            </w:r>
          </w:p>
        </w:tc>
      </w:tr>
    </w:tbl>
    <w:p>
      <w:pPr>
        <w:snapToGrid w:val="0"/>
        <w:spacing w:line="360" w:lineRule="auto"/>
        <w:jc w:val="center"/>
        <w:rPr>
          <w:rFonts w:hint="eastAsia" w:ascii="仿宋" w:hAnsi="仿宋" w:eastAsia="仿宋" w:cs="仿宋"/>
          <w:b/>
          <w:color w:val="000000" w:themeColor="text1"/>
          <w:sz w:val="32"/>
          <w:szCs w:val="20"/>
          <w14:textFill>
            <w14:solidFill>
              <w14:schemeClr w14:val="tx1"/>
            </w14:solidFill>
          </w14:textFill>
        </w:rPr>
      </w:pPr>
    </w:p>
    <w:bookmarkEnd w:id="9"/>
    <w:p>
      <w:pPr>
        <w:adjustRightInd/>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bookmarkStart w:id="15" w:name="_Hlt74730295"/>
      <w:bookmarkEnd w:id="15"/>
      <w:bookmarkStart w:id="16" w:name="_Hlt68072998"/>
      <w:bookmarkEnd w:id="16"/>
      <w:bookmarkStart w:id="17" w:name="_Hlt74714665"/>
      <w:bookmarkEnd w:id="17"/>
      <w:bookmarkStart w:id="18" w:name="_Hlt68403820"/>
      <w:bookmarkEnd w:id="18"/>
      <w:bookmarkStart w:id="19" w:name="_Hlt75236011"/>
      <w:bookmarkEnd w:id="19"/>
      <w:bookmarkStart w:id="20" w:name="_Hlt68072990"/>
      <w:bookmarkEnd w:id="20"/>
      <w:bookmarkStart w:id="21" w:name="_Hlt74729768"/>
      <w:bookmarkEnd w:id="21"/>
      <w:bookmarkStart w:id="22" w:name="_Hlt68073093"/>
      <w:bookmarkEnd w:id="22"/>
      <w:bookmarkStart w:id="23" w:name="_Hlt75236101"/>
      <w:bookmarkEnd w:id="23"/>
      <w:bookmarkStart w:id="24" w:name="_Hlt75236290"/>
      <w:bookmarkEnd w:id="24"/>
      <w:bookmarkStart w:id="25" w:name="_Hlt68057669"/>
      <w:bookmarkEnd w:id="25"/>
      <w:bookmarkStart w:id="26" w:name="_Hlt74707468"/>
      <w:bookmarkEnd w:id="26"/>
      <w:bookmarkStart w:id="27" w:name="_Toc164416483"/>
      <w:bookmarkStart w:id="28" w:name="第三部分"/>
    </w:p>
    <w:p>
      <w:pPr>
        <w:adjustRightInd/>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p>
    <w:p>
      <w:pPr>
        <w:adjustRightInd/>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p>
    <w:p>
      <w:pPr>
        <w:adjustRightInd/>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p>
    <w:p>
      <w:pPr>
        <w:adjustRightInd/>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p>
    <w:p>
      <w:pPr>
        <w:adjustRightInd/>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p>
    <w:p>
      <w:pPr>
        <w:adjustRightInd/>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p>
    <w:p>
      <w:pPr>
        <w:adjustRightInd/>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p>
    <w:p>
      <w:pPr>
        <w:adjustRightInd/>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p>
    <w:p>
      <w:pPr>
        <w:adjustRightInd/>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p>
    <w:p>
      <w:pPr>
        <w:adjustRightInd/>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一、总则</w:t>
      </w:r>
    </w:p>
    <w:p>
      <w:pPr>
        <w:snapToGrid w:val="0"/>
        <w:spacing w:line="440" w:lineRule="exact"/>
        <w:jc w:val="left"/>
        <w:outlineLvl w:val="1"/>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1.适用范围</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本招标文件适用于该项目的招标、投标、开标、资格审查及信用信息查询、评标、定标、合同、验收等行为（法律、法规另有规定的，从其规定）。</w:t>
      </w:r>
    </w:p>
    <w:p>
      <w:pPr>
        <w:adjustRightInd/>
        <w:spacing w:line="440" w:lineRule="exact"/>
        <w:outlineLvl w:val="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2.定义</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 “采购人”系指招标公告中载明的本项目的采购人。</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 “采购代理机构”系指招标公告中载明的本项目的采购代理机构。</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 “投标人”“供应商”系指是指响应招标、参加投标竞争的法人、其他组织或者自然人。</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2.4“监督单位”系指政府采购法定义监督管理部门。</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 “负责人”系指法人企业的法定负责人，或其他组织为法律、行政法规规定代表单位行使职权的主要负责人，或自然人本人。</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2.7“电子交易平台”系指本项目政府采购活动所依托的政府采购云平台（https://www.zcygov.cn/）。</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color w:val="000000" w:themeColor="text1"/>
          <w:sz w:val="24"/>
          <w:lang w:val="en"/>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 系指适用本项目的要求，“☐” 系指不适用本项目的要求。</w:t>
      </w:r>
    </w:p>
    <w:p>
      <w:pPr>
        <w:spacing w:line="440" w:lineRule="exact"/>
        <w:rPr>
          <w:rFonts w:hint="eastAsia" w:ascii="仿宋_GB2312" w:hAnsi="仿宋" w:eastAsia="仿宋_GB2312"/>
          <w:b/>
          <w:color w:val="000000" w:themeColor="text1"/>
          <w:sz w:val="24"/>
          <w14:textFill>
            <w14:solidFill>
              <w14:schemeClr w14:val="tx1"/>
            </w14:solidFill>
          </w14:textFill>
        </w:rPr>
      </w:pPr>
      <w:r>
        <w:rPr>
          <w:rFonts w:hint="eastAsia" w:ascii="仿宋_GB2312" w:hAnsi="仿宋" w:eastAsia="仿宋_GB2312"/>
          <w:b/>
          <w:color w:val="000000" w:themeColor="text1"/>
          <w:sz w:val="24"/>
          <w14:textFill>
            <w14:solidFill>
              <w14:schemeClr w14:val="tx1"/>
            </w14:solidFill>
          </w14:textFill>
        </w:rPr>
        <w:t>3.采购项目需要落实的政府采购政策</w:t>
      </w:r>
    </w:p>
    <w:p>
      <w:pPr>
        <w:spacing w:line="440" w:lineRule="exact"/>
        <w:rPr>
          <w:rFonts w:hint="eastAsia"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_GB2312" w:hAnsi="仿宋" w:eastAsia="仿宋_GB2312"/>
          <w:color w:val="000000" w:themeColor="text1"/>
          <w:sz w:val="24"/>
          <w14:textFill>
            <w14:solidFill>
              <w14:schemeClr w14:val="tx1"/>
            </w14:solidFill>
          </w14:textFill>
        </w:rPr>
      </w:pPr>
      <w:r>
        <w:rPr>
          <w:rFonts w:ascii="仿宋_GB2312" w:hAnsi="仿宋" w:eastAsia="仿宋_GB2312"/>
          <w:color w:val="000000" w:themeColor="text1"/>
          <w:sz w:val="24"/>
          <w14:textFill>
            <w14:solidFill>
              <w14:schemeClr w14:val="tx1"/>
            </w14:solidFill>
          </w14:textFill>
        </w:rPr>
        <w:t xml:space="preserve">3.2 </w:t>
      </w:r>
      <w:r>
        <w:rPr>
          <w:rFonts w:hint="eastAsia" w:ascii="仿宋_GB2312" w:hAnsi="仿宋" w:eastAsia="仿宋_GB2312"/>
          <w:color w:val="000000" w:themeColor="text1"/>
          <w:sz w:val="24"/>
          <w14:textFill>
            <w14:solidFill>
              <w14:schemeClr w14:val="tx1"/>
            </w14:solidFill>
          </w14:textFill>
        </w:rPr>
        <w:t>支持绿色发展</w:t>
      </w:r>
    </w:p>
    <w:p>
      <w:pPr>
        <w:spacing w:line="440" w:lineRule="exact"/>
        <w:rPr>
          <w:rFonts w:hint="eastAsia"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_GB2312" w:hAnsi="仿宋" w:eastAsia="仿宋_GB2312"/>
          <w:b/>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3.2.2</w:t>
      </w:r>
      <w:r>
        <w:rPr>
          <w:rFonts w:hint="eastAsia" w:ascii="仿宋_GB2312" w:hAnsi="仿宋" w:eastAsia="仿宋_GB2312"/>
          <w:b/>
          <w:color w:val="000000" w:themeColor="text1"/>
          <w:sz w:val="24"/>
          <w14:textFill>
            <w14:solidFill>
              <w14:schemeClr w14:val="tx1"/>
            </w14:solidFill>
          </w14:textFill>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_GB2312" w:hAnsi="仿宋" w:eastAsia="仿宋_GB2312"/>
          <w:color w:val="000000" w:themeColor="text1"/>
          <w:sz w:val="24"/>
          <w14:textFill>
            <w14:solidFill>
              <w14:schemeClr w14:val="tx1"/>
            </w14:solidFill>
          </w14:textFill>
        </w:rPr>
      </w:pPr>
      <w:r>
        <w:rPr>
          <w:rFonts w:ascii="仿宋_GB2312" w:hAnsi="仿宋" w:eastAsia="仿宋_GB2312"/>
          <w:color w:val="000000" w:themeColor="text1"/>
          <w:sz w:val="24"/>
          <w14:textFill>
            <w14:solidFill>
              <w14:schemeClr w14:val="tx1"/>
            </w14:solidFill>
          </w14:textFill>
        </w:rPr>
        <w:t>3.2.</w:t>
      </w:r>
      <w:r>
        <w:rPr>
          <w:rFonts w:hint="eastAsia" w:ascii="仿宋_GB2312" w:hAnsi="仿宋" w:eastAsia="仿宋_GB2312"/>
          <w:color w:val="000000" w:themeColor="text1"/>
          <w:sz w:val="24"/>
          <w14:textFill>
            <w14:solidFill>
              <w14:schemeClr w14:val="tx1"/>
            </w14:solidFill>
          </w14:textFill>
        </w:rPr>
        <w:t>3</w:t>
      </w:r>
      <w:r>
        <w:rPr>
          <w:rFonts w:ascii="仿宋_GB2312" w:hAnsi="仿宋" w:eastAsia="仿宋_GB2312"/>
          <w:color w:val="000000" w:themeColor="text1"/>
          <w:sz w:val="24"/>
          <w14:textFill>
            <w14:solidFill>
              <w14:schemeClr w14:val="tx1"/>
            </w14:solidFill>
          </w14:textFill>
        </w:rPr>
        <w:t xml:space="preserve"> </w:t>
      </w:r>
      <w:r>
        <w:rPr>
          <w:rFonts w:hint="eastAsia" w:ascii="仿宋_GB2312" w:hAnsi="仿宋" w:eastAsia="仿宋_GB2312"/>
          <w:color w:val="000000" w:themeColor="text1"/>
          <w:sz w:val="24"/>
          <w14:textFill>
            <w14:solidFill>
              <w14:schemeClr w14:val="tx1"/>
            </w14:solidFill>
          </w14:textFill>
        </w:rPr>
        <w:t>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hint="eastAsia" w:ascii="仿宋_GB2312" w:hAnsi="仿宋" w:eastAsia="仿宋_GB2312"/>
          <w:color w:val="000000" w:themeColor="text1"/>
          <w:sz w:val="24"/>
          <w14:textFill>
            <w14:solidFill>
              <w14:schemeClr w14:val="tx1"/>
            </w14:solidFill>
          </w14:textFill>
        </w:rPr>
      </w:pPr>
      <w:r>
        <w:rPr>
          <w:rFonts w:ascii="仿宋_GB2312" w:hAnsi="仿宋" w:eastAsia="仿宋_GB2312"/>
          <w:color w:val="000000" w:themeColor="text1"/>
          <w:sz w:val="24"/>
          <w14:textFill>
            <w14:solidFill>
              <w14:schemeClr w14:val="tx1"/>
            </w14:solidFill>
          </w14:textFill>
        </w:rPr>
        <w:t>3.2.</w:t>
      </w:r>
      <w:r>
        <w:rPr>
          <w:rFonts w:hint="eastAsia" w:ascii="仿宋_GB2312" w:hAnsi="仿宋" w:eastAsia="仿宋_GB2312"/>
          <w:color w:val="000000" w:themeColor="text1"/>
          <w:sz w:val="24"/>
          <w14:textFill>
            <w14:solidFill>
              <w14:schemeClr w14:val="tx1"/>
            </w14:solidFill>
          </w14:textFill>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3.2.5</w:t>
      </w:r>
      <w:r>
        <w:rPr>
          <w:rFonts w:hint="eastAsia" w:ascii="仿宋" w:hAnsi="仿宋" w:eastAsia="仿宋" w:cs="仿宋"/>
          <w:color w:val="000000" w:themeColor="text1"/>
          <w:sz w:val="24"/>
          <w14:textFill>
            <w14:solidFill>
              <w14:schemeClr w14:val="tx1"/>
            </w14:solidFill>
          </w14:textFill>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hint="eastAsia"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w:t>
      </w:r>
      <w:r>
        <w:rPr>
          <w:rFonts w:hint="eastAsia" w:ascii="仿宋_GB2312" w:hAnsi="仿宋" w:eastAsia="仿宋_GB2312"/>
          <w:bCs/>
          <w:color w:val="000000" w:themeColor="text1"/>
          <w:sz w:val="24"/>
          <w14:textFill>
            <w14:solidFill>
              <w14:schemeClr w14:val="tx1"/>
            </w14:solidFill>
          </w14:textFill>
        </w:rPr>
        <w:t>小微</w:t>
      </w:r>
      <w:r>
        <w:rPr>
          <w:rFonts w:hint="eastAsia" w:ascii="仿宋_GB2312" w:hAnsi="仿宋" w:eastAsia="仿宋_GB2312"/>
          <w:color w:val="000000" w:themeColor="text1"/>
          <w:sz w:val="24"/>
          <w14:textFill>
            <w14:solidFill>
              <w14:schemeClr w14:val="tx1"/>
            </w14:solidFill>
          </w14:textFill>
        </w:rPr>
        <w:t>企业价格扣除</w:t>
      </w:r>
    </w:p>
    <w:p>
      <w:pPr>
        <w:spacing w:line="440" w:lineRule="exact"/>
        <w:rPr>
          <w:rFonts w:hint="eastAsia" w:ascii="仿宋_GB2312" w:hAnsi="仿宋" w:eastAsia="仿宋_GB2312"/>
          <w:bCs/>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3.3.1小微企业是指</w:t>
      </w:r>
      <w:r>
        <w:rPr>
          <w:rFonts w:hint="eastAsia" w:ascii="仿宋_GB2312" w:hAnsi="仿宋" w:eastAsia="仿宋_GB2312"/>
          <w:bCs/>
          <w:color w:val="000000" w:themeColor="text1"/>
          <w:sz w:val="24"/>
          <w14:textFill>
            <w14:solidFill>
              <w14:schemeClr w14:val="tx1"/>
            </w14:solidFill>
          </w14:textFill>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符合中小企业划分标准的个体工商户，在政府采购活动中视同中小企业。</w:t>
      </w:r>
    </w:p>
    <w:p>
      <w:pPr>
        <w:spacing w:line="440" w:lineRule="exact"/>
        <w:rPr>
          <w:rFonts w:hint="eastAsia"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3.3.2在货物采购项目中，货物由小微企业制造，即货物由小微企业生产且使用该小微企业商号或者注册商标。</w:t>
      </w:r>
      <w:r>
        <w:rPr>
          <w:rFonts w:hint="eastAsia" w:ascii="仿宋_GB2312" w:hAnsi="仿宋" w:eastAsia="仿宋_GB2312"/>
          <w:b/>
          <w:bCs/>
          <w:color w:val="000000" w:themeColor="text1"/>
          <w:sz w:val="24"/>
          <w14:textFill>
            <w14:solidFill>
              <w14:schemeClr w14:val="tx1"/>
            </w14:solidFill>
          </w14:textFill>
        </w:rPr>
        <w:t>供应商提供的货物既有中小企业制造货物，也有大型企业制造货物的，不享受中小企业扶持政策。</w:t>
      </w:r>
    </w:p>
    <w:p>
      <w:pPr>
        <w:spacing w:line="440" w:lineRule="exact"/>
        <w:rPr>
          <w:rFonts w:hint="eastAsia" w:ascii="仿宋_GB2312" w:hAnsi="仿宋" w:eastAsia="仿宋_GB2312"/>
          <w:bCs/>
          <w:color w:val="000000" w:themeColor="text1"/>
          <w:sz w:val="24"/>
          <w14:textFill>
            <w14:solidFill>
              <w14:schemeClr w14:val="tx1"/>
            </w14:solidFill>
          </w14:textFill>
        </w:rPr>
      </w:pPr>
      <w:r>
        <w:rPr>
          <w:rFonts w:hint="eastAsia" w:ascii="仿宋_GB2312" w:hAnsi="仿宋" w:eastAsia="仿宋_GB2312"/>
          <w:bCs/>
          <w:color w:val="000000" w:themeColor="text1"/>
          <w:sz w:val="24"/>
          <w14:textFill>
            <w14:solidFill>
              <w14:schemeClr w14:val="tx1"/>
            </w14:solidFill>
          </w14:textFill>
        </w:rPr>
        <w:t>3.3.3在服务采购项目中，服务由小微企业承接，即提供服务的人员为小微企业依照《中华人民共和国劳动合同法》订立劳动合同的从业人员。</w:t>
      </w:r>
    </w:p>
    <w:p>
      <w:pPr>
        <w:spacing w:line="440" w:lineRule="exact"/>
        <w:rPr>
          <w:rFonts w:hint="eastAsia"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3.3.4小微企业应按照招标文件格式要求提供《中小企业声明函》。</w:t>
      </w:r>
    </w:p>
    <w:p>
      <w:pPr>
        <w:spacing w:line="440" w:lineRule="exact"/>
        <w:rPr>
          <w:rFonts w:hint="eastAsia"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hint="eastAsia"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_GB2312" w:hAnsi="仿宋" w:eastAsia="仿宋_GB2312"/>
          <w:b/>
          <w:color w:val="000000" w:themeColor="text1"/>
          <w:sz w:val="24"/>
          <w14:textFill>
            <w14:solidFill>
              <w14:schemeClr w14:val="tx1"/>
            </w14:solidFill>
          </w14:textFill>
        </w:rPr>
      </w:pPr>
      <w:r>
        <w:rPr>
          <w:rFonts w:hint="eastAsia" w:ascii="仿宋_GB2312" w:hAnsi="仿宋" w:eastAsia="仿宋_GB2312"/>
          <w:b/>
          <w:color w:val="000000" w:themeColor="text1"/>
          <w:sz w:val="24"/>
          <w14:textFill>
            <w14:solidFill>
              <w14:schemeClr w14:val="tx1"/>
            </w14:solidFill>
          </w14:textFill>
        </w:rPr>
        <w:t>以联合体形式参加政府采购活动， 联合体各方均为中小企业的，联合体视同中小企业。其中，联合体各方均为小微企业的，联合体视同小微企业。</w:t>
      </w:r>
    </w:p>
    <w:p>
      <w:pPr>
        <w:spacing w:line="440" w:lineRule="exact"/>
        <w:rPr>
          <w:rFonts w:hint="eastAsia"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3.3.7符合《关于促进残疾人就业政府采购政策的通知》（财库〔2017〕141号）规定的条件并提供《残疾人福利性单位声明函》的残疾人福利性单位视同小微企业；</w:t>
      </w:r>
    </w:p>
    <w:p>
      <w:pPr>
        <w:spacing w:line="440" w:lineRule="exact"/>
        <w:rPr>
          <w:rFonts w:hint="eastAsia"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3.4支持科技创新创新发展</w:t>
      </w:r>
    </w:p>
    <w:p>
      <w:pPr>
        <w:spacing w:line="440" w:lineRule="exact"/>
        <w:ind w:firstLine="480" w:firstLineChars="200"/>
        <w:rPr>
          <w:rFonts w:hint="eastAsia"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对省级以上主管部门认定的首台套产品，自纳入《省推广应用指导目录》起三年内参加政府采购活动，视同已具备相应销售业绩，业绩分为满分。</w:t>
      </w:r>
    </w:p>
    <w:p>
      <w:pPr>
        <w:spacing w:line="440" w:lineRule="exact"/>
        <w:rPr>
          <w:rFonts w:hint="eastAsia"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3.5平等对待内外资企业和符合条件的破产重整企业</w:t>
      </w:r>
    </w:p>
    <w:p>
      <w:pPr>
        <w:spacing w:line="336" w:lineRule="auto"/>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平等对待内外资企业和符合条件的破产重整企业，切实保障企业公平竞争，平等维护企业的合法利益。</w:t>
      </w:r>
    </w:p>
    <w:p>
      <w:pPr>
        <w:spacing w:line="440" w:lineRule="exact"/>
        <w:rPr>
          <w:rFonts w:hint="eastAsia" w:ascii="仿宋_GB2312" w:hAnsi="仿宋"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w:t>
      </w:r>
      <w:r>
        <w:rPr>
          <w:rFonts w:hint="eastAsia" w:ascii="仿宋_GB2312" w:hAnsi="仿宋" w:eastAsia="仿宋_GB2312"/>
          <w:color w:val="000000" w:themeColor="text1"/>
          <w:sz w:val="24"/>
          <w14:textFill>
            <w14:solidFill>
              <w14:schemeClr w14:val="tx1"/>
            </w14:solidFill>
          </w14:textFill>
        </w:rPr>
        <w:t>4.特别说明：</w:t>
      </w:r>
    </w:p>
    <w:p>
      <w:pPr>
        <w:spacing w:line="440" w:lineRule="exact"/>
        <w:rPr>
          <w:rFonts w:hint="eastAsia"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4.1供应商投标所使用的资格、信誉、荣誉、业绩与企业认证必须为投标单位所拥有。供应商投标所使用的采购项目实施人员必须为投标单位正式员工。</w:t>
      </w:r>
    </w:p>
    <w:p>
      <w:pPr>
        <w:spacing w:line="440" w:lineRule="exact"/>
        <w:rPr>
          <w:rFonts w:hint="eastAsia"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4.2供应商应仔细阅读招标文件的所有内容，按照招标文件的要求提交投标文件，并对所提供的全部资料的真实性承担法律责任。</w:t>
      </w:r>
    </w:p>
    <w:p>
      <w:pPr>
        <w:spacing w:line="440" w:lineRule="exact"/>
        <w:rPr>
          <w:rFonts w:hint="eastAsia" w:ascii="仿宋_GB2312" w:hAnsi="仿宋" w:eastAsia="仿宋_GB2312"/>
          <w:color w:val="000000" w:themeColor="text1"/>
          <w:sz w:val="24"/>
          <w14:textFill>
            <w14:solidFill>
              <w14:schemeClr w14:val="tx1"/>
            </w14:solidFill>
          </w14:textFill>
        </w:rPr>
      </w:pPr>
      <w:r>
        <w:rPr>
          <w:rFonts w:hint="eastAsia" w:ascii="仿宋_GB2312" w:hAnsi="仿宋" w:eastAsia="仿宋_GB2312"/>
          <w:color w:val="000000" w:themeColor="text1"/>
          <w:sz w:val="24"/>
          <w14:textFill>
            <w14:solidFill>
              <w14:schemeClr w14:val="tx1"/>
            </w14:solidFill>
          </w14:textFill>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79"/>
        <w:rPr>
          <w:color w:val="000000" w:themeColor="text1"/>
          <w14:textFill>
            <w14:solidFill>
              <w14:schemeClr w14:val="tx1"/>
            </w14:solidFill>
          </w14:textFill>
        </w:rPr>
      </w:pPr>
    </w:p>
    <w:p>
      <w:pPr>
        <w:pStyle w:val="130"/>
        <w:snapToGrid w:val="0"/>
        <w:spacing w:before="0" w:line="440" w:lineRule="exact"/>
        <w:ind w:firstLine="640"/>
        <w:rPr>
          <w:rFonts w:hint="eastAsia" w:ascii="仿宋" w:hAnsi="仿宋" w:eastAsia="仿宋" w:cs="仿宋"/>
          <w:color w:val="000000" w:themeColor="text1"/>
          <w:sz w:val="32"/>
          <w:szCs w:val="32"/>
          <w14:textFill>
            <w14:solidFill>
              <w14:schemeClr w14:val="tx1"/>
            </w14:solidFill>
          </w14:textFill>
        </w:rPr>
      </w:pPr>
    </w:p>
    <w:p>
      <w:pPr>
        <w:adjustRightInd/>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二、招标文件</w:t>
      </w:r>
    </w:p>
    <w:p>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1．招标方式</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 本次招标采用公开招标方式进行。</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 如某一标项投标人或实质性响应招标文件的投标人不足三家时，由采购人重新组织招标或按有关规定实施。</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 本次招标设定限价，即招标公告中公布的各标项预算金额或最高限价（各标项之间的预算金额不能互相调整）。</w:t>
      </w:r>
    </w:p>
    <w:p>
      <w:pPr>
        <w:pStyle w:val="25"/>
        <w:snapToGrid w:val="0"/>
        <w:spacing w:line="440" w:lineRule="exact"/>
        <w:ind w:firstLine="0" w:firstLineChars="0"/>
        <w:jc w:val="left"/>
        <w:rPr>
          <w:rFonts w:hint="eastAsia"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2.授权委托</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本项目为电子投标项目，投标人的法定代表人或其授权代表或个体工商户不需要参加现场投标和开标。</w:t>
      </w:r>
    </w:p>
    <w:p>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 投标费用</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投标人应自行承担编制投标文件及参加本次投标所涉及的一切费用。不管投标结果如何，招标人对上述费用不负任何责任。</w:t>
      </w:r>
    </w:p>
    <w:p>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 招标文件的修改</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4.1招标文件包括本招标文件及所有的招标答疑记录（澄清、修改）和发出的补充通知。</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4.2招标文件的澄清 </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4.3招标文件的修改</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5.参考品牌</w:t>
      </w:r>
    </w:p>
    <w:p>
      <w:pPr>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rPr>
          <w:rFonts w:hint="eastAsia" w:ascii="仿宋" w:hAnsi="仿宋" w:eastAsia="仿宋" w:cs="仿宋"/>
          <w:color w:val="000000" w:themeColor="text1"/>
          <w:sz w:val="32"/>
          <w:szCs w:val="32"/>
          <w:lang w:val="en-US"/>
          <w14:textFill>
            <w14:solidFill>
              <w14:schemeClr w14:val="tx1"/>
            </w14:solidFill>
          </w14:textFill>
        </w:rPr>
      </w:pPr>
      <w:r>
        <w:rPr>
          <w:rFonts w:hint="eastAsia" w:ascii="仿宋" w:hAnsi="仿宋" w:eastAsia="仿宋" w:cs="仿宋"/>
          <w:color w:val="000000" w:themeColor="text1"/>
          <w:szCs w:val="24"/>
          <w:lang w:val="en-US"/>
          <w14:textFill>
            <w14:solidFill>
              <w14:schemeClr w14:val="tx1"/>
            </w14:solidFill>
          </w14:textFill>
        </w:rPr>
        <w:t xml:space="preserve">  </w:t>
      </w:r>
      <w:r>
        <w:rPr>
          <w:rFonts w:hint="eastAsia" w:ascii="仿宋" w:hAnsi="仿宋" w:eastAsia="仿宋" w:cs="仿宋"/>
          <w:color w:val="000000" w:themeColor="text1"/>
          <w:sz w:val="32"/>
          <w:szCs w:val="32"/>
          <w:lang w:val="en-US"/>
          <w14:textFill>
            <w14:solidFill>
              <w14:schemeClr w14:val="tx1"/>
            </w14:solidFill>
          </w14:textFill>
        </w:rPr>
        <w:t xml:space="preserve">  </w:t>
      </w:r>
    </w:p>
    <w:p>
      <w:pPr>
        <w:adjustRightInd/>
        <w:spacing w:line="360" w:lineRule="auto"/>
        <w:jc w:val="center"/>
        <w:outlineLvl w:val="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三、投标文件</w:t>
      </w:r>
    </w:p>
    <w:p>
      <w:pPr>
        <w:snapToGrid w:val="0"/>
        <w:spacing w:line="44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1.投标文件的语言、计量单位、形式及效力</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 投标文件以及投标方与招标方就有关投标事宜的所有来往函电，均应以中文书写（技术术语除外）。</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 投标计量单位，除招标文件中有特殊要求外，应采用中华人民共和国法定计量单位，货币单位：人民币元。</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1.4不按招标文件的要求提供的投标文件可能导致被拒绝。</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1.5投标文件的形式和效力</w:t>
      </w:r>
    </w:p>
    <w:p>
      <w:pPr>
        <w:snapToGrid w:val="0"/>
        <w:spacing w:line="440" w:lineRule="exact"/>
        <w:ind w:firstLine="723" w:firstLineChars="3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hint="eastAsia" w:ascii="仿宋" w:hAnsi="仿宋" w:eastAsia="仿宋" w:cs="仿宋"/>
          <w:b/>
          <w:color w:val="000000" w:themeColor="text1"/>
          <w:sz w:val="24"/>
          <w:u w:val="single"/>
          <w14:textFill>
            <w14:solidFill>
              <w14:schemeClr w14:val="tx1"/>
            </w14:solidFill>
          </w14:textFill>
        </w:rPr>
      </w:pPr>
      <w:r>
        <w:rPr>
          <w:rFonts w:hint="eastAsia" w:ascii="仿宋" w:hAnsi="仿宋" w:eastAsia="仿宋" w:cs="仿宋"/>
          <w:b/>
          <w:color w:val="000000" w:themeColor="text1"/>
          <w:sz w:val="24"/>
          <w:u w:val="single"/>
          <w14:textFill>
            <w14:solidFill>
              <w14:schemeClr w14:val="tx1"/>
            </w14:solidFill>
          </w14:textFill>
        </w:rPr>
        <w:t>1.5.2投标文件的效力：</w:t>
      </w:r>
    </w:p>
    <w:p>
      <w:pPr>
        <w:snapToGrid w:val="0"/>
        <w:spacing w:line="440" w:lineRule="exact"/>
        <w:ind w:firstLine="723" w:firstLineChars="300"/>
        <w:jc w:val="left"/>
        <w:rPr>
          <w:rFonts w:hint="eastAsia" w:ascii="仿宋" w:hAnsi="仿宋" w:eastAsia="仿宋" w:cs="仿宋"/>
          <w:b/>
          <w:color w:val="000000" w:themeColor="text1"/>
          <w:sz w:val="24"/>
          <w:u w:val="single"/>
          <w14:textFill>
            <w14:solidFill>
              <w14:schemeClr w14:val="tx1"/>
            </w14:solidFill>
          </w14:textFill>
        </w:rPr>
      </w:pPr>
      <w:r>
        <w:rPr>
          <w:rFonts w:hint="eastAsia" w:ascii="仿宋" w:hAnsi="仿宋" w:eastAsia="仿宋" w:cs="仿宋"/>
          <w:b/>
          <w:color w:val="000000" w:themeColor="text1"/>
          <w:sz w:val="24"/>
          <w:u w:val="single"/>
          <w14:textFill>
            <w14:solidFill>
              <w14:schemeClr w14:val="tx1"/>
            </w14:solidFill>
          </w14:textFill>
        </w:rPr>
        <w:t>投标文件未在投标截止时间前完成传输的，视为投标文件撤回；投标文件未按时解密，亦视为投标文件撤回。</w:t>
      </w:r>
    </w:p>
    <w:p>
      <w:pPr>
        <w:pStyle w:val="33"/>
        <w:spacing w:line="440" w:lineRule="exact"/>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2. 投标文件的组成</w:t>
      </w:r>
    </w:p>
    <w:p>
      <w:pPr>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投标文件由“资格文件”、“商务技术（资信）文件资料”、“报价文件资料”三部分组成，其中</w:t>
      </w:r>
      <w:r>
        <w:rPr>
          <w:rFonts w:hint="eastAsia" w:ascii="仿宋" w:hAnsi="仿宋" w:eastAsia="仿宋" w:cs="仿宋"/>
          <w:b/>
          <w:color w:val="000000" w:themeColor="text1"/>
          <w:sz w:val="24"/>
          <w14:textFill>
            <w14:solidFill>
              <w14:schemeClr w14:val="tx1"/>
            </w14:solidFill>
          </w14:textFill>
        </w:rPr>
        <w:t>电子投标文件中所须加盖公章部分均应采用电子签章。</w:t>
      </w:r>
    </w:p>
    <w:p>
      <w:pPr>
        <w:snapToGrid w:val="0"/>
        <w:spacing w:line="440" w:lineRule="exact"/>
        <w:ind w:firstLine="482" w:firstLineChars="200"/>
        <w:rPr>
          <w:rFonts w:hint="eastAsia"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w:t>
      </w:r>
      <w:r>
        <w:rPr>
          <w:rFonts w:hint="eastAsia" w:ascii="仿宋" w:hAnsi="仿宋" w:eastAsia="仿宋" w:cs="仿宋"/>
          <w:b/>
          <w:color w:val="000000" w:themeColor="text1"/>
          <w:sz w:val="24"/>
          <w:lang w:val="zh-CN"/>
          <w14:textFill>
            <w14:solidFill>
              <w14:schemeClr w14:val="tx1"/>
            </w14:solidFill>
          </w14:textFill>
        </w:rPr>
        <w:t>.1资格文件：</w:t>
      </w:r>
    </w:p>
    <w:p>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2.1.1符合参加政府采购活动应当具备的一般条件的承诺函；</w:t>
      </w:r>
    </w:p>
    <w:p>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2.1.2联合协议（如果有)；</w:t>
      </w:r>
    </w:p>
    <w:p>
      <w:pPr>
        <w:snapToGrid w:val="0"/>
        <w:spacing w:line="440" w:lineRule="exact"/>
        <w:ind w:firstLine="720" w:firstLineChars="3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2.1.3分包意向协议</w:t>
      </w:r>
      <w:r>
        <w:rPr>
          <w:rFonts w:hint="eastAsia" w:ascii="仿宋" w:hAnsi="仿宋" w:eastAsia="仿宋" w:cs="仿宋"/>
          <w:snapToGrid w:val="0"/>
          <w:color w:val="000000" w:themeColor="text1"/>
          <w:kern w:val="28"/>
          <w:sz w:val="24"/>
          <w:szCs w:val="20"/>
          <w14:textFill>
            <w14:solidFill>
              <w14:schemeClr w14:val="tx1"/>
            </w14:solidFill>
          </w14:textFill>
        </w:rPr>
        <w:t>（如果有)</w:t>
      </w:r>
      <w:r>
        <w:rPr>
          <w:rFonts w:hint="eastAsia" w:ascii="仿宋" w:hAnsi="仿宋" w:eastAsia="仿宋" w:cs="仿宋"/>
          <w:color w:val="000000" w:themeColor="text1"/>
          <w:sz w:val="24"/>
          <w14:textFill>
            <w14:solidFill>
              <w14:schemeClr w14:val="tx1"/>
            </w14:solidFill>
          </w14:textFill>
        </w:rPr>
        <w:t>；</w:t>
      </w:r>
    </w:p>
    <w:p>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2.1.4落实政府采购政策需满足的资格要求（如果有)；</w:t>
      </w:r>
    </w:p>
    <w:p>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2.1.5本项目的特定资格要求（如果有)。</w:t>
      </w:r>
    </w:p>
    <w:p>
      <w:pPr>
        <w:snapToGrid w:val="0"/>
        <w:spacing w:line="440" w:lineRule="exact"/>
        <w:ind w:firstLine="482" w:firstLineChars="200"/>
        <w:rPr>
          <w:rFonts w:hint="eastAsia"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2.</w:t>
      </w:r>
      <w:r>
        <w:rPr>
          <w:rFonts w:hint="eastAsia" w:ascii="仿宋" w:hAnsi="仿宋" w:eastAsia="仿宋" w:cs="仿宋"/>
          <w:b/>
          <w:color w:val="000000" w:themeColor="text1"/>
          <w:sz w:val="24"/>
          <w14:textFill>
            <w14:solidFill>
              <w14:schemeClr w14:val="tx1"/>
            </w14:solidFill>
          </w14:textFill>
        </w:rPr>
        <w:t>2商务技术</w:t>
      </w:r>
      <w:r>
        <w:rPr>
          <w:rFonts w:hint="eastAsia" w:ascii="仿宋" w:hAnsi="仿宋" w:eastAsia="仿宋" w:cs="仿宋"/>
          <w:b/>
          <w:color w:val="000000" w:themeColor="text1"/>
          <w:sz w:val="24"/>
          <w:lang w:val="zh-CN"/>
          <w14:textFill>
            <w14:solidFill>
              <w14:schemeClr w14:val="tx1"/>
            </w14:solidFill>
          </w14:textFill>
        </w:rPr>
        <w:t>文件：</w:t>
      </w:r>
    </w:p>
    <w:p>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2.2.1投标函；</w:t>
      </w:r>
      <w:r>
        <w:rPr>
          <w:rFonts w:hint="eastAsia" w:ascii="仿宋" w:hAnsi="仿宋" w:eastAsia="仿宋" w:cs="仿宋"/>
          <w:color w:val="000000" w:themeColor="text1"/>
          <w:sz w:val="24"/>
          <w:lang w:val="zh-CN"/>
          <w14:textFill>
            <w14:solidFill>
              <w14:schemeClr w14:val="tx1"/>
            </w14:solidFill>
          </w14:textFill>
        </w:rPr>
        <w:t xml:space="preserve"> </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2.2.2法定代表人授权委托书；</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2.2.3授权代表社保证明；</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2.2.4法定代表人身份证明书；</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2.2.6廉政承诺书（格式见第六部分附件）；</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2.2.8供应商应提供针对项目的完整技术解决方案：</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2.2.15培训计划（如有）；</w:t>
      </w:r>
    </w:p>
    <w:p>
      <w:pPr>
        <w:snapToGrid w:val="0"/>
        <w:spacing w:line="336" w:lineRule="auto"/>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2.2.16验收方案；</w:t>
      </w:r>
    </w:p>
    <w:p>
      <w:pPr>
        <w:snapToGrid w:val="0"/>
        <w:spacing w:line="336" w:lineRule="auto"/>
        <w:ind w:firstLine="720" w:firstLineChars="300"/>
        <w:rPr>
          <w:rFonts w:hint="eastAsia" w:ascii="仿宋" w:hAnsi="仿宋" w:eastAsia="仿宋" w:cs="仿宋"/>
          <w:color w:val="000000" w:themeColor="text1"/>
          <w:sz w:val="24"/>
          <w:u w:val="wav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2.2.17</w:t>
      </w:r>
      <w:r>
        <w:rPr>
          <w:rFonts w:hint="eastAsia" w:ascii="仿宋" w:hAnsi="仿宋" w:eastAsia="仿宋" w:cs="仿宋"/>
          <w:color w:val="000000" w:themeColor="text1"/>
          <w:sz w:val="24"/>
          <w:u w:val="wave"/>
          <w14:textFill>
            <w14:solidFill>
              <w14:schemeClr w14:val="tx1"/>
            </w14:solidFill>
          </w14:textFill>
        </w:rPr>
        <w:t>未尽事宜请各投标单位按评分标准和相对应标项相关要求制作；</w:t>
      </w:r>
    </w:p>
    <w:p>
      <w:pPr>
        <w:snapToGrid w:val="0"/>
        <w:spacing w:line="336" w:lineRule="auto"/>
        <w:ind w:firstLine="720" w:firstLineChars="300"/>
        <w:rPr>
          <w:color w:val="000000" w:themeColor="text1"/>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2.2.18投标人需要说明的其他文件和说明（格式自拟）。</w:t>
      </w:r>
    </w:p>
    <w:p>
      <w:pPr>
        <w:snapToGrid w:val="0"/>
        <w:spacing w:line="440" w:lineRule="exact"/>
        <w:ind w:firstLine="482" w:firstLineChars="200"/>
        <w:rPr>
          <w:rFonts w:hint="eastAsia"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 xml:space="preserve">2.3报价文件： </w:t>
      </w:r>
    </w:p>
    <w:p>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2.3.1开标一览表（报价表）；</w:t>
      </w:r>
    </w:p>
    <w:p>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2.3.2中小企业声明函（如果有）。</w:t>
      </w:r>
    </w:p>
    <w:p>
      <w:pPr>
        <w:snapToGrid w:val="0"/>
        <w:spacing w:line="440" w:lineRule="exact"/>
        <w:ind w:firstLine="720" w:firstLineChars="300"/>
        <w:rPr>
          <w:rFonts w:hint="eastAsia" w:ascii="仿宋" w:hAnsi="仿宋" w:eastAsia="仿宋" w:cs="仿宋"/>
          <w:color w:val="000000" w:themeColor="text1"/>
          <w:sz w:val="24"/>
          <w14:textFill>
            <w14:solidFill>
              <w14:schemeClr w14:val="tx1"/>
            </w14:solidFill>
          </w14:textFill>
        </w:rPr>
      </w:pPr>
      <w:r>
        <w:rPr>
          <w:rFonts w:ascii="仿宋" w:hAnsi="仿宋" w:eastAsia="仿宋" w:cs="仿宋"/>
          <w:snapToGrid w:val="0"/>
          <w:color w:val="000000" w:themeColor="text1"/>
          <w:sz w:val="24"/>
          <w14:textFill>
            <w14:solidFill>
              <w14:schemeClr w14:val="tx1"/>
            </w14:solidFill>
          </w14:textFill>
        </w:rPr>
        <w:t xml:space="preserve">2.3.3 </w:t>
      </w:r>
      <w:r>
        <w:rPr>
          <w:rFonts w:ascii="仿宋_GB2312" w:hAnsi="宋体" w:eastAsia="仿宋_GB2312" w:cs="仿宋_GB2312"/>
          <w:snapToGrid w:val="0"/>
          <w:color w:val="000000" w:themeColor="text1"/>
          <w:sz w:val="24"/>
          <w14:textFill>
            <w14:solidFill>
              <w14:schemeClr w14:val="tx1"/>
            </w14:solidFill>
          </w14:textFill>
        </w:rPr>
        <w:t>残疾人福利性单位声明函</w:t>
      </w:r>
      <w:r>
        <w:rPr>
          <w:rFonts w:hint="eastAsia" w:ascii="仿宋_GB2312" w:hAnsi="宋体" w:eastAsia="仿宋_GB2312" w:cs="仿宋_GB2312"/>
          <w:snapToGrid w:val="0"/>
          <w:color w:val="000000" w:themeColor="text1"/>
          <w:sz w:val="24"/>
          <w14:textFill>
            <w14:solidFill>
              <w14:schemeClr w14:val="tx1"/>
            </w14:solidFill>
          </w14:textFill>
        </w:rPr>
        <w:t>（如果有）</w:t>
      </w:r>
    </w:p>
    <w:p>
      <w:pPr>
        <w:snapToGrid w:val="0"/>
        <w:spacing w:line="440" w:lineRule="exact"/>
        <w:rPr>
          <w:rFonts w:hint="eastAsia" w:ascii="仿宋" w:hAnsi="仿宋" w:eastAsia="仿宋" w:cs="仿宋"/>
          <w:b/>
          <w:bCs/>
          <w:color w:val="000000" w:themeColor="text1"/>
          <w:sz w:val="32"/>
          <w14:textFill>
            <w14:solidFill>
              <w14:schemeClr w14:val="tx1"/>
            </w14:solidFill>
          </w14:textFill>
        </w:rPr>
      </w:pPr>
      <w:r>
        <w:rPr>
          <w:rFonts w:ascii="仿宋" w:hAnsi="仿宋" w:eastAsia="仿宋" w:cs="仿宋"/>
          <w:b/>
          <w:bCs/>
          <w:color w:val="000000" w:themeColor="text1"/>
          <w:sz w:val="24"/>
          <w:szCs w:val="20"/>
          <w14:textFill>
            <w14:solidFill>
              <w14:schemeClr w14:val="tx1"/>
            </w14:solidFill>
          </w14:textFill>
        </w:rPr>
        <w:t>3.投标报价</w:t>
      </w:r>
    </w:p>
    <w:p>
      <w:pPr>
        <w:snapToGrid w:val="0"/>
        <w:spacing w:line="440" w:lineRule="exact"/>
        <w:ind w:firstLine="720" w:firstLineChars="300"/>
        <w:rPr>
          <w:rFonts w:hint="eastAsia" w:ascii="仿宋" w:hAnsi="仿宋" w:eastAsia="仿宋" w:cs="仿宋"/>
          <w:b/>
          <w:color w:val="000000" w:themeColor="text1"/>
          <w:sz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hint="eastAsia" w:ascii="仿宋" w:hAnsi="仿宋" w:eastAsia="仿宋" w:cs="仿宋"/>
          <w:b/>
          <w:color w:val="000000" w:themeColor="text1"/>
          <w:sz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3.2招标文件未列明，而投标人认为必需的费用也需列入报价。</w:t>
      </w:r>
    </w:p>
    <w:p>
      <w:pPr>
        <w:snapToGrid w:val="0"/>
        <w:spacing w:line="440" w:lineRule="exact"/>
        <w:ind w:firstLine="720" w:firstLineChars="300"/>
        <w:rPr>
          <w:rFonts w:hint="eastAsia" w:ascii="仿宋" w:hAnsi="仿宋" w:eastAsia="仿宋" w:cs="仿宋"/>
          <w:b/>
          <w:color w:val="000000" w:themeColor="text1"/>
          <w:sz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3.3投标报价只允许有一个报价，有选择的报价将不予接受（除指定外）。</w:t>
      </w:r>
    </w:p>
    <w:p>
      <w:pPr>
        <w:snapToGrid w:val="0"/>
        <w:spacing w:line="440" w:lineRule="exact"/>
        <w:ind w:firstLine="720" w:firstLineChars="300"/>
        <w:rPr>
          <w:rFonts w:hint="eastAsia" w:ascii="仿宋" w:hAnsi="仿宋" w:eastAsia="仿宋" w:cs="仿宋"/>
          <w:b/>
          <w:color w:val="000000" w:themeColor="text1"/>
          <w:sz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3.4投标人提供虚假材料投标的，投标无效。</w:t>
      </w:r>
    </w:p>
    <w:p>
      <w:pPr>
        <w:pStyle w:val="130"/>
        <w:snapToGrid w:val="0"/>
        <w:spacing w:before="0" w:line="440" w:lineRule="exact"/>
        <w:ind w:firstLine="0" w:firstLineChars="0"/>
        <w:outlineLvl w:val="0"/>
        <w:rPr>
          <w:rFonts w:hint="eastAsia" w:ascii="仿宋" w:hAnsi="仿宋" w:eastAsia="仿宋" w:cs="仿宋"/>
          <w:b/>
          <w:color w:val="000000" w:themeColor="text1"/>
          <w:szCs w:val="24"/>
          <w14:textFill>
            <w14:solidFill>
              <w14:schemeClr w14:val="tx1"/>
            </w14:solidFill>
          </w14:textFill>
        </w:rPr>
      </w:pPr>
      <w:r>
        <w:rPr>
          <w:rFonts w:ascii="仿宋" w:hAnsi="仿宋" w:eastAsia="仿宋" w:cs="仿宋"/>
          <w:b/>
          <w:color w:val="000000" w:themeColor="text1"/>
          <w:kern w:val="0"/>
          <w:szCs w:val="24"/>
          <w14:textFill>
            <w14:solidFill>
              <w14:schemeClr w14:val="tx1"/>
            </w14:solidFill>
          </w14:textFill>
        </w:rPr>
        <w:t>4.</w:t>
      </w:r>
      <w:r>
        <w:rPr>
          <w:rFonts w:hint="eastAsia" w:ascii="仿宋" w:hAnsi="仿宋" w:eastAsia="仿宋" w:cs="仿宋"/>
          <w:b/>
          <w:color w:val="000000" w:themeColor="text1"/>
          <w:kern w:val="0"/>
          <w:szCs w:val="24"/>
          <w:lang w:val="zh-CN"/>
          <w14:textFill>
            <w14:solidFill>
              <w14:schemeClr w14:val="tx1"/>
            </w14:solidFill>
          </w14:textFill>
        </w:rPr>
        <w:t xml:space="preserve"> </w:t>
      </w:r>
      <w:r>
        <w:rPr>
          <w:rFonts w:hint="eastAsia" w:ascii="仿宋" w:hAnsi="仿宋" w:eastAsia="仿宋" w:cs="仿宋"/>
          <w:b/>
          <w:color w:val="000000" w:themeColor="text1"/>
          <w:szCs w:val="24"/>
          <w14:textFill>
            <w14:solidFill>
              <w14:schemeClr w14:val="tx1"/>
            </w14:solidFill>
          </w14:textFill>
        </w:rPr>
        <w:t>投标文件的编制和</w:t>
      </w:r>
      <w:r>
        <w:rPr>
          <w:rFonts w:hint="eastAsia" w:ascii="仿宋" w:hAnsi="仿宋" w:eastAsia="仿宋" w:cs="仿宋"/>
          <w:b/>
          <w:color w:val="000000" w:themeColor="text1"/>
          <w14:textFill>
            <w14:solidFill>
              <w14:schemeClr w14:val="tx1"/>
            </w14:solidFill>
          </w14:textFill>
        </w:rPr>
        <w:t>签署</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hint="eastAsia" w:ascii="仿宋" w:hAnsi="仿宋" w:eastAsia="仿宋" w:cs="仿宋"/>
          <w:color w:val="000000" w:themeColor="text1"/>
          <w:sz w:val="24"/>
          <w:lang w:val="zh-CN"/>
          <w14:textFill>
            <w14:solidFill>
              <w14:schemeClr w14:val="tx1"/>
            </w14:solidFill>
          </w14:textFill>
        </w:rPr>
      </w:pPr>
      <w:r>
        <w:rPr>
          <w:rFonts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hint="eastAsia" w:ascii="仿宋" w:hAnsi="仿宋" w:eastAsia="仿宋" w:cs="仿宋"/>
          <w:color w:val="000000" w:themeColor="text1"/>
          <w:sz w:val="24"/>
          <w:lang w:val="zh-CN"/>
          <w14:textFill>
            <w14:solidFill>
              <w14:schemeClr w14:val="tx1"/>
            </w14:solidFill>
          </w14:textFill>
        </w:rPr>
      </w:pPr>
      <w:r>
        <w:rPr>
          <w:rFonts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4.4</w:t>
      </w:r>
      <w:r>
        <w:rPr>
          <w:rFonts w:hint="eastAsia" w:ascii="仿宋" w:hAnsi="仿宋" w:eastAsia="仿宋" w:cs="仿宋"/>
          <w:color w:val="000000" w:themeColor="text1"/>
          <w:sz w:val="24"/>
          <w:lang w:val="zh-CN"/>
          <w14:textFill>
            <w14:solidFill>
              <w14:schemeClr w14:val="tx1"/>
            </w14:solidFill>
          </w14:textFill>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4.5</w:t>
      </w:r>
      <w:r>
        <w:rPr>
          <w:rFonts w:hint="eastAsia" w:ascii="仿宋" w:hAnsi="仿宋" w:eastAsia="仿宋" w:cs="仿宋"/>
          <w:color w:val="000000" w:themeColor="text1"/>
          <w:sz w:val="24"/>
          <w:lang w:val="zh-CN"/>
          <w14:textFill>
            <w14:solidFill>
              <w14:schemeClr w14:val="tx1"/>
            </w14:solidFill>
          </w14:textFill>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4.6</w:t>
      </w:r>
      <w:r>
        <w:rPr>
          <w:rFonts w:hint="eastAsia" w:ascii="仿宋" w:hAnsi="仿宋" w:eastAsia="仿宋" w:cs="仿宋"/>
          <w:color w:val="000000" w:themeColor="text1"/>
          <w:sz w:val="24"/>
          <w:lang w:val="zh-CN"/>
          <w14:textFill>
            <w14:solidFill>
              <w14:schemeClr w14:val="tx1"/>
            </w14:solidFill>
          </w14:textFill>
        </w:rPr>
        <w:t>招标文件对投标文件签署、盖章的要求适用于电子签名。</w:t>
      </w:r>
    </w:p>
    <w:p>
      <w:pPr>
        <w:pStyle w:val="130"/>
        <w:spacing w:before="0" w:line="440" w:lineRule="exact"/>
        <w:ind w:firstLine="0" w:firstLineChars="0"/>
        <w:rPr>
          <w:rFonts w:hint="eastAsia"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5</w:t>
      </w:r>
      <w:r>
        <w:rPr>
          <w:rFonts w:ascii="仿宋" w:hAnsi="仿宋" w:eastAsia="仿宋" w:cs="仿宋"/>
          <w:b/>
          <w:color w:val="000000" w:themeColor="text1"/>
          <w:szCs w:val="24"/>
          <w14:textFill>
            <w14:solidFill>
              <w14:schemeClr w14:val="tx1"/>
            </w14:solidFill>
          </w14:textFill>
        </w:rPr>
        <w:t>.</w:t>
      </w:r>
      <w:r>
        <w:rPr>
          <w:rFonts w:hint="eastAsia" w:ascii="仿宋" w:hAnsi="仿宋" w:eastAsia="仿宋" w:cs="仿宋"/>
          <w:b/>
          <w:color w:val="000000" w:themeColor="text1"/>
          <w:szCs w:val="24"/>
          <w14:textFill>
            <w14:solidFill>
              <w14:schemeClr w14:val="tx1"/>
            </w14:solidFill>
          </w14:textFill>
        </w:rPr>
        <w:t xml:space="preserve"> 投标文件的提交、补充、修改、撤回</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r>
        <w:rPr>
          <w:rFonts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r>
        <w:rPr>
          <w:rFonts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r>
        <w:rPr>
          <w:rFonts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6</w:t>
      </w:r>
      <w:r>
        <w:rPr>
          <w:rFonts w:ascii="仿宋" w:hAnsi="仿宋" w:eastAsia="仿宋" w:cs="仿宋"/>
          <w:b/>
          <w:bCs/>
          <w:color w:val="000000" w:themeColor="text1"/>
          <w:sz w:val="24"/>
          <w14:textFill>
            <w14:solidFill>
              <w14:schemeClr w14:val="tx1"/>
            </w14:solidFill>
          </w14:textFill>
        </w:rPr>
        <w:t>.投标有效期</w:t>
      </w:r>
    </w:p>
    <w:p>
      <w:pPr>
        <w:snapToGrid w:val="0"/>
        <w:spacing w:line="440" w:lineRule="exact"/>
        <w:ind w:firstLine="480" w:firstLineChars="200"/>
        <w:jc w:val="left"/>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r>
        <w:rPr>
          <w:rFonts w:ascii="仿宋" w:hAnsi="仿宋" w:eastAsia="仿宋" w:cs="仿宋"/>
          <w:color w:val="000000" w:themeColor="text1"/>
          <w:sz w:val="24"/>
          <w14:textFill>
            <w14:solidFill>
              <w14:schemeClr w14:val="tx1"/>
            </w14:solidFill>
          </w14:textFill>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r>
        <w:rPr>
          <w:rFonts w:ascii="仿宋" w:hAnsi="仿宋" w:eastAsia="仿宋" w:cs="仿宋"/>
          <w:color w:val="000000" w:themeColor="text1"/>
          <w:sz w:val="24"/>
          <w14:textFill>
            <w14:solidFill>
              <w14:schemeClr w14:val="tx1"/>
            </w14:solidFill>
          </w14:textFill>
        </w:rPr>
        <w:t>.2投标文件合格投递后，自投标截止日期起，在投标有效期内有效。</w:t>
      </w:r>
    </w:p>
    <w:p>
      <w:pPr>
        <w:pStyle w:val="130"/>
        <w:spacing w:before="0"/>
        <w:ind w:firstLine="480"/>
        <w:rPr>
          <w:rFonts w:hint="eastAsia"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6</w:t>
      </w:r>
      <w:r>
        <w:rPr>
          <w:rFonts w:ascii="仿宋" w:hAnsi="仿宋" w:eastAsia="仿宋" w:cs="仿宋"/>
          <w:color w:val="000000" w:themeColor="text1"/>
          <w:szCs w:val="24"/>
          <w14:textFill>
            <w14:solidFill>
              <w14:schemeClr w14:val="tx1"/>
            </w14:solidFill>
          </w14:textFill>
        </w:rPr>
        <w:t>.3在原定投标有效期满之前，如果出现特殊情况，采购代理机构可以以书面形式通知投标人延长投标有效期。投标人同意延长的，不得要求或被允许修改其投标文件，投标人拒绝延长的，其投标无效。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hint="eastAsia" w:ascii="仿宋" w:hAnsi="仿宋" w:eastAsia="仿宋" w:cs="仿宋"/>
          <w:b/>
          <w:color w:val="000000" w:themeColor="text1"/>
          <w:sz w:val="32"/>
          <w:szCs w:val="32"/>
          <w14:textFill>
            <w14:solidFill>
              <w14:schemeClr w14:val="tx1"/>
            </w14:solidFill>
          </w14:textFill>
        </w:rPr>
      </w:pPr>
      <w:bookmarkStart w:id="29" w:name="_Toc91899903"/>
      <w:r>
        <w:rPr>
          <w:rFonts w:hint="eastAsia" w:ascii="仿宋" w:hAnsi="仿宋" w:eastAsia="仿宋" w:cs="仿宋"/>
          <w:b/>
          <w:color w:val="000000" w:themeColor="text1"/>
          <w:sz w:val="32"/>
          <w:szCs w:val="32"/>
          <w14:textFill>
            <w14:solidFill>
              <w14:schemeClr w14:val="tx1"/>
            </w14:solidFill>
          </w14:textFill>
        </w:rPr>
        <w:t>四、开标和评标</w:t>
      </w:r>
    </w:p>
    <w:p>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1．电子招投标开标及评审程序</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1.1投标截止时间后，主持人宣布开标会开始。</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1.3评标委员会对资格和商务技术响应文件进行评审。</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1.7主持人公布评标结果。</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特别说明：政采云公司如对电子化开标及评审程序有调整的，按调整后的程序操作。</w:t>
      </w:r>
    </w:p>
    <w:p>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2.1电子交易平台发生故障而无法登录访问的； </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2.2电子交易平台应用或数据库出现错误，不能进行正常操作的；</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2.3电子交易平台发现严重安全漏洞，有潜在泄密危险的；</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2.4病毒发作导致不能进行正常操作的； </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2.5其他无法保证电子交易的公平、公正和安全的情况。</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3．评标</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3.2评标委员会由采购人代表和有关方面的专家组成，成员人数为五人以上单数。</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3.3评标委员会负责对投标人资格的最终审定。</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供应商通过政采云平台交换的数据电文必须进行电子签章。</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3.6评标委员会对投标文件的判定，只依据投标文件和招标文件内容本身，不依据任何外来证明。</w:t>
      </w:r>
    </w:p>
    <w:p>
      <w:pPr>
        <w:snapToGrid w:val="0"/>
        <w:spacing w:line="440" w:lineRule="exact"/>
        <w:ind w:firstLine="480" w:firstLineChars="200"/>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3.7评标委员会不向落标方解释落标的原因。</w:t>
      </w:r>
    </w:p>
    <w:p>
      <w:pPr>
        <w:snapToGrid w:val="0"/>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4．投标文件的初审鉴定</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4.1资格性审查</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4.2符合性审查</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 xml:space="preserve">5. </w:t>
      </w:r>
      <w:r>
        <w:rPr>
          <w:rFonts w:hint="eastAsia" w:ascii="仿宋" w:hAnsi="仿宋" w:eastAsia="仿宋" w:cs="仿宋"/>
          <w:b/>
          <w:color w:val="000000" w:themeColor="text1"/>
          <w:sz w:val="24"/>
          <w14:textFill>
            <w14:solidFill>
              <w14:schemeClr w14:val="tx1"/>
            </w14:solidFill>
          </w14:textFill>
        </w:rPr>
        <w:t>投标文件报价出现前后不一致的，按照下列规定修正：</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5.1投标文件中开标一览表（报价表）内容与投标文件中相应内容不一致的，以开标一览表（报价表）为准；</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5.2大写金额和小写金额不一致的，以大写金额为准；</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5.3单价金额小数点或者百分比有明显错位的，以开标一览表的总价为准，并修改单价；</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5.4总价金额与按单价汇总金额不一致的，以单价金额计算结果为准。</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6.投标文件的评审、比较和否决</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6.1评标委员会将对在实质上响应招标文件要求的投标文件进行评估和比较。</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6.3在评标过程中，如发现与招标文件要求相偏离的，评标委员会可对其偏离情形进行必要的核实。</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 报价审核。对符合采购需求且通过商务技术（资信）评审的投标人的报价的合理性、准确性等进行审查核实。</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6.7.3如需投标价格修正，按财政部87号令第五十九条的规定对投标价格进行修正。</w:t>
      </w:r>
    </w:p>
    <w:p>
      <w:pPr>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6.8评标委员会依据招标文件规定的评标标准和方法，对投标文件进行评审和比较后，向采购人或其委托的采购代理机构提供书面评标报告，并按得分高低排序推荐中标候选供应商。</w:t>
      </w:r>
    </w:p>
    <w:p>
      <w:pPr>
        <w:pStyle w:val="14"/>
        <w:widowControl w:val="0"/>
        <w:tabs>
          <w:tab w:val="clear" w:pos="390"/>
          <w:tab w:val="clear" w:pos="454"/>
        </w:tabs>
        <w:spacing w:after="120" w:line="440" w:lineRule="exact"/>
        <w:ind w:left="0" w:firstLine="0"/>
        <w:rPr>
          <w:rFonts w:hint="eastAsia"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7.投标文件的澄清</w:t>
      </w:r>
    </w:p>
    <w:p>
      <w:pPr>
        <w:pStyle w:val="14"/>
        <w:widowControl w:val="0"/>
        <w:tabs>
          <w:tab w:val="clear" w:pos="390"/>
          <w:tab w:val="clear" w:pos="454"/>
        </w:tabs>
        <w:spacing w:after="120" w:line="440" w:lineRule="exact"/>
        <w:ind w:left="0" w:firstLine="48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440" w:lineRule="exact"/>
        <w:jc w:val="left"/>
        <w:rPr>
          <w:rFonts w:hint="eastAsia"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8.无效投标的情形</w:t>
      </w:r>
    </w:p>
    <w:p>
      <w:pPr>
        <w:tabs>
          <w:tab w:val="left" w:pos="4085"/>
        </w:tabs>
        <w:snapToGrid w:val="0"/>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投标文件有下列情形之一的作无效投标处理：</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8.1未按照招标文件规定要求电子签章、签字或盖章的；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8.8投标文件中的投标函无投标人的电子签章或填写不全的；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8.9报价一经涂改，未在涂改处加盖投标单位公章或者未经法定代表人或其授权代表签字或盖章的；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8.12《技术偏离说明表》不真实填写或弄虚作假的；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8.13投标文件含有采购人不能接受的附加条件；</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8.15报价超过招标文件中规定的预算金额或最高限价的；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8.16投标文件“商务技术（资信）文件资料”部分中出现《开标一览表》相关内容的；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8.18《开标一览表》填写不完整或字迹不能辨认或有漏项的，经评标委员会认定属于重大偏差的；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8.19投标人对根据修正原则修正后的报价不确认的；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8.20投标人提供虚假材料投标的（包括但不限于以下情节）；</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8.20.1使用伪造、变造的许可证件；</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8.20.2提供虚假的财务状况或者业绩；</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8.20.4提供虚假的信用状况；</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8.20.5其他弄虚作假的行为。</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8.21下列情形之一的，视为投标人串通投标，其投标无效：</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8.21.1不同投标人的投标文件由同一单位或者个人编制；</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8.21.2不同投标人委托同一单位或者个人办理投标事宜；</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8.21.5不同投标人的投标文件相互混装；</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8.22有下列情形之一的，属于恶意串通，其投标无效：</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8.22.5供应商之间事先约定由某一特定供应商中标、成交；</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8.23评标委员会认定有重大偏差或实质性不响应招标文件要求的；</w:t>
      </w:r>
    </w:p>
    <w:p>
      <w:pPr>
        <w:snapToGrid w:val="0"/>
        <w:spacing w:line="440" w:lineRule="exact"/>
        <w:ind w:firstLine="482" w:firstLineChars="200"/>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8.24投标文件出现不是唯一的、有选择性投标报价的；</w:t>
      </w:r>
    </w:p>
    <w:p>
      <w:pPr>
        <w:snapToGrid w:val="0"/>
        <w:spacing w:line="440" w:lineRule="exact"/>
        <w:ind w:firstLine="482" w:firstLineChars="200"/>
        <w:jc w:val="left"/>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8.25其他违反法律、法规的情形。</w:t>
      </w:r>
    </w:p>
    <w:p>
      <w:pPr>
        <w:snapToGrid w:val="0"/>
        <w:spacing w:line="440" w:lineRule="exact"/>
        <w:rPr>
          <w:rFonts w:hint="eastAsia"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9. 评标过程保密</w:t>
      </w:r>
    </w:p>
    <w:p>
      <w:pPr>
        <w:snapToGrid w:val="0"/>
        <w:spacing w:line="440" w:lineRule="exact"/>
        <w:ind w:firstLine="480"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9.1</w:t>
      </w:r>
      <w:r>
        <w:rPr>
          <w:rFonts w:hint="eastAsia" w:ascii="仿宋" w:hAnsi="仿宋" w:eastAsia="仿宋" w:cs="仿宋"/>
          <w:color w:val="000000" w:themeColor="text1"/>
          <w:sz w:val="24"/>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9.2 在评标期间，投标人企图影响招标人或</w:t>
      </w:r>
      <w:r>
        <w:rPr>
          <w:rFonts w:hint="eastAsia" w:ascii="仿宋" w:hAnsi="仿宋" w:eastAsia="仿宋" w:cs="仿宋"/>
          <w:color w:val="000000" w:themeColor="text1"/>
          <w:sz w:val="24"/>
          <w14:textFill>
            <w14:solidFill>
              <w14:schemeClr w14:val="tx1"/>
            </w14:solidFill>
          </w14:textFill>
        </w:rPr>
        <w:t>评标委员会</w:t>
      </w:r>
      <w:r>
        <w:rPr>
          <w:rFonts w:hint="eastAsia" w:ascii="仿宋" w:hAnsi="仿宋" w:eastAsia="仿宋" w:cs="仿宋"/>
          <w:color w:val="000000" w:themeColor="text1"/>
          <w:kern w:val="0"/>
          <w:sz w:val="24"/>
          <w14:textFill>
            <w14:solidFill>
              <w14:schemeClr w14:val="tx1"/>
            </w14:solidFill>
          </w14:textFill>
        </w:rPr>
        <w:t>的任何活动，都将导致投标被拒绝，并由其承担相应的法律责任。</w:t>
      </w:r>
    </w:p>
    <w:p>
      <w:pPr>
        <w:snapToGrid w:val="0"/>
        <w:spacing w:line="360" w:lineRule="auto"/>
        <w:ind w:firstLine="482" w:firstLineChars="150"/>
        <w:jc w:val="center"/>
        <w:rPr>
          <w:rFonts w:hint="eastAsia" w:ascii="仿宋" w:hAnsi="仿宋" w:eastAsia="仿宋" w:cs="仿宋"/>
          <w:b/>
          <w:color w:val="000000" w:themeColor="text1"/>
          <w:sz w:val="32"/>
          <w14:textFill>
            <w14:solidFill>
              <w14:schemeClr w14:val="tx1"/>
            </w14:solidFill>
          </w14:textFill>
        </w:rPr>
      </w:pPr>
    </w:p>
    <w:bookmarkEnd w:id="29"/>
    <w:p>
      <w:pPr>
        <w:pStyle w:val="33"/>
        <w:spacing w:line="360" w:lineRule="auto"/>
        <w:ind w:firstLine="726"/>
        <w:jc w:val="center"/>
        <w:rPr>
          <w:rFonts w:hint="eastAsia" w:ascii="仿宋" w:hAnsi="仿宋" w:eastAsia="仿宋" w:cs="仿宋"/>
          <w:b/>
          <w:color w:val="000000" w:themeColor="text1"/>
          <w:sz w:val="32"/>
          <w:szCs w:val="32"/>
          <w14:textFill>
            <w14:solidFill>
              <w14:schemeClr w14:val="tx1"/>
            </w14:solidFill>
          </w14:textFill>
        </w:rPr>
      </w:pPr>
      <w:bookmarkStart w:id="30" w:name="_Toc84325929"/>
      <w:bookmarkStart w:id="31" w:name="_Toc81372776"/>
      <w:bookmarkStart w:id="32" w:name="_Toc81372953"/>
      <w:r>
        <w:rPr>
          <w:rFonts w:hint="eastAsia" w:ascii="仿宋" w:hAnsi="仿宋" w:eastAsia="仿宋" w:cs="仿宋"/>
          <w:b/>
          <w:color w:val="000000" w:themeColor="text1"/>
          <w:sz w:val="32"/>
          <w:szCs w:val="32"/>
          <w14:textFill>
            <w14:solidFill>
              <w14:schemeClr w14:val="tx1"/>
            </w14:solidFill>
          </w14:textFill>
        </w:rPr>
        <w:t>五、授予合同</w:t>
      </w:r>
    </w:p>
    <w:bookmarkEnd w:id="30"/>
    <w:bookmarkEnd w:id="31"/>
    <w:bookmarkEnd w:id="32"/>
    <w:p>
      <w:pPr>
        <w:pStyle w:val="14"/>
        <w:tabs>
          <w:tab w:val="clear" w:pos="390"/>
          <w:tab w:val="clear" w:pos="454"/>
        </w:tabs>
        <w:spacing w:after="120" w:line="440" w:lineRule="exact"/>
        <w:ind w:left="0" w:firstLine="0"/>
        <w:rPr>
          <w:rFonts w:hint="eastAsia"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1.中标条件</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1.1投标文件基本符合招标文件要求；</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1.2投标人有很好的执行合同的能力；</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1.3实施方案最合理并对招标人最为有利，最大限度满足招标文件的要求；</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1.4投标人能够提供质量技术、商务经济占综合优势的系统及服务。</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1.5招标人将把中标通知书授予最佳投标者，但最低价不是中标的绝对保证。</w:t>
      </w:r>
    </w:p>
    <w:p>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2.中标确认</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2.1采购人应当自收到评标报告之日起５个工作日内，在评标报告确定的中标候选人名单中按顺序确定中标人。</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2.3采购人应在确认中标人前再次对资格条件和相关证件材料进一步查验核实。</w:t>
      </w:r>
    </w:p>
    <w:p>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3．中标通知</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3.1采购代理机构对中标结果在指定媒体（浙江政府采购网</w:t>
      </w:r>
      <w:r>
        <w:rPr>
          <w:rFonts w:hint="eastAsia" w:ascii="仿宋" w:hAnsi="仿宋" w:eastAsia="仿宋" w:cs="仿宋"/>
          <w:color w:val="000000" w:themeColor="text1"/>
          <w:sz w:val="24"/>
          <w14:textFill>
            <w14:solidFill>
              <w14:schemeClr w14:val="tx1"/>
            </w14:solidFill>
          </w14:textFill>
        </w:rPr>
        <w:fldChar w:fldCharType="begin"/>
      </w:r>
      <w:r>
        <w:rPr>
          <w:rFonts w:hint="eastAsia" w:ascii="仿宋" w:hAnsi="仿宋" w:eastAsia="仿宋" w:cs="仿宋"/>
          <w:color w:val="000000" w:themeColor="text1"/>
          <w:sz w:val="24"/>
          <w14:textFill>
            <w14:solidFill>
              <w14:schemeClr w14:val="tx1"/>
            </w14:solidFill>
          </w14:textFill>
        </w:rPr>
        <w:instrText xml:space="preserve"> HYPERLINK "http://www.zjzfcg.gov.cn" </w:instrText>
      </w:r>
      <w:r>
        <w:rPr>
          <w:rFonts w:hint="eastAsia" w:ascii="仿宋" w:hAnsi="仿宋" w:eastAsia="仿宋" w:cs="仿宋"/>
          <w:color w:val="000000" w:themeColor="text1"/>
          <w:sz w:val="24"/>
          <w14:textFill>
            <w14:solidFill>
              <w14:schemeClr w14:val="tx1"/>
            </w14:solidFill>
          </w14:textFill>
        </w:rPr>
        <w:fldChar w:fldCharType="separate"/>
      </w:r>
      <w:r>
        <w:rPr>
          <w:rFonts w:hint="eastAsia" w:ascii="仿宋" w:hAnsi="仿宋" w:eastAsia="仿宋" w:cs="仿宋"/>
          <w:color w:val="000000" w:themeColor="text1"/>
          <w:sz w:val="24"/>
          <w14:textFill>
            <w14:solidFill>
              <w14:schemeClr w14:val="tx1"/>
            </w14:solidFill>
          </w14:textFill>
        </w:rPr>
        <w:t>http://zfcg.czt.zj.gov.cn/</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、绍兴公共资源交易网</w:t>
      </w:r>
      <w:r>
        <w:rPr>
          <w:rFonts w:hint="eastAsia" w:ascii="仿宋" w:hAnsi="仿宋" w:eastAsia="仿宋" w:cs="仿宋"/>
          <w:color w:val="000000" w:themeColor="text1"/>
          <w:sz w:val="24"/>
          <w14:textFill>
            <w14:solidFill>
              <w14:schemeClr w14:val="tx1"/>
            </w14:solidFill>
          </w14:textFill>
        </w:rPr>
        <w:fldChar w:fldCharType="begin"/>
      </w:r>
      <w:r>
        <w:rPr>
          <w:rFonts w:hint="eastAsia" w:ascii="仿宋" w:hAnsi="仿宋" w:eastAsia="仿宋" w:cs="仿宋"/>
          <w:color w:val="000000" w:themeColor="text1"/>
          <w:sz w:val="24"/>
          <w14:textFill>
            <w14:solidFill>
              <w14:schemeClr w14:val="tx1"/>
            </w14:solidFill>
          </w14:textFill>
        </w:rPr>
        <w:instrText xml:space="preserve"> HYPERLINK "http://ggb.sx.gov.cn" </w:instrText>
      </w:r>
      <w:r>
        <w:rPr>
          <w:rFonts w:hint="eastAsia" w:ascii="仿宋" w:hAnsi="仿宋" w:eastAsia="仿宋" w:cs="仿宋"/>
          <w:color w:val="000000" w:themeColor="text1"/>
          <w:sz w:val="24"/>
          <w14:textFill>
            <w14:solidFill>
              <w14:schemeClr w14:val="tx1"/>
            </w14:solidFill>
          </w14:textFill>
        </w:rPr>
        <w:fldChar w:fldCharType="separate"/>
      </w:r>
      <w:r>
        <w:rPr>
          <w:rFonts w:hint="eastAsia" w:ascii="仿宋" w:hAnsi="仿宋" w:eastAsia="仿宋" w:cs="仿宋"/>
          <w:color w:val="000000" w:themeColor="text1"/>
          <w:sz w:val="24"/>
          <w14:textFill>
            <w14:solidFill>
              <w14:schemeClr w14:val="tx1"/>
            </w14:solidFill>
          </w14:textFill>
        </w:rPr>
        <w:t>http://ggb.sx.gov.cn</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）发布中标公告，中标公告期限为1个工作日。</w:t>
      </w:r>
    </w:p>
    <w:p>
      <w:pPr>
        <w:snapToGrid w:val="0"/>
        <w:spacing w:line="440" w:lineRule="exact"/>
        <w:ind w:firstLine="480" w:firstLineChars="200"/>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000000" w:themeColor="text1"/>
          <w:sz w:val="24"/>
          <w:lang w:val="zh-CN"/>
          <w14:textFill>
            <w14:solidFill>
              <w14:schemeClr w14:val="tx1"/>
            </w14:solidFill>
          </w14:textFill>
        </w:rPr>
        <w:t>。</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3.3采购代理机构对中标结果不作任何说明和解释，也不回答任何提问。</w:t>
      </w:r>
    </w:p>
    <w:p>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4．履约保证金</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4.2项目验收结束后，采购人应及时退还履约保证金。</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4.3供应商以银行、保险公司出具保函形式提交履约保证金的，采购人不得拒收。</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4.4政府采购货物和服务项目不得收取质量保证金。</w:t>
      </w:r>
    </w:p>
    <w:p>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5．合同签订及备案</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5.1中标人应当在中标通知书发出之日起30天内与采购人签订合同，自采购合同签订之日起</w:t>
      </w:r>
      <w:r>
        <w:rPr>
          <w:rFonts w:hint="eastAsia" w:ascii="仿宋" w:hAnsi="仿宋" w:eastAsia="仿宋" w:cs="仿宋"/>
          <w:b/>
          <w:bCs/>
          <w:color w:val="000000" w:themeColor="text1"/>
          <w:sz w:val="24"/>
          <w14:textFill>
            <w14:solidFill>
              <w14:schemeClr w14:val="tx1"/>
            </w14:solidFill>
          </w14:textFill>
        </w:rPr>
        <w:t>3个工作日内</w:t>
      </w:r>
      <w:r>
        <w:rPr>
          <w:rFonts w:hint="eastAsia" w:ascii="仿宋" w:hAnsi="仿宋" w:eastAsia="仿宋" w:cs="仿宋"/>
          <w:color w:val="000000" w:themeColor="text1"/>
          <w:sz w:val="24"/>
          <w14:textFill>
            <w14:solidFill>
              <w14:schemeClr w14:val="tx1"/>
            </w14:solidFill>
          </w14:textFill>
        </w:rPr>
        <w:t>，通过电子交易平台进行备案。</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5.2如中标人为联合体的，由联合体成员各方法定代表人或其授权代表与采购人代表签订合同。</w:t>
      </w:r>
    </w:p>
    <w:p>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6.验收</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7.售后服务考核</w:t>
      </w:r>
    </w:p>
    <w:p>
      <w:pPr>
        <w:snapToGrid w:val="0"/>
        <w:spacing w:line="44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hint="eastAsia" w:ascii="仿宋" w:hAnsi="仿宋" w:eastAsia="仿宋" w:cs="仿宋"/>
          <w:color w:val="000000" w:themeColor="text1"/>
          <w:kern w:val="0"/>
          <w:sz w:val="24"/>
          <w14:textFill>
            <w14:solidFill>
              <w14:schemeClr w14:val="tx1"/>
            </w14:solidFill>
          </w14:textFill>
        </w:rPr>
      </w:pPr>
    </w:p>
    <w:p>
      <w:pPr>
        <w:adjustRightInd/>
        <w:spacing w:line="336" w:lineRule="auto"/>
        <w:jc w:val="center"/>
        <w:outlineLvl w:val="0"/>
        <w:rPr>
          <w:rFonts w:hint="eastAsia"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六、</w:t>
      </w:r>
      <w:r>
        <w:rPr>
          <w:rFonts w:ascii="仿宋" w:hAnsi="仿宋" w:eastAsia="仿宋" w:cs="仿宋"/>
          <w:b/>
          <w:bCs/>
          <w:color w:val="000000" w:themeColor="text1"/>
          <w:sz w:val="32"/>
          <w:szCs w:val="20"/>
          <w14:textFill>
            <w14:solidFill>
              <w14:schemeClr w14:val="tx1"/>
            </w14:solidFill>
          </w14:textFill>
        </w:rPr>
        <w:t>询问、质疑与投诉</w:t>
      </w:r>
    </w:p>
    <w:p>
      <w:pPr>
        <w:spacing w:line="336" w:lineRule="auto"/>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sz w:val="24"/>
          <w:szCs w:val="20"/>
          <w14:textFill>
            <w14:solidFill>
              <w14:schemeClr w14:val="tx1"/>
            </w14:solidFill>
          </w14:textFill>
        </w:rPr>
        <w:t>1.在线询问、质疑、投诉</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sz w:val="24"/>
          <w14:textFill>
            <w14:solidFill>
              <w14:schemeClr w14:val="tx1"/>
            </w14:solidFill>
          </w14:textFill>
        </w:rPr>
        <w:t>2. 供应商询问</w:t>
      </w:r>
    </w:p>
    <w:p>
      <w:pPr>
        <w:autoSpaceDE w:val="0"/>
        <w:autoSpaceDN w:val="0"/>
        <w:spacing w:line="336" w:lineRule="auto"/>
        <w:ind w:firstLine="480" w:firstLineChars="200"/>
        <w:jc w:val="left"/>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kern w:val="0"/>
          <w:sz w:val="24"/>
          <w:lang w:val="zh-CN"/>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sz w:val="24"/>
          <w14:textFill>
            <w14:solidFill>
              <w14:schemeClr w14:val="tx1"/>
            </w14:solidFill>
          </w14:textFill>
        </w:rPr>
        <w:t>3. 供应商质疑</w:t>
      </w:r>
    </w:p>
    <w:p>
      <w:pPr>
        <w:spacing w:line="336" w:lineRule="auto"/>
        <w:ind w:firstLine="482"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kern w:val="0"/>
          <w:sz w:val="24"/>
          <w:szCs w:val="20"/>
          <w:lang w:val="zh-CN"/>
          <w14:textFill>
            <w14:solidFill>
              <w14:schemeClr w14:val="tx1"/>
            </w14:solidFill>
          </w14:textFill>
        </w:rPr>
        <w:t>3</w:t>
      </w:r>
      <w:r>
        <w:rPr>
          <w:rFonts w:ascii="仿宋" w:hAnsi="仿宋" w:eastAsia="仿宋" w:cs="仿宋"/>
          <w:b/>
          <w:bCs/>
          <w:color w:val="000000" w:themeColor="text1"/>
          <w:sz w:val="24"/>
          <w:szCs w:val="20"/>
          <w14:textFill>
            <w14:solidFill>
              <w14:schemeClr w14:val="tx1"/>
            </w14:solidFill>
          </w14:textFill>
        </w:rPr>
        <w:t>.1质疑提出时效</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kern w:val="0"/>
          <w:sz w:val="24"/>
          <w:szCs w:val="20"/>
          <w:lang w:val="zh-CN"/>
          <w14:textFill>
            <w14:solidFill>
              <w14:schemeClr w14:val="tx1"/>
            </w14:solidFill>
          </w14:textFill>
        </w:rPr>
        <w:t>3</w:t>
      </w:r>
      <w:r>
        <w:rPr>
          <w:rFonts w:ascii="仿宋" w:hAnsi="仿宋" w:eastAsia="仿宋" w:cs="仿宋"/>
          <w:color w:val="000000" w:themeColor="text1"/>
          <w:sz w:val="24"/>
          <w:szCs w:val="20"/>
          <w14:textFill>
            <w14:solidFill>
              <w14:schemeClr w14:val="tx1"/>
            </w14:solidFill>
          </w14:textFill>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3.1.2.2对采购过程提出质疑的，质疑期限为各采购程序环节结束之日起计算。</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3.1.2.3对采购结果提出质疑的，质疑期限自采购结果公告期限届满之日起计算。</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3.1.2.4对同一采购程序环节的质疑，供应商须一次性提出。</w:t>
      </w:r>
    </w:p>
    <w:p>
      <w:pPr>
        <w:spacing w:line="336" w:lineRule="auto"/>
        <w:ind w:firstLine="482"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kern w:val="0"/>
          <w:sz w:val="24"/>
          <w:szCs w:val="20"/>
          <w:lang w:val="zh-CN"/>
          <w14:textFill>
            <w14:solidFill>
              <w14:schemeClr w14:val="tx1"/>
            </w14:solidFill>
          </w14:textFill>
        </w:rPr>
        <w:t>3.</w:t>
      </w:r>
      <w:r>
        <w:rPr>
          <w:rFonts w:ascii="仿宋" w:hAnsi="仿宋" w:eastAsia="仿宋" w:cs="仿宋"/>
          <w:b/>
          <w:bCs/>
          <w:color w:val="000000" w:themeColor="text1"/>
          <w:kern w:val="0"/>
          <w:sz w:val="24"/>
          <w:szCs w:val="20"/>
          <w14:textFill>
            <w14:solidFill>
              <w14:schemeClr w14:val="tx1"/>
            </w14:solidFill>
          </w14:textFill>
        </w:rPr>
        <w:t>2</w:t>
      </w:r>
      <w:r>
        <w:rPr>
          <w:rFonts w:ascii="仿宋" w:hAnsi="仿宋" w:eastAsia="仿宋" w:cs="仿宋"/>
          <w:b/>
          <w:bCs/>
          <w:color w:val="000000" w:themeColor="text1"/>
          <w:kern w:val="0"/>
          <w:sz w:val="24"/>
          <w:szCs w:val="20"/>
          <w:lang w:val="zh-CN"/>
          <w14:textFill>
            <w14:solidFill>
              <w14:schemeClr w14:val="tx1"/>
            </w14:solidFill>
          </w14:textFill>
        </w:rPr>
        <w:t>质疑函</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3.2.1供应商提出质疑应当提交质疑函和必要的证明材料。质疑函应当包括下列内容：</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供应商的姓名或者名称、地址、邮编、联系人及联系电话；</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质疑项目的名称、编号；</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具体、明确的质疑事项和与质疑事项相关的请求；</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事实依据；</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必要的法律依据；</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14:textFill>
            <w14:solidFill>
              <w14:schemeClr w14:val="tx1"/>
            </w14:solidFill>
          </w14:textFill>
        </w:rPr>
        <w:t>提出质疑的日期。</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sz w:val="24"/>
          <w:szCs w:val="20"/>
          <w14:textFill>
            <w14:solidFill>
              <w14:schemeClr w14:val="tx1"/>
            </w14:solidFill>
          </w14:textFill>
        </w:rPr>
        <w:t>质疑函范本及制作说明详见附件1。</w:t>
      </w:r>
    </w:p>
    <w:p>
      <w:pPr>
        <w:spacing w:line="336" w:lineRule="auto"/>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b/>
          <w:bCs/>
          <w:color w:val="000000" w:themeColor="text1"/>
          <w:sz w:val="24"/>
          <w14:textFill>
            <w14:solidFill>
              <w14:schemeClr w14:val="tx1"/>
            </w14:solidFill>
          </w14:textFill>
        </w:rPr>
        <w:t>4.供应商投诉</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4.2供应商投诉的事项不得超出已质疑事项的范围，基于质疑答复内容提出的投诉事项除外。</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4.3供应商投诉应当有明确的请求和必要的证明材料。</w:t>
      </w:r>
    </w:p>
    <w:p>
      <w:pPr>
        <w:spacing w:line="336" w:lineRule="auto"/>
        <w:ind w:firstLine="480" w:firstLineChars="200"/>
        <w:rPr>
          <w:rFonts w:hint="eastAsia" w:ascii="仿宋" w:hAnsi="仿宋" w:eastAsia="仿宋" w:cs="仿宋"/>
          <w:b/>
          <w:color w:val="000000" w:themeColor="text1"/>
          <w:sz w:val="32"/>
          <w:szCs w:val="32"/>
          <w14:textFill>
            <w14:solidFill>
              <w14:schemeClr w14:val="tx1"/>
            </w14:solidFill>
          </w14:textFill>
        </w:rPr>
      </w:pPr>
      <w:r>
        <w:rPr>
          <w:rFonts w:ascii="仿宋" w:hAnsi="仿宋" w:eastAsia="仿宋" w:cs="仿宋"/>
          <w:color w:val="000000" w:themeColor="text1"/>
          <w:sz w:val="24"/>
          <w:szCs w:val="20"/>
          <w14:textFill>
            <w14:solidFill>
              <w14:schemeClr w14:val="tx1"/>
            </w14:solidFill>
          </w14:textFill>
        </w:rPr>
        <w:t>4.4以联合体形式参加政府采购活动的，其投诉应当由组成联合体的所有供应商共同提出。</w:t>
      </w:r>
    </w:p>
    <w:p>
      <w:pPr>
        <w:snapToGrid w:val="0"/>
        <w:spacing w:line="360" w:lineRule="auto"/>
        <w:outlineLvl w:val="0"/>
        <w:rPr>
          <w:rFonts w:hint="eastAsia" w:ascii="仿宋" w:hAnsi="仿宋" w:eastAsia="仿宋" w:cs="仿宋"/>
          <w:color w:val="000000" w:themeColor="text1"/>
          <w:kern w:val="0"/>
          <w:sz w:val="24"/>
          <w14:textFill>
            <w14:solidFill>
              <w14:schemeClr w14:val="tx1"/>
            </w14:solidFill>
          </w14:textFill>
        </w:rPr>
        <w:sectPr>
          <w:footerReference r:id="rId12" w:type="first"/>
          <w:footerReference r:id="rId11" w:type="default"/>
          <w:pgSz w:w="11906" w:h="16838"/>
          <w:pgMar w:top="1814" w:right="1474" w:bottom="1814" w:left="1474" w:header="851" w:footer="992" w:gutter="0"/>
          <w:pgNumType w:start="1"/>
          <w:cols w:space="720" w:num="1"/>
          <w:docGrid w:linePitch="312" w:charSpace="0"/>
        </w:sectPr>
      </w:pPr>
      <w:r>
        <w:rPr>
          <w:rFonts w:ascii="仿宋" w:hAnsi="仿宋" w:eastAsia="仿宋" w:cs="仿宋"/>
          <w:b/>
          <w:bCs/>
          <w:color w:val="000000" w:themeColor="text1"/>
          <w:sz w:val="24"/>
          <w:szCs w:val="20"/>
          <w14:textFill>
            <w14:solidFill>
              <w14:schemeClr w14:val="tx1"/>
            </w14:solidFill>
          </w14:textFill>
        </w:rPr>
        <w:t>投诉书范本及制作说明详见附件2。</w:t>
      </w:r>
    </w:p>
    <w:bookmarkEnd w:id="27"/>
    <w:bookmarkEnd w:id="28"/>
    <w:p>
      <w:pPr>
        <w:spacing w:line="360" w:lineRule="auto"/>
        <w:jc w:val="center"/>
        <w:outlineLvl w:val="0"/>
        <w:rPr>
          <w:rFonts w:hint="eastAsia" w:ascii="仿宋" w:hAnsi="仿宋" w:eastAsia="仿宋" w:cs="仿宋"/>
          <w:b/>
          <w:color w:val="000000" w:themeColor="text1"/>
          <w:sz w:val="36"/>
          <w:szCs w:val="36"/>
          <w14:textFill>
            <w14:solidFill>
              <w14:schemeClr w14:val="tx1"/>
            </w14:solidFill>
          </w14:textFill>
        </w:rPr>
      </w:pPr>
      <w:bookmarkStart w:id="33" w:name="_Toc86217003"/>
      <w:bookmarkStart w:id="34" w:name="第五部分"/>
      <w:r>
        <w:rPr>
          <w:rFonts w:hint="eastAsia" w:ascii="仿宋" w:hAnsi="仿宋" w:eastAsia="仿宋" w:cs="仿宋"/>
          <w:b/>
          <w:color w:val="000000" w:themeColor="text1"/>
          <w:sz w:val="36"/>
          <w:szCs w:val="36"/>
          <w14:textFill>
            <w14:solidFill>
              <w14:schemeClr w14:val="tx1"/>
            </w14:solidFill>
          </w14:textFill>
        </w:rPr>
        <w:t>第三部分   招标项目范围及要求</w:t>
      </w:r>
    </w:p>
    <w:p>
      <w:pPr>
        <w:rPr>
          <w:rFonts w:hint="eastAsia" w:ascii="仿宋_GB2312" w:hAnsi="仿宋_GB2312" w:eastAsia="仿宋_GB2312" w:cs="仿宋_GB2312"/>
          <w:b/>
          <w:bCs/>
          <w:color w:val="000000" w:themeColor="text1"/>
          <w:sz w:val="24"/>
          <w:lang w:eastAsia="zh-CN"/>
          <w14:textFill>
            <w14:solidFill>
              <w14:schemeClr w14:val="tx1"/>
            </w14:solidFill>
          </w14:textFill>
        </w:rPr>
      </w:pPr>
      <w:r>
        <w:rPr>
          <w:rFonts w:hint="eastAsia" w:ascii="仿宋_GB2312" w:hAnsi="仿宋_GB2312" w:eastAsia="仿宋_GB2312" w:cs="仿宋_GB2312"/>
          <w:b/>
          <w:bCs/>
          <w:color w:val="000000" w:themeColor="text1"/>
          <w:sz w:val="24"/>
          <w:bdr w:val="single" w:color="auto" w:sz="4" w:space="0"/>
          <w14:textFill>
            <w14:solidFill>
              <w14:schemeClr w14:val="tx1"/>
            </w14:solidFill>
          </w14:textFill>
        </w:rPr>
        <w:t>01标</w:t>
      </w:r>
      <w:r>
        <w:rPr>
          <w:rFonts w:hint="eastAsia" w:ascii="仿宋" w:hAnsi="仿宋" w:eastAsia="仿宋" w:cs="仿宋"/>
          <w:b/>
          <w:bCs/>
          <w:color w:val="000000" w:themeColor="text1"/>
          <w:sz w:val="24"/>
          <w:lang w:eastAsia="zh-CN"/>
          <w14:textFill>
            <w14:solidFill>
              <w14:schemeClr w14:val="tx1"/>
            </w14:solidFill>
          </w14:textFill>
        </w:rPr>
        <w:t>绍兴市人民医院眼科A/B超设备采购项目（重招）</w:t>
      </w:r>
    </w:p>
    <w:p>
      <w:pPr>
        <w:snapToGrid w:val="0"/>
        <w:spacing w:line="440" w:lineRule="exact"/>
        <w:jc w:val="left"/>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（一）项目编号：</w:t>
      </w:r>
      <w:r>
        <w:rPr>
          <w:rFonts w:hint="eastAsia" w:ascii="仿宋" w:hAnsi="仿宋" w:eastAsia="仿宋" w:cs="仿宋"/>
          <w:color w:val="000000" w:themeColor="text1"/>
          <w:sz w:val="24"/>
          <w:lang w:eastAsia="zh-CN"/>
          <w14:textFill>
            <w14:solidFill>
              <w14:schemeClr w14:val="tx1"/>
            </w14:solidFill>
          </w14:textFill>
        </w:rPr>
        <w:t>SXJHCG-2024-N0225</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（二）采购单位名称：绍兴市人民医院</w:t>
      </w:r>
    </w:p>
    <w:p>
      <w:pPr>
        <w:snapToGrid w:val="0"/>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（三）采购内容：</w:t>
      </w:r>
    </w:p>
    <w:tbl>
      <w:tblPr>
        <w:tblStyle w:val="62"/>
        <w:tblW w:w="10080" w:type="dxa"/>
        <w:tblInd w:w="-42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972"/>
        <w:gridCol w:w="1932"/>
        <w:gridCol w:w="1020"/>
        <w:gridCol w:w="1140"/>
        <w:gridCol w:w="1380"/>
        <w:gridCol w:w="1380"/>
        <w:gridCol w:w="1176"/>
        <w:gridCol w:w="108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972"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auto"/>
                <w:sz w:val="24"/>
              </w:rPr>
              <w:t>标项号</w:t>
            </w:r>
          </w:p>
        </w:tc>
        <w:tc>
          <w:tcPr>
            <w:tcW w:w="1932"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auto"/>
                <w:sz w:val="24"/>
              </w:rPr>
              <w:t>采购内容</w:t>
            </w:r>
          </w:p>
        </w:tc>
        <w:tc>
          <w:tcPr>
            <w:tcW w:w="1020"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auto"/>
                <w:sz w:val="24"/>
              </w:rPr>
              <w:t>数量及单位</w:t>
            </w:r>
          </w:p>
        </w:tc>
        <w:tc>
          <w:tcPr>
            <w:tcW w:w="1140"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b/>
                <w:bCs/>
                <w:color w:val="auto"/>
                <w:sz w:val="24"/>
              </w:rPr>
            </w:pPr>
            <w:r>
              <w:rPr>
                <w:rFonts w:hint="eastAsia" w:ascii="仿宋" w:hAnsi="仿宋" w:eastAsia="仿宋" w:cs="仿宋"/>
                <w:b/>
                <w:bCs/>
                <w:color w:val="auto"/>
                <w:sz w:val="24"/>
              </w:rPr>
              <w:t>单价</w:t>
            </w:r>
          </w:p>
          <w:p>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auto"/>
                <w:sz w:val="24"/>
              </w:rPr>
              <w:t>（万元）</w:t>
            </w:r>
          </w:p>
        </w:tc>
        <w:tc>
          <w:tcPr>
            <w:tcW w:w="1380"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b/>
                <w:bCs/>
                <w:color w:val="auto"/>
                <w:sz w:val="24"/>
              </w:rPr>
            </w:pPr>
            <w:r>
              <w:rPr>
                <w:rFonts w:hint="eastAsia" w:ascii="仿宋" w:hAnsi="仿宋" w:eastAsia="仿宋" w:cs="仿宋"/>
                <w:b/>
                <w:bCs/>
                <w:color w:val="auto"/>
                <w:sz w:val="24"/>
              </w:rPr>
              <w:t>预算金额</w:t>
            </w:r>
          </w:p>
          <w:p>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auto"/>
                <w:sz w:val="24"/>
              </w:rPr>
              <w:t>（万元）</w:t>
            </w:r>
          </w:p>
        </w:tc>
        <w:tc>
          <w:tcPr>
            <w:tcW w:w="1380"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b/>
                <w:bCs/>
                <w:color w:val="auto"/>
                <w:sz w:val="24"/>
              </w:rPr>
            </w:pPr>
            <w:r>
              <w:rPr>
                <w:rFonts w:hint="eastAsia" w:ascii="仿宋" w:hAnsi="仿宋" w:eastAsia="仿宋" w:cs="仿宋"/>
                <w:b/>
                <w:bCs/>
                <w:color w:val="auto"/>
                <w:sz w:val="24"/>
              </w:rPr>
              <w:t>上限总价</w:t>
            </w:r>
          </w:p>
          <w:p>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auto"/>
                <w:sz w:val="24"/>
              </w:rPr>
              <w:t>（万元）</w:t>
            </w:r>
          </w:p>
        </w:tc>
        <w:tc>
          <w:tcPr>
            <w:tcW w:w="1176"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auto"/>
                <w:sz w:val="24"/>
              </w:rPr>
              <w:t>是否允许进口</w:t>
            </w: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auto"/>
                <w:sz w:val="24"/>
              </w:rPr>
              <w:t>管理类别</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972" w:type="dxa"/>
            <w:tcBorders>
              <w:top w:val="single" w:color="auto" w:sz="4" w:space="0"/>
              <w:left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1932" w:type="dxa"/>
            <w:tcBorders>
              <w:top w:val="single" w:color="auto" w:sz="4" w:space="0"/>
              <w:left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眼科A/B超</w:t>
            </w:r>
          </w:p>
        </w:tc>
        <w:tc>
          <w:tcPr>
            <w:tcW w:w="1020"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1套</w:t>
            </w:r>
          </w:p>
        </w:tc>
        <w:tc>
          <w:tcPr>
            <w:tcW w:w="1140"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25</w:t>
            </w:r>
          </w:p>
        </w:tc>
        <w:tc>
          <w:tcPr>
            <w:tcW w:w="1380"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w:t>
            </w:r>
          </w:p>
        </w:tc>
        <w:tc>
          <w:tcPr>
            <w:tcW w:w="1380"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default"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25</w:t>
            </w:r>
          </w:p>
        </w:tc>
        <w:tc>
          <w:tcPr>
            <w:tcW w:w="1176"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是</w:t>
            </w:r>
          </w:p>
        </w:tc>
        <w:tc>
          <w:tcPr>
            <w:tcW w:w="1080" w:type="dxa"/>
            <w:tcBorders>
              <w:top w:val="single" w:color="auto" w:sz="4" w:space="0"/>
              <w:left w:val="single" w:color="auto" w:sz="4" w:space="0"/>
              <w:bottom w:val="single" w:color="auto" w:sz="4" w:space="0"/>
              <w:right w:val="single" w:color="auto" w:sz="4" w:space="0"/>
            </w:tcBorders>
            <w:vAlign w:val="center"/>
          </w:tcPr>
          <w:p>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三类</w:t>
            </w:r>
          </w:p>
        </w:tc>
      </w:tr>
    </w:tbl>
    <w:p>
      <w:pPr>
        <w:snapToGrid w:val="0"/>
        <w:spacing w:line="440" w:lineRule="exact"/>
        <w:jc w:val="left"/>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(四)技术需求及商务要求</w:t>
      </w:r>
    </w:p>
    <w:tbl>
      <w:tblPr>
        <w:tblStyle w:val="62"/>
        <w:tblW w:w="5190" w:type="pct"/>
        <w:jc w:val="center"/>
        <w:tblLayout w:type="autofit"/>
        <w:tblCellMar>
          <w:top w:w="0" w:type="dxa"/>
          <w:left w:w="108" w:type="dxa"/>
          <w:bottom w:w="0" w:type="dxa"/>
          <w:right w:w="108" w:type="dxa"/>
        </w:tblCellMar>
      </w:tblPr>
      <w:tblGrid>
        <w:gridCol w:w="6659"/>
        <w:gridCol w:w="2865"/>
      </w:tblGrid>
      <w:tr>
        <w:tblPrEx>
          <w:tblCellMar>
            <w:top w:w="0" w:type="dxa"/>
            <w:left w:w="108" w:type="dxa"/>
            <w:bottom w:w="0" w:type="dxa"/>
            <w:right w:w="108" w:type="dxa"/>
          </w:tblCellMar>
        </w:tblPrEx>
        <w:trPr>
          <w:trHeight w:val="20" w:hRule="atLeast"/>
          <w:jc w:val="center"/>
        </w:trPr>
        <w:tc>
          <w:tcPr>
            <w:tcW w:w="3495" w:type="pct"/>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autoSpaceDE w:val="0"/>
              <w:autoSpaceDN w:val="0"/>
              <w:bidi w:val="0"/>
              <w:snapToGrid/>
              <w:spacing w:line="440" w:lineRule="exact"/>
              <w:rPr>
                <w:rFonts w:hint="eastAsia" w:ascii="仿宋" w:hAnsi="仿宋" w:eastAsia="仿宋" w:cs="仿宋"/>
                <w:sz w:val="24"/>
                <w:szCs w:val="24"/>
              </w:rPr>
            </w:pPr>
            <w:r>
              <w:rPr>
                <w:rFonts w:hint="eastAsia" w:ascii="仿宋" w:hAnsi="仿宋" w:eastAsia="仿宋" w:cs="仿宋"/>
                <w:b/>
                <w:bCs/>
                <w:sz w:val="24"/>
                <w:szCs w:val="24"/>
                <w:lang w:val="zh-CN"/>
              </w:rPr>
              <w:t>一、适用科室</w:t>
            </w:r>
            <w:r>
              <w:rPr>
                <w:rFonts w:hint="eastAsia" w:ascii="仿宋" w:hAnsi="仿宋" w:eastAsia="仿宋" w:cs="仿宋"/>
                <w:sz w:val="24"/>
                <w:szCs w:val="24"/>
              </w:rPr>
              <w:t>：眼科</w:t>
            </w:r>
          </w:p>
        </w:tc>
        <w:tc>
          <w:tcPr>
            <w:tcW w:w="1504" w:type="pct"/>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autoSpaceDE w:val="0"/>
              <w:autoSpaceDN w:val="0"/>
              <w:bidi w:val="0"/>
              <w:snapToGrid/>
              <w:spacing w:line="44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jc w:val="center"/>
        </w:trPr>
        <w:tc>
          <w:tcPr>
            <w:tcW w:w="3495" w:type="pct"/>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autoSpaceDE w:val="0"/>
              <w:autoSpaceDN w:val="0"/>
              <w:bidi w:val="0"/>
              <w:snapToGrid/>
              <w:spacing w:line="440" w:lineRule="exact"/>
              <w:rPr>
                <w:rFonts w:hint="eastAsia" w:ascii="仿宋" w:hAnsi="仿宋" w:eastAsia="仿宋" w:cs="仿宋"/>
                <w:sz w:val="24"/>
                <w:szCs w:val="24"/>
              </w:rPr>
            </w:pPr>
            <w:r>
              <w:rPr>
                <w:rFonts w:hint="eastAsia" w:ascii="仿宋" w:hAnsi="仿宋" w:eastAsia="仿宋" w:cs="仿宋"/>
                <w:b/>
                <w:bCs/>
                <w:sz w:val="24"/>
                <w:szCs w:val="24"/>
                <w:lang w:val="zh-CN"/>
              </w:rPr>
              <w:t>二、用途：</w:t>
            </w:r>
            <w:r>
              <w:rPr>
                <w:rFonts w:hint="eastAsia" w:ascii="仿宋" w:hAnsi="仿宋" w:eastAsia="仿宋" w:cs="仿宋"/>
                <w:sz w:val="24"/>
                <w:szCs w:val="24"/>
              </w:rPr>
              <w:t>用于A型超声生物测量、IOL人工晶体计算和B型超声等检查。</w:t>
            </w:r>
          </w:p>
          <w:p>
            <w:pPr>
              <w:keepNext w:val="0"/>
              <w:keepLines w:val="0"/>
              <w:pageBreakBefore w:val="0"/>
              <w:kinsoku/>
              <w:wordWrap/>
              <w:overflowPunct/>
              <w:topLinePunct w:val="0"/>
              <w:bidi w:val="0"/>
              <w:adjustRightInd/>
              <w:snapToGrid/>
              <w:spacing w:line="440" w:lineRule="exact"/>
              <w:ind w:firstLine="482" w:firstLineChars="200"/>
              <w:rPr>
                <w:rFonts w:hint="eastAsia" w:eastAsia="宋体"/>
                <w:lang w:val="en-US" w:eastAsia="zh-CN"/>
              </w:rPr>
            </w:pPr>
            <w:r>
              <w:rPr>
                <w:rFonts w:hint="eastAsia" w:ascii="仿宋" w:hAnsi="仿宋" w:eastAsia="仿宋" w:cs="仿宋"/>
                <w:b/>
                <w:bCs/>
                <w:sz w:val="24"/>
                <w:szCs w:val="24"/>
                <w:lang w:val="en-US" w:eastAsia="zh-CN"/>
              </w:rPr>
              <w:t>组成：</w:t>
            </w:r>
            <w:r>
              <w:rPr>
                <w:rFonts w:hint="eastAsia" w:ascii="仿宋" w:hAnsi="仿宋" w:eastAsia="仿宋" w:cs="仿宋"/>
                <w:sz w:val="24"/>
                <w:szCs w:val="24"/>
              </w:rPr>
              <w:t>设备主机一台(核心产品)</w:t>
            </w:r>
            <w:r>
              <w:rPr>
                <w:rFonts w:hint="eastAsia" w:ascii="仿宋" w:hAnsi="仿宋" w:eastAsia="仿宋" w:cs="仿宋"/>
                <w:sz w:val="24"/>
                <w:szCs w:val="24"/>
                <w:lang w:eastAsia="zh-CN"/>
              </w:rPr>
              <w:t>、</w:t>
            </w:r>
            <w:r>
              <w:rPr>
                <w:rFonts w:hint="eastAsia" w:ascii="仿宋" w:hAnsi="仿宋" w:eastAsia="仿宋" w:cs="仿宋"/>
                <w:sz w:val="24"/>
                <w:szCs w:val="24"/>
              </w:rPr>
              <w:t>B超探头一个</w:t>
            </w:r>
            <w:r>
              <w:rPr>
                <w:rFonts w:hint="eastAsia" w:ascii="仿宋" w:hAnsi="仿宋" w:eastAsia="仿宋" w:cs="仿宋"/>
                <w:sz w:val="24"/>
                <w:szCs w:val="24"/>
                <w:lang w:eastAsia="zh-CN"/>
              </w:rPr>
              <w:t>、</w:t>
            </w:r>
            <w:r>
              <w:rPr>
                <w:rFonts w:hint="eastAsia" w:ascii="仿宋" w:hAnsi="仿宋" w:eastAsia="仿宋" w:cs="仿宋"/>
                <w:sz w:val="24"/>
                <w:szCs w:val="24"/>
              </w:rPr>
              <w:t xml:space="preserve"> A超探头一个</w:t>
            </w:r>
            <w:r>
              <w:rPr>
                <w:rFonts w:hint="eastAsia" w:ascii="仿宋" w:hAnsi="仿宋" w:eastAsia="仿宋" w:cs="仿宋"/>
                <w:sz w:val="24"/>
                <w:szCs w:val="24"/>
                <w:lang w:eastAsia="zh-CN"/>
              </w:rPr>
              <w:t>、</w:t>
            </w:r>
            <w:r>
              <w:rPr>
                <w:rFonts w:hint="eastAsia" w:ascii="仿宋" w:hAnsi="仿宋" w:eastAsia="仿宋" w:cs="仿宋"/>
                <w:sz w:val="24"/>
                <w:szCs w:val="24"/>
              </w:rPr>
              <w:t>脚踏开关一个</w:t>
            </w:r>
            <w:r>
              <w:rPr>
                <w:rFonts w:hint="eastAsia" w:ascii="仿宋" w:hAnsi="仿宋" w:eastAsia="仿宋" w:cs="仿宋"/>
                <w:sz w:val="24"/>
                <w:szCs w:val="24"/>
                <w:lang w:eastAsia="zh-CN"/>
              </w:rPr>
              <w:t>、</w:t>
            </w:r>
            <w:r>
              <w:rPr>
                <w:rFonts w:hint="eastAsia" w:ascii="仿宋" w:hAnsi="仿宋" w:eastAsia="仿宋" w:cs="仿宋"/>
                <w:sz w:val="24"/>
                <w:szCs w:val="24"/>
              </w:rPr>
              <w:t>电脑工作站一套（允许其他品牌）</w:t>
            </w:r>
            <w:r>
              <w:rPr>
                <w:rFonts w:hint="eastAsia" w:ascii="仿宋" w:hAnsi="仿宋" w:eastAsia="仿宋" w:cs="仿宋"/>
                <w:sz w:val="24"/>
                <w:szCs w:val="24"/>
                <w:lang w:eastAsia="zh-CN"/>
              </w:rPr>
              <w:t>、</w:t>
            </w:r>
            <w:r>
              <w:rPr>
                <w:rFonts w:hint="eastAsia" w:ascii="仿宋" w:hAnsi="仿宋" w:eastAsia="仿宋" w:cs="仿宋"/>
                <w:sz w:val="24"/>
                <w:szCs w:val="24"/>
              </w:rPr>
              <w:t>升降台一个（允许其他品牌）</w:t>
            </w:r>
          </w:p>
        </w:tc>
        <w:tc>
          <w:tcPr>
            <w:tcW w:w="1504" w:type="pct"/>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autoSpaceDE w:val="0"/>
              <w:autoSpaceDN w:val="0"/>
              <w:bidi w:val="0"/>
              <w:snapToGrid/>
              <w:spacing w:line="440" w:lineRule="exact"/>
              <w:rPr>
                <w:rFonts w:hint="eastAsia" w:ascii="仿宋" w:hAnsi="仿宋" w:eastAsia="仿宋" w:cs="仿宋"/>
                <w:sz w:val="24"/>
                <w:szCs w:val="24"/>
                <w:lang w:val="zh-CN"/>
              </w:rPr>
            </w:pPr>
          </w:p>
        </w:tc>
      </w:tr>
      <w:tr>
        <w:tblPrEx>
          <w:tblCellMar>
            <w:top w:w="0" w:type="dxa"/>
            <w:left w:w="108" w:type="dxa"/>
            <w:bottom w:w="0" w:type="dxa"/>
            <w:right w:w="108" w:type="dxa"/>
          </w:tblCellMar>
        </w:tblPrEx>
        <w:trPr>
          <w:trHeight w:val="20" w:hRule="atLeast"/>
          <w:jc w:val="center"/>
        </w:trPr>
        <w:tc>
          <w:tcPr>
            <w:tcW w:w="3495" w:type="pct"/>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autoSpaceDE w:val="0"/>
              <w:autoSpaceDN w:val="0"/>
              <w:bidi w:val="0"/>
              <w:snapToGrid/>
              <w:spacing w:line="440" w:lineRule="exact"/>
              <w:rPr>
                <w:rFonts w:hint="eastAsia" w:ascii="仿宋" w:hAnsi="仿宋" w:eastAsia="仿宋" w:cs="仿宋"/>
                <w:sz w:val="24"/>
                <w:szCs w:val="24"/>
                <w:shd w:val="clear" w:color="auto" w:fill="FFFFFF"/>
              </w:rPr>
            </w:pPr>
            <w:r>
              <w:rPr>
                <w:rFonts w:hint="eastAsia" w:ascii="仿宋" w:hAnsi="仿宋" w:eastAsia="仿宋" w:cs="仿宋"/>
                <w:sz w:val="24"/>
                <w:szCs w:val="24"/>
                <w:shd w:val="clear" w:color="auto" w:fill="FFFFFF"/>
              </w:rPr>
              <w:t>三、功能和技术参数及配置：</w:t>
            </w:r>
          </w:p>
        </w:tc>
        <w:tc>
          <w:tcPr>
            <w:tcW w:w="1504" w:type="pct"/>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autoSpaceDE w:val="0"/>
              <w:autoSpaceDN w:val="0"/>
              <w:bidi w:val="0"/>
              <w:snapToGrid/>
              <w:spacing w:line="440" w:lineRule="exact"/>
              <w:rPr>
                <w:rFonts w:hint="eastAsia" w:ascii="仿宋" w:hAnsi="仿宋" w:eastAsia="仿宋" w:cs="仿宋"/>
                <w:sz w:val="24"/>
                <w:szCs w:val="24"/>
                <w:shd w:val="clear" w:color="auto" w:fill="FFFFFF"/>
              </w:rPr>
            </w:pPr>
            <w:r>
              <w:rPr>
                <w:rFonts w:hint="eastAsia" w:ascii="仿宋" w:hAnsi="仿宋" w:eastAsia="仿宋"/>
                <w:color w:val="000000" w:themeColor="text1"/>
                <w:sz w:val="24"/>
                <w:lang w:val="zh-CN"/>
                <w14:textFill>
                  <w14:solidFill>
                    <w14:schemeClr w14:val="tx1"/>
                  </w14:solidFill>
                </w14:textFill>
              </w:rPr>
              <w:t>对应指标，详细说明，否则视为不符要求</w:t>
            </w:r>
          </w:p>
        </w:tc>
      </w:tr>
      <w:tr>
        <w:tblPrEx>
          <w:tblCellMar>
            <w:top w:w="0" w:type="dxa"/>
            <w:left w:w="108" w:type="dxa"/>
            <w:bottom w:w="0" w:type="dxa"/>
            <w:right w:w="108" w:type="dxa"/>
          </w:tblCellMar>
        </w:tblPrEx>
        <w:trPr>
          <w:trHeight w:val="20" w:hRule="atLeast"/>
          <w:jc w:val="center"/>
        </w:trPr>
        <w:tc>
          <w:tcPr>
            <w:tcW w:w="3495" w:type="pct"/>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autoSpaceDE w:val="0"/>
              <w:autoSpaceDN w:val="0"/>
              <w:bidi w:val="0"/>
              <w:snapToGrid/>
              <w:spacing w:line="440" w:lineRule="exact"/>
              <w:rPr>
                <w:rFonts w:hint="eastAsia" w:ascii="仿宋" w:hAnsi="仿宋" w:eastAsia="仿宋" w:cs="仿宋"/>
                <w:b/>
                <w:sz w:val="24"/>
                <w:szCs w:val="24"/>
                <w:shd w:val="clear" w:color="auto" w:fill="FFFFFF"/>
              </w:rPr>
            </w:pPr>
            <w:r>
              <w:rPr>
                <w:rFonts w:hint="eastAsia" w:ascii="仿宋" w:hAnsi="仿宋" w:eastAsia="仿宋" w:cs="仿宋"/>
                <w:b/>
                <w:sz w:val="24"/>
                <w:szCs w:val="24"/>
                <w:lang w:eastAsia="zh-CN"/>
              </w:rPr>
              <w:t>3.1</w:t>
            </w:r>
            <w:r>
              <w:rPr>
                <w:rFonts w:hint="eastAsia" w:ascii="仿宋" w:hAnsi="仿宋" w:eastAsia="仿宋" w:cs="仿宋"/>
                <w:b/>
                <w:sz w:val="24"/>
                <w:szCs w:val="24"/>
              </w:rPr>
              <w:t xml:space="preserve"> B超功能要求：</w:t>
            </w:r>
          </w:p>
        </w:tc>
        <w:tc>
          <w:tcPr>
            <w:tcW w:w="1504" w:type="pct"/>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autoSpaceDE w:val="0"/>
              <w:autoSpaceDN w:val="0"/>
              <w:bidi w:val="0"/>
              <w:snapToGrid/>
              <w:spacing w:line="440" w:lineRule="exact"/>
              <w:rPr>
                <w:rFonts w:hint="eastAsia" w:ascii="仿宋" w:hAnsi="仿宋" w:eastAsia="仿宋" w:cs="仿宋"/>
                <w:b/>
                <w:sz w:val="24"/>
                <w:szCs w:val="24"/>
              </w:rPr>
            </w:pPr>
          </w:p>
        </w:tc>
      </w:tr>
      <w:tr>
        <w:tblPrEx>
          <w:tblCellMar>
            <w:top w:w="0" w:type="dxa"/>
            <w:left w:w="108" w:type="dxa"/>
            <w:bottom w:w="0" w:type="dxa"/>
            <w:right w:w="108" w:type="dxa"/>
          </w:tblCellMar>
        </w:tblPrEx>
        <w:trPr>
          <w:trHeight w:val="20" w:hRule="atLeast"/>
          <w:jc w:val="center"/>
        </w:trPr>
        <w:tc>
          <w:tcPr>
            <w:tcW w:w="3495" w:type="pct"/>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r>
              <w:rPr>
                <w:rFonts w:hint="eastAsia" w:ascii="仿宋" w:hAnsi="仿宋" w:eastAsia="仿宋" w:cs="仿宋"/>
                <w:sz w:val="24"/>
                <w:szCs w:val="24"/>
                <w:lang w:eastAsia="zh-CN"/>
              </w:rPr>
              <w:t>3.1</w:t>
            </w:r>
            <w:r>
              <w:rPr>
                <w:rFonts w:hint="eastAsia" w:ascii="仿宋" w:hAnsi="仿宋" w:eastAsia="仿宋" w:cs="仿宋"/>
                <w:sz w:val="24"/>
                <w:szCs w:val="24"/>
              </w:rPr>
              <w:t xml:space="preserve">.1 探头频率要求:12MHz或15MHz， </w:t>
            </w:r>
          </w:p>
        </w:tc>
        <w:tc>
          <w:tcPr>
            <w:tcW w:w="1504" w:type="pct"/>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0" w:hRule="atLeast"/>
          <w:jc w:val="center"/>
        </w:trPr>
        <w:tc>
          <w:tcPr>
            <w:tcW w:w="3495" w:type="pct"/>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r>
              <w:rPr>
                <w:rFonts w:hint="eastAsia" w:ascii="仿宋" w:hAnsi="仿宋" w:eastAsia="仿宋" w:cs="仿宋"/>
                <w:sz w:val="24"/>
                <w:szCs w:val="24"/>
                <w:lang w:eastAsia="zh-CN"/>
              </w:rPr>
              <w:t>3.1</w:t>
            </w:r>
            <w:r>
              <w:rPr>
                <w:rFonts w:hint="eastAsia" w:ascii="仿宋" w:hAnsi="仿宋" w:eastAsia="仿宋" w:cs="仿宋"/>
                <w:sz w:val="24"/>
                <w:szCs w:val="24"/>
              </w:rPr>
              <w:t>.2 扫描角度要求：≥50°</w:t>
            </w:r>
          </w:p>
        </w:tc>
        <w:tc>
          <w:tcPr>
            <w:tcW w:w="1504" w:type="pct"/>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0" w:hRule="atLeast"/>
          <w:jc w:val="center"/>
        </w:trPr>
        <w:tc>
          <w:tcPr>
            <w:tcW w:w="3495" w:type="pct"/>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r>
              <w:rPr>
                <w:rFonts w:hint="eastAsia" w:ascii="仿宋" w:hAnsi="仿宋" w:eastAsia="仿宋" w:cs="仿宋"/>
                <w:sz w:val="24"/>
                <w:szCs w:val="24"/>
                <w:lang w:eastAsia="zh-CN"/>
              </w:rPr>
              <w:t>3.1</w:t>
            </w:r>
            <w:r>
              <w:rPr>
                <w:rFonts w:hint="eastAsia" w:ascii="仿宋" w:hAnsi="仿宋" w:eastAsia="仿宋" w:cs="仿宋"/>
                <w:sz w:val="24"/>
                <w:szCs w:val="24"/>
              </w:rPr>
              <w:t>.3扫描帧率要求：≥15Hz</w:t>
            </w:r>
          </w:p>
        </w:tc>
        <w:tc>
          <w:tcPr>
            <w:tcW w:w="1504" w:type="pct"/>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0" w:hRule="atLeast"/>
          <w:jc w:val="center"/>
        </w:trPr>
        <w:tc>
          <w:tcPr>
            <w:tcW w:w="3495" w:type="pct"/>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r>
              <w:rPr>
                <w:rFonts w:hint="eastAsia" w:ascii="仿宋" w:hAnsi="仿宋" w:eastAsia="仿宋" w:cs="仿宋"/>
                <w:sz w:val="24"/>
                <w:szCs w:val="24"/>
                <w:lang w:eastAsia="zh-CN"/>
              </w:rPr>
              <w:t>3.1</w:t>
            </w:r>
            <w:r>
              <w:rPr>
                <w:rFonts w:hint="eastAsia" w:ascii="仿宋" w:hAnsi="仿宋" w:eastAsia="仿宋" w:cs="仿宋"/>
                <w:sz w:val="24"/>
                <w:szCs w:val="24"/>
              </w:rPr>
              <w:t>.4 扫描最大深度要求：≥60mm</w:t>
            </w:r>
          </w:p>
        </w:tc>
        <w:tc>
          <w:tcPr>
            <w:tcW w:w="1504" w:type="pct"/>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0" w:hRule="atLeast"/>
          <w:jc w:val="center"/>
        </w:trPr>
        <w:tc>
          <w:tcPr>
            <w:tcW w:w="3495" w:type="pct"/>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eastAsia="zh-CN"/>
              </w:rPr>
              <w:t>3.1</w:t>
            </w:r>
            <w:r>
              <w:rPr>
                <w:rFonts w:hint="eastAsia" w:ascii="仿宋" w:hAnsi="仿宋" w:eastAsia="仿宋" w:cs="仿宋"/>
                <w:sz w:val="24"/>
                <w:szCs w:val="24"/>
              </w:rPr>
              <w:t>.5增益范围要求：20-110dB，连续可调</w:t>
            </w:r>
          </w:p>
        </w:tc>
        <w:tc>
          <w:tcPr>
            <w:tcW w:w="1504" w:type="pct"/>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0" w:hRule="atLeast"/>
          <w:jc w:val="center"/>
        </w:trPr>
        <w:tc>
          <w:tcPr>
            <w:tcW w:w="3495" w:type="pct"/>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r>
              <w:rPr>
                <w:rFonts w:hint="eastAsia" w:ascii="仿宋" w:hAnsi="仿宋" w:eastAsia="仿宋" w:cs="仿宋"/>
                <w:sz w:val="24"/>
                <w:szCs w:val="24"/>
                <w:lang w:eastAsia="zh-CN"/>
              </w:rPr>
              <w:t>3.1</w:t>
            </w:r>
            <w:r>
              <w:rPr>
                <w:rFonts w:hint="eastAsia" w:ascii="仿宋" w:hAnsi="仿宋" w:eastAsia="仿宋" w:cs="仿宋"/>
                <w:sz w:val="24"/>
                <w:szCs w:val="24"/>
              </w:rPr>
              <w:t>.</w:t>
            </w:r>
            <w:r>
              <w:rPr>
                <w:rFonts w:hint="eastAsia" w:ascii="仿宋" w:hAnsi="仿宋" w:eastAsia="仿宋" w:cs="仿宋"/>
                <w:sz w:val="24"/>
                <w:szCs w:val="24"/>
                <w:lang w:val="en-US" w:eastAsia="zh-CN"/>
              </w:rPr>
              <w:t>6</w:t>
            </w:r>
            <w:r>
              <w:rPr>
                <w:rFonts w:hint="eastAsia" w:ascii="仿宋" w:hAnsi="仿宋" w:eastAsia="仿宋" w:cs="仿宋"/>
                <w:sz w:val="24"/>
                <w:szCs w:val="24"/>
              </w:rPr>
              <w:t xml:space="preserve"> 聚焦深度要求：21-25mm，连续可调</w:t>
            </w:r>
          </w:p>
        </w:tc>
        <w:tc>
          <w:tcPr>
            <w:tcW w:w="1504" w:type="pct"/>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0" w:hRule="atLeast"/>
          <w:jc w:val="center"/>
        </w:trPr>
        <w:tc>
          <w:tcPr>
            <w:tcW w:w="3495" w:type="pct"/>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eastAsia="zh-CN"/>
              </w:rPr>
              <w:t>3.1</w:t>
            </w:r>
            <w:r>
              <w:rPr>
                <w:rFonts w:hint="eastAsia" w:ascii="仿宋" w:hAnsi="仿宋" w:eastAsia="仿宋" w:cs="仿宋"/>
                <w:sz w:val="24"/>
                <w:szCs w:val="24"/>
              </w:rPr>
              <w:t>.</w:t>
            </w:r>
            <w:r>
              <w:rPr>
                <w:rFonts w:hint="eastAsia" w:ascii="仿宋" w:hAnsi="仿宋" w:eastAsia="仿宋" w:cs="仿宋"/>
                <w:sz w:val="24"/>
                <w:szCs w:val="24"/>
                <w:lang w:val="en-US" w:eastAsia="zh-CN"/>
              </w:rPr>
              <w:t>7</w:t>
            </w:r>
            <w:r>
              <w:rPr>
                <w:rFonts w:hint="eastAsia" w:ascii="仿宋" w:hAnsi="仿宋" w:eastAsia="仿宋" w:cs="仿宋"/>
                <w:sz w:val="24"/>
                <w:szCs w:val="24"/>
              </w:rPr>
              <w:t xml:space="preserve"> 轴向分辨率要求：≥200μm</w:t>
            </w:r>
          </w:p>
        </w:tc>
        <w:tc>
          <w:tcPr>
            <w:tcW w:w="1504" w:type="pct"/>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0" w:hRule="atLeast"/>
          <w:jc w:val="center"/>
        </w:trPr>
        <w:tc>
          <w:tcPr>
            <w:tcW w:w="3495" w:type="pct"/>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r>
              <w:rPr>
                <w:rFonts w:hint="eastAsia" w:ascii="仿宋" w:hAnsi="仿宋" w:eastAsia="仿宋" w:cs="仿宋"/>
                <w:sz w:val="24"/>
                <w:szCs w:val="24"/>
                <w:lang w:eastAsia="zh-CN"/>
              </w:rPr>
              <w:t>3.1</w:t>
            </w:r>
            <w:r>
              <w:rPr>
                <w:rFonts w:hint="eastAsia" w:ascii="仿宋" w:hAnsi="仿宋" w:eastAsia="仿宋" w:cs="仿宋"/>
                <w:sz w:val="24"/>
                <w:szCs w:val="24"/>
              </w:rPr>
              <w:t>.</w:t>
            </w:r>
            <w:r>
              <w:rPr>
                <w:rFonts w:hint="eastAsia" w:ascii="仿宋" w:hAnsi="仿宋" w:eastAsia="仿宋" w:cs="仿宋"/>
                <w:sz w:val="24"/>
                <w:szCs w:val="24"/>
                <w:lang w:val="en-US" w:eastAsia="zh-CN"/>
              </w:rPr>
              <w:t>8</w:t>
            </w:r>
            <w:r>
              <w:rPr>
                <w:rFonts w:hint="eastAsia" w:ascii="仿宋" w:hAnsi="仿宋" w:eastAsia="仿宋" w:cs="仿宋"/>
                <w:sz w:val="24"/>
                <w:szCs w:val="24"/>
              </w:rPr>
              <w:t>横向分辨率要求：≥400μm</w:t>
            </w:r>
          </w:p>
        </w:tc>
        <w:tc>
          <w:tcPr>
            <w:tcW w:w="1504" w:type="pct"/>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0" w:hRule="atLeast"/>
          <w:jc w:val="center"/>
        </w:trPr>
        <w:tc>
          <w:tcPr>
            <w:tcW w:w="3495" w:type="pct"/>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r>
              <w:rPr>
                <w:rFonts w:hint="eastAsia" w:ascii="仿宋" w:hAnsi="仿宋" w:eastAsia="仿宋" w:cs="仿宋"/>
                <w:sz w:val="24"/>
                <w:szCs w:val="24"/>
                <w:lang w:eastAsia="zh-CN"/>
              </w:rPr>
              <w:t>3.1</w:t>
            </w:r>
            <w:r>
              <w:rPr>
                <w:rFonts w:hint="eastAsia" w:ascii="仿宋" w:hAnsi="仿宋" w:eastAsia="仿宋" w:cs="仿宋"/>
                <w:sz w:val="24"/>
                <w:szCs w:val="24"/>
              </w:rPr>
              <w:t>.</w:t>
            </w:r>
            <w:r>
              <w:rPr>
                <w:rFonts w:hint="eastAsia" w:ascii="仿宋" w:hAnsi="仿宋" w:eastAsia="仿宋" w:cs="仿宋"/>
                <w:sz w:val="24"/>
                <w:szCs w:val="24"/>
                <w:lang w:val="en-US" w:eastAsia="zh-CN"/>
              </w:rPr>
              <w:t>9</w:t>
            </w:r>
            <w:r>
              <w:rPr>
                <w:rFonts w:hint="eastAsia" w:ascii="仿宋" w:hAnsi="仿宋" w:eastAsia="仿宋" w:cs="仿宋"/>
                <w:sz w:val="24"/>
                <w:szCs w:val="24"/>
              </w:rPr>
              <w:t xml:space="preserve"> B超模式下测量功能要求：可测量人工晶体计算</w:t>
            </w:r>
            <w:r>
              <w:rPr>
                <w:rFonts w:hint="eastAsia" w:ascii="仿宋" w:hAnsi="仿宋" w:eastAsia="仿宋" w:cs="仿宋"/>
                <w:bCs/>
                <w:sz w:val="24"/>
                <w:szCs w:val="24"/>
              </w:rPr>
              <w:t>前房深度、晶体厚度、玻璃体及眼轴长度等</w:t>
            </w:r>
          </w:p>
        </w:tc>
        <w:tc>
          <w:tcPr>
            <w:tcW w:w="1504" w:type="pct"/>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0" w:hRule="atLeast"/>
          <w:jc w:val="center"/>
        </w:trPr>
        <w:tc>
          <w:tcPr>
            <w:tcW w:w="3495" w:type="pct"/>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bidi w:val="0"/>
              <w:adjustRightInd/>
              <w:snapToGrid/>
              <w:spacing w:line="440" w:lineRule="exact"/>
              <w:rPr>
                <w:rFonts w:hint="eastAsia" w:ascii="仿宋" w:hAnsi="仿宋" w:eastAsia="仿宋" w:cs="仿宋"/>
                <w:b/>
                <w:sz w:val="24"/>
                <w:szCs w:val="24"/>
              </w:rPr>
            </w:pPr>
            <w:r>
              <w:rPr>
                <w:rFonts w:hint="eastAsia" w:ascii="仿宋" w:hAnsi="仿宋" w:eastAsia="仿宋" w:cs="仿宋"/>
                <w:b/>
                <w:sz w:val="24"/>
                <w:szCs w:val="24"/>
                <w:lang w:eastAsia="zh-CN"/>
              </w:rPr>
              <w:t>3.2</w:t>
            </w:r>
            <w:r>
              <w:rPr>
                <w:rFonts w:hint="eastAsia" w:ascii="仿宋" w:hAnsi="仿宋" w:eastAsia="仿宋" w:cs="仿宋"/>
                <w:b/>
                <w:sz w:val="24"/>
                <w:szCs w:val="24"/>
              </w:rPr>
              <w:t xml:space="preserve"> A超功能要求</w:t>
            </w:r>
          </w:p>
        </w:tc>
        <w:tc>
          <w:tcPr>
            <w:tcW w:w="1504" w:type="pct"/>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bidi w:val="0"/>
              <w:adjustRightInd/>
              <w:snapToGrid/>
              <w:spacing w:line="440" w:lineRule="exact"/>
              <w:rPr>
                <w:rFonts w:hint="eastAsia" w:ascii="仿宋" w:hAnsi="仿宋" w:eastAsia="仿宋" w:cs="仿宋"/>
                <w:b/>
                <w:sz w:val="24"/>
                <w:szCs w:val="24"/>
              </w:rPr>
            </w:pPr>
          </w:p>
        </w:tc>
      </w:tr>
      <w:tr>
        <w:tblPrEx>
          <w:tblCellMar>
            <w:top w:w="0" w:type="dxa"/>
            <w:left w:w="108" w:type="dxa"/>
            <w:bottom w:w="0" w:type="dxa"/>
            <w:right w:w="108" w:type="dxa"/>
          </w:tblCellMar>
        </w:tblPrEx>
        <w:trPr>
          <w:trHeight w:val="20" w:hRule="atLeast"/>
          <w:jc w:val="center"/>
        </w:trPr>
        <w:tc>
          <w:tcPr>
            <w:tcW w:w="3495" w:type="pct"/>
            <w:tcBorders>
              <w:top w:val="single" w:color="auto" w:sz="6" w:space="0"/>
              <w:left w:val="single" w:color="auto" w:sz="6" w:space="0"/>
              <w:bottom w:val="single" w:color="auto" w:sz="6" w:space="0"/>
              <w:right w:val="single" w:color="auto" w:sz="6" w:space="0"/>
            </w:tcBorders>
          </w:tcPr>
          <w:p>
            <w:pPr>
              <w:keepNext w:val="0"/>
              <w:keepLines w:val="0"/>
              <w:pageBreakBefore w:val="0"/>
              <w:tabs>
                <w:tab w:val="left" w:pos="360"/>
                <w:tab w:val="left" w:pos="6635"/>
              </w:tabs>
              <w:kinsoku/>
              <w:wordWrap/>
              <w:overflowPunct/>
              <w:topLinePunct w:val="0"/>
              <w:bidi w:val="0"/>
              <w:adjustRightInd/>
              <w:snapToGrid/>
              <w:spacing w:line="440" w:lineRule="exact"/>
              <w:rPr>
                <w:rFonts w:hint="eastAsia" w:ascii="仿宋" w:hAnsi="仿宋" w:eastAsia="仿宋" w:cs="仿宋"/>
                <w:bCs/>
                <w:sz w:val="24"/>
                <w:szCs w:val="24"/>
              </w:rPr>
            </w:pPr>
            <w:r>
              <w:rPr>
                <w:rFonts w:hint="eastAsia" w:ascii="仿宋" w:hAnsi="仿宋" w:eastAsia="仿宋" w:cs="仿宋"/>
                <w:sz w:val="24"/>
                <w:szCs w:val="24"/>
                <w:lang w:eastAsia="zh-CN"/>
              </w:rPr>
              <w:t>3.2</w:t>
            </w:r>
            <w:r>
              <w:rPr>
                <w:rFonts w:hint="eastAsia" w:ascii="仿宋" w:hAnsi="仿宋" w:eastAsia="仿宋" w:cs="仿宋"/>
                <w:sz w:val="24"/>
                <w:szCs w:val="24"/>
              </w:rPr>
              <w:t>.1 探头频率要求：10MHz或11 MHZ</w:t>
            </w:r>
          </w:p>
        </w:tc>
        <w:tc>
          <w:tcPr>
            <w:tcW w:w="1504" w:type="pct"/>
            <w:tcBorders>
              <w:top w:val="single" w:color="auto" w:sz="6" w:space="0"/>
              <w:left w:val="single" w:color="auto" w:sz="6" w:space="0"/>
              <w:bottom w:val="single" w:color="auto" w:sz="6" w:space="0"/>
              <w:right w:val="single" w:color="auto" w:sz="6" w:space="0"/>
            </w:tcBorders>
          </w:tcPr>
          <w:p>
            <w:pPr>
              <w:keepNext w:val="0"/>
              <w:keepLines w:val="0"/>
              <w:pageBreakBefore w:val="0"/>
              <w:tabs>
                <w:tab w:val="left" w:pos="360"/>
                <w:tab w:val="left" w:pos="6635"/>
              </w:tabs>
              <w:kinsoku/>
              <w:wordWrap/>
              <w:overflowPunct/>
              <w:topLinePunct w:val="0"/>
              <w:bidi w:val="0"/>
              <w:adjustRightInd/>
              <w:snapToGrid/>
              <w:spacing w:line="44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0" w:hRule="atLeast"/>
          <w:jc w:val="center"/>
        </w:trPr>
        <w:tc>
          <w:tcPr>
            <w:tcW w:w="3495" w:type="pct"/>
            <w:tcBorders>
              <w:top w:val="single" w:color="auto" w:sz="6" w:space="0"/>
              <w:left w:val="single" w:color="auto" w:sz="6" w:space="0"/>
              <w:bottom w:val="single" w:color="auto" w:sz="6" w:space="0"/>
              <w:right w:val="single" w:color="auto" w:sz="6" w:space="0"/>
            </w:tcBorders>
          </w:tcPr>
          <w:p>
            <w:pPr>
              <w:keepNext w:val="0"/>
              <w:keepLines w:val="0"/>
              <w:pageBreakBefore w:val="0"/>
              <w:tabs>
                <w:tab w:val="left" w:pos="360"/>
                <w:tab w:val="left" w:pos="6635"/>
              </w:tabs>
              <w:kinsoku/>
              <w:wordWrap/>
              <w:overflowPunct/>
              <w:topLinePunct w:val="0"/>
              <w:bidi w:val="0"/>
              <w:adjustRightInd/>
              <w:snapToGrid/>
              <w:spacing w:line="440" w:lineRule="exact"/>
              <w:rPr>
                <w:rFonts w:hint="eastAsia" w:ascii="仿宋" w:hAnsi="仿宋" w:eastAsia="仿宋" w:cs="仿宋"/>
                <w:bCs/>
                <w:sz w:val="24"/>
                <w:szCs w:val="24"/>
              </w:rPr>
            </w:pPr>
            <w:r>
              <w:rPr>
                <w:rFonts w:hint="eastAsia" w:ascii="仿宋" w:hAnsi="仿宋" w:eastAsia="仿宋" w:cs="仿宋"/>
                <w:sz w:val="24"/>
                <w:szCs w:val="24"/>
                <w:lang w:eastAsia="zh-CN"/>
              </w:rPr>
              <w:t>3.2</w:t>
            </w:r>
            <w:r>
              <w:rPr>
                <w:rFonts w:hint="eastAsia" w:ascii="仿宋" w:hAnsi="仿宋" w:eastAsia="仿宋" w:cs="仿宋"/>
                <w:sz w:val="24"/>
                <w:szCs w:val="24"/>
              </w:rPr>
              <w:t>.2 扫描最大深度要求：≥60mm</w:t>
            </w:r>
          </w:p>
        </w:tc>
        <w:tc>
          <w:tcPr>
            <w:tcW w:w="1504" w:type="pct"/>
            <w:tcBorders>
              <w:top w:val="single" w:color="auto" w:sz="6" w:space="0"/>
              <w:left w:val="single" w:color="auto" w:sz="6" w:space="0"/>
              <w:bottom w:val="single" w:color="auto" w:sz="6" w:space="0"/>
              <w:right w:val="single" w:color="auto" w:sz="6" w:space="0"/>
            </w:tcBorders>
          </w:tcPr>
          <w:p>
            <w:pPr>
              <w:keepNext w:val="0"/>
              <w:keepLines w:val="0"/>
              <w:pageBreakBefore w:val="0"/>
              <w:tabs>
                <w:tab w:val="left" w:pos="360"/>
                <w:tab w:val="left" w:pos="6635"/>
              </w:tabs>
              <w:kinsoku/>
              <w:wordWrap/>
              <w:overflowPunct/>
              <w:topLinePunct w:val="0"/>
              <w:bidi w:val="0"/>
              <w:adjustRightInd/>
              <w:snapToGrid/>
              <w:spacing w:line="44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0" w:hRule="atLeast"/>
          <w:jc w:val="center"/>
        </w:trPr>
        <w:tc>
          <w:tcPr>
            <w:tcW w:w="3495" w:type="pct"/>
            <w:tcBorders>
              <w:top w:val="single" w:color="auto" w:sz="6" w:space="0"/>
              <w:left w:val="single" w:color="auto" w:sz="6" w:space="0"/>
              <w:bottom w:val="single" w:color="auto" w:sz="6" w:space="0"/>
              <w:right w:val="single" w:color="auto" w:sz="6" w:space="0"/>
            </w:tcBorders>
          </w:tcPr>
          <w:p>
            <w:pPr>
              <w:keepNext w:val="0"/>
              <w:keepLines w:val="0"/>
              <w:pageBreakBefore w:val="0"/>
              <w:tabs>
                <w:tab w:val="left" w:pos="360"/>
                <w:tab w:val="left" w:pos="6635"/>
              </w:tabs>
              <w:kinsoku/>
              <w:wordWrap/>
              <w:overflowPunct/>
              <w:topLinePunct w:val="0"/>
              <w:bidi w:val="0"/>
              <w:adjustRightInd/>
              <w:snapToGrid/>
              <w:spacing w:line="440" w:lineRule="exact"/>
              <w:rPr>
                <w:rFonts w:hint="eastAsia" w:ascii="仿宋" w:hAnsi="仿宋" w:eastAsia="仿宋" w:cs="仿宋"/>
                <w:sz w:val="24"/>
                <w:szCs w:val="24"/>
              </w:rPr>
            </w:pPr>
            <w:r>
              <w:rPr>
                <w:rFonts w:hint="eastAsia" w:ascii="仿宋" w:hAnsi="仿宋" w:eastAsia="仿宋" w:cs="仿宋"/>
                <w:sz w:val="24"/>
                <w:szCs w:val="24"/>
                <w:lang w:eastAsia="zh-CN"/>
              </w:rPr>
              <w:t>3.2</w:t>
            </w:r>
            <w:r>
              <w:rPr>
                <w:rFonts w:hint="eastAsia" w:ascii="仿宋" w:hAnsi="仿宋" w:eastAsia="仿宋" w:cs="仿宋"/>
                <w:sz w:val="24"/>
                <w:szCs w:val="24"/>
              </w:rPr>
              <w:t>.3 电子分辨率要求：≤0.05mm</w:t>
            </w:r>
          </w:p>
        </w:tc>
        <w:tc>
          <w:tcPr>
            <w:tcW w:w="1504" w:type="pct"/>
            <w:tcBorders>
              <w:top w:val="single" w:color="auto" w:sz="6" w:space="0"/>
              <w:left w:val="single" w:color="auto" w:sz="6" w:space="0"/>
              <w:bottom w:val="single" w:color="auto" w:sz="6" w:space="0"/>
              <w:right w:val="single" w:color="auto" w:sz="6" w:space="0"/>
            </w:tcBorders>
          </w:tcPr>
          <w:p>
            <w:pPr>
              <w:keepNext w:val="0"/>
              <w:keepLines w:val="0"/>
              <w:pageBreakBefore w:val="0"/>
              <w:tabs>
                <w:tab w:val="left" w:pos="360"/>
                <w:tab w:val="left" w:pos="6635"/>
              </w:tabs>
              <w:kinsoku/>
              <w:wordWrap/>
              <w:overflowPunct/>
              <w:topLinePunct w:val="0"/>
              <w:bidi w:val="0"/>
              <w:adjustRightInd/>
              <w:snapToGrid/>
              <w:spacing w:line="44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0" w:hRule="atLeast"/>
          <w:jc w:val="center"/>
        </w:trPr>
        <w:tc>
          <w:tcPr>
            <w:tcW w:w="3495" w:type="pct"/>
            <w:tcBorders>
              <w:top w:val="single" w:color="auto" w:sz="6" w:space="0"/>
              <w:left w:val="single" w:color="auto" w:sz="6" w:space="0"/>
              <w:bottom w:val="single" w:color="auto" w:sz="6" w:space="0"/>
              <w:right w:val="single" w:color="auto" w:sz="6" w:space="0"/>
            </w:tcBorders>
          </w:tcPr>
          <w:p>
            <w:pPr>
              <w:keepNext w:val="0"/>
              <w:keepLines w:val="0"/>
              <w:pageBreakBefore w:val="0"/>
              <w:tabs>
                <w:tab w:val="left" w:pos="360"/>
                <w:tab w:val="left" w:pos="6635"/>
              </w:tabs>
              <w:kinsoku/>
              <w:wordWrap/>
              <w:overflowPunct/>
              <w:topLinePunct w:val="0"/>
              <w:bidi w:val="0"/>
              <w:adjustRightInd/>
              <w:snapToGrid/>
              <w:spacing w:line="440" w:lineRule="exact"/>
              <w:rPr>
                <w:rFonts w:hint="eastAsia" w:ascii="仿宋" w:hAnsi="仿宋" w:eastAsia="仿宋" w:cs="仿宋"/>
                <w:sz w:val="24"/>
                <w:szCs w:val="24"/>
              </w:rPr>
            </w:pPr>
            <w:r>
              <w:rPr>
                <w:rFonts w:hint="eastAsia" w:ascii="仿宋" w:hAnsi="仿宋" w:eastAsia="仿宋" w:cs="仿宋"/>
                <w:sz w:val="24"/>
                <w:szCs w:val="24"/>
                <w:lang w:eastAsia="zh-CN"/>
              </w:rPr>
              <w:t>3.2</w:t>
            </w:r>
            <w:r>
              <w:rPr>
                <w:rFonts w:hint="eastAsia" w:ascii="仿宋" w:hAnsi="仿宋" w:eastAsia="仿宋" w:cs="仿宋"/>
                <w:sz w:val="24"/>
                <w:szCs w:val="24"/>
              </w:rPr>
              <w:t>.4 分段声速调节要求：0～9999m/s，连续可调</w:t>
            </w:r>
          </w:p>
        </w:tc>
        <w:tc>
          <w:tcPr>
            <w:tcW w:w="1504" w:type="pct"/>
            <w:tcBorders>
              <w:top w:val="single" w:color="auto" w:sz="6" w:space="0"/>
              <w:left w:val="single" w:color="auto" w:sz="6" w:space="0"/>
              <w:bottom w:val="single" w:color="auto" w:sz="6" w:space="0"/>
              <w:right w:val="single" w:color="auto" w:sz="6" w:space="0"/>
            </w:tcBorders>
          </w:tcPr>
          <w:p>
            <w:pPr>
              <w:keepNext w:val="0"/>
              <w:keepLines w:val="0"/>
              <w:pageBreakBefore w:val="0"/>
              <w:tabs>
                <w:tab w:val="left" w:pos="360"/>
                <w:tab w:val="left" w:pos="6635"/>
              </w:tabs>
              <w:kinsoku/>
              <w:wordWrap/>
              <w:overflowPunct/>
              <w:topLinePunct w:val="0"/>
              <w:bidi w:val="0"/>
              <w:adjustRightInd/>
              <w:snapToGrid/>
              <w:spacing w:line="44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0" w:hRule="atLeast"/>
          <w:jc w:val="center"/>
        </w:trPr>
        <w:tc>
          <w:tcPr>
            <w:tcW w:w="3495" w:type="pct"/>
            <w:tcBorders>
              <w:top w:val="single" w:color="auto" w:sz="6" w:space="0"/>
              <w:left w:val="single" w:color="auto" w:sz="6" w:space="0"/>
              <w:bottom w:val="single" w:color="auto" w:sz="6" w:space="0"/>
              <w:right w:val="single" w:color="auto" w:sz="6" w:space="0"/>
            </w:tcBorders>
          </w:tcPr>
          <w:p>
            <w:pPr>
              <w:keepNext w:val="0"/>
              <w:keepLines w:val="0"/>
              <w:pageBreakBefore w:val="0"/>
              <w:tabs>
                <w:tab w:val="left" w:pos="360"/>
                <w:tab w:val="left" w:pos="6635"/>
              </w:tabs>
              <w:kinsoku/>
              <w:wordWrap/>
              <w:overflowPunct/>
              <w:topLinePunct w:val="0"/>
              <w:bidi w:val="0"/>
              <w:adjustRightInd/>
              <w:snapToGrid/>
              <w:spacing w:line="440" w:lineRule="exact"/>
              <w:rPr>
                <w:rFonts w:hint="eastAsia" w:ascii="仿宋" w:hAnsi="仿宋" w:eastAsia="仿宋" w:cs="仿宋"/>
                <w:sz w:val="24"/>
                <w:szCs w:val="24"/>
              </w:rPr>
            </w:pPr>
            <w:r>
              <w:rPr>
                <w:rFonts w:hint="eastAsia" w:ascii="仿宋" w:hAnsi="仿宋" w:eastAsia="仿宋" w:cs="仿宋"/>
                <w:sz w:val="24"/>
                <w:szCs w:val="24"/>
                <w:lang w:eastAsia="zh-CN"/>
              </w:rPr>
              <w:t>3.2</w:t>
            </w:r>
            <w:r>
              <w:rPr>
                <w:rFonts w:hint="eastAsia" w:ascii="仿宋" w:hAnsi="仿宋" w:eastAsia="仿宋" w:cs="仿宋"/>
                <w:sz w:val="24"/>
                <w:szCs w:val="24"/>
              </w:rPr>
              <w:t>.5 测量方法要求：接触式及浸润式</w:t>
            </w:r>
          </w:p>
        </w:tc>
        <w:tc>
          <w:tcPr>
            <w:tcW w:w="1504" w:type="pct"/>
            <w:tcBorders>
              <w:top w:val="single" w:color="auto" w:sz="6" w:space="0"/>
              <w:left w:val="single" w:color="auto" w:sz="6" w:space="0"/>
              <w:bottom w:val="single" w:color="auto" w:sz="6" w:space="0"/>
              <w:right w:val="single" w:color="auto" w:sz="6" w:space="0"/>
            </w:tcBorders>
          </w:tcPr>
          <w:p>
            <w:pPr>
              <w:keepNext w:val="0"/>
              <w:keepLines w:val="0"/>
              <w:pageBreakBefore w:val="0"/>
              <w:tabs>
                <w:tab w:val="left" w:pos="360"/>
                <w:tab w:val="left" w:pos="6635"/>
              </w:tabs>
              <w:kinsoku/>
              <w:wordWrap/>
              <w:overflowPunct/>
              <w:topLinePunct w:val="0"/>
              <w:bidi w:val="0"/>
              <w:adjustRightInd/>
              <w:snapToGrid/>
              <w:spacing w:line="44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0" w:hRule="atLeast"/>
          <w:jc w:val="center"/>
        </w:trPr>
        <w:tc>
          <w:tcPr>
            <w:tcW w:w="3495" w:type="pct"/>
            <w:tcBorders>
              <w:top w:val="single" w:color="auto" w:sz="6" w:space="0"/>
              <w:left w:val="single" w:color="auto" w:sz="6" w:space="0"/>
              <w:bottom w:val="single" w:color="auto" w:sz="6" w:space="0"/>
              <w:right w:val="single" w:color="auto" w:sz="6" w:space="0"/>
            </w:tcBorders>
          </w:tcPr>
          <w:p>
            <w:pPr>
              <w:keepNext w:val="0"/>
              <w:keepLines w:val="0"/>
              <w:pageBreakBefore w:val="0"/>
              <w:tabs>
                <w:tab w:val="left" w:pos="360"/>
                <w:tab w:val="left" w:pos="6635"/>
              </w:tabs>
              <w:kinsoku/>
              <w:wordWrap/>
              <w:overflowPunct/>
              <w:topLinePunct w:val="0"/>
              <w:bidi w:val="0"/>
              <w:adjustRightInd/>
              <w:snapToGrid/>
              <w:spacing w:line="440" w:lineRule="exact"/>
              <w:rPr>
                <w:rFonts w:hint="eastAsia" w:ascii="仿宋" w:hAnsi="仿宋" w:eastAsia="仿宋" w:cs="仿宋"/>
                <w:bCs/>
                <w:sz w:val="24"/>
                <w:szCs w:val="24"/>
              </w:rPr>
            </w:pPr>
            <w:r>
              <w:rPr>
                <w:rFonts w:hint="eastAsia" w:ascii="仿宋" w:hAnsi="仿宋" w:eastAsia="仿宋" w:cs="仿宋"/>
                <w:sz w:val="24"/>
                <w:szCs w:val="24"/>
                <w:lang w:eastAsia="zh-CN"/>
              </w:rPr>
              <w:t>3.2</w:t>
            </w:r>
            <w:r>
              <w:rPr>
                <w:rFonts w:hint="eastAsia" w:ascii="仿宋" w:hAnsi="仿宋" w:eastAsia="仿宋" w:cs="仿宋"/>
                <w:sz w:val="24"/>
                <w:szCs w:val="24"/>
              </w:rPr>
              <w:t>.6 固视点投射光要求：LED或激光笔</w:t>
            </w:r>
          </w:p>
        </w:tc>
        <w:tc>
          <w:tcPr>
            <w:tcW w:w="1504" w:type="pct"/>
            <w:tcBorders>
              <w:top w:val="single" w:color="auto" w:sz="6" w:space="0"/>
              <w:left w:val="single" w:color="auto" w:sz="6" w:space="0"/>
              <w:bottom w:val="single" w:color="auto" w:sz="6" w:space="0"/>
              <w:right w:val="single" w:color="auto" w:sz="6" w:space="0"/>
            </w:tcBorders>
          </w:tcPr>
          <w:p>
            <w:pPr>
              <w:keepNext w:val="0"/>
              <w:keepLines w:val="0"/>
              <w:pageBreakBefore w:val="0"/>
              <w:tabs>
                <w:tab w:val="left" w:pos="360"/>
                <w:tab w:val="left" w:pos="6635"/>
              </w:tabs>
              <w:kinsoku/>
              <w:wordWrap/>
              <w:overflowPunct/>
              <w:topLinePunct w:val="0"/>
              <w:bidi w:val="0"/>
              <w:adjustRightInd/>
              <w:snapToGrid/>
              <w:spacing w:line="44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0" w:hRule="atLeast"/>
          <w:jc w:val="center"/>
        </w:trPr>
        <w:tc>
          <w:tcPr>
            <w:tcW w:w="3495" w:type="pct"/>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r>
              <w:rPr>
                <w:rFonts w:hint="eastAsia" w:ascii="仿宋" w:hAnsi="仿宋" w:eastAsia="仿宋" w:cs="仿宋"/>
                <w:bCs/>
                <w:sz w:val="24"/>
                <w:szCs w:val="24"/>
                <w:lang w:eastAsia="zh-CN"/>
              </w:rPr>
              <w:t>3.2</w:t>
            </w:r>
            <w:r>
              <w:rPr>
                <w:rFonts w:hint="eastAsia" w:ascii="仿宋" w:hAnsi="仿宋" w:eastAsia="仿宋" w:cs="仿宋"/>
                <w:bCs/>
                <w:sz w:val="24"/>
                <w:szCs w:val="24"/>
              </w:rPr>
              <w:t>.7 测量模式要求：</w:t>
            </w:r>
            <w:r>
              <w:rPr>
                <w:rFonts w:hint="eastAsia" w:ascii="仿宋" w:hAnsi="仿宋" w:eastAsia="仿宋" w:cs="仿宋"/>
                <w:sz w:val="24"/>
                <w:szCs w:val="24"/>
              </w:rPr>
              <w:t>具有晶体眼、无晶体眼、PMMA、丙烯、硅油填充眼等模式</w:t>
            </w:r>
          </w:p>
        </w:tc>
        <w:tc>
          <w:tcPr>
            <w:tcW w:w="1504" w:type="pct"/>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bidi w:val="0"/>
              <w:adjustRightInd/>
              <w:snapToGrid/>
              <w:spacing w:line="440" w:lineRule="exact"/>
              <w:rPr>
                <w:rFonts w:hint="eastAsia" w:ascii="仿宋" w:hAnsi="仿宋" w:eastAsia="仿宋" w:cs="仿宋"/>
                <w:bCs/>
                <w:sz w:val="24"/>
                <w:szCs w:val="24"/>
              </w:rPr>
            </w:pPr>
          </w:p>
        </w:tc>
      </w:tr>
      <w:tr>
        <w:tblPrEx>
          <w:tblCellMar>
            <w:top w:w="0" w:type="dxa"/>
            <w:left w:w="108" w:type="dxa"/>
            <w:bottom w:w="0" w:type="dxa"/>
            <w:right w:w="108" w:type="dxa"/>
          </w:tblCellMar>
        </w:tblPrEx>
        <w:trPr>
          <w:trHeight w:val="20" w:hRule="atLeast"/>
          <w:jc w:val="center"/>
        </w:trPr>
        <w:tc>
          <w:tcPr>
            <w:tcW w:w="3495" w:type="pct"/>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bidi w:val="0"/>
              <w:adjustRightInd/>
              <w:snapToGrid/>
              <w:spacing w:line="440" w:lineRule="exact"/>
              <w:rPr>
                <w:rFonts w:hint="eastAsia" w:ascii="仿宋" w:hAnsi="仿宋" w:eastAsia="仿宋" w:cs="仿宋"/>
                <w:bCs/>
                <w:sz w:val="24"/>
                <w:szCs w:val="24"/>
              </w:rPr>
            </w:pPr>
            <w:r>
              <w:rPr>
                <w:rFonts w:hint="eastAsia" w:ascii="仿宋" w:hAnsi="仿宋" w:eastAsia="仿宋" w:cs="仿宋"/>
                <w:bCs/>
                <w:sz w:val="24"/>
                <w:szCs w:val="24"/>
                <w:lang w:eastAsia="zh-CN"/>
              </w:rPr>
              <w:t>3.2</w:t>
            </w:r>
            <w:r>
              <w:rPr>
                <w:rFonts w:hint="eastAsia" w:ascii="仿宋" w:hAnsi="仿宋" w:eastAsia="仿宋" w:cs="仿宋"/>
                <w:bCs/>
                <w:sz w:val="24"/>
                <w:szCs w:val="24"/>
              </w:rPr>
              <w:t>.8 A超模式下测量功能要求：可对</w:t>
            </w:r>
            <w:r>
              <w:rPr>
                <w:rFonts w:hint="eastAsia" w:ascii="仿宋" w:hAnsi="仿宋" w:eastAsia="仿宋" w:cs="仿宋"/>
                <w:sz w:val="24"/>
                <w:szCs w:val="24"/>
              </w:rPr>
              <w:t>前房、晶状体、玻璃体以及人工晶体和玻璃体材料自动计算标准差，平均值并进行结果分析</w:t>
            </w:r>
          </w:p>
        </w:tc>
        <w:tc>
          <w:tcPr>
            <w:tcW w:w="1504" w:type="pct"/>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bidi w:val="0"/>
              <w:adjustRightInd/>
              <w:snapToGrid/>
              <w:spacing w:line="440" w:lineRule="exact"/>
              <w:rPr>
                <w:rFonts w:hint="eastAsia" w:ascii="仿宋" w:hAnsi="仿宋" w:eastAsia="仿宋" w:cs="仿宋"/>
                <w:bCs/>
                <w:sz w:val="24"/>
                <w:szCs w:val="24"/>
              </w:rPr>
            </w:pPr>
          </w:p>
        </w:tc>
      </w:tr>
      <w:tr>
        <w:tblPrEx>
          <w:tblCellMar>
            <w:top w:w="0" w:type="dxa"/>
            <w:left w:w="108" w:type="dxa"/>
            <w:bottom w:w="0" w:type="dxa"/>
            <w:right w:w="108" w:type="dxa"/>
          </w:tblCellMar>
        </w:tblPrEx>
        <w:trPr>
          <w:trHeight w:val="20" w:hRule="atLeast"/>
          <w:jc w:val="center"/>
        </w:trPr>
        <w:tc>
          <w:tcPr>
            <w:tcW w:w="3495" w:type="pct"/>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bidi w:val="0"/>
              <w:adjustRightInd/>
              <w:snapToGrid/>
              <w:spacing w:line="440" w:lineRule="exact"/>
              <w:rPr>
                <w:rFonts w:hint="eastAsia" w:ascii="仿宋" w:hAnsi="仿宋" w:eastAsia="仿宋" w:cs="仿宋"/>
                <w:bCs/>
                <w:sz w:val="24"/>
                <w:szCs w:val="24"/>
              </w:rPr>
            </w:pPr>
            <w:r>
              <w:rPr>
                <w:rFonts w:hint="eastAsia" w:ascii="仿宋" w:hAnsi="仿宋" w:eastAsia="仿宋" w:cs="仿宋"/>
                <w:sz w:val="24"/>
                <w:szCs w:val="24"/>
              </w:rPr>
              <w:t>▲</w:t>
            </w:r>
            <w:r>
              <w:rPr>
                <w:rFonts w:hint="eastAsia" w:ascii="仿宋" w:hAnsi="仿宋" w:eastAsia="仿宋" w:cs="仿宋"/>
                <w:sz w:val="24"/>
                <w:szCs w:val="24"/>
                <w:lang w:eastAsia="zh-CN"/>
              </w:rPr>
              <w:t>3.2</w:t>
            </w:r>
            <w:r>
              <w:rPr>
                <w:rFonts w:hint="eastAsia" w:ascii="仿宋" w:hAnsi="仿宋" w:eastAsia="仿宋" w:cs="仿宋"/>
                <w:sz w:val="24"/>
                <w:szCs w:val="24"/>
              </w:rPr>
              <w:t>.9 角膜厚度测量功能要求：具有</w:t>
            </w:r>
          </w:p>
        </w:tc>
        <w:tc>
          <w:tcPr>
            <w:tcW w:w="1504" w:type="pct"/>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0" w:hRule="atLeast"/>
          <w:jc w:val="center"/>
        </w:trPr>
        <w:tc>
          <w:tcPr>
            <w:tcW w:w="3495" w:type="pct"/>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bidi w:val="0"/>
              <w:adjustRightInd/>
              <w:snapToGrid/>
              <w:spacing w:line="440" w:lineRule="exact"/>
              <w:rPr>
                <w:rFonts w:hint="eastAsia" w:ascii="仿宋" w:hAnsi="仿宋" w:eastAsia="仿宋" w:cs="仿宋"/>
                <w:b/>
                <w:sz w:val="24"/>
                <w:szCs w:val="24"/>
              </w:rPr>
            </w:pPr>
            <w:r>
              <w:rPr>
                <w:rFonts w:hint="eastAsia" w:ascii="仿宋" w:hAnsi="仿宋" w:eastAsia="仿宋" w:cs="仿宋"/>
                <w:b/>
                <w:sz w:val="24"/>
                <w:szCs w:val="24"/>
                <w:lang w:eastAsia="zh-CN"/>
              </w:rPr>
              <w:t>3.3</w:t>
            </w:r>
            <w:r>
              <w:rPr>
                <w:rFonts w:hint="eastAsia" w:ascii="仿宋" w:hAnsi="仿宋" w:eastAsia="仿宋" w:cs="仿宋"/>
                <w:b/>
                <w:sz w:val="24"/>
                <w:szCs w:val="24"/>
              </w:rPr>
              <w:t xml:space="preserve"> 主机功能要求</w:t>
            </w:r>
          </w:p>
        </w:tc>
        <w:tc>
          <w:tcPr>
            <w:tcW w:w="1504" w:type="pct"/>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bidi w:val="0"/>
              <w:adjustRightInd/>
              <w:snapToGrid/>
              <w:spacing w:line="440" w:lineRule="exact"/>
              <w:rPr>
                <w:rFonts w:hint="eastAsia" w:ascii="仿宋" w:hAnsi="仿宋" w:eastAsia="仿宋" w:cs="仿宋"/>
                <w:b/>
                <w:sz w:val="24"/>
                <w:szCs w:val="24"/>
              </w:rPr>
            </w:pPr>
          </w:p>
        </w:tc>
      </w:tr>
      <w:tr>
        <w:tblPrEx>
          <w:tblCellMar>
            <w:top w:w="0" w:type="dxa"/>
            <w:left w:w="108" w:type="dxa"/>
            <w:bottom w:w="0" w:type="dxa"/>
            <w:right w:w="108" w:type="dxa"/>
          </w:tblCellMar>
        </w:tblPrEx>
        <w:trPr>
          <w:trHeight w:val="20" w:hRule="atLeast"/>
          <w:jc w:val="center"/>
        </w:trPr>
        <w:tc>
          <w:tcPr>
            <w:tcW w:w="3495" w:type="pct"/>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r>
              <w:rPr>
                <w:rFonts w:hint="eastAsia" w:ascii="仿宋" w:hAnsi="仿宋" w:eastAsia="仿宋" w:cs="仿宋"/>
                <w:sz w:val="24"/>
                <w:szCs w:val="24"/>
                <w:lang w:eastAsia="zh-CN"/>
              </w:rPr>
              <w:t>3.3</w:t>
            </w:r>
            <w:r>
              <w:rPr>
                <w:rFonts w:hint="eastAsia" w:ascii="仿宋" w:hAnsi="仿宋" w:eastAsia="仿宋" w:cs="仿宋"/>
                <w:sz w:val="24"/>
                <w:szCs w:val="24"/>
              </w:rPr>
              <w:t>.1 显示屏要求：LED显示屏，≥10寸</w:t>
            </w:r>
          </w:p>
        </w:tc>
        <w:tc>
          <w:tcPr>
            <w:tcW w:w="1504" w:type="pct"/>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0" w:hRule="atLeast"/>
          <w:jc w:val="center"/>
        </w:trPr>
        <w:tc>
          <w:tcPr>
            <w:tcW w:w="3495" w:type="pct"/>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r>
              <w:rPr>
                <w:rFonts w:hint="eastAsia" w:ascii="仿宋" w:hAnsi="仿宋" w:eastAsia="仿宋" w:cs="仿宋"/>
                <w:sz w:val="24"/>
                <w:szCs w:val="24"/>
                <w:lang w:eastAsia="zh-CN"/>
              </w:rPr>
              <w:t>3.3</w:t>
            </w:r>
            <w:r>
              <w:rPr>
                <w:rFonts w:hint="eastAsia" w:ascii="仿宋" w:hAnsi="仿宋" w:eastAsia="仿宋" w:cs="仿宋"/>
                <w:sz w:val="24"/>
                <w:szCs w:val="24"/>
              </w:rPr>
              <w:t>.2 存储空间要求：≥200G</w:t>
            </w:r>
          </w:p>
        </w:tc>
        <w:tc>
          <w:tcPr>
            <w:tcW w:w="1504" w:type="pct"/>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0" w:hRule="atLeast"/>
          <w:jc w:val="center"/>
        </w:trPr>
        <w:tc>
          <w:tcPr>
            <w:tcW w:w="3495" w:type="pct"/>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r>
              <w:rPr>
                <w:rFonts w:hint="eastAsia" w:ascii="仿宋" w:hAnsi="仿宋" w:eastAsia="仿宋" w:cs="仿宋"/>
                <w:sz w:val="24"/>
                <w:szCs w:val="24"/>
                <w:lang w:eastAsia="zh-CN"/>
              </w:rPr>
              <w:t>3.3</w:t>
            </w:r>
            <w:r>
              <w:rPr>
                <w:rFonts w:hint="eastAsia" w:ascii="仿宋" w:hAnsi="仿宋" w:eastAsia="仿宋" w:cs="仿宋"/>
                <w:sz w:val="24"/>
                <w:szCs w:val="24"/>
              </w:rPr>
              <w:t>.3 脚踏功能要求：具有图像冻结、保存功能</w:t>
            </w:r>
          </w:p>
        </w:tc>
        <w:tc>
          <w:tcPr>
            <w:tcW w:w="1504" w:type="pct"/>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0" w:hRule="atLeast"/>
          <w:jc w:val="center"/>
        </w:trPr>
        <w:tc>
          <w:tcPr>
            <w:tcW w:w="3495" w:type="pct"/>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r>
              <w:rPr>
                <w:rFonts w:hint="eastAsia" w:ascii="仿宋" w:hAnsi="仿宋" w:eastAsia="仿宋" w:cs="仿宋"/>
                <w:sz w:val="24"/>
                <w:szCs w:val="24"/>
                <w:lang w:eastAsia="zh-CN"/>
              </w:rPr>
              <w:t>3.3</w:t>
            </w:r>
            <w:r>
              <w:rPr>
                <w:rFonts w:hint="eastAsia" w:ascii="仿宋" w:hAnsi="仿宋" w:eastAsia="仿宋" w:cs="仿宋"/>
                <w:sz w:val="24"/>
                <w:szCs w:val="24"/>
              </w:rPr>
              <w:t>.3 人工晶体计算公式要求：具有SRK-T、SRK-Ⅱ、Holloday、Binkhorst-II、Hoffer-Q、Haigis等计算公式</w:t>
            </w:r>
          </w:p>
        </w:tc>
        <w:tc>
          <w:tcPr>
            <w:tcW w:w="1504" w:type="pct"/>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0" w:hRule="atLeast"/>
          <w:jc w:val="center"/>
        </w:trPr>
        <w:tc>
          <w:tcPr>
            <w:tcW w:w="3495" w:type="pct"/>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bidi w:val="0"/>
              <w:adjustRightInd/>
              <w:snapToGrid/>
              <w:spacing w:line="440" w:lineRule="exact"/>
              <w:rPr>
                <w:rFonts w:hint="eastAsia" w:ascii="仿宋" w:hAnsi="仿宋" w:eastAsia="仿宋" w:cs="仿宋"/>
                <w:color w:val="FF0000"/>
                <w:sz w:val="24"/>
                <w:szCs w:val="24"/>
              </w:rPr>
            </w:pPr>
            <w:r>
              <w:rPr>
                <w:rFonts w:hint="eastAsia" w:ascii="仿宋" w:hAnsi="仿宋" w:eastAsia="仿宋" w:cs="仿宋"/>
                <w:sz w:val="24"/>
                <w:szCs w:val="24"/>
                <w:lang w:eastAsia="zh-CN"/>
              </w:rPr>
              <w:t>3.3</w:t>
            </w:r>
            <w:r>
              <w:rPr>
                <w:rFonts w:hint="eastAsia" w:ascii="仿宋" w:hAnsi="仿宋" w:eastAsia="仿宋" w:cs="仿宋"/>
                <w:sz w:val="24"/>
                <w:szCs w:val="24"/>
              </w:rPr>
              <w:t>.4 屈光手术后人工晶体植入计算方法要求：具有历史派生、屈光导出、接触镜、Rosa回归、Shammas回归、Double K/SRK－T等计算方法</w:t>
            </w:r>
          </w:p>
        </w:tc>
        <w:tc>
          <w:tcPr>
            <w:tcW w:w="1504" w:type="pct"/>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0" w:hRule="atLeast"/>
          <w:jc w:val="center"/>
        </w:trPr>
        <w:tc>
          <w:tcPr>
            <w:tcW w:w="3495" w:type="pct"/>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r>
              <w:rPr>
                <w:rFonts w:hint="eastAsia" w:ascii="仿宋" w:hAnsi="仿宋" w:eastAsia="仿宋" w:cs="仿宋"/>
                <w:sz w:val="24"/>
                <w:szCs w:val="24"/>
                <w:lang w:eastAsia="zh-CN"/>
              </w:rPr>
              <w:t>3.3</w:t>
            </w:r>
            <w:r>
              <w:rPr>
                <w:rFonts w:hint="eastAsia" w:ascii="仿宋" w:hAnsi="仿宋" w:eastAsia="仿宋" w:cs="仿宋"/>
                <w:sz w:val="24"/>
                <w:szCs w:val="24"/>
              </w:rPr>
              <w:t>.5 图像处理功能要求：具有图像冻结，距离和面积测量，标记，注释等功能</w:t>
            </w:r>
          </w:p>
        </w:tc>
        <w:tc>
          <w:tcPr>
            <w:tcW w:w="1504" w:type="pct"/>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0" w:hRule="atLeast"/>
          <w:jc w:val="center"/>
        </w:trPr>
        <w:tc>
          <w:tcPr>
            <w:tcW w:w="3495" w:type="pct"/>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r>
              <w:rPr>
                <w:rFonts w:hint="eastAsia" w:ascii="仿宋" w:hAnsi="仿宋" w:eastAsia="仿宋" w:cs="仿宋"/>
                <w:sz w:val="24"/>
                <w:szCs w:val="24"/>
                <w:lang w:eastAsia="zh-CN"/>
              </w:rPr>
              <w:t>3.3</w:t>
            </w:r>
            <w:r>
              <w:rPr>
                <w:rFonts w:hint="eastAsia" w:ascii="仿宋" w:hAnsi="仿宋" w:eastAsia="仿宋" w:cs="仿宋"/>
                <w:sz w:val="24"/>
                <w:szCs w:val="24"/>
              </w:rPr>
              <w:t>.6 录像回放速度要求：≥10幅/s</w:t>
            </w:r>
          </w:p>
        </w:tc>
        <w:tc>
          <w:tcPr>
            <w:tcW w:w="1504" w:type="pct"/>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0" w:hRule="atLeast"/>
          <w:jc w:val="center"/>
        </w:trPr>
        <w:tc>
          <w:tcPr>
            <w:tcW w:w="3495" w:type="pct"/>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bidi w:val="0"/>
              <w:adjustRightInd/>
              <w:snapToGrid/>
              <w:spacing w:line="440" w:lineRule="exact"/>
              <w:rPr>
                <w:rFonts w:hint="eastAsia" w:ascii="仿宋" w:hAnsi="仿宋" w:eastAsia="仿宋" w:cs="仿宋"/>
                <w:b/>
                <w:sz w:val="24"/>
                <w:szCs w:val="24"/>
              </w:rPr>
            </w:pPr>
            <w:r>
              <w:rPr>
                <w:rFonts w:hint="eastAsia" w:ascii="仿宋" w:hAnsi="仿宋" w:eastAsia="仿宋" w:cs="仿宋"/>
                <w:b/>
                <w:sz w:val="24"/>
                <w:szCs w:val="24"/>
              </w:rPr>
              <w:t>3.</w:t>
            </w:r>
            <w:r>
              <w:rPr>
                <w:rFonts w:hint="eastAsia" w:ascii="仿宋" w:hAnsi="仿宋" w:eastAsia="仿宋" w:cs="仿宋"/>
                <w:b/>
                <w:sz w:val="24"/>
                <w:szCs w:val="24"/>
                <w:lang w:val="en-US" w:eastAsia="zh-CN"/>
              </w:rPr>
              <w:t>4</w:t>
            </w:r>
            <w:r>
              <w:rPr>
                <w:rFonts w:hint="eastAsia" w:ascii="仿宋" w:hAnsi="仿宋" w:eastAsia="仿宋" w:cs="仿宋"/>
                <w:b/>
                <w:sz w:val="24"/>
                <w:szCs w:val="24"/>
              </w:rPr>
              <w:t xml:space="preserve"> 电脑工作站要求</w:t>
            </w:r>
          </w:p>
        </w:tc>
        <w:tc>
          <w:tcPr>
            <w:tcW w:w="1504" w:type="pct"/>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bidi w:val="0"/>
              <w:adjustRightInd/>
              <w:snapToGrid/>
              <w:spacing w:line="440" w:lineRule="exact"/>
              <w:rPr>
                <w:rFonts w:hint="eastAsia" w:ascii="仿宋" w:hAnsi="仿宋" w:eastAsia="仿宋" w:cs="仿宋"/>
                <w:b/>
                <w:sz w:val="24"/>
                <w:szCs w:val="24"/>
              </w:rPr>
            </w:pPr>
          </w:p>
        </w:tc>
      </w:tr>
      <w:tr>
        <w:tblPrEx>
          <w:tblCellMar>
            <w:top w:w="0" w:type="dxa"/>
            <w:left w:w="108" w:type="dxa"/>
            <w:bottom w:w="0" w:type="dxa"/>
            <w:right w:w="108" w:type="dxa"/>
          </w:tblCellMar>
        </w:tblPrEx>
        <w:trPr>
          <w:trHeight w:val="20" w:hRule="atLeast"/>
          <w:jc w:val="center"/>
        </w:trPr>
        <w:tc>
          <w:tcPr>
            <w:tcW w:w="3495" w:type="pct"/>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4</w:t>
            </w:r>
            <w:r>
              <w:rPr>
                <w:rFonts w:hint="eastAsia" w:ascii="仿宋" w:hAnsi="仿宋" w:eastAsia="仿宋" w:cs="仿宋"/>
                <w:sz w:val="24"/>
                <w:szCs w:val="24"/>
              </w:rPr>
              <w:t>.1 显示器要求：≥24寸，液晶显示器</w:t>
            </w:r>
          </w:p>
        </w:tc>
        <w:tc>
          <w:tcPr>
            <w:tcW w:w="1504" w:type="pct"/>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0" w:hRule="atLeast"/>
          <w:jc w:val="center"/>
        </w:trPr>
        <w:tc>
          <w:tcPr>
            <w:tcW w:w="3495" w:type="pct"/>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4</w:t>
            </w:r>
            <w:r>
              <w:rPr>
                <w:rFonts w:hint="eastAsia" w:ascii="仿宋" w:hAnsi="仿宋" w:eastAsia="仿宋" w:cs="仿宋"/>
                <w:sz w:val="24"/>
                <w:szCs w:val="24"/>
              </w:rPr>
              <w:t>.2 内存要求：≥16G</w:t>
            </w:r>
          </w:p>
        </w:tc>
        <w:tc>
          <w:tcPr>
            <w:tcW w:w="1504" w:type="pct"/>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0" w:hRule="atLeast"/>
          <w:jc w:val="center"/>
        </w:trPr>
        <w:tc>
          <w:tcPr>
            <w:tcW w:w="3495" w:type="pct"/>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4</w:t>
            </w:r>
            <w:r>
              <w:rPr>
                <w:rFonts w:hint="eastAsia" w:ascii="仿宋" w:hAnsi="仿宋" w:eastAsia="仿宋" w:cs="仿宋"/>
                <w:sz w:val="24"/>
                <w:szCs w:val="24"/>
              </w:rPr>
              <w:t>.3 硬盘要求：固态硬盘≥256G,机械硬盘≥2T</w:t>
            </w:r>
          </w:p>
        </w:tc>
        <w:tc>
          <w:tcPr>
            <w:tcW w:w="1504" w:type="pct"/>
            <w:tcBorders>
              <w:top w:val="single" w:color="auto" w:sz="6" w:space="0"/>
              <w:left w:val="single" w:color="auto" w:sz="6" w:space="0"/>
              <w:bottom w:val="single" w:color="auto" w:sz="6" w:space="0"/>
              <w:right w:val="single" w:color="auto" w:sz="6" w:space="0"/>
            </w:tcBorders>
          </w:tcPr>
          <w:p>
            <w:pPr>
              <w:keepNext w:val="0"/>
              <w:keepLines w:val="0"/>
              <w:pageBreakBefore w:val="0"/>
              <w:kinsoku/>
              <w:wordWrap/>
              <w:overflowPunct/>
              <w:topLinePunct w:val="0"/>
              <w:bidi w:val="0"/>
              <w:adjustRightInd/>
              <w:snapToGrid/>
              <w:spacing w:line="440" w:lineRule="exact"/>
              <w:rPr>
                <w:rFonts w:hint="eastAsia" w:ascii="仿宋" w:hAnsi="仿宋" w:eastAsia="仿宋" w:cs="仿宋"/>
                <w:sz w:val="24"/>
                <w:szCs w:val="24"/>
              </w:rPr>
            </w:pPr>
          </w:p>
        </w:tc>
      </w:tr>
      <w:tr>
        <w:tblPrEx>
          <w:tblCellMar>
            <w:top w:w="0" w:type="dxa"/>
            <w:left w:w="108" w:type="dxa"/>
            <w:bottom w:w="0" w:type="dxa"/>
            <w:right w:w="108" w:type="dxa"/>
          </w:tblCellMar>
        </w:tblPrEx>
        <w:trPr>
          <w:trHeight w:val="20" w:hRule="atLeast"/>
          <w:jc w:val="center"/>
        </w:trPr>
        <w:tc>
          <w:tcPr>
            <w:tcW w:w="3495" w:type="pct"/>
            <w:tcBorders>
              <w:top w:val="single" w:color="auto" w:sz="6" w:space="0"/>
              <w:left w:val="single" w:color="auto" w:sz="6" w:space="0"/>
              <w:bottom w:val="single" w:color="auto" w:sz="6" w:space="0"/>
              <w:right w:val="single" w:color="auto" w:sz="6" w:space="0"/>
            </w:tcBorders>
            <w:vAlign w:val="top"/>
          </w:tcPr>
          <w:p>
            <w:pPr>
              <w:widowControl/>
              <w:textAlignment w:val="center"/>
              <w:rPr>
                <w:rFonts w:hint="eastAsia" w:ascii="仿宋" w:hAnsi="仿宋" w:eastAsia="仿宋" w:cs="仿宋"/>
                <w:sz w:val="24"/>
                <w:szCs w:val="24"/>
                <w:lang w:val="zh-CN"/>
              </w:rPr>
            </w:pPr>
            <w:r>
              <w:rPr>
                <w:rFonts w:hint="eastAsia" w:ascii="仿宋" w:hAnsi="仿宋" w:eastAsia="仿宋" w:cs="仿宋"/>
                <w:b/>
                <w:color w:val="000000" w:themeColor="text1"/>
                <w:sz w:val="24"/>
                <w:shd w:val="clear" w:color="auto" w:fill="FFFFFF"/>
                <w14:textFill>
                  <w14:solidFill>
                    <w14:schemeClr w14:val="tx1"/>
                  </w14:solidFill>
                </w14:textFill>
              </w:rPr>
              <w:t>四、必备商务条款</w:t>
            </w:r>
          </w:p>
        </w:tc>
        <w:tc>
          <w:tcPr>
            <w:tcW w:w="1504" w:type="pct"/>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b/>
                <w:bCs/>
                <w:kern w:val="0"/>
                <w:sz w:val="24"/>
                <w:szCs w:val="24"/>
                <w:lang w:bidi="ar"/>
              </w:rPr>
            </w:pPr>
            <w:r>
              <w:rPr>
                <w:rFonts w:hint="eastAsia" w:ascii="仿宋" w:hAnsi="仿宋" w:eastAsia="仿宋"/>
                <w:color w:val="000000" w:themeColor="text1"/>
                <w:sz w:val="24"/>
                <w:lang w:val="zh-CN"/>
                <w14:textFill>
                  <w14:solidFill>
                    <w14:schemeClr w14:val="tx1"/>
                  </w14:solidFill>
                </w14:textFill>
              </w:rPr>
              <w:t>对应指标，详细说明，否则视为不符要求</w:t>
            </w:r>
          </w:p>
        </w:tc>
      </w:tr>
      <w:tr>
        <w:tblPrEx>
          <w:tblCellMar>
            <w:top w:w="0" w:type="dxa"/>
            <w:left w:w="108" w:type="dxa"/>
            <w:bottom w:w="0" w:type="dxa"/>
            <w:right w:w="108" w:type="dxa"/>
          </w:tblCellMar>
        </w:tblPrEx>
        <w:trPr>
          <w:trHeight w:val="20" w:hRule="atLeast"/>
          <w:jc w:val="center"/>
        </w:trPr>
        <w:tc>
          <w:tcPr>
            <w:tcW w:w="3495" w:type="pct"/>
            <w:tcBorders>
              <w:top w:val="single" w:color="auto" w:sz="6" w:space="0"/>
              <w:left w:val="single" w:color="auto" w:sz="6" w:space="0"/>
              <w:bottom w:val="single" w:color="auto" w:sz="6" w:space="0"/>
              <w:right w:val="single" w:color="auto" w:sz="6" w:space="0"/>
            </w:tcBorders>
            <w:vAlign w:val="center"/>
          </w:tcPr>
          <w:p>
            <w:pPr>
              <w:widowControl/>
              <w:textAlignment w:val="center"/>
              <w:rPr>
                <w:rFonts w:hint="eastAsia" w:ascii="仿宋" w:hAnsi="仿宋" w:eastAsia="仿宋" w:cs="仿宋"/>
                <w:sz w:val="24"/>
                <w:szCs w:val="24"/>
                <w:lang w:val="zh-CN"/>
              </w:rPr>
            </w:pPr>
            <w:r>
              <w:rPr>
                <w:rFonts w:hint="eastAsia" w:ascii="仿宋" w:hAnsi="仿宋" w:eastAsia="仿宋" w:cs="仿宋"/>
                <w:color w:val="000000" w:themeColor="text1"/>
                <w:kern w:val="0"/>
                <w:sz w:val="24"/>
                <w:lang w:bidi="ar"/>
                <w14:textFill>
                  <w14:solidFill>
                    <w14:schemeClr w14:val="tx1"/>
                  </w14:solidFill>
                </w14:textFill>
              </w:rPr>
              <w:t>4.1 维修</w:t>
            </w:r>
          </w:p>
        </w:tc>
        <w:tc>
          <w:tcPr>
            <w:tcW w:w="1504" w:type="pct"/>
            <w:tcBorders>
              <w:top w:val="single" w:color="auto" w:sz="6" w:space="0"/>
              <w:left w:val="single" w:color="auto" w:sz="6" w:space="0"/>
              <w:bottom w:val="single" w:color="auto" w:sz="6" w:space="0"/>
              <w:right w:val="single" w:color="auto" w:sz="6" w:space="0"/>
            </w:tcBorders>
            <w:vAlign w:val="top"/>
          </w:tcPr>
          <w:p>
            <w:pPr>
              <w:widowControl/>
              <w:textAlignment w:val="center"/>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20" w:hRule="atLeast"/>
          <w:jc w:val="center"/>
        </w:trPr>
        <w:tc>
          <w:tcPr>
            <w:tcW w:w="3495"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kinsoku/>
              <w:wordWrap/>
              <w:overflowPunct/>
              <w:topLinePunct w:val="0"/>
              <w:autoSpaceDE w:val="0"/>
              <w:autoSpaceDN w:val="0"/>
              <w:bidi w:val="0"/>
              <w:snapToGrid/>
              <w:spacing w:line="440" w:lineRule="exact"/>
              <w:rPr>
                <w:rFonts w:hint="eastAsia" w:ascii="仿宋" w:hAnsi="仿宋" w:eastAsia="仿宋" w:cs="仿宋"/>
                <w:sz w:val="24"/>
                <w:szCs w:val="24"/>
                <w:lang w:val="zh-CN"/>
              </w:rPr>
            </w:pPr>
            <w:r>
              <w:rPr>
                <w:rFonts w:hint="eastAsia" w:ascii="仿宋" w:hAnsi="仿宋" w:eastAsia="仿宋" w:cs="仿宋"/>
                <w:kern w:val="0"/>
                <w:sz w:val="24"/>
                <w:szCs w:val="24"/>
                <w:lang w:bidi="ar"/>
              </w:rPr>
              <w:t>4.1.1设备验收合格后整机免费保修贰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1504" w:type="pct"/>
            <w:tcBorders>
              <w:top w:val="single" w:color="auto" w:sz="6" w:space="0"/>
              <w:left w:val="single" w:color="auto" w:sz="6" w:space="0"/>
              <w:bottom w:val="single" w:color="auto" w:sz="6" w:space="0"/>
              <w:right w:val="single" w:color="auto" w:sz="6" w:space="0"/>
            </w:tcBorders>
            <w:vAlign w:val="center"/>
          </w:tcPr>
          <w:p>
            <w:pPr>
              <w:keepNext w:val="0"/>
              <w:keepLines w:val="0"/>
              <w:pageBreakBefore w:val="0"/>
              <w:kinsoku/>
              <w:wordWrap/>
              <w:overflowPunct/>
              <w:topLinePunct w:val="0"/>
              <w:autoSpaceDE w:val="0"/>
              <w:autoSpaceDN w:val="0"/>
              <w:bidi w:val="0"/>
              <w:snapToGrid/>
              <w:spacing w:line="440" w:lineRule="exact"/>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20" w:hRule="atLeast"/>
          <w:jc w:val="center"/>
        </w:trPr>
        <w:tc>
          <w:tcPr>
            <w:tcW w:w="3495"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szCs w:val="24"/>
              </w:rPr>
            </w:pPr>
            <w:r>
              <w:rPr>
                <w:rFonts w:hint="eastAsia" w:ascii="仿宋" w:hAnsi="仿宋" w:eastAsia="仿宋" w:cs="仿宋"/>
                <w:color w:val="000000" w:themeColor="text1"/>
                <w:kern w:val="0"/>
                <w:sz w:val="24"/>
                <w:lang w:bidi="ar"/>
                <w14:textFill>
                  <w14:solidFill>
                    <w14:schemeClr w14:val="tx1"/>
                  </w14:solidFill>
                </w14:textFill>
              </w:rPr>
              <w:t>4.1.2 提供仪器电子版SOP文件、中（英）文操作手册和维修手册。小器械类可除外。</w:t>
            </w:r>
          </w:p>
        </w:tc>
        <w:tc>
          <w:tcPr>
            <w:tcW w:w="1504" w:type="pct"/>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20" w:hRule="atLeast"/>
          <w:jc w:val="center"/>
        </w:trPr>
        <w:tc>
          <w:tcPr>
            <w:tcW w:w="3495"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szCs w:val="24"/>
              </w:rPr>
            </w:pPr>
            <w:r>
              <w:rPr>
                <w:rFonts w:hint="eastAsia" w:ascii="仿宋" w:hAnsi="仿宋" w:eastAsia="仿宋" w:cs="仿宋"/>
                <w:color w:val="000000" w:themeColor="text1"/>
                <w:kern w:val="0"/>
                <w:sz w:val="24"/>
                <w:lang w:bidi="ar"/>
                <w14:textFill>
                  <w14:solidFill>
                    <w14:schemeClr w14:val="tx1"/>
                  </w14:solidFill>
                </w14:textFill>
              </w:rPr>
              <w:t>4.1.3 免费提供操作和维修培训（包含时间、地点、人次、内容），小器械类可除外。</w:t>
            </w:r>
          </w:p>
        </w:tc>
        <w:tc>
          <w:tcPr>
            <w:tcW w:w="1504" w:type="pct"/>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20" w:hRule="atLeast"/>
          <w:jc w:val="center"/>
        </w:trPr>
        <w:tc>
          <w:tcPr>
            <w:tcW w:w="3495"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szCs w:val="24"/>
                <w:lang w:val="zh-CN"/>
              </w:rPr>
            </w:pPr>
            <w:r>
              <w:rPr>
                <w:rFonts w:hint="eastAsia" w:ascii="仿宋" w:hAnsi="仿宋" w:eastAsia="仿宋" w:cs="仿宋"/>
                <w:color w:val="000000" w:themeColor="text1"/>
                <w:kern w:val="0"/>
                <w:sz w:val="24"/>
                <w:lang w:bidi="ar"/>
                <w14:textFill>
                  <w14:solidFill>
                    <w14:schemeClr w14:val="tx1"/>
                  </w14:solidFill>
                </w14:textFill>
              </w:rPr>
              <w:t>4.1.4 维修响应时间8个工作小时，24个工作小时未修复提供备品，紧急情况按采购人要求执行</w:t>
            </w:r>
          </w:p>
        </w:tc>
        <w:tc>
          <w:tcPr>
            <w:tcW w:w="1504" w:type="pct"/>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20" w:hRule="atLeast"/>
          <w:jc w:val="center"/>
        </w:trPr>
        <w:tc>
          <w:tcPr>
            <w:tcW w:w="3495"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szCs w:val="24"/>
              </w:rPr>
            </w:pPr>
            <w:r>
              <w:rPr>
                <w:rFonts w:hint="eastAsia" w:ascii="仿宋" w:hAnsi="仿宋" w:eastAsia="仿宋" w:cs="仿宋"/>
                <w:color w:val="000000" w:themeColor="text1"/>
                <w:kern w:val="0"/>
                <w:sz w:val="24"/>
                <w:lang w:bidi="ar"/>
                <w14:textFill>
                  <w14:solidFill>
                    <w14:schemeClr w14:val="tx1"/>
                  </w14:solidFill>
                </w14:textFill>
              </w:rPr>
              <w:t>4.1.5 请注明售后服务（包括浙江地区维修力量说明）Service</w:t>
            </w:r>
          </w:p>
        </w:tc>
        <w:tc>
          <w:tcPr>
            <w:tcW w:w="1504" w:type="pct"/>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20" w:hRule="atLeast"/>
          <w:jc w:val="center"/>
        </w:trPr>
        <w:tc>
          <w:tcPr>
            <w:tcW w:w="3495" w:type="pct"/>
            <w:tcBorders>
              <w:top w:val="single" w:color="auto" w:sz="6" w:space="0"/>
              <w:left w:val="single" w:color="auto" w:sz="6" w:space="0"/>
              <w:bottom w:val="single" w:color="auto" w:sz="6" w:space="0"/>
              <w:right w:val="single" w:color="auto" w:sz="6" w:space="0"/>
            </w:tcBorders>
            <w:vAlign w:val="center"/>
          </w:tcPr>
          <w:p>
            <w:pPr>
              <w:widowControl/>
              <w:textAlignment w:val="center"/>
              <w:rPr>
                <w:rFonts w:ascii="仿宋" w:hAnsi="仿宋" w:eastAsia="仿宋" w:cs="仿宋"/>
                <w:b/>
                <w:color w:val="000000" w:themeColor="text1"/>
                <w:kern w:val="0"/>
                <w:sz w:val="24"/>
                <w:lang w:bidi="ar"/>
                <w14:textFill>
                  <w14:solidFill>
                    <w14:schemeClr w14:val="tx1"/>
                  </w14:solidFill>
                </w14:textFill>
              </w:rPr>
            </w:pPr>
            <w:r>
              <w:rPr>
                <w:rFonts w:hint="eastAsia" w:ascii="仿宋" w:hAnsi="仿宋" w:eastAsia="仿宋" w:cs="仿宋"/>
                <w:b/>
                <w:color w:val="000000" w:themeColor="text1"/>
                <w:kern w:val="0"/>
                <w:sz w:val="24"/>
                <w:lang w:bidi="ar"/>
                <w14:textFill>
                  <w14:solidFill>
                    <w14:schemeClr w14:val="tx1"/>
                  </w14:solidFill>
                </w14:textFill>
              </w:rPr>
              <w:t>4.2 附加必备条款：</w:t>
            </w:r>
          </w:p>
          <w:p>
            <w:pPr>
              <w:widowControl/>
              <w:textAlignment w:val="center"/>
              <w:rPr>
                <w:rFonts w:ascii="仿宋" w:hAnsi="仿宋" w:eastAsia="仿宋" w:cs="仿宋"/>
                <w:color w:val="000000" w:themeColor="text1"/>
                <w:kern w:val="0"/>
                <w:sz w:val="24"/>
                <w:lang w:bidi="ar"/>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提供符合上述参数和配置要求的详细配置清单；</w:t>
            </w:r>
          </w:p>
          <w:p>
            <w:pPr>
              <w:widowControl/>
              <w:textAlignment w:val="center"/>
              <w:rPr>
                <w:rFonts w:ascii="仿宋" w:hAnsi="仿宋" w:eastAsia="仿宋" w:cs="仿宋"/>
                <w:color w:val="000000" w:themeColor="text1"/>
                <w:kern w:val="0"/>
                <w:sz w:val="24"/>
                <w:lang w:bidi="ar"/>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列出上述已明确选件及未作要求但可提供选件的清单；</w:t>
            </w:r>
          </w:p>
          <w:p>
            <w:pPr>
              <w:widowControl/>
              <w:textAlignment w:val="center"/>
              <w:rPr>
                <w:rFonts w:ascii="仿宋" w:hAnsi="仿宋" w:eastAsia="仿宋" w:cs="仿宋"/>
                <w:color w:val="000000" w:themeColor="text1"/>
                <w:kern w:val="0"/>
                <w:sz w:val="24"/>
                <w:lang w:bidi="ar"/>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所有配置为同品牌原装产品(除注明要求例外)；</w:t>
            </w:r>
          </w:p>
          <w:p>
            <w:pPr>
              <w:widowControl/>
              <w:textAlignment w:val="center"/>
              <w:rPr>
                <w:rFonts w:ascii="仿宋" w:hAnsi="仿宋" w:eastAsia="仿宋" w:cs="仿宋"/>
                <w:color w:val="000000" w:themeColor="text1"/>
                <w:kern w:val="0"/>
                <w:sz w:val="24"/>
                <w:lang w:bidi="ar"/>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所有设备必须是全新的，未曾使用过的原厂生产的产品，出厂时间原则上不大于1年。禁止提供代工、贴牌产品；</w:t>
            </w:r>
          </w:p>
          <w:p>
            <w:pPr>
              <w:widowControl/>
              <w:textAlignment w:val="center"/>
              <w:rPr>
                <w:rFonts w:ascii="仿宋" w:hAnsi="仿宋" w:eastAsia="仿宋" w:cs="仿宋"/>
                <w:color w:val="000000" w:themeColor="text1"/>
                <w:kern w:val="0"/>
                <w:sz w:val="24"/>
                <w:lang w:bidi="ar"/>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投标产品属于医疗器械管理的，</w:t>
            </w:r>
            <w:r>
              <w:rPr>
                <w:rFonts w:hint="eastAsia" w:ascii="仿宋" w:hAnsi="仿宋" w:eastAsia="仿宋" w:cs="仿宋"/>
                <w:color w:val="000000" w:themeColor="text1"/>
                <w:sz w:val="24"/>
                <w14:textFill>
                  <w14:solidFill>
                    <w14:schemeClr w14:val="tx1"/>
                  </w14:solidFill>
                </w14:textFill>
              </w:rPr>
              <w:t>投标人</w:t>
            </w:r>
            <w:r>
              <w:rPr>
                <w:rFonts w:hint="eastAsia" w:ascii="仿宋" w:hAnsi="仿宋" w:eastAsia="仿宋" w:cs="仿宋"/>
                <w:color w:val="000000" w:themeColor="text1"/>
                <w:kern w:val="0"/>
                <w:sz w:val="24"/>
                <w:lang w:bidi="ar"/>
                <w14:textFill>
                  <w14:solidFill>
                    <w14:schemeClr w14:val="tx1"/>
                  </w14:solidFill>
                </w14:textFill>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pPr>
              <w:widowControl/>
              <w:textAlignment w:val="center"/>
              <w:rPr>
                <w:rFonts w:ascii="仿宋" w:hAnsi="仿宋" w:eastAsia="仿宋" w:cs="仿宋"/>
                <w:color w:val="000000" w:themeColor="text1"/>
                <w:kern w:val="0"/>
                <w:sz w:val="24"/>
                <w:lang w:bidi="ar"/>
                <w14:textFill>
                  <w14:solidFill>
                    <w14:schemeClr w14:val="tx1"/>
                  </w14:solidFill>
                </w14:textFill>
              </w:rPr>
            </w:pPr>
            <w:r>
              <w:rPr>
                <w:rFonts w:hint="eastAsia" w:ascii="仿宋" w:hAnsi="仿宋" w:eastAsia="仿宋" w:cs="仿宋"/>
                <w:color w:val="000000" w:themeColor="text1"/>
                <w:kern w:val="0"/>
                <w:sz w:val="24"/>
                <w:lang w:bidi="ar"/>
                <w14:textFill>
                  <w14:solidFill>
                    <w14:schemeClr w14:val="tx1"/>
                  </w14:solidFill>
                </w14:textFill>
              </w:rPr>
              <w:t>投标产品属于特种设备的，投标人应当提供压力容器制造许可证；属于消毒类产品的，</w:t>
            </w:r>
            <w:r>
              <w:rPr>
                <w:rFonts w:hint="eastAsia" w:ascii="仿宋" w:hAnsi="仿宋" w:eastAsia="仿宋" w:cs="仿宋"/>
                <w:color w:val="000000" w:themeColor="text1"/>
                <w:sz w:val="24"/>
                <w14:textFill>
                  <w14:solidFill>
                    <w14:schemeClr w14:val="tx1"/>
                  </w14:solidFill>
                </w14:textFill>
              </w:rPr>
              <w:t>投标人</w:t>
            </w:r>
            <w:r>
              <w:rPr>
                <w:rFonts w:hint="eastAsia" w:ascii="仿宋" w:hAnsi="仿宋" w:eastAsia="仿宋" w:cs="仿宋"/>
                <w:color w:val="000000" w:themeColor="text1"/>
                <w:kern w:val="0"/>
                <w:sz w:val="24"/>
                <w:lang w:bidi="ar"/>
                <w14:textFill>
                  <w14:solidFill>
                    <w14:schemeClr w14:val="tx1"/>
                  </w14:solidFill>
                </w14:textFill>
              </w:rPr>
              <w:t>应当按照相关部门规定，提供相应资质证明材料；属于放射性同位素和射线装置的，投标人应当提供生态环境部门颁发的生产和销售许可证；</w:t>
            </w:r>
          </w:p>
          <w:p>
            <w:pPr>
              <w:autoSpaceDE w:val="0"/>
              <w:autoSpaceDN w:val="0"/>
              <w:spacing w:line="280" w:lineRule="exact"/>
              <w:rPr>
                <w:rFonts w:hint="eastAsia" w:ascii="仿宋" w:hAnsi="仿宋" w:eastAsia="仿宋" w:cs="仿宋"/>
                <w:sz w:val="24"/>
                <w:szCs w:val="24"/>
              </w:rPr>
            </w:pPr>
            <w:r>
              <w:rPr>
                <w:rFonts w:hint="eastAsia" w:ascii="仿宋" w:hAnsi="仿宋" w:eastAsia="仿宋" w:cs="仿宋"/>
                <w:color w:val="000000" w:themeColor="text1"/>
                <w:kern w:val="0"/>
                <w:sz w:val="24"/>
                <w:lang w:bidi="ar"/>
                <w14:textFill>
                  <w14:solidFill>
                    <w14:schemeClr w14:val="tx1"/>
                  </w14:solidFill>
                </w14:textFill>
              </w:rPr>
              <w:t>提供所投产品的详细彩页，如彩页中没有涉及到相关技术参数，提供原厂技术白皮书（DATASHEET）。小器械类可除外。</w:t>
            </w:r>
          </w:p>
        </w:tc>
        <w:tc>
          <w:tcPr>
            <w:tcW w:w="1504" w:type="pct"/>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color w:val="000000"/>
                <w:kern w:val="0"/>
                <w:sz w:val="24"/>
                <w:szCs w:val="24"/>
                <w:lang w:bidi="ar"/>
              </w:rPr>
            </w:pPr>
          </w:p>
        </w:tc>
      </w:tr>
      <w:tr>
        <w:tblPrEx>
          <w:tblCellMar>
            <w:top w:w="0" w:type="dxa"/>
            <w:left w:w="108" w:type="dxa"/>
            <w:bottom w:w="0" w:type="dxa"/>
            <w:right w:w="108" w:type="dxa"/>
          </w:tblCellMar>
        </w:tblPrEx>
        <w:trPr>
          <w:trHeight w:val="20" w:hRule="atLeast"/>
          <w:jc w:val="center"/>
        </w:trPr>
        <w:tc>
          <w:tcPr>
            <w:tcW w:w="3495"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szCs w:val="24"/>
              </w:rPr>
            </w:pPr>
            <w:r>
              <w:rPr>
                <w:rFonts w:ascii="仿宋" w:hAnsi="仿宋" w:eastAsia="仿宋" w:cs="仿宋"/>
                <w:b/>
                <w:color w:val="000000" w:themeColor="text1"/>
                <w:kern w:val="0"/>
                <w:sz w:val="24"/>
                <w:lang w:bidi="ar"/>
                <w14:textFill>
                  <w14:solidFill>
                    <w14:schemeClr w14:val="tx1"/>
                  </w14:solidFill>
                </w14:textFill>
              </w:rPr>
              <w:t>4.3</w:t>
            </w:r>
            <w:r>
              <w:rPr>
                <w:rFonts w:hint="eastAsia" w:ascii="仿宋" w:hAnsi="仿宋" w:eastAsia="仿宋" w:cs="仿宋"/>
                <w:b/>
                <w:color w:val="000000" w:themeColor="text1"/>
                <w:kern w:val="0"/>
                <w:sz w:val="24"/>
                <w:lang w:bidi="ar"/>
                <w14:textFill>
                  <w14:solidFill>
                    <w14:schemeClr w14:val="tx1"/>
                  </w14:solidFill>
                </w14:textFill>
              </w:rPr>
              <w:t>安装及验收要求</w:t>
            </w:r>
          </w:p>
        </w:tc>
        <w:tc>
          <w:tcPr>
            <w:tcW w:w="1504" w:type="pct"/>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20" w:hRule="atLeast"/>
          <w:jc w:val="center"/>
        </w:trPr>
        <w:tc>
          <w:tcPr>
            <w:tcW w:w="3495"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szCs w:val="24"/>
              </w:rPr>
            </w:pPr>
            <w:r>
              <w:rPr>
                <w:rFonts w:ascii="仿宋" w:hAnsi="仿宋" w:eastAsia="仿宋" w:cs="仿宋"/>
                <w:color w:val="000000" w:themeColor="text1"/>
                <w:kern w:val="0"/>
                <w:sz w:val="24"/>
                <w:lang w:bidi="ar"/>
                <w14:textFill>
                  <w14:solidFill>
                    <w14:schemeClr w14:val="tx1"/>
                  </w14:solidFill>
                </w14:textFill>
              </w:rPr>
              <w:t>4.3</w:t>
            </w:r>
            <w:r>
              <w:rPr>
                <w:rFonts w:hint="eastAsia" w:ascii="仿宋" w:hAnsi="仿宋" w:eastAsia="仿宋" w:cs="仿宋"/>
                <w:color w:val="000000" w:themeColor="text1"/>
                <w:kern w:val="0"/>
                <w:sz w:val="24"/>
                <w:lang w:bidi="ar"/>
                <w14:textFill>
                  <w14:solidFill>
                    <w14:schemeClr w14:val="tx1"/>
                  </w14:solidFill>
                </w14:textFill>
              </w:rPr>
              <w:t>.1 到货期:中标即日起30天内；如有例外，可在合同中另行约定</w:t>
            </w:r>
          </w:p>
        </w:tc>
        <w:tc>
          <w:tcPr>
            <w:tcW w:w="1504" w:type="pct"/>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20" w:hRule="atLeast"/>
          <w:jc w:val="center"/>
        </w:trPr>
        <w:tc>
          <w:tcPr>
            <w:tcW w:w="3495"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szCs w:val="24"/>
              </w:rPr>
            </w:pPr>
            <w:r>
              <w:rPr>
                <w:rFonts w:ascii="仿宋" w:hAnsi="仿宋" w:eastAsia="仿宋" w:cs="仿宋"/>
                <w:color w:val="000000" w:themeColor="text1"/>
                <w:kern w:val="0"/>
                <w:sz w:val="24"/>
                <w:lang w:bidi="ar"/>
                <w14:textFill>
                  <w14:solidFill>
                    <w14:schemeClr w14:val="tx1"/>
                  </w14:solidFill>
                </w14:textFill>
              </w:rPr>
              <w:t>4.3</w:t>
            </w:r>
            <w:r>
              <w:rPr>
                <w:rFonts w:hint="eastAsia" w:ascii="仿宋" w:hAnsi="仿宋" w:eastAsia="仿宋" w:cs="仿宋"/>
                <w:color w:val="000000" w:themeColor="text1"/>
                <w:kern w:val="0"/>
                <w:sz w:val="24"/>
                <w:lang w:bidi="ar"/>
                <w14:textFill>
                  <w14:solidFill>
                    <w14:schemeClr w14:val="tx1"/>
                  </w14:solidFill>
                </w14:textFill>
              </w:rPr>
              <w:t>.2安装地点:由</w:t>
            </w:r>
            <w:r>
              <w:rPr>
                <w:rFonts w:hint="eastAsia" w:ascii="仿宋" w:hAnsi="仿宋" w:eastAsia="仿宋" w:cs="仿宋"/>
                <w:color w:val="000000" w:themeColor="text1"/>
                <w:sz w:val="24"/>
                <w14:textFill>
                  <w14:solidFill>
                    <w14:schemeClr w14:val="tx1"/>
                  </w14:solidFill>
                </w14:textFill>
              </w:rPr>
              <w:t>中标人</w:t>
            </w:r>
            <w:r>
              <w:rPr>
                <w:rFonts w:hint="eastAsia" w:ascii="仿宋" w:hAnsi="仿宋" w:eastAsia="仿宋" w:cs="仿宋"/>
                <w:color w:val="000000" w:themeColor="text1"/>
                <w:kern w:val="0"/>
                <w:sz w:val="24"/>
                <w:lang w:bidi="ar"/>
                <w14:textFill>
                  <w14:solidFill>
                    <w14:schemeClr w14:val="tx1"/>
                  </w14:solidFill>
                </w14:textFill>
              </w:rPr>
              <w:t>免费将货送至医院安装现场。无需安装的可除外。</w:t>
            </w:r>
          </w:p>
        </w:tc>
        <w:tc>
          <w:tcPr>
            <w:tcW w:w="1504" w:type="pct"/>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20" w:hRule="atLeast"/>
          <w:jc w:val="center"/>
        </w:trPr>
        <w:tc>
          <w:tcPr>
            <w:tcW w:w="3495"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szCs w:val="24"/>
              </w:rPr>
            </w:pPr>
            <w:r>
              <w:rPr>
                <w:rFonts w:ascii="仿宋" w:hAnsi="仿宋" w:eastAsia="仿宋" w:cs="仿宋"/>
                <w:color w:val="000000" w:themeColor="text1"/>
                <w:kern w:val="0"/>
                <w:sz w:val="24"/>
                <w:lang w:bidi="ar"/>
                <w14:textFill>
                  <w14:solidFill>
                    <w14:schemeClr w14:val="tx1"/>
                  </w14:solidFill>
                </w14:textFill>
              </w:rPr>
              <w:t>4.3</w:t>
            </w:r>
            <w:r>
              <w:rPr>
                <w:rFonts w:hint="eastAsia" w:ascii="仿宋" w:hAnsi="仿宋" w:eastAsia="仿宋" w:cs="仿宋"/>
                <w:color w:val="000000" w:themeColor="text1"/>
                <w:kern w:val="0"/>
                <w:sz w:val="24"/>
                <w:lang w:bidi="ar"/>
                <w14:textFill>
                  <w14:solidFill>
                    <w14:schemeClr w14:val="tx1"/>
                  </w14:solidFill>
                </w14:textFill>
              </w:rPr>
              <w:t>.3 安装完成时间:接采购人通知后7个工作日内全部调试完成，全院布局系统联网项目在</w:t>
            </w:r>
            <w:r>
              <w:rPr>
                <w:rFonts w:ascii="仿宋" w:hAnsi="仿宋" w:eastAsia="仿宋" w:cs="仿宋"/>
                <w:color w:val="000000" w:themeColor="text1"/>
                <w:kern w:val="0"/>
                <w:sz w:val="24"/>
                <w:lang w:bidi="ar"/>
                <w14:textFill>
                  <w14:solidFill>
                    <w14:schemeClr w14:val="tx1"/>
                  </w14:solidFill>
                </w14:textFill>
              </w:rPr>
              <w:t>60</w:t>
            </w:r>
            <w:r>
              <w:rPr>
                <w:rFonts w:hint="eastAsia" w:ascii="仿宋" w:hAnsi="仿宋" w:eastAsia="仿宋" w:cs="仿宋"/>
                <w:color w:val="000000" w:themeColor="text1"/>
                <w:kern w:val="0"/>
                <w:sz w:val="24"/>
                <w:lang w:bidi="ar"/>
                <w14:textFill>
                  <w14:solidFill>
                    <w14:schemeClr w14:val="tx1"/>
                  </w14:solidFill>
                </w14:textFill>
              </w:rPr>
              <w:t>日内全部调试完成。无需安装的可除外。</w:t>
            </w:r>
          </w:p>
        </w:tc>
        <w:tc>
          <w:tcPr>
            <w:tcW w:w="1504" w:type="pct"/>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20" w:hRule="atLeast"/>
          <w:jc w:val="center"/>
        </w:trPr>
        <w:tc>
          <w:tcPr>
            <w:tcW w:w="3495"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szCs w:val="24"/>
                <w:lang w:val="zh-CN"/>
              </w:rPr>
            </w:pPr>
            <w:r>
              <w:rPr>
                <w:rFonts w:ascii="仿宋" w:hAnsi="仿宋" w:eastAsia="仿宋" w:cs="仿宋"/>
                <w:color w:val="000000" w:themeColor="text1"/>
                <w:kern w:val="0"/>
                <w:sz w:val="24"/>
                <w:lang w:bidi="ar"/>
                <w14:textFill>
                  <w14:solidFill>
                    <w14:schemeClr w14:val="tx1"/>
                  </w14:solidFill>
                </w14:textFill>
              </w:rPr>
              <w:t>4.3</w:t>
            </w:r>
            <w:r>
              <w:rPr>
                <w:rFonts w:hint="eastAsia" w:ascii="仿宋" w:hAnsi="仿宋" w:eastAsia="仿宋" w:cs="仿宋"/>
                <w:color w:val="000000" w:themeColor="text1"/>
                <w:kern w:val="0"/>
                <w:sz w:val="24"/>
                <w:lang w:bidi="ar"/>
                <w14:textFill>
                  <w14:solidFill>
                    <w14:schemeClr w14:val="tx1"/>
                  </w14:solidFill>
                </w14:textFill>
              </w:rPr>
              <w:t>.4 安装标准:符合国家有关安全技术规范和技术标准。无需安装的可除外。</w:t>
            </w:r>
          </w:p>
        </w:tc>
        <w:tc>
          <w:tcPr>
            <w:tcW w:w="1504" w:type="pct"/>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20" w:hRule="atLeast"/>
          <w:jc w:val="center"/>
        </w:trPr>
        <w:tc>
          <w:tcPr>
            <w:tcW w:w="3495"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szCs w:val="24"/>
                <w:lang w:val="zh-CN"/>
              </w:rPr>
            </w:pPr>
            <w:r>
              <w:rPr>
                <w:rFonts w:ascii="仿宋" w:hAnsi="仿宋" w:eastAsia="仿宋" w:cs="仿宋"/>
                <w:color w:val="000000" w:themeColor="text1"/>
                <w:kern w:val="0"/>
                <w:sz w:val="24"/>
                <w:lang w:bidi="ar"/>
                <w14:textFill>
                  <w14:solidFill>
                    <w14:schemeClr w14:val="tx1"/>
                  </w14:solidFill>
                </w14:textFill>
              </w:rPr>
              <w:t>4.3</w:t>
            </w:r>
            <w:r>
              <w:rPr>
                <w:rFonts w:hint="eastAsia" w:ascii="仿宋" w:hAnsi="仿宋" w:eastAsia="仿宋" w:cs="仿宋"/>
                <w:color w:val="000000" w:themeColor="text1"/>
                <w:kern w:val="0"/>
                <w:sz w:val="24"/>
                <w:lang w:bidi="ar"/>
                <w14:textFill>
                  <w14:solidFill>
                    <w14:schemeClr w14:val="tx1"/>
                  </w14:solidFill>
                </w14:textFill>
              </w:rPr>
              <w:t>.5 验收标准:应与产品原始样本技术数据及标书技术文件一致，符合国家有关技术规范和技术标准</w:t>
            </w:r>
          </w:p>
        </w:tc>
        <w:tc>
          <w:tcPr>
            <w:tcW w:w="1504" w:type="pct"/>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20" w:hRule="atLeast"/>
          <w:jc w:val="center"/>
        </w:trPr>
        <w:tc>
          <w:tcPr>
            <w:tcW w:w="3495"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szCs w:val="24"/>
                <w:lang w:val="zh-CN"/>
              </w:rPr>
            </w:pPr>
            <w:r>
              <w:rPr>
                <w:rFonts w:ascii="仿宋" w:hAnsi="仿宋" w:eastAsia="仿宋" w:cs="仿宋"/>
                <w:color w:val="000000" w:themeColor="text1"/>
                <w:kern w:val="0"/>
                <w:sz w:val="24"/>
                <w:lang w:bidi="ar"/>
                <w14:textFill>
                  <w14:solidFill>
                    <w14:schemeClr w14:val="tx1"/>
                  </w14:solidFill>
                </w14:textFill>
              </w:rPr>
              <w:t>4.3</w:t>
            </w:r>
            <w:r>
              <w:rPr>
                <w:rFonts w:hint="eastAsia" w:ascii="仿宋" w:hAnsi="仿宋" w:eastAsia="仿宋" w:cs="仿宋"/>
                <w:color w:val="000000" w:themeColor="text1"/>
                <w:kern w:val="0"/>
                <w:sz w:val="24"/>
                <w:lang w:bidi="ar"/>
                <w14:textFill>
                  <w14:solidFill>
                    <w14:schemeClr w14:val="tx1"/>
                  </w14:solidFill>
                </w14:textFill>
              </w:rPr>
              <w:t>.6 计量检测：如是计量强制检定设备，验收时需提供计量合格证</w:t>
            </w:r>
          </w:p>
        </w:tc>
        <w:tc>
          <w:tcPr>
            <w:tcW w:w="1504" w:type="pct"/>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20" w:hRule="atLeast"/>
          <w:jc w:val="center"/>
        </w:trPr>
        <w:tc>
          <w:tcPr>
            <w:tcW w:w="3495" w:type="pct"/>
            <w:tcBorders>
              <w:top w:val="single" w:color="auto" w:sz="6" w:space="0"/>
              <w:left w:val="single" w:color="auto" w:sz="6" w:space="0"/>
              <w:bottom w:val="single" w:color="auto" w:sz="6" w:space="0"/>
              <w:right w:val="single" w:color="auto" w:sz="6" w:space="0"/>
            </w:tcBorders>
            <w:vAlign w:val="center"/>
          </w:tcPr>
          <w:p>
            <w:pPr>
              <w:widowControl/>
              <w:textAlignment w:val="center"/>
              <w:rPr>
                <w:rFonts w:ascii="仿宋" w:hAnsi="仿宋" w:eastAsia="仿宋" w:cs="仿宋"/>
                <w:color w:val="000000" w:themeColor="text1"/>
                <w:kern w:val="0"/>
                <w:sz w:val="24"/>
                <w:lang w:bidi="ar"/>
                <w14:textFill>
                  <w14:solidFill>
                    <w14:schemeClr w14:val="tx1"/>
                  </w14:solidFill>
                </w14:textFill>
              </w:rPr>
            </w:pPr>
            <w:r>
              <w:rPr>
                <w:rFonts w:ascii="仿宋" w:hAnsi="仿宋" w:eastAsia="仿宋" w:cs="仿宋"/>
                <w:color w:val="000000" w:themeColor="text1"/>
                <w:kern w:val="0"/>
                <w:sz w:val="24"/>
                <w:lang w:bidi="ar"/>
                <w14:textFill>
                  <w14:solidFill>
                    <w14:schemeClr w14:val="tx1"/>
                  </w14:solidFill>
                </w14:textFill>
              </w:rPr>
              <w:t>4.3</w:t>
            </w:r>
            <w:r>
              <w:rPr>
                <w:rFonts w:hint="eastAsia" w:ascii="仿宋" w:hAnsi="仿宋" w:eastAsia="仿宋" w:cs="仿宋"/>
                <w:color w:val="000000" w:themeColor="text1"/>
                <w:kern w:val="0"/>
                <w:sz w:val="24"/>
                <w:lang w:bidi="ar"/>
                <w14:textFill>
                  <w14:solidFill>
                    <w14:schemeClr w14:val="tx1"/>
                  </w14:solidFill>
                </w14:textFill>
              </w:rPr>
              <w:t>.7 软件系统要求：</w:t>
            </w:r>
            <w:r>
              <w:rPr>
                <w:rFonts w:hint="eastAsia" w:ascii="仿宋" w:hAnsi="仿宋" w:eastAsia="仿宋" w:cs="仿宋"/>
                <w:color w:val="000000" w:themeColor="text1"/>
                <w:sz w:val="24"/>
                <w14:textFill>
                  <w14:solidFill>
                    <w14:schemeClr w14:val="tx1"/>
                  </w14:solidFill>
                </w14:textFill>
              </w:rPr>
              <w:t>投标人</w:t>
            </w:r>
            <w:r>
              <w:rPr>
                <w:rFonts w:hint="eastAsia" w:ascii="仿宋" w:hAnsi="仿宋" w:eastAsia="仿宋" w:cs="仿宋"/>
                <w:color w:val="000000" w:themeColor="text1"/>
                <w:kern w:val="0"/>
                <w:sz w:val="24"/>
                <w:lang w:bidi="ar"/>
                <w14:textFill>
                  <w14:solidFill>
                    <w14:schemeClr w14:val="tx1"/>
                  </w14:solidFill>
                </w14:textFill>
              </w:rPr>
              <w:t>应当根据医院管理要求，将提供的设备接入全院相关信息系统，并承担接口费用，提供的设备应当允许医院其他系统接入。确因设备本身无此功能难以实现的，须经医院信息、设备管理部门同意。</w:t>
            </w:r>
          </w:p>
          <w:p>
            <w:pPr>
              <w:autoSpaceDE w:val="0"/>
              <w:autoSpaceDN w:val="0"/>
              <w:spacing w:line="280" w:lineRule="exact"/>
              <w:rPr>
                <w:rFonts w:hint="eastAsia" w:ascii="仿宋" w:hAnsi="仿宋" w:eastAsia="仿宋" w:cs="仿宋"/>
                <w:sz w:val="24"/>
                <w:szCs w:val="24"/>
              </w:rPr>
            </w:pPr>
            <w:r>
              <w:rPr>
                <w:rFonts w:hint="eastAsia" w:ascii="仿宋" w:hAnsi="仿宋" w:eastAsia="仿宋" w:cs="仿宋"/>
                <w:color w:val="000000" w:themeColor="text1"/>
                <w:kern w:val="0"/>
                <w:sz w:val="24"/>
                <w:lang w:bidi="ar"/>
                <w14:textFill>
                  <w14:solidFill>
                    <w14:schemeClr w14:val="tx1"/>
                  </w14:solidFill>
                </w14:textFill>
              </w:rPr>
              <w:t>根据采购人要求，终身免费提供软件升级服务。</w:t>
            </w:r>
          </w:p>
        </w:tc>
        <w:tc>
          <w:tcPr>
            <w:tcW w:w="1504" w:type="pct"/>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color w:val="000000"/>
                <w:kern w:val="0"/>
                <w:sz w:val="24"/>
                <w:szCs w:val="24"/>
                <w:lang w:bidi="ar"/>
              </w:rPr>
            </w:pPr>
          </w:p>
        </w:tc>
      </w:tr>
      <w:tr>
        <w:tblPrEx>
          <w:tblCellMar>
            <w:top w:w="0" w:type="dxa"/>
            <w:left w:w="108" w:type="dxa"/>
            <w:bottom w:w="0" w:type="dxa"/>
            <w:right w:w="108" w:type="dxa"/>
          </w:tblCellMar>
        </w:tblPrEx>
        <w:trPr>
          <w:trHeight w:val="20" w:hRule="atLeast"/>
          <w:jc w:val="center"/>
        </w:trPr>
        <w:tc>
          <w:tcPr>
            <w:tcW w:w="3495"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szCs w:val="24"/>
              </w:rPr>
            </w:pPr>
            <w:r>
              <w:rPr>
                <w:rFonts w:hint="eastAsia" w:ascii="仿宋" w:hAnsi="仿宋" w:eastAsia="仿宋" w:cs="仿宋"/>
                <w:b/>
                <w:color w:val="000000" w:themeColor="text1"/>
                <w:kern w:val="0"/>
                <w:sz w:val="24"/>
                <w:lang w:bidi="ar"/>
                <w14:textFill>
                  <w14:solidFill>
                    <w14:schemeClr w14:val="tx1"/>
                  </w14:solidFill>
                </w14:textFill>
              </w:rPr>
              <w:t>4</w:t>
            </w:r>
            <w:r>
              <w:rPr>
                <w:rFonts w:ascii="仿宋" w:hAnsi="仿宋" w:eastAsia="仿宋" w:cs="仿宋"/>
                <w:b/>
                <w:color w:val="000000" w:themeColor="text1"/>
                <w:kern w:val="0"/>
                <w:sz w:val="24"/>
                <w:lang w:bidi="ar"/>
                <w14:textFill>
                  <w14:solidFill>
                    <w14:schemeClr w14:val="tx1"/>
                  </w14:solidFill>
                </w14:textFill>
              </w:rPr>
              <w:t>.4</w:t>
            </w:r>
            <w:r>
              <w:rPr>
                <w:rFonts w:hint="eastAsia" w:ascii="仿宋" w:hAnsi="仿宋" w:eastAsia="仿宋" w:cs="仿宋"/>
                <w:b/>
                <w:color w:val="000000" w:themeColor="text1"/>
                <w:kern w:val="0"/>
                <w:sz w:val="24"/>
                <w:lang w:bidi="ar"/>
                <w14:textFill>
                  <w14:solidFill>
                    <w14:schemeClr w14:val="tx1"/>
                  </w14:solidFill>
                </w14:textFill>
              </w:rPr>
              <w:t>、付款方式：</w:t>
            </w:r>
            <w:r>
              <w:rPr>
                <w:rFonts w:hint="eastAsia" w:ascii="仿宋" w:hAnsi="仿宋" w:eastAsia="仿宋" w:cs="仿宋"/>
                <w:color w:val="000000" w:themeColor="text1"/>
                <w:kern w:val="0"/>
                <w:sz w:val="24"/>
                <w:lang w:bidi="ar"/>
                <w14:textFill>
                  <w14:solidFill>
                    <w14:schemeClr w14:val="tx1"/>
                  </w14:solidFill>
                </w14:textFill>
              </w:rPr>
              <w:t>按《浙江省财政厅关于进一步发挥政府采购政策功能全力推动经济稳进提质的通知》（浙财采监〔2022〕3号）等文件要求执行，具体付款方式由双方协商后在合同中明确。</w:t>
            </w:r>
          </w:p>
        </w:tc>
        <w:tc>
          <w:tcPr>
            <w:tcW w:w="1504" w:type="pct"/>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color w:val="000000" w:themeColor="text1"/>
                <w:kern w:val="0"/>
                <w:sz w:val="24"/>
                <w:szCs w:val="24"/>
                <w:lang w:bidi="ar"/>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3495"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szCs w:val="24"/>
              </w:rPr>
            </w:pPr>
            <w:r>
              <w:rPr>
                <w:rFonts w:hint="eastAsia" w:ascii="仿宋" w:hAnsi="仿宋" w:eastAsia="仿宋" w:cs="仿宋"/>
                <w:b/>
                <w:color w:val="000000" w:themeColor="text1"/>
                <w:kern w:val="0"/>
                <w:sz w:val="24"/>
                <w:lang w:bidi="ar"/>
                <w14:textFill>
                  <w14:solidFill>
                    <w14:schemeClr w14:val="tx1"/>
                  </w14:solidFill>
                </w14:textFill>
              </w:rPr>
              <w:t>五、其他</w:t>
            </w:r>
          </w:p>
        </w:tc>
        <w:tc>
          <w:tcPr>
            <w:tcW w:w="1504" w:type="pct"/>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kern w:val="0"/>
                <w:sz w:val="24"/>
                <w:szCs w:val="24"/>
                <w:lang w:bidi="ar"/>
              </w:rPr>
            </w:pPr>
            <w:r>
              <w:rPr>
                <w:rFonts w:hint="eastAsia" w:ascii="仿宋" w:hAnsi="仿宋" w:eastAsia="仿宋"/>
                <w:color w:val="000000" w:themeColor="text1"/>
                <w:sz w:val="24"/>
                <w:lang w:val="zh-CN"/>
                <w14:textFill>
                  <w14:solidFill>
                    <w14:schemeClr w14:val="tx1"/>
                  </w14:solidFill>
                </w14:textFill>
              </w:rPr>
              <w:t>对应指标，详细说明，否则视为不符要求</w:t>
            </w:r>
          </w:p>
        </w:tc>
      </w:tr>
      <w:tr>
        <w:tblPrEx>
          <w:tblCellMar>
            <w:top w:w="0" w:type="dxa"/>
            <w:left w:w="108" w:type="dxa"/>
            <w:bottom w:w="0" w:type="dxa"/>
            <w:right w:w="108" w:type="dxa"/>
          </w:tblCellMar>
        </w:tblPrEx>
        <w:trPr>
          <w:trHeight w:val="20" w:hRule="atLeast"/>
          <w:jc w:val="center"/>
        </w:trPr>
        <w:tc>
          <w:tcPr>
            <w:tcW w:w="3495"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szCs w:val="24"/>
              </w:rPr>
            </w:pPr>
            <w:r>
              <w:rPr>
                <w:rFonts w:ascii="仿宋" w:hAnsi="仿宋" w:eastAsia="仿宋" w:cs="仿宋"/>
                <w:color w:val="000000" w:themeColor="text1"/>
                <w:kern w:val="0"/>
                <w:sz w:val="24"/>
                <w:lang w:bidi="ar"/>
                <w14:textFill>
                  <w14:solidFill>
                    <w14:schemeClr w14:val="tx1"/>
                  </w14:solidFill>
                </w14:textFill>
              </w:rPr>
              <w:t>5</w:t>
            </w:r>
            <w:r>
              <w:rPr>
                <w:rFonts w:hint="eastAsia" w:ascii="仿宋" w:hAnsi="仿宋" w:eastAsia="仿宋" w:cs="仿宋"/>
                <w:color w:val="000000" w:themeColor="text1"/>
                <w:kern w:val="0"/>
                <w:sz w:val="24"/>
                <w:lang w:bidi="ar"/>
                <w14:textFill>
                  <w14:solidFill>
                    <w14:schemeClr w14:val="tx1"/>
                  </w14:solidFill>
                </w14:textFill>
              </w:rPr>
              <w:t>.1 请注明进入市场时间 Year first sold</w:t>
            </w:r>
          </w:p>
        </w:tc>
        <w:tc>
          <w:tcPr>
            <w:tcW w:w="1504" w:type="pct"/>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20" w:hRule="atLeast"/>
          <w:jc w:val="center"/>
        </w:trPr>
        <w:tc>
          <w:tcPr>
            <w:tcW w:w="3495"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szCs w:val="24"/>
              </w:rPr>
            </w:pPr>
            <w:r>
              <w:rPr>
                <w:rFonts w:ascii="仿宋" w:hAnsi="仿宋" w:eastAsia="仿宋" w:cs="仿宋"/>
                <w:color w:val="000000" w:themeColor="text1"/>
                <w:kern w:val="0"/>
                <w:sz w:val="24"/>
                <w:lang w:bidi="ar"/>
                <w14:textFill>
                  <w14:solidFill>
                    <w14:schemeClr w14:val="tx1"/>
                  </w14:solidFill>
                </w14:textFill>
              </w:rPr>
              <w:t>5</w:t>
            </w:r>
            <w:r>
              <w:rPr>
                <w:rFonts w:hint="eastAsia" w:ascii="仿宋" w:hAnsi="仿宋" w:eastAsia="仿宋" w:cs="仿宋"/>
                <w:color w:val="000000" w:themeColor="text1"/>
                <w:kern w:val="0"/>
                <w:sz w:val="24"/>
                <w:lang w:bidi="ar"/>
                <w14:textFill>
                  <w14:solidFill>
                    <w14:schemeClr w14:val="tx1"/>
                  </w14:solidFill>
                </w14:textFill>
              </w:rPr>
              <w:t>.2 请提供国内医院投标机型安装台数 Number sold</w:t>
            </w:r>
          </w:p>
        </w:tc>
        <w:tc>
          <w:tcPr>
            <w:tcW w:w="1504" w:type="pct"/>
            <w:tcBorders>
              <w:top w:val="single" w:color="auto" w:sz="6" w:space="0"/>
              <w:left w:val="single" w:color="auto" w:sz="6" w:space="0"/>
              <w:bottom w:val="single" w:color="auto" w:sz="6" w:space="0"/>
              <w:right w:val="single" w:color="auto" w:sz="6" w:space="0"/>
            </w:tcBorders>
            <w:vAlign w:val="top"/>
          </w:tcPr>
          <w:p>
            <w:pPr>
              <w:autoSpaceDE w:val="0"/>
              <w:autoSpaceDN w:val="0"/>
              <w:spacing w:line="280" w:lineRule="exact"/>
              <w:rPr>
                <w:rFonts w:hint="eastAsia" w:ascii="仿宋" w:hAnsi="仿宋" w:eastAsia="仿宋" w:cs="仿宋"/>
                <w:kern w:val="0"/>
                <w:sz w:val="24"/>
                <w:szCs w:val="24"/>
                <w:lang w:bidi="ar"/>
              </w:rPr>
            </w:pPr>
          </w:p>
        </w:tc>
      </w:tr>
      <w:tr>
        <w:tblPrEx>
          <w:tblCellMar>
            <w:top w:w="0" w:type="dxa"/>
            <w:left w:w="108" w:type="dxa"/>
            <w:bottom w:w="0" w:type="dxa"/>
            <w:right w:w="108" w:type="dxa"/>
          </w:tblCellMar>
        </w:tblPrEx>
        <w:trPr>
          <w:trHeight w:val="20" w:hRule="atLeast"/>
          <w:jc w:val="center"/>
        </w:trPr>
        <w:tc>
          <w:tcPr>
            <w:tcW w:w="3495"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sz w:val="24"/>
                <w:szCs w:val="24"/>
                <w:lang w:val="zh-CN"/>
              </w:rPr>
            </w:pPr>
            <w:r>
              <w:rPr>
                <w:rFonts w:ascii="仿宋" w:hAnsi="仿宋" w:eastAsia="仿宋" w:cs="仿宋"/>
                <w:color w:val="000000" w:themeColor="text1"/>
                <w:kern w:val="0"/>
                <w:sz w:val="24"/>
                <w:lang w:bidi="ar"/>
                <w14:textFill>
                  <w14:solidFill>
                    <w14:schemeClr w14:val="tx1"/>
                  </w14:solidFill>
                </w14:textFill>
              </w:rPr>
              <w:t>5</w:t>
            </w:r>
            <w:r>
              <w:rPr>
                <w:rFonts w:hint="eastAsia" w:ascii="仿宋" w:hAnsi="仿宋" w:eastAsia="仿宋" w:cs="仿宋"/>
                <w:color w:val="000000" w:themeColor="text1"/>
                <w:kern w:val="0"/>
                <w:sz w:val="24"/>
                <w:lang w:bidi="ar"/>
                <w14:textFill>
                  <w14:solidFill>
                    <w14:schemeClr w14:val="tx1"/>
                  </w14:solidFill>
                </w14:textFill>
              </w:rPr>
              <w:t>.3 请注明软件最新版本 LAST UPDATED</w:t>
            </w:r>
          </w:p>
        </w:tc>
        <w:tc>
          <w:tcPr>
            <w:tcW w:w="1504" w:type="pct"/>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rPr>
                <w:rFonts w:hint="eastAsia" w:ascii="仿宋" w:hAnsi="仿宋" w:eastAsia="仿宋" w:cs="仿宋"/>
                <w:kern w:val="0"/>
                <w:sz w:val="24"/>
                <w:szCs w:val="24"/>
                <w:lang w:bidi="ar"/>
              </w:rPr>
            </w:pPr>
          </w:p>
        </w:tc>
      </w:tr>
    </w:tbl>
    <w:p>
      <w:pPr>
        <w:rPr>
          <w:rFonts w:hint="eastAsia" w:ascii="仿宋" w:hAnsi="仿宋" w:eastAsia="仿宋" w:cs="仿宋"/>
          <w:b/>
          <w:bCs/>
          <w:color w:val="000000" w:themeColor="text1"/>
          <w:sz w:val="24"/>
          <w14:textFill>
            <w14:solidFill>
              <w14:schemeClr w14:val="tx1"/>
            </w14:solidFill>
          </w14:textFill>
        </w:rPr>
      </w:pPr>
    </w:p>
    <w:p>
      <w:pPr>
        <w:pStyle w:val="2"/>
        <w:rPr>
          <w:rFonts w:hint="eastAsia"/>
          <w:color w:val="000000" w:themeColor="text1"/>
          <w14:textFill>
            <w14:solidFill>
              <w14:schemeClr w14:val="tx1"/>
            </w14:solidFill>
          </w14:textFill>
        </w:rPr>
      </w:pPr>
    </w:p>
    <w:p>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p>
    <w:p>
      <w:pPr>
        <w:spacing w:line="360" w:lineRule="auto"/>
        <w:outlineLvl w:val="0"/>
        <w:rPr>
          <w:rFonts w:hint="eastAsia" w:ascii="仿宋" w:hAnsi="仿宋" w:eastAsia="仿宋" w:cs="仿宋"/>
          <w:b/>
          <w:color w:val="000000" w:themeColor="text1"/>
          <w:sz w:val="36"/>
          <w:szCs w:val="36"/>
          <w14:textFill>
            <w14:solidFill>
              <w14:schemeClr w14:val="tx1"/>
            </w14:solidFill>
          </w14:textFill>
        </w:rPr>
      </w:pPr>
    </w:p>
    <w:p>
      <w:pPr>
        <w:spacing w:line="360" w:lineRule="auto"/>
        <w:outlineLvl w:val="0"/>
        <w:rPr>
          <w:rFonts w:hint="eastAsia" w:ascii="仿宋" w:hAnsi="仿宋" w:eastAsia="仿宋" w:cs="仿宋"/>
          <w:b/>
          <w:color w:val="000000" w:themeColor="text1"/>
          <w:sz w:val="36"/>
          <w:szCs w:val="36"/>
          <w14:textFill>
            <w14:solidFill>
              <w14:schemeClr w14:val="tx1"/>
            </w14:solidFill>
          </w14:textFill>
        </w:rPr>
      </w:pPr>
    </w:p>
    <w:p>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p>
    <w:p>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p>
    <w:p>
      <w:pPr>
        <w:spacing w:line="360" w:lineRule="auto"/>
        <w:outlineLvl w:val="0"/>
        <w:rPr>
          <w:rFonts w:hint="eastAsia" w:ascii="仿宋" w:hAnsi="仿宋" w:eastAsia="仿宋" w:cs="仿宋"/>
          <w:b/>
          <w:color w:val="000000" w:themeColor="text1"/>
          <w:sz w:val="36"/>
          <w:szCs w:val="36"/>
          <w14:textFill>
            <w14:solidFill>
              <w14:schemeClr w14:val="tx1"/>
            </w14:solidFill>
          </w14:textFill>
        </w:rPr>
      </w:pPr>
    </w:p>
    <w:p>
      <w:pPr>
        <w:spacing w:line="360" w:lineRule="auto"/>
        <w:ind w:left="720" w:leftChars="343" w:firstLine="1084" w:firstLineChars="300"/>
        <w:outlineLvl w:val="0"/>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第四部分 拟签订的合同文本</w:t>
      </w:r>
    </w:p>
    <w:p>
      <w:pPr>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合同编号：</w:t>
      </w:r>
      <w:r>
        <w:rPr>
          <w:rFonts w:hint="eastAsia" w:ascii="仿宋" w:hAnsi="仿宋" w:eastAsia="仿宋" w:cs="仿宋"/>
          <w:color w:val="000000" w:themeColor="text1"/>
          <w:sz w:val="24"/>
          <w:u w:val="single"/>
          <w14:textFill>
            <w14:solidFill>
              <w14:schemeClr w14:val="tx1"/>
            </w14:solidFill>
          </w14:textFill>
        </w:rPr>
        <w:t xml:space="preserve">           </w:t>
      </w:r>
    </w:p>
    <w:p>
      <w:pPr>
        <w:spacing w:line="480" w:lineRule="auto"/>
        <w:jc w:val="center"/>
        <w:rPr>
          <w:rFonts w:hint="eastAsia" w:ascii="仿宋" w:hAnsi="仿宋" w:eastAsia="仿宋" w:cs="仿宋"/>
          <w:b/>
          <w:color w:val="000000" w:themeColor="text1"/>
          <w:sz w:val="28"/>
          <w:szCs w:val="28"/>
          <w14:textFill>
            <w14:solidFill>
              <w14:schemeClr w14:val="tx1"/>
            </w14:solidFill>
          </w14:textFill>
        </w:rPr>
      </w:pPr>
    </w:p>
    <w:p>
      <w:pPr>
        <w:spacing w:line="480" w:lineRule="auto"/>
        <w:jc w:val="center"/>
        <w:rPr>
          <w:rFonts w:hint="eastAsia" w:ascii="仿宋" w:hAnsi="仿宋" w:eastAsia="仿宋" w:cs="仿宋"/>
          <w:b/>
          <w:color w:val="000000" w:themeColor="text1"/>
          <w:sz w:val="24"/>
          <w14:textFill>
            <w14:solidFill>
              <w14:schemeClr w14:val="tx1"/>
            </w14:solidFill>
          </w14:textFill>
        </w:rPr>
      </w:pPr>
    </w:p>
    <w:p>
      <w:pPr>
        <w:spacing w:line="480" w:lineRule="auto"/>
        <w:jc w:val="center"/>
        <w:rPr>
          <w:rFonts w:hint="eastAsia" w:ascii="仿宋" w:hAnsi="仿宋" w:eastAsia="仿宋" w:cs="仿宋"/>
          <w:b/>
          <w:color w:val="000000" w:themeColor="text1"/>
          <w:sz w:val="24"/>
          <w14:textFill>
            <w14:solidFill>
              <w14:schemeClr w14:val="tx1"/>
            </w14:solidFill>
          </w14:textFill>
        </w:rPr>
      </w:pPr>
    </w:p>
    <w:p>
      <w:pPr>
        <w:spacing w:line="480" w:lineRule="auto"/>
        <w:jc w:val="center"/>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政府采购合同参考范本</w:t>
      </w:r>
    </w:p>
    <w:p>
      <w:pPr>
        <w:spacing w:line="480" w:lineRule="auto"/>
        <w:jc w:val="center"/>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（货物类）</w:t>
      </w:r>
    </w:p>
    <w:p>
      <w:pPr>
        <w:pStyle w:val="700"/>
        <w:ind w:left="0" w:leftChars="0" w:firstLine="0" w:firstLineChars="0"/>
        <w:rPr>
          <w:rFonts w:hint="eastAsia" w:ascii="仿宋" w:hAnsi="仿宋" w:eastAsia="仿宋" w:cs="仿宋"/>
          <w:color w:val="000000" w:themeColor="text1"/>
          <w:szCs w:val="24"/>
          <w14:textFill>
            <w14:solidFill>
              <w14:schemeClr w14:val="tx1"/>
            </w14:solidFill>
          </w14:textFill>
        </w:rPr>
      </w:pPr>
    </w:p>
    <w:p>
      <w:pPr>
        <w:pStyle w:val="700"/>
        <w:jc w:val="center"/>
        <w:rPr>
          <w:rFonts w:hint="eastAsia" w:ascii="仿宋" w:hAnsi="仿宋" w:eastAsia="仿宋" w:cs="仿宋"/>
          <w:color w:val="000000" w:themeColor="text1"/>
          <w:szCs w:val="24"/>
          <w14:textFill>
            <w14:solidFill>
              <w14:schemeClr w14:val="tx1"/>
            </w14:solidFill>
          </w14:textFill>
        </w:rPr>
      </w:pPr>
    </w:p>
    <w:p>
      <w:pPr>
        <w:pStyle w:val="700"/>
        <w:ind w:firstLine="2843" w:firstLineChars="1180"/>
        <w:rPr>
          <w:rFonts w:hint="eastAsia"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第一部分 合同书</w:t>
      </w:r>
    </w:p>
    <w:p>
      <w:pPr>
        <w:pStyle w:val="700"/>
        <w:rPr>
          <w:rFonts w:hint="eastAsia" w:ascii="仿宋" w:hAnsi="仿宋" w:eastAsia="仿宋" w:cs="仿宋"/>
          <w:color w:val="000000" w:themeColor="text1"/>
          <w:szCs w:val="24"/>
          <w14:textFill>
            <w14:solidFill>
              <w14:schemeClr w14:val="tx1"/>
            </w14:solidFill>
          </w14:textFill>
        </w:rPr>
      </w:pPr>
    </w:p>
    <w:p>
      <w:pPr>
        <w:pStyle w:val="700"/>
        <w:rPr>
          <w:rFonts w:hint="eastAsia" w:ascii="仿宋" w:hAnsi="仿宋" w:eastAsia="仿宋" w:cs="仿宋"/>
          <w:color w:val="000000" w:themeColor="text1"/>
          <w:szCs w:val="24"/>
          <w14:textFill>
            <w14:solidFill>
              <w14:schemeClr w14:val="tx1"/>
            </w14:solidFill>
          </w14:textFill>
        </w:rPr>
      </w:pPr>
    </w:p>
    <w:p>
      <w:pPr>
        <w:spacing w:before="120" w:line="22" w:lineRule="atLeast"/>
        <w:rPr>
          <w:rFonts w:hint="eastAsia" w:ascii="仿宋" w:hAnsi="仿宋" w:eastAsia="仿宋" w:cs="仿宋"/>
          <w:color w:val="000000" w:themeColor="text1"/>
          <w:sz w:val="24"/>
          <w14:textFill>
            <w14:solidFill>
              <w14:schemeClr w14:val="tx1"/>
            </w14:solidFill>
          </w14:textFill>
        </w:rPr>
      </w:pPr>
    </w:p>
    <w:p>
      <w:pPr>
        <w:spacing w:before="120" w:line="22" w:lineRule="atLeast"/>
        <w:ind w:left="960"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项目名称：</w:t>
      </w:r>
      <w:r>
        <w:rPr>
          <w:rFonts w:hint="eastAsia" w:ascii="仿宋" w:hAnsi="仿宋" w:eastAsia="仿宋" w:cs="仿宋"/>
          <w:color w:val="000000" w:themeColor="text1"/>
          <w:sz w:val="24"/>
          <w:u w:val="single"/>
          <w14:textFill>
            <w14:solidFill>
              <w14:schemeClr w14:val="tx1"/>
            </w14:solidFill>
          </w14:textFill>
        </w:rPr>
        <w:t xml:space="preserve">                                   </w:t>
      </w:r>
    </w:p>
    <w:p>
      <w:pPr>
        <w:pStyle w:val="597"/>
        <w:spacing w:before="120" w:line="22" w:lineRule="atLeast"/>
        <w:rPr>
          <w:rFonts w:hint="eastAsia" w:ascii="仿宋" w:hAnsi="仿宋" w:eastAsia="仿宋" w:cs="仿宋"/>
          <w:color w:val="000000" w:themeColor="text1"/>
          <w:szCs w:val="24"/>
          <w14:textFill>
            <w14:solidFill>
              <w14:schemeClr w14:val="tx1"/>
            </w14:solidFill>
          </w14:textFill>
        </w:rPr>
      </w:pPr>
    </w:p>
    <w:p>
      <w:pPr>
        <w:pStyle w:val="597"/>
        <w:spacing w:before="120" w:line="22" w:lineRule="atLeast"/>
        <w:rPr>
          <w:rFonts w:hint="eastAsia" w:ascii="仿宋" w:hAnsi="仿宋" w:eastAsia="仿宋" w:cs="仿宋"/>
          <w:color w:val="000000" w:themeColor="text1"/>
          <w:szCs w:val="24"/>
          <w14:textFill>
            <w14:solidFill>
              <w14:schemeClr w14:val="tx1"/>
            </w14:solidFill>
          </w14:textFill>
        </w:rPr>
      </w:pPr>
    </w:p>
    <w:p>
      <w:pPr>
        <w:rPr>
          <w:rFonts w:hint="eastAsia" w:ascii="仿宋" w:hAnsi="仿宋" w:eastAsia="仿宋" w:cs="仿宋"/>
          <w:color w:val="000000" w:themeColor="text1"/>
          <w:sz w:val="24"/>
          <w14:textFill>
            <w14:solidFill>
              <w14:schemeClr w14:val="tx1"/>
            </w14:solidFill>
          </w14:textFill>
        </w:rPr>
      </w:pPr>
    </w:p>
    <w:p>
      <w:pPr>
        <w:spacing w:before="120" w:line="22" w:lineRule="atLeast"/>
        <w:ind w:left="960" w:firstLine="480" w:firstLineChars="2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甲方：</w:t>
      </w:r>
      <w:r>
        <w:rPr>
          <w:rFonts w:hint="eastAsia" w:ascii="仿宋" w:hAnsi="仿宋" w:eastAsia="仿宋" w:cs="仿宋"/>
          <w:color w:val="000000" w:themeColor="text1"/>
          <w:sz w:val="24"/>
          <w:u w:val="single"/>
          <w14:textFill>
            <w14:solidFill>
              <w14:schemeClr w14:val="tx1"/>
            </w14:solidFill>
          </w14:textFill>
        </w:rPr>
        <w:t xml:space="preserve">                                       </w:t>
      </w:r>
    </w:p>
    <w:p>
      <w:pPr>
        <w:spacing w:before="120" w:line="22" w:lineRule="atLeast"/>
        <w:rPr>
          <w:rFonts w:hint="eastAsia" w:ascii="仿宋" w:hAnsi="仿宋" w:eastAsia="仿宋" w:cs="仿宋"/>
          <w:color w:val="000000" w:themeColor="text1"/>
          <w:sz w:val="24"/>
          <w14:textFill>
            <w14:solidFill>
              <w14:schemeClr w14:val="tx1"/>
            </w14:solidFill>
          </w14:textFill>
        </w:rPr>
      </w:pPr>
    </w:p>
    <w:p>
      <w:pPr>
        <w:spacing w:before="120" w:line="22" w:lineRule="atLeast"/>
        <w:ind w:left="960" w:firstLine="480" w:firstLineChars="2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乙方：</w:t>
      </w:r>
      <w:r>
        <w:rPr>
          <w:rFonts w:hint="eastAsia" w:ascii="仿宋" w:hAnsi="仿宋" w:eastAsia="仿宋" w:cs="仿宋"/>
          <w:color w:val="000000" w:themeColor="text1"/>
          <w:sz w:val="24"/>
          <w:u w:val="single"/>
          <w14:textFill>
            <w14:solidFill>
              <w14:schemeClr w14:val="tx1"/>
            </w14:solidFill>
          </w14:textFill>
        </w:rPr>
        <w:t xml:space="preserve">                                       </w:t>
      </w:r>
    </w:p>
    <w:p>
      <w:pPr>
        <w:spacing w:before="120" w:line="22" w:lineRule="atLeast"/>
        <w:rPr>
          <w:rFonts w:hint="eastAsia" w:ascii="仿宋" w:hAnsi="仿宋" w:eastAsia="仿宋" w:cs="仿宋"/>
          <w:color w:val="000000" w:themeColor="text1"/>
          <w:sz w:val="24"/>
          <w14:textFill>
            <w14:solidFill>
              <w14:schemeClr w14:val="tx1"/>
            </w14:solidFill>
          </w14:textFill>
        </w:rPr>
      </w:pPr>
    </w:p>
    <w:p>
      <w:pPr>
        <w:spacing w:before="120" w:line="22" w:lineRule="atLeast"/>
        <w:ind w:firstLine="1440" w:firstLineChars="6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签订地：</w:t>
      </w:r>
      <w:r>
        <w:rPr>
          <w:rFonts w:hint="eastAsia" w:ascii="仿宋" w:hAnsi="仿宋" w:eastAsia="仿宋" w:cs="仿宋"/>
          <w:color w:val="000000" w:themeColor="text1"/>
          <w:sz w:val="24"/>
          <w:u w:val="single"/>
          <w14:textFill>
            <w14:solidFill>
              <w14:schemeClr w14:val="tx1"/>
            </w14:solidFill>
          </w14:textFill>
        </w:rPr>
        <w:t xml:space="preserve">                                     </w:t>
      </w:r>
    </w:p>
    <w:p>
      <w:pPr>
        <w:spacing w:before="120" w:line="22" w:lineRule="atLeast"/>
        <w:rPr>
          <w:rFonts w:hint="eastAsia" w:ascii="仿宋" w:hAnsi="仿宋" w:eastAsia="仿宋" w:cs="仿宋"/>
          <w:color w:val="000000" w:themeColor="text1"/>
          <w:sz w:val="24"/>
          <w14:textFill>
            <w14:solidFill>
              <w14:schemeClr w14:val="tx1"/>
            </w14:solidFill>
          </w14:textFill>
        </w:rPr>
      </w:pPr>
    </w:p>
    <w:p>
      <w:pPr>
        <w:spacing w:before="120" w:line="22" w:lineRule="atLeast"/>
        <w:ind w:firstLine="1440" w:firstLineChars="6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签订日期：</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年</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月</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日</w:t>
      </w:r>
    </w:p>
    <w:p>
      <w:pPr>
        <w:widowControl/>
        <w:jc w:val="left"/>
        <w:rPr>
          <w:rFonts w:hint="eastAsia" w:ascii="仿宋" w:hAnsi="仿宋" w:eastAsia="仿宋" w:cs="仿宋"/>
          <w:color w:val="000000" w:themeColor="text1"/>
          <w:kern w:val="0"/>
          <w:sz w:val="24"/>
          <w14:textFill>
            <w14:solidFill>
              <w14:schemeClr w14:val="tx1"/>
            </w14:solidFill>
          </w14:textFill>
        </w:rPr>
        <w:sectPr>
          <w:pgSz w:w="11907" w:h="16840"/>
          <w:pgMar w:top="1814" w:right="1474" w:bottom="1814" w:left="1474" w:header="851" w:footer="851" w:gutter="0"/>
          <w:cols w:space="720" w:num="1"/>
        </w:sectPr>
      </w:pP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u w:val="single"/>
          <w:lang w:val="zh-CN"/>
          <w14:textFill>
            <w14:solidFill>
              <w14:schemeClr w14:val="tx1"/>
            </w14:solidFill>
          </w14:textFill>
        </w:rPr>
        <w:t xml:space="preserve">        </w:t>
      </w:r>
      <w:r>
        <w:rPr>
          <w:rFonts w:hint="eastAsia" w:ascii="仿宋" w:hAnsi="仿宋" w:eastAsia="仿宋" w:cs="仿宋"/>
          <w:color w:val="000000" w:themeColor="text1"/>
          <w:sz w:val="24"/>
          <w:lang w:val="zh-CN"/>
          <w14:textFill>
            <w14:solidFill>
              <w14:schemeClr w14:val="tx1"/>
            </w14:solidFill>
          </w14:textFill>
        </w:rPr>
        <w:t>年</w:t>
      </w:r>
      <w:r>
        <w:rPr>
          <w:rFonts w:hint="eastAsia" w:ascii="仿宋" w:hAnsi="仿宋" w:eastAsia="仿宋" w:cs="仿宋"/>
          <w:color w:val="000000" w:themeColor="text1"/>
          <w:sz w:val="24"/>
          <w:u w:val="single"/>
          <w:lang w:val="zh-CN"/>
          <w14:textFill>
            <w14:solidFill>
              <w14:schemeClr w14:val="tx1"/>
            </w14:solidFill>
          </w14:textFill>
        </w:rPr>
        <w:t xml:space="preserve">    </w:t>
      </w:r>
      <w:r>
        <w:rPr>
          <w:rFonts w:hint="eastAsia" w:ascii="仿宋" w:hAnsi="仿宋" w:eastAsia="仿宋" w:cs="仿宋"/>
          <w:color w:val="000000" w:themeColor="text1"/>
          <w:sz w:val="24"/>
          <w:lang w:val="zh-CN"/>
          <w14:textFill>
            <w14:solidFill>
              <w14:schemeClr w14:val="tx1"/>
            </w14:solidFill>
          </w14:textFill>
        </w:rPr>
        <w:t>月</w:t>
      </w:r>
      <w:r>
        <w:rPr>
          <w:rFonts w:hint="eastAsia" w:ascii="仿宋" w:hAnsi="仿宋" w:eastAsia="仿宋" w:cs="仿宋"/>
          <w:color w:val="000000" w:themeColor="text1"/>
          <w:sz w:val="24"/>
          <w:u w:val="single"/>
          <w:lang w:val="zh-CN"/>
          <w14:textFill>
            <w14:solidFill>
              <w14:schemeClr w14:val="tx1"/>
            </w14:solidFill>
          </w14:textFill>
        </w:rPr>
        <w:t xml:space="preserve">    </w:t>
      </w:r>
      <w:r>
        <w:rPr>
          <w:rFonts w:hint="eastAsia" w:ascii="仿宋" w:hAnsi="仿宋" w:eastAsia="仿宋" w:cs="仿宋"/>
          <w:color w:val="000000" w:themeColor="text1"/>
          <w:sz w:val="24"/>
          <w:lang w:val="zh-CN"/>
          <w14:textFill>
            <w14:solidFill>
              <w14:schemeClr w14:val="tx1"/>
            </w14:solidFill>
          </w14:textFill>
        </w:rPr>
        <w:t>日</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u w:val="single"/>
          <w14:textFill>
            <w14:solidFill>
              <w14:schemeClr w14:val="tx1"/>
            </w14:solidFill>
          </w14:textFill>
        </w:rPr>
        <w:t xml:space="preserve">   （采购人）   </w:t>
      </w:r>
      <w:r>
        <w:rPr>
          <w:rFonts w:hint="eastAsia" w:ascii="仿宋" w:hAnsi="仿宋" w:eastAsia="仿宋" w:cs="仿宋"/>
          <w:color w:val="000000" w:themeColor="text1"/>
          <w:sz w:val="24"/>
          <w14:textFill>
            <w14:solidFill>
              <w14:schemeClr w14:val="tx1"/>
            </w14:solidFill>
          </w14:textFill>
        </w:rPr>
        <w:t>以</w:t>
      </w:r>
      <w:r>
        <w:rPr>
          <w:rFonts w:hint="eastAsia" w:ascii="仿宋" w:hAnsi="仿宋" w:eastAsia="仿宋" w:cs="仿宋"/>
          <w:color w:val="000000" w:themeColor="text1"/>
          <w:sz w:val="24"/>
          <w:u w:val="single"/>
          <w14:textFill>
            <w14:solidFill>
              <w14:schemeClr w14:val="tx1"/>
            </w14:solidFill>
          </w14:textFill>
        </w:rPr>
        <w:t xml:space="preserve">   （政府采购方式）  </w:t>
      </w:r>
      <w:r>
        <w:rPr>
          <w:rFonts w:hint="eastAsia" w:ascii="仿宋" w:hAnsi="仿宋" w:eastAsia="仿宋" w:cs="仿宋"/>
          <w:color w:val="000000" w:themeColor="text1"/>
          <w:sz w:val="24"/>
          <w14:textFill>
            <w14:solidFill>
              <w14:schemeClr w14:val="tx1"/>
            </w14:solidFill>
          </w14:textFill>
        </w:rPr>
        <w:t>对</w:t>
      </w:r>
      <w:r>
        <w:rPr>
          <w:rFonts w:hint="eastAsia" w:ascii="仿宋" w:hAnsi="仿宋" w:eastAsia="仿宋" w:cs="仿宋"/>
          <w:color w:val="000000" w:themeColor="text1"/>
          <w:sz w:val="24"/>
          <w:u w:val="single"/>
          <w14:textFill>
            <w14:solidFill>
              <w14:schemeClr w14:val="tx1"/>
            </w14:solidFill>
          </w14:textFill>
        </w:rPr>
        <w:t xml:space="preserve">   （项目名称、编号）   </w:t>
      </w:r>
      <w:r>
        <w:rPr>
          <w:rFonts w:hint="eastAsia" w:ascii="仿宋" w:hAnsi="仿宋" w:eastAsia="仿宋" w:cs="仿宋"/>
          <w:color w:val="000000" w:themeColor="text1"/>
          <w:sz w:val="24"/>
          <w14:textFill>
            <w14:solidFill>
              <w14:schemeClr w14:val="tx1"/>
            </w14:solidFill>
          </w14:textFill>
        </w:rPr>
        <w:t>项目进行了采购。经</w:t>
      </w:r>
      <w:r>
        <w:rPr>
          <w:rFonts w:hint="eastAsia" w:ascii="仿宋" w:hAnsi="仿宋" w:eastAsia="仿宋" w:cs="仿宋"/>
          <w:color w:val="000000" w:themeColor="text1"/>
          <w:sz w:val="24"/>
          <w:u w:val="single"/>
          <w14:textFill>
            <w14:solidFill>
              <w14:schemeClr w14:val="tx1"/>
            </w14:solidFill>
          </w14:textFill>
        </w:rPr>
        <w:t xml:space="preserve">   （相关评定主体名称）   </w:t>
      </w:r>
      <w:r>
        <w:rPr>
          <w:rFonts w:hint="eastAsia" w:ascii="仿宋" w:hAnsi="仿宋" w:eastAsia="仿宋" w:cs="仿宋"/>
          <w:color w:val="000000" w:themeColor="text1"/>
          <w:sz w:val="24"/>
          <w14:textFill>
            <w14:solidFill>
              <w14:schemeClr w14:val="tx1"/>
            </w14:solidFill>
          </w14:textFill>
        </w:rPr>
        <w:t>评定，</w:t>
      </w:r>
      <w:r>
        <w:rPr>
          <w:rFonts w:hint="eastAsia" w:ascii="仿宋" w:hAnsi="仿宋" w:eastAsia="仿宋" w:cs="仿宋"/>
          <w:color w:val="000000" w:themeColor="text1"/>
          <w:sz w:val="24"/>
          <w:u w:val="single"/>
          <w14:textFill>
            <w14:solidFill>
              <w14:schemeClr w14:val="tx1"/>
            </w14:solidFill>
          </w14:textFill>
        </w:rPr>
        <w:t xml:space="preserve">   （中标或者成交供应商名称）</w:t>
      </w:r>
      <w:r>
        <w:rPr>
          <w:rFonts w:hint="eastAsia" w:ascii="仿宋" w:hAnsi="仿宋" w:eastAsia="仿宋" w:cs="仿宋"/>
          <w:color w:val="000000" w:themeColor="text1"/>
          <w:sz w:val="24"/>
          <w14:textFill>
            <w14:solidFill>
              <w14:schemeClr w14:val="tx1"/>
            </w14:solidFill>
          </w14:textFill>
        </w:rPr>
        <w:t>为该项目中标或者成交供应商。现于中标或者成交通知书发出之日起10个工作日内，按照采购文件等确定的事项签订本合同。</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根据《中华人民共和国民法典》《中华人民共和国政府采购法》等相关法律法规之规定，按照平等、自愿、公平、诚实信用和绿色的原则，经</w:t>
      </w:r>
      <w:r>
        <w:rPr>
          <w:rFonts w:hint="eastAsia" w:ascii="仿宋" w:hAnsi="仿宋" w:eastAsia="仿宋" w:cs="仿宋"/>
          <w:color w:val="000000" w:themeColor="text1"/>
          <w:sz w:val="24"/>
          <w:u w:val="single"/>
          <w14:textFill>
            <w14:solidFill>
              <w14:schemeClr w14:val="tx1"/>
            </w14:solidFill>
          </w14:textFill>
        </w:rPr>
        <w:t xml:space="preserve">   （采购人）   </w:t>
      </w:r>
      <w:r>
        <w:rPr>
          <w:rFonts w:hint="eastAsia" w:ascii="仿宋" w:hAnsi="仿宋" w:eastAsia="仿宋" w:cs="仿宋"/>
          <w:color w:val="000000" w:themeColor="text1"/>
          <w:sz w:val="24"/>
          <w:lang w:val="zh-CN"/>
          <w14:textFill>
            <w14:solidFill>
              <w14:schemeClr w14:val="tx1"/>
            </w14:solidFill>
          </w14:textFill>
        </w:rPr>
        <w:t>(以下简称：甲方)和</w:t>
      </w:r>
      <w:r>
        <w:rPr>
          <w:rFonts w:hint="eastAsia" w:ascii="仿宋" w:hAnsi="仿宋" w:eastAsia="仿宋" w:cs="仿宋"/>
          <w:color w:val="000000" w:themeColor="text1"/>
          <w:sz w:val="24"/>
          <w:u w:val="single"/>
          <w14:textFill>
            <w14:solidFill>
              <w14:schemeClr w14:val="tx1"/>
            </w14:solidFill>
          </w14:textFill>
        </w:rPr>
        <w:t xml:space="preserve">   （中标或者成交供应商名称）   </w:t>
      </w:r>
      <w:r>
        <w:rPr>
          <w:rFonts w:hint="eastAsia" w:ascii="仿宋" w:hAnsi="仿宋" w:eastAsia="仿宋" w:cs="仿宋"/>
          <w:color w:val="000000" w:themeColor="text1"/>
          <w:sz w:val="24"/>
          <w:lang w:val="zh-CN"/>
          <w14:textFill>
            <w14:solidFill>
              <w14:schemeClr w14:val="tx1"/>
            </w14:solidFill>
          </w14:textFill>
        </w:rPr>
        <w:t>(以下简称：乙方)协商一致，约定以下合同</w:t>
      </w:r>
      <w:r>
        <w:rPr>
          <w:rFonts w:hint="eastAsia" w:ascii="仿宋" w:hAnsi="仿宋" w:eastAsia="仿宋" w:cs="仿宋"/>
          <w:color w:val="000000" w:themeColor="text1"/>
          <w:sz w:val="24"/>
          <w14:textFill>
            <w14:solidFill>
              <w14:schemeClr w14:val="tx1"/>
            </w14:solidFill>
          </w14:textFill>
        </w:rPr>
        <w:t>条款，以兹共同遵守、全面履行。</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35" w:name="_Toc2232"/>
      <w:bookmarkStart w:id="36" w:name="_Toc3029"/>
      <w:bookmarkStart w:id="37" w:name="_Toc24059"/>
      <w:r>
        <w:rPr>
          <w:rFonts w:hint="eastAsia" w:ascii="仿宋" w:hAnsi="仿宋" w:eastAsia="仿宋" w:cs="仿宋"/>
          <w:b/>
          <w:color w:val="000000" w:themeColor="text1"/>
          <w:sz w:val="24"/>
          <w14:textFill>
            <w14:solidFill>
              <w14:schemeClr w14:val="tx1"/>
            </w14:solidFill>
          </w14:textFill>
        </w:rPr>
        <w:t>1.1 合同组成部分</w:t>
      </w:r>
      <w:bookmarkEnd w:id="35"/>
      <w:bookmarkEnd w:id="36"/>
      <w:bookmarkEnd w:id="37"/>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1.1.1 本合同及其补充合同、变更协议；</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1.1.2 中标或者成交通知书；</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1.1.3 投标或者响应文件（含澄清或者说明文件）；</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1.1.4 采购文件（含澄清或者修改文件）；</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1.1.5 其他相关采购文件。</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38" w:name="_Toc24300"/>
      <w:bookmarkStart w:id="39" w:name="_Toc21295"/>
      <w:bookmarkStart w:id="40" w:name="_Toc27126"/>
      <w:r>
        <w:rPr>
          <w:rFonts w:hint="eastAsia" w:ascii="仿宋" w:hAnsi="仿宋" w:eastAsia="仿宋" w:cs="仿宋"/>
          <w:b/>
          <w:color w:val="000000" w:themeColor="text1"/>
          <w:sz w:val="24"/>
          <w14:textFill>
            <w14:solidFill>
              <w14:schemeClr w14:val="tx1"/>
            </w14:solidFill>
          </w14:textFill>
        </w:rPr>
        <w:t>1.2 货物</w:t>
      </w:r>
      <w:bookmarkEnd w:id="38"/>
      <w:bookmarkEnd w:id="39"/>
      <w:bookmarkEnd w:id="40"/>
    </w:p>
    <w:p>
      <w:pPr>
        <w:spacing w:line="560" w:lineRule="exact"/>
        <w:ind w:firstLine="480" w:firstLineChars="2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1.2.1 货物名称、品牌、规格型号、花色：</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w:t>
      </w:r>
    </w:p>
    <w:p>
      <w:pPr>
        <w:spacing w:line="560" w:lineRule="exact"/>
        <w:ind w:firstLine="480" w:firstLineChars="2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1.2.2 货物数量：</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w:t>
      </w:r>
    </w:p>
    <w:p>
      <w:pPr>
        <w:spacing w:line="560" w:lineRule="exact"/>
        <w:ind w:firstLine="480" w:firstLineChars="2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1.2.3 货物质量：</w:t>
      </w:r>
      <w:r>
        <w:rPr>
          <w:rFonts w:hint="eastAsia" w:ascii="仿宋" w:hAnsi="仿宋" w:eastAsia="仿宋" w:cs="仿宋"/>
          <w:color w:val="000000" w:themeColor="text1"/>
          <w:sz w:val="24"/>
          <w:u w:val="single"/>
          <w14:textFill>
            <w14:solidFill>
              <w14:schemeClr w14:val="tx1"/>
            </w14:solidFill>
          </w14:textFill>
        </w:rPr>
        <w:t>　　　　　　　　　                      　      ；</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41" w:name="_Toc21631"/>
      <w:bookmarkStart w:id="42" w:name="_Toc23292"/>
      <w:bookmarkStart w:id="43" w:name="_Toc21551"/>
      <w:r>
        <w:rPr>
          <w:rFonts w:hint="eastAsia" w:ascii="仿宋" w:hAnsi="仿宋" w:eastAsia="仿宋" w:cs="仿宋"/>
          <w:b/>
          <w:color w:val="000000" w:themeColor="text1"/>
          <w:sz w:val="24"/>
          <w14:textFill>
            <w14:solidFill>
              <w14:schemeClr w14:val="tx1"/>
            </w14:solidFill>
          </w14:textFill>
        </w:rPr>
        <w:t>1.3 价款</w:t>
      </w:r>
      <w:bookmarkEnd w:id="41"/>
      <w:bookmarkEnd w:id="42"/>
      <w:bookmarkEnd w:id="43"/>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本合同总价（含税）为：￥</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元（大写：</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元人民币）。</w:t>
      </w:r>
    </w:p>
    <w:p>
      <w:pPr>
        <w:spacing w:line="560" w:lineRule="exact"/>
        <w:ind w:firstLine="480" w:firstLineChars="2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18"/>
              <w:spacing w:line="560" w:lineRule="exact"/>
              <w:ind w:firstLine="200"/>
              <w:jc w:val="center"/>
              <w:rPr>
                <w:rFonts w:hint="eastAsia" w:ascii="仿宋" w:hAnsi="仿宋" w:eastAsia="仿宋" w:cs="仿宋"/>
                <w:color w:val="000000" w:themeColor="text1"/>
                <w:sz w:val="24"/>
                <w:szCs w:val="24"/>
                <w14:textFill>
                  <w14:solidFill>
                    <w14:schemeClr w14:val="tx1"/>
                  </w14:solidFill>
                </w14:textFill>
              </w:rPr>
            </w:pPr>
          </w:p>
        </w:tc>
      </w:tr>
    </w:tbl>
    <w:p>
      <w:pPr>
        <w:pStyle w:val="958"/>
        <w:spacing w:before="0" w:beforeAutospacing="0" w:after="0" w:afterAutospacing="0" w:line="360" w:lineRule="auto"/>
        <w:ind w:firstLine="480"/>
        <w:rPr>
          <w:rFonts w:hint="eastAsia" w:ascii="仿宋" w:hAnsi="仿宋" w:eastAsia="仿宋" w:cs="仿宋"/>
          <w:b/>
          <w:color w:val="000000" w:themeColor="text1"/>
          <w14:textFill>
            <w14:solidFill>
              <w14:schemeClr w14:val="tx1"/>
            </w14:solidFill>
          </w14:textFill>
        </w:rPr>
      </w:pPr>
      <w:bookmarkStart w:id="44" w:name="_Toc10340"/>
      <w:bookmarkStart w:id="45" w:name="_Toc22618"/>
      <w:bookmarkStart w:id="46" w:name="_Toc1814"/>
      <w:r>
        <w:rPr>
          <w:rFonts w:hint="eastAsia" w:ascii="仿宋" w:hAnsi="仿宋" w:eastAsia="仿宋" w:cs="仿宋"/>
          <w:b/>
          <w:color w:val="000000" w:themeColor="text1"/>
          <w14:textFill>
            <w14:solidFill>
              <w14:schemeClr w14:val="tx1"/>
            </w14:solidFill>
          </w14:textFill>
        </w:rPr>
        <w:t>1.4履约保证金</w:t>
      </w:r>
    </w:p>
    <w:p>
      <w:pPr>
        <w:pStyle w:val="958"/>
        <w:spacing w:before="0" w:beforeAutospacing="0" w:after="0" w:afterAutospacing="0" w:line="360" w:lineRule="auto"/>
        <w:ind w:firstLine="48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乙方</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（是/否）需要支付履约保证金。若需要支付履约保证金的，则：</w:t>
      </w:r>
    </w:p>
    <w:p>
      <w:pPr>
        <w:spacing w:line="560" w:lineRule="exact"/>
        <w:ind w:firstLine="480" w:firstLineChars="200"/>
        <w:outlineLvl w:val="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1.4.1履约保证金的比例为合同金额的</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w:t>
      </w:r>
    </w:p>
    <w:p>
      <w:pPr>
        <w:spacing w:line="560" w:lineRule="exact"/>
        <w:ind w:firstLine="480" w:firstLineChars="200"/>
        <w:outlineLvl w:val="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1.4.2履约保证金支付方式详见</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w:t>
      </w:r>
    </w:p>
    <w:p>
      <w:pPr>
        <w:pStyle w:val="4"/>
        <w:tabs>
          <w:tab w:val="clear" w:pos="432"/>
        </w:tabs>
        <w:spacing w:line="560" w:lineRule="exact"/>
        <w:ind w:left="0" w:firstLine="480" w:firstLineChars="200"/>
        <w:rPr>
          <w:rFonts w:hint="eastAsia" w:ascii="仿宋" w:eastAsia="仿宋" w:cs="仿宋"/>
          <w:color w:val="000000" w:themeColor="text1"/>
          <w:lang w:val="en-US"/>
          <w14:textFill>
            <w14:solidFill>
              <w14:schemeClr w14:val="tx1"/>
            </w14:solidFill>
          </w14:textFill>
        </w:rPr>
      </w:pPr>
      <w:r>
        <w:rPr>
          <w:rFonts w:hint="eastAsia" w:ascii="仿宋" w:eastAsia="仿宋" w:cs="仿宋"/>
          <w:b w:val="0"/>
          <w:bCs w:val="0"/>
          <w:color w:val="000000" w:themeColor="text1"/>
          <w:kern w:val="0"/>
          <w:sz w:val="24"/>
          <w:szCs w:val="24"/>
          <w:lang w:val="en-US"/>
          <w14:textFill>
            <w14:solidFill>
              <w14:schemeClr w14:val="tx1"/>
            </w14:solidFill>
          </w14:textFill>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outlineLvl w:val="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1.4.4 甲方在项目验收结束后及时退还履约保证金。甲方在项目通过验收之日起</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个工作日内将履约保证金无息退还乙方，逾期退还的，乙方可要求甲方支付违约金，违约金按每迟延退还一日的应退还而未退还金额的</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%计算，最高限额为本合同履约保证金的</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 xml:space="preserve"> %。</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w:t>
      </w:r>
      <w:bookmarkEnd w:id="44"/>
      <w:bookmarkEnd w:id="45"/>
      <w:bookmarkEnd w:id="46"/>
      <w:r>
        <w:rPr>
          <w:rFonts w:hint="eastAsia" w:ascii="仿宋" w:hAnsi="仿宋" w:eastAsia="仿宋" w:cs="仿宋"/>
          <w:b/>
          <w:color w:val="000000" w:themeColor="text1"/>
          <w:sz w:val="24"/>
          <w14:textFill>
            <w14:solidFill>
              <w14:schemeClr w14:val="tx1"/>
            </w14:solidFill>
          </w14:textFill>
        </w:rPr>
        <w:t>预付款</w:t>
      </w:r>
    </w:p>
    <w:p>
      <w:pPr>
        <w:pStyle w:val="958"/>
        <w:spacing w:before="0" w:beforeAutospacing="0" w:after="0" w:afterAutospacing="0" w:line="360" w:lineRule="auto"/>
        <w:ind w:firstLine="48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甲方</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（是/否）需要支付预付款。若需要支付预付款的，则：</w:t>
      </w:r>
    </w:p>
    <w:p>
      <w:pPr>
        <w:spacing w:line="560" w:lineRule="exact"/>
        <w:ind w:firstLine="480" w:firstLineChars="200"/>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1.5.1预付款比例、支付方式、时间详见</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w:t>
      </w:r>
    </w:p>
    <w:p>
      <w:pPr>
        <w:pStyle w:val="958"/>
        <w:spacing w:before="0" w:beforeAutospacing="0" w:after="0" w:afterAutospacing="0" w:line="360" w:lineRule="auto"/>
        <w:ind w:firstLine="48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1.5.2预付款的扣回方式详见</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b/>
          <w:i/>
          <w:color w:val="000000" w:themeColor="text1"/>
          <w:u w:val="single"/>
          <w14:textFill>
            <w14:solidFill>
              <w14:schemeClr w14:val="tx1"/>
            </w14:solidFill>
          </w14:textFill>
        </w:rPr>
        <w:t>合同专用条款</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w:t>
      </w:r>
    </w:p>
    <w:p>
      <w:pPr>
        <w:pStyle w:val="958"/>
        <w:spacing w:before="0" w:beforeAutospacing="0" w:after="0" w:afterAutospacing="0" w:line="360" w:lineRule="auto"/>
        <w:ind w:firstLine="480"/>
        <w:rPr>
          <w:rFonts w:hint="eastAsia" w:ascii="仿宋" w:hAnsi="仿宋" w:eastAsia="仿宋" w:cs="仿宋"/>
          <w:color w:val="000000" w:themeColor="text1"/>
          <w:u w:val="single"/>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1.5.3预付款的担保措施详见</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b/>
          <w:i/>
          <w:color w:val="000000" w:themeColor="text1"/>
          <w:u w:val="single"/>
          <w14:textFill>
            <w14:solidFill>
              <w14:schemeClr w14:val="tx1"/>
            </w14:solidFill>
          </w14:textFill>
        </w:rPr>
        <w:t>合同专用条款</w:t>
      </w:r>
      <w:r>
        <w:rPr>
          <w:rFonts w:hint="eastAsia" w:ascii="仿宋" w:hAnsi="仿宋" w:eastAsia="仿宋" w:cs="仿宋"/>
          <w:color w:val="000000" w:themeColor="text1"/>
          <w:u w:val="single"/>
          <w14:textFill>
            <w14:solidFill>
              <w14:schemeClr w14:val="tx1"/>
            </w14:solidFill>
          </w14:textFill>
        </w:rPr>
        <w:t xml:space="preserve">          </w:t>
      </w:r>
      <w:r>
        <w:rPr>
          <w:rFonts w:hint="eastAsia" w:ascii="仿宋" w:hAnsi="仿宋" w:eastAsia="仿宋" w:cs="仿宋"/>
          <w:color w:val="000000" w:themeColor="text1"/>
          <w14:textFill>
            <w14:solidFill>
              <w14:schemeClr w14:val="tx1"/>
            </w14:solidFill>
          </w14:textFill>
        </w:rPr>
        <w:t>。</w:t>
      </w:r>
    </w:p>
    <w:p>
      <w:pPr>
        <w:pStyle w:val="958"/>
        <w:spacing w:before="0" w:beforeAutospacing="0" w:after="0" w:afterAutospacing="0" w:line="360" w:lineRule="auto"/>
        <w:ind w:firstLine="480"/>
        <w:rPr>
          <w:rFonts w:hint="eastAsia"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1.6资金支付</w:t>
      </w:r>
    </w:p>
    <w:p>
      <w:pPr>
        <w:pStyle w:val="958"/>
        <w:spacing w:before="0" w:beforeAutospacing="0" w:after="0" w:afterAutospacing="0" w:line="360" w:lineRule="auto"/>
        <w:ind w:firstLine="48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560" w:lineRule="exact"/>
        <w:ind w:firstLine="480" w:firstLineChars="200"/>
        <w:outlineLvl w:val="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1.6.2资金支付的方式、时间和条件详见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47" w:name="_Toc2846"/>
      <w:bookmarkStart w:id="48" w:name="_Toc19304"/>
      <w:bookmarkStart w:id="49" w:name="_Toc32071"/>
      <w:r>
        <w:rPr>
          <w:rFonts w:hint="eastAsia" w:ascii="仿宋" w:hAnsi="仿宋" w:eastAsia="仿宋" w:cs="仿宋"/>
          <w:b/>
          <w:color w:val="000000" w:themeColor="text1"/>
          <w:sz w:val="24"/>
          <w14:textFill>
            <w14:solidFill>
              <w14:schemeClr w14:val="tx1"/>
            </w14:solidFill>
          </w14:textFill>
        </w:rPr>
        <w:t>1.7货物交付期限、地点和方式</w:t>
      </w:r>
      <w:bookmarkEnd w:id="47"/>
      <w:bookmarkEnd w:id="48"/>
      <w:bookmarkEnd w:id="49"/>
    </w:p>
    <w:p>
      <w:pPr>
        <w:spacing w:line="560" w:lineRule="exact"/>
        <w:ind w:firstLine="480" w:firstLineChars="200"/>
        <w:rPr>
          <w:rFonts w:hint="eastAsia"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1.7.1 交付期限：详见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1.7.2 交付地点：</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1.7.3 交付方式：</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50" w:name="_Toc19554"/>
      <w:bookmarkStart w:id="51" w:name="_Toc27250"/>
      <w:bookmarkStart w:id="52" w:name="_Toc21423"/>
      <w:r>
        <w:rPr>
          <w:rFonts w:hint="eastAsia" w:ascii="仿宋" w:hAnsi="仿宋" w:eastAsia="仿宋" w:cs="仿宋"/>
          <w:b/>
          <w:color w:val="000000" w:themeColor="text1"/>
          <w:sz w:val="24"/>
          <w14:textFill>
            <w14:solidFill>
              <w14:schemeClr w14:val="tx1"/>
            </w14:solidFill>
          </w14:textFill>
        </w:rPr>
        <w:t>1.8违约责任</w:t>
      </w:r>
      <w:bookmarkEnd w:id="50"/>
      <w:bookmarkEnd w:id="51"/>
      <w:bookmarkEnd w:id="52"/>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%计算，最高限额为本合同总价的</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%；迟延交付货物的违约金计算数额达到前述最高限额之日起，甲方有权在要求乙方支付违约金的同时，书面通知乙方解除本合同；</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1.8.2 除不可抗力外，如果甲方没有按照本合同约定的付款方式付款，那么乙方可要求甲方支付违约金，违约金按每迟延付款一日的应付而未付款的</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%计算，最高限额为本合同总价的</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%；迟延付款的违约金计算数额达到前述最高限额之日起，乙方有权在要求甲方支付违约金的同时，书面通知甲方解除本合同；</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560" w:lineRule="exact"/>
        <w:ind w:left="-420" w:leftChars="-200" w:right="-420" w:rightChars="-200" w:firstLine="960" w:firstLineChars="4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1.8.6违约责任</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另有约定的，从其约定。</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53" w:name="_Toc16021"/>
      <w:bookmarkStart w:id="54" w:name="_Toc28375"/>
      <w:bookmarkStart w:id="55" w:name="_Toc15583"/>
      <w:r>
        <w:rPr>
          <w:rFonts w:hint="eastAsia" w:ascii="仿宋" w:hAnsi="仿宋" w:eastAsia="仿宋" w:cs="仿宋"/>
          <w:b/>
          <w:color w:val="000000" w:themeColor="text1"/>
          <w:sz w:val="24"/>
          <w14:textFill>
            <w14:solidFill>
              <w14:schemeClr w14:val="tx1"/>
            </w14:solidFill>
          </w14:textFill>
        </w:rPr>
        <w:t>1.9合同争议的解决</w:t>
      </w:r>
      <w:bookmarkEnd w:id="53"/>
      <w:bookmarkEnd w:id="54"/>
      <w:bookmarkEnd w:id="55"/>
    </w:p>
    <w:p>
      <w:pPr>
        <w:spacing w:line="560" w:lineRule="exact"/>
        <w:ind w:left="-61" w:leftChars="-29" w:right="-420" w:rightChars="-200" w:firstLine="240" w:firstLineChars="1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条款规定的方式解决：</w:t>
      </w:r>
    </w:p>
    <w:p>
      <w:pPr>
        <w:spacing w:line="560" w:lineRule="exact"/>
        <w:ind w:left="-420" w:leftChars="-200" w:right="-420" w:rightChars="-200" w:firstLine="840" w:firstLineChars="35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1.9.1 将争议提交</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仲裁委员会依申请仲裁时其现行有效的仲裁规则裁决；</w:t>
      </w:r>
    </w:p>
    <w:p>
      <w:pPr>
        <w:spacing w:line="560" w:lineRule="exact"/>
        <w:ind w:left="-420" w:leftChars="-200" w:right="-420" w:rightChars="-200" w:firstLine="840" w:firstLineChars="35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1.9.2 向</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人民法院起诉。</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56" w:name="_Toc15322"/>
      <w:bookmarkStart w:id="57" w:name="_Toc11173"/>
      <w:bookmarkStart w:id="58" w:name="_Toc7245"/>
      <w:r>
        <w:rPr>
          <w:rFonts w:hint="eastAsia" w:ascii="仿宋" w:hAnsi="仿宋" w:eastAsia="仿宋" w:cs="仿宋"/>
          <w:b/>
          <w:color w:val="000000" w:themeColor="text1"/>
          <w:sz w:val="24"/>
          <w14:textFill>
            <w14:solidFill>
              <w14:schemeClr w14:val="tx1"/>
            </w14:solidFill>
          </w14:textFill>
        </w:rPr>
        <w:t>2.0 合同生效</w:t>
      </w:r>
      <w:bookmarkEnd w:id="56"/>
      <w:bookmarkEnd w:id="57"/>
      <w:bookmarkEnd w:id="58"/>
    </w:p>
    <w:p>
      <w:pPr>
        <w:spacing w:line="560" w:lineRule="exact"/>
        <w:ind w:firstLine="480"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本合同自双方当事人盖章签字时生效。</w:t>
      </w:r>
    </w:p>
    <w:p>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p>
    <w:p>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甲方</w:t>
      </w:r>
      <w:r>
        <w:rPr>
          <w:rFonts w:hint="eastAsia" w:ascii="仿宋" w:hAnsi="仿宋" w:eastAsia="仿宋" w:cs="仿宋"/>
          <w:color w:val="000000" w:themeColor="text1"/>
          <w:sz w:val="24"/>
          <w:lang w:val="zh-CN"/>
          <w14:textFill>
            <w14:solidFill>
              <w14:schemeClr w14:val="tx1"/>
            </w14:solidFill>
          </w14:textFill>
        </w:rPr>
        <w:t xml:space="preserve">：                             </w:t>
      </w:r>
      <w:r>
        <w:rPr>
          <w:rFonts w:hint="eastAsia" w:ascii="仿宋" w:hAnsi="仿宋" w:eastAsia="仿宋" w:cs="仿宋"/>
          <w:b/>
          <w:color w:val="000000" w:themeColor="text1"/>
          <w:sz w:val="24"/>
          <w:lang w:val="zh-CN"/>
          <w14:textFill>
            <w14:solidFill>
              <w14:schemeClr w14:val="tx1"/>
            </w14:solidFill>
          </w14:textFill>
        </w:rPr>
        <w:t xml:space="preserve">      乙方</w:t>
      </w:r>
      <w:r>
        <w:rPr>
          <w:rFonts w:hint="eastAsia" w:ascii="仿宋" w:hAnsi="仿宋" w:eastAsia="仿宋" w:cs="仿宋"/>
          <w:color w:val="000000" w:themeColor="text1"/>
          <w:sz w:val="24"/>
          <w:lang w:val="zh-CN"/>
          <w14:textFill>
            <w14:solidFill>
              <w14:schemeClr w14:val="tx1"/>
            </w14:solidFill>
          </w14:textFill>
        </w:rPr>
        <w:t>：</w:t>
      </w:r>
    </w:p>
    <w:p>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统一社会信用代码：                        统一社会信用代码或身份证号码：</w:t>
      </w:r>
    </w:p>
    <w:p>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p>
    <w:p>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住所：                                   住所：</w:t>
      </w:r>
    </w:p>
    <w:p>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法定代表人或                             法定代表人</w:t>
      </w:r>
    </w:p>
    <w:p>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 xml:space="preserve">授权代表（签字）：                        或授权代表（签字）: </w:t>
      </w:r>
    </w:p>
    <w:p>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联系人：                                 联系人：</w:t>
      </w:r>
    </w:p>
    <w:p>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约定送达地址：                           约定送达地址：</w:t>
      </w:r>
    </w:p>
    <w:p>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邮政编码：                               邮政编码：</w:t>
      </w:r>
    </w:p>
    <w:p>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 xml:space="preserve">电话:                                    电话: </w:t>
      </w:r>
    </w:p>
    <w:p>
      <w:pPr>
        <w:autoSpaceDE w:val="0"/>
        <w:autoSpaceDN w:val="0"/>
        <w:spacing w:line="560" w:lineRule="exact"/>
        <w:rPr>
          <w:rFonts w:hint="eastAsia"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传真:                                    传真:</w:t>
      </w:r>
    </w:p>
    <w:p>
      <w:pPr>
        <w:autoSpaceDE w:val="0"/>
        <w:autoSpaceDN w:val="0"/>
        <w:spacing w:line="5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电子邮箱：                               电子邮箱：</w:t>
      </w:r>
    </w:p>
    <w:p>
      <w:pPr>
        <w:autoSpaceDE w:val="0"/>
        <w:autoSpaceDN w:val="0"/>
        <w:spacing w:line="5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开户银行：                               开户银行： </w:t>
      </w:r>
    </w:p>
    <w:p>
      <w:pPr>
        <w:autoSpaceDE w:val="0"/>
        <w:autoSpaceDN w:val="0"/>
        <w:spacing w:line="5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开户名称：                               开户名称： </w:t>
      </w:r>
    </w:p>
    <w:p>
      <w:pPr>
        <w:autoSpaceDE w:val="0"/>
        <w:autoSpaceDN w:val="0"/>
        <w:spacing w:line="56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开户账号：</w:t>
      </w:r>
      <w:r>
        <w:rPr>
          <w:rFonts w:hint="eastAsia" w:ascii="仿宋" w:hAnsi="仿宋" w:eastAsia="仿宋" w:cs="仿宋"/>
          <w:color w:val="000000" w:themeColor="text1"/>
          <w:sz w:val="24"/>
          <w:lang w:val="zh-CN"/>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开户账号：</w:t>
      </w:r>
    </w:p>
    <w:p>
      <w:pPr>
        <w:pStyle w:val="4"/>
        <w:rPr>
          <w:rFonts w:hint="eastAsia" w:ascii="仿宋" w:eastAsia="仿宋" w:cs="仿宋"/>
          <w:color w:val="000000" w:themeColor="text1"/>
          <w:sz w:val="24"/>
          <w14:textFill>
            <w14:solidFill>
              <w14:schemeClr w14:val="tx1"/>
            </w14:solidFill>
          </w14:textFill>
        </w:rPr>
      </w:pPr>
    </w:p>
    <w:p>
      <w:pPr>
        <w:rPr>
          <w:rFonts w:hint="eastAsia" w:ascii="仿宋" w:hAnsi="仿宋" w:eastAsia="仿宋" w:cs="仿宋"/>
          <w:color w:val="000000" w:themeColor="text1"/>
          <w:sz w:val="24"/>
          <w14:textFill>
            <w14:solidFill>
              <w14:schemeClr w14:val="tx1"/>
            </w14:solidFill>
          </w14:textFill>
        </w:rPr>
      </w:pPr>
    </w:p>
    <w:p>
      <w:pPr>
        <w:pStyle w:val="4"/>
        <w:rPr>
          <w:rFonts w:hint="eastAsia" w:ascii="仿宋" w:eastAsia="仿宋" w:cs="仿宋"/>
          <w:color w:val="000000" w:themeColor="text1"/>
          <w:sz w:val="24"/>
          <w14:textFill>
            <w14:solidFill>
              <w14:schemeClr w14:val="tx1"/>
            </w14:solidFill>
          </w14:textFill>
        </w:rPr>
      </w:pPr>
    </w:p>
    <w:p>
      <w:pPr>
        <w:rPr>
          <w:rFonts w:hint="eastAsia" w:ascii="仿宋" w:hAnsi="仿宋" w:eastAsia="仿宋" w:cs="仿宋"/>
          <w:color w:val="000000" w:themeColor="text1"/>
          <w:sz w:val="24"/>
          <w14:textFill>
            <w14:solidFill>
              <w14:schemeClr w14:val="tx1"/>
            </w14:solidFill>
          </w14:textFill>
        </w:rPr>
      </w:pPr>
    </w:p>
    <w:p>
      <w:pPr>
        <w:pStyle w:val="4"/>
        <w:rPr>
          <w:rFonts w:hint="eastAsia" w:ascii="仿宋" w:eastAsia="仿宋" w:cs="仿宋"/>
          <w:color w:val="000000" w:themeColor="text1"/>
          <w:sz w:val="24"/>
          <w14:textFill>
            <w14:solidFill>
              <w14:schemeClr w14:val="tx1"/>
            </w14:solidFill>
          </w14:textFill>
        </w:rPr>
      </w:pPr>
    </w:p>
    <w:p>
      <w:pPr>
        <w:rPr>
          <w:rFonts w:hint="eastAsia" w:ascii="仿宋" w:hAnsi="仿宋" w:eastAsia="仿宋" w:cs="仿宋"/>
          <w:color w:val="000000" w:themeColor="text1"/>
          <w:sz w:val="24"/>
          <w14:textFill>
            <w14:solidFill>
              <w14:schemeClr w14:val="tx1"/>
            </w14:solidFill>
          </w14:textFill>
        </w:rPr>
      </w:pPr>
    </w:p>
    <w:p>
      <w:pPr>
        <w:pStyle w:val="700"/>
        <w:spacing w:line="560" w:lineRule="exact"/>
        <w:ind w:firstLine="482"/>
        <w:jc w:val="center"/>
        <w:rPr>
          <w:rFonts w:hint="eastAsia"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第二部分 合同一般条款</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59" w:name="_Ref467379101"/>
      <w:bookmarkStart w:id="60" w:name="_Ref467378463"/>
      <w:bookmarkStart w:id="61" w:name="_Toc19614"/>
      <w:bookmarkStart w:id="62" w:name="_Ref467379214"/>
      <w:bookmarkStart w:id="63" w:name="_Toc279701240"/>
      <w:bookmarkStart w:id="64" w:name="_Toc487900349"/>
      <w:bookmarkStart w:id="65" w:name="_Toc28763"/>
      <w:bookmarkStart w:id="66" w:name="_Ref467379094"/>
      <w:bookmarkStart w:id="67" w:name="_Ref467378404"/>
      <w:bookmarkStart w:id="68" w:name="_Ref467379225"/>
      <w:bookmarkStart w:id="69" w:name="_Ref467378499"/>
      <w:bookmarkStart w:id="70" w:name="_Ref467379205"/>
      <w:bookmarkStart w:id="71" w:name="_Ref467379195"/>
      <w:bookmarkStart w:id="72" w:name="_Ref467379109"/>
      <w:bookmarkStart w:id="73" w:name="_Toc16917"/>
      <w:bookmarkStart w:id="74" w:name="_Toc259093669"/>
      <w:r>
        <w:rPr>
          <w:rFonts w:hint="eastAsia" w:ascii="仿宋" w:hAnsi="仿宋" w:eastAsia="仿宋" w:cs="仿宋"/>
          <w:b/>
          <w:color w:val="000000" w:themeColor="text1"/>
          <w:sz w:val="24"/>
          <w14:textFill>
            <w14:solidFill>
              <w14:schemeClr w14:val="tx1"/>
            </w14:solidFill>
          </w14:textFill>
        </w:rPr>
        <w:t>2.1 定义</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本合同中的下列词语应按以下内容进行解释：</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2.1.3 “货物”系指中标或成交供应商根据合同约定应向采购人交付的一切各种形态和种类的物品，包括原材料、燃料、设备、机械、仪表、备件、计算机软件、产品等，并包括工具、手册等其他相关资料。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bookmarkStart w:id="75" w:name="_Ref467378840"/>
      <w:r>
        <w:rPr>
          <w:rFonts w:hint="eastAsia" w:ascii="仿宋" w:hAnsi="仿宋" w:eastAsia="仿宋" w:cs="仿宋"/>
          <w:color w:val="000000" w:themeColor="text1"/>
          <w:sz w:val="24"/>
          <w14:textFill>
            <w14:solidFill>
              <w14:schemeClr w14:val="tx1"/>
            </w14:solidFill>
          </w14:textFill>
        </w:rPr>
        <w:t>2.1.4 “甲方”系指与中标或成交供应商签署合同的采购人</w:t>
      </w:r>
      <w:bookmarkEnd w:id="75"/>
      <w:r>
        <w:rPr>
          <w:rFonts w:hint="eastAsia" w:ascii="仿宋" w:hAnsi="仿宋" w:eastAsia="仿宋" w:cs="仿宋"/>
          <w:color w:val="000000" w:themeColor="text1"/>
          <w:sz w:val="24"/>
          <w14:textFill>
            <w14:solidFill>
              <w14:schemeClr w14:val="tx1"/>
            </w14:solidFill>
          </w14:textFill>
        </w:rPr>
        <w:t>；采购人委托采购代理机构代表其与乙方签订合同的，采购人的授权委托书作为合同附件。</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bookmarkStart w:id="76" w:name="_Ref467379400"/>
      <w:r>
        <w:rPr>
          <w:rFonts w:hint="eastAsia" w:ascii="仿宋" w:hAnsi="仿宋" w:eastAsia="仿宋" w:cs="仿宋"/>
          <w:color w:val="000000" w:themeColor="text1"/>
          <w:sz w:val="24"/>
          <w14:textFill>
            <w14:solidFill>
              <w14:schemeClr w14:val="tx1"/>
            </w14:solidFill>
          </w14:textFill>
        </w:rPr>
        <w:t>2.1.5 “乙方”系指根据合同约定交付货物的中标或成交供应商</w:t>
      </w:r>
      <w:bookmarkEnd w:id="76"/>
      <w:r>
        <w:rPr>
          <w:rFonts w:hint="eastAsia" w:ascii="仿宋" w:hAnsi="仿宋" w:eastAsia="仿宋" w:cs="仿宋"/>
          <w:color w:val="000000" w:themeColor="text1"/>
          <w:sz w:val="24"/>
          <w14:textFill>
            <w14:solidFill>
              <w14:schemeClr w14:val="tx1"/>
            </w14:solidFill>
          </w14:textFill>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bookmarkStart w:id="77" w:name="_Ref467379436"/>
      <w:r>
        <w:rPr>
          <w:rFonts w:hint="eastAsia" w:ascii="仿宋" w:hAnsi="仿宋" w:eastAsia="仿宋" w:cs="仿宋"/>
          <w:color w:val="000000" w:themeColor="text1"/>
          <w:sz w:val="24"/>
          <w14:textFill>
            <w14:solidFill>
              <w14:schemeClr w14:val="tx1"/>
            </w14:solidFill>
          </w14:textFill>
        </w:rPr>
        <w:t>2.1.6 “现场”系指合同约定货物将要运至或者安装的地点。</w:t>
      </w:r>
      <w:bookmarkEnd w:id="77"/>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78" w:name="_Toc27635"/>
      <w:bookmarkStart w:id="79" w:name="_Toc487900350"/>
      <w:bookmarkStart w:id="80" w:name="_Toc259093670"/>
      <w:bookmarkStart w:id="81" w:name="_Toc279701241"/>
      <w:bookmarkStart w:id="82" w:name="_Toc13336"/>
      <w:bookmarkStart w:id="83" w:name="_Toc32504"/>
      <w:r>
        <w:rPr>
          <w:rFonts w:hint="eastAsia" w:ascii="仿宋" w:hAnsi="仿宋" w:eastAsia="仿宋" w:cs="仿宋"/>
          <w:b/>
          <w:color w:val="000000" w:themeColor="text1"/>
          <w:sz w:val="24"/>
          <w14:textFill>
            <w14:solidFill>
              <w14:schemeClr w14:val="tx1"/>
            </w14:solidFill>
          </w14:textFill>
        </w:rPr>
        <w:t>2.2 技术规范</w:t>
      </w:r>
      <w:bookmarkEnd w:id="78"/>
      <w:bookmarkEnd w:id="79"/>
      <w:bookmarkEnd w:id="80"/>
      <w:bookmarkEnd w:id="81"/>
      <w:bookmarkEnd w:id="82"/>
      <w:bookmarkEnd w:id="83"/>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84" w:name="_Toc259093671"/>
      <w:bookmarkStart w:id="85" w:name="_Toc279701242"/>
      <w:bookmarkStart w:id="86" w:name="_Toc9829"/>
      <w:bookmarkStart w:id="87" w:name="_Toc27853"/>
      <w:bookmarkStart w:id="88" w:name="_Toc487900351"/>
      <w:bookmarkStart w:id="89" w:name="_Toc31634"/>
      <w:r>
        <w:rPr>
          <w:rFonts w:hint="eastAsia" w:ascii="仿宋" w:hAnsi="仿宋" w:eastAsia="仿宋" w:cs="仿宋"/>
          <w:b/>
          <w:color w:val="000000" w:themeColor="text1"/>
          <w:sz w:val="24"/>
          <w14:textFill>
            <w14:solidFill>
              <w14:schemeClr w14:val="tx1"/>
            </w14:solidFill>
          </w14:textFill>
        </w:rPr>
        <w:t>2.3 知识产权</w:t>
      </w:r>
      <w:bookmarkEnd w:id="84"/>
      <w:bookmarkEnd w:id="85"/>
      <w:bookmarkEnd w:id="86"/>
      <w:bookmarkEnd w:id="87"/>
      <w:bookmarkEnd w:id="88"/>
      <w:bookmarkEnd w:id="89"/>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2.3.2具有知识产权的计算机软件等货物的知识产权归属，详见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90" w:name="_Toc4194"/>
      <w:bookmarkStart w:id="91" w:name="_Toc11932"/>
      <w:bookmarkStart w:id="92" w:name="_Toc29149"/>
      <w:r>
        <w:rPr>
          <w:rFonts w:hint="eastAsia" w:ascii="仿宋" w:hAnsi="仿宋" w:eastAsia="仿宋" w:cs="仿宋"/>
          <w:b/>
          <w:color w:val="000000" w:themeColor="text1"/>
          <w:sz w:val="24"/>
          <w14:textFill>
            <w14:solidFill>
              <w14:schemeClr w14:val="tx1"/>
            </w14:solidFill>
          </w14:textFill>
        </w:rPr>
        <w:t>2.4 包装和装运</w:t>
      </w:r>
      <w:bookmarkEnd w:id="90"/>
      <w:bookmarkEnd w:id="91"/>
      <w:bookmarkEnd w:id="92"/>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2.4.1除</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2.4.3 装运货物的要求和通知，详见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93" w:name="_Ref467379527"/>
      <w:bookmarkStart w:id="94" w:name="_Toc279701245"/>
      <w:bookmarkStart w:id="95" w:name="_Ref467378541"/>
      <w:bookmarkStart w:id="96" w:name="_Ref467379542"/>
      <w:bookmarkStart w:id="97" w:name="_Toc259093674"/>
      <w:bookmarkStart w:id="98" w:name="_Ref467379536"/>
      <w:bookmarkStart w:id="99" w:name="_Toc487900354"/>
      <w:bookmarkStart w:id="100" w:name="_Ref467378591"/>
      <w:bookmarkStart w:id="101" w:name="_Toc19074"/>
      <w:bookmarkStart w:id="102" w:name="_Toc26182"/>
      <w:bookmarkStart w:id="103" w:name="_Toc30272"/>
      <w:r>
        <w:rPr>
          <w:rFonts w:hint="eastAsia" w:ascii="仿宋" w:hAnsi="仿宋" w:eastAsia="仿宋" w:cs="仿宋"/>
          <w:b/>
          <w:color w:val="000000" w:themeColor="text1"/>
          <w:sz w:val="24"/>
          <w14:textFill>
            <w14:solidFill>
              <w14:schemeClr w14:val="tx1"/>
            </w14:solidFill>
          </w14:textFill>
        </w:rPr>
        <w:t>2.</w:t>
      </w:r>
      <w:bookmarkEnd w:id="93"/>
      <w:bookmarkEnd w:id="94"/>
      <w:bookmarkEnd w:id="95"/>
      <w:bookmarkEnd w:id="96"/>
      <w:bookmarkEnd w:id="97"/>
      <w:bookmarkEnd w:id="98"/>
      <w:bookmarkEnd w:id="99"/>
      <w:bookmarkEnd w:id="100"/>
      <w:r>
        <w:rPr>
          <w:rFonts w:hint="eastAsia" w:ascii="仿宋" w:hAnsi="仿宋" w:eastAsia="仿宋" w:cs="仿宋"/>
          <w:b/>
          <w:color w:val="000000" w:themeColor="text1"/>
          <w:sz w:val="24"/>
          <w14:textFill>
            <w14:solidFill>
              <w14:schemeClr w14:val="tx1"/>
            </w14:solidFill>
          </w14:textFill>
        </w:rPr>
        <w:t>5 履约检查和问题反馈</w:t>
      </w:r>
      <w:bookmarkEnd w:id="101"/>
      <w:bookmarkEnd w:id="102"/>
      <w:bookmarkEnd w:id="103"/>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bookmarkStart w:id="104" w:name="_Ref467379657"/>
      <w:r>
        <w:rPr>
          <w:rFonts w:hint="eastAsia" w:ascii="仿宋" w:hAnsi="仿宋" w:eastAsia="仿宋" w:cs="仿宋"/>
          <w:color w:val="000000" w:themeColor="text1"/>
          <w:sz w:val="24"/>
          <w14:textFill>
            <w14:solidFill>
              <w14:schemeClr w14:val="tx1"/>
            </w14:solidFill>
          </w14:textFill>
        </w:rPr>
        <w:t>2.5.1</w:t>
      </w:r>
      <w:bookmarkEnd w:id="104"/>
      <w:bookmarkStart w:id="105" w:name="_Toc186431854"/>
      <w:bookmarkStart w:id="106" w:name="_Toc279701247"/>
      <w:bookmarkStart w:id="107" w:name="_Ref467379793"/>
      <w:bookmarkStart w:id="108" w:name="_Ref467379807"/>
      <w:bookmarkStart w:id="109" w:name="_Toc259093676"/>
      <w:bookmarkStart w:id="110" w:name="_Toc487900357"/>
      <w:r>
        <w:rPr>
          <w:rFonts w:hint="eastAsia" w:ascii="仿宋" w:hAnsi="仿宋" w:eastAsia="仿宋" w:cs="仿宋"/>
          <w:color w:val="000000" w:themeColor="text1"/>
          <w:sz w:val="24"/>
          <w14:textFill>
            <w14:solidFill>
              <w14:schemeClr w14:val="tx1"/>
            </w14:solidFill>
          </w14:textFill>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2.5.2 合同履行期间，甲方有权将履行过程中出现的问题反馈给乙方，双方当事人应以书面形式约定需要完善和改进的内容</w:t>
      </w:r>
      <w:bookmarkEnd w:id="105"/>
      <w:bookmarkStart w:id="111" w:name="_Toc186431855"/>
      <w:r>
        <w:rPr>
          <w:rFonts w:hint="eastAsia" w:ascii="仿宋" w:hAnsi="仿宋" w:eastAsia="仿宋" w:cs="仿宋"/>
          <w:color w:val="000000" w:themeColor="text1"/>
          <w:sz w:val="24"/>
          <w14:textFill>
            <w14:solidFill>
              <w14:schemeClr w14:val="tx1"/>
            </w14:solidFill>
          </w14:textFill>
        </w:rPr>
        <w:t>。</w:t>
      </w:r>
    </w:p>
    <w:bookmarkEnd w:id="106"/>
    <w:bookmarkEnd w:id="107"/>
    <w:bookmarkEnd w:id="108"/>
    <w:bookmarkEnd w:id="109"/>
    <w:bookmarkEnd w:id="110"/>
    <w:bookmarkEnd w:id="111"/>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12" w:name="_Ref467379923"/>
      <w:bookmarkStart w:id="113" w:name="_Toc259093677"/>
      <w:bookmarkStart w:id="114" w:name="_Ref467379863"/>
      <w:bookmarkStart w:id="115" w:name="_Toc487900358"/>
      <w:bookmarkStart w:id="116" w:name="_Toc279701248"/>
      <w:bookmarkStart w:id="117" w:name="_Ref467379852"/>
      <w:bookmarkStart w:id="118" w:name="_Toc774"/>
      <w:bookmarkStart w:id="119" w:name="_Toc16110"/>
      <w:bookmarkStart w:id="120" w:name="_Toc3225"/>
      <w:r>
        <w:rPr>
          <w:rFonts w:hint="eastAsia" w:ascii="仿宋" w:hAnsi="仿宋" w:eastAsia="仿宋" w:cs="仿宋"/>
          <w:b/>
          <w:color w:val="000000" w:themeColor="text1"/>
          <w:sz w:val="24"/>
          <w14:textFill>
            <w14:solidFill>
              <w14:schemeClr w14:val="tx1"/>
            </w14:solidFill>
          </w14:textFill>
        </w:rPr>
        <w:t>2.6 技术资料</w:t>
      </w:r>
      <w:bookmarkEnd w:id="112"/>
      <w:bookmarkEnd w:id="113"/>
      <w:bookmarkEnd w:id="114"/>
      <w:bookmarkEnd w:id="115"/>
      <w:bookmarkEnd w:id="116"/>
      <w:bookmarkEnd w:id="117"/>
      <w:r>
        <w:rPr>
          <w:rFonts w:hint="eastAsia" w:ascii="仿宋" w:hAnsi="仿宋" w:eastAsia="仿宋" w:cs="仿宋"/>
          <w:b/>
          <w:color w:val="000000" w:themeColor="text1"/>
          <w:sz w:val="24"/>
          <w14:textFill>
            <w14:solidFill>
              <w14:schemeClr w14:val="tx1"/>
            </w14:solidFill>
          </w14:textFill>
        </w:rPr>
        <w:t>和保密义务</w:t>
      </w:r>
      <w:bookmarkEnd w:id="118"/>
      <w:bookmarkEnd w:id="119"/>
      <w:bookmarkEnd w:id="120"/>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2.6.2 乙方有义务妥善保管和保护由甲方提供的前款信息和资料等；</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21" w:name="_Toc7860"/>
      <w:r>
        <w:rPr>
          <w:rFonts w:hint="eastAsia" w:ascii="仿宋" w:hAnsi="仿宋" w:eastAsia="仿宋" w:cs="仿宋"/>
          <w:b/>
          <w:color w:val="000000" w:themeColor="text1"/>
          <w:sz w:val="24"/>
          <w14:textFill>
            <w14:solidFill>
              <w14:schemeClr w14:val="tx1"/>
            </w14:solidFill>
          </w14:textFill>
        </w:rPr>
        <w:t>2.7 质量保证</w:t>
      </w:r>
      <w:bookmarkEnd w:id="121"/>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22" w:name="_Toc17244"/>
      <w:bookmarkStart w:id="123" w:name="_Toc259093681"/>
      <w:bookmarkStart w:id="124" w:name="_Toc487900362"/>
      <w:bookmarkStart w:id="125" w:name="_Toc279701252"/>
      <w:r>
        <w:rPr>
          <w:rFonts w:hint="eastAsia" w:ascii="仿宋" w:hAnsi="仿宋" w:eastAsia="仿宋" w:cs="仿宋"/>
          <w:b/>
          <w:color w:val="000000" w:themeColor="text1"/>
          <w:sz w:val="24"/>
          <w14:textFill>
            <w14:solidFill>
              <w14:schemeClr w14:val="tx1"/>
            </w14:solidFill>
          </w14:textFill>
        </w:rPr>
        <w:t>2.8 货物的风险负担</w:t>
      </w:r>
      <w:bookmarkEnd w:id="122"/>
    </w:p>
    <w:p>
      <w:pPr>
        <w:spacing w:line="560" w:lineRule="exact"/>
        <w:ind w:firstLine="480" w:firstLineChars="200"/>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货物或者在途货物或者交付给第一承运人后的货物毁损、灭失的风险负担详见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26" w:name="_Toc14055"/>
      <w:r>
        <w:rPr>
          <w:rFonts w:hint="eastAsia" w:ascii="仿宋" w:hAnsi="仿宋" w:eastAsia="仿宋" w:cs="仿宋"/>
          <w:b/>
          <w:color w:val="000000" w:themeColor="text1"/>
          <w:sz w:val="24"/>
          <w14:textFill>
            <w14:solidFill>
              <w14:schemeClr w14:val="tx1"/>
            </w14:solidFill>
          </w14:textFill>
        </w:rPr>
        <w:t>2.9 延迟交货</w:t>
      </w:r>
      <w:bookmarkEnd w:id="123"/>
      <w:bookmarkEnd w:id="124"/>
      <w:bookmarkEnd w:id="125"/>
      <w:bookmarkEnd w:id="126"/>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27" w:name="_Toc7502"/>
      <w:bookmarkStart w:id="128" w:name="_Toc279701254"/>
      <w:bookmarkStart w:id="129" w:name="_Toc259093683"/>
      <w:bookmarkStart w:id="130" w:name="_Toc487900364"/>
      <w:bookmarkStart w:id="131" w:name="_Ref467378121"/>
      <w:r>
        <w:rPr>
          <w:rFonts w:hint="eastAsia" w:ascii="仿宋" w:hAnsi="仿宋" w:eastAsia="仿宋" w:cs="仿宋"/>
          <w:b/>
          <w:color w:val="000000" w:themeColor="text1"/>
          <w:sz w:val="24"/>
          <w14:textFill>
            <w14:solidFill>
              <w14:schemeClr w14:val="tx1"/>
            </w14:solidFill>
          </w14:textFill>
        </w:rPr>
        <w:t>2.10 合同变更</w:t>
      </w:r>
      <w:bookmarkEnd w:id="127"/>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合同继续履行将损害国家利益和社会公共利益的，双方当事人应当以书面形式变更合同。有过错的一方应当承担赔偿责任，双方当事人都有过错的，各自承担相应的责任。</w:t>
      </w:r>
      <w:bookmarkStart w:id="132" w:name="_Toc487900369"/>
      <w:bookmarkStart w:id="133" w:name="_Toc279701259"/>
      <w:bookmarkStart w:id="134" w:name="_Toc259093688"/>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35" w:name="_Toc22955"/>
      <w:bookmarkStart w:id="136" w:name="_Toc10366"/>
      <w:bookmarkStart w:id="137" w:name="_Toc15237"/>
      <w:r>
        <w:rPr>
          <w:rFonts w:hint="eastAsia" w:ascii="仿宋" w:hAnsi="仿宋" w:eastAsia="仿宋" w:cs="仿宋"/>
          <w:b/>
          <w:color w:val="000000" w:themeColor="text1"/>
          <w:sz w:val="24"/>
          <w14:textFill>
            <w14:solidFill>
              <w14:schemeClr w14:val="tx1"/>
            </w14:solidFill>
          </w14:textFill>
        </w:rPr>
        <w:t>2.11 合同转让</w:t>
      </w:r>
      <w:bookmarkEnd w:id="132"/>
      <w:bookmarkEnd w:id="133"/>
      <w:bookmarkEnd w:id="134"/>
      <w:r>
        <w:rPr>
          <w:rFonts w:hint="eastAsia" w:ascii="仿宋" w:hAnsi="仿宋" w:eastAsia="仿宋" w:cs="仿宋"/>
          <w:b/>
          <w:color w:val="000000" w:themeColor="text1"/>
          <w:sz w:val="24"/>
          <w14:textFill>
            <w14:solidFill>
              <w14:schemeClr w14:val="tx1"/>
            </w14:solidFill>
          </w14:textFill>
        </w:rPr>
        <w:t>和分包</w:t>
      </w:r>
      <w:bookmarkEnd w:id="135"/>
      <w:bookmarkEnd w:id="136"/>
      <w:bookmarkEnd w:id="137"/>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2.11.2乙方采取分包方式履行合同的，甲方可直接向分包供应商支付款项。</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38" w:name="_Toc13566"/>
      <w:bookmarkStart w:id="139" w:name="_Toc14066"/>
      <w:bookmarkStart w:id="140" w:name="_Toc16508"/>
      <w:r>
        <w:rPr>
          <w:rFonts w:hint="eastAsia" w:ascii="仿宋" w:hAnsi="仿宋" w:eastAsia="仿宋" w:cs="仿宋"/>
          <w:b/>
          <w:color w:val="000000" w:themeColor="text1"/>
          <w:sz w:val="24"/>
          <w14:textFill>
            <w14:solidFill>
              <w14:schemeClr w14:val="tx1"/>
            </w14:solidFill>
          </w14:textFill>
        </w:rPr>
        <w:t>2.12 不可抗力</w:t>
      </w:r>
      <w:bookmarkEnd w:id="138"/>
      <w:bookmarkEnd w:id="139"/>
      <w:bookmarkEnd w:id="140"/>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2.12.2 因不可抗力致使不能实现合同目的的，当事人可以解除合同；</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2.12.3 因不可抗力致使合同有变更必要的，双方当事人应在</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约定时间内以书面形式变更合同；</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2.12.4受不可抗力影响的一方在不可抗力发生后，应在</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约定时间内以书面形式通知对方当事人，并在</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约定时间内，将有关部门出具的证明文件送达对方当事人。</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41" w:name="_Toc259093684"/>
      <w:bookmarkStart w:id="142" w:name="_Toc279701255"/>
      <w:bookmarkStart w:id="143" w:name="_Toc487900365"/>
      <w:bookmarkStart w:id="144" w:name="_Toc6969"/>
      <w:bookmarkStart w:id="145" w:name="_Toc689"/>
      <w:bookmarkStart w:id="146" w:name="_Toc30676"/>
      <w:r>
        <w:rPr>
          <w:rFonts w:hint="eastAsia" w:ascii="仿宋" w:hAnsi="仿宋" w:eastAsia="仿宋" w:cs="仿宋"/>
          <w:b/>
          <w:color w:val="000000" w:themeColor="text1"/>
          <w:sz w:val="24"/>
          <w14:textFill>
            <w14:solidFill>
              <w14:schemeClr w14:val="tx1"/>
            </w14:solidFill>
          </w14:textFill>
        </w:rPr>
        <w:t>2.13 税费</w:t>
      </w:r>
      <w:bookmarkEnd w:id="141"/>
      <w:bookmarkEnd w:id="142"/>
      <w:bookmarkEnd w:id="143"/>
      <w:bookmarkEnd w:id="144"/>
      <w:bookmarkEnd w:id="145"/>
      <w:bookmarkEnd w:id="146"/>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与合同有关的一切税费，均按照中华人民共和国法律的相关规定。</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47" w:name="_Toc8298"/>
      <w:bookmarkStart w:id="148" w:name="_Toc16959"/>
      <w:bookmarkStart w:id="149" w:name="_Toc7102"/>
      <w:bookmarkStart w:id="150" w:name="_Toc259093687"/>
      <w:bookmarkStart w:id="151" w:name="_Toc487900368"/>
      <w:bookmarkStart w:id="152" w:name="_Toc279701258"/>
      <w:r>
        <w:rPr>
          <w:rFonts w:hint="eastAsia" w:ascii="仿宋" w:hAnsi="仿宋" w:eastAsia="仿宋" w:cs="仿宋"/>
          <w:b/>
          <w:color w:val="000000" w:themeColor="text1"/>
          <w:sz w:val="24"/>
          <w14:textFill>
            <w14:solidFill>
              <w14:schemeClr w14:val="tx1"/>
            </w14:solidFill>
          </w14:textFill>
        </w:rPr>
        <w:t>2.14乙方破产</w:t>
      </w:r>
      <w:bookmarkEnd w:id="147"/>
      <w:bookmarkEnd w:id="148"/>
      <w:bookmarkEnd w:id="149"/>
      <w:bookmarkEnd w:id="150"/>
      <w:bookmarkEnd w:id="151"/>
      <w:bookmarkEnd w:id="152"/>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53" w:name="_Toc6134"/>
      <w:bookmarkStart w:id="154" w:name="_Toc29333"/>
      <w:bookmarkStart w:id="155" w:name="_Toc15387"/>
      <w:r>
        <w:rPr>
          <w:rFonts w:hint="eastAsia" w:ascii="仿宋" w:hAnsi="仿宋" w:eastAsia="仿宋" w:cs="仿宋"/>
          <w:b/>
          <w:color w:val="000000" w:themeColor="text1"/>
          <w:sz w:val="24"/>
          <w14:textFill>
            <w14:solidFill>
              <w14:schemeClr w14:val="tx1"/>
            </w14:solidFill>
          </w14:textFill>
        </w:rPr>
        <w:t>2.15 合同中止、终止</w:t>
      </w:r>
      <w:bookmarkEnd w:id="153"/>
      <w:bookmarkEnd w:id="154"/>
      <w:bookmarkEnd w:id="155"/>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2.15.1 双方当事人不得擅自中止或者终止合同；</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56" w:name="_Toc1125"/>
      <w:bookmarkStart w:id="157" w:name="_Toc6596"/>
      <w:bookmarkStart w:id="158" w:name="_Toc14563"/>
      <w:r>
        <w:rPr>
          <w:rFonts w:hint="eastAsia" w:ascii="仿宋" w:hAnsi="仿宋" w:eastAsia="仿宋" w:cs="仿宋"/>
          <w:b/>
          <w:color w:val="000000" w:themeColor="text1"/>
          <w:sz w:val="24"/>
          <w14:textFill>
            <w14:solidFill>
              <w14:schemeClr w14:val="tx1"/>
            </w14:solidFill>
          </w14:textFill>
        </w:rPr>
        <w:t>2.16检验和验收</w:t>
      </w:r>
      <w:bookmarkEnd w:id="156"/>
      <w:bookmarkEnd w:id="157"/>
      <w:bookmarkEnd w:id="158"/>
    </w:p>
    <w:p>
      <w:pPr>
        <w:tabs>
          <w:tab w:val="left" w:pos="360"/>
          <w:tab w:val="left" w:pos="540"/>
          <w:tab w:val="left" w:pos="1080"/>
        </w:tabs>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约定时间内组织验收，并可依法邀请相关方参加，验收应出具验收书。</w:t>
      </w:r>
    </w:p>
    <w:p>
      <w:pPr>
        <w:tabs>
          <w:tab w:val="left" w:pos="360"/>
          <w:tab w:val="left" w:pos="540"/>
          <w:tab w:val="left" w:pos="1080"/>
        </w:tabs>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2.16.3 检验和验收标准、程序等具体内容以及前述验收书的效力详见</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i/>
          <w:color w:val="000000" w:themeColor="text1"/>
          <w:sz w:val="24"/>
          <w14:textFill>
            <w14:solidFill>
              <w14:schemeClr w14:val="tx1"/>
            </w14:solidFill>
          </w14:textFill>
        </w:rPr>
        <w:t>。</w:t>
      </w:r>
    </w:p>
    <w:bookmarkEnd w:id="128"/>
    <w:bookmarkEnd w:id="129"/>
    <w:bookmarkEnd w:id="130"/>
    <w:bookmarkEnd w:id="131"/>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59" w:name="_Toc259093690"/>
      <w:bookmarkStart w:id="160" w:name="_Toc487900371"/>
      <w:bookmarkStart w:id="161" w:name="_Toc279701261"/>
      <w:bookmarkStart w:id="162" w:name="_Toc19604"/>
      <w:bookmarkStart w:id="163" w:name="_Toc25182"/>
      <w:bookmarkStart w:id="164" w:name="_Toc11284"/>
      <w:r>
        <w:rPr>
          <w:rFonts w:hint="eastAsia" w:ascii="仿宋" w:hAnsi="仿宋" w:eastAsia="仿宋" w:cs="仿宋"/>
          <w:b/>
          <w:color w:val="000000" w:themeColor="text1"/>
          <w:sz w:val="24"/>
          <w14:textFill>
            <w14:solidFill>
              <w14:schemeClr w14:val="tx1"/>
            </w14:solidFill>
          </w14:textFill>
        </w:rPr>
        <w:t>2.17 通知</w:t>
      </w:r>
      <w:bookmarkEnd w:id="159"/>
      <w:bookmarkEnd w:id="160"/>
      <w:bookmarkEnd w:id="161"/>
      <w:r>
        <w:rPr>
          <w:rFonts w:hint="eastAsia" w:ascii="仿宋" w:hAnsi="仿宋" w:eastAsia="仿宋" w:cs="仿宋"/>
          <w:b/>
          <w:color w:val="000000" w:themeColor="text1"/>
          <w:sz w:val="24"/>
          <w14:textFill>
            <w14:solidFill>
              <w14:schemeClr w14:val="tx1"/>
            </w14:solidFill>
          </w14:textFill>
        </w:rPr>
        <w:t>和送达</w:t>
      </w:r>
      <w:bookmarkEnd w:id="162"/>
      <w:bookmarkEnd w:id="163"/>
      <w:bookmarkEnd w:id="164"/>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bookmarkStart w:id="165" w:name="_Toc3135"/>
      <w:bookmarkStart w:id="166" w:name="_Toc6698"/>
      <w:bookmarkStart w:id="167" w:name="_Toc487900372"/>
      <w:bookmarkStart w:id="168" w:name="_Toc279701262"/>
      <w:bookmarkStart w:id="169" w:name="_Toc259093691"/>
      <w:r>
        <w:rPr>
          <w:rFonts w:hint="eastAsia" w:ascii="仿宋" w:hAnsi="仿宋" w:eastAsia="仿宋" w:cs="仿宋"/>
          <w:color w:val="000000" w:themeColor="text1"/>
          <w:sz w:val="24"/>
          <w14:textFill>
            <w14:solidFill>
              <w14:schemeClr w14:val="tx1"/>
            </w14:solidFill>
          </w14:textFill>
        </w:rPr>
        <w:t xml:space="preserve">2.17.1任何一方因履行合同而以合同第一部分尾部所列明的传真或电子邮件 </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发出的所有通知、文件、材料，均视为已向对方当事人送达；任何一方变更上述送达方式或者地址的，应于</w:t>
      </w:r>
      <w:r>
        <w:rPr>
          <w:rFonts w:hint="eastAsia" w:ascii="仿宋" w:hAnsi="仿宋" w:eastAsia="仿宋" w:cs="仿宋"/>
          <w:color w:val="000000" w:themeColor="text1"/>
          <w:sz w:val="24"/>
          <w:u w:val="single"/>
          <w14:textFill>
            <w14:solidFill>
              <w14:schemeClr w14:val="tx1"/>
            </w14:solidFill>
          </w14:textFill>
        </w:rPr>
        <w:t>3</w:t>
      </w:r>
      <w:r>
        <w:rPr>
          <w:rFonts w:hint="eastAsia" w:ascii="仿宋" w:hAnsi="仿宋" w:eastAsia="仿宋" w:cs="仿宋"/>
          <w:color w:val="000000" w:themeColor="text1"/>
          <w:sz w:val="24"/>
          <w14:textFill>
            <w14:solidFill>
              <w14:schemeClr w14:val="tx1"/>
            </w14:solidFill>
          </w14:textFill>
        </w:rPr>
        <w:t>个工作日内书面通知对方当事人，在对方当事人收到有关变更通知之前，变更前的约定送达方式或者地址仍视为有效。</w:t>
      </w:r>
      <w:bookmarkEnd w:id="165"/>
      <w:bookmarkEnd w:id="166"/>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bookmarkStart w:id="170" w:name="_Toc23128"/>
      <w:bookmarkStart w:id="171" w:name="_Toc23294"/>
      <w:r>
        <w:rPr>
          <w:rFonts w:hint="eastAsia" w:ascii="仿宋" w:hAnsi="仿宋" w:eastAsia="仿宋" w:cs="仿宋"/>
          <w:color w:val="000000" w:themeColor="text1"/>
          <w:sz w:val="24"/>
          <w14:textFill>
            <w14:solidFill>
              <w14:schemeClr w14:val="tx1"/>
            </w14:solidFill>
          </w14:textFill>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0"/>
      <w:bookmarkEnd w:id="171"/>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72" w:name="_Toc18540"/>
      <w:bookmarkStart w:id="173" w:name="_Toc4355"/>
      <w:bookmarkStart w:id="174" w:name="_Toc30599"/>
      <w:r>
        <w:rPr>
          <w:rFonts w:hint="eastAsia" w:ascii="仿宋" w:hAnsi="仿宋" w:eastAsia="仿宋" w:cs="仿宋"/>
          <w:b/>
          <w:color w:val="000000" w:themeColor="text1"/>
          <w:sz w:val="24"/>
          <w14:textFill>
            <w14:solidFill>
              <w14:schemeClr w14:val="tx1"/>
            </w14:solidFill>
          </w14:textFill>
        </w:rPr>
        <w:t>2.18 计量单位</w:t>
      </w:r>
      <w:bookmarkEnd w:id="167"/>
      <w:bookmarkEnd w:id="168"/>
      <w:bookmarkEnd w:id="169"/>
      <w:bookmarkEnd w:id="172"/>
      <w:bookmarkEnd w:id="173"/>
      <w:bookmarkEnd w:id="174"/>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75" w:name="_Toc487900373"/>
      <w:bookmarkStart w:id="176" w:name="_Toc279701263"/>
      <w:bookmarkStart w:id="177" w:name="_Toc10330"/>
      <w:bookmarkStart w:id="178" w:name="_Toc12773"/>
      <w:bookmarkStart w:id="179" w:name="_Toc18567"/>
      <w:bookmarkStart w:id="180" w:name="_Toc259093692"/>
      <w:r>
        <w:rPr>
          <w:rFonts w:hint="eastAsia" w:ascii="仿宋" w:hAnsi="仿宋" w:eastAsia="仿宋" w:cs="仿宋"/>
          <w:b/>
          <w:color w:val="000000" w:themeColor="text1"/>
          <w:sz w:val="24"/>
          <w14:textFill>
            <w14:solidFill>
              <w14:schemeClr w14:val="tx1"/>
            </w14:solidFill>
          </w14:textFill>
        </w:rPr>
        <w:t>2.19 合同使用的文字和适用的法律</w:t>
      </w:r>
      <w:bookmarkEnd w:id="175"/>
      <w:bookmarkEnd w:id="176"/>
      <w:bookmarkEnd w:id="177"/>
      <w:bookmarkEnd w:id="178"/>
      <w:bookmarkEnd w:id="179"/>
      <w:bookmarkEnd w:id="180"/>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2.19.1 合同使用汉语书就、变更和解释；</w:t>
      </w:r>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2.19.2 合同适用中华人民共和国法律。</w:t>
      </w:r>
    </w:p>
    <w:p>
      <w:pPr>
        <w:spacing w:line="560" w:lineRule="exact"/>
        <w:ind w:firstLine="482" w:firstLineChars="200"/>
        <w:outlineLvl w:val="0"/>
        <w:rPr>
          <w:rFonts w:hint="eastAsia" w:ascii="仿宋" w:hAnsi="仿宋" w:eastAsia="仿宋" w:cs="仿宋"/>
          <w:b/>
          <w:color w:val="000000" w:themeColor="text1"/>
          <w:sz w:val="24"/>
          <w14:textFill>
            <w14:solidFill>
              <w14:schemeClr w14:val="tx1"/>
            </w14:solidFill>
          </w14:textFill>
        </w:rPr>
      </w:pPr>
      <w:bookmarkStart w:id="181" w:name="_Toc14001"/>
      <w:bookmarkStart w:id="182" w:name="_Toc6885"/>
      <w:bookmarkStart w:id="183" w:name="_Toc19890"/>
      <w:r>
        <w:rPr>
          <w:rFonts w:hint="eastAsia" w:ascii="仿宋" w:hAnsi="仿宋" w:eastAsia="仿宋" w:cs="仿宋"/>
          <w:b/>
          <w:color w:val="000000" w:themeColor="text1"/>
          <w:sz w:val="24"/>
          <w14:textFill>
            <w14:solidFill>
              <w14:schemeClr w14:val="tx1"/>
            </w14:solidFill>
          </w14:textFill>
        </w:rPr>
        <w:t>2.20 合同份数</w:t>
      </w:r>
      <w:bookmarkEnd w:id="181"/>
      <w:bookmarkEnd w:id="182"/>
      <w:bookmarkEnd w:id="183"/>
    </w:p>
    <w:p>
      <w:pPr>
        <w:spacing w:line="560" w:lineRule="exact"/>
        <w:ind w:firstLine="480" w:firstLineChars="20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合同份数按</w:t>
      </w:r>
      <w:r>
        <w:rPr>
          <w:rFonts w:hint="eastAsia" w:ascii="仿宋" w:hAnsi="仿宋" w:eastAsia="仿宋" w:cs="仿宋"/>
          <w:b/>
          <w:i/>
          <w:color w:val="000000" w:themeColor="text1"/>
          <w:sz w:val="24"/>
          <w:u w:val="single"/>
          <w14:textFill>
            <w14:solidFill>
              <w14:schemeClr w14:val="tx1"/>
            </w14:solidFill>
          </w14:textFill>
        </w:rPr>
        <w:t>合同专用条款</w:t>
      </w:r>
      <w:r>
        <w:rPr>
          <w:rFonts w:hint="eastAsia" w:ascii="仿宋" w:hAnsi="仿宋" w:eastAsia="仿宋" w:cs="仿宋"/>
          <w:color w:val="000000" w:themeColor="text1"/>
          <w:sz w:val="24"/>
          <w14:textFill>
            <w14:solidFill>
              <w14:schemeClr w14:val="tx1"/>
            </w14:solidFill>
          </w14:textFill>
        </w:rPr>
        <w:t>规定，每份均具有同等法律效力。</w:t>
      </w:r>
    </w:p>
    <w:p>
      <w:pPr>
        <w:adjustRightInd/>
        <w:spacing w:line="360" w:lineRule="auto"/>
        <w:ind w:firstLine="480" w:firstLineChars="200"/>
        <w:jc w:val="center"/>
        <w:outlineLvl w:val="0"/>
        <w:rPr>
          <w:rFonts w:hint="eastAsia" w:ascii="仿宋" w:hAnsi="仿宋" w:eastAsia="仿宋" w:cs="仿宋"/>
          <w:b/>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br w:type="page"/>
      </w:r>
      <w:r>
        <w:rPr>
          <w:rFonts w:hint="eastAsia" w:ascii="仿宋" w:hAnsi="仿宋" w:eastAsia="仿宋" w:cs="仿宋"/>
          <w:b/>
          <w:color w:val="000000" w:themeColor="text1"/>
          <w:sz w:val="32"/>
          <w:szCs w:val="20"/>
          <w14:textFill>
            <w14:solidFill>
              <w14:schemeClr w14:val="tx1"/>
            </w14:solidFill>
          </w14:textFill>
        </w:rPr>
        <w:t xml:space="preserve"> </w:t>
      </w:r>
      <w:r>
        <w:rPr>
          <w:rFonts w:hint="eastAsia" w:ascii="仿宋" w:hAnsi="仿宋" w:eastAsia="仿宋" w:cs="仿宋"/>
          <w:b/>
          <w:color w:val="000000" w:themeColor="text1"/>
          <w:sz w:val="24"/>
          <w14:textFill>
            <w14:solidFill>
              <w14:schemeClr w14:val="tx1"/>
            </w14:solidFill>
          </w14:textFill>
        </w:rPr>
        <w:t>第三部分  合同专用条款</w:t>
      </w:r>
    </w:p>
    <w:p>
      <w:pPr>
        <w:spacing w:line="560" w:lineRule="exact"/>
        <w:ind w:left="-420" w:leftChars="-200" w:right="-420" w:rightChars="-200" w:firstLine="480" w:firstLineChars="200"/>
        <w:rPr>
          <w:rFonts w:hint="eastAsia"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条款号</w:t>
            </w:r>
          </w:p>
        </w:tc>
        <w:tc>
          <w:tcPr>
            <w:tcW w:w="8176" w:type="dxa"/>
            <w:vAlign w:val="center"/>
          </w:tcPr>
          <w:p>
            <w:pPr>
              <w:spacing w:line="360" w:lineRule="auto"/>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1.4.2</w:t>
            </w:r>
          </w:p>
        </w:tc>
        <w:tc>
          <w:tcPr>
            <w:tcW w:w="8176" w:type="dxa"/>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1.5.1</w:t>
            </w:r>
          </w:p>
        </w:tc>
        <w:tc>
          <w:tcPr>
            <w:tcW w:w="8176" w:type="dxa"/>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1.5.2 </w:t>
            </w:r>
          </w:p>
        </w:tc>
        <w:tc>
          <w:tcPr>
            <w:tcW w:w="8176" w:type="dxa"/>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1.5.3</w:t>
            </w:r>
          </w:p>
        </w:tc>
        <w:tc>
          <w:tcPr>
            <w:tcW w:w="8176" w:type="dxa"/>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1.6.2</w:t>
            </w:r>
          </w:p>
        </w:tc>
        <w:tc>
          <w:tcPr>
            <w:tcW w:w="8176" w:type="dxa"/>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1.7.1</w:t>
            </w:r>
          </w:p>
        </w:tc>
        <w:tc>
          <w:tcPr>
            <w:tcW w:w="8176" w:type="dxa"/>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1.7.2</w:t>
            </w:r>
          </w:p>
        </w:tc>
        <w:tc>
          <w:tcPr>
            <w:tcW w:w="8176" w:type="dxa"/>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1.7.3</w:t>
            </w:r>
          </w:p>
        </w:tc>
        <w:tc>
          <w:tcPr>
            <w:tcW w:w="8176" w:type="dxa"/>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1.8.6</w:t>
            </w:r>
          </w:p>
        </w:tc>
        <w:tc>
          <w:tcPr>
            <w:tcW w:w="8176" w:type="dxa"/>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1.9</w:t>
            </w:r>
          </w:p>
        </w:tc>
        <w:tc>
          <w:tcPr>
            <w:tcW w:w="8176" w:type="dxa"/>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2.3.2</w:t>
            </w:r>
          </w:p>
        </w:tc>
        <w:tc>
          <w:tcPr>
            <w:tcW w:w="8176" w:type="dxa"/>
            <w:vAlign w:val="center"/>
          </w:tcPr>
          <w:p>
            <w:pPr>
              <w:spacing w:line="360" w:lineRule="auto"/>
              <w:ind w:left="-420" w:leftChars="-200" w:right="-420" w:rightChars="-200" w:firstLine="480" w:firstLineChars="200"/>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2.4.1</w:t>
            </w:r>
          </w:p>
        </w:tc>
        <w:tc>
          <w:tcPr>
            <w:tcW w:w="8176" w:type="dxa"/>
            <w:vAlign w:val="center"/>
          </w:tcPr>
          <w:p>
            <w:pPr>
              <w:spacing w:line="360" w:lineRule="auto"/>
              <w:ind w:left="-420" w:leftChars="-200" w:right="-420" w:rightChars="-200" w:firstLine="480" w:firstLineChars="200"/>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2.4.3</w:t>
            </w:r>
          </w:p>
        </w:tc>
        <w:tc>
          <w:tcPr>
            <w:tcW w:w="8176" w:type="dxa"/>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2.8 </w:t>
            </w:r>
          </w:p>
        </w:tc>
        <w:tc>
          <w:tcPr>
            <w:tcW w:w="8176" w:type="dxa"/>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2.12.3</w:t>
            </w:r>
          </w:p>
        </w:tc>
        <w:tc>
          <w:tcPr>
            <w:tcW w:w="8176" w:type="dxa"/>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2.12.4</w:t>
            </w:r>
          </w:p>
        </w:tc>
        <w:tc>
          <w:tcPr>
            <w:tcW w:w="8176" w:type="dxa"/>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2.16.1</w:t>
            </w:r>
          </w:p>
        </w:tc>
        <w:tc>
          <w:tcPr>
            <w:tcW w:w="8176" w:type="dxa"/>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360" w:lineRule="auto"/>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2.16.3</w:t>
            </w:r>
          </w:p>
        </w:tc>
        <w:tc>
          <w:tcPr>
            <w:tcW w:w="8176" w:type="dxa"/>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360" w:lineRule="auto"/>
              <w:ind w:left="-420" w:leftChars="-200" w:right="-420" w:rightChars="-200" w:firstLine="480" w:firstLineChars="200"/>
              <w:outlineLvl w:val="0"/>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2.20 </w:t>
            </w:r>
          </w:p>
        </w:tc>
        <w:tc>
          <w:tcPr>
            <w:tcW w:w="8176" w:type="dxa"/>
            <w:vAlign w:val="center"/>
          </w:tcPr>
          <w:p>
            <w:pPr>
              <w:spacing w:line="360" w:lineRule="auto"/>
              <w:rPr>
                <w:rFonts w:hint="eastAsia" w:ascii="仿宋" w:hAnsi="仿宋" w:eastAsia="仿宋" w:cs="仿宋"/>
                <w:color w:val="000000" w:themeColor="text1"/>
                <w:sz w:val="24"/>
                <w14:textFill>
                  <w14:solidFill>
                    <w14:schemeClr w14:val="tx1"/>
                  </w14:solidFill>
                </w14:textFill>
              </w:rPr>
            </w:pPr>
          </w:p>
        </w:tc>
      </w:tr>
    </w:tbl>
    <w:p>
      <w:pPr>
        <w:rPr>
          <w:rFonts w:hint="eastAsia" w:ascii="仿宋" w:hAnsi="仿宋" w:eastAsia="仿宋" w:cs="仿宋"/>
          <w:color w:val="000000" w:themeColor="text1"/>
          <w14:textFill>
            <w14:solidFill>
              <w14:schemeClr w14:val="tx1"/>
            </w14:solidFill>
          </w14:textFill>
        </w:rPr>
      </w:pPr>
    </w:p>
    <w:p>
      <w:pPr>
        <w:spacing w:line="360" w:lineRule="auto"/>
        <w:jc w:val="center"/>
        <w:rPr>
          <w:rFonts w:hint="eastAsia" w:ascii="仿宋" w:hAnsi="仿宋" w:eastAsia="仿宋" w:cs="仿宋"/>
          <w:b/>
          <w:color w:val="000000" w:themeColor="text1"/>
          <w:sz w:val="36"/>
          <w:szCs w:val="36"/>
          <w14:textFill>
            <w14:solidFill>
              <w14:schemeClr w14:val="tx1"/>
            </w14:solidFill>
          </w14:textFill>
        </w:rPr>
      </w:pPr>
    </w:p>
    <w:p>
      <w:pPr>
        <w:spacing w:line="360" w:lineRule="auto"/>
        <w:jc w:val="center"/>
        <w:rPr>
          <w:rFonts w:hint="eastAsia"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第五部分  评标方法及标准</w:t>
      </w:r>
    </w:p>
    <w:p>
      <w:pPr>
        <w:spacing w:line="440" w:lineRule="exact"/>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1、评标方法：</w:t>
      </w:r>
    </w:p>
    <w:p>
      <w:pPr>
        <w:spacing w:line="440" w:lineRule="exact"/>
        <w:ind w:firstLine="480"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2.评分标准：</w:t>
      </w:r>
      <w:r>
        <w:rPr>
          <w:rFonts w:hint="eastAsia" w:ascii="仿宋" w:hAnsi="仿宋" w:eastAsia="仿宋" w:cs="仿宋"/>
          <w:color w:val="000000" w:themeColor="text1"/>
          <w:sz w:val="24"/>
          <w14:textFill>
            <w14:solidFill>
              <w14:schemeClr w14:val="tx1"/>
            </w14:solidFill>
          </w14:textFill>
        </w:rPr>
        <w:t>共100分，其中商务技术分</w:t>
      </w:r>
      <w:r>
        <w:rPr>
          <w:rFonts w:hint="eastAsia" w:ascii="仿宋" w:hAnsi="仿宋" w:eastAsia="仿宋" w:cs="仿宋"/>
          <w:color w:val="000000" w:themeColor="text1"/>
          <w:sz w:val="24"/>
          <w:u w:val="single"/>
          <w14:textFill>
            <w14:solidFill>
              <w14:schemeClr w14:val="tx1"/>
            </w14:solidFill>
          </w14:textFill>
        </w:rPr>
        <w:t>70</w:t>
      </w:r>
      <w:r>
        <w:rPr>
          <w:rFonts w:hint="eastAsia" w:ascii="仿宋" w:hAnsi="仿宋" w:eastAsia="仿宋" w:cs="仿宋"/>
          <w:color w:val="000000" w:themeColor="text1"/>
          <w:sz w:val="24"/>
          <w14:textFill>
            <w14:solidFill>
              <w14:schemeClr w14:val="tx1"/>
            </w14:solidFill>
          </w14:textFill>
        </w:rPr>
        <w:t>分，价格分</w:t>
      </w:r>
      <w:r>
        <w:rPr>
          <w:rFonts w:hint="eastAsia" w:ascii="仿宋" w:hAnsi="仿宋" w:eastAsia="仿宋" w:cs="仿宋"/>
          <w:color w:val="000000" w:themeColor="text1"/>
          <w:sz w:val="24"/>
          <w:u w:val="single"/>
          <w14:textFill>
            <w14:solidFill>
              <w14:schemeClr w14:val="tx1"/>
            </w14:solidFill>
          </w14:textFill>
        </w:rPr>
        <w:t>30</w:t>
      </w:r>
      <w:r>
        <w:rPr>
          <w:rFonts w:hint="eastAsia" w:ascii="仿宋" w:hAnsi="仿宋" w:eastAsia="仿宋" w:cs="仿宋"/>
          <w:color w:val="000000" w:themeColor="text1"/>
          <w:sz w:val="24"/>
          <w14:textFill>
            <w14:solidFill>
              <w14:schemeClr w14:val="tx1"/>
            </w14:solidFill>
          </w14:textFill>
        </w:rPr>
        <w:t>分。评分依下述所列为评标打分依据，分值如下（计算分值时，按其算术平均值保留小数2位）。</w:t>
      </w:r>
    </w:p>
    <w:p>
      <w:pPr>
        <w:spacing w:line="440" w:lineRule="exact"/>
        <w:rPr>
          <w:rFonts w:hint="eastAsia" w:ascii="仿宋" w:hAnsi="仿宋" w:eastAsia="仿宋" w:cs="仿宋"/>
          <w:b/>
          <w:color w:val="000000" w:themeColor="text1"/>
          <w:sz w:val="32"/>
          <w:szCs w:val="20"/>
          <w14:textFill>
            <w14:solidFill>
              <w14:schemeClr w14:val="tx1"/>
            </w14:solidFill>
          </w14:textFill>
        </w:rPr>
      </w:pPr>
      <w:r>
        <w:rPr>
          <w:rFonts w:hint="eastAsia" w:ascii="仿宋" w:hAnsi="仿宋" w:eastAsia="仿宋" w:cs="仿宋"/>
          <w:b/>
          <w:bCs/>
          <w:iCs/>
          <w:color w:val="000000" w:themeColor="text1"/>
          <w:sz w:val="24"/>
          <w14:textFill>
            <w14:solidFill>
              <w14:schemeClr w14:val="tx1"/>
            </w14:solidFill>
          </w14:textFill>
        </w:rPr>
        <w:t>2.1商务技术分（</w:t>
      </w:r>
      <w:r>
        <w:rPr>
          <w:rFonts w:hint="eastAsia" w:ascii="仿宋" w:hAnsi="仿宋" w:eastAsia="仿宋" w:cs="仿宋"/>
          <w:b/>
          <w:bCs/>
          <w:iCs/>
          <w:color w:val="000000" w:themeColor="text1"/>
          <w:sz w:val="24"/>
          <w:u w:val="single"/>
          <w14:textFill>
            <w14:solidFill>
              <w14:schemeClr w14:val="tx1"/>
            </w14:solidFill>
          </w14:textFill>
        </w:rPr>
        <w:t>70</w:t>
      </w:r>
      <w:r>
        <w:rPr>
          <w:rFonts w:hint="eastAsia" w:ascii="仿宋" w:hAnsi="仿宋" w:eastAsia="仿宋" w:cs="仿宋"/>
          <w:b/>
          <w:bCs/>
          <w:iCs/>
          <w:color w:val="000000" w:themeColor="text1"/>
          <w:sz w:val="24"/>
          <w14:textFill>
            <w14:solidFill>
              <w14:schemeClr w14:val="tx1"/>
            </w14:solidFill>
          </w14:textFill>
        </w:rPr>
        <w:t>分）</w:t>
      </w:r>
    </w:p>
    <w:tbl>
      <w:tblPr>
        <w:tblStyle w:val="62"/>
        <w:tblW w:w="9205" w:type="dxa"/>
        <w:jc w:val="center"/>
        <w:tblLayout w:type="autofit"/>
        <w:tblCellMar>
          <w:top w:w="0" w:type="dxa"/>
          <w:left w:w="108" w:type="dxa"/>
          <w:bottom w:w="0" w:type="dxa"/>
          <w:right w:w="108" w:type="dxa"/>
        </w:tblCellMar>
      </w:tblPr>
      <w:tblGrid>
        <w:gridCol w:w="744"/>
        <w:gridCol w:w="1800"/>
        <w:gridCol w:w="5850"/>
        <w:gridCol w:w="811"/>
      </w:tblGrid>
      <w:tr>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pPr>
              <w:widowControl/>
              <w:snapToGrid w:val="0"/>
              <w:spacing w:line="320" w:lineRule="exact"/>
              <w:jc w:val="center"/>
              <w:rPr>
                <w:rFonts w:hint="eastAsia"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序号</w:t>
            </w:r>
          </w:p>
        </w:tc>
        <w:tc>
          <w:tcPr>
            <w:tcW w:w="1800" w:type="dxa"/>
            <w:tcBorders>
              <w:top w:val="single" w:color="auto" w:sz="4" w:space="0"/>
              <w:left w:val="nil"/>
              <w:bottom w:val="single" w:color="auto" w:sz="4" w:space="0"/>
              <w:right w:val="single" w:color="auto" w:sz="4" w:space="0"/>
            </w:tcBorders>
            <w:vAlign w:val="center"/>
          </w:tcPr>
          <w:p>
            <w:pPr>
              <w:widowControl/>
              <w:snapToGrid w:val="0"/>
              <w:spacing w:line="320" w:lineRule="exact"/>
              <w:jc w:val="center"/>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评分项</w:t>
            </w:r>
          </w:p>
        </w:tc>
        <w:tc>
          <w:tcPr>
            <w:tcW w:w="5850" w:type="dxa"/>
            <w:tcBorders>
              <w:top w:val="single" w:color="auto" w:sz="4" w:space="0"/>
              <w:left w:val="nil"/>
              <w:bottom w:val="single" w:color="auto" w:sz="4" w:space="0"/>
              <w:right w:val="single" w:color="auto" w:sz="4" w:space="0"/>
            </w:tcBorders>
            <w:vAlign w:val="center"/>
          </w:tcPr>
          <w:p>
            <w:pPr>
              <w:widowControl/>
              <w:snapToGrid w:val="0"/>
              <w:spacing w:line="320" w:lineRule="exact"/>
              <w:jc w:val="center"/>
              <w:rPr>
                <w:rFonts w:hint="eastAsia"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评审依据及标准</w:t>
            </w:r>
          </w:p>
        </w:tc>
        <w:tc>
          <w:tcPr>
            <w:tcW w:w="811" w:type="dxa"/>
            <w:tcBorders>
              <w:top w:val="single" w:color="auto" w:sz="4" w:space="0"/>
              <w:left w:val="nil"/>
              <w:bottom w:val="single" w:color="auto" w:sz="4" w:space="0"/>
              <w:right w:val="single" w:color="auto" w:sz="4" w:space="0"/>
            </w:tcBorders>
            <w:vAlign w:val="center"/>
          </w:tcPr>
          <w:p>
            <w:pPr>
              <w:widowControl/>
              <w:snapToGrid w:val="0"/>
              <w:spacing w:line="320" w:lineRule="exact"/>
              <w:jc w:val="center"/>
              <w:rPr>
                <w:rFonts w:hint="eastAsia"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分值</w:t>
            </w:r>
          </w:p>
        </w:tc>
      </w:tr>
      <w:tr>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1800" w:type="dxa"/>
            <w:tcBorders>
              <w:top w:val="single" w:color="auto" w:sz="4" w:space="0"/>
              <w:left w:val="nil"/>
              <w:bottom w:val="single" w:color="auto" w:sz="4" w:space="0"/>
              <w:right w:val="single" w:color="auto" w:sz="4" w:space="0"/>
            </w:tcBorders>
            <w:vAlign w:val="center"/>
          </w:tcPr>
          <w:p>
            <w:pPr>
              <w:spacing w:line="32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所投产品技术指标的符合性</w:t>
            </w:r>
          </w:p>
          <w:p>
            <w:pPr>
              <w:widowControl/>
              <w:adjustRightInd/>
              <w:spacing w:line="320" w:lineRule="exact"/>
              <w:jc w:val="center"/>
              <w:rPr>
                <w:rFonts w:hint="eastAsia" w:ascii="仿宋" w:hAnsi="仿宋" w:eastAsia="仿宋" w:cs="仿宋"/>
                <w:color w:val="000000" w:themeColor="text1"/>
                <w:sz w:val="24"/>
                <w:lang w:val="zh-CN"/>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pPr>
              <w:widowControl/>
              <w:adjustRightInd/>
              <w:spacing w:line="320" w:lineRule="exact"/>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设备技术参数与功能配置符合度：对应于招标文件第三部分招标项目范围及要求—</w:t>
            </w:r>
            <w:r>
              <w:rPr>
                <w:rFonts w:hint="eastAsia" w:ascii="仿宋" w:hAnsi="仿宋" w:eastAsia="仿宋" w:cs="仿宋"/>
                <w:color w:val="000000" w:themeColor="text1"/>
                <w:sz w:val="24"/>
                <w14:textFill>
                  <w14:solidFill>
                    <w14:schemeClr w14:val="tx1"/>
                  </w14:solidFill>
                </w14:textFill>
              </w:rPr>
              <w:t>一</w:t>
            </w:r>
            <w:r>
              <w:rPr>
                <w:rFonts w:hint="eastAsia" w:ascii="仿宋" w:hAnsi="仿宋" w:eastAsia="仿宋" w:cs="仿宋"/>
                <w:color w:val="000000" w:themeColor="text1"/>
                <w:sz w:val="24"/>
                <w:lang w:val="zh-CN"/>
                <w14:textFill>
                  <w14:solidFill>
                    <w14:schemeClr w14:val="tx1"/>
                  </w14:solidFill>
                </w14:textFill>
              </w:rPr>
              <w:t>.招标项目设备名称及数量—“(四)技术需求及商务要求”，</w:t>
            </w:r>
            <w:r>
              <w:rPr>
                <w:rFonts w:hint="eastAsia" w:ascii="仿宋" w:hAnsi="仿宋" w:eastAsia="仿宋" w:cs="仿宋"/>
                <w:color w:val="000000" w:themeColor="text1"/>
                <w:kern w:val="0"/>
                <w:sz w:val="24"/>
                <w14:textFill>
                  <w14:solidFill>
                    <w14:schemeClr w14:val="tx1"/>
                  </w14:solidFill>
                </w14:textFill>
              </w:rPr>
              <w:t>完全满足招标文件要求的得2</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分，打▲指标出现负偏离每项扣2分；其他一般性指标负偏离扣1分，扣完为止；打★指标负偏离的无效投标处理。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ascii="仿宋" w:hAnsi="仿宋" w:eastAsia="仿宋" w:cs="仿宋"/>
                <w:color w:val="000000" w:themeColor="text1"/>
                <w:kern w:val="0"/>
                <w:sz w:val="24"/>
                <w14:textFill>
                  <w14:solidFill>
                    <w14:schemeClr w14:val="tx1"/>
                  </w14:solidFill>
                </w14:textFill>
              </w:rPr>
              <w:t>4</w:t>
            </w:r>
          </w:p>
        </w:tc>
      </w:tr>
      <w:tr>
        <w:tblPrEx>
          <w:tblCellMar>
            <w:top w:w="0" w:type="dxa"/>
            <w:left w:w="108" w:type="dxa"/>
            <w:bottom w:w="0" w:type="dxa"/>
            <w:right w:w="108" w:type="dxa"/>
          </w:tblCellMar>
        </w:tblPrEx>
        <w:trPr>
          <w:trHeight w:val="1502"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1800"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技术响应</w:t>
            </w:r>
          </w:p>
        </w:tc>
        <w:tc>
          <w:tcPr>
            <w:tcW w:w="5850" w:type="dxa"/>
            <w:tcBorders>
              <w:top w:val="nil"/>
              <w:left w:val="nil"/>
              <w:bottom w:val="single" w:color="auto" w:sz="4" w:space="0"/>
              <w:right w:val="single" w:color="auto" w:sz="4" w:space="0"/>
            </w:tcBorders>
            <w:vAlign w:val="center"/>
          </w:tcPr>
          <w:p>
            <w:pPr>
              <w:widowControl/>
              <w:adjustRightInd/>
              <w:spacing w:line="320" w:lineRule="exact"/>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所投产品技术指标中，打▲指标出现正偏离的每项加</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分，其他一般指标出现正偏离或高配的、有先进程度每项加0.5分，最高加</w:t>
            </w:r>
            <w:r>
              <w:rPr>
                <w:rFonts w:ascii="仿宋" w:hAnsi="仿宋" w:eastAsia="仿宋" w:cs="仿宋"/>
                <w:color w:val="000000" w:themeColor="text1"/>
                <w:kern w:val="0"/>
                <w:sz w:val="24"/>
                <w14:textFill>
                  <w14:solidFill>
                    <w14:schemeClr w14:val="tx1"/>
                  </w14:solidFill>
                </w14:textFill>
              </w:rPr>
              <w:t>5</w:t>
            </w:r>
            <w:r>
              <w:rPr>
                <w:rFonts w:hint="eastAsia" w:ascii="仿宋" w:hAnsi="仿宋" w:eastAsia="仿宋" w:cs="仿宋"/>
                <w:color w:val="000000" w:themeColor="text1"/>
                <w:kern w:val="0"/>
                <w:sz w:val="24"/>
                <w14:textFill>
                  <w14:solidFill>
                    <w14:schemeClr w14:val="tx1"/>
                  </w14:solidFill>
                </w14:textFill>
              </w:rPr>
              <w:t>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w:t>
            </w:r>
          </w:p>
        </w:tc>
      </w:tr>
      <w:tr>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c>
          <w:tcPr>
            <w:tcW w:w="1800"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业绩案例</w:t>
            </w:r>
          </w:p>
        </w:tc>
        <w:tc>
          <w:tcPr>
            <w:tcW w:w="5850" w:type="dxa"/>
            <w:tcBorders>
              <w:top w:val="single" w:color="auto" w:sz="4" w:space="0"/>
              <w:left w:val="nil"/>
              <w:bottom w:val="single" w:color="auto" w:sz="4" w:space="0"/>
              <w:right w:val="single" w:color="auto" w:sz="4" w:space="0"/>
            </w:tcBorders>
            <w:vAlign w:val="center"/>
          </w:tcPr>
          <w:p>
            <w:pPr>
              <w:widowControl/>
              <w:adjustRightInd/>
              <w:spacing w:line="320" w:lineRule="exact"/>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投标人自2021年7月1日以来（以合同签订时间为准）完成的同类案例，每有一个得1分，最高得3分。</w:t>
            </w:r>
          </w:p>
          <w:p>
            <w:pPr>
              <w:widowControl/>
              <w:adjustRightInd/>
              <w:spacing w:line="320" w:lineRule="exact"/>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注：1.每个案例提供合同和验收报告的复印件，并加盖投标人公章。</w:t>
            </w:r>
          </w:p>
          <w:p>
            <w:pPr>
              <w:widowControl/>
              <w:adjustRightInd/>
              <w:spacing w:line="320" w:lineRule="exact"/>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2.投标产品为省级以上主管部门认定的首台套产品，自纳入《省推广应用指导目录》起三年内参加政府采购活动，视同已具备相应销售业绩，业绩分为满分。</w:t>
            </w:r>
          </w:p>
          <w:p>
            <w:pPr>
              <w:widowControl/>
              <w:adjustRightInd/>
              <w:spacing w:line="320" w:lineRule="exact"/>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同类案例”是指与所投产品同等档次产品的案例，具体由评标委员会依据品牌在市场中的地位，技术在行业中的领先程度，质量和性能的可靠性、准确性，功能和配置的齐全性，使用的便捷性等方面，进行综合评价认定。</w:t>
            </w:r>
          </w:p>
        </w:tc>
        <w:tc>
          <w:tcPr>
            <w:tcW w:w="811"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r>
      <w:tr>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w:t>
            </w:r>
          </w:p>
        </w:tc>
        <w:tc>
          <w:tcPr>
            <w:tcW w:w="1800" w:type="dxa"/>
            <w:vMerge w:val="restart"/>
            <w:tcBorders>
              <w:top w:val="single" w:color="auto" w:sz="4" w:space="0"/>
              <w:left w:val="nil"/>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投标产品性能</w:t>
            </w:r>
          </w:p>
        </w:tc>
        <w:tc>
          <w:tcPr>
            <w:tcW w:w="5850" w:type="dxa"/>
            <w:tcBorders>
              <w:top w:val="single" w:color="auto" w:sz="4" w:space="0"/>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根据投标设备研发生产的技术先进性、产品创新性进行评价，综合所投设备的方法原理、技术路线、功能特点等方面打分，0-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根据投标设备性能稳定性、准确性和可靠性进行评价，综合所投设备诊疗规范或指南推荐情况、市场应用状况、使用所限等方面打分，0-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根据投标设备方便易用性进行评价，综合所投设备的操作便捷性、既往应用情况等方面打分，0-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w:t>
            </w:r>
          </w:p>
        </w:tc>
        <w:tc>
          <w:tcPr>
            <w:tcW w:w="1800"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技术服务能力</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根据投标人技术服务力量进行评价，综合投标人所具备的技术人员数量、接受原厂培训情况、所投标设备既往服务医院情况等方面打分；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w:t>
            </w:r>
          </w:p>
        </w:tc>
        <w:tc>
          <w:tcPr>
            <w:tcW w:w="1800"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供货方案</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color w:val="000000" w:themeColor="text1"/>
                <w:sz w:val="24"/>
                <w14:textFill>
                  <w14:solidFill>
                    <w14:schemeClr w14:val="tx1"/>
                  </w14:solidFill>
                </w14:textFill>
              </w:rPr>
              <w:t>0-4分。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7</w:t>
            </w:r>
          </w:p>
        </w:tc>
        <w:tc>
          <w:tcPr>
            <w:tcW w:w="1800"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质保期</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在满足招标文件免费质保年限要求的基础上，每延长免费原厂质保期1年加</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分，不足1年不计分，最高得</w:t>
            </w:r>
            <w:r>
              <w:rPr>
                <w:rFonts w:ascii="仿宋" w:hAnsi="仿宋" w:eastAsia="仿宋" w:cs="仿宋"/>
                <w:color w:val="000000" w:themeColor="text1"/>
                <w:kern w:val="0"/>
                <w:sz w:val="24"/>
                <w14:textFill>
                  <w14:solidFill>
                    <w14:schemeClr w14:val="tx1"/>
                  </w14:solidFill>
                </w14:textFill>
              </w:rPr>
              <w:t>3</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8</w:t>
            </w:r>
          </w:p>
        </w:tc>
        <w:tc>
          <w:tcPr>
            <w:tcW w:w="1800"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培训方案</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根据投标人提供的培训方案进行评价，培训时间场次安排、培训内容、师资能力和经验、培训人员数量等方面打分，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9</w:t>
            </w:r>
          </w:p>
        </w:tc>
        <w:tc>
          <w:tcPr>
            <w:tcW w:w="1800" w:type="dxa"/>
            <w:vMerge w:val="restart"/>
            <w:tcBorders>
              <w:top w:val="nil"/>
              <w:left w:val="nil"/>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售后服务方案</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根据投标人提供的售后服务响应方案进行评价，依据维修网点、维修人员、维修能力、定期巡检、响应时间等方面打分；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r>
              <w:rPr>
                <w:rFonts w:hint="eastAsia" w:ascii="仿宋" w:hAnsi="仿宋" w:eastAsia="仿宋" w:cs="仿宋"/>
                <w:color w:val="000000" w:themeColor="text1"/>
                <w:kern w:val="0"/>
                <w:sz w:val="24"/>
                <w14:textFill>
                  <w14:solidFill>
                    <w14:schemeClr w14:val="tx1"/>
                  </w14:solidFill>
                </w14:textFill>
              </w:rPr>
              <w:t>。</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承诺设备发生故障，无法修复时免费提供同品牌、同规格型号备品，得</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p>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承诺质保期满后，技术人员根据采购人要求提供上门服务，不收取人工服务费用</w:t>
            </w: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得1分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w:t>
            </w:r>
          </w:p>
        </w:tc>
        <w:tc>
          <w:tcPr>
            <w:tcW w:w="1800" w:type="dxa"/>
            <w:vMerge w:val="restart"/>
            <w:tcBorders>
              <w:top w:val="nil"/>
              <w:left w:val="nil"/>
              <w:right w:val="single" w:color="auto" w:sz="4" w:space="0"/>
            </w:tcBorders>
            <w:vAlign w:val="center"/>
          </w:tcPr>
          <w:p>
            <w:pPr>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运行维护情况</w:t>
            </w: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对投标设备运行成本进行评价，根据保修价格、年运行费用和消耗品、易耗品价格、保修期内外选购价格合理性等因素进行打分，0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w:t>
            </w:r>
          </w:p>
        </w:tc>
      </w:tr>
      <w:tr>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pPr>
              <w:widowControl/>
              <w:adjustRightInd/>
              <w:spacing w:line="32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对随机提供的耗材、备品配件、易损件是否齐全，以及耗材是否开放、配件和易损件是否通用等进行评价打分，0-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pPr>
              <w:widowControl/>
              <w:adjustRightInd/>
              <w:spacing w:line="320" w:lineRule="exact"/>
              <w:jc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r>
    </w:tbl>
    <w:p>
      <w:pPr>
        <w:snapToGrid w:val="0"/>
        <w:spacing w:line="440" w:lineRule="exact"/>
        <w:rPr>
          <w:rFonts w:hint="eastAsia"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0"/>
          <w:szCs w:val="20"/>
          <w:shd w:val="clear" w:color="auto" w:fill="FFFFFF"/>
          <w14:textFill>
            <w14:solidFill>
              <w14:schemeClr w14:val="tx1"/>
            </w14:solidFill>
          </w14:textFill>
        </w:rPr>
        <w:t> </w:t>
      </w:r>
      <w:r>
        <w:rPr>
          <w:rFonts w:hint="eastAsia" w:ascii="仿宋" w:hAnsi="仿宋" w:eastAsia="仿宋" w:cs="仿宋"/>
          <w:b/>
          <w:color w:val="000000" w:themeColor="text1"/>
          <w:sz w:val="24"/>
          <w14:textFill>
            <w14:solidFill>
              <w14:schemeClr w14:val="tx1"/>
            </w14:solidFill>
          </w14:textFill>
        </w:rPr>
        <w:t>备注：</w:t>
      </w:r>
      <w:r>
        <w:rPr>
          <w:rFonts w:hint="eastAsia" w:ascii="仿宋" w:hAnsi="仿宋" w:eastAsia="仿宋" w:cs="仿宋"/>
          <w:color w:val="000000" w:themeColor="text1"/>
          <w:sz w:val="24"/>
          <w14:textFill>
            <w14:solidFill>
              <w14:schemeClr w14:val="tx1"/>
            </w14:solidFill>
          </w14:textFill>
        </w:rPr>
        <w:t>投标人编制投标文件（商务技术文件部分）时，建议按此目录（序号和内容）提供评标标准相应的商务技术资料。 </w:t>
      </w:r>
    </w:p>
    <w:p>
      <w:pPr>
        <w:spacing w:line="440" w:lineRule="exact"/>
        <w:rPr>
          <w:rFonts w:hint="eastAsia" w:ascii="仿宋" w:hAnsi="仿宋" w:eastAsia="仿宋" w:cs="仿宋"/>
          <w:b/>
          <w:bCs/>
          <w:iCs/>
          <w:color w:val="000000" w:themeColor="text1"/>
          <w:sz w:val="24"/>
          <w14:textFill>
            <w14:solidFill>
              <w14:schemeClr w14:val="tx1"/>
            </w14:solidFill>
          </w14:textFill>
        </w:rPr>
      </w:pPr>
      <w:r>
        <w:rPr>
          <w:rFonts w:hint="eastAsia" w:ascii="仿宋" w:hAnsi="仿宋" w:eastAsia="仿宋" w:cs="仿宋"/>
          <w:b/>
          <w:bCs/>
          <w:iCs/>
          <w:color w:val="000000" w:themeColor="text1"/>
          <w:sz w:val="24"/>
          <w14:textFill>
            <w14:solidFill>
              <w14:schemeClr w14:val="tx1"/>
            </w14:solidFill>
          </w14:textFill>
        </w:rPr>
        <w:t>2.2价格分（</w:t>
      </w:r>
      <w:r>
        <w:rPr>
          <w:rFonts w:hint="eastAsia" w:ascii="仿宋" w:hAnsi="仿宋" w:eastAsia="仿宋" w:cs="仿宋"/>
          <w:b/>
          <w:bCs/>
          <w:iCs/>
          <w:color w:val="000000" w:themeColor="text1"/>
          <w:sz w:val="24"/>
          <w:u w:val="single"/>
          <w14:textFill>
            <w14:solidFill>
              <w14:schemeClr w14:val="tx1"/>
            </w14:solidFill>
          </w14:textFill>
        </w:rPr>
        <w:t>30</w:t>
      </w:r>
      <w:r>
        <w:rPr>
          <w:rFonts w:hint="eastAsia" w:ascii="仿宋" w:hAnsi="仿宋" w:eastAsia="仿宋" w:cs="仿宋"/>
          <w:b/>
          <w:bCs/>
          <w:iCs/>
          <w:color w:val="000000" w:themeColor="text1"/>
          <w:sz w:val="24"/>
          <w14:textFill>
            <w14:solidFill>
              <w14:schemeClr w14:val="tx1"/>
            </w14:solidFill>
          </w14:textFill>
        </w:rPr>
        <w:t>分）</w:t>
      </w:r>
    </w:p>
    <w:p>
      <w:pPr>
        <w:spacing w:line="440" w:lineRule="exact"/>
        <w:rPr>
          <w:rFonts w:hint="eastAsia"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2.2.1评标基准价：即满足招标文件要求且投标价格最低的投标报价为评标基准价，其价格分为满分。</w:t>
      </w:r>
    </w:p>
    <w:p>
      <w:pPr>
        <w:spacing w:line="440" w:lineRule="exact"/>
        <w:rPr>
          <w:rFonts w:hint="eastAsia"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即：投标报价得分=(评标基准价／投标报价)×</w:t>
      </w:r>
      <w:r>
        <w:rPr>
          <w:rFonts w:hint="eastAsia" w:ascii="仿宋" w:hAnsi="仿宋" w:eastAsia="仿宋" w:cs="仿宋"/>
          <w:bCs/>
          <w:iCs/>
          <w:color w:val="000000" w:themeColor="text1"/>
          <w:sz w:val="24"/>
          <w:u w:val="single"/>
          <w14:textFill>
            <w14:solidFill>
              <w14:schemeClr w14:val="tx1"/>
            </w14:solidFill>
          </w14:textFill>
        </w:rPr>
        <w:t>30</w:t>
      </w:r>
    </w:p>
    <w:p>
      <w:pPr>
        <w:spacing w:line="360" w:lineRule="auto"/>
        <w:ind w:left="720" w:firstLine="723" w:firstLineChars="200"/>
        <w:outlineLvl w:val="0"/>
        <w:rPr>
          <w:rFonts w:hint="eastAsia" w:ascii="仿宋" w:hAnsi="仿宋" w:eastAsia="仿宋" w:cs="仿宋"/>
          <w:b/>
          <w:color w:val="000000" w:themeColor="text1"/>
          <w:sz w:val="36"/>
          <w:szCs w:val="20"/>
          <w14:textFill>
            <w14:solidFill>
              <w14:schemeClr w14:val="tx1"/>
            </w14:solidFill>
          </w14:textFill>
        </w:rPr>
      </w:pPr>
    </w:p>
    <w:p>
      <w:pPr>
        <w:spacing w:line="360" w:lineRule="auto"/>
        <w:ind w:left="720" w:firstLine="723" w:firstLineChars="200"/>
        <w:outlineLvl w:val="0"/>
        <w:rPr>
          <w:rFonts w:hint="eastAsia" w:ascii="仿宋" w:hAnsi="仿宋" w:eastAsia="仿宋" w:cs="仿宋"/>
          <w:b/>
          <w:color w:val="000000" w:themeColor="text1"/>
          <w:sz w:val="36"/>
          <w:szCs w:val="20"/>
          <w14:textFill>
            <w14:solidFill>
              <w14:schemeClr w14:val="tx1"/>
            </w14:solidFill>
          </w14:textFill>
        </w:rPr>
      </w:pPr>
    </w:p>
    <w:p>
      <w:pPr>
        <w:spacing w:line="360" w:lineRule="auto"/>
        <w:ind w:left="720" w:firstLine="723" w:firstLineChars="200"/>
        <w:outlineLvl w:val="0"/>
        <w:rPr>
          <w:rFonts w:hint="eastAsia" w:ascii="仿宋" w:hAnsi="仿宋" w:eastAsia="仿宋" w:cs="仿宋"/>
          <w:b/>
          <w:color w:val="000000" w:themeColor="text1"/>
          <w:sz w:val="36"/>
          <w:szCs w:val="20"/>
          <w14:textFill>
            <w14:solidFill>
              <w14:schemeClr w14:val="tx1"/>
            </w14:solidFill>
          </w14:textFill>
        </w:rPr>
      </w:pPr>
    </w:p>
    <w:p>
      <w:pPr>
        <w:spacing w:line="360" w:lineRule="auto"/>
        <w:ind w:left="720" w:firstLine="723" w:firstLineChars="200"/>
        <w:outlineLvl w:val="0"/>
        <w:rPr>
          <w:rFonts w:hint="eastAsia" w:ascii="仿宋" w:hAnsi="仿宋" w:eastAsia="仿宋" w:cs="仿宋"/>
          <w:b/>
          <w:color w:val="000000" w:themeColor="text1"/>
          <w:sz w:val="36"/>
          <w:szCs w:val="20"/>
          <w14:textFill>
            <w14:solidFill>
              <w14:schemeClr w14:val="tx1"/>
            </w14:solidFill>
          </w14:textFill>
        </w:rPr>
      </w:pPr>
    </w:p>
    <w:p>
      <w:pPr>
        <w:spacing w:line="360" w:lineRule="auto"/>
        <w:ind w:left="720" w:firstLine="723" w:firstLineChars="200"/>
        <w:outlineLvl w:val="0"/>
        <w:rPr>
          <w:rFonts w:hint="eastAsia" w:ascii="仿宋" w:hAnsi="仿宋" w:eastAsia="仿宋" w:cs="仿宋"/>
          <w:b/>
          <w:color w:val="000000" w:themeColor="text1"/>
          <w:sz w:val="36"/>
          <w:szCs w:val="20"/>
          <w14:textFill>
            <w14:solidFill>
              <w14:schemeClr w14:val="tx1"/>
            </w14:solidFill>
          </w14:textFill>
        </w:rPr>
      </w:pPr>
    </w:p>
    <w:p>
      <w:pPr>
        <w:spacing w:line="360" w:lineRule="auto"/>
        <w:ind w:left="720" w:firstLine="723" w:firstLineChars="200"/>
        <w:outlineLvl w:val="0"/>
        <w:rPr>
          <w:rFonts w:hint="eastAsia" w:ascii="仿宋" w:hAnsi="仿宋" w:eastAsia="仿宋" w:cs="仿宋"/>
          <w:b/>
          <w:color w:val="000000" w:themeColor="text1"/>
          <w:sz w:val="36"/>
          <w:szCs w:val="20"/>
          <w14:textFill>
            <w14:solidFill>
              <w14:schemeClr w14:val="tx1"/>
            </w14:solidFill>
          </w14:textFill>
        </w:rPr>
      </w:pPr>
    </w:p>
    <w:p>
      <w:pPr>
        <w:spacing w:line="360" w:lineRule="auto"/>
        <w:ind w:left="720" w:firstLine="723" w:firstLineChars="200"/>
        <w:outlineLvl w:val="0"/>
        <w:rPr>
          <w:rFonts w:hint="eastAsia" w:ascii="仿宋" w:hAnsi="仿宋" w:eastAsia="仿宋" w:cs="仿宋"/>
          <w:b/>
          <w:color w:val="000000" w:themeColor="text1"/>
          <w:sz w:val="36"/>
          <w:szCs w:val="20"/>
          <w14:textFill>
            <w14:solidFill>
              <w14:schemeClr w14:val="tx1"/>
            </w14:solidFill>
          </w14:textFill>
        </w:rPr>
      </w:pPr>
    </w:p>
    <w:p>
      <w:pPr>
        <w:spacing w:line="360" w:lineRule="auto"/>
        <w:ind w:left="720" w:firstLine="723" w:firstLineChars="200"/>
        <w:outlineLvl w:val="0"/>
        <w:rPr>
          <w:rFonts w:hint="eastAsia" w:ascii="仿宋" w:hAnsi="仿宋" w:eastAsia="仿宋" w:cs="仿宋"/>
          <w:b/>
          <w:color w:val="000000" w:themeColor="text1"/>
          <w:sz w:val="36"/>
          <w:szCs w:val="20"/>
          <w14:textFill>
            <w14:solidFill>
              <w14:schemeClr w14:val="tx1"/>
            </w14:solidFill>
          </w14:textFill>
        </w:rPr>
      </w:pPr>
    </w:p>
    <w:p>
      <w:pPr>
        <w:spacing w:line="360" w:lineRule="auto"/>
        <w:ind w:left="720" w:firstLine="723" w:firstLineChars="200"/>
        <w:outlineLvl w:val="0"/>
        <w:rPr>
          <w:rFonts w:hint="eastAsia" w:ascii="仿宋" w:hAnsi="仿宋" w:eastAsia="仿宋" w:cs="仿宋"/>
          <w:b/>
          <w:color w:val="000000" w:themeColor="text1"/>
          <w:sz w:val="36"/>
          <w:szCs w:val="20"/>
          <w14:textFill>
            <w14:solidFill>
              <w14:schemeClr w14:val="tx1"/>
            </w14:solidFill>
          </w14:textFill>
        </w:rPr>
      </w:pPr>
    </w:p>
    <w:p>
      <w:pPr>
        <w:spacing w:line="360" w:lineRule="auto"/>
        <w:ind w:left="720" w:firstLine="723" w:firstLineChars="200"/>
        <w:outlineLvl w:val="0"/>
        <w:rPr>
          <w:rFonts w:hint="eastAsia" w:ascii="仿宋" w:hAnsi="仿宋" w:eastAsia="仿宋" w:cs="仿宋"/>
          <w:b/>
          <w:color w:val="000000" w:themeColor="text1"/>
          <w:sz w:val="36"/>
          <w:szCs w:val="20"/>
          <w14:textFill>
            <w14:solidFill>
              <w14:schemeClr w14:val="tx1"/>
            </w14:solidFill>
          </w14:textFill>
        </w:rPr>
      </w:pPr>
    </w:p>
    <w:p>
      <w:pPr>
        <w:spacing w:line="360" w:lineRule="auto"/>
        <w:ind w:left="720" w:firstLine="723" w:firstLineChars="200"/>
        <w:outlineLvl w:val="0"/>
        <w:rPr>
          <w:rFonts w:hint="eastAsia" w:ascii="仿宋" w:hAnsi="仿宋" w:eastAsia="仿宋" w:cs="仿宋"/>
          <w:b/>
          <w:color w:val="000000" w:themeColor="text1"/>
          <w:sz w:val="36"/>
          <w:szCs w:val="20"/>
          <w14:textFill>
            <w14:solidFill>
              <w14:schemeClr w14:val="tx1"/>
            </w14:solidFill>
          </w14:textFill>
        </w:rPr>
      </w:pPr>
    </w:p>
    <w:bookmarkEnd w:id="33"/>
    <w:bookmarkEnd w:id="34"/>
    <w:p>
      <w:pPr>
        <w:widowControl/>
        <w:adjustRightInd/>
        <w:jc w:val="center"/>
        <w:rPr>
          <w:rFonts w:hint="eastAsia" w:ascii="仿宋" w:hAnsi="仿宋" w:eastAsia="仿宋" w:cs="仿宋"/>
          <w:b/>
          <w:color w:val="000000" w:themeColor="text1"/>
          <w:sz w:val="36"/>
          <w:szCs w:val="20"/>
          <w14:textFill>
            <w14:solidFill>
              <w14:schemeClr w14:val="tx1"/>
            </w14:solidFill>
          </w14:textFill>
        </w:rPr>
      </w:pPr>
    </w:p>
    <w:p>
      <w:pPr>
        <w:widowControl/>
        <w:adjustRightInd/>
        <w:jc w:val="center"/>
        <w:rPr>
          <w:rFonts w:hint="eastAsia" w:ascii="仿宋" w:hAnsi="仿宋" w:eastAsia="仿宋" w:cs="仿宋"/>
          <w:b/>
          <w:color w:val="000000" w:themeColor="text1"/>
          <w:sz w:val="36"/>
          <w:szCs w:val="20"/>
          <w14:textFill>
            <w14:solidFill>
              <w14:schemeClr w14:val="tx1"/>
            </w14:solidFill>
          </w14:textFill>
        </w:rPr>
      </w:pPr>
    </w:p>
    <w:p>
      <w:pPr>
        <w:widowControl/>
        <w:adjustRightInd/>
        <w:jc w:val="both"/>
        <w:rPr>
          <w:rFonts w:hint="eastAsia" w:ascii="仿宋" w:hAnsi="仿宋" w:eastAsia="仿宋" w:cs="仿宋"/>
          <w:b/>
          <w:color w:val="000000" w:themeColor="text1"/>
          <w:sz w:val="36"/>
          <w:szCs w:val="20"/>
          <w14:textFill>
            <w14:solidFill>
              <w14:schemeClr w14:val="tx1"/>
            </w14:solidFill>
          </w14:textFill>
        </w:rPr>
      </w:pPr>
    </w:p>
    <w:p>
      <w:pPr>
        <w:pageBreakBefore/>
        <w:snapToGrid w:val="0"/>
        <w:spacing w:line="360" w:lineRule="auto"/>
        <w:jc w:val="center"/>
        <w:rPr>
          <w:rFonts w:hint="eastAsia" w:ascii="仿宋_GB2312" w:hAnsi="仿宋_GB2312" w:eastAsia="仿宋_GB2312" w:cs="仿宋_GB2312"/>
          <w:b/>
          <w:color w:val="000000" w:themeColor="text1"/>
          <w:sz w:val="36"/>
          <w:szCs w:val="20"/>
          <w14:textFill>
            <w14:solidFill>
              <w14:schemeClr w14:val="tx1"/>
            </w14:solidFill>
          </w14:textFill>
        </w:rPr>
      </w:pPr>
      <w:r>
        <w:rPr>
          <w:rFonts w:hint="eastAsia" w:ascii="仿宋_GB2312" w:hAnsi="仿宋_GB2312" w:eastAsia="仿宋_GB2312" w:cs="仿宋_GB2312"/>
          <w:b/>
          <w:color w:val="000000" w:themeColor="text1"/>
          <w:sz w:val="36"/>
          <w:szCs w:val="20"/>
          <w14:textFill>
            <w14:solidFill>
              <w14:schemeClr w14:val="tx1"/>
            </w14:solidFill>
          </w14:textFill>
        </w:rPr>
        <w:t xml:space="preserve">第六部分   </w:t>
      </w:r>
      <w:r>
        <w:rPr>
          <w:rFonts w:hint="eastAsia" w:ascii="仿宋_GB2312" w:hAnsi="仿宋" w:eastAsia="仿宋_GB2312" w:cs="仿宋"/>
          <w:b/>
          <w:color w:val="000000" w:themeColor="text1"/>
          <w:sz w:val="36"/>
          <w:szCs w:val="20"/>
          <w14:textFill>
            <w14:solidFill>
              <w14:schemeClr w14:val="tx1"/>
            </w14:solidFill>
          </w14:textFill>
        </w:rPr>
        <w:t>投标文件及其附件格式</w:t>
      </w:r>
    </w:p>
    <w:p>
      <w:pPr>
        <w:spacing w:line="360" w:lineRule="auto"/>
        <w:ind w:firstLine="480" w:firstLineChars="200"/>
        <w:outlineLvl w:val="0"/>
        <w:rPr>
          <w:rFonts w:hint="eastAsia" w:ascii="仿宋_GB2312" w:hAnsi="仿宋_GB2312" w:eastAsia="仿宋_GB2312" w:cs="仿宋_GB2312"/>
          <w:color w:val="000000" w:themeColor="text1"/>
          <w:sz w:val="24"/>
          <w14:textFill>
            <w14:solidFill>
              <w14:schemeClr w14:val="tx1"/>
            </w14:solidFill>
          </w14:textFill>
        </w:rPr>
      </w:pPr>
    </w:p>
    <w:p>
      <w:pPr>
        <w:spacing w:line="360" w:lineRule="auto"/>
        <w:jc w:val="center"/>
        <w:outlineLvl w:val="0"/>
        <w:rPr>
          <w:rFonts w:hint="eastAsia" w:ascii="仿宋_GB2312" w:hAnsi="仿宋" w:eastAsia="仿宋_GB2312" w:cs="仿宋"/>
          <w:b/>
          <w:color w:val="000000" w:themeColor="text1"/>
          <w:kern w:val="0"/>
          <w:sz w:val="36"/>
          <w:szCs w:val="36"/>
          <w14:textFill>
            <w14:solidFill>
              <w14:schemeClr w14:val="tx1"/>
            </w14:solidFill>
          </w14:textFill>
        </w:rPr>
      </w:pPr>
      <w:r>
        <w:rPr>
          <w:rFonts w:hint="eastAsia" w:ascii="仿宋_GB2312" w:hAnsi="仿宋" w:eastAsia="仿宋_GB2312" w:cs="仿宋"/>
          <w:b/>
          <w:color w:val="000000" w:themeColor="text1"/>
          <w:kern w:val="0"/>
          <w:sz w:val="36"/>
          <w:szCs w:val="36"/>
          <w14:textFill>
            <w14:solidFill>
              <w14:schemeClr w14:val="tx1"/>
            </w14:solidFill>
          </w14:textFill>
        </w:rPr>
        <w:t>资格文件部分</w:t>
      </w:r>
    </w:p>
    <w:p>
      <w:pPr>
        <w:spacing w:line="360" w:lineRule="auto"/>
        <w:jc w:val="center"/>
        <w:outlineLvl w:val="0"/>
        <w:rPr>
          <w:rFonts w:hint="eastAsia" w:ascii="仿宋_GB2312" w:hAnsi="仿宋" w:eastAsia="仿宋_GB2312" w:cs="仿宋"/>
          <w:b/>
          <w:color w:val="000000" w:themeColor="text1"/>
          <w:kern w:val="0"/>
          <w:sz w:val="36"/>
          <w:szCs w:val="36"/>
          <w14:textFill>
            <w14:solidFill>
              <w14:schemeClr w14:val="tx1"/>
            </w14:solidFill>
          </w14:textFill>
        </w:rPr>
      </w:pPr>
      <w:r>
        <w:rPr>
          <w:rFonts w:hint="eastAsia" w:ascii="仿宋_GB2312" w:hAnsi="仿宋" w:eastAsia="仿宋_GB2312" w:cs="仿宋"/>
          <w:b/>
          <w:color w:val="000000" w:themeColor="text1"/>
          <w:kern w:val="0"/>
          <w:sz w:val="36"/>
          <w:szCs w:val="36"/>
          <w14:textFill>
            <w14:solidFill>
              <w14:schemeClr w14:val="tx1"/>
            </w14:solidFill>
          </w14:textFill>
        </w:rPr>
        <w:t>目录</w:t>
      </w:r>
    </w:p>
    <w:p>
      <w:pPr>
        <w:spacing w:line="360" w:lineRule="auto"/>
        <w:jc w:val="center"/>
        <w:outlineLvl w:val="0"/>
        <w:rPr>
          <w:rFonts w:hint="eastAsia" w:ascii="仿宋_GB2312" w:hAnsi="仿宋" w:eastAsia="仿宋_GB2312" w:cs="仿宋"/>
          <w:b/>
          <w:color w:val="000000" w:themeColor="text1"/>
          <w:kern w:val="0"/>
          <w:sz w:val="36"/>
          <w:szCs w:val="36"/>
          <w14:textFill>
            <w14:solidFill>
              <w14:schemeClr w14:val="tx1"/>
            </w14:solidFill>
          </w14:textFill>
        </w:rPr>
      </w:pPr>
    </w:p>
    <w:p>
      <w:pPr>
        <w:snapToGrid w:val="0"/>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（1）符合参加政府采购活动应当具备的一般条件的承诺函……………（页码）</w:t>
      </w:r>
    </w:p>
    <w:p>
      <w:pPr>
        <w:snapToGrid w:val="0"/>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snapToGrid w:val="0"/>
          <w:color w:val="000000" w:themeColor="text1"/>
          <w:kern w:val="28"/>
          <w:sz w:val="24"/>
          <w:szCs w:val="20"/>
          <w14:textFill>
            <w14:solidFill>
              <w14:schemeClr w14:val="tx1"/>
            </w14:solidFill>
          </w14:textFill>
        </w:rPr>
        <w:t>（2）联合协议</w:t>
      </w:r>
      <w:r>
        <w:rPr>
          <w:rFonts w:hint="eastAsia" w:ascii="仿宋_GB2312" w:hAnsi="仿宋" w:eastAsia="仿宋_GB2312" w:cs="仿宋"/>
          <w:color w:val="000000" w:themeColor="text1"/>
          <w:sz w:val="24"/>
          <w14:textFill>
            <w14:solidFill>
              <w14:schemeClr w14:val="tx1"/>
            </w14:solidFill>
          </w14:textFill>
        </w:rPr>
        <w:t>………………………………………………………………（页码）</w:t>
      </w:r>
    </w:p>
    <w:p>
      <w:pPr>
        <w:autoSpaceDE w:val="0"/>
        <w:autoSpaceDN w:val="0"/>
        <w:spacing w:line="360" w:lineRule="auto"/>
        <w:rPr>
          <w:rFonts w:hint="eastAsia" w:ascii="仿宋_GB2312" w:hAnsi="仿宋" w:eastAsia="仿宋_GB2312" w:cs="仿宋"/>
          <w:snapToGrid w:val="0"/>
          <w:color w:val="000000" w:themeColor="text1"/>
          <w:sz w:val="24"/>
          <w:szCs w:val="21"/>
          <w:lang w:val="zh-CN"/>
          <w14:textFill>
            <w14:solidFill>
              <w14:schemeClr w14:val="tx1"/>
            </w14:solidFill>
          </w14:textFill>
        </w:rPr>
      </w:pPr>
      <w:r>
        <w:rPr>
          <w:rFonts w:hint="eastAsia" w:ascii="仿宋_GB2312" w:hAnsi="仿宋" w:eastAsia="仿宋_GB2312" w:cs="仿宋"/>
          <w:snapToGrid w:val="0"/>
          <w:color w:val="000000" w:themeColor="text1"/>
          <w:sz w:val="24"/>
          <w:szCs w:val="21"/>
          <w:lang w:val="zh-CN"/>
          <w14:textFill>
            <w14:solidFill>
              <w14:schemeClr w14:val="tx1"/>
            </w14:solidFill>
          </w14:textFill>
        </w:rPr>
        <w:t>（3）分包协议………………………………………………………………（页码）</w:t>
      </w:r>
    </w:p>
    <w:p>
      <w:pPr>
        <w:snapToGrid w:val="0"/>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（4）落实政府采购政策需满足的资格要求………………………………（页码）</w:t>
      </w:r>
    </w:p>
    <w:p>
      <w:pPr>
        <w:snapToGrid w:val="0"/>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（5）本项目的特定资格要求………………………………………………（页码）</w:t>
      </w:r>
    </w:p>
    <w:p>
      <w:pPr>
        <w:spacing w:line="360" w:lineRule="auto"/>
        <w:ind w:firstLine="480" w:firstLineChars="200"/>
        <w:outlineLvl w:val="0"/>
        <w:rPr>
          <w:rFonts w:hint="eastAsia" w:ascii="仿宋_GB2312" w:hAnsi="仿宋_GB2312" w:eastAsia="仿宋_GB2312" w:cs="仿宋_GB2312"/>
          <w:color w:val="000000" w:themeColor="text1"/>
          <w:sz w:val="24"/>
          <w14:textFill>
            <w14:solidFill>
              <w14:schemeClr w14:val="tx1"/>
            </w14:solidFill>
          </w14:textFill>
        </w:rPr>
      </w:pPr>
    </w:p>
    <w:p>
      <w:pPr>
        <w:pStyle w:val="25"/>
        <w:spacing w:line="800" w:lineRule="atLeast"/>
        <w:ind w:firstLine="723"/>
        <w:rPr>
          <w:rFonts w:hint="eastAsia" w:ascii="仿宋_GB2312" w:eastAsia="仿宋_GB2312"/>
          <w:b/>
          <w:color w:val="000000" w:themeColor="text1"/>
          <w:sz w:val="36"/>
          <w:szCs w:val="36"/>
          <w14:textFill>
            <w14:solidFill>
              <w14:schemeClr w14:val="tx1"/>
            </w14:solidFill>
          </w14:textFill>
        </w:rPr>
      </w:pPr>
    </w:p>
    <w:p>
      <w:pPr>
        <w:pStyle w:val="25"/>
        <w:spacing w:line="800" w:lineRule="atLeast"/>
        <w:ind w:firstLine="723"/>
        <w:rPr>
          <w:rFonts w:hint="eastAsia" w:ascii="仿宋_GB2312" w:eastAsia="仿宋_GB2312"/>
          <w:b/>
          <w:color w:val="000000" w:themeColor="text1"/>
          <w:sz w:val="36"/>
          <w:szCs w:val="36"/>
          <w14:textFill>
            <w14:solidFill>
              <w14:schemeClr w14:val="tx1"/>
            </w14:solidFill>
          </w14:textFill>
        </w:rPr>
      </w:pPr>
    </w:p>
    <w:p>
      <w:pPr>
        <w:rPr>
          <w:rFonts w:hint="eastAsia" w:ascii="仿宋_GB2312" w:hAnsi="宋体" w:eastAsia="仿宋_GB2312"/>
          <w:b/>
          <w:color w:val="000000" w:themeColor="text1"/>
          <w:sz w:val="30"/>
          <w:szCs w:val="30"/>
          <w14:textFill>
            <w14:solidFill>
              <w14:schemeClr w14:val="tx1"/>
            </w14:solidFill>
          </w14:textFill>
        </w:rPr>
      </w:pPr>
    </w:p>
    <w:p>
      <w:pPr>
        <w:rPr>
          <w:rFonts w:hint="eastAsia" w:ascii="仿宋_GB2312" w:hAnsi="宋体" w:eastAsia="仿宋_GB2312"/>
          <w:b/>
          <w:color w:val="000000" w:themeColor="text1"/>
          <w:sz w:val="30"/>
          <w:szCs w:val="30"/>
          <w14:textFill>
            <w14:solidFill>
              <w14:schemeClr w14:val="tx1"/>
            </w14:solidFill>
          </w14:textFill>
        </w:rPr>
      </w:pPr>
    </w:p>
    <w:p>
      <w:pPr>
        <w:snapToGrid w:val="0"/>
        <w:spacing w:line="440" w:lineRule="exact"/>
        <w:rPr>
          <w:rFonts w:hint="eastAsia" w:ascii="仿宋_GB2312" w:hAnsi="仿宋_GB2312" w:eastAsia="仿宋_GB2312" w:cs="仿宋_GB2312"/>
          <w:color w:val="000000" w:themeColor="text1"/>
          <w:sz w:val="24"/>
          <w14:textFill>
            <w14:solidFill>
              <w14:schemeClr w14:val="tx1"/>
            </w14:solidFill>
          </w14:textFill>
        </w:rPr>
      </w:pPr>
    </w:p>
    <w:p>
      <w:pPr>
        <w:snapToGrid w:val="0"/>
        <w:spacing w:line="440" w:lineRule="exact"/>
        <w:rPr>
          <w:rFonts w:hint="eastAsia" w:ascii="仿宋_GB2312" w:hAnsi="仿宋_GB2312" w:eastAsia="仿宋_GB2312" w:cs="仿宋_GB2312"/>
          <w:color w:val="000000" w:themeColor="text1"/>
          <w:sz w:val="24"/>
          <w14:textFill>
            <w14:solidFill>
              <w14:schemeClr w14:val="tx1"/>
            </w14:solidFill>
          </w14:textFill>
        </w:rPr>
      </w:pPr>
    </w:p>
    <w:p>
      <w:pPr>
        <w:snapToGrid w:val="0"/>
        <w:spacing w:line="440" w:lineRule="exact"/>
        <w:rPr>
          <w:rFonts w:hint="eastAsia" w:ascii="仿宋_GB2312" w:hAnsi="仿宋_GB2312" w:eastAsia="仿宋_GB2312" w:cs="仿宋_GB2312"/>
          <w:color w:val="000000" w:themeColor="text1"/>
          <w:sz w:val="24"/>
          <w14:textFill>
            <w14:solidFill>
              <w14:schemeClr w14:val="tx1"/>
            </w14:solidFill>
          </w14:textFill>
        </w:rPr>
      </w:pPr>
    </w:p>
    <w:p>
      <w:pPr>
        <w:snapToGrid w:val="0"/>
        <w:spacing w:line="440" w:lineRule="exact"/>
        <w:rPr>
          <w:rFonts w:hint="eastAsia" w:ascii="仿宋_GB2312" w:hAnsi="仿宋_GB2312" w:eastAsia="仿宋_GB2312" w:cs="仿宋_GB2312"/>
          <w:color w:val="000000" w:themeColor="text1"/>
          <w:sz w:val="24"/>
          <w14:textFill>
            <w14:solidFill>
              <w14:schemeClr w14:val="tx1"/>
            </w14:solidFill>
          </w14:textFill>
        </w:rPr>
      </w:pPr>
    </w:p>
    <w:p>
      <w:pPr>
        <w:snapToGrid w:val="0"/>
        <w:spacing w:line="440" w:lineRule="exact"/>
        <w:rPr>
          <w:rFonts w:hint="eastAsia" w:ascii="仿宋_GB2312" w:hAnsi="仿宋_GB2312" w:eastAsia="仿宋_GB2312" w:cs="仿宋_GB2312"/>
          <w:color w:val="000000" w:themeColor="text1"/>
          <w:sz w:val="24"/>
          <w14:textFill>
            <w14:solidFill>
              <w14:schemeClr w14:val="tx1"/>
            </w14:solidFill>
          </w14:textFill>
        </w:rPr>
      </w:pPr>
    </w:p>
    <w:p>
      <w:pPr>
        <w:snapToGrid w:val="0"/>
        <w:spacing w:line="440" w:lineRule="exact"/>
        <w:rPr>
          <w:rFonts w:hint="eastAsia" w:ascii="仿宋_GB2312" w:hAnsi="仿宋_GB2312" w:eastAsia="仿宋_GB2312" w:cs="仿宋_GB2312"/>
          <w:color w:val="000000" w:themeColor="text1"/>
          <w:sz w:val="24"/>
          <w14:textFill>
            <w14:solidFill>
              <w14:schemeClr w14:val="tx1"/>
            </w14:solidFill>
          </w14:textFill>
        </w:rPr>
      </w:pPr>
    </w:p>
    <w:p>
      <w:pPr>
        <w:snapToGrid w:val="0"/>
        <w:spacing w:line="440" w:lineRule="exact"/>
        <w:rPr>
          <w:rFonts w:hint="eastAsia" w:ascii="仿宋_GB2312" w:hAnsi="仿宋_GB2312" w:eastAsia="仿宋_GB2312" w:cs="仿宋_GB2312"/>
          <w:color w:val="000000" w:themeColor="text1"/>
          <w:sz w:val="24"/>
          <w14:textFill>
            <w14:solidFill>
              <w14:schemeClr w14:val="tx1"/>
            </w14:solidFill>
          </w14:textFill>
        </w:rPr>
      </w:pPr>
    </w:p>
    <w:p>
      <w:pPr>
        <w:snapToGrid w:val="0"/>
        <w:spacing w:line="440" w:lineRule="exact"/>
        <w:rPr>
          <w:rFonts w:hint="eastAsia" w:ascii="仿宋_GB2312" w:hAnsi="仿宋_GB2312" w:eastAsia="仿宋_GB2312" w:cs="仿宋_GB2312"/>
          <w:color w:val="000000" w:themeColor="text1"/>
          <w:sz w:val="24"/>
          <w14:textFill>
            <w14:solidFill>
              <w14:schemeClr w14:val="tx1"/>
            </w14:solidFill>
          </w14:textFill>
        </w:rPr>
      </w:pPr>
    </w:p>
    <w:p>
      <w:pPr>
        <w:snapToGrid w:val="0"/>
        <w:spacing w:line="440" w:lineRule="exact"/>
        <w:rPr>
          <w:rFonts w:hint="eastAsia" w:ascii="仿宋_GB2312" w:hAnsi="仿宋_GB2312" w:eastAsia="仿宋_GB2312" w:cs="仿宋_GB2312"/>
          <w:color w:val="000000" w:themeColor="text1"/>
          <w:sz w:val="24"/>
          <w14:textFill>
            <w14:solidFill>
              <w14:schemeClr w14:val="tx1"/>
            </w14:solidFill>
          </w14:textFill>
        </w:rPr>
      </w:pPr>
    </w:p>
    <w:p>
      <w:pPr>
        <w:snapToGrid w:val="0"/>
        <w:spacing w:line="440" w:lineRule="exact"/>
        <w:rPr>
          <w:rFonts w:hint="eastAsia" w:ascii="仿宋_GB2312" w:hAnsi="仿宋_GB2312" w:eastAsia="仿宋_GB2312" w:cs="仿宋_GB2312"/>
          <w:color w:val="000000" w:themeColor="text1"/>
          <w:sz w:val="24"/>
          <w14:textFill>
            <w14:solidFill>
              <w14:schemeClr w14:val="tx1"/>
            </w14:solidFill>
          </w14:textFill>
        </w:rPr>
      </w:pPr>
    </w:p>
    <w:p>
      <w:pPr>
        <w:snapToGrid w:val="0"/>
        <w:spacing w:line="440" w:lineRule="exact"/>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一、 符合参加政府采购活动应当具备的一般条件的承诺函</w:t>
      </w:r>
    </w:p>
    <w:p>
      <w:pPr>
        <w:snapToGrid w:val="0"/>
        <w:spacing w:line="440" w:lineRule="exact"/>
        <w:rPr>
          <w:rFonts w:hint="eastAsia" w:ascii="仿宋_GB2312" w:hAnsi="仿宋_GB2312" w:eastAsia="仿宋_GB2312" w:cs="仿宋_GB2312"/>
          <w:color w:val="000000" w:themeColor="text1"/>
          <w:sz w:val="24"/>
          <w14:textFill>
            <w14:solidFill>
              <w14:schemeClr w14:val="tx1"/>
            </w14:solidFill>
          </w14:textFill>
        </w:rPr>
      </w:pPr>
    </w:p>
    <w:p>
      <w:pPr>
        <w:snapToGrid w:val="0"/>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绍兴市人民医院、绍兴市嘉华项目管理有限公司：</w:t>
      </w:r>
    </w:p>
    <w:p>
      <w:pPr>
        <w:snapToGrid w:val="0"/>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我方参与</w:t>
      </w:r>
      <w:r>
        <w:rPr>
          <w:rFonts w:hint="eastAsia" w:ascii="仿宋_GB2312" w:hAnsi="仿宋" w:eastAsia="仿宋_GB2312" w:cs="仿宋"/>
          <w:color w:val="000000" w:themeColor="text1"/>
          <w:sz w:val="24"/>
          <w:lang w:eastAsia="zh-CN"/>
          <w14:textFill>
            <w14:solidFill>
              <w14:schemeClr w14:val="tx1"/>
            </w14:solidFill>
          </w14:textFill>
        </w:rPr>
        <w:t>绍兴市人民医院眼科A/B超设备采购项目（重招）</w:t>
      </w:r>
      <w:r>
        <w:rPr>
          <w:rFonts w:hint="eastAsia" w:ascii="仿宋_GB2312" w:hAnsi="仿宋" w:eastAsia="仿宋_GB2312" w:cs="仿宋"/>
          <w:color w:val="000000" w:themeColor="text1"/>
          <w:sz w:val="24"/>
          <w14:textFill>
            <w14:solidFill>
              <w14:schemeClr w14:val="tx1"/>
            </w14:solidFill>
          </w14:textFill>
        </w:rPr>
        <w:t>（招标编号:</w:t>
      </w:r>
      <w:r>
        <w:rPr>
          <w:rFonts w:hint="eastAsia" w:ascii="仿宋_GB2312" w:hAnsi="仿宋" w:eastAsia="仿宋_GB2312" w:cs="仿宋"/>
          <w:color w:val="000000" w:themeColor="text1"/>
          <w:sz w:val="24"/>
          <w:lang w:val="en-US" w:eastAsia="zh-CN"/>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）政府采购活动，郑重承诺：</w:t>
      </w:r>
    </w:p>
    <w:p>
      <w:pPr>
        <w:snapToGrid w:val="0"/>
        <w:spacing w:line="360" w:lineRule="auto"/>
        <w:ind w:firstLine="360" w:firstLineChars="15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（一）具备《中华人民共和国政府采购法》第二十二条第一款规定的条件：</w:t>
      </w:r>
    </w:p>
    <w:p>
      <w:pPr>
        <w:snapToGrid w:val="0"/>
        <w:spacing w:line="336"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1、具有独立承担民事责任的能力</w:t>
      </w:r>
      <w:r>
        <w:rPr>
          <w:rFonts w:hint="eastAsia" w:ascii="仿宋_GB2312" w:hAnsi="仿宋" w:eastAsia="仿宋_GB2312" w:cs="仿宋_GB2312"/>
          <w:color w:val="000000" w:themeColor="text1"/>
          <w:sz w:val="24"/>
          <w14:textFill>
            <w14:solidFill>
              <w14:schemeClr w14:val="tx1"/>
            </w14:solidFill>
          </w14:textFill>
        </w:rPr>
        <w:t>（</w:t>
      </w:r>
      <w:r>
        <w:rPr>
          <w:rFonts w:hint="eastAsia" w:ascii="仿宋_GB2312" w:hAnsi="仿宋" w:eastAsia="仿宋_GB2312"/>
          <w:color w:val="000000" w:themeColor="text1"/>
          <w:sz w:val="24"/>
          <w14:textFill>
            <w14:solidFill>
              <w14:schemeClr w14:val="tx1"/>
            </w14:solidFill>
          </w14:textFill>
        </w:rPr>
        <w:t>如投标人为</w:t>
      </w:r>
      <w:r>
        <w:rPr>
          <w:rFonts w:hint="eastAsia" w:ascii="仿宋_GB2312" w:hAnsi="仿宋_GB2312" w:eastAsia="仿宋_GB2312" w:cs="仿宋_GB2312"/>
          <w:color w:val="000000" w:themeColor="text1"/>
          <w:sz w:val="24"/>
          <w14:textFill>
            <w14:solidFill>
              <w14:schemeClr w14:val="tx1"/>
            </w14:solidFill>
          </w14:textFill>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2、具有良好的商业信誉和健全的财务会计制度； </w:t>
      </w:r>
    </w:p>
    <w:p>
      <w:pPr>
        <w:snapToGrid w:val="0"/>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3、具有履行合同所必需的设备和专业技术能力；</w:t>
      </w:r>
    </w:p>
    <w:p>
      <w:pPr>
        <w:snapToGrid w:val="0"/>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4、有依法缴纳税收和社会保障资金的良好记录；</w:t>
      </w:r>
    </w:p>
    <w:p>
      <w:pPr>
        <w:snapToGrid w:val="0"/>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5、参加政府采购活动前三年内，在经营活动中没有重大违法记录；</w:t>
      </w:r>
    </w:p>
    <w:p>
      <w:pPr>
        <w:snapToGrid w:val="0"/>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6、具有法律、行政法规规定的其他条件。</w:t>
      </w:r>
    </w:p>
    <w:p>
      <w:pPr>
        <w:snapToGrid w:val="0"/>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（三）不存在以下情况：</w:t>
      </w:r>
    </w:p>
    <w:p>
      <w:pPr>
        <w:snapToGrid w:val="0"/>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投标人名称(电子签名)：</w:t>
      </w:r>
    </w:p>
    <w:p>
      <w:pPr>
        <w:snapToGrid w:val="0"/>
        <w:spacing w:line="360" w:lineRule="auto"/>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                        </w:t>
      </w:r>
      <w:r>
        <w:rPr>
          <w:rFonts w:hint="eastAsia" w:ascii="仿宋_GB2312" w:hAnsi="仿宋" w:eastAsia="仿宋_GB2312" w:cs="仿宋"/>
          <w:color w:val="000000" w:themeColor="text1"/>
          <w:kern w:val="0"/>
          <w:sz w:val="24"/>
          <w14:textFill>
            <w14:solidFill>
              <w14:schemeClr w14:val="tx1"/>
            </w14:solidFill>
          </w14:textFill>
        </w:rPr>
        <w:t xml:space="preserve">                      </w:t>
      </w:r>
      <w:r>
        <w:rPr>
          <w:rFonts w:hint="eastAsia" w:ascii="仿宋_GB2312" w:hAnsi="仿宋" w:eastAsia="仿宋_GB2312" w:cs="仿宋"/>
          <w:color w:val="000000" w:themeColor="text1"/>
          <w:kern w:val="0"/>
          <w:sz w:val="24"/>
          <w:lang w:val="zh-CN"/>
          <w14:textFill>
            <w14:solidFill>
              <w14:schemeClr w14:val="tx1"/>
            </w14:solidFill>
          </w14:textFill>
        </w:rPr>
        <w:t>日期</w:t>
      </w:r>
      <w:r>
        <w:rPr>
          <w:rFonts w:hint="eastAsia" w:ascii="仿宋_GB2312" w:hAnsi="仿宋" w:eastAsia="仿宋_GB2312" w:cs="仿宋"/>
          <w:color w:val="000000" w:themeColor="text1"/>
          <w:kern w:val="0"/>
          <w:sz w:val="24"/>
          <w14:textFill>
            <w14:solidFill>
              <w14:schemeClr w14:val="tx1"/>
            </w14:solidFill>
          </w14:textFill>
        </w:rPr>
        <w:t xml:space="preserve">：  年  </w:t>
      </w:r>
      <w:r>
        <w:rPr>
          <w:rFonts w:hint="eastAsia" w:ascii="仿宋_GB2312" w:hAnsi="仿宋" w:eastAsia="仿宋_GB2312" w:cs="仿宋"/>
          <w:color w:val="000000" w:themeColor="text1"/>
          <w:kern w:val="0"/>
          <w:sz w:val="24"/>
          <w:lang w:val="zh-CN"/>
          <w14:textFill>
            <w14:solidFill>
              <w14:schemeClr w14:val="tx1"/>
            </w14:solidFill>
          </w14:textFill>
        </w:rPr>
        <w:t>月</w:t>
      </w:r>
      <w:r>
        <w:rPr>
          <w:rFonts w:hint="eastAsia" w:ascii="仿宋_GB2312" w:hAnsi="仿宋" w:eastAsia="仿宋_GB2312" w:cs="仿宋"/>
          <w:color w:val="000000" w:themeColor="text1"/>
          <w:kern w:val="0"/>
          <w:sz w:val="24"/>
          <w14:textFill>
            <w14:solidFill>
              <w14:schemeClr w14:val="tx1"/>
            </w14:solidFill>
          </w14:textFill>
        </w:rPr>
        <w:t xml:space="preserve">   </w:t>
      </w:r>
      <w:r>
        <w:rPr>
          <w:rFonts w:hint="eastAsia" w:ascii="仿宋_GB2312" w:hAnsi="仿宋" w:eastAsia="仿宋_GB2312" w:cs="仿宋"/>
          <w:color w:val="000000" w:themeColor="text1"/>
          <w:kern w:val="0"/>
          <w:sz w:val="24"/>
          <w:lang w:val="zh-CN"/>
          <w14:textFill>
            <w14:solidFill>
              <w14:schemeClr w14:val="tx1"/>
            </w14:solidFill>
          </w14:textFill>
        </w:rPr>
        <w:t>日</w:t>
      </w:r>
    </w:p>
    <w:p>
      <w:pPr>
        <w:snapToGrid w:val="0"/>
        <w:spacing w:line="440" w:lineRule="exact"/>
        <w:rPr>
          <w:rFonts w:hint="eastAsia" w:ascii="仿宋_GB2312" w:hAnsi="仿宋_GB2312" w:eastAsia="仿宋_GB2312" w:cs="仿宋_GB2312"/>
          <w:color w:val="000000" w:themeColor="text1"/>
          <w:sz w:val="24"/>
          <w14:textFill>
            <w14:solidFill>
              <w14:schemeClr w14:val="tx1"/>
            </w14:solidFill>
          </w14:textFill>
        </w:rPr>
      </w:pPr>
    </w:p>
    <w:p>
      <w:pPr>
        <w:snapToGrid w:val="0"/>
        <w:spacing w:line="440" w:lineRule="exact"/>
        <w:rPr>
          <w:rFonts w:hint="eastAsia" w:ascii="仿宋_GB2312" w:hAnsi="仿宋_GB2312" w:eastAsia="仿宋_GB2312" w:cs="仿宋_GB2312"/>
          <w:color w:val="000000" w:themeColor="text1"/>
          <w:sz w:val="24"/>
          <w14:textFill>
            <w14:solidFill>
              <w14:schemeClr w14:val="tx1"/>
            </w14:solidFill>
          </w14:textFill>
        </w:rPr>
      </w:pPr>
    </w:p>
    <w:p>
      <w:pPr>
        <w:widowControl/>
        <w:spacing w:line="360" w:lineRule="auto"/>
        <w:jc w:val="center"/>
        <w:rPr>
          <w:rFonts w:hint="eastAsia"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二、联合协议（如果有）</w:t>
      </w:r>
    </w:p>
    <w:p>
      <w:pPr>
        <w:widowControl/>
        <w:spacing w:line="360" w:lineRule="auto"/>
        <w:ind w:firstLine="482" w:firstLineChars="200"/>
        <w:jc w:val="left"/>
        <w:rPr>
          <w:rFonts w:hint="eastAsia"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[以联合体形式投标的，提供联合协议（附件5）；本项目不接受联合体投标或者投标人不以联合体形式投标的，则不需要提供]</w:t>
      </w:r>
    </w:p>
    <w:p>
      <w:pPr>
        <w:pStyle w:val="79"/>
        <w:rPr>
          <w:color w:val="000000" w:themeColor="text1"/>
          <w14:textFill>
            <w14:solidFill>
              <w14:schemeClr w14:val="tx1"/>
            </w14:solidFill>
          </w14:textFill>
        </w:rPr>
      </w:pPr>
    </w:p>
    <w:p>
      <w:pPr>
        <w:snapToGrid w:val="0"/>
        <w:spacing w:line="360" w:lineRule="auto"/>
        <w:jc w:val="center"/>
        <w:rPr>
          <w:rFonts w:hint="eastAsia"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三、分包意向协议（如果有）</w:t>
      </w:r>
    </w:p>
    <w:p>
      <w:pPr>
        <w:widowControl/>
        <w:spacing w:line="360" w:lineRule="auto"/>
        <w:ind w:firstLine="361" w:firstLineChars="150"/>
        <w:jc w:val="left"/>
        <w:rPr>
          <w:rFonts w:hint="eastAsia"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四、落实政府采购政策需满足的资格要求</w:t>
      </w:r>
    </w:p>
    <w:p>
      <w:pPr>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A</w:t>
      </w:r>
      <w:r>
        <w:rPr>
          <w:rFonts w:hint="eastAsia" w:ascii="仿宋_GB2312" w:hAnsi="仿宋" w:eastAsia="仿宋_GB2312" w:cs="仿宋"/>
          <w:color w:val="000000" w:themeColor="text1"/>
          <w:sz w:val="24"/>
          <w14:textFill>
            <w14:solidFill>
              <w14:schemeClr w14:val="tx1"/>
            </w14:solidFill>
          </w14:textFill>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B.</w:t>
      </w:r>
      <w:r>
        <w:rPr>
          <w:rFonts w:hint="eastAsia" w:ascii="仿宋_GB2312" w:hAnsi="仿宋" w:eastAsia="仿宋_GB2312" w:cs="仿宋"/>
          <w:color w:val="000000" w:themeColor="text1"/>
          <w:sz w:val="24"/>
          <w14:textFill>
            <w14:solidFill>
              <w14:schemeClr w14:val="tx1"/>
            </w14:solidFill>
          </w14:textFill>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 w:eastAsia="仿宋_GB2312" w:cs="仿宋"/>
          <w:color w:val="000000" w:themeColor="text1"/>
          <w:spacing w:val="8"/>
          <w:kern w:val="0"/>
          <w:sz w:val="24"/>
          <w14:textFill>
            <w14:solidFill>
              <w14:schemeClr w14:val="tx1"/>
            </w14:solidFill>
          </w14:textFill>
        </w:rPr>
        <w:t>并相应达到了前述比例要求，</w:t>
      </w:r>
      <w:r>
        <w:rPr>
          <w:rFonts w:hint="eastAsia" w:ascii="仿宋_GB2312" w:hAnsi="仿宋" w:eastAsia="仿宋_GB2312" w:cs="仿宋"/>
          <w:color w:val="000000" w:themeColor="text1"/>
          <w:sz w:val="24"/>
          <w14:textFill>
            <w14:solidFill>
              <w14:schemeClr w14:val="tx1"/>
            </w14:solidFill>
          </w14:textFill>
        </w:rPr>
        <w:t>视同符合了资格条件，无需再与其他中小企业组成联合体参加政府采购活动，无需提供联合协议。</w:t>
      </w:r>
      <w:r>
        <w:rPr>
          <w:rFonts w:hint="eastAsia" w:ascii="仿宋_GB2312" w:hAnsi="仿宋" w:eastAsia="仿宋_GB2312" w:cs="仿宋"/>
          <w:b/>
          <w:color w:val="000000" w:themeColor="text1"/>
          <w:sz w:val="24"/>
          <w14:textFill>
            <w14:solidFill>
              <w14:schemeClr w14:val="tx1"/>
            </w14:solidFill>
          </w14:textFill>
        </w:rPr>
        <w:t xml:space="preserve">    </w:t>
      </w:r>
    </w:p>
    <w:p>
      <w:pPr>
        <w:spacing w:line="360" w:lineRule="auto"/>
        <w:ind w:firstLine="482"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C、</w:t>
      </w:r>
      <w:r>
        <w:rPr>
          <w:rFonts w:hint="eastAsia" w:ascii="仿宋_GB2312" w:hAnsi="仿宋" w:eastAsia="仿宋_GB2312" w:cs="仿宋"/>
          <w:color w:val="000000" w:themeColor="text1"/>
          <w:sz w:val="24"/>
          <w14:textFill>
            <w14:solidFill>
              <w14:schemeClr w14:val="tx1"/>
            </w14:solidFill>
          </w14:textFill>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 w:eastAsia="仿宋_GB2312" w:cs="仿宋"/>
          <w:color w:val="000000" w:themeColor="text1"/>
          <w:spacing w:val="8"/>
          <w:kern w:val="0"/>
          <w:sz w:val="24"/>
          <w14:textFill>
            <w14:solidFill>
              <w14:schemeClr w14:val="tx1"/>
            </w14:solidFill>
          </w14:textFill>
        </w:rPr>
        <w:t>并相应达到了前述比例要求，</w:t>
      </w:r>
      <w:r>
        <w:rPr>
          <w:rFonts w:hint="eastAsia" w:ascii="仿宋_GB2312" w:hAnsi="仿宋" w:eastAsia="仿宋_GB2312" w:cs="仿宋"/>
          <w:color w:val="000000" w:themeColor="text1"/>
          <w:sz w:val="24"/>
          <w14:textFill>
            <w14:solidFill>
              <w14:schemeClr w14:val="tx1"/>
            </w14:solidFill>
          </w14:textFill>
        </w:rPr>
        <w:t>视同符合了资格条件，无需再向中小企业分包，无需提供分包意向协议。</w:t>
      </w:r>
    </w:p>
    <w:p>
      <w:pPr>
        <w:widowControl/>
        <w:spacing w:line="360" w:lineRule="auto"/>
        <w:ind w:left="150"/>
        <w:jc w:val="center"/>
        <w:rPr>
          <w:rFonts w:hint="eastAsia" w:ascii="仿宋_GB2312" w:hAnsi="仿宋" w:eastAsia="仿宋_GB2312" w:cs="仿宋"/>
          <w:b/>
          <w:color w:val="000000" w:themeColor="text1"/>
          <w:kern w:val="0"/>
          <w:sz w:val="32"/>
          <w:szCs w:val="32"/>
          <w14:textFill>
            <w14:solidFill>
              <w14:schemeClr w14:val="tx1"/>
            </w14:solidFill>
          </w14:textFill>
        </w:rPr>
      </w:pPr>
    </w:p>
    <w:p>
      <w:pPr>
        <w:widowControl/>
        <w:spacing w:line="360" w:lineRule="auto"/>
        <w:ind w:left="150"/>
        <w:jc w:val="center"/>
        <w:rPr>
          <w:rFonts w:hint="eastAsia"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五、本项目的特定资格要求</w:t>
      </w:r>
    </w:p>
    <w:p>
      <w:pPr>
        <w:spacing w:line="360" w:lineRule="auto"/>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（根据招标公告本项目的特定资格要求提供相应的材料；未要求的，无需提供）</w:t>
      </w:r>
    </w:p>
    <w:p>
      <w:pPr>
        <w:spacing w:line="336" w:lineRule="auto"/>
        <w:jc w:val="center"/>
        <w:rPr>
          <w:rFonts w:hint="eastAsia" w:ascii="仿宋_GB2312" w:hAnsi="仿宋" w:eastAsia="仿宋_GB2312" w:cs="仿宋"/>
          <w:b/>
          <w:color w:val="000000" w:themeColor="text1"/>
          <w:kern w:val="0"/>
          <w:sz w:val="36"/>
          <w:szCs w:val="36"/>
          <w14:textFill>
            <w14:solidFill>
              <w14:schemeClr w14:val="tx1"/>
            </w14:solidFill>
          </w14:textFill>
        </w:rPr>
      </w:pPr>
    </w:p>
    <w:p>
      <w:pPr>
        <w:spacing w:line="336" w:lineRule="auto"/>
        <w:jc w:val="center"/>
        <w:rPr>
          <w:rFonts w:hint="eastAsia" w:ascii="仿宋_GB2312" w:hAnsi="仿宋" w:eastAsia="仿宋_GB2312" w:cs="仿宋"/>
          <w:b/>
          <w:color w:val="000000" w:themeColor="text1"/>
          <w:kern w:val="0"/>
          <w:sz w:val="36"/>
          <w:szCs w:val="36"/>
          <w14:textFill>
            <w14:solidFill>
              <w14:schemeClr w14:val="tx1"/>
            </w14:solidFill>
          </w14:textFill>
        </w:rPr>
      </w:pPr>
    </w:p>
    <w:p>
      <w:pPr>
        <w:spacing w:line="336" w:lineRule="auto"/>
        <w:jc w:val="center"/>
        <w:rPr>
          <w:rFonts w:hint="eastAsia" w:ascii="仿宋_GB2312" w:hAnsi="仿宋" w:eastAsia="仿宋_GB2312" w:cs="仿宋"/>
          <w:b/>
          <w:color w:val="000000" w:themeColor="text1"/>
          <w:kern w:val="0"/>
          <w:sz w:val="36"/>
          <w:szCs w:val="36"/>
          <w14:textFill>
            <w14:solidFill>
              <w14:schemeClr w14:val="tx1"/>
            </w14:solidFill>
          </w14:textFill>
        </w:rPr>
      </w:pPr>
      <w:r>
        <w:rPr>
          <w:rFonts w:hint="eastAsia" w:ascii="仿宋_GB2312" w:hAnsi="仿宋" w:eastAsia="仿宋_GB2312" w:cs="仿宋"/>
          <w:b/>
          <w:color w:val="000000" w:themeColor="text1"/>
          <w:kern w:val="0"/>
          <w:sz w:val="36"/>
          <w:szCs w:val="36"/>
          <w14:textFill>
            <w14:solidFill>
              <w14:schemeClr w14:val="tx1"/>
            </w14:solidFill>
          </w14:textFill>
        </w:rPr>
        <w:t>商务技术文件部分</w:t>
      </w:r>
    </w:p>
    <w:p>
      <w:pPr>
        <w:spacing w:line="336" w:lineRule="auto"/>
        <w:jc w:val="center"/>
        <w:outlineLvl w:val="0"/>
        <w:rPr>
          <w:rFonts w:hint="eastAsia" w:ascii="仿宋_GB2312" w:hAnsi="仿宋" w:eastAsia="仿宋_GB2312" w:cs="仿宋"/>
          <w:b/>
          <w:color w:val="000000" w:themeColor="text1"/>
          <w:kern w:val="0"/>
          <w:sz w:val="24"/>
          <w14:textFill>
            <w14:solidFill>
              <w14:schemeClr w14:val="tx1"/>
            </w14:solidFill>
          </w14:textFill>
        </w:rPr>
      </w:pPr>
    </w:p>
    <w:p>
      <w:pPr>
        <w:spacing w:line="336" w:lineRule="auto"/>
        <w:jc w:val="center"/>
        <w:outlineLvl w:val="0"/>
        <w:rPr>
          <w:rFonts w:hint="eastAsia" w:ascii="仿宋_GB2312" w:hAnsi="仿宋" w:eastAsia="仿宋_GB2312" w:cs="仿宋"/>
          <w:b/>
          <w:color w:val="000000" w:themeColor="text1"/>
          <w:kern w:val="0"/>
          <w:sz w:val="28"/>
          <w:szCs w:val="28"/>
          <w14:textFill>
            <w14:solidFill>
              <w14:schemeClr w14:val="tx1"/>
            </w14:solidFill>
          </w14:textFill>
        </w:rPr>
      </w:pPr>
      <w:r>
        <w:rPr>
          <w:rFonts w:hint="eastAsia" w:ascii="仿宋_GB2312" w:hAnsi="仿宋" w:eastAsia="仿宋_GB2312" w:cs="仿宋"/>
          <w:b/>
          <w:color w:val="000000" w:themeColor="text1"/>
          <w:kern w:val="0"/>
          <w:sz w:val="28"/>
          <w:szCs w:val="28"/>
          <w14:textFill>
            <w14:solidFill>
              <w14:schemeClr w14:val="tx1"/>
            </w14:solidFill>
          </w14:textFill>
        </w:rPr>
        <w:t>目录</w:t>
      </w:r>
    </w:p>
    <w:p>
      <w:pPr>
        <w:pStyle w:val="904"/>
        <w:spacing w:line="336" w:lineRule="auto"/>
        <w:ind w:left="0" w:firstLine="0" w:firstLineChars="0"/>
        <w:rPr>
          <w:rFonts w:hint="eastAsia" w:cs="仿宋"/>
          <w:color w:val="000000" w:themeColor="text1"/>
          <w14:textFill>
            <w14:solidFill>
              <w14:schemeClr w14:val="tx1"/>
            </w14:solidFill>
          </w14:textFill>
        </w:rPr>
      </w:pPr>
      <w:r>
        <w:rPr>
          <w:rFonts w:hint="eastAsia" w:hAnsi="仿宋_GB2312" w:cs="仿宋_GB2312"/>
          <w:color w:val="000000" w:themeColor="text1"/>
          <w14:textFill>
            <w14:solidFill>
              <w14:schemeClr w14:val="tx1"/>
            </w14:solidFill>
          </w14:textFill>
        </w:rPr>
        <w:t>（1）</w:t>
      </w:r>
      <w:r>
        <w:rPr>
          <w:rFonts w:hint="eastAsia" w:cs="仿宋"/>
          <w:color w:val="000000" w:themeColor="text1"/>
          <w14:textFill>
            <w14:solidFill>
              <w14:schemeClr w14:val="tx1"/>
            </w14:solidFill>
          </w14:textFill>
        </w:rPr>
        <w:t>投标函</w:t>
      </w:r>
      <w:r>
        <w:rPr>
          <w:rFonts w:hint="eastAsia" w:hAnsi="仿宋_GB2312" w:cs="仿宋_GB2312"/>
          <w:color w:val="000000" w:themeColor="text1"/>
          <w14:textFill>
            <w14:solidFill>
              <w14:schemeClr w14:val="tx1"/>
            </w14:solidFill>
          </w14:textFill>
        </w:rPr>
        <w:t xml:space="preserve">……………………………………………………………………… </w:t>
      </w:r>
      <w:r>
        <w:rPr>
          <w:rFonts w:hint="eastAsia" w:cs="仿宋"/>
          <w:color w:val="000000" w:themeColor="text1"/>
          <w14:textFill>
            <w14:solidFill>
              <w14:schemeClr w14:val="tx1"/>
            </w14:solidFill>
          </w14:textFill>
        </w:rPr>
        <w:t>（页码）</w:t>
      </w:r>
    </w:p>
    <w:p>
      <w:pPr>
        <w:pStyle w:val="904"/>
        <w:spacing w:line="336" w:lineRule="auto"/>
        <w:ind w:left="0" w:firstLine="0" w:firstLineChars="0"/>
        <w:rPr>
          <w:rFonts w:hint="eastAsia" w:cs="仿宋"/>
          <w:color w:val="000000" w:themeColor="text1"/>
          <w14:textFill>
            <w14:solidFill>
              <w14:schemeClr w14:val="tx1"/>
            </w14:solidFill>
          </w14:textFill>
        </w:rPr>
      </w:pPr>
      <w:r>
        <w:rPr>
          <w:rFonts w:hint="eastAsia" w:hAnsi="仿宋_GB2312" w:cs="仿宋_GB2312"/>
          <w:color w:val="000000" w:themeColor="text1"/>
          <w14:textFill>
            <w14:solidFill>
              <w14:schemeClr w14:val="tx1"/>
            </w14:solidFill>
          </w14:textFill>
        </w:rPr>
        <w:t>（2）</w:t>
      </w:r>
      <w:r>
        <w:rPr>
          <w:rFonts w:hint="eastAsia" w:cs="仿宋"/>
          <w:color w:val="000000" w:themeColor="text1"/>
          <w14:textFill>
            <w14:solidFill>
              <w14:schemeClr w14:val="tx1"/>
            </w14:solidFill>
          </w14:textFill>
        </w:rPr>
        <w:t>法定代表人授权书………………</w:t>
      </w:r>
      <w:r>
        <w:rPr>
          <w:rFonts w:hint="eastAsia" w:hAnsi="仿宋_GB2312" w:cs="仿宋_GB2312"/>
          <w:color w:val="000000" w:themeColor="text1"/>
          <w14:textFill>
            <w14:solidFill>
              <w14:schemeClr w14:val="tx1"/>
            </w14:solidFill>
          </w14:textFill>
        </w:rPr>
        <w:t xml:space="preserve">………………………………………… </w:t>
      </w:r>
      <w:r>
        <w:rPr>
          <w:rFonts w:hint="eastAsia" w:cs="仿宋"/>
          <w:color w:val="000000" w:themeColor="text1"/>
          <w14:textFill>
            <w14:solidFill>
              <w14:schemeClr w14:val="tx1"/>
            </w14:solidFill>
          </w14:textFill>
        </w:rPr>
        <w:t>（页码）</w:t>
      </w:r>
    </w:p>
    <w:p>
      <w:pPr>
        <w:pStyle w:val="904"/>
        <w:spacing w:line="336" w:lineRule="auto"/>
        <w:ind w:left="0" w:firstLine="0" w:firstLineChars="0"/>
        <w:rPr>
          <w:rFonts w:hint="eastAsia" w:cs="仿宋"/>
          <w:color w:val="000000" w:themeColor="text1"/>
          <w14:textFill>
            <w14:solidFill>
              <w14:schemeClr w14:val="tx1"/>
            </w14:solidFill>
          </w14:textFill>
        </w:rPr>
      </w:pPr>
      <w:r>
        <w:rPr>
          <w:rFonts w:hint="eastAsia" w:hAnsi="仿宋_GB2312" w:cs="仿宋_GB2312"/>
          <w:color w:val="000000" w:themeColor="text1"/>
          <w14:textFill>
            <w14:solidFill>
              <w14:schemeClr w14:val="tx1"/>
            </w14:solidFill>
          </w14:textFill>
        </w:rPr>
        <w:t>（3）</w:t>
      </w:r>
      <w:r>
        <w:rPr>
          <w:rFonts w:hint="eastAsia" w:cs="仿宋"/>
          <w:color w:val="000000" w:themeColor="text1"/>
          <w14:textFill>
            <w14:solidFill>
              <w14:schemeClr w14:val="tx1"/>
            </w14:solidFill>
          </w14:textFill>
        </w:rPr>
        <w:t>授权代表社保证明………………</w:t>
      </w:r>
      <w:r>
        <w:rPr>
          <w:rFonts w:hint="eastAsia" w:hAnsi="仿宋_GB2312" w:cs="仿宋_GB2312"/>
          <w:color w:val="000000" w:themeColor="text1"/>
          <w14:textFill>
            <w14:solidFill>
              <w14:schemeClr w14:val="tx1"/>
            </w14:solidFill>
          </w14:textFill>
        </w:rPr>
        <w:t xml:space="preserve">………………………………………… </w:t>
      </w:r>
      <w:r>
        <w:rPr>
          <w:rFonts w:hint="eastAsia" w:cs="仿宋"/>
          <w:color w:val="000000" w:themeColor="text1"/>
          <w14:textFill>
            <w14:solidFill>
              <w14:schemeClr w14:val="tx1"/>
            </w14:solidFill>
          </w14:textFill>
        </w:rPr>
        <w:t>（页码）</w:t>
      </w:r>
    </w:p>
    <w:p>
      <w:pPr>
        <w:pStyle w:val="904"/>
        <w:spacing w:line="336" w:lineRule="auto"/>
        <w:ind w:left="0" w:firstLine="0" w:firstLineChars="0"/>
        <w:rPr>
          <w:rFonts w:hint="eastAsia" w:cs="仿宋"/>
          <w:color w:val="000000" w:themeColor="text1"/>
          <w14:textFill>
            <w14:solidFill>
              <w14:schemeClr w14:val="tx1"/>
            </w14:solidFill>
          </w14:textFill>
        </w:rPr>
      </w:pPr>
      <w:r>
        <w:rPr>
          <w:rFonts w:hint="eastAsia" w:hAnsi="仿宋_GB2312" w:cs="仿宋_GB2312"/>
          <w:color w:val="000000" w:themeColor="text1"/>
          <w14:textFill>
            <w14:solidFill>
              <w14:schemeClr w14:val="tx1"/>
            </w14:solidFill>
          </w14:textFill>
        </w:rPr>
        <w:t>（4）</w:t>
      </w:r>
      <w:r>
        <w:rPr>
          <w:rFonts w:hint="eastAsia" w:cs="仿宋"/>
          <w:color w:val="000000" w:themeColor="text1"/>
          <w14:textFill>
            <w14:solidFill>
              <w14:schemeClr w14:val="tx1"/>
            </w14:solidFill>
          </w14:textFill>
        </w:rPr>
        <w:t>法定代表人及其授权代表身份证复印件（复印件）……………</w:t>
      </w:r>
      <w:r>
        <w:rPr>
          <w:rFonts w:hint="eastAsia" w:hAnsi="仿宋_GB2312" w:cs="仿宋_GB2312"/>
          <w:color w:val="000000" w:themeColor="text1"/>
          <w14:textFill>
            <w14:solidFill>
              <w14:schemeClr w14:val="tx1"/>
            </w14:solidFill>
          </w14:textFill>
        </w:rPr>
        <w:t xml:space="preserve">……… </w:t>
      </w:r>
      <w:r>
        <w:rPr>
          <w:rFonts w:hint="eastAsia" w:cs="仿宋"/>
          <w:color w:val="000000" w:themeColor="text1"/>
          <w14:textFill>
            <w14:solidFill>
              <w14:schemeClr w14:val="tx1"/>
            </w14:solidFill>
          </w14:textFill>
        </w:rPr>
        <w:t>（页码）</w:t>
      </w:r>
    </w:p>
    <w:p>
      <w:pPr>
        <w:pStyle w:val="904"/>
        <w:spacing w:line="336" w:lineRule="auto"/>
        <w:ind w:left="0" w:firstLine="0" w:firstLineChars="0"/>
        <w:rPr>
          <w:rFonts w:hint="eastAsia" w:cs="仿宋"/>
          <w:color w:val="000000" w:themeColor="text1"/>
          <w14:textFill>
            <w14:solidFill>
              <w14:schemeClr w14:val="tx1"/>
            </w14:solidFill>
          </w14:textFill>
        </w:rPr>
      </w:pPr>
      <w:r>
        <w:rPr>
          <w:rFonts w:hint="eastAsia" w:hAnsi="仿宋_GB2312" w:cs="仿宋_GB2312"/>
          <w:color w:val="000000" w:themeColor="text1"/>
          <w14:textFill>
            <w14:solidFill>
              <w14:schemeClr w14:val="tx1"/>
            </w14:solidFill>
          </w14:textFill>
        </w:rPr>
        <w:t>（5）</w:t>
      </w:r>
      <w:r>
        <w:rPr>
          <w:rFonts w:hint="eastAsia" w:cs="仿宋"/>
          <w:color w:val="000000" w:themeColor="text1"/>
          <w14:textFill>
            <w14:solidFill>
              <w14:schemeClr w14:val="tx1"/>
            </w14:solidFill>
          </w14:textFill>
        </w:rPr>
        <w:t>法定代表人身份证明书…………………………………………………… （页码）</w:t>
      </w:r>
    </w:p>
    <w:p>
      <w:pPr>
        <w:pStyle w:val="904"/>
        <w:spacing w:line="336" w:lineRule="auto"/>
        <w:ind w:left="0" w:firstLine="0" w:firstLineChars="0"/>
        <w:rPr>
          <w:rFonts w:hint="eastAsia" w:cs="仿宋"/>
          <w:color w:val="000000" w:themeColor="text1"/>
          <w14:textFill>
            <w14:solidFill>
              <w14:schemeClr w14:val="tx1"/>
            </w14:solidFill>
          </w14:textFill>
        </w:rPr>
      </w:pPr>
      <w:r>
        <w:rPr>
          <w:rFonts w:hint="eastAsia" w:hAnsi="仿宋_GB2312" w:cs="仿宋_GB2312"/>
          <w:color w:val="000000" w:themeColor="text1"/>
          <w14:textFill>
            <w14:solidFill>
              <w14:schemeClr w14:val="tx1"/>
            </w14:solidFill>
          </w14:textFill>
        </w:rPr>
        <w:t>（6）</w:t>
      </w:r>
      <w:r>
        <w:rPr>
          <w:rFonts w:hint="eastAsia" w:cs="仿宋"/>
          <w:color w:val="000000" w:themeColor="text1"/>
          <w14:textFill>
            <w14:solidFill>
              <w14:schemeClr w14:val="tx1"/>
            </w14:solidFill>
          </w14:textFill>
        </w:rPr>
        <w:t>商务技术偏离表…………………………………………………………… （页码）</w:t>
      </w:r>
    </w:p>
    <w:p>
      <w:pPr>
        <w:pStyle w:val="904"/>
        <w:spacing w:line="336" w:lineRule="auto"/>
        <w:ind w:left="0" w:firstLine="0" w:firstLineChars="0"/>
        <w:rPr>
          <w:rFonts w:hint="eastAsia" w:cs="仿宋"/>
          <w:color w:val="000000" w:themeColor="text1"/>
          <w14:textFill>
            <w14:solidFill>
              <w14:schemeClr w14:val="tx1"/>
            </w14:solidFill>
          </w14:textFill>
        </w:rPr>
      </w:pPr>
      <w:r>
        <w:rPr>
          <w:rFonts w:hint="eastAsia" w:hAnsi="仿宋_GB2312" w:cs="仿宋_GB2312"/>
          <w:color w:val="000000" w:themeColor="text1"/>
          <w14:textFill>
            <w14:solidFill>
              <w14:schemeClr w14:val="tx1"/>
            </w14:solidFill>
          </w14:textFill>
        </w:rPr>
        <w:t>（7）</w:t>
      </w:r>
      <w:r>
        <w:rPr>
          <w:rFonts w:hint="eastAsia" w:cs="仿宋"/>
          <w:color w:val="000000" w:themeColor="text1"/>
          <w:lang w:val="zh-CN"/>
          <w14:textFill>
            <w14:solidFill>
              <w14:schemeClr w14:val="tx1"/>
            </w14:solidFill>
          </w14:textFill>
        </w:rPr>
        <w:t>政府采购供应商廉洁自律承诺书</w:t>
      </w:r>
      <w:r>
        <w:rPr>
          <w:rFonts w:hint="eastAsia" w:cs="仿宋"/>
          <w:color w:val="000000" w:themeColor="text1"/>
          <w14:textFill>
            <w14:solidFill>
              <w14:schemeClr w14:val="tx1"/>
            </w14:solidFill>
          </w14:textFill>
        </w:rPr>
        <w:t>………………………………………… （页码）</w:t>
      </w:r>
    </w:p>
    <w:p>
      <w:pPr>
        <w:spacing w:line="360" w:lineRule="auto"/>
        <w:ind w:right="-510" w:rightChars="-243"/>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（8）</w:t>
      </w:r>
      <w:r>
        <w:rPr>
          <w:rFonts w:hint="eastAsia" w:ascii="仿宋_GB2312" w:hAnsi="仿宋_GB2312" w:eastAsia="仿宋_GB2312" w:cs="仿宋_GB2312"/>
          <w:color w:val="000000" w:themeColor="text1"/>
          <w:sz w:val="24"/>
          <w:lang w:val="zh-CN"/>
          <w14:textFill>
            <w14:solidFill>
              <w14:schemeClr w14:val="tx1"/>
            </w14:solidFill>
          </w14:textFill>
        </w:rPr>
        <w:t>主要业绩证明…………………………………………………</w:t>
      </w:r>
      <w:r>
        <w:rPr>
          <w:rFonts w:hint="eastAsia" w:ascii="仿宋_GB2312" w:hAnsi="仿宋_GB2312" w:eastAsia="仿宋_GB2312" w:cs="仿宋_GB2312"/>
          <w:color w:val="000000" w:themeColor="text1"/>
          <w:sz w:val="24"/>
          <w14:textFill>
            <w14:solidFill>
              <w14:schemeClr w14:val="tx1"/>
            </w14:solidFill>
          </w14:textFill>
        </w:rPr>
        <w:t>…………… （页码）</w:t>
      </w:r>
    </w:p>
    <w:p>
      <w:pPr>
        <w:spacing w:line="360" w:lineRule="auto"/>
        <w:ind w:right="-510" w:rightChars="-243"/>
        <w:outlineLvl w:val="0"/>
        <w:rPr>
          <w:rFonts w:hint="eastAsia"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（9）技术解决方案…………………………………………………</w:t>
      </w:r>
      <w:r>
        <w:rPr>
          <w:rFonts w:hint="eastAsia" w:ascii="仿宋_GB2312" w:hAnsi="仿宋_GB2312" w:eastAsia="仿宋_GB2312" w:cs="仿宋_GB2312"/>
          <w:color w:val="000000" w:themeColor="text1"/>
          <w:sz w:val="24"/>
          <w14:textFill>
            <w14:solidFill>
              <w14:schemeClr w14:val="tx1"/>
            </w14:solidFill>
          </w14:textFill>
        </w:rPr>
        <w:t xml:space="preserve">…………… </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ind w:right="-510" w:rightChars="-243"/>
        <w:outlineLvl w:val="0"/>
        <w:rPr>
          <w:rFonts w:hint="eastAsia"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（10）组织实施方案……………………………………………</w:t>
      </w:r>
      <w:r>
        <w:rPr>
          <w:rFonts w:hint="eastAsia" w:ascii="仿宋_GB2312" w:hAnsi="仿宋_GB2312" w:eastAsia="仿宋_GB2312" w:cs="仿宋_GB2312"/>
          <w:color w:val="000000" w:themeColor="text1"/>
          <w:sz w:val="24"/>
          <w14:textFill>
            <w14:solidFill>
              <w14:schemeClr w14:val="tx1"/>
            </w14:solidFill>
          </w14:textFill>
        </w:rPr>
        <w:t xml:space="preserve">………………… </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ind w:right="-510" w:rightChars="-243"/>
        <w:rPr>
          <w:rFonts w:hint="eastAsia"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（11）售后服务方案……………………………………………</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ind w:right="-510" w:rightChars="-243"/>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（12）供应商售后服务证明材料…………………………………………………（页码）</w:t>
      </w:r>
    </w:p>
    <w:p>
      <w:pPr>
        <w:spacing w:line="360" w:lineRule="auto"/>
        <w:ind w:right="-510" w:rightChars="-243"/>
        <w:rPr>
          <w:rFonts w:hint="eastAsia"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（13）项目小组人员名单………………………………………</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ind w:right="-510" w:rightChars="-243"/>
        <w:rPr>
          <w:rFonts w:hint="eastAsia"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（14）</w:t>
      </w:r>
      <w:r>
        <w:rPr>
          <w:rFonts w:hint="eastAsia" w:ascii="仿宋_GB2312" w:hAnsi="仿宋_GB2312" w:eastAsia="仿宋_GB2312" w:cs="仿宋_GB2312"/>
          <w:color w:val="000000" w:themeColor="text1"/>
          <w:kern w:val="0"/>
          <w:sz w:val="24"/>
          <w:lang w:val="zh-CN"/>
          <w14:textFill>
            <w14:solidFill>
              <w14:schemeClr w14:val="tx1"/>
            </w14:solidFill>
          </w14:textFill>
        </w:rPr>
        <w:t>优惠条件及特殊承诺…………………………………</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ind w:right="-510" w:rightChars="-243"/>
        <w:rPr>
          <w:rFonts w:hint="eastAsia"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（15）</w:t>
      </w:r>
      <w:r>
        <w:rPr>
          <w:rFonts w:hint="eastAsia" w:ascii="仿宋_GB2312" w:hAnsi="仿宋_GB2312" w:eastAsia="仿宋_GB2312" w:cs="仿宋_GB2312"/>
          <w:color w:val="000000" w:themeColor="text1"/>
          <w:kern w:val="0"/>
          <w:sz w:val="24"/>
          <w:lang w:val="zh-CN"/>
          <w14:textFill>
            <w14:solidFill>
              <w14:schemeClr w14:val="tx1"/>
            </w14:solidFill>
          </w14:textFill>
        </w:rPr>
        <w:t>备品备件及供选择的配套零部件清单…………………</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ind w:right="-510" w:rightChars="-243"/>
        <w:rPr>
          <w:rFonts w:hint="eastAsia"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（16）</w:t>
      </w:r>
      <w:r>
        <w:rPr>
          <w:rFonts w:hint="eastAsia" w:ascii="仿宋_GB2312" w:hAnsi="仿宋_GB2312" w:eastAsia="仿宋_GB2312" w:cs="仿宋_GB2312"/>
          <w:color w:val="000000" w:themeColor="text1"/>
          <w:kern w:val="0"/>
          <w:sz w:val="24"/>
          <w:lang w:val="zh-CN"/>
          <w14:textFill>
            <w14:solidFill>
              <w14:schemeClr w14:val="tx1"/>
            </w14:solidFill>
          </w14:textFill>
        </w:rPr>
        <w:t>培训计划…………………………………………</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ind w:right="-510" w:rightChars="-243"/>
        <w:rPr>
          <w:rFonts w:hint="eastAsia"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（17）</w:t>
      </w:r>
      <w:r>
        <w:rPr>
          <w:rFonts w:hint="eastAsia" w:ascii="仿宋_GB2312" w:hAnsi="仿宋_GB2312" w:eastAsia="仿宋_GB2312" w:cs="仿宋_GB2312"/>
          <w:color w:val="000000" w:themeColor="text1"/>
          <w:kern w:val="0"/>
          <w:sz w:val="24"/>
          <w:lang w:val="zh-CN"/>
          <w14:textFill>
            <w14:solidFill>
              <w14:schemeClr w14:val="tx1"/>
            </w14:solidFill>
          </w14:textFill>
        </w:rPr>
        <w:t>验收方案…………………………………………</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pacing w:line="360" w:lineRule="auto"/>
        <w:ind w:right="-368" w:rightChars="-175"/>
        <w:rPr>
          <w:rFonts w:hint="eastAsia"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color w:val="000000" w:themeColor="text1"/>
          <w:kern w:val="0"/>
          <w:sz w:val="24"/>
          <w14:textFill>
            <w14:solidFill>
              <w14:schemeClr w14:val="tx1"/>
            </w14:solidFill>
          </w14:textFill>
        </w:rPr>
        <w:t>（18）</w:t>
      </w:r>
      <w:r>
        <w:rPr>
          <w:rFonts w:hint="eastAsia" w:ascii="仿宋_GB2312" w:hAnsi="仿宋_GB2312" w:eastAsia="仿宋_GB2312" w:cs="仿宋_GB2312"/>
          <w:color w:val="000000" w:themeColor="text1"/>
          <w:kern w:val="0"/>
          <w:sz w:val="24"/>
          <w:lang w:val="zh-CN"/>
          <w14:textFill>
            <w14:solidFill>
              <w14:schemeClr w14:val="tx1"/>
            </w14:solidFill>
          </w14:textFill>
        </w:rPr>
        <w:t>认为需要的其他商务技术（资信）文件或说明………</w:t>
      </w:r>
      <w:r>
        <w:rPr>
          <w:rFonts w:hint="eastAsia" w:ascii="仿宋_GB2312" w:hAnsi="仿宋_GB2312" w:eastAsia="仿宋_GB2312" w:cs="仿宋_GB2312"/>
          <w:color w:val="000000" w:themeColor="text1"/>
          <w:sz w:val="24"/>
          <w14:textFill>
            <w14:solidFill>
              <w14:schemeClr w14:val="tx1"/>
            </w14:solidFill>
          </w14:textFill>
        </w:rPr>
        <w:t>…………………</w:t>
      </w:r>
      <w:r>
        <w:rPr>
          <w:rFonts w:hint="eastAsia" w:ascii="仿宋_GB2312" w:hAnsi="仿宋_GB2312" w:eastAsia="仿宋_GB2312" w:cs="仿宋_GB2312"/>
          <w:color w:val="000000" w:themeColor="text1"/>
          <w:kern w:val="0"/>
          <w:sz w:val="24"/>
          <w14:textFill>
            <w14:solidFill>
              <w14:schemeClr w14:val="tx1"/>
            </w14:solidFill>
          </w14:textFill>
        </w:rPr>
        <w:t>（页码）</w:t>
      </w:r>
    </w:p>
    <w:p>
      <w:pPr>
        <w:snapToGrid w:val="0"/>
        <w:spacing w:line="360" w:lineRule="auto"/>
        <w:ind w:firstLine="3855" w:firstLineChars="1200"/>
        <w:outlineLvl w:val="0"/>
        <w:rPr>
          <w:rFonts w:hint="eastAsia"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firstLine="3855" w:firstLineChars="1200"/>
        <w:outlineLvl w:val="0"/>
        <w:rPr>
          <w:rFonts w:hint="eastAsia"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firstLine="3855" w:firstLineChars="1200"/>
        <w:outlineLvl w:val="0"/>
        <w:rPr>
          <w:rFonts w:hint="eastAsia"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firstLine="3855" w:firstLineChars="1200"/>
        <w:outlineLvl w:val="0"/>
        <w:rPr>
          <w:rFonts w:hint="eastAsia"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firstLine="3855" w:firstLineChars="1200"/>
        <w:outlineLvl w:val="0"/>
        <w:rPr>
          <w:rFonts w:hint="eastAsia"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jc w:val="center"/>
        <w:outlineLvl w:val="0"/>
        <w:rPr>
          <w:rFonts w:hint="eastAsia"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一、投标</w:t>
      </w:r>
      <w:r>
        <w:rPr>
          <w:rFonts w:hint="eastAsia" w:ascii="仿宋_GB2312" w:hAnsi="仿宋" w:eastAsia="仿宋_GB2312" w:cs="仿宋"/>
          <w:b/>
          <w:color w:val="000000" w:themeColor="text1"/>
          <w:sz w:val="32"/>
          <w:szCs w:val="32"/>
          <w14:textFill>
            <w14:solidFill>
              <w14:schemeClr w14:val="tx1"/>
            </w14:solidFill>
          </w14:textFill>
        </w:rPr>
        <w:t>函</w:t>
      </w:r>
    </w:p>
    <w:p>
      <w:pPr>
        <w:pStyle w:val="395"/>
        <w:spacing w:after="120" w:line="336" w:lineRule="auto"/>
        <w:ind w:firstLine="0" w:firstLineChars="0"/>
        <w:rPr>
          <w:rFonts w:hint="eastAsia"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致：</w:t>
      </w:r>
      <w:r>
        <w:rPr>
          <w:rFonts w:hint="eastAsia" w:ascii="仿宋_GB2312" w:hAnsi="仿宋" w:eastAsia="仿宋_GB2312" w:cs="仿宋"/>
          <w:color w:val="000000" w:themeColor="text1"/>
          <w:szCs w:val="24"/>
          <w:u w:val="single"/>
          <w14:textFill>
            <w14:solidFill>
              <w14:schemeClr w14:val="tx1"/>
            </w14:solidFill>
          </w14:textFill>
        </w:rPr>
        <w:t>绍兴市人民医院、绍兴市嘉华项目管理有限公司</w:t>
      </w:r>
    </w:p>
    <w:p>
      <w:pPr>
        <w:pStyle w:val="395"/>
        <w:spacing w:after="120" w:line="336" w:lineRule="auto"/>
        <w:ind w:firstLine="480"/>
        <w:rPr>
          <w:rFonts w:hint="eastAsia"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根据贵方招标文件（</w:t>
      </w:r>
      <w:r>
        <w:rPr>
          <w:rFonts w:hint="eastAsia" w:ascii="仿宋_GB2312" w:hAnsi="仿宋" w:eastAsia="仿宋_GB2312" w:cs="仿宋"/>
          <w:b/>
          <w:color w:val="000000" w:themeColor="text1"/>
          <w:szCs w:val="24"/>
          <w:u w:val="single"/>
          <w14:textFill>
            <w14:solidFill>
              <w14:schemeClr w14:val="tx1"/>
            </w14:solidFill>
          </w14:textFill>
        </w:rPr>
        <w:t>填写招标编号：</w:t>
      </w:r>
      <w:r>
        <w:rPr>
          <w:rFonts w:hint="eastAsia" w:ascii="仿宋_GB2312" w:hAnsi="仿宋" w:eastAsia="仿宋_GB2312" w:cs="仿宋"/>
          <w:color w:val="000000" w:themeColor="text1"/>
          <w:szCs w:val="24"/>
          <w14:textFill>
            <w14:solidFill>
              <w14:schemeClr w14:val="tx1"/>
            </w14:solidFill>
          </w14:textFill>
        </w:rPr>
        <w:t>）的要求，正式授权</w:t>
      </w:r>
      <w:r>
        <w:rPr>
          <w:rFonts w:hint="eastAsia" w:ascii="仿宋_GB2312" w:hAnsi="仿宋" w:eastAsia="仿宋_GB2312" w:cs="仿宋"/>
          <w:b/>
          <w:color w:val="000000" w:themeColor="text1"/>
          <w:szCs w:val="24"/>
          <w:u w:val="single"/>
          <w14:textFill>
            <w14:solidFill>
              <w14:schemeClr w14:val="tx1"/>
            </w14:solidFill>
          </w14:textFill>
        </w:rPr>
        <w:t>（全权代表姓名    、单位    、职务   ）</w:t>
      </w:r>
      <w:r>
        <w:rPr>
          <w:rFonts w:hint="eastAsia" w:ascii="仿宋_GB2312" w:hAnsi="仿宋" w:eastAsia="仿宋_GB2312" w:cs="仿宋"/>
          <w:color w:val="000000" w:themeColor="text1"/>
          <w:szCs w:val="24"/>
          <w14:textFill>
            <w14:solidFill>
              <w14:schemeClr w14:val="tx1"/>
            </w14:solidFill>
          </w14:textFill>
        </w:rPr>
        <w:t>代表投标人</w:t>
      </w:r>
      <w:r>
        <w:rPr>
          <w:rFonts w:hint="eastAsia" w:ascii="仿宋_GB2312" w:hAnsi="仿宋" w:eastAsia="仿宋_GB2312" w:cs="仿宋"/>
          <w:color w:val="000000" w:themeColor="text1"/>
          <w:szCs w:val="24"/>
          <w:u w:val="single"/>
          <w14:textFill>
            <w14:solidFill>
              <w14:schemeClr w14:val="tx1"/>
            </w14:solidFill>
          </w14:textFill>
        </w:rPr>
        <w:t>（</w:t>
      </w:r>
      <w:r>
        <w:rPr>
          <w:rFonts w:hint="eastAsia" w:ascii="仿宋_GB2312" w:hAnsi="仿宋" w:eastAsia="仿宋_GB2312" w:cs="仿宋"/>
          <w:b/>
          <w:color w:val="000000" w:themeColor="text1"/>
          <w:szCs w:val="24"/>
          <w:u w:val="single"/>
          <w14:textFill>
            <w14:solidFill>
              <w14:schemeClr w14:val="tx1"/>
            </w14:solidFill>
          </w14:textFill>
        </w:rPr>
        <w:t xml:space="preserve">填写单位    、地址   </w:t>
      </w:r>
      <w:r>
        <w:rPr>
          <w:rFonts w:hint="eastAsia" w:ascii="仿宋_GB2312" w:hAnsi="仿宋" w:eastAsia="仿宋_GB2312" w:cs="仿宋"/>
          <w:color w:val="000000" w:themeColor="text1"/>
          <w:szCs w:val="24"/>
          <w:u w:val="single"/>
          <w14:textFill>
            <w14:solidFill>
              <w14:schemeClr w14:val="tx1"/>
            </w14:solidFill>
          </w14:textFill>
        </w:rPr>
        <w:t>）</w:t>
      </w:r>
      <w:r>
        <w:rPr>
          <w:rFonts w:hint="eastAsia" w:ascii="仿宋_GB2312" w:hAnsi="仿宋" w:eastAsia="仿宋_GB2312" w:cs="仿宋"/>
          <w:color w:val="000000" w:themeColor="text1"/>
          <w:szCs w:val="24"/>
          <w14:textFill>
            <w14:solidFill>
              <w14:schemeClr w14:val="tx1"/>
            </w14:solidFill>
          </w14:textFill>
        </w:rPr>
        <w:t>提交投标文件。</w:t>
      </w:r>
    </w:p>
    <w:p>
      <w:pPr>
        <w:pStyle w:val="395"/>
        <w:spacing w:after="120" w:line="336" w:lineRule="auto"/>
        <w:ind w:firstLine="480"/>
        <w:rPr>
          <w:rFonts w:hint="eastAsia"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我方已完全明白招标文件的所有条款要求，兹声明同意如下：</w:t>
      </w:r>
    </w:p>
    <w:p>
      <w:pPr>
        <w:pStyle w:val="12"/>
        <w:spacing w:after="120" w:line="336" w:lineRule="auto"/>
        <w:ind w:left="0" w:firstLine="480" w:firstLineChars="200"/>
        <w:rPr>
          <w:rFonts w:hint="eastAsia"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1.我方同意在投标人</w:t>
      </w:r>
      <w:r>
        <w:rPr>
          <w:rFonts w:hint="eastAsia" w:ascii="仿宋_GB2312" w:hAnsi="仿宋" w:eastAsia="仿宋_GB2312" w:cs="仿宋"/>
          <w:color w:val="000000" w:themeColor="text1"/>
          <w:kern w:val="44"/>
          <w:szCs w:val="24"/>
          <w14:textFill>
            <w14:solidFill>
              <w14:schemeClr w14:val="tx1"/>
            </w14:solidFill>
          </w14:textFill>
        </w:rPr>
        <w:t>须知</w:t>
      </w:r>
      <w:r>
        <w:rPr>
          <w:rFonts w:hint="eastAsia" w:ascii="仿宋_GB2312" w:hAnsi="仿宋" w:eastAsia="仿宋_GB2312" w:cs="仿宋"/>
          <w:color w:val="000000" w:themeColor="text1"/>
          <w:szCs w:val="24"/>
          <w14:textFill>
            <w14:solidFill>
              <w14:schemeClr w14:val="tx1"/>
            </w14:solidFill>
          </w14:textFill>
        </w:rPr>
        <w:t>规定的开标日期起遵守本投标文件中的承诺且在投标有效期满之前均具有约束力。</w:t>
      </w:r>
    </w:p>
    <w:p>
      <w:pPr>
        <w:pStyle w:val="395"/>
        <w:spacing w:after="120" w:line="336" w:lineRule="auto"/>
        <w:ind w:firstLine="480"/>
        <w:rPr>
          <w:rFonts w:hint="eastAsia"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2.我方承诺已经具备《中华人民共和国政府采购法》中规定的参加政府采购活动的供应商应当具备的条件。</w:t>
      </w:r>
    </w:p>
    <w:p>
      <w:pPr>
        <w:pStyle w:val="395"/>
        <w:spacing w:after="120" w:line="336" w:lineRule="auto"/>
        <w:ind w:firstLine="480"/>
        <w:rPr>
          <w:rFonts w:hint="eastAsia"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5"/>
        <w:spacing w:after="120" w:line="336" w:lineRule="auto"/>
        <w:ind w:firstLine="480"/>
        <w:rPr>
          <w:rFonts w:hint="eastAsia"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4.我方理解贵方将不受你们所收到的最低报价的约束。</w:t>
      </w:r>
    </w:p>
    <w:p>
      <w:pPr>
        <w:pStyle w:val="12"/>
        <w:spacing w:after="120" w:line="336" w:lineRule="auto"/>
        <w:ind w:left="0" w:firstLine="480" w:firstLineChars="200"/>
        <w:rPr>
          <w:rFonts w:hint="eastAsia"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5.本投标自开标之日（投标截止之日）起90天内有效。</w:t>
      </w:r>
    </w:p>
    <w:p>
      <w:pPr>
        <w:pStyle w:val="395"/>
        <w:spacing w:after="120" w:line="336" w:lineRule="auto"/>
        <w:ind w:firstLine="480"/>
        <w:rPr>
          <w:rFonts w:hint="eastAsia"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a)提供虚假材料谋取中标、成交的；</w:t>
      </w:r>
    </w:p>
    <w:p>
      <w:pPr>
        <w:snapToGrid w:val="0"/>
        <w:spacing w:line="336"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b)采取不正当手段诋毁、排挤其他供应商的；</w:t>
      </w:r>
    </w:p>
    <w:p>
      <w:pPr>
        <w:snapToGrid w:val="0"/>
        <w:spacing w:line="336"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c)与采购人、其它供应商或者采购代理机构恶意串通的；</w:t>
      </w:r>
    </w:p>
    <w:p>
      <w:pPr>
        <w:snapToGrid w:val="0"/>
        <w:spacing w:line="336"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d)向采购人、采购代理机构行贿或者提供其他不正当利益的；</w:t>
      </w:r>
    </w:p>
    <w:p>
      <w:pPr>
        <w:snapToGrid w:val="0"/>
        <w:spacing w:line="336"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e)在招标采购过程中与采购人进行协商谈判的；</w:t>
      </w:r>
    </w:p>
    <w:p>
      <w:pPr>
        <w:snapToGrid w:val="0"/>
        <w:spacing w:line="336"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f)拒绝有关部门监督检查或提供虚假情况的。</w:t>
      </w:r>
    </w:p>
    <w:p>
      <w:pPr>
        <w:snapToGrid w:val="0"/>
        <w:spacing w:line="336"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供应商有前款第a)至e)项情形之一的，中标、成交无效。</w:t>
      </w:r>
    </w:p>
    <w:p>
      <w:pPr>
        <w:pStyle w:val="395"/>
        <w:spacing w:after="120" w:line="336" w:lineRule="auto"/>
        <w:ind w:firstLine="480"/>
        <w:rPr>
          <w:rFonts w:hint="eastAsia"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地址：　　　　　　　　　　　　　　　邮政编码：</w:t>
      </w:r>
    </w:p>
    <w:p>
      <w:pPr>
        <w:pStyle w:val="395"/>
        <w:spacing w:after="120" w:line="336" w:lineRule="auto"/>
        <w:ind w:firstLine="480"/>
        <w:rPr>
          <w:rFonts w:hint="eastAsia"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电话：                              传真：</w:t>
      </w:r>
    </w:p>
    <w:p>
      <w:pPr>
        <w:pStyle w:val="395"/>
        <w:spacing w:after="120" w:line="336" w:lineRule="auto"/>
        <w:ind w:firstLine="480"/>
        <w:rPr>
          <w:rFonts w:hint="eastAsia"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开户银行：                          帐号：</w:t>
      </w:r>
    </w:p>
    <w:p>
      <w:pPr>
        <w:pStyle w:val="395"/>
        <w:spacing w:after="120" w:line="336" w:lineRule="auto"/>
        <w:ind w:firstLine="480"/>
        <w:rPr>
          <w:rFonts w:hint="eastAsia" w:ascii="仿宋_GB2312" w:hAnsi="仿宋" w:eastAsia="仿宋_GB2312" w:cs="仿宋"/>
          <w:color w:val="000000" w:themeColor="text1"/>
          <w:szCs w:val="24"/>
          <w14:textFill>
            <w14:solidFill>
              <w14:schemeClr w14:val="tx1"/>
            </w14:solidFill>
          </w14:textFill>
        </w:rPr>
      </w:pPr>
    </w:p>
    <w:p>
      <w:pPr>
        <w:pStyle w:val="395"/>
        <w:spacing w:after="120" w:line="336" w:lineRule="auto"/>
        <w:ind w:firstLine="480"/>
        <w:rPr>
          <w:rFonts w:hint="eastAsia" w:ascii="仿宋_GB2312" w:hAnsi="仿宋" w:eastAsia="仿宋_GB2312" w:cs="仿宋"/>
          <w:color w:val="000000" w:themeColor="text1"/>
          <w:szCs w:val="24"/>
          <w14:textFill>
            <w14:solidFill>
              <w14:schemeClr w14:val="tx1"/>
            </w14:solidFill>
          </w14:textFill>
        </w:rPr>
      </w:pPr>
      <w:r>
        <w:rPr>
          <w:rFonts w:hint="eastAsia" w:ascii="仿宋_GB2312" w:hAnsi="仿宋" w:eastAsia="仿宋_GB2312" w:cs="仿宋"/>
          <w:color w:val="000000" w:themeColor="text1"/>
          <w:szCs w:val="24"/>
          <w14:textFill>
            <w14:solidFill>
              <w14:schemeClr w14:val="tx1"/>
            </w14:solidFill>
          </w14:textFill>
        </w:rPr>
        <w:t>法定代表人或其授权代表(签字或盖章)：</w:t>
      </w:r>
    </w:p>
    <w:p>
      <w:pPr>
        <w:snapToGrid w:val="0"/>
        <w:spacing w:line="336" w:lineRule="auto"/>
        <w:ind w:firstLine="480" w:firstLineChars="200"/>
        <w:jc w:val="left"/>
        <w:rPr>
          <w:rFonts w:hint="eastAsia" w:ascii="仿宋_GB2312" w:hAnsi="仿宋" w:eastAsia="仿宋_GB2312" w:cs="仿宋"/>
          <w:color w:val="000000" w:themeColor="text1"/>
          <w:sz w:val="24"/>
          <w14:textFill>
            <w14:solidFill>
              <w14:schemeClr w14:val="tx1"/>
            </w14:solidFill>
          </w14:textFill>
        </w:rPr>
      </w:pPr>
    </w:p>
    <w:p>
      <w:pPr>
        <w:snapToGrid w:val="0"/>
        <w:spacing w:line="336" w:lineRule="auto"/>
        <w:ind w:firstLine="480" w:firstLineChars="200"/>
        <w:jc w:val="left"/>
        <w:rPr>
          <w:rFonts w:hint="eastAsia"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投标人(电子签章)：　　　　　　　　　日期：  </w:t>
      </w:r>
    </w:p>
    <w:p>
      <w:pPr>
        <w:snapToGrid w:val="0"/>
        <w:spacing w:line="360" w:lineRule="auto"/>
        <w:jc w:val="center"/>
        <w:rPr>
          <w:rFonts w:hint="eastAsia" w:ascii="仿宋_GB2312" w:hAnsi="仿宋" w:eastAsia="仿宋_GB2312" w:cs="仿宋"/>
          <w:b/>
          <w:color w:val="000000" w:themeColor="text1"/>
          <w:kern w:val="0"/>
          <w:sz w:val="32"/>
          <w:szCs w:val="32"/>
          <w14:textFill>
            <w14:solidFill>
              <w14:schemeClr w14:val="tx1"/>
            </w14:solidFill>
          </w14:textFill>
        </w:rPr>
      </w:pPr>
    </w:p>
    <w:p>
      <w:pPr>
        <w:spacing w:line="360" w:lineRule="auto"/>
        <w:jc w:val="center"/>
        <w:rPr>
          <w:rFonts w:hint="eastAsia" w:ascii="仿宋_GB2312" w:hAnsi="仿宋_GB2312" w:eastAsia="仿宋_GB2312" w:cs="仿宋_GB2312"/>
          <w:b/>
          <w:color w:val="000000" w:themeColor="text1"/>
          <w:sz w:val="24"/>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pPr>
        <w:widowControl/>
        <w:jc w:val="center"/>
        <w:rPr>
          <w:rFonts w:hint="eastAsia" w:ascii="仿宋_GB2312" w:hAnsi="仿宋" w:eastAsia="仿宋_GB2312" w:cs="仿宋"/>
          <w:b/>
          <w:color w:val="000000" w:themeColor="text1"/>
          <w:sz w:val="30"/>
          <w:szCs w:val="30"/>
          <w14:textFill>
            <w14:solidFill>
              <w14:schemeClr w14:val="tx1"/>
            </w14:solidFill>
          </w14:textFill>
        </w:rPr>
      </w:pPr>
    </w:p>
    <w:p>
      <w:pPr>
        <w:widowControl/>
        <w:jc w:val="center"/>
        <w:rPr>
          <w:rFonts w:hint="eastAsia" w:ascii="仿宋_GB2312" w:hAnsi="仿宋" w:eastAsia="仿宋_GB2312" w:cs="仿宋"/>
          <w:b/>
          <w:color w:val="000000" w:themeColor="text1"/>
          <w:sz w:val="30"/>
          <w:szCs w:val="30"/>
          <w14:textFill>
            <w14:solidFill>
              <w14:schemeClr w14:val="tx1"/>
            </w14:solidFill>
          </w14:textFill>
        </w:rPr>
      </w:pPr>
    </w:p>
    <w:p>
      <w:pPr>
        <w:widowControl/>
        <w:jc w:val="center"/>
        <w:rPr>
          <w:rFonts w:hint="eastAsia" w:ascii="仿宋_GB2312" w:hAnsi="仿宋" w:eastAsia="仿宋_GB2312" w:cs="仿宋"/>
          <w:b/>
          <w:color w:val="000000" w:themeColor="text1"/>
          <w:sz w:val="30"/>
          <w:szCs w:val="30"/>
          <w14:textFill>
            <w14:solidFill>
              <w14:schemeClr w14:val="tx1"/>
            </w14:solidFill>
          </w14:textFill>
        </w:rPr>
      </w:pPr>
    </w:p>
    <w:p>
      <w:pPr>
        <w:widowControl/>
        <w:jc w:val="center"/>
        <w:rPr>
          <w:rFonts w:hint="eastAsia" w:ascii="仿宋_GB2312" w:hAnsi="仿宋" w:eastAsia="仿宋_GB2312" w:cs="仿宋"/>
          <w:b/>
          <w:color w:val="000000" w:themeColor="text1"/>
          <w:sz w:val="30"/>
          <w:szCs w:val="30"/>
          <w14:textFill>
            <w14:solidFill>
              <w14:schemeClr w14:val="tx1"/>
            </w14:solidFill>
          </w14:textFill>
        </w:rPr>
      </w:pPr>
    </w:p>
    <w:p>
      <w:pPr>
        <w:widowControl/>
        <w:jc w:val="center"/>
        <w:rPr>
          <w:rFonts w:hint="eastAsia" w:ascii="仿宋_GB2312" w:hAnsi="仿宋" w:eastAsia="仿宋_GB2312" w:cs="仿宋"/>
          <w:b/>
          <w:color w:val="000000" w:themeColor="text1"/>
          <w:sz w:val="30"/>
          <w:szCs w:val="30"/>
          <w14:textFill>
            <w14:solidFill>
              <w14:schemeClr w14:val="tx1"/>
            </w14:solidFill>
          </w14:textFill>
        </w:rPr>
      </w:pPr>
    </w:p>
    <w:p>
      <w:pPr>
        <w:widowControl/>
        <w:jc w:val="center"/>
        <w:rPr>
          <w:rFonts w:hint="eastAsia" w:ascii="仿宋_GB2312" w:hAnsi="仿宋" w:eastAsia="仿宋_GB2312" w:cs="仿宋"/>
          <w:b/>
          <w:color w:val="000000" w:themeColor="text1"/>
          <w:sz w:val="30"/>
          <w:szCs w:val="30"/>
          <w14:textFill>
            <w14:solidFill>
              <w14:schemeClr w14:val="tx1"/>
            </w14:solidFill>
          </w14:textFill>
        </w:rPr>
      </w:pPr>
    </w:p>
    <w:p>
      <w:pPr>
        <w:widowControl/>
        <w:jc w:val="center"/>
        <w:rPr>
          <w:rFonts w:hint="eastAsia" w:ascii="仿宋_GB2312" w:hAnsi="仿宋" w:eastAsia="仿宋_GB2312" w:cs="仿宋"/>
          <w:b/>
          <w:color w:val="000000" w:themeColor="text1"/>
          <w:sz w:val="30"/>
          <w:szCs w:val="30"/>
          <w14:textFill>
            <w14:solidFill>
              <w14:schemeClr w14:val="tx1"/>
            </w14:solidFill>
          </w14:textFill>
        </w:rPr>
      </w:pPr>
      <w:r>
        <w:rPr>
          <w:rFonts w:hint="eastAsia" w:ascii="仿宋_GB2312" w:hAnsi="仿宋" w:eastAsia="仿宋_GB2312" w:cs="仿宋"/>
          <w:b/>
          <w:color w:val="000000" w:themeColor="text1"/>
          <w:sz w:val="30"/>
          <w:szCs w:val="30"/>
          <w14:textFill>
            <w14:solidFill>
              <w14:schemeClr w14:val="tx1"/>
            </w14:solidFill>
          </w14:textFill>
        </w:rPr>
        <w:t xml:space="preserve">二、法定代表人授权委托书（格式） </w:t>
      </w:r>
      <w:r>
        <w:rPr>
          <w:rFonts w:hint="eastAsia" w:ascii="仿宋_GB2312" w:hAnsi="仿宋" w:eastAsia="仿宋_GB2312" w:cs="仿宋"/>
          <w:b/>
          <w:color w:val="000000" w:themeColor="text1"/>
          <w:kern w:val="0"/>
          <w:sz w:val="32"/>
          <w:szCs w:val="32"/>
          <w:lang w:val="zh-CN"/>
          <w14:textFill>
            <w14:solidFill>
              <w14:schemeClr w14:val="tx1"/>
            </w14:solidFill>
          </w14:textFill>
        </w:rPr>
        <w:t>（适用于非联合体投标）</w:t>
      </w:r>
    </w:p>
    <w:p>
      <w:pPr>
        <w:jc w:val="center"/>
        <w:rPr>
          <w:rFonts w:hint="eastAsia" w:ascii="仿宋_GB2312" w:hAnsi="仿宋" w:eastAsia="仿宋_GB2312" w:cs="仿宋"/>
          <w:b/>
          <w:color w:val="000000" w:themeColor="text1"/>
          <w:sz w:val="24"/>
          <w14:textFill>
            <w14:solidFill>
              <w14:schemeClr w14:val="tx1"/>
            </w14:solidFill>
          </w14:textFill>
        </w:rPr>
      </w:pPr>
    </w:p>
    <w:p>
      <w:pPr>
        <w:snapToGrid w:val="0"/>
        <w:spacing w:line="560" w:lineRule="exact"/>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本授权委托书声明：我</w:t>
      </w:r>
      <w:r>
        <w:rPr>
          <w:rFonts w:hint="eastAsia" w:ascii="仿宋_GB2312" w:hAnsi="仿宋" w:eastAsia="仿宋_GB2312" w:cs="仿宋"/>
          <w:color w:val="000000" w:themeColor="text1"/>
          <w:sz w:val="24"/>
          <w:u w:val="single"/>
          <w14:textFill>
            <w14:solidFill>
              <w14:schemeClr w14:val="tx1"/>
            </w14:solidFill>
          </w14:textFill>
        </w:rPr>
        <w:t xml:space="preserve">         (填写姓名)</w:t>
      </w:r>
      <w:r>
        <w:rPr>
          <w:rFonts w:hint="eastAsia" w:ascii="仿宋_GB2312" w:hAnsi="仿宋" w:eastAsia="仿宋_GB2312" w:cs="仿宋"/>
          <w:color w:val="000000" w:themeColor="text1"/>
          <w:sz w:val="24"/>
          <w14:textFill>
            <w14:solidFill>
              <w14:schemeClr w14:val="tx1"/>
            </w14:solidFill>
          </w14:textFill>
        </w:rPr>
        <w:t>系</w:t>
      </w:r>
      <w:r>
        <w:rPr>
          <w:rFonts w:hint="eastAsia" w:ascii="仿宋_GB2312" w:hAnsi="仿宋" w:eastAsia="仿宋_GB2312" w:cs="仿宋"/>
          <w:color w:val="000000" w:themeColor="text1"/>
          <w:sz w:val="24"/>
          <w:u w:val="single"/>
          <w14:textFill>
            <w14:solidFill>
              <w14:schemeClr w14:val="tx1"/>
            </w14:solidFill>
          </w14:textFill>
        </w:rPr>
        <w:t xml:space="preserve">                   （填写投标人单位全称）</w:t>
      </w:r>
      <w:r>
        <w:rPr>
          <w:rFonts w:hint="eastAsia" w:ascii="仿宋_GB2312" w:hAnsi="仿宋" w:eastAsia="仿宋_GB2312" w:cs="仿宋"/>
          <w:color w:val="000000" w:themeColor="text1"/>
          <w:sz w:val="24"/>
          <w14:textFill>
            <w14:solidFill>
              <w14:schemeClr w14:val="tx1"/>
            </w14:solidFill>
          </w14:textFill>
        </w:rPr>
        <w:t>的法定代表人，现授权委托</w:t>
      </w:r>
      <w:r>
        <w:rPr>
          <w:rFonts w:hint="eastAsia" w:ascii="仿宋_GB2312" w:hAnsi="仿宋" w:eastAsia="仿宋_GB2312" w:cs="仿宋"/>
          <w:color w:val="000000" w:themeColor="text1"/>
          <w:sz w:val="24"/>
          <w:u w:val="single"/>
          <w14:textFill>
            <w14:solidFill>
              <w14:schemeClr w14:val="tx1"/>
            </w14:solidFill>
          </w14:textFill>
        </w:rPr>
        <w:t xml:space="preserve">                  （填写单位全称）</w:t>
      </w:r>
      <w:r>
        <w:rPr>
          <w:rFonts w:hint="eastAsia" w:ascii="仿宋_GB2312" w:hAnsi="仿宋" w:eastAsia="仿宋_GB2312" w:cs="仿宋"/>
          <w:color w:val="000000" w:themeColor="text1"/>
          <w:sz w:val="24"/>
          <w14:textFill>
            <w14:solidFill>
              <w14:schemeClr w14:val="tx1"/>
            </w14:solidFill>
          </w14:textFill>
        </w:rPr>
        <w:t>的（填写姓名）为我公司授权代表，</w:t>
      </w:r>
      <w:r>
        <w:rPr>
          <w:rFonts w:hint="eastAsia" w:ascii="仿宋_GB2312" w:hAnsi="仿宋" w:eastAsia="仿宋_GB2312" w:cs="仿宋"/>
          <w:color w:val="000000" w:themeColor="text1"/>
          <w:sz w:val="24"/>
          <w:u w:val="single"/>
          <w14:textFill>
            <w14:solidFill>
              <w14:schemeClr w14:val="tx1"/>
            </w14:solidFill>
          </w14:textFill>
        </w:rPr>
        <w:t>（填写身份证号码：                       ）</w:t>
      </w:r>
      <w:r>
        <w:rPr>
          <w:rFonts w:hint="eastAsia" w:ascii="仿宋_GB2312" w:hAnsi="仿宋" w:eastAsia="仿宋_GB2312" w:cs="仿宋"/>
          <w:color w:val="000000" w:themeColor="text1"/>
          <w:sz w:val="24"/>
          <w14:textFill>
            <w14:solidFill>
              <w14:schemeClr w14:val="tx1"/>
            </w14:solidFill>
          </w14:textFill>
        </w:rPr>
        <w:t>。以本公司的名义参加</w:t>
      </w:r>
      <w:r>
        <w:rPr>
          <w:rFonts w:hint="eastAsia" w:ascii="仿宋_GB2312" w:hAnsi="仿宋" w:eastAsia="仿宋_GB2312" w:cs="仿宋"/>
          <w:color w:val="000000" w:themeColor="text1"/>
          <w:sz w:val="24"/>
          <w:u w:val="single"/>
          <w14:textFill>
            <w14:solidFill>
              <w14:schemeClr w14:val="tx1"/>
            </w14:solidFill>
          </w14:textFill>
        </w:rPr>
        <w:t>绍兴市人民医院、绍兴市嘉华项目管理有限公司</w:t>
      </w:r>
      <w:r>
        <w:rPr>
          <w:rFonts w:hint="eastAsia" w:ascii="仿宋_GB2312" w:hAnsi="仿宋" w:eastAsia="仿宋_GB2312" w:cs="仿宋"/>
          <w:color w:val="000000" w:themeColor="text1"/>
          <w:sz w:val="24"/>
          <w14:textFill>
            <w14:solidFill>
              <w14:schemeClr w14:val="tx1"/>
            </w14:solidFill>
          </w14:textFill>
        </w:rPr>
        <w:t>组织的</w:t>
      </w:r>
      <w:r>
        <w:rPr>
          <w:rFonts w:hint="eastAsia" w:ascii="仿宋_GB2312" w:hAnsi="仿宋" w:eastAsia="仿宋_GB2312" w:cs="仿宋"/>
          <w:color w:val="000000" w:themeColor="text1"/>
          <w:sz w:val="24"/>
          <w:u w:val="single"/>
          <w:lang w:eastAsia="zh-CN"/>
          <w14:textFill>
            <w14:solidFill>
              <w14:schemeClr w14:val="tx1"/>
            </w14:solidFill>
          </w14:textFill>
        </w:rPr>
        <w:t>绍兴市人民医院眼科A/B超设备采购项目（重招）</w:t>
      </w:r>
      <w:r>
        <w:rPr>
          <w:rFonts w:hint="eastAsia" w:ascii="仿宋_GB2312" w:hAnsi="仿宋" w:eastAsia="仿宋_GB2312" w:cs="仿宋"/>
          <w:color w:val="000000" w:themeColor="text1"/>
          <w:sz w:val="24"/>
          <w:u w:val="single"/>
          <w14:textFill>
            <w14:solidFill>
              <w14:schemeClr w14:val="tx1"/>
            </w14:solidFill>
          </w14:textFill>
        </w:rPr>
        <w:t>（招标编号:             ）</w:t>
      </w:r>
      <w:r>
        <w:rPr>
          <w:rFonts w:hint="eastAsia" w:ascii="仿宋_GB2312" w:hAnsi="仿宋" w:eastAsia="仿宋_GB2312" w:cs="仿宋"/>
          <w:color w:val="000000" w:themeColor="text1"/>
          <w:sz w:val="24"/>
          <w14:textFill>
            <w14:solidFill>
              <w14:schemeClr w14:val="tx1"/>
            </w14:solidFill>
          </w14:textFill>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授权代表无转委托权。特此委托。</w:t>
      </w:r>
    </w:p>
    <w:p>
      <w:pPr>
        <w:snapToGrid w:val="0"/>
        <w:spacing w:line="600" w:lineRule="exact"/>
        <w:jc w:val="left"/>
        <w:rPr>
          <w:rFonts w:hint="eastAsia" w:ascii="仿宋_GB2312" w:hAnsi="仿宋" w:eastAsia="仿宋_GB2312" w:cs="仿宋"/>
          <w:color w:val="000000" w:themeColor="text1"/>
          <w:sz w:val="24"/>
          <w14:textFill>
            <w14:solidFill>
              <w14:schemeClr w14:val="tx1"/>
            </w14:solidFill>
          </w14:textFill>
        </w:rPr>
      </w:pPr>
    </w:p>
    <w:p>
      <w:pPr>
        <w:spacing w:line="360" w:lineRule="exac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授权代表姓名：              性别：               年龄：</w:t>
      </w:r>
    </w:p>
    <w:p>
      <w:pPr>
        <w:spacing w:line="360" w:lineRule="exact"/>
        <w:rPr>
          <w:rFonts w:hint="eastAsia" w:ascii="仿宋_GB2312" w:hAnsi="仿宋" w:eastAsia="仿宋_GB2312" w:cs="仿宋"/>
          <w:color w:val="000000" w:themeColor="text1"/>
          <w:sz w:val="24"/>
          <w14:textFill>
            <w14:solidFill>
              <w14:schemeClr w14:val="tx1"/>
            </w14:solidFill>
          </w14:textFill>
        </w:rPr>
      </w:pPr>
    </w:p>
    <w:p>
      <w:pPr>
        <w:spacing w:line="360" w:lineRule="exac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单位：                      部门：               职务：</w:t>
      </w:r>
    </w:p>
    <w:p>
      <w:pPr>
        <w:spacing w:line="360" w:lineRule="exact"/>
        <w:rPr>
          <w:rFonts w:hint="eastAsia" w:ascii="仿宋_GB2312" w:hAnsi="仿宋" w:eastAsia="仿宋_GB2312" w:cs="仿宋"/>
          <w:color w:val="000000" w:themeColor="text1"/>
          <w:sz w:val="24"/>
          <w14:textFill>
            <w14:solidFill>
              <w14:schemeClr w14:val="tx1"/>
            </w14:solidFill>
          </w14:textFill>
        </w:rPr>
      </w:pPr>
    </w:p>
    <w:p>
      <w:pPr>
        <w:widowControl/>
        <w:snapToGrid w:val="0"/>
        <w:spacing w:line="440" w:lineRule="exac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办公地址：                  联系电话：           传真：</w:t>
      </w:r>
    </w:p>
    <w:p>
      <w:pPr>
        <w:spacing w:line="360" w:lineRule="exact"/>
        <w:rPr>
          <w:rFonts w:hint="eastAsia" w:ascii="仿宋_GB2312" w:hAnsi="仿宋" w:eastAsia="仿宋_GB2312" w:cs="仿宋"/>
          <w:color w:val="000000" w:themeColor="text1"/>
          <w:sz w:val="24"/>
          <w14:textFill>
            <w14:solidFill>
              <w14:schemeClr w14:val="tx1"/>
            </w14:solidFill>
          </w14:textFill>
        </w:rPr>
      </w:pPr>
    </w:p>
    <w:p>
      <w:pPr>
        <w:spacing w:line="360" w:lineRule="exact"/>
        <w:rPr>
          <w:rFonts w:hint="eastAsia" w:ascii="仿宋_GB2312" w:hAnsi="仿宋" w:eastAsia="仿宋_GB2312" w:cs="仿宋"/>
          <w:color w:val="000000" w:themeColor="text1"/>
          <w:sz w:val="24"/>
          <w14:textFill>
            <w14:solidFill>
              <w14:schemeClr w14:val="tx1"/>
            </w14:solidFill>
          </w14:textFill>
        </w:rPr>
      </w:pPr>
    </w:p>
    <w:p>
      <w:pPr>
        <w:spacing w:line="360" w:lineRule="exac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投标人（电子签章）：</w:t>
      </w:r>
    </w:p>
    <w:p>
      <w:pPr>
        <w:spacing w:line="360" w:lineRule="exact"/>
        <w:rPr>
          <w:rFonts w:hint="eastAsia" w:ascii="仿宋_GB2312" w:hAnsi="仿宋" w:eastAsia="仿宋_GB2312" w:cs="仿宋"/>
          <w:color w:val="000000" w:themeColor="text1"/>
          <w:sz w:val="24"/>
          <w14:textFill>
            <w14:solidFill>
              <w14:schemeClr w14:val="tx1"/>
            </w14:solidFill>
          </w14:textFill>
        </w:rPr>
      </w:pPr>
    </w:p>
    <w:p>
      <w:pPr>
        <w:spacing w:line="360" w:lineRule="exact"/>
        <w:rPr>
          <w:rFonts w:hint="eastAsia" w:ascii="仿宋_GB2312" w:hAnsi="仿宋" w:eastAsia="仿宋_GB2312" w:cs="仿宋"/>
          <w:color w:val="000000" w:themeColor="text1"/>
          <w:sz w:val="24"/>
          <w14:textFill>
            <w14:solidFill>
              <w14:schemeClr w14:val="tx1"/>
            </w14:solidFill>
          </w14:textFill>
        </w:rPr>
      </w:pPr>
    </w:p>
    <w:p>
      <w:pPr>
        <w:spacing w:line="360" w:lineRule="exac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法定代表人（签字或盖章）：</w:t>
      </w:r>
    </w:p>
    <w:p>
      <w:pPr>
        <w:spacing w:line="360" w:lineRule="exact"/>
        <w:rPr>
          <w:rFonts w:hint="eastAsia" w:ascii="仿宋_GB2312" w:hAnsi="仿宋" w:eastAsia="仿宋_GB2312" w:cs="仿宋"/>
          <w:color w:val="000000" w:themeColor="text1"/>
          <w:sz w:val="24"/>
          <w14:textFill>
            <w14:solidFill>
              <w14:schemeClr w14:val="tx1"/>
            </w14:solidFill>
          </w14:textFill>
        </w:rPr>
      </w:pPr>
    </w:p>
    <w:p>
      <w:pPr>
        <w:spacing w:line="360" w:lineRule="exact"/>
        <w:rPr>
          <w:rFonts w:hint="eastAsia" w:ascii="仿宋_GB2312" w:hAnsi="仿宋" w:eastAsia="仿宋_GB2312" w:cs="仿宋"/>
          <w:color w:val="000000" w:themeColor="text1"/>
          <w:sz w:val="24"/>
          <w14:textFill>
            <w14:solidFill>
              <w14:schemeClr w14:val="tx1"/>
            </w14:solidFill>
          </w14:textFill>
        </w:rPr>
      </w:pPr>
    </w:p>
    <w:p>
      <w:pPr>
        <w:ind w:firstLine="5280" w:firstLineChars="2200"/>
        <w:jc w:val="lef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日期：    年   月   日</w:t>
      </w:r>
    </w:p>
    <w:p>
      <w:pPr>
        <w:ind w:firstLine="4920" w:firstLineChars="2050"/>
        <w:jc w:val="left"/>
        <w:rPr>
          <w:rFonts w:hint="eastAsia" w:ascii="仿宋_GB2312" w:hAnsi="仿宋" w:eastAsia="仿宋_GB2312" w:cs="仿宋"/>
          <w:color w:val="000000" w:themeColor="text1"/>
          <w:sz w:val="24"/>
          <w14:textFill>
            <w14:solidFill>
              <w14:schemeClr w14:val="tx1"/>
            </w14:solidFill>
          </w14:textFill>
        </w:rPr>
      </w:pPr>
    </w:p>
    <w:p>
      <w:pPr>
        <w:spacing w:line="800" w:lineRule="exact"/>
        <w:rPr>
          <w:rFonts w:hint="eastAsia" w:ascii="仿宋_GB2312" w:hAnsi="仿宋" w:eastAsia="仿宋_GB2312" w:cs="仿宋"/>
          <w:b/>
          <w:color w:val="000000" w:themeColor="text1"/>
          <w:sz w:val="24"/>
          <w14:textFill>
            <w14:solidFill>
              <w14:schemeClr w14:val="tx1"/>
            </w14:solidFill>
          </w14:textFill>
        </w:rPr>
      </w:pPr>
    </w:p>
    <w:p>
      <w:pPr>
        <w:pageBreakBefore/>
        <w:spacing w:line="800" w:lineRule="exact"/>
        <w:jc w:val="center"/>
        <w:rPr>
          <w:rFonts w:hint="eastAsia" w:ascii="仿宋_GB2312" w:hAnsi="仿宋" w:eastAsia="仿宋_GB2312" w:cs="仿宋"/>
          <w:b/>
          <w:color w:val="000000" w:themeColor="text1"/>
          <w:sz w:val="30"/>
          <w:szCs w:val="30"/>
          <w14:textFill>
            <w14:solidFill>
              <w14:schemeClr w14:val="tx1"/>
            </w14:solidFill>
          </w14:textFill>
        </w:rPr>
      </w:pPr>
      <w:r>
        <w:rPr>
          <w:rFonts w:hint="eastAsia" w:ascii="仿宋_GB2312" w:hAnsi="仿宋" w:eastAsia="仿宋_GB2312" w:cs="仿宋"/>
          <w:b/>
          <w:color w:val="000000" w:themeColor="text1"/>
          <w:sz w:val="30"/>
          <w:szCs w:val="30"/>
          <w14:textFill>
            <w14:solidFill>
              <w14:schemeClr w14:val="tx1"/>
            </w14:solidFill>
          </w14:textFill>
        </w:rPr>
        <w:t xml:space="preserve">法定代表人授权委托书（格式） </w:t>
      </w:r>
      <w:r>
        <w:rPr>
          <w:rFonts w:hint="eastAsia" w:ascii="仿宋_GB2312" w:hAnsi="仿宋" w:eastAsia="仿宋_GB2312" w:cs="仿宋"/>
          <w:b/>
          <w:color w:val="000000" w:themeColor="text1"/>
          <w:kern w:val="0"/>
          <w:sz w:val="32"/>
          <w:szCs w:val="32"/>
          <w:lang w:val="zh-CN"/>
          <w14:textFill>
            <w14:solidFill>
              <w14:schemeClr w14:val="tx1"/>
            </w14:solidFill>
          </w14:textFill>
        </w:rPr>
        <w:t>（适用于联合体投标）</w:t>
      </w:r>
    </w:p>
    <w:p>
      <w:pPr>
        <w:jc w:val="center"/>
        <w:rPr>
          <w:rFonts w:hint="eastAsia" w:ascii="仿宋_GB2312" w:hAnsi="仿宋" w:eastAsia="仿宋_GB2312" w:cs="仿宋"/>
          <w:b/>
          <w:color w:val="000000" w:themeColor="text1"/>
          <w:sz w:val="24"/>
          <w14:textFill>
            <w14:solidFill>
              <w14:schemeClr w14:val="tx1"/>
            </w14:solidFill>
          </w14:textFill>
        </w:rPr>
      </w:pPr>
    </w:p>
    <w:p>
      <w:pPr>
        <w:snapToGrid w:val="0"/>
        <w:spacing w:line="560" w:lineRule="exact"/>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本授权委托书声明：</w:t>
      </w:r>
    </w:p>
    <w:p>
      <w:pPr>
        <w:snapToGrid w:val="0"/>
        <w:spacing w:line="560" w:lineRule="exact"/>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现授权委托</w:t>
      </w:r>
      <w:r>
        <w:rPr>
          <w:rFonts w:hint="eastAsia" w:ascii="仿宋_GB2312" w:hAnsi="仿宋" w:eastAsia="仿宋_GB2312" w:cs="仿宋"/>
          <w:color w:val="000000" w:themeColor="text1"/>
          <w:sz w:val="24"/>
          <w:u w:val="single"/>
          <w14:textFill>
            <w14:solidFill>
              <w14:schemeClr w14:val="tx1"/>
            </w14:solidFill>
          </w14:textFill>
        </w:rPr>
        <w:t xml:space="preserve">                  （填写单位全称）</w:t>
      </w:r>
      <w:r>
        <w:rPr>
          <w:rFonts w:hint="eastAsia" w:ascii="仿宋_GB2312" w:hAnsi="仿宋" w:eastAsia="仿宋_GB2312" w:cs="仿宋"/>
          <w:color w:val="000000" w:themeColor="text1"/>
          <w:sz w:val="24"/>
          <w14:textFill>
            <w14:solidFill>
              <w14:schemeClr w14:val="tx1"/>
            </w14:solidFill>
          </w14:textFill>
        </w:rPr>
        <w:t>的（填写姓名）为我方授权代表，</w:t>
      </w:r>
      <w:r>
        <w:rPr>
          <w:rFonts w:hint="eastAsia" w:ascii="仿宋_GB2312" w:hAnsi="仿宋" w:eastAsia="仿宋_GB2312" w:cs="仿宋"/>
          <w:color w:val="000000" w:themeColor="text1"/>
          <w:sz w:val="24"/>
          <w:u w:val="single"/>
          <w14:textFill>
            <w14:solidFill>
              <w14:schemeClr w14:val="tx1"/>
            </w14:solidFill>
          </w14:textFill>
        </w:rPr>
        <w:t>（填写身份证号码：                       ）</w:t>
      </w:r>
      <w:r>
        <w:rPr>
          <w:rFonts w:hint="eastAsia" w:ascii="仿宋_GB2312" w:hAnsi="仿宋" w:eastAsia="仿宋_GB2312" w:cs="仿宋"/>
          <w:color w:val="000000" w:themeColor="text1"/>
          <w:sz w:val="24"/>
          <w14:textFill>
            <w14:solidFill>
              <w14:schemeClr w14:val="tx1"/>
            </w14:solidFill>
          </w14:textFill>
        </w:rPr>
        <w:t>。以我方的名义参加</w:t>
      </w:r>
      <w:r>
        <w:rPr>
          <w:rFonts w:hint="eastAsia" w:ascii="仿宋_GB2312" w:hAnsi="仿宋" w:eastAsia="仿宋_GB2312" w:cs="仿宋"/>
          <w:color w:val="000000" w:themeColor="text1"/>
          <w:sz w:val="24"/>
          <w:u w:val="single"/>
          <w14:textFill>
            <w14:solidFill>
              <w14:schemeClr w14:val="tx1"/>
            </w14:solidFill>
          </w14:textFill>
        </w:rPr>
        <w:t xml:space="preserve">               绍兴市人民医院、绍兴市嘉华项目管理有限公司</w:t>
      </w:r>
      <w:r>
        <w:rPr>
          <w:rFonts w:hint="eastAsia" w:ascii="仿宋_GB2312" w:hAnsi="仿宋" w:eastAsia="仿宋_GB2312" w:cs="仿宋"/>
          <w:color w:val="000000" w:themeColor="text1"/>
          <w:sz w:val="24"/>
          <w14:textFill>
            <w14:solidFill>
              <w14:schemeClr w14:val="tx1"/>
            </w14:solidFill>
          </w14:textFill>
        </w:rPr>
        <w:t>组织的</w:t>
      </w:r>
      <w:r>
        <w:rPr>
          <w:rFonts w:hint="eastAsia" w:ascii="仿宋_GB2312" w:hAnsi="仿宋" w:eastAsia="仿宋_GB2312" w:cs="仿宋"/>
          <w:color w:val="000000" w:themeColor="text1"/>
          <w:sz w:val="24"/>
          <w:u w:val="single"/>
          <w:lang w:eastAsia="zh-CN"/>
          <w14:textFill>
            <w14:solidFill>
              <w14:schemeClr w14:val="tx1"/>
            </w14:solidFill>
          </w14:textFill>
        </w:rPr>
        <w:t>绍兴市人民医院眼科A/B超设备采购项目（重招）</w:t>
      </w:r>
      <w:r>
        <w:rPr>
          <w:rFonts w:hint="eastAsia" w:ascii="仿宋_GB2312" w:hAnsi="仿宋" w:eastAsia="仿宋_GB2312" w:cs="仿宋"/>
          <w:color w:val="000000" w:themeColor="text1"/>
          <w:sz w:val="24"/>
          <w:u w:val="single"/>
          <w14:textFill>
            <w14:solidFill>
              <w14:schemeClr w14:val="tx1"/>
            </w14:solidFill>
          </w14:textFill>
        </w:rPr>
        <w:t>（招标编号:           ）</w:t>
      </w:r>
      <w:r>
        <w:rPr>
          <w:rFonts w:hint="eastAsia" w:ascii="仿宋_GB2312" w:hAnsi="仿宋" w:eastAsia="仿宋_GB2312" w:cs="仿宋"/>
          <w:color w:val="000000" w:themeColor="text1"/>
          <w:sz w:val="24"/>
          <w14:textFill>
            <w14:solidFill>
              <w14:schemeClr w14:val="tx1"/>
            </w14:solidFill>
          </w14:textFill>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授权代表无转委托权。特此委托。</w:t>
      </w:r>
    </w:p>
    <w:p>
      <w:pPr>
        <w:snapToGrid w:val="0"/>
        <w:spacing w:line="600" w:lineRule="exact"/>
        <w:jc w:val="left"/>
        <w:rPr>
          <w:rFonts w:hint="eastAsia" w:ascii="仿宋_GB2312" w:hAnsi="仿宋" w:eastAsia="仿宋_GB2312" w:cs="仿宋"/>
          <w:color w:val="000000" w:themeColor="text1"/>
          <w:sz w:val="24"/>
          <w14:textFill>
            <w14:solidFill>
              <w14:schemeClr w14:val="tx1"/>
            </w14:solidFill>
          </w14:textFill>
        </w:rPr>
      </w:pPr>
    </w:p>
    <w:p>
      <w:pPr>
        <w:spacing w:line="360" w:lineRule="exac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授权代表姓名：              性别：               年龄：</w:t>
      </w:r>
    </w:p>
    <w:p>
      <w:pPr>
        <w:spacing w:line="360" w:lineRule="exact"/>
        <w:rPr>
          <w:rFonts w:hint="eastAsia" w:ascii="仿宋_GB2312" w:hAnsi="仿宋" w:eastAsia="仿宋_GB2312" w:cs="仿宋"/>
          <w:color w:val="000000" w:themeColor="text1"/>
          <w:sz w:val="24"/>
          <w14:textFill>
            <w14:solidFill>
              <w14:schemeClr w14:val="tx1"/>
            </w14:solidFill>
          </w14:textFill>
        </w:rPr>
      </w:pPr>
    </w:p>
    <w:p>
      <w:pPr>
        <w:spacing w:line="360" w:lineRule="exac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单位：                      部门：               职务：</w:t>
      </w:r>
    </w:p>
    <w:p>
      <w:pPr>
        <w:spacing w:line="360" w:lineRule="exact"/>
        <w:rPr>
          <w:rFonts w:hint="eastAsia" w:ascii="仿宋_GB2312" w:hAnsi="仿宋" w:eastAsia="仿宋_GB2312" w:cs="仿宋"/>
          <w:color w:val="000000" w:themeColor="text1"/>
          <w:sz w:val="24"/>
          <w14:textFill>
            <w14:solidFill>
              <w14:schemeClr w14:val="tx1"/>
            </w14:solidFill>
          </w14:textFill>
        </w:rPr>
      </w:pPr>
    </w:p>
    <w:p>
      <w:pPr>
        <w:widowControl/>
        <w:snapToGrid w:val="0"/>
        <w:spacing w:line="440" w:lineRule="exac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办公地址：                  联系电话：           传真：</w:t>
      </w:r>
    </w:p>
    <w:p>
      <w:pPr>
        <w:spacing w:line="360" w:lineRule="exact"/>
        <w:rPr>
          <w:rFonts w:hint="eastAsia" w:ascii="仿宋_GB2312" w:hAnsi="仿宋" w:eastAsia="仿宋_GB2312" w:cs="仿宋"/>
          <w:color w:val="000000" w:themeColor="text1"/>
          <w:sz w:val="24"/>
          <w14:textFill>
            <w14:solidFill>
              <w14:schemeClr w14:val="tx1"/>
            </w14:solidFill>
          </w14:textFill>
        </w:rPr>
      </w:pPr>
    </w:p>
    <w:p>
      <w:pPr>
        <w:spacing w:line="360" w:lineRule="exact"/>
        <w:rPr>
          <w:rFonts w:hint="eastAsia" w:ascii="仿宋_GB2312" w:hAnsi="仿宋" w:eastAsia="仿宋_GB2312" w:cs="仿宋"/>
          <w:color w:val="000000" w:themeColor="text1"/>
          <w:sz w:val="24"/>
          <w14:textFill>
            <w14:solidFill>
              <w14:schemeClr w14:val="tx1"/>
            </w14:solidFill>
          </w14:textFill>
        </w:rPr>
      </w:pPr>
    </w:p>
    <w:p>
      <w:pPr>
        <w:jc w:val="center"/>
        <w:rPr>
          <w:rFonts w:hint="eastAsia" w:ascii="仿宋_GB2312" w:hAnsi="仿宋" w:eastAsia="仿宋_GB2312" w:cs="仿宋"/>
          <w:b/>
          <w:color w:val="000000" w:themeColor="text1"/>
          <w:kern w:val="0"/>
          <w:sz w:val="32"/>
          <w:szCs w:val="32"/>
          <w14:textFill>
            <w14:solidFill>
              <w14:schemeClr w14:val="tx1"/>
            </w14:solidFill>
          </w14:textFill>
        </w:rPr>
      </w:pPr>
    </w:p>
    <w:p>
      <w:pPr>
        <w:rPr>
          <w:rFonts w:hint="eastAsia" w:ascii="仿宋_GB2312" w:hAnsi="仿宋" w:eastAsia="仿宋_GB2312" w:cs="仿宋"/>
          <w:color w:val="000000" w:themeColor="text1"/>
          <w14:textFill>
            <w14:solidFill>
              <w14:schemeClr w14:val="tx1"/>
            </w14:solidFill>
          </w14:textFill>
        </w:rPr>
      </w:pPr>
    </w:p>
    <w:p>
      <w:pPr>
        <w:snapToGrid w:val="0"/>
        <w:spacing w:line="360" w:lineRule="auto"/>
        <w:ind w:firstLine="5040" w:firstLineChars="2100"/>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联合体成员名称(电子签名/公章)：</w:t>
      </w:r>
    </w:p>
    <w:p>
      <w:pPr>
        <w:snapToGrid w:val="0"/>
        <w:spacing w:line="360" w:lineRule="auto"/>
        <w:ind w:firstLine="5040" w:firstLineChars="2100"/>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联合体成员名称(电子签名/公章)：</w:t>
      </w:r>
    </w:p>
    <w:p>
      <w:pPr>
        <w:snapToGrid w:val="0"/>
        <w:spacing w:line="360" w:lineRule="auto"/>
        <w:ind w:firstLine="5760" w:firstLineChars="2400"/>
        <w:rPr>
          <w:rFonts w:hint="eastAsia"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w:t>
      </w:r>
    </w:p>
    <w:p>
      <w:pPr>
        <w:snapToGrid w:val="0"/>
        <w:spacing w:line="360" w:lineRule="auto"/>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                                               日期：   年   月   日</w:t>
      </w:r>
    </w:p>
    <w:p>
      <w:pPr>
        <w:autoSpaceDE w:val="0"/>
        <w:autoSpaceDN w:val="0"/>
        <w:spacing w:line="360" w:lineRule="auto"/>
        <w:jc w:val="center"/>
        <w:rPr>
          <w:rFonts w:hint="eastAsia" w:ascii="仿宋_GB2312" w:hAnsi="仿宋" w:eastAsia="仿宋_GB2312" w:cs="仿宋"/>
          <w:b/>
          <w:color w:val="000000" w:themeColor="text1"/>
          <w:kern w:val="0"/>
          <w:sz w:val="32"/>
          <w:szCs w:val="32"/>
          <w:lang w:val="zh-CN"/>
          <w14:textFill>
            <w14:solidFill>
              <w14:schemeClr w14:val="tx1"/>
            </w14:solidFill>
          </w14:textFill>
        </w:rPr>
      </w:pPr>
    </w:p>
    <w:p>
      <w:pPr>
        <w:pageBreakBefore/>
        <w:spacing w:line="800" w:lineRule="exact"/>
        <w:rPr>
          <w:rFonts w:hint="eastAsia" w:ascii="仿宋_GB2312" w:hAnsi="宋体" w:eastAsia="仿宋_GB2312"/>
          <w:b/>
          <w:color w:val="000000" w:themeColor="text1"/>
          <w:sz w:val="30"/>
          <w:szCs w:val="30"/>
          <w14:textFill>
            <w14:solidFill>
              <w14:schemeClr w14:val="tx1"/>
            </w14:solidFill>
          </w14:textFill>
        </w:rPr>
      </w:pPr>
      <w:r>
        <w:rPr>
          <w:rFonts w:hint="eastAsia" w:ascii="仿宋_GB2312" w:hAnsi="宋体" w:eastAsia="仿宋_GB2312"/>
          <w:b/>
          <w:color w:val="000000" w:themeColor="text1"/>
          <w:sz w:val="30"/>
          <w:szCs w:val="30"/>
          <w14:textFill>
            <w14:solidFill>
              <w14:schemeClr w14:val="tx1"/>
            </w14:solidFill>
          </w14:textFill>
        </w:rPr>
        <w:t>三、授权代表社保证明（复印件）</w:t>
      </w:r>
    </w:p>
    <w:p>
      <w:pPr>
        <w:spacing w:line="800" w:lineRule="exact"/>
        <w:ind w:firstLine="480" w:firstLineChars="200"/>
        <w:rPr>
          <w:rFonts w:hint="eastAsia" w:ascii="仿宋_GB2312" w:hAnsi="仿宋" w:eastAsia="仿宋_GB2312" w:cs="仿宋"/>
          <w:b/>
          <w:color w:val="000000" w:themeColor="text1"/>
          <w:sz w:val="30"/>
          <w:szCs w:val="30"/>
          <w14:textFill>
            <w14:solidFill>
              <w14:schemeClr w14:val="tx1"/>
            </w14:solidFill>
          </w14:textFill>
        </w:rPr>
      </w:pPr>
      <w:r>
        <w:rPr>
          <w:rFonts w:hint="eastAsia" w:ascii="仿宋_GB2312" w:hAnsi="宋体" w:eastAsia="仿宋_GB2312"/>
          <w:color w:val="000000" w:themeColor="text1"/>
          <w:sz w:val="24"/>
          <w:u w:val="wave"/>
          <w14:textFill>
            <w14:solidFill>
              <w14:schemeClr w14:val="tx1"/>
            </w14:solidFill>
          </w14:textFill>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ageBreakBefore/>
        <w:spacing w:line="800" w:lineRule="exact"/>
        <w:jc w:val="center"/>
        <w:rPr>
          <w:rFonts w:hint="eastAsia" w:ascii="仿宋_GB2312" w:hAnsi="仿宋" w:eastAsia="仿宋_GB2312" w:cs="仿宋"/>
          <w:b/>
          <w:color w:val="000000" w:themeColor="text1"/>
          <w:sz w:val="30"/>
          <w:szCs w:val="30"/>
          <w14:textFill>
            <w14:solidFill>
              <w14:schemeClr w14:val="tx1"/>
            </w14:solidFill>
          </w14:textFill>
        </w:rPr>
      </w:pPr>
      <w:r>
        <w:rPr>
          <w:rFonts w:hint="eastAsia" w:ascii="仿宋_GB2312" w:hAnsi="仿宋" w:eastAsia="仿宋_GB2312" w:cs="仿宋"/>
          <w:b/>
          <w:color w:val="000000" w:themeColor="text1"/>
          <w:sz w:val="30"/>
          <w:szCs w:val="30"/>
          <w14:textFill>
            <w14:solidFill>
              <w14:schemeClr w14:val="tx1"/>
            </w14:solidFill>
          </w14:textFill>
        </w:rPr>
        <w:t>四、法定代表人及其授权代表身份证复印件（正反面）</w:t>
      </w:r>
    </w:p>
    <w:p>
      <w:pPr>
        <w:spacing w:line="800" w:lineRule="exact"/>
        <w:rPr>
          <w:rFonts w:hint="eastAsia" w:ascii="仿宋_GB2312" w:hAnsi="仿宋" w:eastAsia="仿宋_GB2312" w:cs="仿宋"/>
          <w:b/>
          <w:color w:val="000000" w:themeColor="text1"/>
          <w:sz w:val="24"/>
          <w14:textFill>
            <w14:solidFill>
              <w14:schemeClr w14:val="tx1"/>
            </w14:solidFill>
          </w14:textFill>
        </w:rPr>
      </w:pPr>
    </w:p>
    <w:p>
      <w:pPr>
        <w:spacing w:line="800" w:lineRule="exact"/>
        <w:rPr>
          <w:rFonts w:hint="eastAsia" w:ascii="仿宋_GB2312" w:hAnsi="仿宋" w:eastAsia="仿宋_GB2312" w:cs="仿宋"/>
          <w:b/>
          <w:color w:val="000000" w:themeColor="text1"/>
          <w:sz w:val="24"/>
          <w14:textFill>
            <w14:solidFill>
              <w14:schemeClr w14:val="tx1"/>
            </w14:solidFill>
          </w14:textFill>
        </w:rPr>
      </w:pPr>
    </w:p>
    <w:p>
      <w:pPr>
        <w:spacing w:line="800" w:lineRule="exact"/>
        <w:jc w:val="center"/>
        <w:rPr>
          <w:rFonts w:hint="eastAsia" w:ascii="仿宋_GB2312" w:hAnsi="仿宋" w:eastAsia="仿宋_GB2312" w:cs="仿宋"/>
          <w:b/>
          <w:color w:val="000000" w:themeColor="text1"/>
          <w:sz w:val="30"/>
          <w:szCs w:val="30"/>
          <w14:textFill>
            <w14:solidFill>
              <w14:schemeClr w14:val="tx1"/>
            </w14:solidFill>
          </w14:textFill>
        </w:rPr>
      </w:pPr>
      <w:r>
        <w:rPr>
          <w:rFonts w:hint="eastAsia" w:ascii="仿宋_GB2312" w:hAnsi="仿宋" w:eastAsia="仿宋_GB2312" w:cs="仿宋"/>
          <w:b/>
          <w:color w:val="000000" w:themeColor="text1"/>
          <w:sz w:val="30"/>
          <w:szCs w:val="30"/>
          <w14:textFill>
            <w14:solidFill>
              <w14:schemeClr w14:val="tx1"/>
            </w14:solidFill>
          </w14:textFill>
        </w:rPr>
        <w:t>五、法定代表人身份证明书(格式)</w:t>
      </w:r>
    </w:p>
    <w:p>
      <w:pPr>
        <w:spacing w:line="440" w:lineRule="exac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 标 人：</w:t>
      </w:r>
      <w:r>
        <w:rPr>
          <w:rFonts w:hint="eastAsia" w:ascii="仿宋_GB2312" w:hAnsi="仿宋" w:eastAsia="仿宋_GB2312" w:cs="仿宋"/>
          <w:color w:val="000000" w:themeColor="text1"/>
          <w:sz w:val="24"/>
          <w:u w:val="single"/>
          <w14:textFill>
            <w14:solidFill>
              <w14:schemeClr w14:val="tx1"/>
            </w14:solidFill>
          </w14:textFill>
        </w:rPr>
        <w:t xml:space="preserve">                          </w:t>
      </w:r>
    </w:p>
    <w:p>
      <w:pPr>
        <w:spacing w:line="440" w:lineRule="exac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地    址：</w:t>
      </w:r>
      <w:r>
        <w:rPr>
          <w:rFonts w:hint="eastAsia" w:ascii="仿宋_GB2312" w:hAnsi="仿宋" w:eastAsia="仿宋_GB2312" w:cs="仿宋"/>
          <w:color w:val="000000" w:themeColor="text1"/>
          <w:sz w:val="24"/>
          <w:u w:val="single"/>
          <w14:textFill>
            <w14:solidFill>
              <w14:schemeClr w14:val="tx1"/>
            </w14:solidFill>
          </w14:textFill>
        </w:rPr>
        <w:t xml:space="preserve">                          </w:t>
      </w:r>
    </w:p>
    <w:p>
      <w:pPr>
        <w:spacing w:line="440" w:lineRule="exact"/>
        <w:ind w:right="281" w:rightChars="134"/>
        <w:rPr>
          <w:rFonts w:hint="eastAsia"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姓    名：</w:t>
      </w:r>
      <w:r>
        <w:rPr>
          <w:rFonts w:hint="eastAsia" w:ascii="仿宋_GB2312" w:hAnsi="仿宋" w:eastAsia="仿宋_GB2312" w:cs="仿宋"/>
          <w:color w:val="000000" w:themeColor="text1"/>
          <w:sz w:val="24"/>
          <w:u w:val="single"/>
          <w14:textFill>
            <w14:solidFill>
              <w14:schemeClr w14:val="tx1"/>
            </w14:solidFill>
          </w14:textFill>
        </w:rPr>
        <w:t xml:space="preserve">                          </w:t>
      </w:r>
    </w:p>
    <w:p>
      <w:pPr>
        <w:spacing w:line="440" w:lineRule="exact"/>
        <w:ind w:right="281" w:rightChars="134"/>
        <w:rPr>
          <w:rFonts w:hint="eastAsia"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身份证号码：</w:t>
      </w:r>
      <w:r>
        <w:rPr>
          <w:rFonts w:hint="eastAsia" w:ascii="仿宋_GB2312" w:hAnsi="仿宋" w:eastAsia="仿宋_GB2312" w:cs="仿宋"/>
          <w:color w:val="000000" w:themeColor="text1"/>
          <w:sz w:val="24"/>
          <w:u w:val="single"/>
          <w14:textFill>
            <w14:solidFill>
              <w14:schemeClr w14:val="tx1"/>
            </w14:solidFill>
          </w14:textFill>
        </w:rPr>
        <w:t xml:space="preserve">                        </w:t>
      </w:r>
    </w:p>
    <w:p>
      <w:pPr>
        <w:spacing w:line="440" w:lineRule="exact"/>
        <w:ind w:right="281" w:rightChars="134"/>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职   务：</w:t>
      </w:r>
      <w:r>
        <w:rPr>
          <w:rFonts w:hint="eastAsia" w:ascii="仿宋_GB2312" w:hAnsi="仿宋" w:eastAsia="仿宋_GB2312" w:cs="仿宋"/>
          <w:color w:val="000000" w:themeColor="text1"/>
          <w:sz w:val="24"/>
          <w:u w:val="single"/>
          <w14:textFill>
            <w14:solidFill>
              <w14:schemeClr w14:val="tx1"/>
            </w14:solidFill>
          </w14:textFill>
        </w:rPr>
        <w:t xml:space="preserve">                           </w:t>
      </w:r>
    </w:p>
    <w:p>
      <w:pPr>
        <w:spacing w:line="440" w:lineRule="exac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系</w:t>
      </w:r>
      <w:r>
        <w:rPr>
          <w:rFonts w:hint="eastAsia" w:ascii="仿宋_GB2312" w:hAnsi="仿宋" w:eastAsia="仿宋_GB2312" w:cs="仿宋"/>
          <w:color w:val="000000" w:themeColor="text1"/>
          <w:sz w:val="24"/>
          <w:u w:val="single"/>
          <w14:textFill>
            <w14:solidFill>
              <w14:schemeClr w14:val="tx1"/>
            </w14:solidFill>
          </w14:textFill>
        </w:rPr>
        <w:t xml:space="preserve">                           （填写投标人名称）</w:t>
      </w:r>
      <w:r>
        <w:rPr>
          <w:rFonts w:hint="eastAsia" w:ascii="仿宋_GB2312" w:hAnsi="仿宋" w:eastAsia="仿宋_GB2312" w:cs="仿宋"/>
          <w:color w:val="000000" w:themeColor="text1"/>
          <w:sz w:val="24"/>
          <w14:textFill>
            <w14:solidFill>
              <w14:schemeClr w14:val="tx1"/>
            </w14:solidFill>
          </w14:textFill>
        </w:rPr>
        <w:t>的法定代表人。</w:t>
      </w:r>
    </w:p>
    <w:p>
      <w:pPr>
        <w:spacing w:line="440" w:lineRule="exac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特此证明。</w:t>
      </w:r>
    </w:p>
    <w:p>
      <w:pPr>
        <w:spacing w:line="440" w:lineRule="exact"/>
        <w:rPr>
          <w:rFonts w:hint="eastAsia" w:ascii="仿宋_GB2312" w:hAnsi="仿宋" w:eastAsia="仿宋_GB2312" w:cs="仿宋"/>
          <w:color w:val="000000" w:themeColor="text1"/>
          <w:sz w:val="24"/>
          <w14:textFill>
            <w14:solidFill>
              <w14:schemeClr w14:val="tx1"/>
            </w14:solidFill>
          </w14:textFill>
        </w:rPr>
      </w:pPr>
    </w:p>
    <w:p>
      <w:pPr>
        <w:spacing w:line="440" w:lineRule="exac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投标人名称：                             （电子签章）</w:t>
      </w:r>
    </w:p>
    <w:p>
      <w:pPr>
        <w:spacing w:line="440" w:lineRule="exact"/>
        <w:ind w:right="480"/>
        <w:rPr>
          <w:rFonts w:hint="eastAsia" w:ascii="仿宋_GB2312" w:hAnsi="仿宋" w:eastAsia="仿宋_GB2312" w:cs="仿宋"/>
          <w:color w:val="000000" w:themeColor="text1"/>
          <w:sz w:val="24"/>
          <w14:textFill>
            <w14:solidFill>
              <w14:schemeClr w14:val="tx1"/>
            </w14:solidFill>
          </w14:textFill>
        </w:rPr>
      </w:pPr>
    </w:p>
    <w:p>
      <w:pPr>
        <w:spacing w:line="440" w:lineRule="exact"/>
        <w:ind w:right="720"/>
        <w:jc w:val="righ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年   月   日</w:t>
      </w:r>
    </w:p>
    <w:p>
      <w:pPr>
        <w:jc w:val="center"/>
        <w:rPr>
          <w:rFonts w:hint="eastAsia" w:ascii="仿宋_GB2312" w:hAnsi="仿宋" w:eastAsia="仿宋_GB2312" w:cs="仿宋"/>
          <w:b/>
          <w:color w:val="000000" w:themeColor="text1"/>
          <w:kern w:val="0"/>
          <w:sz w:val="32"/>
          <w:szCs w:val="32"/>
          <w14:textFill>
            <w14:solidFill>
              <w14:schemeClr w14:val="tx1"/>
            </w14:solidFill>
          </w14:textFill>
        </w:rPr>
      </w:pPr>
    </w:p>
    <w:p>
      <w:pPr>
        <w:jc w:val="center"/>
        <w:rPr>
          <w:rFonts w:hint="eastAsia" w:ascii="仿宋_GB2312" w:hAnsi="仿宋" w:eastAsia="仿宋_GB2312" w:cs="仿宋"/>
          <w:b/>
          <w:color w:val="000000" w:themeColor="text1"/>
          <w:kern w:val="0"/>
          <w:sz w:val="32"/>
          <w:szCs w:val="32"/>
          <w14:textFill>
            <w14:solidFill>
              <w14:schemeClr w14:val="tx1"/>
            </w14:solidFill>
          </w14:textFill>
        </w:rPr>
      </w:pPr>
    </w:p>
    <w:p>
      <w:pPr>
        <w:rPr>
          <w:rFonts w:ascii="仿宋_GB2312" w:eastAsia="仿宋_GB2312"/>
          <w:color w:val="000000" w:themeColor="text1"/>
          <w14:textFill>
            <w14:solidFill>
              <w14:schemeClr w14:val="tx1"/>
            </w14:solidFill>
          </w14:textFill>
        </w:rPr>
      </w:pPr>
    </w:p>
    <w:p>
      <w:pPr>
        <w:jc w:val="center"/>
        <w:rPr>
          <w:rFonts w:hint="eastAsia" w:ascii="仿宋_GB2312" w:hAnsi="仿宋" w:eastAsia="仿宋_GB2312" w:cs="仿宋"/>
          <w:b/>
          <w:color w:val="000000" w:themeColor="text1"/>
          <w:kern w:val="0"/>
          <w:sz w:val="32"/>
          <w:szCs w:val="32"/>
          <w14:textFill>
            <w14:solidFill>
              <w14:schemeClr w14:val="tx1"/>
            </w14:solidFill>
          </w14:textFill>
        </w:rPr>
      </w:pPr>
    </w:p>
    <w:p>
      <w:pPr>
        <w:jc w:val="center"/>
        <w:rPr>
          <w:rFonts w:hint="eastAsia"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六、商务技术偏离表</w:t>
      </w:r>
    </w:p>
    <w:tbl>
      <w:tblPr>
        <w:tblStyle w:val="63"/>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序号</w:t>
            </w:r>
          </w:p>
        </w:tc>
        <w:tc>
          <w:tcPr>
            <w:tcW w:w="3650" w:type="dxa"/>
            <w:vAlign w:val="center"/>
          </w:tcPr>
          <w:p>
            <w:pPr>
              <w:jc w:val="center"/>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招标文件章节及具体内容</w:t>
            </w:r>
          </w:p>
        </w:tc>
        <w:tc>
          <w:tcPr>
            <w:tcW w:w="3514" w:type="dxa"/>
            <w:vAlign w:val="center"/>
          </w:tcPr>
          <w:p>
            <w:pPr>
              <w:jc w:val="center"/>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投标文件章节及具体内容</w:t>
            </w:r>
          </w:p>
        </w:tc>
        <w:tc>
          <w:tcPr>
            <w:tcW w:w="1265" w:type="dxa"/>
            <w:vAlign w:val="center"/>
          </w:tcPr>
          <w:p>
            <w:pPr>
              <w:jc w:val="center"/>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1</w:t>
            </w:r>
          </w:p>
        </w:tc>
        <w:tc>
          <w:tcPr>
            <w:tcW w:w="3650" w:type="dxa"/>
            <w:vAlign w:val="center"/>
          </w:tcPr>
          <w:p>
            <w:pPr>
              <w:jc w:val="center"/>
              <w:rPr>
                <w:rFonts w:ascii="仿宋_GB2312" w:eastAsia="仿宋_GB2312"/>
                <w:b/>
                <w:color w:val="000000" w:themeColor="text1"/>
                <w14:textFill>
                  <w14:solidFill>
                    <w14:schemeClr w14:val="tx1"/>
                  </w14:solidFill>
                </w14:textFill>
              </w:rPr>
            </w:pPr>
          </w:p>
        </w:tc>
        <w:tc>
          <w:tcPr>
            <w:tcW w:w="3514" w:type="dxa"/>
            <w:vAlign w:val="center"/>
          </w:tcPr>
          <w:p>
            <w:pPr>
              <w:jc w:val="center"/>
              <w:rPr>
                <w:rFonts w:ascii="仿宋_GB2312" w:eastAsia="仿宋_GB2312"/>
                <w:b/>
                <w:color w:val="000000" w:themeColor="text1"/>
                <w14:textFill>
                  <w14:solidFill>
                    <w14:schemeClr w14:val="tx1"/>
                  </w14:solidFill>
                </w14:textFill>
              </w:rPr>
            </w:pPr>
          </w:p>
        </w:tc>
        <w:tc>
          <w:tcPr>
            <w:tcW w:w="1265" w:type="dxa"/>
            <w:vAlign w:val="center"/>
          </w:tcPr>
          <w:p>
            <w:pPr>
              <w:jc w:val="center"/>
              <w:rPr>
                <w:rFonts w:ascii="仿宋_GB2312" w:eastAsia="仿宋_GB2312"/>
                <w:b/>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pPr>
              <w:jc w:val="center"/>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2</w:t>
            </w:r>
          </w:p>
        </w:tc>
        <w:tc>
          <w:tcPr>
            <w:tcW w:w="3650" w:type="dxa"/>
            <w:vAlign w:val="center"/>
          </w:tcPr>
          <w:p>
            <w:pPr>
              <w:jc w:val="center"/>
              <w:rPr>
                <w:rFonts w:ascii="仿宋_GB2312" w:eastAsia="仿宋_GB2312"/>
                <w:b/>
                <w:color w:val="000000" w:themeColor="text1"/>
                <w14:textFill>
                  <w14:solidFill>
                    <w14:schemeClr w14:val="tx1"/>
                  </w14:solidFill>
                </w14:textFill>
              </w:rPr>
            </w:pPr>
          </w:p>
        </w:tc>
        <w:tc>
          <w:tcPr>
            <w:tcW w:w="3514" w:type="dxa"/>
            <w:vAlign w:val="center"/>
          </w:tcPr>
          <w:p>
            <w:pPr>
              <w:jc w:val="center"/>
              <w:rPr>
                <w:rFonts w:ascii="仿宋_GB2312" w:eastAsia="仿宋_GB2312"/>
                <w:b/>
                <w:color w:val="000000" w:themeColor="text1"/>
                <w14:textFill>
                  <w14:solidFill>
                    <w14:schemeClr w14:val="tx1"/>
                  </w14:solidFill>
                </w14:textFill>
              </w:rPr>
            </w:pPr>
          </w:p>
        </w:tc>
        <w:tc>
          <w:tcPr>
            <w:tcW w:w="1265" w:type="dxa"/>
            <w:vAlign w:val="center"/>
          </w:tcPr>
          <w:p>
            <w:pPr>
              <w:jc w:val="center"/>
              <w:rPr>
                <w:rFonts w:ascii="仿宋_GB2312" w:eastAsia="仿宋_GB2312"/>
                <w:b/>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pPr>
              <w:jc w:val="center"/>
              <w:rPr>
                <w:rFonts w:ascii="仿宋_GB2312" w:eastAsia="仿宋_GB2312"/>
                <w:b/>
                <w:color w:val="000000" w:themeColor="text1"/>
                <w14:textFill>
                  <w14:solidFill>
                    <w14:schemeClr w14:val="tx1"/>
                  </w14:solidFill>
                </w14:textFill>
              </w:rPr>
            </w:pPr>
            <w:r>
              <w:rPr>
                <w:rFonts w:hint="eastAsia" w:ascii="仿宋_GB2312" w:eastAsia="仿宋_GB2312"/>
                <w:b/>
                <w:color w:val="000000" w:themeColor="text1"/>
                <w14:textFill>
                  <w14:solidFill>
                    <w14:schemeClr w14:val="tx1"/>
                  </w14:solidFill>
                </w14:textFill>
              </w:rPr>
              <w:t>……</w:t>
            </w:r>
          </w:p>
        </w:tc>
        <w:tc>
          <w:tcPr>
            <w:tcW w:w="3650" w:type="dxa"/>
            <w:vAlign w:val="center"/>
          </w:tcPr>
          <w:p>
            <w:pPr>
              <w:jc w:val="center"/>
              <w:rPr>
                <w:rFonts w:ascii="仿宋_GB2312" w:eastAsia="仿宋_GB2312"/>
                <w:b/>
                <w:color w:val="000000" w:themeColor="text1"/>
                <w14:textFill>
                  <w14:solidFill>
                    <w14:schemeClr w14:val="tx1"/>
                  </w14:solidFill>
                </w14:textFill>
              </w:rPr>
            </w:pPr>
          </w:p>
        </w:tc>
        <w:tc>
          <w:tcPr>
            <w:tcW w:w="3514" w:type="dxa"/>
            <w:vAlign w:val="center"/>
          </w:tcPr>
          <w:p>
            <w:pPr>
              <w:jc w:val="center"/>
              <w:rPr>
                <w:rFonts w:ascii="仿宋_GB2312" w:eastAsia="仿宋_GB2312"/>
                <w:b/>
                <w:color w:val="000000" w:themeColor="text1"/>
                <w14:textFill>
                  <w14:solidFill>
                    <w14:schemeClr w14:val="tx1"/>
                  </w14:solidFill>
                </w14:textFill>
              </w:rPr>
            </w:pPr>
          </w:p>
        </w:tc>
        <w:tc>
          <w:tcPr>
            <w:tcW w:w="1265" w:type="dxa"/>
            <w:vAlign w:val="center"/>
          </w:tcPr>
          <w:p>
            <w:pPr>
              <w:jc w:val="center"/>
              <w:rPr>
                <w:rFonts w:ascii="仿宋_GB2312" w:eastAsia="仿宋_GB2312"/>
                <w:b/>
                <w:color w:val="000000" w:themeColor="text1"/>
                <w14:textFill>
                  <w14:solidFill>
                    <w14:schemeClr w14:val="tx1"/>
                  </w14:solidFill>
                </w14:textFill>
              </w:rPr>
            </w:pPr>
          </w:p>
        </w:tc>
      </w:tr>
    </w:tbl>
    <w:p>
      <w:pPr>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投标人保证：除商务技术偏离表列出的偏离外，投标人响应招标文件的全部要求</w:t>
      </w:r>
    </w:p>
    <w:p>
      <w:pPr>
        <w:jc w:val="center"/>
        <w:rPr>
          <w:rFonts w:hint="eastAsia" w:ascii="仿宋_GB2312" w:hAnsi="仿宋" w:eastAsia="仿宋_GB2312" w:cs="仿宋"/>
          <w:b/>
          <w:color w:val="000000" w:themeColor="text1"/>
          <w:kern w:val="0"/>
          <w:sz w:val="32"/>
          <w:szCs w:val="32"/>
          <w14:textFill>
            <w14:solidFill>
              <w14:schemeClr w14:val="tx1"/>
            </w14:solidFill>
          </w14:textFill>
        </w:rPr>
      </w:pPr>
    </w:p>
    <w:p>
      <w:pPr>
        <w:spacing w:line="360" w:lineRule="auto"/>
        <w:ind w:right="42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注：按本格式和要求提供。</w:t>
      </w:r>
    </w:p>
    <w:p>
      <w:pPr>
        <w:ind w:firstLine="1911" w:firstLineChars="595"/>
        <w:rPr>
          <w:rFonts w:hint="eastAsia" w:ascii="仿宋_GB2312" w:hAnsi="仿宋" w:eastAsia="仿宋_GB2312" w:cs="仿宋"/>
          <w:b/>
          <w:bCs/>
          <w:color w:val="000000" w:themeColor="text1"/>
          <w:sz w:val="32"/>
          <w:szCs w:val="32"/>
          <w14:textFill>
            <w14:solidFill>
              <w14:schemeClr w14:val="tx1"/>
            </w14:solidFill>
          </w14:textFill>
        </w:rPr>
      </w:pPr>
    </w:p>
    <w:p>
      <w:pPr>
        <w:widowControl/>
        <w:jc w:val="center"/>
        <w:rPr>
          <w:rFonts w:hint="eastAsia"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bCs/>
          <w:color w:val="000000" w:themeColor="text1"/>
          <w:sz w:val="32"/>
          <w:szCs w:val="32"/>
          <w14:textFill>
            <w14:solidFill>
              <w14:schemeClr w14:val="tx1"/>
            </w14:solidFill>
          </w14:textFill>
        </w:rPr>
        <w:t>七</w:t>
      </w:r>
      <w:r>
        <w:rPr>
          <w:rFonts w:hint="eastAsia" w:ascii="仿宋_GB2312" w:hAnsi="仿宋" w:eastAsia="仿宋_GB2312" w:cs="仿宋"/>
          <w:b/>
          <w:color w:val="000000" w:themeColor="text1"/>
          <w:kern w:val="0"/>
          <w:sz w:val="32"/>
          <w:szCs w:val="32"/>
          <w14:textFill>
            <w14:solidFill>
              <w14:schemeClr w14:val="tx1"/>
            </w14:solidFill>
          </w14:textFill>
        </w:rPr>
        <w:t>、</w:t>
      </w:r>
      <w:r>
        <w:rPr>
          <w:rFonts w:hint="eastAsia" w:ascii="仿宋_GB2312" w:hAnsi="仿宋" w:eastAsia="仿宋_GB2312" w:cs="仿宋"/>
          <w:b/>
          <w:color w:val="000000" w:themeColor="text1"/>
          <w:kern w:val="0"/>
          <w:sz w:val="32"/>
          <w:szCs w:val="32"/>
          <w:lang w:val="zh-CN"/>
          <w14:textFill>
            <w14:solidFill>
              <w14:schemeClr w14:val="tx1"/>
            </w14:solidFill>
          </w14:textFill>
        </w:rPr>
        <w:t>政府采购供应商廉洁自律承诺书</w:t>
      </w:r>
    </w:p>
    <w:p>
      <w:pPr>
        <w:snapToGrid w:val="0"/>
        <w:spacing w:line="360" w:lineRule="auto"/>
        <w:rPr>
          <w:rFonts w:hint="eastAsia" w:ascii="仿宋_GB2312" w:hAnsi="仿宋" w:eastAsia="仿宋_GB2312" w:cs="仿宋"/>
          <w:color w:val="000000" w:themeColor="text1"/>
          <w:sz w:val="24"/>
          <w14:textFill>
            <w14:solidFill>
              <w14:schemeClr w14:val="tx1"/>
            </w14:solidFill>
          </w14:textFill>
        </w:rPr>
      </w:pPr>
    </w:p>
    <w:p>
      <w:pPr>
        <w:snapToGrid w:val="0"/>
        <w:spacing w:line="360" w:lineRule="auto"/>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绍兴市人民医院、绍兴市嘉华项目管理有限公司</w:t>
      </w:r>
      <w:r>
        <w:rPr>
          <w:rFonts w:hint="eastAsia" w:ascii="仿宋_GB2312" w:hAnsi="仿宋" w:eastAsia="仿宋_GB2312" w:cs="仿宋"/>
          <w:color w:val="000000" w:themeColor="text1"/>
          <w:kern w:val="0"/>
          <w:sz w:val="24"/>
          <w:lang w:val="zh-CN"/>
          <w14:textFill>
            <w14:solidFill>
              <w14:schemeClr w14:val="tx1"/>
            </w14:solidFill>
          </w14:textFill>
        </w:rPr>
        <w:t>：</w:t>
      </w:r>
    </w:p>
    <w:p>
      <w:pPr>
        <w:autoSpaceDE w:val="0"/>
        <w:autoSpaceDN w:val="0"/>
        <w:spacing w:line="360" w:lineRule="auto"/>
        <w:ind w:left="2" w:leftChars="1" w:firstLine="480" w:firstLineChars="200"/>
        <w:jc w:val="left"/>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我单位响应你</w:t>
      </w:r>
      <w:r>
        <w:rPr>
          <w:rFonts w:hint="eastAsia" w:ascii="仿宋_GB2312" w:hAnsi="仿宋" w:eastAsia="仿宋_GB2312" w:cs="仿宋"/>
          <w:color w:val="000000" w:themeColor="text1"/>
          <w:sz w:val="24"/>
          <w14:textFill>
            <w14:solidFill>
              <w14:schemeClr w14:val="tx1"/>
            </w14:solidFill>
          </w14:textFill>
        </w:rPr>
        <w:t>单位</w:t>
      </w:r>
      <w:r>
        <w:rPr>
          <w:rFonts w:hint="eastAsia" w:ascii="仿宋_GB2312" w:hAnsi="仿宋" w:eastAsia="仿宋_GB2312" w:cs="仿宋"/>
          <w:color w:val="000000" w:themeColor="text1"/>
          <w:kern w:val="0"/>
          <w:sz w:val="24"/>
          <w:lang w:val="zh-CN"/>
          <w14:textFill>
            <w14:solidFill>
              <w14:schemeClr w14:val="tx1"/>
            </w14:solidFill>
          </w14:textFill>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四、不为项目有关人员及部门出国（境）、旅游等提供方便；</w:t>
      </w:r>
    </w:p>
    <w:p>
      <w:pPr>
        <w:autoSpaceDE w:val="0"/>
        <w:autoSpaceDN w:val="0"/>
        <w:spacing w:line="360" w:lineRule="auto"/>
        <w:ind w:left="481" w:leftChars="229"/>
        <w:jc w:val="left"/>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五、不为项目有关人员个人装修住房、婚丧嫁娶、配偶子女工作安排等提供</w:t>
      </w:r>
    </w:p>
    <w:p>
      <w:pPr>
        <w:autoSpaceDE w:val="0"/>
        <w:autoSpaceDN w:val="0"/>
        <w:spacing w:line="360" w:lineRule="auto"/>
        <w:jc w:val="left"/>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好处；</w:t>
      </w:r>
    </w:p>
    <w:p>
      <w:pPr>
        <w:autoSpaceDE w:val="0"/>
        <w:autoSpaceDN w:val="0"/>
        <w:spacing w:line="360" w:lineRule="auto"/>
        <w:ind w:left="481" w:leftChars="229"/>
        <w:jc w:val="left"/>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六、严格遵守《</w:t>
      </w:r>
      <w:r>
        <w:rPr>
          <w:rFonts w:hint="eastAsia" w:ascii="仿宋_GB2312" w:hAnsi="仿宋" w:eastAsia="仿宋_GB2312" w:cs="仿宋"/>
          <w:color w:val="000000" w:themeColor="text1"/>
          <w:sz w:val="24"/>
          <w:lang w:val="zh-CN"/>
          <w14:textFill>
            <w14:solidFill>
              <w14:schemeClr w14:val="tx1"/>
            </w14:solidFill>
          </w14:textFill>
        </w:rPr>
        <w:t>中华人民共和国</w:t>
      </w:r>
      <w:r>
        <w:rPr>
          <w:rFonts w:hint="eastAsia" w:ascii="仿宋_GB2312" w:hAnsi="仿宋" w:eastAsia="仿宋_GB2312" w:cs="仿宋"/>
          <w:color w:val="000000" w:themeColor="text1"/>
          <w:kern w:val="0"/>
          <w:sz w:val="24"/>
          <w:lang w:val="zh-CN"/>
          <w14:textFill>
            <w14:solidFill>
              <w14:schemeClr w14:val="tx1"/>
            </w14:solidFill>
          </w14:textFill>
        </w:rPr>
        <w:t>政府采购法》《</w:t>
      </w:r>
      <w:r>
        <w:rPr>
          <w:rFonts w:hint="eastAsia" w:ascii="仿宋_GB2312" w:hAnsi="仿宋" w:eastAsia="仿宋_GB2312" w:cs="仿宋"/>
          <w:color w:val="000000" w:themeColor="text1"/>
          <w:sz w:val="24"/>
          <w:lang w:val="zh-CN"/>
          <w14:textFill>
            <w14:solidFill>
              <w14:schemeClr w14:val="tx1"/>
            </w14:solidFill>
          </w14:textFill>
        </w:rPr>
        <w:t>中华人民共和国</w:t>
      </w:r>
      <w:r>
        <w:rPr>
          <w:rFonts w:hint="eastAsia" w:ascii="仿宋_GB2312" w:hAnsi="仿宋" w:eastAsia="仿宋_GB2312" w:cs="仿宋"/>
          <w:color w:val="000000" w:themeColor="text1"/>
          <w:kern w:val="0"/>
          <w:sz w:val="24"/>
          <w:lang w:val="zh-CN"/>
          <w14:textFill>
            <w14:solidFill>
              <w14:schemeClr w14:val="tx1"/>
            </w14:solidFill>
          </w14:textFill>
        </w:rPr>
        <w:t>招标投标</w:t>
      </w:r>
    </w:p>
    <w:p>
      <w:pPr>
        <w:autoSpaceDE w:val="0"/>
        <w:autoSpaceDN w:val="0"/>
        <w:spacing w:line="360" w:lineRule="auto"/>
        <w:jc w:val="left"/>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法》</w:t>
      </w:r>
      <w:r>
        <w:rPr>
          <w:rFonts w:hint="eastAsia" w:ascii="仿宋_GB2312" w:hAnsi="仿宋" w:eastAsia="仿宋_GB2312" w:cs="仿宋"/>
          <w:color w:val="000000" w:themeColor="text1"/>
          <w:sz w:val="24"/>
          <w:lang w:val="zh-CN"/>
          <w14:textFill>
            <w14:solidFill>
              <w14:schemeClr w14:val="tx1"/>
            </w14:solidFill>
          </w14:textFill>
        </w:rPr>
        <w:t>《中华人民共和国民法典》</w:t>
      </w:r>
      <w:r>
        <w:rPr>
          <w:rFonts w:hint="eastAsia" w:ascii="仿宋_GB2312" w:hAnsi="仿宋" w:eastAsia="仿宋_GB2312" w:cs="仿宋"/>
          <w:color w:val="000000" w:themeColor="text1"/>
          <w:kern w:val="0"/>
          <w:sz w:val="24"/>
          <w:lang w:val="zh-CN"/>
          <w14:textFill>
            <w14:solidFill>
              <w14:schemeClr w14:val="tx1"/>
            </w14:solidFill>
          </w14:textFill>
        </w:rPr>
        <w:t xml:space="preserve">等法律法规，诚实守信，合法经营，坚决抵制各种违法违纪行为。 </w:t>
      </w:r>
    </w:p>
    <w:p>
      <w:pPr>
        <w:autoSpaceDE w:val="0"/>
        <w:autoSpaceDN w:val="0"/>
        <w:spacing w:line="360" w:lineRule="auto"/>
        <w:ind w:firstLine="480" w:firstLineChars="200"/>
        <w:jc w:val="left"/>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如违反上述承诺，你</w:t>
      </w:r>
      <w:r>
        <w:rPr>
          <w:rFonts w:hint="eastAsia" w:ascii="仿宋_GB2312" w:hAnsi="仿宋" w:eastAsia="仿宋_GB2312" w:cs="仿宋"/>
          <w:color w:val="000000" w:themeColor="text1"/>
          <w:sz w:val="24"/>
          <w14:textFill>
            <w14:solidFill>
              <w14:schemeClr w14:val="tx1"/>
            </w14:solidFill>
          </w14:textFill>
        </w:rPr>
        <w:t>单位</w:t>
      </w:r>
      <w:r>
        <w:rPr>
          <w:rFonts w:hint="eastAsia" w:ascii="仿宋_GB2312" w:hAnsi="仿宋" w:eastAsia="仿宋_GB2312" w:cs="仿宋"/>
          <w:color w:val="000000" w:themeColor="text1"/>
          <w:kern w:val="0"/>
          <w:sz w:val="24"/>
          <w:lang w:val="zh-CN"/>
          <w14:textFill>
            <w14:solidFill>
              <w14:schemeClr w14:val="tx1"/>
            </w14:solidFill>
          </w14:textFill>
        </w:rPr>
        <w:t>有权立即取消我单位投标、中标或在建项目的建设资格，有权拒绝我单位在一定时期内进入你</w:t>
      </w:r>
      <w:r>
        <w:rPr>
          <w:rFonts w:hint="eastAsia" w:ascii="仿宋_GB2312" w:hAnsi="仿宋" w:eastAsia="仿宋_GB2312" w:cs="仿宋"/>
          <w:color w:val="000000" w:themeColor="text1"/>
          <w:sz w:val="24"/>
          <w14:textFill>
            <w14:solidFill>
              <w14:schemeClr w14:val="tx1"/>
            </w14:solidFill>
          </w14:textFill>
        </w:rPr>
        <w:t>单位</w:t>
      </w:r>
      <w:r>
        <w:rPr>
          <w:rFonts w:hint="eastAsia" w:ascii="仿宋_GB2312" w:hAnsi="仿宋" w:eastAsia="仿宋_GB2312" w:cs="仿宋"/>
          <w:color w:val="000000" w:themeColor="text1"/>
          <w:kern w:val="0"/>
          <w:sz w:val="24"/>
          <w:lang w:val="zh-CN"/>
          <w14:textFill>
            <w14:solidFill>
              <w14:schemeClr w14:val="tx1"/>
            </w14:solidFill>
          </w14:textFill>
        </w:rPr>
        <w:t>进行项目建设或其他经营活动，并通报市财政局。由此引起的相应损失均由我单位承担。</w:t>
      </w:r>
    </w:p>
    <w:p>
      <w:pPr>
        <w:autoSpaceDE w:val="0"/>
        <w:autoSpaceDN w:val="0"/>
        <w:spacing w:line="360" w:lineRule="auto"/>
        <w:ind w:left="2"/>
        <w:jc w:val="left"/>
        <w:rPr>
          <w:rFonts w:hint="eastAsia" w:ascii="仿宋_GB2312" w:hAnsi="仿宋" w:eastAsia="仿宋_GB2312" w:cs="仿宋"/>
          <w:color w:val="000000" w:themeColor="text1"/>
          <w:kern w:val="0"/>
          <w:sz w:val="24"/>
          <w:lang w:val="zh-CN"/>
          <w14:textFill>
            <w14:solidFill>
              <w14:schemeClr w14:val="tx1"/>
            </w14:solidFill>
          </w14:textFill>
        </w:rPr>
      </w:pPr>
    </w:p>
    <w:p>
      <w:pPr>
        <w:autoSpaceDE w:val="0"/>
        <w:autoSpaceDN w:val="0"/>
        <w:spacing w:line="360" w:lineRule="auto"/>
        <w:ind w:left="2"/>
        <w:jc w:val="left"/>
        <w:rPr>
          <w:rFonts w:hint="eastAsia" w:ascii="仿宋_GB2312" w:hAnsi="仿宋" w:eastAsia="仿宋_GB2312" w:cs="仿宋"/>
          <w:color w:val="000000" w:themeColor="text1"/>
          <w:kern w:val="0"/>
          <w:sz w:val="24"/>
          <w:lang w:val="zh-CN"/>
          <w14:textFill>
            <w14:solidFill>
              <w14:schemeClr w14:val="tx1"/>
            </w14:solidFill>
          </w14:textFill>
        </w:rPr>
      </w:pPr>
    </w:p>
    <w:p>
      <w:pPr>
        <w:autoSpaceDE w:val="0"/>
        <w:autoSpaceDN w:val="0"/>
        <w:spacing w:line="360" w:lineRule="auto"/>
        <w:ind w:left="2"/>
        <w:jc w:val="left"/>
        <w:rPr>
          <w:rFonts w:hint="eastAsia" w:ascii="仿宋_GB2312" w:hAnsi="仿宋" w:eastAsia="仿宋_GB2312" w:cs="仿宋"/>
          <w:color w:val="000000" w:themeColor="text1"/>
          <w:kern w:val="0"/>
          <w:sz w:val="24"/>
          <w:lang w:val="zh-CN"/>
          <w14:textFill>
            <w14:solidFill>
              <w14:schemeClr w14:val="tx1"/>
            </w14:solidFill>
          </w14:textFill>
        </w:rPr>
      </w:pPr>
    </w:p>
    <w:p>
      <w:pPr>
        <w:autoSpaceDE w:val="0"/>
        <w:autoSpaceDN w:val="0"/>
        <w:spacing w:line="360" w:lineRule="auto"/>
        <w:ind w:left="2" w:leftChars="1" w:right="1120" w:firstLine="4560" w:firstLineChars="1900"/>
        <w:jc w:val="left"/>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投标人名称（</w:t>
      </w:r>
      <w:r>
        <w:rPr>
          <w:rFonts w:hint="eastAsia" w:ascii="仿宋_GB2312" w:hAnsi="仿宋" w:eastAsia="仿宋_GB2312" w:cs="仿宋"/>
          <w:color w:val="000000" w:themeColor="text1"/>
          <w:sz w:val="24"/>
          <w14:textFill>
            <w14:solidFill>
              <w14:schemeClr w14:val="tx1"/>
            </w14:solidFill>
          </w14:textFill>
        </w:rPr>
        <w:t>电子签名</w:t>
      </w:r>
      <w:r>
        <w:rPr>
          <w:rFonts w:hint="eastAsia" w:ascii="仿宋_GB2312" w:hAnsi="仿宋" w:eastAsia="仿宋_GB2312" w:cs="仿宋"/>
          <w:color w:val="000000" w:themeColor="text1"/>
          <w:kern w:val="0"/>
          <w:sz w:val="24"/>
          <w:lang w:val="zh-CN"/>
          <w14:textFill>
            <w14:solidFill>
              <w14:schemeClr w14:val="tx1"/>
            </w14:solidFill>
          </w14:textFill>
        </w:rPr>
        <w:t xml:space="preserve">）：                                                                                                                                                                                                               </w:t>
      </w:r>
    </w:p>
    <w:p>
      <w:pPr>
        <w:spacing w:line="360" w:lineRule="auto"/>
        <w:ind w:left="4620" w:leftChars="2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日期</w:t>
      </w:r>
      <w:r>
        <w:rPr>
          <w:rFonts w:hint="eastAsia" w:ascii="仿宋_GB2312" w:hAnsi="仿宋" w:eastAsia="仿宋_GB2312" w:cs="仿宋"/>
          <w:color w:val="000000" w:themeColor="text1"/>
          <w:kern w:val="0"/>
          <w:sz w:val="24"/>
          <w14:textFill>
            <w14:solidFill>
              <w14:schemeClr w14:val="tx1"/>
            </w14:solidFill>
          </w14:textFill>
        </w:rPr>
        <w:t>：</w:t>
      </w:r>
      <w:r>
        <w:rPr>
          <w:rFonts w:hint="eastAsia" w:ascii="仿宋_GB2312" w:hAnsi="仿宋" w:eastAsia="仿宋_GB2312" w:cs="仿宋"/>
          <w:color w:val="000000" w:themeColor="text1"/>
          <w:kern w:val="0"/>
          <w:sz w:val="24"/>
          <w:lang w:val="zh-CN"/>
          <w14:textFill>
            <w14:solidFill>
              <w14:schemeClr w14:val="tx1"/>
            </w14:solidFill>
          </w14:textFill>
        </w:rPr>
        <w:t xml:space="preserve">   年   月   日</w:t>
      </w:r>
    </w:p>
    <w:p>
      <w:pPr>
        <w:spacing w:line="360" w:lineRule="auto"/>
        <w:jc w:val="center"/>
        <w:rPr>
          <w:rFonts w:hint="eastAsia" w:ascii="仿宋_GB2312" w:hAnsi="仿宋" w:eastAsia="仿宋_GB2312" w:cs="仿宋"/>
          <w:b/>
          <w:bCs/>
          <w:color w:val="000000" w:themeColor="text1"/>
          <w:sz w:val="24"/>
          <w14:textFill>
            <w14:solidFill>
              <w14:schemeClr w14:val="tx1"/>
            </w14:solidFill>
          </w14:textFill>
        </w:rPr>
      </w:pPr>
    </w:p>
    <w:p>
      <w:pPr>
        <w:spacing w:line="360" w:lineRule="auto"/>
        <w:ind w:right="42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注：按本格式和要求提供。</w:t>
      </w:r>
    </w:p>
    <w:p>
      <w:pPr>
        <w:spacing w:line="360" w:lineRule="auto"/>
        <w:jc w:val="center"/>
        <w:rPr>
          <w:rFonts w:hint="eastAsia" w:ascii="仿宋_GB2312" w:hAnsi="仿宋_GB2312" w:eastAsia="仿宋_GB2312" w:cs="仿宋_GB2312"/>
          <w:b/>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八、</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主要业绩证明</w:t>
      </w:r>
    </w:p>
    <w:p>
      <w:pPr>
        <w:autoSpaceDE w:val="0"/>
        <w:autoSpaceDN w:val="0"/>
        <w:spacing w:line="360" w:lineRule="auto"/>
        <w:ind w:firstLine="120"/>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项目</w:t>
            </w:r>
          </w:p>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合同</w:t>
            </w:r>
          </w:p>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金额</w:t>
            </w:r>
          </w:p>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r>
    </w:tbl>
    <w:p>
      <w:pPr>
        <w:autoSpaceDE w:val="0"/>
        <w:autoSpaceDN w:val="0"/>
        <w:spacing w:line="360" w:lineRule="auto"/>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注：供应商可按上述的格式自行编制，须随表提交相应的合同复印件和用户单位验收证明并注明页码。</w:t>
      </w:r>
    </w:p>
    <w:p>
      <w:pPr>
        <w:autoSpaceDE w:val="0"/>
        <w:autoSpaceDN w:val="0"/>
        <w:spacing w:line="360" w:lineRule="auto"/>
        <w:rPr>
          <w:rFonts w:hint="eastAsia" w:ascii="仿宋_GB2312" w:hAnsi="仿宋_GB2312" w:eastAsia="仿宋_GB2312" w:cs="仿宋_GB2312"/>
          <w:b/>
          <w:color w:val="000000" w:themeColor="text1"/>
          <w:sz w:val="24"/>
          <w14:textFill>
            <w14:solidFill>
              <w14:schemeClr w14:val="tx1"/>
            </w14:solidFill>
          </w14:textFill>
        </w:rPr>
      </w:pPr>
    </w:p>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p>
      <w:pPr>
        <w:spacing w:line="336" w:lineRule="auto"/>
        <w:ind w:firstLine="3600" w:firstLineChars="15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pPr>
        <w:spacing w:line="336" w:lineRule="auto"/>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pPr>
        <w:pStyle w:val="647"/>
        <w:ind w:firstLine="0"/>
        <w:jc w:val="both"/>
        <w:rPr>
          <w:rFonts w:hint="eastAsia" w:hAnsi="仿宋_GB2312" w:cs="仿宋_GB2312"/>
          <w:color w:val="000000" w:themeColor="text1"/>
          <w14:textFill>
            <w14:solidFill>
              <w14:schemeClr w14:val="tx1"/>
            </w14:solidFill>
          </w14:textFill>
        </w:rPr>
      </w:pPr>
    </w:p>
    <w:p>
      <w:pPr>
        <w:pageBreakBefore/>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九、技术解决方案</w:t>
      </w:r>
    </w:p>
    <w:p>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（由投标人根据采购需求及招标文件要求编制）</w:t>
      </w:r>
    </w:p>
    <w:p>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p>
      <w:pPr>
        <w:snapToGrid w:val="0"/>
        <w:spacing w:line="360" w:lineRule="auto"/>
        <w:jc w:val="center"/>
        <w:rPr>
          <w:rFonts w:hint="eastAsia"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序号</w:t>
            </w:r>
          </w:p>
        </w:tc>
        <w:tc>
          <w:tcPr>
            <w:tcW w:w="1531" w:type="dxa"/>
            <w:vAlign w:val="center"/>
          </w:tcPr>
          <w:p>
            <w:pPr>
              <w:spacing w:line="360" w:lineRule="auto"/>
              <w:jc w:val="center"/>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设备名称</w:t>
            </w:r>
          </w:p>
        </w:tc>
        <w:tc>
          <w:tcPr>
            <w:tcW w:w="2160" w:type="dxa"/>
            <w:vAlign w:val="center"/>
          </w:tcPr>
          <w:p>
            <w:pPr>
              <w:spacing w:line="360" w:lineRule="auto"/>
              <w:jc w:val="center"/>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投标品牌及型号</w:t>
            </w:r>
          </w:p>
        </w:tc>
        <w:tc>
          <w:tcPr>
            <w:tcW w:w="2340" w:type="dxa"/>
            <w:vAlign w:val="center"/>
          </w:tcPr>
          <w:p>
            <w:pPr>
              <w:spacing w:line="360" w:lineRule="auto"/>
              <w:jc w:val="center"/>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规格配置详细说明</w:t>
            </w:r>
          </w:p>
        </w:tc>
        <w:tc>
          <w:tcPr>
            <w:tcW w:w="1080" w:type="dxa"/>
            <w:vAlign w:val="center"/>
          </w:tcPr>
          <w:p>
            <w:pPr>
              <w:spacing w:line="360" w:lineRule="auto"/>
              <w:jc w:val="center"/>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数量</w:t>
            </w:r>
          </w:p>
        </w:tc>
        <w:tc>
          <w:tcPr>
            <w:tcW w:w="1332" w:type="dxa"/>
            <w:vAlign w:val="center"/>
          </w:tcPr>
          <w:p>
            <w:pPr>
              <w:spacing w:line="360" w:lineRule="auto"/>
              <w:jc w:val="center"/>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w:t>
            </w:r>
          </w:p>
        </w:tc>
        <w:tc>
          <w:tcPr>
            <w:tcW w:w="1531" w:type="dxa"/>
            <w:vAlign w:val="center"/>
          </w:tcPr>
          <w:p>
            <w:pPr>
              <w:snapToGrid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2160" w:type="dxa"/>
            <w:vAlign w:val="center"/>
          </w:tcPr>
          <w:p>
            <w:pPr>
              <w:snapToGrid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2340" w:type="dxa"/>
            <w:vAlign w:val="center"/>
          </w:tcPr>
          <w:p>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1080" w:type="dxa"/>
            <w:vAlign w:val="center"/>
          </w:tcPr>
          <w:p>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1332" w:type="dxa"/>
            <w:vAlign w:val="center"/>
          </w:tcPr>
          <w:p>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2</w:t>
            </w:r>
          </w:p>
        </w:tc>
        <w:tc>
          <w:tcPr>
            <w:tcW w:w="1531" w:type="dxa"/>
            <w:vAlign w:val="center"/>
          </w:tcPr>
          <w:p>
            <w:pPr>
              <w:snapToGrid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2160" w:type="dxa"/>
            <w:vAlign w:val="center"/>
          </w:tcPr>
          <w:p>
            <w:pPr>
              <w:snapToGrid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2340" w:type="dxa"/>
            <w:vAlign w:val="center"/>
          </w:tcPr>
          <w:p>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1080" w:type="dxa"/>
            <w:vAlign w:val="center"/>
          </w:tcPr>
          <w:p>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1332" w:type="dxa"/>
            <w:vAlign w:val="center"/>
          </w:tcPr>
          <w:p>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3</w:t>
            </w:r>
          </w:p>
        </w:tc>
        <w:tc>
          <w:tcPr>
            <w:tcW w:w="1531" w:type="dxa"/>
            <w:vAlign w:val="center"/>
          </w:tcPr>
          <w:p>
            <w:pPr>
              <w:snapToGrid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2160" w:type="dxa"/>
            <w:vAlign w:val="center"/>
          </w:tcPr>
          <w:p>
            <w:pPr>
              <w:snapToGrid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2340" w:type="dxa"/>
            <w:vAlign w:val="center"/>
          </w:tcPr>
          <w:p>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1080" w:type="dxa"/>
            <w:vAlign w:val="center"/>
          </w:tcPr>
          <w:p>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1332" w:type="dxa"/>
            <w:vAlign w:val="center"/>
          </w:tcPr>
          <w:p>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4</w:t>
            </w:r>
          </w:p>
        </w:tc>
        <w:tc>
          <w:tcPr>
            <w:tcW w:w="1531" w:type="dxa"/>
            <w:vAlign w:val="center"/>
          </w:tcPr>
          <w:p>
            <w:pPr>
              <w:snapToGrid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2160" w:type="dxa"/>
            <w:vAlign w:val="center"/>
          </w:tcPr>
          <w:p>
            <w:pPr>
              <w:snapToGrid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2340" w:type="dxa"/>
            <w:vAlign w:val="center"/>
          </w:tcPr>
          <w:p>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1080" w:type="dxa"/>
            <w:vAlign w:val="center"/>
          </w:tcPr>
          <w:p>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1332" w:type="dxa"/>
            <w:vAlign w:val="center"/>
          </w:tcPr>
          <w:p>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5</w:t>
            </w:r>
          </w:p>
        </w:tc>
        <w:tc>
          <w:tcPr>
            <w:tcW w:w="1531" w:type="dxa"/>
            <w:vAlign w:val="center"/>
          </w:tcPr>
          <w:p>
            <w:pPr>
              <w:snapToGrid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2160" w:type="dxa"/>
            <w:vAlign w:val="center"/>
          </w:tcPr>
          <w:p>
            <w:pPr>
              <w:snapToGrid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2340" w:type="dxa"/>
            <w:vAlign w:val="center"/>
          </w:tcPr>
          <w:p>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1080" w:type="dxa"/>
            <w:vAlign w:val="center"/>
          </w:tcPr>
          <w:p>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1332" w:type="dxa"/>
            <w:vAlign w:val="center"/>
          </w:tcPr>
          <w:p>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r>
    </w:tbl>
    <w:p>
      <w:pPr>
        <w:autoSpaceDE w:val="0"/>
        <w:autoSpaceDN w:val="0"/>
        <w:spacing w:line="360" w:lineRule="auto"/>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kern w:val="0"/>
          <w:sz w:val="24"/>
          <w14:textFill>
            <w14:solidFill>
              <w14:schemeClr w14:val="tx1"/>
            </w14:solidFill>
          </w14:textFill>
        </w:rPr>
        <w:t>注：1.</w:t>
      </w:r>
      <w:r>
        <w:rPr>
          <w:rFonts w:hint="eastAsia" w:ascii="仿宋_GB2312" w:hAnsi="仿宋_GB2312" w:eastAsia="仿宋_GB2312" w:cs="仿宋_GB2312"/>
          <w:b/>
          <w:color w:val="000000" w:themeColor="text1"/>
          <w:sz w:val="24"/>
          <w14:textFill>
            <w14:solidFill>
              <w14:schemeClr w14:val="tx1"/>
            </w14:solidFill>
          </w14:textFill>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_GB2312" w:hAnsi="仿宋" w:eastAsia="仿宋_GB2312"/>
          <w:b/>
          <w:color w:val="000000" w:themeColor="text1"/>
          <w:spacing w:val="6"/>
          <w:sz w:val="24"/>
          <w14:textFill>
            <w14:solidFill>
              <w14:schemeClr w14:val="tx1"/>
            </w14:solidFill>
          </w14:textFill>
        </w:rPr>
      </w:pPr>
      <w:r>
        <w:rPr>
          <w:rFonts w:hint="eastAsia" w:ascii="仿宋_GB2312" w:hAnsi="仿宋" w:eastAsia="仿宋_GB2312"/>
          <w:b/>
          <w:color w:val="000000" w:themeColor="text1"/>
          <w:spacing w:val="6"/>
          <w:sz w:val="24"/>
          <w14:textFill>
            <w14:solidFill>
              <w14:schemeClr w14:val="tx1"/>
            </w14:solidFill>
          </w14:textFill>
        </w:rPr>
        <w:t>2.</w:t>
      </w:r>
      <w:r>
        <w:rPr>
          <w:rFonts w:hint="eastAsia" w:ascii="仿宋_GB2312" w:hAnsi="仿宋_GB2312" w:eastAsia="仿宋_GB2312" w:cs="仿宋_GB2312"/>
          <w:b/>
          <w:color w:val="000000" w:themeColor="text1"/>
          <w:sz w:val="24"/>
          <w14:textFill>
            <w14:solidFill>
              <w14:schemeClr w14:val="tx1"/>
            </w14:solidFill>
          </w14:textFill>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hint="eastAsia" w:ascii="仿宋_GB2312" w:hAnsi="仿宋_GB2312" w:eastAsia="仿宋_GB2312" w:cs="仿宋_GB2312"/>
          <w:b/>
          <w:color w:val="000000" w:themeColor="text1"/>
          <w:kern w:val="0"/>
          <w:sz w:val="24"/>
          <w14:textFill>
            <w14:solidFill>
              <w14:schemeClr w14:val="tx1"/>
            </w14:solidFill>
          </w14:textFill>
        </w:rPr>
      </w:pPr>
      <w:r>
        <w:rPr>
          <w:rFonts w:hint="eastAsia" w:ascii="仿宋_GB2312" w:hAnsi="仿宋_GB2312" w:eastAsia="仿宋_GB2312" w:cs="仿宋_GB2312"/>
          <w:b/>
          <w:color w:val="000000" w:themeColor="text1"/>
          <w:kern w:val="0"/>
          <w:sz w:val="28"/>
          <w:szCs w:val="28"/>
          <w14:textFill>
            <w14:solidFill>
              <w14:schemeClr w14:val="tx1"/>
            </w14:solidFill>
          </w14:textFill>
        </w:rPr>
        <w:t>附：</w:t>
      </w:r>
      <w:r>
        <w:rPr>
          <w:rFonts w:hint="eastAsia" w:ascii="仿宋_GB2312" w:hAnsi="仿宋_GB2312" w:eastAsia="仿宋_GB2312" w:cs="仿宋_GB2312"/>
          <w:b/>
          <w:color w:val="000000" w:themeColor="text1"/>
          <w:kern w:val="0"/>
          <w:sz w:val="28"/>
          <w:szCs w:val="28"/>
          <w14:textFill>
            <w14:solidFill>
              <w14:schemeClr w14:val="tx1"/>
            </w14:solidFill>
          </w14:textFill>
        </w:rPr>
        <w:object>
          <v:shape id="_x0000_i1025" o:spt="75" type="#_x0000_t75" style="height:42pt;width:443.25pt;" o:ole="t" filled="f" o:preferrelative="t" stroked="f" coordsize="21600,21600">
            <v:path/>
            <v:fill on="f" focussize="0,0"/>
            <v:stroke on="f" joinstyle="miter"/>
            <v:imagedata r:id="rId24" o:title=""/>
            <o:lock v:ext="edit" aspectratio="t"/>
            <w10:wrap type="none"/>
            <w10:anchorlock/>
          </v:shape>
          <o:OLEObject Type="Embed" ProgID="Package" ShapeID="_x0000_i1025" DrawAspect="Content" ObjectID="_1468075725" r:id="rId23">
            <o:LockedField>false</o:LockedField>
          </o:OLEObject>
        </w:object>
      </w:r>
      <w:r>
        <w:rPr>
          <w:rFonts w:hint="eastAsia" w:ascii="仿宋_GB2312" w:hAnsi="仿宋_GB2312" w:eastAsia="仿宋_GB2312" w:cs="仿宋_GB2312"/>
          <w:b/>
          <w:color w:val="000000" w:themeColor="text1"/>
          <w:kern w:val="0"/>
          <w:sz w:val="28"/>
          <w:szCs w:val="28"/>
          <w14:textFill>
            <w14:solidFill>
              <w14:schemeClr w14:val="tx1"/>
            </w14:solidFill>
          </w14:textFill>
        </w:rPr>
        <w:object>
          <v:shape id="_x0000_i1026" o:spt="75" type="#_x0000_t75" style="height:42pt;width:441pt;" o:ole="t" filled="f" o:preferrelative="t" stroked="f" coordsize="21600,21600">
            <v:path/>
            <v:fill on="f" focussize="0,0"/>
            <v:stroke on="f" joinstyle="miter"/>
            <v:imagedata r:id="rId26" o:title=""/>
            <o:lock v:ext="edit" aspectratio="t"/>
            <w10:wrap type="none"/>
            <w10:anchorlock/>
          </v:shape>
          <o:OLEObject Type="Embed" ProgID="Package" ShapeID="_x0000_i1026" DrawAspect="Content" ObjectID="_1468075726" r:id="rId25">
            <o:LockedField>false</o:LockedField>
          </o:OLEObject>
        </w:object>
      </w:r>
    </w:p>
    <w:p>
      <w:pPr>
        <w:autoSpaceDE w:val="0"/>
        <w:autoSpaceDN w:val="0"/>
        <w:spacing w:line="360" w:lineRule="auto"/>
        <w:ind w:firstLine="4560" w:firstLineChars="1900"/>
        <w:rPr>
          <w:rFonts w:hint="eastAsia" w:ascii="仿宋_GB2312" w:hAnsi="仿宋_GB2312" w:eastAsia="仿宋_GB2312" w:cs="仿宋_GB2312"/>
          <w:color w:val="000000" w:themeColor="text1"/>
          <w:kern w:val="0"/>
          <w:sz w:val="24"/>
          <w14:textFill>
            <w14:solidFill>
              <w14:schemeClr w14:val="tx1"/>
            </w14:solidFill>
          </w14:textFill>
        </w:rPr>
      </w:pPr>
    </w:p>
    <w:p>
      <w:pPr>
        <w:spacing w:line="336" w:lineRule="auto"/>
        <w:ind w:firstLine="3600" w:firstLineChars="15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pPr>
        <w:spacing w:line="336" w:lineRule="auto"/>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_GB2312" w:hAnsi="仿宋_GB2312" w:eastAsia="仿宋_GB2312" w:cs="仿宋_GB2312"/>
          <w:b/>
          <w:bCs/>
          <w:color w:val="000000" w:themeColor="text1"/>
          <w:kern w:val="0"/>
          <w:sz w:val="24"/>
          <w:lang w:val="zh-CN"/>
          <w14:textFill>
            <w14:solidFill>
              <w14:schemeClr w14:val="tx1"/>
            </w14:solidFill>
          </w14:textFill>
        </w:rPr>
      </w:pPr>
      <w:r>
        <w:rPr>
          <w:rFonts w:hint="eastAsia" w:ascii="仿宋_GB2312" w:hAnsi="仿宋_GB2312" w:eastAsia="仿宋_GB2312" w:cs="仿宋_GB2312"/>
          <w:b/>
          <w:bCs/>
          <w:color w:val="000000" w:themeColor="text1"/>
          <w:kern w:val="0"/>
          <w:sz w:val="24"/>
          <w:lang w:val="zh-CN"/>
          <w14:textFill>
            <w14:solidFill>
              <w14:schemeClr w14:val="tx1"/>
            </w14:solidFill>
          </w14:textFill>
        </w:rPr>
        <w:tab/>
      </w:r>
      <w:r>
        <w:rPr>
          <w:rFonts w:hint="eastAsia" w:ascii="仿宋_GB2312" w:hAnsi="仿宋_GB2312" w:eastAsia="仿宋_GB2312" w:cs="仿宋_GB2312"/>
          <w:b/>
          <w:bCs/>
          <w:color w:val="000000" w:themeColor="text1"/>
          <w:kern w:val="0"/>
          <w:sz w:val="24"/>
          <w:lang w:val="zh-CN"/>
          <w14:textFill>
            <w14:solidFill>
              <w14:schemeClr w14:val="tx1"/>
            </w14:solidFill>
          </w14:textFill>
        </w:rPr>
        <w:tab/>
      </w:r>
    </w:p>
    <w:p>
      <w:pPr>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color w:val="000000" w:themeColor="text1"/>
          <w:kern w:val="0"/>
          <w:sz w:val="36"/>
          <w:szCs w:val="36"/>
          <w:lang w:val="zh-CN"/>
          <w14:textFill>
            <w14:solidFill>
              <w14:schemeClr w14:val="tx1"/>
            </w14:solidFill>
          </w14:textFill>
        </w:rPr>
      </w:pPr>
    </w:p>
    <w:p>
      <w:pPr>
        <w:pageBreakBefore/>
        <w:tabs>
          <w:tab w:val="left" w:pos="2790"/>
          <w:tab w:val="left" w:pos="4230"/>
        </w:tabs>
        <w:autoSpaceDE w:val="0"/>
        <w:autoSpaceDN w:val="0"/>
        <w:spacing w:line="360" w:lineRule="auto"/>
        <w:ind w:right="1400"/>
        <w:jc w:val="center"/>
        <w:outlineLvl w:val="1"/>
        <w:rPr>
          <w:rFonts w:hint="eastAsia" w:ascii="仿宋_GB2312" w:hAnsi="仿宋_GB2312" w:eastAsia="仿宋_GB2312" w:cs="仿宋_GB2312"/>
          <w:b/>
          <w:bCs/>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kern w:val="0"/>
          <w:sz w:val="32"/>
          <w:szCs w:val="32"/>
          <w:lang w:val="zh-CN"/>
          <w14:textFill>
            <w14:solidFill>
              <w14:schemeClr w14:val="tx1"/>
            </w14:solidFill>
          </w14:textFill>
        </w:rPr>
        <w:t>十、组织实施方案</w:t>
      </w:r>
    </w:p>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（由投标人根据采购需求及招标文件要求编制）</w:t>
      </w:r>
    </w:p>
    <w:p>
      <w:pPr>
        <w:pStyle w:val="79"/>
        <w:rPr>
          <w:color w:val="000000" w:themeColor="text1"/>
          <w14:textFill>
            <w14:solidFill>
              <w14:schemeClr w14:val="tx1"/>
            </w14:solidFill>
          </w14:textFill>
        </w:rPr>
      </w:pPr>
    </w:p>
    <w:p>
      <w:pPr>
        <w:tabs>
          <w:tab w:val="left" w:pos="2790"/>
          <w:tab w:val="left" w:pos="4230"/>
        </w:tabs>
        <w:autoSpaceDE w:val="0"/>
        <w:autoSpaceDN w:val="0"/>
        <w:spacing w:line="360" w:lineRule="auto"/>
        <w:ind w:right="1400"/>
        <w:outlineLvl w:val="1"/>
        <w:rPr>
          <w:rFonts w:hint="eastAsia" w:ascii="仿宋_GB2312" w:hAnsi="仿宋_GB2312" w:eastAsia="仿宋_GB2312" w:cs="仿宋_GB2312"/>
          <w:b/>
          <w:bCs/>
          <w:color w:val="000000" w:themeColor="text1"/>
          <w:kern w:val="0"/>
          <w:sz w:val="24"/>
          <w:lang w:val="zh-CN"/>
          <w14:textFill>
            <w14:solidFill>
              <w14:schemeClr w14:val="tx1"/>
            </w14:solidFill>
          </w14:textFill>
        </w:rPr>
      </w:pPr>
      <w:r>
        <w:rPr>
          <w:rFonts w:hint="eastAsia" w:ascii="仿宋_GB2312" w:hAnsi="仿宋_GB2312" w:eastAsia="仿宋_GB2312" w:cs="仿宋_GB2312"/>
          <w:b/>
          <w:bCs/>
          <w:color w:val="000000" w:themeColor="text1"/>
          <w:kern w:val="0"/>
          <w:sz w:val="24"/>
          <w:lang w:val="zh-CN"/>
          <w14:textFill>
            <w14:solidFill>
              <w14:schemeClr w14:val="tx1"/>
            </w14:solidFill>
          </w14:textFill>
        </w:rPr>
        <w:t>附表:项目实施进度计划表</w:t>
      </w:r>
      <w:r>
        <w:rPr>
          <w:rFonts w:hint="eastAsia" w:ascii="仿宋_GB2312" w:hAnsi="仿宋_GB2312" w:eastAsia="仿宋_GB2312" w:cs="仿宋_GB2312"/>
          <w:b/>
          <w:color w:val="000000" w:themeColor="text1"/>
          <w:sz w:val="24"/>
          <w14:textFill>
            <w14:solidFill>
              <w14:schemeClr w14:val="tx1"/>
            </w14:solidFill>
          </w14:textFill>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 xml:space="preserve">  工作日</w:t>
            </w:r>
          </w:p>
          <w:p>
            <w:pP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内容</w:t>
            </w:r>
          </w:p>
        </w:tc>
        <w:tc>
          <w:tcPr>
            <w:tcW w:w="552" w:type="dxa"/>
            <w:vAlign w:val="center"/>
          </w:tcPr>
          <w:p>
            <w:pP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w:t>
            </w:r>
          </w:p>
        </w:tc>
        <w:tc>
          <w:tcPr>
            <w:tcW w:w="552" w:type="dxa"/>
            <w:vAlign w:val="center"/>
          </w:tcPr>
          <w:p>
            <w:pP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2</w:t>
            </w:r>
          </w:p>
        </w:tc>
        <w:tc>
          <w:tcPr>
            <w:tcW w:w="552" w:type="dxa"/>
            <w:vAlign w:val="center"/>
          </w:tcPr>
          <w:p>
            <w:pP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3</w:t>
            </w:r>
          </w:p>
        </w:tc>
        <w:tc>
          <w:tcPr>
            <w:tcW w:w="552" w:type="dxa"/>
            <w:vAlign w:val="center"/>
          </w:tcPr>
          <w:p>
            <w:pP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4</w:t>
            </w:r>
          </w:p>
        </w:tc>
        <w:tc>
          <w:tcPr>
            <w:tcW w:w="552" w:type="dxa"/>
            <w:vAlign w:val="center"/>
          </w:tcPr>
          <w:p>
            <w:pP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5</w:t>
            </w:r>
          </w:p>
        </w:tc>
        <w:tc>
          <w:tcPr>
            <w:tcW w:w="552" w:type="dxa"/>
            <w:vAlign w:val="center"/>
          </w:tcPr>
          <w:p>
            <w:pP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6</w:t>
            </w:r>
          </w:p>
        </w:tc>
        <w:tc>
          <w:tcPr>
            <w:tcW w:w="553" w:type="dxa"/>
            <w:vAlign w:val="center"/>
          </w:tcPr>
          <w:p>
            <w:pP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7</w:t>
            </w:r>
          </w:p>
        </w:tc>
        <w:tc>
          <w:tcPr>
            <w:tcW w:w="553" w:type="dxa"/>
            <w:vAlign w:val="center"/>
          </w:tcPr>
          <w:p>
            <w:pP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8</w:t>
            </w:r>
          </w:p>
        </w:tc>
        <w:tc>
          <w:tcPr>
            <w:tcW w:w="553" w:type="dxa"/>
            <w:vAlign w:val="center"/>
          </w:tcPr>
          <w:p>
            <w:pP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9</w:t>
            </w:r>
          </w:p>
        </w:tc>
        <w:tc>
          <w:tcPr>
            <w:tcW w:w="553" w:type="dxa"/>
            <w:vAlign w:val="center"/>
          </w:tcPr>
          <w:p>
            <w:pP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10</w:t>
            </w:r>
          </w:p>
        </w:tc>
        <w:tc>
          <w:tcPr>
            <w:tcW w:w="553" w:type="dxa"/>
            <w:vAlign w:val="center"/>
          </w:tcPr>
          <w:p>
            <w:pP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11</w:t>
            </w:r>
          </w:p>
        </w:tc>
        <w:tc>
          <w:tcPr>
            <w:tcW w:w="553" w:type="dxa"/>
            <w:vAlign w:val="center"/>
          </w:tcPr>
          <w:p>
            <w:pP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12</w:t>
            </w:r>
          </w:p>
        </w:tc>
        <w:tc>
          <w:tcPr>
            <w:tcW w:w="553" w:type="dxa"/>
            <w:vAlign w:val="center"/>
          </w:tcPr>
          <w:p>
            <w:pP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13</w:t>
            </w:r>
          </w:p>
        </w:tc>
        <w:tc>
          <w:tcPr>
            <w:tcW w:w="553" w:type="dxa"/>
            <w:vAlign w:val="center"/>
          </w:tcPr>
          <w:p>
            <w:pP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14</w:t>
            </w:r>
          </w:p>
        </w:tc>
        <w:tc>
          <w:tcPr>
            <w:tcW w:w="553" w:type="dxa"/>
            <w:vAlign w:val="center"/>
          </w:tcPr>
          <w:p>
            <w:pP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15</w:t>
            </w:r>
          </w:p>
        </w:tc>
        <w:tc>
          <w:tcPr>
            <w:tcW w:w="553" w:type="dxa"/>
            <w:vAlign w:val="center"/>
          </w:tcPr>
          <w:p>
            <w:pP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2"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53" w:type="dxa"/>
          </w:tcPr>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tc>
      </w:tr>
    </w:tbl>
    <w:p>
      <w:pPr>
        <w:autoSpaceDE w:val="0"/>
        <w:autoSpaceDN w:val="0"/>
        <w:spacing w:line="360" w:lineRule="auto"/>
        <w:rPr>
          <w:rFonts w:hint="eastAsia"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注：投标人可按上述时间表的格式自行编制切合实际的具体时间表。</w:t>
      </w:r>
    </w:p>
    <w:p>
      <w:pPr>
        <w:spacing w:line="336" w:lineRule="auto"/>
        <w:ind w:firstLine="3600" w:firstLineChars="15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pPr>
        <w:spacing w:line="336" w:lineRule="auto"/>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pPr>
        <w:spacing w:line="360" w:lineRule="auto"/>
        <w:rPr>
          <w:rFonts w:hint="eastAsia" w:ascii="仿宋_GB2312" w:hAnsi="仿宋_GB2312" w:eastAsia="仿宋_GB2312" w:cs="仿宋_GB2312"/>
          <w:color w:val="000000" w:themeColor="text1"/>
          <w:kern w:val="0"/>
          <w:sz w:val="24"/>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十一、售后服务方案</w:t>
      </w:r>
    </w:p>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（由投标人根据采购需求及招标文件要求编制）</w:t>
      </w:r>
    </w:p>
    <w:p>
      <w:pPr>
        <w:pStyle w:val="79"/>
        <w:rPr>
          <w:color w:val="000000" w:themeColor="text1"/>
          <w14:textFill>
            <w14:solidFill>
              <w14:schemeClr w14:val="tx1"/>
            </w14:solidFill>
          </w14:textFill>
        </w:rPr>
      </w:pPr>
    </w:p>
    <w:p>
      <w:pPr>
        <w:autoSpaceDE w:val="0"/>
        <w:autoSpaceDN w:val="0"/>
        <w:spacing w:line="360" w:lineRule="auto"/>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附表A:售后服务机构情况表</w:t>
      </w:r>
      <w:r>
        <w:rPr>
          <w:rFonts w:hint="eastAsia" w:ascii="仿宋_GB2312" w:hAnsi="仿宋_GB2312" w:eastAsia="仿宋_GB2312" w:cs="仿宋_GB2312"/>
          <w:color w:val="000000" w:themeColor="text1"/>
          <w:sz w:val="24"/>
          <w14:textFill>
            <w14:solidFill>
              <w14:schemeClr w14:val="tx1"/>
            </w14:solidFill>
          </w14:textFill>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序号</w:t>
            </w:r>
          </w:p>
        </w:tc>
        <w:tc>
          <w:tcPr>
            <w:tcW w:w="2160" w:type="dxa"/>
          </w:tcPr>
          <w:p>
            <w:pPr>
              <w:autoSpaceDE w:val="0"/>
              <w:autoSpaceDN w:val="0"/>
              <w:spacing w:line="360" w:lineRule="auto"/>
              <w:jc w:val="center"/>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机构名称</w:t>
            </w:r>
          </w:p>
        </w:tc>
        <w:tc>
          <w:tcPr>
            <w:tcW w:w="1620" w:type="dxa"/>
          </w:tcPr>
          <w:p>
            <w:pPr>
              <w:autoSpaceDE w:val="0"/>
              <w:autoSpaceDN w:val="0"/>
              <w:spacing w:line="360" w:lineRule="auto"/>
              <w:jc w:val="center"/>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机构性质</w:t>
            </w:r>
          </w:p>
        </w:tc>
        <w:tc>
          <w:tcPr>
            <w:tcW w:w="1245" w:type="dxa"/>
          </w:tcPr>
          <w:p>
            <w:pPr>
              <w:autoSpaceDE w:val="0"/>
              <w:autoSpaceDN w:val="0"/>
              <w:spacing w:line="360" w:lineRule="auto"/>
              <w:jc w:val="center"/>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注册地址</w:t>
            </w:r>
          </w:p>
        </w:tc>
        <w:tc>
          <w:tcPr>
            <w:tcW w:w="2175" w:type="dxa"/>
          </w:tcPr>
          <w:p>
            <w:pPr>
              <w:autoSpaceDE w:val="0"/>
              <w:autoSpaceDN w:val="0"/>
              <w:spacing w:line="360" w:lineRule="auto"/>
              <w:jc w:val="center"/>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服务技术人员数量</w:t>
            </w:r>
          </w:p>
        </w:tc>
        <w:tc>
          <w:tcPr>
            <w:tcW w:w="1260" w:type="dxa"/>
          </w:tcPr>
          <w:p>
            <w:pPr>
              <w:autoSpaceDE w:val="0"/>
              <w:autoSpaceDN w:val="0"/>
              <w:spacing w:line="360" w:lineRule="auto"/>
              <w:jc w:val="center"/>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2160" w:type="dxa"/>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1620" w:type="dxa"/>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1245" w:type="dxa"/>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2175" w:type="dxa"/>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1260" w:type="dxa"/>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2160" w:type="dxa"/>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1620" w:type="dxa"/>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1245" w:type="dxa"/>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2175" w:type="dxa"/>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1260" w:type="dxa"/>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2160" w:type="dxa"/>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1620" w:type="dxa"/>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1245" w:type="dxa"/>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2175" w:type="dxa"/>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1260" w:type="dxa"/>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r>
    </w:tbl>
    <w:p>
      <w:pPr>
        <w:autoSpaceDE w:val="0"/>
        <w:autoSpaceDN w:val="0"/>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注：关于项目涉及的所有售后服务机构均在本表注明，包括投标人本单位和符合条件的第三方服务机构。</w:t>
      </w:r>
    </w:p>
    <w:p>
      <w:pPr>
        <w:autoSpaceDE w:val="0"/>
        <w:autoSpaceDN w:val="0"/>
        <w:rPr>
          <w:rFonts w:hint="eastAsia" w:ascii="仿宋_GB2312" w:hAnsi="仿宋_GB2312" w:eastAsia="仿宋_GB2312" w:cs="仿宋_GB2312"/>
          <w:color w:val="000000" w:themeColor="text1"/>
          <w:kern w:val="0"/>
          <w:sz w:val="24"/>
          <w14:textFill>
            <w14:solidFill>
              <w14:schemeClr w14:val="tx1"/>
            </w14:solidFill>
          </w14:textFill>
        </w:rPr>
      </w:pPr>
      <w:r>
        <w:rPr>
          <w:rFonts w:hint="eastAsia" w:ascii="仿宋_GB2312" w:hAnsi="仿宋_GB2312" w:eastAsia="仿宋_GB2312" w:cs="仿宋_GB2312"/>
          <w:b/>
          <w:color w:val="000000" w:themeColor="text1"/>
          <w:kern w:val="0"/>
          <w:sz w:val="24"/>
          <w14:textFill>
            <w14:solidFill>
              <w14:schemeClr w14:val="tx1"/>
            </w14:solidFill>
          </w14:textFill>
        </w:rPr>
        <w:t>附表B：售后服务人员情况表</w:t>
      </w:r>
      <w:r>
        <w:rPr>
          <w:rFonts w:hint="eastAsia" w:ascii="仿宋_GB2312" w:hAnsi="仿宋_GB2312" w:eastAsia="仿宋_GB2312" w:cs="仿宋_GB2312"/>
          <w:color w:val="000000" w:themeColor="text1"/>
          <w:sz w:val="24"/>
          <w14:textFill>
            <w14:solidFill>
              <w14:schemeClr w14:val="tx1"/>
            </w14:solidFill>
          </w14:textFill>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_GB2312" w:hAnsi="仿宋_GB2312" w:eastAsia="仿宋_GB2312" w:cs="仿宋_GB2312"/>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_GB2312" w:hAnsi="仿宋_GB2312" w:eastAsia="仿宋_GB2312" w:cs="仿宋_GB2312"/>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_GB2312" w:hAnsi="仿宋_GB2312" w:eastAsia="仿宋_GB2312" w:cs="仿宋_GB2312"/>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_GB2312" w:hAnsi="仿宋_GB2312" w:eastAsia="仿宋_GB2312" w:cs="仿宋_GB2312"/>
                <w:color w:val="000000" w:themeColor="text1"/>
                <w:sz w:val="24"/>
                <w14:textFill>
                  <w14:solidFill>
                    <w14:schemeClr w14:val="tx1"/>
                  </w14:solidFill>
                </w14:textFill>
              </w:rPr>
            </w:pPr>
          </w:p>
        </w:tc>
      </w:tr>
    </w:tbl>
    <w:p>
      <w:pPr>
        <w:spacing w:line="360" w:lineRule="auto"/>
        <w:ind w:firstLine="480" w:firstLineChars="200"/>
        <w:rPr>
          <w:rFonts w:hint="eastAsia" w:ascii="仿宋_GB2312" w:hAnsi="仿宋_GB2312" w:eastAsia="仿宋_GB2312" w:cs="仿宋_GB2312"/>
          <w:color w:val="000000" w:themeColor="text1"/>
          <w:sz w:val="24"/>
          <w:szCs w:val="20"/>
          <w14:textFill>
            <w14:solidFill>
              <w14:schemeClr w14:val="tx1"/>
            </w14:solidFill>
          </w14:textFill>
        </w:rPr>
      </w:pPr>
    </w:p>
    <w:p>
      <w:pPr>
        <w:spacing w:line="336" w:lineRule="auto"/>
        <w:ind w:firstLine="3600" w:firstLineChars="15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pPr>
        <w:spacing w:line="336" w:lineRule="auto"/>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pPr>
        <w:spacing w:line="360" w:lineRule="auto"/>
        <w:rPr>
          <w:rFonts w:hint="eastAsia" w:ascii="仿宋_GB2312" w:hAnsi="仿宋_GB2312" w:eastAsia="仿宋_GB2312" w:cs="仿宋_GB2312"/>
          <w:b/>
          <w:color w:val="000000" w:themeColor="text1"/>
          <w:sz w:val="30"/>
          <w:szCs w:val="30"/>
          <w14:textFill>
            <w14:solidFill>
              <w14:schemeClr w14:val="tx1"/>
            </w14:solidFill>
          </w14:textFill>
        </w:rPr>
      </w:pPr>
    </w:p>
    <w:p>
      <w:pPr>
        <w:spacing w:line="360" w:lineRule="auto"/>
        <w:rPr>
          <w:rFonts w:hint="eastAsia" w:ascii="仿宋_GB2312" w:hAnsi="仿宋_GB2312" w:eastAsia="仿宋_GB2312" w:cs="仿宋_GB2312"/>
          <w:b/>
          <w:color w:val="000000" w:themeColor="text1"/>
          <w:sz w:val="30"/>
          <w:szCs w:val="30"/>
          <w14:textFill>
            <w14:solidFill>
              <w14:schemeClr w14:val="tx1"/>
            </w14:solidFill>
          </w14:textFill>
        </w:rPr>
      </w:pPr>
    </w:p>
    <w:p>
      <w:pPr>
        <w:spacing w:line="360" w:lineRule="auto"/>
        <w:rPr>
          <w:rFonts w:hint="eastAsia" w:ascii="仿宋_GB2312" w:hAnsi="仿宋_GB2312" w:eastAsia="仿宋_GB2312" w:cs="仿宋_GB2312"/>
          <w:b/>
          <w:color w:val="000000" w:themeColor="text1"/>
          <w:sz w:val="30"/>
          <w:szCs w:val="30"/>
          <w14:textFill>
            <w14:solidFill>
              <w14:schemeClr w14:val="tx1"/>
            </w14:solidFill>
          </w14:textFill>
        </w:rPr>
      </w:pPr>
    </w:p>
    <w:p>
      <w:pPr>
        <w:spacing w:line="360" w:lineRule="auto"/>
        <w:jc w:val="center"/>
        <w:rPr>
          <w:rFonts w:hint="eastAsia" w:ascii="仿宋_GB2312" w:hAnsi="仿宋_GB2312" w:eastAsia="仿宋_GB2312" w:cs="仿宋_GB2312"/>
          <w:b/>
          <w:color w:val="000000" w:themeColor="text1"/>
          <w:sz w:val="30"/>
          <w:szCs w:val="30"/>
          <w14:textFill>
            <w14:solidFill>
              <w14:schemeClr w14:val="tx1"/>
            </w14:solidFill>
          </w14:textFill>
        </w:rPr>
      </w:pPr>
      <w:r>
        <w:rPr>
          <w:rFonts w:hint="eastAsia" w:ascii="仿宋_GB2312" w:hAnsi="仿宋_GB2312" w:eastAsia="仿宋_GB2312" w:cs="仿宋_GB2312"/>
          <w:b/>
          <w:color w:val="000000" w:themeColor="text1"/>
          <w:sz w:val="30"/>
          <w:szCs w:val="30"/>
          <w14:textFill>
            <w14:solidFill>
              <w14:schemeClr w14:val="tx1"/>
            </w14:solidFill>
          </w14:textFill>
        </w:rPr>
        <w:t>十二、投标人售后服务能力证明材料</w:t>
      </w:r>
    </w:p>
    <w:p>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（由投标人根据采购需求及磋商文件要求编制）</w:t>
      </w:r>
    </w:p>
    <w:p>
      <w:pPr>
        <w:spacing w:line="336" w:lineRule="auto"/>
        <w:ind w:firstLine="3600" w:firstLineChars="1500"/>
        <w:rPr>
          <w:rFonts w:hint="eastAsia" w:ascii="仿宋_GB2312" w:hAnsi="仿宋" w:eastAsia="仿宋_GB2312" w:cs="仿宋"/>
          <w:color w:val="000000" w:themeColor="text1"/>
          <w:sz w:val="24"/>
          <w14:textFill>
            <w14:solidFill>
              <w14:schemeClr w14:val="tx1"/>
            </w14:solidFill>
          </w14:textFill>
        </w:rPr>
      </w:pPr>
    </w:p>
    <w:p>
      <w:pPr>
        <w:pStyle w:val="79"/>
        <w:rPr>
          <w:color w:val="000000" w:themeColor="text1"/>
          <w14:textFill>
            <w14:solidFill>
              <w14:schemeClr w14:val="tx1"/>
            </w14:solidFill>
          </w14:textFill>
        </w:rPr>
      </w:pPr>
    </w:p>
    <w:p>
      <w:pPr>
        <w:spacing w:line="336" w:lineRule="auto"/>
        <w:ind w:firstLine="3600" w:firstLineChars="15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pPr>
        <w:spacing w:line="336" w:lineRule="auto"/>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pPr>
        <w:pageBreakBefore/>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十三、项目小组人员名单</w:t>
      </w:r>
    </w:p>
    <w:p>
      <w:pPr>
        <w:spacing w:line="360" w:lineRule="auto"/>
        <w:jc w:val="center"/>
        <w:rPr>
          <w:rFonts w:hint="eastAsia"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（由投标人根据采购需求及招标文件要求编制）</w:t>
      </w:r>
    </w:p>
    <w:p>
      <w:pPr>
        <w:keepNext/>
        <w:autoSpaceDE w:val="0"/>
        <w:autoSpaceDN w:val="0"/>
        <w:spacing w:line="360" w:lineRule="auto"/>
        <w:ind w:firstLine="477"/>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jc w:val="center"/>
              <w:rPr>
                <w:rFonts w:hint="eastAsia" w:ascii="仿宋_GB2312" w:hAnsi="仿宋_GB2312" w:eastAsia="仿宋_GB2312" w:cs="仿宋_GB2312"/>
                <w:color w:val="000000" w:themeColor="text1"/>
                <w:sz w:val="24"/>
                <w14:textFill>
                  <w14:solidFill>
                    <w14:schemeClr w14:val="tx1"/>
                  </w14:solidFill>
                </w14:textFill>
              </w:rPr>
            </w:pPr>
          </w:p>
        </w:tc>
      </w:tr>
    </w:tbl>
    <w:p>
      <w:pPr>
        <w:autoSpaceDE w:val="0"/>
        <w:autoSpaceDN w:val="0"/>
        <w:spacing w:line="360" w:lineRule="auto"/>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注：须随表提交相应的证书复印件并注明所在投标技术文件页码。</w:t>
      </w:r>
    </w:p>
    <w:p>
      <w:pPr>
        <w:pStyle w:val="79"/>
        <w:rPr>
          <w:color w:val="000000" w:themeColor="text1"/>
          <w14:textFill>
            <w14:solidFill>
              <w14:schemeClr w14:val="tx1"/>
            </w14:solidFill>
          </w14:textFill>
        </w:rPr>
      </w:pPr>
    </w:p>
    <w:p>
      <w:pPr>
        <w:autoSpaceDE w:val="0"/>
        <w:autoSpaceDN w:val="0"/>
        <w:spacing w:line="360" w:lineRule="auto"/>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附表B:本项目的项目小组人员情况表</w:t>
      </w:r>
      <w:r>
        <w:rPr>
          <w:rFonts w:hint="eastAsia" w:ascii="仿宋_GB2312" w:hAnsi="仿宋_GB2312" w:eastAsia="仿宋_GB2312" w:cs="仿宋_GB2312"/>
          <w:color w:val="000000" w:themeColor="text1"/>
          <w:sz w:val="24"/>
          <w14:textFill>
            <w14:solidFill>
              <w14:schemeClr w14:val="tx1"/>
            </w14:solidFill>
          </w14:textFill>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学历</w:t>
            </w:r>
          </w:p>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专业</w:t>
            </w:r>
          </w:p>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职称</w:t>
            </w:r>
          </w:p>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r>
    </w:tbl>
    <w:p>
      <w:pPr>
        <w:spacing w:line="360" w:lineRule="auto"/>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注：投标人可按上述的格式自行编制，须随表提交相应的证书复印件并注明所在投标技术文件页码。</w:t>
      </w:r>
    </w:p>
    <w:p>
      <w:pPr>
        <w:pStyle w:val="79"/>
        <w:rPr>
          <w:color w:val="000000" w:themeColor="text1"/>
          <w14:textFill>
            <w14:solidFill>
              <w14:schemeClr w14:val="tx1"/>
            </w14:solidFill>
          </w14:textFill>
        </w:rPr>
      </w:pPr>
    </w:p>
    <w:p>
      <w:pPr>
        <w:spacing w:line="360" w:lineRule="auto"/>
        <w:rPr>
          <w:rFonts w:hint="eastAsia" w:ascii="仿宋_GB2312" w:hAnsi="仿宋_GB2312" w:eastAsia="仿宋_GB2312" w:cs="仿宋_GB2312"/>
          <w:b/>
          <w:bCs/>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附表C:本项目的项目负责人和小组人员社会保障资金记录情况表</w:t>
      </w:r>
      <w:r>
        <w:rPr>
          <w:rFonts w:hint="eastAsia" w:ascii="仿宋_GB2312" w:hAnsi="仿宋_GB2312" w:eastAsia="仿宋_GB2312" w:cs="仿宋_GB2312"/>
          <w:color w:val="000000" w:themeColor="text1"/>
          <w:sz w:val="24"/>
          <w14:textFill>
            <w14:solidFill>
              <w14:schemeClr w14:val="tx1"/>
            </w14:solidFill>
          </w14:textFill>
        </w:rPr>
        <w:t>（以社保部门出具缴纳凭证作附件）</w:t>
      </w:r>
    </w:p>
    <w:p>
      <w:pPr>
        <w:spacing w:line="360" w:lineRule="auto"/>
        <w:ind w:firstLine="480" w:firstLineChars="200"/>
        <w:rPr>
          <w:rFonts w:hint="eastAsia" w:ascii="仿宋_GB2312" w:hAnsi="仿宋_GB2312" w:eastAsia="仿宋_GB2312" w:cs="仿宋_GB2312"/>
          <w:color w:val="000000" w:themeColor="text1"/>
          <w:sz w:val="24"/>
          <w:szCs w:val="20"/>
          <w14:textFill>
            <w14:solidFill>
              <w14:schemeClr w14:val="tx1"/>
            </w14:solidFill>
          </w14:textFill>
        </w:rPr>
      </w:pPr>
    </w:p>
    <w:p>
      <w:pPr>
        <w:spacing w:line="336" w:lineRule="auto"/>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投标人名称（电子签名）：</w:t>
      </w:r>
    </w:p>
    <w:p>
      <w:pPr>
        <w:spacing w:line="336" w:lineRule="auto"/>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pPr>
        <w:snapToGrid w:val="0"/>
        <w:spacing w:line="360" w:lineRule="auto"/>
        <w:ind w:firstLine="6907" w:firstLineChars="2150"/>
        <w:rPr>
          <w:rFonts w:hint="eastAsia" w:ascii="仿宋_GB2312" w:hAnsi="仿宋_GB2312" w:eastAsia="仿宋_GB2312" w:cs="仿宋_GB2312"/>
          <w:b/>
          <w:bCs/>
          <w:color w:val="000000" w:themeColor="text1"/>
          <w:sz w:val="32"/>
          <w:szCs w:val="32"/>
          <w14:textFill>
            <w14:solidFill>
              <w14:schemeClr w14:val="tx1"/>
            </w14:solidFill>
          </w14:textFill>
        </w:rPr>
      </w:pPr>
    </w:p>
    <w:p>
      <w:pPr>
        <w:snapToGrid w:val="0"/>
        <w:spacing w:line="360" w:lineRule="auto"/>
        <w:ind w:right="960"/>
        <w:jc w:val="center"/>
        <w:rPr>
          <w:rFonts w:hint="eastAsia" w:ascii="仿宋_GB2312" w:hAnsi="仿宋_GB2312" w:eastAsia="仿宋_GB2312" w:cs="仿宋_GB2312"/>
          <w:b/>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十四、</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优惠条件及特殊承诺</w:t>
      </w:r>
    </w:p>
    <w:p>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pPr>
        <w:spacing w:line="360" w:lineRule="auto"/>
        <w:rPr>
          <w:rFonts w:hint="eastAsia" w:ascii="仿宋_GB2312" w:hAnsi="仿宋_GB2312" w:eastAsia="仿宋_GB2312" w:cs="仿宋_GB2312"/>
          <w:color w:val="000000" w:themeColor="text1"/>
          <w:sz w:val="18"/>
          <w:szCs w:val="18"/>
          <w14:textFill>
            <w14:solidFill>
              <w14:schemeClr w14:val="tx1"/>
            </w14:solidFill>
          </w14:textFill>
        </w:rPr>
      </w:pPr>
    </w:p>
    <w:p>
      <w:pPr>
        <w:spacing w:line="336" w:lineRule="auto"/>
        <w:ind w:firstLine="3600" w:firstLineChars="15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pPr>
        <w:spacing w:line="336" w:lineRule="auto"/>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pPr>
        <w:spacing w:line="360" w:lineRule="auto"/>
        <w:rPr>
          <w:rFonts w:hint="eastAsia" w:ascii="仿宋_GB2312" w:hAnsi="仿宋_GB2312" w:eastAsia="仿宋_GB2312" w:cs="仿宋_GB2312"/>
          <w:b/>
          <w:bCs/>
          <w:color w:val="000000" w:themeColor="text1"/>
          <w:sz w:val="18"/>
          <w:szCs w:val="18"/>
          <w14:textFill>
            <w14:solidFill>
              <w14:schemeClr w14:val="tx1"/>
            </w14:solidFill>
          </w14:textFill>
        </w:rPr>
      </w:pPr>
    </w:p>
    <w:p>
      <w:pPr>
        <w:spacing w:line="360" w:lineRule="auto"/>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十五、</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备品备件及供选择的配套零部件清单</w:t>
      </w:r>
    </w:p>
    <w:p>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pPr>
        <w:snapToGrid w:val="0"/>
        <w:spacing w:line="360" w:lineRule="auto"/>
        <w:ind w:right="960"/>
        <w:jc w:val="right"/>
        <w:rPr>
          <w:rFonts w:hint="eastAsia" w:ascii="仿宋_GB2312" w:hAnsi="仿宋_GB2312" w:eastAsia="仿宋_GB2312" w:cs="仿宋_GB2312"/>
          <w:color w:val="000000" w:themeColor="text1"/>
          <w:kern w:val="0"/>
          <w:sz w:val="24"/>
          <w:lang w:val="zh-CN"/>
          <w14:textFill>
            <w14:solidFill>
              <w14:schemeClr w14:val="tx1"/>
            </w14:solidFill>
          </w14:textFill>
        </w:rPr>
      </w:pPr>
    </w:p>
    <w:p>
      <w:pPr>
        <w:snapToGrid w:val="0"/>
        <w:spacing w:line="360" w:lineRule="auto"/>
        <w:ind w:right="960"/>
        <w:jc w:val="right"/>
        <w:rPr>
          <w:rFonts w:hint="eastAsia" w:ascii="仿宋_GB2312" w:hAnsi="仿宋_GB2312" w:eastAsia="仿宋_GB2312" w:cs="仿宋_GB2312"/>
          <w:color w:val="000000" w:themeColor="text1"/>
          <w:kern w:val="0"/>
          <w:sz w:val="24"/>
          <w:lang w:val="zh-CN"/>
          <w14:textFill>
            <w14:solidFill>
              <w14:schemeClr w14:val="tx1"/>
            </w14:solidFill>
          </w14:textFill>
        </w:rPr>
      </w:pPr>
    </w:p>
    <w:p>
      <w:pPr>
        <w:snapToGrid w:val="0"/>
        <w:spacing w:line="360" w:lineRule="auto"/>
        <w:ind w:right="960"/>
        <w:jc w:val="right"/>
        <w:rPr>
          <w:rFonts w:hint="eastAsia" w:ascii="仿宋_GB2312" w:hAnsi="仿宋_GB2312" w:eastAsia="仿宋_GB2312" w:cs="仿宋_GB2312"/>
          <w:color w:val="000000" w:themeColor="text1"/>
          <w:kern w:val="0"/>
          <w:sz w:val="24"/>
          <w:lang w:val="zh-CN"/>
          <w14:textFill>
            <w14:solidFill>
              <w14:schemeClr w14:val="tx1"/>
            </w14:solidFill>
          </w14:textFill>
        </w:rPr>
      </w:pPr>
    </w:p>
    <w:p>
      <w:pPr>
        <w:snapToGrid w:val="0"/>
        <w:spacing w:line="360" w:lineRule="auto"/>
        <w:ind w:right="960"/>
        <w:jc w:val="right"/>
        <w:rPr>
          <w:rFonts w:hint="eastAsia" w:ascii="仿宋_GB2312" w:hAnsi="仿宋_GB2312" w:eastAsia="仿宋_GB2312" w:cs="仿宋_GB2312"/>
          <w:color w:val="000000" w:themeColor="text1"/>
          <w:kern w:val="0"/>
          <w:sz w:val="24"/>
          <w:lang w:val="zh-CN"/>
          <w14:textFill>
            <w14:solidFill>
              <w14:schemeClr w14:val="tx1"/>
            </w14:solidFill>
          </w14:textFill>
        </w:rPr>
      </w:pPr>
    </w:p>
    <w:p>
      <w:pPr>
        <w:spacing w:line="336" w:lineRule="auto"/>
        <w:ind w:firstLine="3600" w:firstLineChars="15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pPr>
        <w:spacing w:line="336" w:lineRule="auto"/>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p>
    <w:p>
      <w:pPr>
        <w:spacing w:line="360" w:lineRule="auto"/>
        <w:jc w:val="center"/>
        <w:rPr>
          <w:rFonts w:hint="eastAsia" w:ascii="仿宋_GB2312" w:hAnsi="仿宋_GB2312" w:eastAsia="仿宋_GB2312" w:cs="仿宋_GB2312"/>
          <w:b/>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十六、</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培训计划</w:t>
      </w:r>
    </w:p>
    <w:p>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pPr>
        <w:keepNext/>
        <w:autoSpaceDE w:val="0"/>
        <w:autoSpaceDN w:val="0"/>
        <w:spacing w:line="360" w:lineRule="auto"/>
        <w:ind w:firstLine="477"/>
        <w:jc w:val="left"/>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注解:A</w:t>
      </w:r>
      <w:r>
        <w:rPr>
          <w:rFonts w:hint="eastAsia" w:ascii="仿宋_GB2312" w:hAnsi="仿宋_GB2312" w:eastAsia="仿宋_GB2312" w:cs="仿宋_GB2312"/>
          <w:color w:val="000000" w:themeColor="text1"/>
          <w:sz w:val="24"/>
          <w14:textFill>
            <w14:solidFill>
              <w14:schemeClr w14:val="tx1"/>
            </w14:solidFill>
          </w14:textFill>
        </w:rPr>
        <w:tab/>
      </w:r>
      <w:r>
        <w:rPr>
          <w:rFonts w:hint="eastAsia" w:ascii="仿宋_GB2312" w:hAnsi="仿宋_GB2312" w:eastAsia="仿宋_GB2312" w:cs="仿宋_GB2312"/>
          <w:color w:val="000000" w:themeColor="text1"/>
          <w:sz w:val="24"/>
          <w14:textFill>
            <w14:solidFill>
              <w14:schemeClr w14:val="tx1"/>
            </w14:solidFill>
          </w14:textFill>
        </w:rPr>
        <w:t>课程清单按时间顺序排列，并提供以下详细资料：</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课程概要</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课程目的</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教学方式</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先决条件</w:t>
      </w:r>
    </w:p>
    <w:p>
      <w:pPr>
        <w:numPr>
          <w:ilvl w:val="0"/>
          <w:numId w:val="1"/>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教材目录</w:t>
      </w:r>
    </w:p>
    <w:p>
      <w:pPr>
        <w:autoSpaceDE w:val="0"/>
        <w:autoSpaceDN w:val="0"/>
        <w:spacing w:line="360" w:lineRule="auto"/>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B  按照附表A提供授课教师的简历</w:t>
      </w:r>
    </w:p>
    <w:p>
      <w:pPr>
        <w:autoSpaceDE w:val="0"/>
        <w:autoSpaceDN w:val="0"/>
        <w:spacing w:line="360" w:lineRule="auto"/>
        <w:rPr>
          <w:rFonts w:hint="eastAsia" w:ascii="仿宋_GB2312" w:hAnsi="仿宋_GB2312" w:eastAsia="仿宋_GB2312" w:cs="仿宋_GB2312"/>
          <w:b/>
          <w:color w:val="000000" w:themeColor="text1"/>
          <w:sz w:val="24"/>
          <w14:textFill>
            <w14:solidFill>
              <w14:schemeClr w14:val="tx1"/>
            </w14:solidFill>
          </w14:textFill>
        </w:rPr>
      </w:pPr>
      <w:r>
        <w:rPr>
          <w:rFonts w:hint="eastAsia" w:ascii="仿宋_GB2312" w:hAnsi="仿宋_GB2312" w:eastAsia="仿宋_GB2312" w:cs="仿宋_GB2312"/>
          <w:b/>
          <w:color w:val="000000" w:themeColor="text1"/>
          <w:sz w:val="24"/>
          <w14:textFill>
            <w14:solidFill>
              <w14:schemeClr w14:val="tx1"/>
            </w14:solidFill>
          </w14:textFill>
        </w:rPr>
        <w:t>注：须随表提交相应的证书复印件并注明所在投标技术文件页码。</w:t>
      </w:r>
    </w:p>
    <w:p>
      <w:pPr>
        <w:spacing w:line="360" w:lineRule="auto"/>
        <w:ind w:firstLine="480" w:firstLineChars="200"/>
        <w:rPr>
          <w:rFonts w:hint="eastAsia" w:ascii="仿宋_GB2312" w:hAnsi="仿宋_GB2312" w:eastAsia="仿宋_GB2312" w:cs="仿宋_GB2312"/>
          <w:color w:val="000000" w:themeColor="text1"/>
          <w:sz w:val="24"/>
          <w:szCs w:val="20"/>
          <w14:textFill>
            <w14:solidFill>
              <w14:schemeClr w14:val="tx1"/>
            </w14:solidFill>
          </w14:textFill>
        </w:rPr>
      </w:pPr>
    </w:p>
    <w:p>
      <w:pPr>
        <w:spacing w:line="336" w:lineRule="auto"/>
        <w:ind w:firstLine="3600" w:firstLineChars="15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pPr>
        <w:spacing w:line="336" w:lineRule="auto"/>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pPr>
        <w:pageBreakBefore/>
        <w:spacing w:line="360" w:lineRule="auto"/>
        <w:jc w:val="center"/>
        <w:rPr>
          <w:rFonts w:hint="eastAsia" w:ascii="仿宋_GB2312" w:hAnsi="仿宋_GB2312" w:eastAsia="仿宋_GB2312" w:cs="仿宋_GB2312"/>
          <w:b/>
          <w:bCs/>
          <w:color w:val="000000" w:themeColor="text1"/>
          <w:sz w:val="32"/>
          <w:szCs w:val="32"/>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十七、验收方案</w:t>
      </w:r>
    </w:p>
    <w:p>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p>
    <w:p>
      <w:pPr>
        <w:spacing w:line="336" w:lineRule="auto"/>
        <w:ind w:firstLine="3600" w:firstLineChars="15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pPr>
        <w:spacing w:line="336" w:lineRule="auto"/>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pPr>
        <w:spacing w:line="360" w:lineRule="auto"/>
        <w:jc w:val="center"/>
        <w:rPr>
          <w:rFonts w:hint="eastAsia" w:ascii="仿宋_GB2312" w:hAnsi="仿宋_GB2312" w:eastAsia="仿宋_GB2312" w:cs="仿宋_GB2312"/>
          <w:b/>
          <w:bCs/>
          <w:color w:val="000000" w:themeColor="text1"/>
          <w:sz w:val="30"/>
          <w:szCs w:val="30"/>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30"/>
          <w:szCs w:val="30"/>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24"/>
          <w14:textFill>
            <w14:solidFill>
              <w14:schemeClr w14:val="tx1"/>
            </w14:solidFill>
          </w14:textFill>
        </w:rPr>
      </w:pPr>
    </w:p>
    <w:p>
      <w:pPr>
        <w:spacing w:line="360" w:lineRule="auto"/>
        <w:jc w:val="center"/>
        <w:rPr>
          <w:rFonts w:hint="eastAsia" w:ascii="仿宋_GB2312" w:hAnsi="仿宋_GB2312" w:eastAsia="仿宋_GB2312" w:cs="仿宋_GB2312"/>
          <w:b/>
          <w:bCs/>
          <w:color w:val="000000" w:themeColor="text1"/>
          <w:sz w:val="24"/>
          <w14:textFill>
            <w14:solidFill>
              <w14:schemeClr w14:val="tx1"/>
            </w14:solidFill>
          </w14:textFill>
        </w:rPr>
      </w:pPr>
    </w:p>
    <w:p>
      <w:pPr>
        <w:spacing w:line="360" w:lineRule="auto"/>
        <w:jc w:val="center"/>
        <w:rPr>
          <w:rFonts w:hint="eastAsia" w:ascii="仿宋_GB2312" w:hAnsi="仿宋_GB2312" w:eastAsia="仿宋_GB2312" w:cs="仿宋_GB2312"/>
          <w:b/>
          <w:color w:val="000000" w:themeColor="text1"/>
          <w:kern w:val="0"/>
          <w:sz w:val="32"/>
          <w:szCs w:val="32"/>
          <w:lang w:val="zh-CN"/>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十八、认为需要的</w:t>
      </w:r>
      <w:r>
        <w:rPr>
          <w:rFonts w:hint="eastAsia" w:ascii="仿宋_GB2312" w:hAnsi="仿宋_GB2312" w:eastAsia="仿宋_GB2312" w:cs="仿宋_GB2312"/>
          <w:b/>
          <w:color w:val="000000" w:themeColor="text1"/>
          <w:kern w:val="0"/>
          <w:sz w:val="32"/>
          <w:szCs w:val="32"/>
          <w:lang w:val="zh-CN"/>
          <w14:textFill>
            <w14:solidFill>
              <w14:schemeClr w14:val="tx1"/>
            </w14:solidFill>
          </w14:textFill>
        </w:rPr>
        <w:t>其他商务技术（资信）文件或说明</w:t>
      </w:r>
    </w:p>
    <w:p>
      <w:pPr>
        <w:spacing w:line="360" w:lineRule="auto"/>
        <w:jc w:val="center"/>
        <w:rPr>
          <w:rFonts w:hint="eastAsia" w:ascii="仿宋_GB2312" w:hAnsi="仿宋_GB2312" w:eastAsia="仿宋_GB2312" w:cs="仿宋_GB2312"/>
          <w:color w:val="000000" w:themeColor="text1"/>
          <w:sz w:val="24"/>
          <w14:textFill>
            <w14:solidFill>
              <w14:schemeClr w14:val="tx1"/>
            </w14:solidFill>
          </w14:textFill>
        </w:rPr>
      </w:pPr>
      <w:r>
        <w:rPr>
          <w:rFonts w:hint="eastAsia" w:ascii="仿宋_GB2312" w:hAnsi="仿宋_GB2312" w:eastAsia="仿宋_GB2312" w:cs="仿宋_GB2312"/>
          <w:color w:val="000000" w:themeColor="text1"/>
          <w:sz w:val="24"/>
          <w14:textFill>
            <w14:solidFill>
              <w14:schemeClr w14:val="tx1"/>
            </w14:solidFill>
          </w14:textFill>
        </w:rPr>
        <w:t>（由投标人根据采购需求自行编制）</w:t>
      </w:r>
    </w:p>
    <w:p>
      <w:pPr>
        <w:spacing w:line="360" w:lineRule="auto"/>
        <w:rPr>
          <w:rFonts w:hint="eastAsia" w:ascii="仿宋_GB2312" w:hAnsi="仿宋_GB2312" w:eastAsia="仿宋_GB2312" w:cs="仿宋_GB2312"/>
          <w:color w:val="000000" w:themeColor="text1"/>
          <w:sz w:val="24"/>
          <w14:textFill>
            <w14:solidFill>
              <w14:schemeClr w14:val="tx1"/>
            </w14:solidFill>
          </w14:textFill>
        </w:rPr>
      </w:pPr>
    </w:p>
    <w:p>
      <w:pPr>
        <w:pStyle w:val="79"/>
        <w:rPr>
          <w:color w:val="000000" w:themeColor="text1"/>
          <w14:textFill>
            <w14:solidFill>
              <w14:schemeClr w14:val="tx1"/>
            </w14:solidFill>
          </w14:textFill>
        </w:rPr>
      </w:pPr>
    </w:p>
    <w:p>
      <w:pPr>
        <w:spacing w:line="336" w:lineRule="auto"/>
        <w:ind w:firstLine="3600" w:firstLineChars="15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投标人名称（电子签名）：                          </w:t>
      </w:r>
    </w:p>
    <w:p>
      <w:pPr>
        <w:spacing w:line="336" w:lineRule="auto"/>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pPr>
        <w:pStyle w:val="80"/>
        <w:rPr>
          <w:rFonts w:hint="eastAsia" w:ascii="仿宋_GB2312" w:eastAsia="仿宋_GB2312"/>
          <w:color w:val="000000" w:themeColor="text1"/>
          <w14:textFill>
            <w14:solidFill>
              <w14:schemeClr w14:val="tx1"/>
            </w14:solidFill>
          </w14:textFill>
        </w:rPr>
        <w:sectPr>
          <w:footerReference r:id="rId14" w:type="first"/>
          <w:footerReference r:id="rId13" w:type="default"/>
          <w:pgSz w:w="11906" w:h="16838"/>
          <w:pgMar w:top="1814" w:right="1474" w:bottom="1814" w:left="1474" w:header="851" w:footer="992" w:gutter="0"/>
          <w:cols w:space="720" w:num="1"/>
          <w:docGrid w:linePitch="312" w:charSpace="0"/>
        </w:sectPr>
      </w:pPr>
    </w:p>
    <w:p>
      <w:pPr>
        <w:spacing w:line="360" w:lineRule="auto"/>
        <w:jc w:val="center"/>
        <w:outlineLvl w:val="0"/>
        <w:rPr>
          <w:rFonts w:hint="eastAsia" w:ascii="仿宋_GB2312" w:hAnsi="仿宋" w:eastAsia="仿宋_GB2312" w:cs="仿宋"/>
          <w:b/>
          <w:color w:val="000000" w:themeColor="text1"/>
          <w:kern w:val="0"/>
          <w:sz w:val="36"/>
          <w:szCs w:val="36"/>
          <w14:textFill>
            <w14:solidFill>
              <w14:schemeClr w14:val="tx1"/>
            </w14:solidFill>
          </w14:textFill>
        </w:rPr>
      </w:pPr>
      <w:r>
        <w:rPr>
          <w:rFonts w:hint="eastAsia" w:ascii="仿宋_GB2312" w:hAnsi="仿宋" w:eastAsia="仿宋_GB2312" w:cs="仿宋"/>
          <w:b/>
          <w:color w:val="000000" w:themeColor="text1"/>
          <w:kern w:val="0"/>
          <w:sz w:val="36"/>
          <w:szCs w:val="36"/>
          <w14:textFill>
            <w14:solidFill>
              <w14:schemeClr w14:val="tx1"/>
            </w14:solidFill>
          </w14:textFill>
        </w:rPr>
        <w:t>报价文件部分</w:t>
      </w:r>
    </w:p>
    <w:p>
      <w:pPr>
        <w:spacing w:line="360" w:lineRule="auto"/>
        <w:jc w:val="center"/>
        <w:outlineLvl w:val="0"/>
        <w:rPr>
          <w:rFonts w:hint="eastAsia" w:ascii="仿宋_GB2312" w:hAnsi="仿宋" w:eastAsia="仿宋_GB2312" w:cs="仿宋"/>
          <w:b/>
          <w:color w:val="000000" w:themeColor="text1"/>
          <w:kern w:val="0"/>
          <w:sz w:val="36"/>
          <w:szCs w:val="36"/>
          <w14:textFill>
            <w14:solidFill>
              <w14:schemeClr w14:val="tx1"/>
            </w14:solidFill>
          </w14:textFill>
        </w:rPr>
      </w:pPr>
      <w:r>
        <w:rPr>
          <w:rFonts w:hint="eastAsia" w:ascii="仿宋_GB2312" w:hAnsi="仿宋" w:eastAsia="仿宋_GB2312" w:cs="仿宋"/>
          <w:b/>
          <w:color w:val="000000" w:themeColor="text1"/>
          <w:kern w:val="0"/>
          <w:sz w:val="36"/>
          <w:szCs w:val="36"/>
          <w14:textFill>
            <w14:solidFill>
              <w14:schemeClr w14:val="tx1"/>
            </w14:solidFill>
          </w14:textFill>
        </w:rPr>
        <w:t>目录</w:t>
      </w:r>
    </w:p>
    <w:p>
      <w:pPr>
        <w:spacing w:line="360" w:lineRule="auto"/>
        <w:jc w:val="center"/>
        <w:outlineLvl w:val="0"/>
        <w:rPr>
          <w:rFonts w:hint="eastAsia" w:ascii="仿宋_GB2312" w:hAnsi="仿宋" w:eastAsia="仿宋_GB2312" w:cs="仿宋"/>
          <w:b/>
          <w:color w:val="000000" w:themeColor="text1"/>
          <w:kern w:val="0"/>
          <w:sz w:val="36"/>
          <w:szCs w:val="36"/>
          <w14:textFill>
            <w14:solidFill>
              <w14:schemeClr w14:val="tx1"/>
            </w14:solidFill>
          </w14:textFill>
        </w:rPr>
      </w:pPr>
    </w:p>
    <w:p>
      <w:pPr>
        <w:snapToGrid w:val="0"/>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（1）开标一览表（报价表）………………………………………………………（页码）</w:t>
      </w:r>
    </w:p>
    <w:p>
      <w:pPr>
        <w:snapToGrid w:val="0"/>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（2）中小企业声明函………………………………………………………………（页码）</w:t>
      </w:r>
    </w:p>
    <w:p>
      <w:pPr>
        <w:snapToGrid w:val="0"/>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（3）残疾人福利性单位声明函……………………………………………………（页码）</w:t>
      </w:r>
    </w:p>
    <w:p>
      <w:pPr>
        <w:snapToGrid w:val="0"/>
        <w:spacing w:line="360" w:lineRule="auto"/>
        <w:ind w:right="480"/>
        <w:jc w:val="center"/>
        <w:rPr>
          <w:rFonts w:hint="eastAsia"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right="480"/>
        <w:jc w:val="center"/>
        <w:rPr>
          <w:rFonts w:hint="eastAsia"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ind w:right="480"/>
        <w:rPr>
          <w:rFonts w:hint="eastAsia" w:ascii="仿宋_GB2312" w:hAnsi="仿宋" w:eastAsia="仿宋_GB2312" w:cs="仿宋"/>
          <w:b/>
          <w:color w:val="000000" w:themeColor="text1"/>
          <w:kern w:val="0"/>
          <w:sz w:val="32"/>
          <w:szCs w:val="32"/>
          <w14:textFill>
            <w14:solidFill>
              <w14:schemeClr w14:val="tx1"/>
            </w14:solidFill>
          </w14:textFill>
        </w:rPr>
      </w:pPr>
    </w:p>
    <w:p>
      <w:pPr>
        <w:pStyle w:val="691"/>
        <w:keepNext w:val="0"/>
        <w:pageBreakBefore w:val="0"/>
        <w:tabs>
          <w:tab w:val="clear" w:pos="720"/>
        </w:tabs>
        <w:snapToGrid w:val="0"/>
        <w:spacing w:before="120" w:after="120"/>
        <w:ind w:firstLine="643"/>
        <w:outlineLvl w:val="9"/>
        <w:rPr>
          <w:rFonts w:hint="eastAsia" w:ascii="仿宋_GB2312" w:hAnsi="仿宋" w:eastAsia="仿宋_GB2312" w:cs="仿宋"/>
          <w:color w:val="000000" w:themeColor="text1"/>
          <w:kern w:val="2"/>
          <w:sz w:val="32"/>
          <w:szCs w:val="32"/>
          <w14:textFill>
            <w14:solidFill>
              <w14:schemeClr w14:val="tx1"/>
            </w14:solidFill>
          </w14:textFill>
        </w:rPr>
        <w:sectPr>
          <w:footerReference r:id="rId16" w:type="first"/>
          <w:footerReference r:id="rId15" w:type="default"/>
          <w:pgSz w:w="11906" w:h="16838"/>
          <w:pgMar w:top="1814" w:right="1474" w:bottom="1814" w:left="1474" w:header="851" w:footer="992" w:gutter="0"/>
          <w:cols w:space="720" w:num="1"/>
          <w:docGrid w:linePitch="312" w:charSpace="0"/>
        </w:sectPr>
      </w:pPr>
    </w:p>
    <w:p>
      <w:pPr>
        <w:pStyle w:val="691"/>
        <w:keepNext w:val="0"/>
        <w:pageBreakBefore w:val="0"/>
        <w:tabs>
          <w:tab w:val="clear" w:pos="720"/>
        </w:tabs>
        <w:snapToGrid w:val="0"/>
        <w:spacing w:before="120" w:after="120"/>
        <w:ind w:firstLine="643"/>
        <w:outlineLvl w:val="9"/>
        <w:rPr>
          <w:rFonts w:hint="eastAsia" w:ascii="仿宋_GB2312" w:hAnsi="仿宋" w:eastAsia="仿宋_GB2312" w:cs="仿宋"/>
          <w:color w:val="000000" w:themeColor="text1"/>
          <w:kern w:val="2"/>
          <w:sz w:val="32"/>
          <w:szCs w:val="32"/>
          <w14:textFill>
            <w14:solidFill>
              <w14:schemeClr w14:val="tx1"/>
            </w14:solidFill>
          </w14:textFill>
        </w:rPr>
      </w:pPr>
      <w:r>
        <w:rPr>
          <w:rFonts w:hint="eastAsia" w:ascii="仿宋_GB2312" w:hAnsi="仿宋" w:eastAsia="仿宋_GB2312" w:cs="仿宋"/>
          <w:color w:val="000000" w:themeColor="text1"/>
          <w:kern w:val="2"/>
          <w:sz w:val="32"/>
          <w:szCs w:val="32"/>
          <w14:textFill>
            <w14:solidFill>
              <w14:schemeClr w14:val="tx1"/>
            </w14:solidFill>
          </w14:textFill>
        </w:rPr>
        <w:t>一、开标一览表（报价表）</w:t>
      </w:r>
    </w:p>
    <w:p>
      <w:pPr>
        <w:snapToGrid w:val="0"/>
        <w:spacing w:line="360" w:lineRule="auto"/>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绍兴市人民医院、绍兴市嘉华项目管理有限公司</w:t>
      </w:r>
      <w:r>
        <w:rPr>
          <w:rFonts w:hint="eastAsia" w:ascii="仿宋_GB2312" w:hAnsi="仿宋" w:eastAsia="仿宋_GB2312" w:cs="仿宋"/>
          <w:color w:val="000000" w:themeColor="text1"/>
          <w:kern w:val="0"/>
          <w:sz w:val="24"/>
          <w:lang w:val="zh-CN"/>
          <w14:textFill>
            <w14:solidFill>
              <w14:schemeClr w14:val="tx1"/>
            </w14:solidFill>
          </w14:textFill>
        </w:rPr>
        <w:t>：</w:t>
      </w:r>
    </w:p>
    <w:p>
      <w:pPr>
        <w:snapToGrid w:val="0"/>
        <w:spacing w:line="360" w:lineRule="auto"/>
        <w:ind w:firstLine="482"/>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
          <w:color w:val="000000" w:themeColor="text1"/>
          <w:sz w:val="24"/>
          <w:lang w:eastAsia="zh-CN"/>
          <w14:textFill>
            <w14:solidFill>
              <w14:schemeClr w14:val="tx1"/>
            </w14:solidFill>
          </w14:textFill>
        </w:rPr>
        <w:t>绍兴市人民医院眼科A/B超设备采购项目（重招）</w:t>
      </w:r>
      <w:r>
        <w:rPr>
          <w:rFonts w:hint="eastAsia" w:ascii="仿宋_GB2312" w:hAnsi="仿宋" w:eastAsia="仿宋_GB2312" w:cs="仿宋"/>
          <w:color w:val="000000" w:themeColor="text1"/>
          <w:sz w:val="24"/>
          <w14:textFill>
            <w14:solidFill>
              <w14:schemeClr w14:val="tx1"/>
            </w14:solidFill>
          </w14:textFill>
        </w:rPr>
        <w:t>（招标编号:       ）的实施</w:t>
      </w:r>
      <w:r>
        <w:rPr>
          <w:rFonts w:hint="eastAsia" w:ascii="仿宋_GB2312" w:hAnsi="仿宋" w:eastAsia="仿宋_GB2312" w:cs="仿宋"/>
          <w:color w:val="000000" w:themeColor="text1"/>
          <w:kern w:val="0"/>
          <w:sz w:val="24"/>
          <w:lang w:val="zh-CN"/>
          <w14:textFill>
            <w14:solidFill>
              <w14:schemeClr w14:val="tx1"/>
            </w14:solidFill>
          </w14:textFill>
        </w:rPr>
        <w:t>。</w:t>
      </w:r>
    </w:p>
    <w:p>
      <w:pPr>
        <w:spacing w:line="360" w:lineRule="auto"/>
        <w:jc w:val="center"/>
        <w:rPr>
          <w:rFonts w:hint="eastAsia" w:ascii="仿宋_GB2312" w:hAnsi="仿宋" w:eastAsia="仿宋_GB2312" w:cs="仿宋"/>
          <w:b/>
          <w:color w:val="000000" w:themeColor="text1"/>
          <w:kern w:val="0"/>
          <w:sz w:val="24"/>
          <w:lang w:val="zh-CN"/>
          <w14:textFill>
            <w14:solidFill>
              <w14:schemeClr w14:val="tx1"/>
            </w14:solidFill>
          </w14:textFill>
        </w:rPr>
      </w:pPr>
      <w:r>
        <w:rPr>
          <w:rFonts w:hint="eastAsia" w:ascii="仿宋_GB2312" w:hAnsi="仿宋" w:eastAsia="仿宋_GB2312" w:cs="仿宋"/>
          <w:b/>
          <w:color w:val="000000" w:themeColor="text1"/>
          <w:kern w:val="0"/>
          <w:sz w:val="24"/>
          <w:lang w:val="zh-CN"/>
          <w14:textFill>
            <w14:solidFill>
              <w14:schemeClr w14:val="tx1"/>
            </w14:solidFill>
          </w14:textFill>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hint="eastAsia"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序号</w:t>
            </w:r>
          </w:p>
        </w:tc>
        <w:tc>
          <w:tcPr>
            <w:tcW w:w="1417" w:type="dxa"/>
            <w:vAlign w:val="center"/>
          </w:tcPr>
          <w:p>
            <w:pPr>
              <w:spacing w:line="360" w:lineRule="auto"/>
              <w:jc w:val="center"/>
              <w:rPr>
                <w:rFonts w:hint="eastAsia"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名称</w:t>
            </w:r>
          </w:p>
        </w:tc>
        <w:tc>
          <w:tcPr>
            <w:tcW w:w="1843" w:type="dxa"/>
          </w:tcPr>
          <w:p>
            <w:pPr>
              <w:spacing w:line="360" w:lineRule="auto"/>
              <w:jc w:val="center"/>
              <w:rPr>
                <w:rFonts w:hint="eastAsia" w:ascii="仿宋_GB2312" w:hAnsi="仿宋" w:eastAsia="仿宋_GB2312" w:cs="仿宋"/>
                <w:b/>
                <w:color w:val="000000" w:themeColor="text1"/>
                <w:sz w:val="24"/>
                <w14:textFill>
                  <w14:solidFill>
                    <w14:schemeClr w14:val="tx1"/>
                  </w14:solidFill>
                </w14:textFill>
              </w:rPr>
            </w:pPr>
          </w:p>
          <w:p>
            <w:pPr>
              <w:spacing w:line="360" w:lineRule="auto"/>
              <w:jc w:val="center"/>
              <w:rPr>
                <w:rFonts w:hint="eastAsia"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品牌（如果有）</w:t>
            </w:r>
          </w:p>
        </w:tc>
        <w:tc>
          <w:tcPr>
            <w:tcW w:w="3118" w:type="dxa"/>
            <w:vAlign w:val="center"/>
          </w:tcPr>
          <w:p>
            <w:pPr>
              <w:spacing w:line="360" w:lineRule="auto"/>
              <w:jc w:val="center"/>
              <w:rPr>
                <w:rFonts w:hint="eastAsia"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规格型号</w:t>
            </w:r>
          </w:p>
        </w:tc>
        <w:tc>
          <w:tcPr>
            <w:tcW w:w="993" w:type="dxa"/>
            <w:vAlign w:val="center"/>
          </w:tcPr>
          <w:p>
            <w:pPr>
              <w:spacing w:line="360" w:lineRule="auto"/>
              <w:jc w:val="center"/>
              <w:rPr>
                <w:rFonts w:hint="eastAsia"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数量</w:t>
            </w:r>
          </w:p>
        </w:tc>
        <w:tc>
          <w:tcPr>
            <w:tcW w:w="1559" w:type="dxa"/>
            <w:vAlign w:val="center"/>
          </w:tcPr>
          <w:p>
            <w:pPr>
              <w:spacing w:line="360" w:lineRule="auto"/>
              <w:jc w:val="center"/>
              <w:rPr>
                <w:rFonts w:hint="eastAsia"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单价</w:t>
            </w:r>
          </w:p>
        </w:tc>
        <w:tc>
          <w:tcPr>
            <w:tcW w:w="1984" w:type="dxa"/>
            <w:vAlign w:val="center"/>
          </w:tcPr>
          <w:p>
            <w:pPr>
              <w:spacing w:line="360" w:lineRule="auto"/>
              <w:jc w:val="center"/>
              <w:rPr>
                <w:rFonts w:hint="eastAsia"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合计</w:t>
            </w:r>
          </w:p>
        </w:tc>
        <w:tc>
          <w:tcPr>
            <w:tcW w:w="3119" w:type="dxa"/>
            <w:vAlign w:val="center"/>
          </w:tcPr>
          <w:p>
            <w:pPr>
              <w:spacing w:line="360" w:lineRule="auto"/>
              <w:jc w:val="center"/>
              <w:rPr>
                <w:rFonts w:hint="eastAsia" w:ascii="仿宋_GB2312" w:hAnsi="仿宋" w:eastAsia="仿宋_GB2312" w:cs="仿宋"/>
                <w:b/>
                <w:color w:val="000000" w:themeColor="text1"/>
                <w:sz w:val="24"/>
                <w14:textFill>
                  <w14:solidFill>
                    <w14:schemeClr w14:val="tx1"/>
                  </w14:solidFill>
                </w14:textFill>
              </w:rPr>
            </w:pPr>
          </w:p>
          <w:p>
            <w:pPr>
              <w:spacing w:line="360" w:lineRule="auto"/>
              <w:jc w:val="center"/>
              <w:rPr>
                <w:rFonts w:hint="eastAsia"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备注（如果有）</w:t>
            </w:r>
          </w:p>
          <w:p>
            <w:pPr>
              <w:spacing w:line="360" w:lineRule="auto"/>
              <w:jc w:val="center"/>
              <w:rPr>
                <w:rFonts w:hint="eastAsia" w:ascii="仿宋_GB2312" w:hAnsi="仿宋" w:eastAsia="仿宋_GB2312" w:cs="仿宋"/>
                <w:b/>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w:t>
            </w:r>
          </w:p>
        </w:tc>
        <w:tc>
          <w:tcPr>
            <w:tcW w:w="1417" w:type="dxa"/>
            <w:vAlign w:val="center"/>
          </w:tcPr>
          <w:p>
            <w:pPr>
              <w:snapToGrid w:val="0"/>
              <w:spacing w:line="360" w:lineRule="auto"/>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XX</w:t>
            </w:r>
          </w:p>
        </w:tc>
        <w:tc>
          <w:tcPr>
            <w:tcW w:w="1843" w:type="dxa"/>
            <w:vAlign w:val="center"/>
          </w:tcPr>
          <w:p>
            <w:pPr>
              <w:snapToGrid w:val="0"/>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3118" w:type="dxa"/>
            <w:vAlign w:val="center"/>
          </w:tcPr>
          <w:p>
            <w:pPr>
              <w:snapToGrid w:val="0"/>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993" w:type="dxa"/>
            <w:vAlign w:val="center"/>
          </w:tcPr>
          <w:p>
            <w:pPr>
              <w:snapToGrid w:val="0"/>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1559" w:type="dxa"/>
            <w:vAlign w:val="center"/>
          </w:tcPr>
          <w:p>
            <w:pPr>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1984" w:type="dxa"/>
            <w:vAlign w:val="center"/>
          </w:tcPr>
          <w:p>
            <w:pPr>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3119" w:type="dxa"/>
            <w:vAlign w:val="center"/>
          </w:tcPr>
          <w:p>
            <w:pPr>
              <w:spacing w:line="360" w:lineRule="auto"/>
              <w:jc w:val="center"/>
              <w:rPr>
                <w:rFonts w:hint="eastAsia" w:ascii="仿宋_GB2312" w:hAnsi="仿宋" w:eastAsia="仿宋_GB2312"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w:t>
            </w:r>
          </w:p>
        </w:tc>
        <w:tc>
          <w:tcPr>
            <w:tcW w:w="1417" w:type="dxa"/>
            <w:vAlign w:val="center"/>
          </w:tcPr>
          <w:p>
            <w:pPr>
              <w:snapToGrid w:val="0"/>
              <w:spacing w:line="360" w:lineRule="auto"/>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XX</w:t>
            </w:r>
          </w:p>
        </w:tc>
        <w:tc>
          <w:tcPr>
            <w:tcW w:w="1843" w:type="dxa"/>
            <w:vAlign w:val="center"/>
          </w:tcPr>
          <w:p>
            <w:pPr>
              <w:snapToGrid w:val="0"/>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3118" w:type="dxa"/>
            <w:vAlign w:val="center"/>
          </w:tcPr>
          <w:p>
            <w:pPr>
              <w:snapToGrid w:val="0"/>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993" w:type="dxa"/>
            <w:vAlign w:val="center"/>
          </w:tcPr>
          <w:p>
            <w:pPr>
              <w:snapToGrid w:val="0"/>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1559" w:type="dxa"/>
            <w:vAlign w:val="center"/>
          </w:tcPr>
          <w:p>
            <w:pPr>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1984" w:type="dxa"/>
            <w:vAlign w:val="center"/>
          </w:tcPr>
          <w:p>
            <w:pPr>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3119" w:type="dxa"/>
            <w:vAlign w:val="center"/>
          </w:tcPr>
          <w:p>
            <w:pPr>
              <w:spacing w:line="360" w:lineRule="auto"/>
              <w:jc w:val="center"/>
              <w:rPr>
                <w:rFonts w:hint="eastAsia" w:ascii="仿宋_GB2312" w:hAnsi="仿宋" w:eastAsia="仿宋_GB2312"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w:t>
            </w:r>
          </w:p>
        </w:tc>
        <w:tc>
          <w:tcPr>
            <w:tcW w:w="1417" w:type="dxa"/>
            <w:vAlign w:val="center"/>
          </w:tcPr>
          <w:p>
            <w:pPr>
              <w:snapToGrid w:val="0"/>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1843" w:type="dxa"/>
            <w:vAlign w:val="center"/>
          </w:tcPr>
          <w:p>
            <w:pPr>
              <w:snapToGrid w:val="0"/>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3118" w:type="dxa"/>
            <w:vAlign w:val="center"/>
          </w:tcPr>
          <w:p>
            <w:pPr>
              <w:snapToGrid w:val="0"/>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993" w:type="dxa"/>
            <w:vAlign w:val="center"/>
          </w:tcPr>
          <w:p>
            <w:pPr>
              <w:snapToGrid w:val="0"/>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1559" w:type="dxa"/>
            <w:vAlign w:val="center"/>
          </w:tcPr>
          <w:p>
            <w:pPr>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1984" w:type="dxa"/>
            <w:vAlign w:val="center"/>
          </w:tcPr>
          <w:p>
            <w:pPr>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3119" w:type="dxa"/>
            <w:vAlign w:val="center"/>
          </w:tcPr>
          <w:p>
            <w:pPr>
              <w:spacing w:line="360" w:lineRule="auto"/>
              <w:jc w:val="center"/>
              <w:rPr>
                <w:rFonts w:hint="eastAsia" w:ascii="仿宋_GB2312" w:hAnsi="仿宋" w:eastAsia="仿宋_GB2312"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1417" w:type="dxa"/>
            <w:vAlign w:val="center"/>
          </w:tcPr>
          <w:p>
            <w:pPr>
              <w:snapToGrid w:val="0"/>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1843" w:type="dxa"/>
            <w:vAlign w:val="center"/>
          </w:tcPr>
          <w:p>
            <w:pPr>
              <w:snapToGrid w:val="0"/>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3118" w:type="dxa"/>
            <w:vAlign w:val="center"/>
          </w:tcPr>
          <w:p>
            <w:pPr>
              <w:snapToGrid w:val="0"/>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993" w:type="dxa"/>
            <w:vAlign w:val="center"/>
          </w:tcPr>
          <w:p>
            <w:pPr>
              <w:snapToGrid w:val="0"/>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1559" w:type="dxa"/>
            <w:vAlign w:val="center"/>
          </w:tcPr>
          <w:p>
            <w:pPr>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1984" w:type="dxa"/>
            <w:vAlign w:val="center"/>
          </w:tcPr>
          <w:p>
            <w:pPr>
              <w:spacing w:line="360" w:lineRule="auto"/>
              <w:jc w:val="center"/>
              <w:rPr>
                <w:rFonts w:hint="eastAsia" w:ascii="仿宋_GB2312" w:hAnsi="仿宋" w:eastAsia="仿宋_GB2312" w:cs="仿宋"/>
                <w:color w:val="000000" w:themeColor="text1"/>
                <w:sz w:val="24"/>
                <w14:textFill>
                  <w14:solidFill>
                    <w14:schemeClr w14:val="tx1"/>
                  </w14:solidFill>
                </w14:textFill>
              </w:rPr>
            </w:pPr>
          </w:p>
        </w:tc>
        <w:tc>
          <w:tcPr>
            <w:tcW w:w="3119" w:type="dxa"/>
            <w:vAlign w:val="center"/>
          </w:tcPr>
          <w:p>
            <w:pPr>
              <w:spacing w:line="360" w:lineRule="auto"/>
              <w:jc w:val="center"/>
              <w:rPr>
                <w:rFonts w:hint="eastAsia" w:ascii="仿宋_GB2312" w:hAnsi="仿宋" w:eastAsia="仿宋_GB2312"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hint="eastAsia"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投标报价（小写）</w:t>
            </w:r>
          </w:p>
        </w:tc>
        <w:tc>
          <w:tcPr>
            <w:tcW w:w="7655" w:type="dxa"/>
            <w:gridSpan w:val="4"/>
            <w:vAlign w:val="center"/>
          </w:tcPr>
          <w:p>
            <w:pPr>
              <w:spacing w:line="360" w:lineRule="auto"/>
              <w:jc w:val="center"/>
              <w:rPr>
                <w:rFonts w:hint="eastAsia" w:ascii="仿宋_GB2312" w:hAnsi="仿宋" w:eastAsia="仿宋_GB2312" w:cs="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hint="eastAsia"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投标报价（大写）</w:t>
            </w:r>
          </w:p>
        </w:tc>
        <w:tc>
          <w:tcPr>
            <w:tcW w:w="7655" w:type="dxa"/>
            <w:gridSpan w:val="4"/>
            <w:vAlign w:val="center"/>
          </w:tcPr>
          <w:p>
            <w:pPr>
              <w:spacing w:line="360" w:lineRule="auto"/>
              <w:jc w:val="center"/>
              <w:rPr>
                <w:rFonts w:hint="eastAsia" w:ascii="仿宋_GB2312" w:hAnsi="仿宋" w:eastAsia="仿宋_GB2312" w:cs="仿宋"/>
                <w:color w:val="000000" w:themeColor="text1"/>
                <w:sz w:val="24"/>
                <w14:textFill>
                  <w14:solidFill>
                    <w14:schemeClr w14:val="tx1"/>
                  </w14:solidFill>
                </w14:textFill>
              </w:rPr>
            </w:pPr>
          </w:p>
        </w:tc>
      </w:tr>
    </w:tbl>
    <w:p>
      <w:pPr>
        <w:snapToGrid w:val="0"/>
        <w:spacing w:line="360" w:lineRule="auto"/>
        <w:ind w:left="480"/>
        <w:rPr>
          <w:rFonts w:hint="eastAsia" w:ascii="仿宋_GB2312" w:hAnsi="仿宋" w:eastAsia="仿宋_GB2312" w:cs="仿宋"/>
          <w:b/>
          <w:color w:val="000000" w:themeColor="text1"/>
          <w:kern w:val="0"/>
          <w:sz w:val="24"/>
          <w:lang w:val="zh-CN"/>
          <w14:textFill>
            <w14:solidFill>
              <w14:schemeClr w14:val="tx1"/>
            </w14:solidFill>
          </w14:textFill>
        </w:rPr>
      </w:pPr>
    </w:p>
    <w:p>
      <w:pPr>
        <w:snapToGrid w:val="0"/>
        <w:spacing w:line="360" w:lineRule="auto"/>
        <w:ind w:left="480"/>
        <w:rPr>
          <w:rFonts w:hint="eastAsia" w:ascii="仿宋_GB2312" w:hAnsi="仿宋" w:eastAsia="仿宋_GB2312" w:cs="仿宋"/>
          <w:b/>
          <w:color w:val="000000" w:themeColor="text1"/>
          <w:kern w:val="0"/>
          <w:sz w:val="24"/>
          <w:lang w:val="zh-CN"/>
          <w14:textFill>
            <w14:solidFill>
              <w14:schemeClr w14:val="tx1"/>
            </w14:solidFill>
          </w14:textFill>
        </w:rPr>
      </w:pPr>
      <w:r>
        <w:rPr>
          <w:rFonts w:hint="eastAsia" w:ascii="仿宋_GB2312" w:hAnsi="仿宋" w:eastAsia="仿宋_GB2312" w:cs="仿宋"/>
          <w:b/>
          <w:color w:val="000000" w:themeColor="text1"/>
          <w:kern w:val="0"/>
          <w:sz w:val="24"/>
          <w:lang w:val="zh-CN"/>
          <w14:textFill>
            <w14:solidFill>
              <w14:schemeClr w14:val="tx1"/>
            </w14:solidFill>
          </w14:textFill>
        </w:rPr>
        <w:t>注：</w:t>
      </w:r>
    </w:p>
    <w:p>
      <w:pPr>
        <w:spacing w:line="360" w:lineRule="auto"/>
        <w:ind w:left="-2" w:leftChars="-1" w:firstLine="480" w:firstLineChars="200"/>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1、投标人需按本表格式填写</w:t>
      </w:r>
      <w:r>
        <w:rPr>
          <w:rFonts w:hint="eastAsia" w:ascii="仿宋_GB2312" w:hAnsi="仿宋" w:eastAsia="仿宋_GB2312" w:cs="仿宋"/>
          <w:b/>
          <w:color w:val="000000" w:themeColor="text1"/>
          <w:kern w:val="0"/>
          <w:sz w:val="24"/>
          <w:lang w:val="zh-CN"/>
          <w14:textFill>
            <w14:solidFill>
              <w14:schemeClr w14:val="tx1"/>
            </w14:solidFill>
          </w14:textFill>
        </w:rPr>
        <w:t>，</w:t>
      </w:r>
      <w:r>
        <w:rPr>
          <w:rFonts w:hint="eastAsia" w:ascii="仿宋_GB2312" w:hAnsi="仿宋" w:eastAsia="仿宋_GB2312" w:cs="仿宋"/>
          <w:b/>
          <w:color w:val="000000" w:themeColor="text1"/>
          <w:kern w:val="0"/>
          <w:sz w:val="24"/>
          <w14:textFill>
            <w14:solidFill>
              <w14:schemeClr w14:val="tx1"/>
            </w14:solidFill>
          </w14:textFill>
        </w:rPr>
        <w:t>否则视为</w:t>
      </w:r>
      <w:r>
        <w:rPr>
          <w:rFonts w:hint="eastAsia" w:ascii="仿宋_GB2312" w:hAnsi="仿宋" w:eastAsia="仿宋_GB2312" w:cs="仿宋"/>
          <w:b/>
          <w:color w:val="000000" w:themeColor="text1"/>
          <w:sz w:val="24"/>
          <w14:textFill>
            <w14:solidFill>
              <w14:schemeClr w14:val="tx1"/>
            </w14:solidFill>
          </w14:textFill>
        </w:rPr>
        <w:t>投标文件含有采购人不能接受的附加条件，投标无效</w:t>
      </w:r>
      <w:r>
        <w:rPr>
          <w:rFonts w:hint="eastAsia" w:ascii="仿宋_GB2312" w:hAnsi="仿宋" w:eastAsia="仿宋_GB2312" w:cs="仿宋"/>
          <w:color w:val="000000" w:themeColor="text1"/>
          <w:kern w:val="0"/>
          <w:sz w:val="24"/>
          <w:lang w:val="zh-CN"/>
          <w14:textFill>
            <w14:solidFill>
              <w14:schemeClr w14:val="tx1"/>
            </w14:solidFill>
          </w14:textFill>
        </w:rPr>
        <w:t>。</w:t>
      </w:r>
    </w:p>
    <w:p>
      <w:pPr>
        <w:spacing w:line="360" w:lineRule="auto"/>
        <w:ind w:firstLine="480" w:firstLineChars="200"/>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2、有关本项目实施所涉及的一切费用均计入报价。</w:t>
      </w:r>
      <w:r>
        <w:rPr>
          <w:rFonts w:hint="eastAsia" w:ascii="仿宋_GB2312" w:hAnsi="仿宋" w:eastAsia="仿宋_GB2312" w:cs="仿宋"/>
          <w:b/>
          <w:color w:val="000000" w:themeColor="text1"/>
          <w:kern w:val="0"/>
          <w:sz w:val="24"/>
          <w:lang w:val="zh-CN"/>
          <w14:textFill>
            <w14:solidFill>
              <w14:schemeClr w14:val="tx1"/>
            </w14:solidFill>
          </w14:textFill>
        </w:rPr>
        <w:t>采购人将以合同形式有偿取得货物或服务，不接受投标人给予的赠品、回扣或者与采购无关的其他商品、服务</w:t>
      </w:r>
      <w:r>
        <w:rPr>
          <w:rFonts w:hint="eastAsia" w:ascii="仿宋_GB2312" w:hAnsi="仿宋" w:eastAsia="仿宋_GB2312" w:cs="仿宋"/>
          <w:color w:val="000000" w:themeColor="text1"/>
          <w:kern w:val="0"/>
          <w:sz w:val="24"/>
          <w:lang w:val="zh-CN"/>
          <w14:textFill>
            <w14:solidFill>
              <w14:schemeClr w14:val="tx1"/>
            </w14:solidFill>
          </w14:textFill>
        </w:rPr>
        <w:t>，</w:t>
      </w:r>
      <w:r>
        <w:rPr>
          <w:rFonts w:hint="eastAsia" w:ascii="仿宋_GB2312" w:hAnsi="仿宋" w:eastAsia="仿宋_GB2312" w:cs="仿宋"/>
          <w:b/>
          <w:color w:val="000000" w:themeColor="text1"/>
          <w:kern w:val="0"/>
          <w:sz w:val="24"/>
          <w:lang w:val="zh-CN"/>
          <w14:textFill>
            <w14:solidFill>
              <w14:schemeClr w14:val="tx1"/>
            </w14:solidFill>
          </w14:textFill>
        </w:rPr>
        <w:t>不得出现“0元”“免费赠送”等形式的无偿报价，</w:t>
      </w:r>
      <w:r>
        <w:rPr>
          <w:rFonts w:hint="eastAsia" w:ascii="仿宋_GB2312" w:hAnsi="仿宋" w:eastAsia="仿宋_GB2312" w:cs="仿宋"/>
          <w:b/>
          <w:color w:val="000000" w:themeColor="text1"/>
          <w:kern w:val="0"/>
          <w:sz w:val="24"/>
          <w14:textFill>
            <w14:solidFill>
              <w14:schemeClr w14:val="tx1"/>
            </w14:solidFill>
          </w14:textFill>
        </w:rPr>
        <w:t>否则视为</w:t>
      </w:r>
      <w:r>
        <w:rPr>
          <w:rFonts w:hint="eastAsia" w:ascii="仿宋_GB2312" w:hAnsi="仿宋" w:eastAsia="仿宋_GB2312" w:cs="仿宋"/>
          <w:b/>
          <w:color w:val="000000" w:themeColor="text1"/>
          <w:sz w:val="24"/>
          <w14:textFill>
            <w14:solidFill>
              <w14:schemeClr w14:val="tx1"/>
            </w14:solidFill>
          </w14:textFill>
        </w:rPr>
        <w:t>投标文件含有采购人不能接受的附加条件，投标无效</w:t>
      </w:r>
      <w:r>
        <w:rPr>
          <w:rFonts w:hint="eastAsia" w:ascii="仿宋_GB2312" w:hAnsi="仿宋" w:eastAsia="仿宋_GB2312" w:cs="仿宋"/>
          <w:b/>
          <w:color w:val="000000" w:themeColor="text1"/>
          <w:kern w:val="0"/>
          <w:sz w:val="24"/>
          <w:lang w:val="zh-CN"/>
          <w14:textFill>
            <w14:solidFill>
              <w14:schemeClr w14:val="tx1"/>
            </w14:solidFill>
          </w14:textFill>
        </w:rPr>
        <w:t>；采购内容未包含在《开标一览表（报价表）》名称栏中，投标人不能作出合理解释的，</w:t>
      </w:r>
      <w:r>
        <w:rPr>
          <w:rFonts w:hint="eastAsia" w:ascii="仿宋_GB2312" w:hAnsi="仿宋" w:eastAsia="仿宋_GB2312" w:cs="仿宋"/>
          <w:b/>
          <w:color w:val="000000" w:themeColor="text1"/>
          <w:kern w:val="0"/>
          <w:sz w:val="24"/>
          <w14:textFill>
            <w14:solidFill>
              <w14:schemeClr w14:val="tx1"/>
            </w14:solidFill>
          </w14:textFill>
        </w:rPr>
        <w:t>视为</w:t>
      </w:r>
      <w:r>
        <w:rPr>
          <w:rFonts w:hint="eastAsia" w:ascii="仿宋_GB2312" w:hAnsi="仿宋" w:eastAsia="仿宋_GB2312" w:cs="仿宋"/>
          <w:b/>
          <w:color w:val="000000" w:themeColor="text1"/>
          <w:sz w:val="24"/>
          <w14:textFill>
            <w14:solidFill>
              <w14:schemeClr w14:val="tx1"/>
            </w14:solidFill>
          </w14:textFill>
        </w:rPr>
        <w:t>投标文件含有采购人不能接受的附加条件的，投标无效。</w:t>
      </w:r>
    </w:p>
    <w:p>
      <w:pPr>
        <w:snapToGrid w:val="0"/>
        <w:spacing w:line="360" w:lineRule="auto"/>
        <w:ind w:firstLine="480" w:firstLineChars="200"/>
        <w:jc w:val="left"/>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szCs w:val="22"/>
          <w:lang w:val="zh-CN"/>
          <w14:textFill>
            <w14:solidFill>
              <w14:schemeClr w14:val="tx1"/>
            </w14:solidFill>
          </w14:textFill>
        </w:rPr>
        <w:t>4、</w:t>
      </w:r>
      <w:r>
        <w:rPr>
          <w:rFonts w:hint="eastAsia" w:ascii="仿宋_GB2312" w:hAnsi="仿宋" w:eastAsia="仿宋_GB2312" w:cs="仿宋"/>
          <w:color w:val="000000" w:themeColor="text1"/>
          <w:kern w:val="0"/>
          <w:sz w:val="24"/>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napToGrid w:val="0"/>
        <w:spacing w:line="360" w:lineRule="auto"/>
        <w:rPr>
          <w:rFonts w:hint="eastAsia" w:ascii="仿宋" w:hAnsi="仿宋" w:eastAsia="仿宋" w:cs="仿宋"/>
          <w:color w:val="000000" w:themeColor="text1"/>
          <w:kern w:val="0"/>
          <w:sz w:val="24"/>
          <w:lang w:val="zh-CN"/>
          <w14:textFill>
            <w14:solidFill>
              <w14:schemeClr w14:val="tx1"/>
            </w14:solidFill>
          </w14:textFill>
        </w:rPr>
      </w:pPr>
    </w:p>
    <w:p>
      <w:pPr>
        <w:snapToGrid w:val="0"/>
        <w:spacing w:line="360" w:lineRule="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 (公章)：</w:t>
      </w:r>
    </w:p>
    <w:p>
      <w:pPr>
        <w:snapToGrid w:val="0"/>
        <w:spacing w:line="360" w:lineRule="auto"/>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法定代表人或其授权代表(签字或盖章)：</w:t>
      </w:r>
    </w:p>
    <w:p>
      <w:pPr>
        <w:snapToGrid w:val="0"/>
        <w:spacing w:line="360" w:lineRule="auto"/>
        <w:rPr>
          <w:rFonts w:hint="eastAsia"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：年</w:t>
      </w:r>
      <w:r>
        <w:rPr>
          <w:rFonts w:hint="eastAsia" w:ascii="仿宋" w:hAnsi="仿宋" w:eastAsia="仿宋" w:cs="仿宋"/>
          <w:color w:val="000000" w:themeColor="text1"/>
          <w:kern w:val="0"/>
          <w:sz w:val="24"/>
          <w:lang w:val="zh-CN"/>
          <w14:textFill>
            <w14:solidFill>
              <w14:schemeClr w14:val="tx1"/>
            </w14:solidFill>
          </w14:textFill>
        </w:rPr>
        <w:t>月日</w:t>
      </w:r>
    </w:p>
    <w:p>
      <w:pPr>
        <w:pStyle w:val="691"/>
        <w:keepNext w:val="0"/>
        <w:pageBreakBefore w:val="0"/>
        <w:tabs>
          <w:tab w:val="clear" w:pos="720"/>
        </w:tabs>
        <w:snapToGrid w:val="0"/>
        <w:spacing w:before="120" w:after="120"/>
        <w:jc w:val="both"/>
        <w:outlineLvl w:val="9"/>
        <w:rPr>
          <w:rFonts w:hint="eastAsia" w:ascii="仿宋_GB2312" w:hAnsi="仿宋" w:eastAsia="仿宋_GB2312" w:cs="仿宋"/>
          <w:color w:val="000000" w:themeColor="text1"/>
          <w:kern w:val="2"/>
          <w:sz w:val="32"/>
          <w:szCs w:val="32"/>
          <w14:textFill>
            <w14:solidFill>
              <w14:schemeClr w14:val="tx1"/>
            </w14:solidFill>
          </w14:textFill>
        </w:rPr>
        <w:sectPr>
          <w:pgSz w:w="16838" w:h="11906" w:orient="landscape"/>
          <w:pgMar w:top="1814" w:right="1474" w:bottom="1814" w:left="1474" w:header="851" w:footer="992" w:gutter="0"/>
          <w:cols w:space="720" w:num="1"/>
          <w:docGrid w:linePitch="312" w:charSpace="0"/>
        </w:sectPr>
      </w:pPr>
    </w:p>
    <w:p>
      <w:pPr>
        <w:pStyle w:val="691"/>
        <w:keepNext w:val="0"/>
        <w:pageBreakBefore w:val="0"/>
        <w:tabs>
          <w:tab w:val="clear" w:pos="720"/>
        </w:tabs>
        <w:snapToGrid w:val="0"/>
        <w:spacing w:before="120" w:after="120"/>
        <w:ind w:firstLine="643"/>
        <w:outlineLvl w:val="9"/>
        <w:rPr>
          <w:rFonts w:hint="eastAsia" w:ascii="仿宋_GB2312" w:hAnsi="仿宋" w:eastAsia="仿宋_GB2312" w:cs="仿宋"/>
          <w:color w:val="000000" w:themeColor="text1"/>
          <w:kern w:val="2"/>
          <w:sz w:val="32"/>
          <w:szCs w:val="32"/>
          <w14:textFill>
            <w14:solidFill>
              <w14:schemeClr w14:val="tx1"/>
            </w14:solidFill>
          </w14:textFill>
        </w:rPr>
      </w:pPr>
    </w:p>
    <w:p>
      <w:pPr>
        <w:pStyle w:val="691"/>
        <w:keepNext w:val="0"/>
        <w:pageBreakBefore w:val="0"/>
        <w:tabs>
          <w:tab w:val="clear" w:pos="720"/>
        </w:tabs>
        <w:snapToGrid w:val="0"/>
        <w:spacing w:before="120" w:after="120"/>
        <w:ind w:firstLine="643"/>
        <w:outlineLvl w:val="9"/>
        <w:rPr>
          <w:rFonts w:hint="eastAsia" w:ascii="仿宋_GB2312" w:hAnsi="仿宋" w:eastAsia="仿宋_GB2312" w:cs="仿宋"/>
          <w:color w:val="000000" w:themeColor="text1"/>
          <w:sz w:val="32"/>
          <w:szCs w:val="32"/>
          <w14:textFill>
            <w14:solidFill>
              <w14:schemeClr w14:val="tx1"/>
            </w14:solidFill>
          </w14:textFill>
        </w:rPr>
      </w:pPr>
      <w:r>
        <w:rPr>
          <w:rFonts w:hint="eastAsia" w:ascii="仿宋_GB2312" w:hAnsi="仿宋" w:eastAsia="仿宋_GB2312" w:cs="仿宋"/>
          <w:color w:val="000000" w:themeColor="text1"/>
          <w:kern w:val="2"/>
          <w:sz w:val="32"/>
          <w:szCs w:val="32"/>
          <w14:textFill>
            <w14:solidFill>
              <w14:schemeClr w14:val="tx1"/>
            </w14:solidFill>
          </w14:textFill>
        </w:rPr>
        <w:t>二、</w:t>
      </w:r>
      <w:r>
        <w:rPr>
          <w:rFonts w:hint="eastAsia" w:ascii="仿宋_GB2312" w:hAnsi="仿宋" w:eastAsia="仿宋_GB2312" w:cs="仿宋"/>
          <w:color w:val="000000" w:themeColor="text1"/>
          <w:sz w:val="32"/>
          <w:szCs w:val="32"/>
          <w14:textFill>
            <w14:solidFill>
              <w14:schemeClr w14:val="tx1"/>
            </w14:solidFill>
          </w14:textFill>
        </w:rPr>
        <w:t>中小企业声明函</w:t>
      </w:r>
      <w:bookmarkStart w:id="184" w:name="_Hlk101259491"/>
      <w:r>
        <w:rPr>
          <w:rFonts w:hint="eastAsia" w:ascii="仿宋_GB2312" w:hAnsi="仿宋" w:eastAsia="仿宋_GB2312" w:cs="仿宋"/>
          <w:color w:val="000000" w:themeColor="text1"/>
          <w:sz w:val="32"/>
          <w:szCs w:val="32"/>
          <w14:textFill>
            <w14:solidFill>
              <w14:schemeClr w14:val="tx1"/>
            </w14:solidFill>
          </w14:textFill>
        </w:rPr>
        <w:t>（如果有）</w:t>
      </w:r>
      <w:bookmarkEnd w:id="184"/>
    </w:p>
    <w:p>
      <w:pPr>
        <w:widowControl/>
        <w:spacing w:line="360" w:lineRule="auto"/>
        <w:ind w:firstLine="120" w:firstLineChars="50"/>
        <w:jc w:val="left"/>
        <w:rPr>
          <w:rFonts w:hint="eastAsia"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79"/>
        <w:rPr>
          <w:rFonts w:hint="eastAsia" w:hAnsi="仿宋" w:cs="仿宋"/>
          <w:b/>
          <w:color w:val="000000" w:themeColor="text1"/>
          <w14:textFill>
            <w14:solidFill>
              <w14:schemeClr w14:val="tx1"/>
            </w14:solidFill>
          </w14:textFill>
        </w:rPr>
      </w:pPr>
    </w:p>
    <w:p>
      <w:pPr>
        <w:pStyle w:val="80"/>
        <w:rPr>
          <w:rFonts w:hint="eastAsia" w:ascii="仿宋_GB2312" w:hAnsi="仿宋" w:eastAsia="仿宋_GB2312" w:cs="仿宋"/>
          <w:b/>
          <w:color w:val="000000" w:themeColor="text1"/>
          <w:sz w:val="24"/>
          <w14:textFill>
            <w14:solidFill>
              <w14:schemeClr w14:val="tx1"/>
            </w14:solidFill>
          </w14:textFill>
        </w:rPr>
      </w:pPr>
    </w:p>
    <w:p>
      <w:pPr>
        <w:rPr>
          <w:rFonts w:hint="eastAsia" w:ascii="仿宋_GB2312" w:hAnsi="仿宋" w:eastAsia="仿宋_GB2312" w:cs="仿宋"/>
          <w:b/>
          <w:color w:val="000000" w:themeColor="text1"/>
          <w:sz w:val="24"/>
          <w14:textFill>
            <w14:solidFill>
              <w14:schemeClr w14:val="tx1"/>
            </w14:solidFill>
          </w14:textFill>
        </w:rPr>
      </w:pPr>
    </w:p>
    <w:p>
      <w:pPr>
        <w:pStyle w:val="79"/>
        <w:rPr>
          <w:rFonts w:hint="eastAsia" w:hAnsi="仿宋" w:cs="仿宋"/>
          <w:b/>
          <w:color w:val="000000" w:themeColor="text1"/>
          <w14:textFill>
            <w14:solidFill>
              <w14:schemeClr w14:val="tx1"/>
            </w14:solidFill>
          </w14:textFill>
        </w:rPr>
      </w:pPr>
    </w:p>
    <w:p>
      <w:pPr>
        <w:pStyle w:val="80"/>
        <w:rPr>
          <w:rFonts w:hint="eastAsia" w:ascii="仿宋_GB2312" w:eastAsia="仿宋_GB2312"/>
          <w:color w:val="000000" w:themeColor="text1"/>
          <w14:textFill>
            <w14:solidFill>
              <w14:schemeClr w14:val="tx1"/>
            </w14:solidFill>
          </w14:textFill>
        </w:rPr>
      </w:pPr>
    </w:p>
    <w:p>
      <w:pPr>
        <w:pStyle w:val="80"/>
        <w:rPr>
          <w:rFonts w:hint="eastAsia" w:ascii="仿宋_GB2312" w:eastAsia="仿宋_GB2312"/>
          <w:color w:val="000000" w:themeColor="text1"/>
          <w14:textFill>
            <w14:solidFill>
              <w14:schemeClr w14:val="tx1"/>
            </w14:solidFill>
          </w14:textFill>
        </w:rPr>
      </w:pPr>
    </w:p>
    <w:p>
      <w:pPr>
        <w:widowControl/>
        <w:spacing w:line="360" w:lineRule="auto"/>
        <w:ind w:firstLine="161" w:firstLineChars="50"/>
        <w:jc w:val="center"/>
        <w:rPr>
          <w:rFonts w:hint="eastAsia"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bCs/>
          <w:color w:val="000000" w:themeColor="text1"/>
          <w:sz w:val="32"/>
          <w:szCs w:val="32"/>
          <w14:textFill>
            <w14:solidFill>
              <w14:schemeClr w14:val="tx1"/>
            </w14:solidFill>
          </w14:textFill>
        </w:rPr>
        <w:t>三、残疾人福利性单位声明函（如果有）</w:t>
      </w:r>
    </w:p>
    <w:p>
      <w:pPr>
        <w:widowControl/>
        <w:autoSpaceDE w:val="0"/>
        <w:autoSpaceDN w:val="0"/>
        <w:spacing w:line="360" w:lineRule="auto"/>
        <w:ind w:firstLine="120" w:firstLineChars="50"/>
        <w:jc w:val="left"/>
        <w:rPr>
          <w:rFonts w:hint="eastAsia"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bCs/>
          <w:snapToGrid w:val="0"/>
          <w:color w:val="000000" w:themeColor="text1"/>
          <w:sz w:val="24"/>
          <w:szCs w:val="21"/>
          <w:lang w:val="zh-CN"/>
          <w14:textFill>
            <w14:solidFill>
              <w14:schemeClr w14:val="tx1"/>
            </w14:solidFill>
          </w14:textFill>
        </w:rPr>
        <w:t>[符合条件的残疾人福利性单位，提供残疾人福利性单位声明函(附件</w:t>
      </w:r>
      <w:r>
        <w:rPr>
          <w:rFonts w:hint="eastAsia" w:ascii="仿宋_GB2312" w:hAnsi="仿宋" w:eastAsia="仿宋_GB2312" w:cs="仿宋"/>
          <w:b/>
          <w:bCs/>
          <w:snapToGrid w:val="0"/>
          <w:color w:val="000000" w:themeColor="text1"/>
          <w:sz w:val="24"/>
          <w:szCs w:val="21"/>
          <w14:textFill>
            <w14:solidFill>
              <w14:schemeClr w14:val="tx1"/>
            </w14:solidFill>
          </w14:textFill>
        </w:rPr>
        <w:t>6</w:t>
      </w:r>
      <w:r>
        <w:rPr>
          <w:rFonts w:hint="eastAsia" w:ascii="仿宋_GB2312" w:hAnsi="仿宋" w:eastAsia="仿宋_GB2312" w:cs="仿宋"/>
          <w:b/>
          <w:bCs/>
          <w:snapToGrid w:val="0"/>
          <w:color w:val="000000" w:themeColor="text1"/>
          <w:sz w:val="24"/>
          <w:szCs w:val="21"/>
          <w:lang w:val="zh-CN"/>
          <w14:textFill>
            <w14:solidFill>
              <w14:schemeClr w14:val="tx1"/>
            </w14:solidFill>
          </w14:textFill>
        </w:rPr>
        <w:t>)，否则不需要提供。]</w:t>
      </w:r>
    </w:p>
    <w:p>
      <w:pPr>
        <w:pStyle w:val="79"/>
        <w:widowControl/>
        <w:spacing w:line="360" w:lineRule="auto"/>
        <w:ind w:firstLine="120" w:firstLineChars="50"/>
        <w:rPr>
          <w:rFonts w:hint="eastAsia" w:hAnsi="仿宋" w:cs="仿宋"/>
          <w:b/>
          <w:color w:val="000000" w:themeColor="text1"/>
          <w14:textFill>
            <w14:solidFill>
              <w14:schemeClr w14:val="tx1"/>
            </w14:solidFill>
          </w14:textFill>
        </w:rPr>
      </w:pPr>
    </w:p>
    <w:p>
      <w:pPr>
        <w:pStyle w:val="80"/>
        <w:spacing w:line="360" w:lineRule="auto"/>
        <w:ind w:left="0" w:firstLine="120" w:firstLineChars="50"/>
        <w:jc w:val="left"/>
        <w:rPr>
          <w:rFonts w:hint="eastAsia" w:ascii="仿宋_GB2312" w:hAnsi="仿宋" w:eastAsia="仿宋_GB2312" w:cs="仿宋"/>
          <w:b/>
          <w:color w:val="000000" w:themeColor="text1"/>
          <w:sz w:val="24"/>
          <w14:textFill>
            <w14:solidFill>
              <w14:schemeClr w14:val="tx1"/>
            </w14:solidFill>
          </w14:textFill>
        </w:rPr>
      </w:pPr>
    </w:p>
    <w:p>
      <w:pPr>
        <w:pStyle w:val="691"/>
        <w:keepNext w:val="0"/>
        <w:pageBreakBefore w:val="0"/>
        <w:tabs>
          <w:tab w:val="clear" w:pos="720"/>
        </w:tabs>
        <w:snapToGrid w:val="0"/>
        <w:spacing w:before="120" w:after="120"/>
        <w:ind w:firstLine="643"/>
        <w:outlineLvl w:val="9"/>
        <w:rPr>
          <w:rFonts w:hint="eastAsia" w:ascii="仿宋_GB2312" w:hAnsi="仿宋" w:eastAsia="仿宋_GB2312" w:cs="仿宋"/>
          <w:b w:val="0"/>
          <w:color w:val="000000" w:themeColor="text1"/>
          <w:sz w:val="32"/>
          <w:szCs w:val="32"/>
          <w14:textFill>
            <w14:solidFill>
              <w14:schemeClr w14:val="tx1"/>
            </w14:solidFill>
          </w14:textFill>
        </w:rPr>
      </w:pPr>
    </w:p>
    <w:p>
      <w:pPr>
        <w:spacing w:line="360" w:lineRule="auto"/>
        <w:ind w:right="420" w:firstLine="3614" w:firstLineChars="1000"/>
        <w:rPr>
          <w:rFonts w:hint="eastAsia" w:ascii="仿宋_GB2312" w:hAnsi="仿宋" w:eastAsia="仿宋_GB2312" w:cs="仿宋"/>
          <w:b/>
          <w:color w:val="000000" w:themeColor="text1"/>
          <w:kern w:val="0"/>
          <w:sz w:val="36"/>
          <w:szCs w:val="36"/>
          <w14:textFill>
            <w14:solidFill>
              <w14:schemeClr w14:val="tx1"/>
            </w14:solidFill>
          </w14:textFill>
        </w:rPr>
      </w:pPr>
    </w:p>
    <w:p>
      <w:pPr>
        <w:spacing w:line="360" w:lineRule="auto"/>
        <w:ind w:right="420" w:firstLine="3614" w:firstLineChars="1000"/>
        <w:rPr>
          <w:rFonts w:hint="eastAsia" w:ascii="仿宋_GB2312" w:hAnsi="仿宋" w:eastAsia="仿宋_GB2312" w:cs="仿宋"/>
          <w:b/>
          <w:color w:val="000000" w:themeColor="text1"/>
          <w:kern w:val="0"/>
          <w:sz w:val="36"/>
          <w:szCs w:val="36"/>
          <w14:textFill>
            <w14:solidFill>
              <w14:schemeClr w14:val="tx1"/>
            </w14:solidFill>
          </w14:textFill>
        </w:rPr>
      </w:pPr>
    </w:p>
    <w:p>
      <w:pPr>
        <w:spacing w:line="360" w:lineRule="auto"/>
        <w:ind w:right="420" w:firstLine="3614" w:firstLineChars="1000"/>
        <w:rPr>
          <w:rFonts w:hint="eastAsia" w:ascii="仿宋_GB2312" w:hAnsi="仿宋" w:eastAsia="仿宋_GB2312" w:cs="仿宋"/>
          <w:b/>
          <w:color w:val="000000" w:themeColor="text1"/>
          <w:kern w:val="0"/>
          <w:sz w:val="36"/>
          <w:szCs w:val="36"/>
          <w14:textFill>
            <w14:solidFill>
              <w14:schemeClr w14:val="tx1"/>
            </w14:solidFill>
          </w14:textFill>
        </w:rPr>
      </w:pPr>
    </w:p>
    <w:p>
      <w:pPr>
        <w:spacing w:line="360" w:lineRule="auto"/>
        <w:ind w:right="420" w:firstLine="3614" w:firstLineChars="1000"/>
        <w:rPr>
          <w:rFonts w:hint="eastAsia" w:ascii="仿宋_GB2312" w:hAnsi="仿宋" w:eastAsia="仿宋_GB2312" w:cs="仿宋"/>
          <w:b/>
          <w:color w:val="000000" w:themeColor="text1"/>
          <w:kern w:val="0"/>
          <w:sz w:val="36"/>
          <w:szCs w:val="36"/>
          <w14:textFill>
            <w14:solidFill>
              <w14:schemeClr w14:val="tx1"/>
            </w14:solidFill>
          </w14:textFill>
        </w:rPr>
      </w:pPr>
    </w:p>
    <w:p>
      <w:pPr>
        <w:spacing w:line="360" w:lineRule="auto"/>
        <w:ind w:right="420" w:firstLine="3614" w:firstLineChars="1000"/>
        <w:rPr>
          <w:rFonts w:hint="eastAsia" w:ascii="仿宋_GB2312" w:hAnsi="仿宋" w:eastAsia="仿宋_GB2312" w:cs="仿宋"/>
          <w:b/>
          <w:color w:val="000000" w:themeColor="text1"/>
          <w:kern w:val="0"/>
          <w:sz w:val="36"/>
          <w:szCs w:val="36"/>
          <w14:textFill>
            <w14:solidFill>
              <w14:schemeClr w14:val="tx1"/>
            </w14:solidFill>
          </w14:textFill>
        </w:rPr>
      </w:pPr>
    </w:p>
    <w:p>
      <w:pPr>
        <w:spacing w:line="360" w:lineRule="auto"/>
        <w:ind w:right="420" w:firstLine="3614" w:firstLineChars="1000"/>
        <w:rPr>
          <w:rFonts w:hint="eastAsia" w:ascii="仿宋_GB2312" w:hAnsi="仿宋" w:eastAsia="仿宋_GB2312" w:cs="仿宋"/>
          <w:b/>
          <w:color w:val="000000" w:themeColor="text1"/>
          <w:kern w:val="0"/>
          <w:sz w:val="36"/>
          <w:szCs w:val="36"/>
          <w14:textFill>
            <w14:solidFill>
              <w14:schemeClr w14:val="tx1"/>
            </w14:solidFill>
          </w14:textFill>
        </w:rPr>
      </w:pPr>
    </w:p>
    <w:p>
      <w:pPr>
        <w:pStyle w:val="3"/>
        <w:keepNext w:val="0"/>
        <w:keepLines w:val="0"/>
        <w:pageBreakBefore/>
        <w:widowControl/>
        <w:spacing w:before="100" w:beforeAutospacing="1" w:after="100" w:afterAutospacing="1" w:line="360" w:lineRule="auto"/>
        <w:ind w:left="4382" w:firstLine="0"/>
        <w:rPr>
          <w:rFonts w:hint="eastAsia" w:ascii="仿宋_GB2312" w:hAnsi="仿宋" w:cs="仿宋"/>
          <w:color w:val="000000" w:themeColor="text1"/>
          <w14:textFill>
            <w14:solidFill>
              <w14:schemeClr w14:val="tx1"/>
            </w14:solidFill>
          </w14:textFill>
        </w:rPr>
      </w:pPr>
      <w:bookmarkStart w:id="185" w:name="_Toc465665161"/>
      <w:r>
        <w:rPr>
          <w:rFonts w:hint="eastAsia" w:ascii="仿宋_GB2312" w:hAnsi="仿宋" w:cs="仿宋"/>
          <w:color w:val="000000" w:themeColor="text1"/>
          <w14:textFill>
            <w14:solidFill>
              <w14:schemeClr w14:val="tx1"/>
            </w14:solidFill>
          </w14:textFill>
        </w:rPr>
        <w:t>附件</w:t>
      </w:r>
      <w:bookmarkEnd w:id="185"/>
    </w:p>
    <w:p>
      <w:pPr>
        <w:spacing w:line="360" w:lineRule="auto"/>
        <w:rPr>
          <w:rFonts w:hint="eastAsia" w:ascii="仿宋_GB2312" w:hAnsi="仿宋" w:eastAsia="仿宋_GB2312" w:cs="仿宋"/>
          <w:b/>
          <w:color w:val="000000" w:themeColor="text1"/>
          <w:sz w:val="24"/>
          <w14:textFill>
            <w14:solidFill>
              <w14:schemeClr w14:val="tx1"/>
            </w14:solidFill>
          </w14:textFill>
        </w:rPr>
      </w:pPr>
    </w:p>
    <w:p>
      <w:pPr>
        <w:spacing w:line="360" w:lineRule="auto"/>
        <w:jc w:val="left"/>
        <w:rPr>
          <w:rFonts w:hint="eastAsia"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附件1：质疑函范本及制作说明</w:t>
      </w:r>
    </w:p>
    <w:p>
      <w:pPr>
        <w:spacing w:line="360" w:lineRule="auto"/>
        <w:jc w:val="center"/>
        <w:rPr>
          <w:rFonts w:hint="eastAsia"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质疑函范本</w:t>
      </w:r>
    </w:p>
    <w:p>
      <w:pPr>
        <w:snapToGrid w:val="0"/>
        <w:spacing w:before="240" w:beforeLines="100" w:line="360" w:lineRule="auto"/>
        <w:rPr>
          <w:rFonts w:hint="eastAsia" w:ascii="仿宋_GB2312" w:hAnsi="仿宋" w:eastAsia="仿宋_GB2312" w:cs="仿宋"/>
          <w:bCs/>
          <w:color w:val="000000" w:themeColor="text1"/>
          <w:sz w:val="24"/>
          <w14:textFill>
            <w14:solidFill>
              <w14:schemeClr w14:val="tx1"/>
            </w14:solidFill>
          </w14:textFill>
        </w:rPr>
      </w:pPr>
      <w:r>
        <w:rPr>
          <w:rFonts w:hint="eastAsia" w:ascii="仿宋_GB2312" w:hAnsi="仿宋" w:eastAsia="仿宋_GB2312" w:cs="仿宋"/>
          <w:bCs/>
          <w:color w:val="000000" w:themeColor="text1"/>
          <w:sz w:val="24"/>
          <w14:textFill>
            <w14:solidFill>
              <w14:schemeClr w14:val="tx1"/>
            </w14:solidFill>
          </w14:textFill>
        </w:rPr>
        <w:t>一、质疑供应商基本信息</w:t>
      </w:r>
    </w:p>
    <w:p>
      <w:pPr>
        <w:snapToGrid w:val="0"/>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质疑供应商：</w:t>
      </w:r>
      <w:r>
        <w:rPr>
          <w:rFonts w:hint="eastAsia" w:ascii="仿宋_GB2312" w:hAnsi="仿宋" w:eastAsia="仿宋_GB2312" w:cs="仿宋"/>
          <w:color w:val="000000" w:themeColor="text1"/>
          <w:sz w:val="24"/>
          <w:u w:val="dotted"/>
          <w14:textFill>
            <w14:solidFill>
              <w14:schemeClr w14:val="tx1"/>
            </w14:solidFill>
          </w14:textFill>
        </w:rPr>
        <w:t xml:space="preserve">                                        </w:t>
      </w:r>
    </w:p>
    <w:p>
      <w:pPr>
        <w:snapToGrid w:val="0"/>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地址：</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邮编：</w:t>
      </w:r>
      <w:r>
        <w:rPr>
          <w:rFonts w:hint="eastAsia" w:ascii="仿宋_GB2312" w:hAnsi="仿宋" w:eastAsia="仿宋_GB2312" w:cs="仿宋"/>
          <w:color w:val="000000" w:themeColor="text1"/>
          <w:sz w:val="24"/>
          <w:u w:val="dotted"/>
          <w14:textFill>
            <w14:solidFill>
              <w14:schemeClr w14:val="tx1"/>
            </w14:solidFill>
          </w14:textFill>
        </w:rPr>
        <w:t xml:space="preserve">                                                   </w:t>
      </w:r>
    </w:p>
    <w:p>
      <w:pPr>
        <w:snapToGrid w:val="0"/>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联系人：</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联系电话：</w:t>
      </w:r>
      <w:r>
        <w:rPr>
          <w:rFonts w:hint="eastAsia" w:ascii="仿宋_GB2312" w:hAnsi="仿宋" w:eastAsia="仿宋_GB2312" w:cs="仿宋"/>
          <w:color w:val="000000" w:themeColor="text1"/>
          <w:sz w:val="24"/>
          <w:u w:val="dotted"/>
          <w14:textFill>
            <w14:solidFill>
              <w14:schemeClr w14:val="tx1"/>
            </w14:solidFill>
          </w14:textFill>
        </w:rPr>
        <w:t xml:space="preserve">                              </w:t>
      </w:r>
    </w:p>
    <w:p>
      <w:pPr>
        <w:snapToGrid w:val="0"/>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授权代表：</w:t>
      </w:r>
      <w:r>
        <w:rPr>
          <w:rFonts w:hint="eastAsia" w:ascii="仿宋_GB2312" w:hAnsi="仿宋" w:eastAsia="仿宋_GB2312" w:cs="仿宋"/>
          <w:color w:val="000000" w:themeColor="text1"/>
          <w:sz w:val="24"/>
          <w:u w:val="dotted"/>
          <w14:textFill>
            <w14:solidFill>
              <w14:schemeClr w14:val="tx1"/>
            </w14:solidFill>
          </w14:textFill>
        </w:rPr>
        <w:t xml:space="preserve">                                          </w:t>
      </w:r>
    </w:p>
    <w:p>
      <w:pPr>
        <w:snapToGrid w:val="0"/>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联系电话：</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 xml:space="preserve"> </w:t>
      </w:r>
    </w:p>
    <w:p>
      <w:pPr>
        <w:snapToGrid w:val="0"/>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地址： </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邮编：</w:t>
      </w:r>
      <w:r>
        <w:rPr>
          <w:rFonts w:hint="eastAsia" w:ascii="仿宋_GB2312" w:hAnsi="仿宋" w:eastAsia="仿宋_GB2312" w:cs="仿宋"/>
          <w:color w:val="000000" w:themeColor="text1"/>
          <w:sz w:val="24"/>
          <w:u w:val="dotted"/>
          <w14:textFill>
            <w14:solidFill>
              <w14:schemeClr w14:val="tx1"/>
            </w14:solidFill>
          </w14:textFill>
        </w:rPr>
        <w:t xml:space="preserve">                                                </w:t>
      </w:r>
    </w:p>
    <w:p>
      <w:pPr>
        <w:snapToGrid w:val="0"/>
        <w:spacing w:line="360" w:lineRule="auto"/>
        <w:rPr>
          <w:rFonts w:hint="eastAsia" w:ascii="仿宋_GB2312" w:hAnsi="仿宋" w:eastAsia="仿宋_GB2312" w:cs="仿宋"/>
          <w:bCs/>
          <w:color w:val="000000" w:themeColor="text1"/>
          <w:sz w:val="24"/>
          <w14:textFill>
            <w14:solidFill>
              <w14:schemeClr w14:val="tx1"/>
            </w14:solidFill>
          </w14:textFill>
        </w:rPr>
      </w:pPr>
      <w:r>
        <w:rPr>
          <w:rFonts w:hint="eastAsia" w:ascii="仿宋_GB2312" w:hAnsi="仿宋" w:eastAsia="仿宋_GB2312" w:cs="仿宋"/>
          <w:bCs/>
          <w:color w:val="000000" w:themeColor="text1"/>
          <w:sz w:val="24"/>
          <w14:textFill>
            <w14:solidFill>
              <w14:schemeClr w14:val="tx1"/>
            </w14:solidFill>
          </w14:textFill>
        </w:rPr>
        <w:t>二、质疑项目基本情况</w:t>
      </w:r>
    </w:p>
    <w:p>
      <w:pPr>
        <w:snapToGrid w:val="0"/>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质疑项目的名称：</w:t>
      </w:r>
      <w:r>
        <w:rPr>
          <w:rFonts w:hint="eastAsia" w:ascii="仿宋_GB2312" w:hAnsi="仿宋" w:eastAsia="仿宋_GB2312" w:cs="仿宋"/>
          <w:color w:val="000000" w:themeColor="text1"/>
          <w:sz w:val="24"/>
          <w:u w:val="dotted"/>
          <w14:textFill>
            <w14:solidFill>
              <w14:schemeClr w14:val="tx1"/>
            </w14:solidFill>
          </w14:textFill>
        </w:rPr>
        <w:t xml:space="preserve">                                      </w:t>
      </w:r>
    </w:p>
    <w:p>
      <w:pPr>
        <w:snapToGrid w:val="0"/>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质疑项目的编号：</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包号：</w:t>
      </w:r>
      <w:r>
        <w:rPr>
          <w:rFonts w:hint="eastAsia" w:ascii="仿宋_GB2312" w:hAnsi="仿宋" w:eastAsia="仿宋_GB2312" w:cs="仿宋"/>
          <w:color w:val="000000" w:themeColor="text1"/>
          <w:sz w:val="24"/>
          <w:u w:val="dotted"/>
          <w14:textFill>
            <w14:solidFill>
              <w14:schemeClr w14:val="tx1"/>
            </w14:solidFill>
          </w14:textFill>
        </w:rPr>
        <w:t xml:space="preserve">                 </w:t>
      </w:r>
    </w:p>
    <w:p>
      <w:pPr>
        <w:snapToGrid w:val="0"/>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采购人名称：</w:t>
      </w:r>
      <w:r>
        <w:rPr>
          <w:rFonts w:hint="eastAsia" w:ascii="仿宋_GB2312" w:hAnsi="仿宋" w:eastAsia="仿宋_GB2312" w:cs="仿宋"/>
          <w:color w:val="000000" w:themeColor="text1"/>
          <w:sz w:val="24"/>
          <w:u w:val="dotted"/>
          <w14:textFill>
            <w14:solidFill>
              <w14:schemeClr w14:val="tx1"/>
            </w14:solidFill>
          </w14:textFill>
        </w:rPr>
        <w:t xml:space="preserve">                                         </w:t>
      </w:r>
    </w:p>
    <w:p>
      <w:pPr>
        <w:snapToGrid w:val="0"/>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采购文件获取日期：</w:t>
      </w:r>
      <w:r>
        <w:rPr>
          <w:rFonts w:hint="eastAsia" w:ascii="仿宋_GB2312" w:hAnsi="仿宋" w:eastAsia="仿宋_GB2312" w:cs="仿宋"/>
          <w:color w:val="000000" w:themeColor="text1"/>
          <w:sz w:val="24"/>
          <w:u w:val="dotted"/>
          <w14:textFill>
            <w14:solidFill>
              <w14:schemeClr w14:val="tx1"/>
            </w14:solidFill>
          </w14:textFill>
        </w:rPr>
        <w:t xml:space="preserve">                                           </w:t>
      </w:r>
    </w:p>
    <w:p>
      <w:pPr>
        <w:snapToGrid w:val="0"/>
        <w:spacing w:line="360" w:lineRule="auto"/>
        <w:rPr>
          <w:rFonts w:hint="eastAsia" w:ascii="仿宋_GB2312" w:hAnsi="仿宋" w:eastAsia="仿宋_GB2312" w:cs="仿宋"/>
          <w:bCs/>
          <w:color w:val="000000" w:themeColor="text1"/>
          <w:sz w:val="24"/>
          <w14:textFill>
            <w14:solidFill>
              <w14:schemeClr w14:val="tx1"/>
            </w14:solidFill>
          </w14:textFill>
        </w:rPr>
      </w:pPr>
      <w:r>
        <w:rPr>
          <w:rFonts w:hint="eastAsia" w:ascii="仿宋_GB2312" w:hAnsi="仿宋" w:eastAsia="仿宋_GB2312" w:cs="仿宋"/>
          <w:bCs/>
          <w:color w:val="000000" w:themeColor="text1"/>
          <w:sz w:val="24"/>
          <w14:textFill>
            <w14:solidFill>
              <w14:schemeClr w14:val="tx1"/>
            </w14:solidFill>
          </w14:textFill>
        </w:rPr>
        <w:t>三、质疑事项具体内容</w:t>
      </w:r>
    </w:p>
    <w:p>
      <w:pPr>
        <w:snapToGrid w:val="0"/>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质疑事项1：</w:t>
      </w:r>
      <w:r>
        <w:rPr>
          <w:rFonts w:hint="eastAsia" w:ascii="仿宋_GB2312" w:hAnsi="仿宋" w:eastAsia="仿宋_GB2312" w:cs="仿宋"/>
          <w:color w:val="000000" w:themeColor="text1"/>
          <w:sz w:val="24"/>
          <w:u w:val="dotted"/>
          <w14:textFill>
            <w14:solidFill>
              <w14:schemeClr w14:val="tx1"/>
            </w14:solidFill>
          </w14:textFill>
        </w:rPr>
        <w:t xml:space="preserve">                                         </w:t>
      </w:r>
    </w:p>
    <w:p>
      <w:pPr>
        <w:snapToGrid w:val="0"/>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事实依据：</w:t>
      </w:r>
      <w:r>
        <w:rPr>
          <w:rFonts w:hint="eastAsia" w:ascii="仿宋_GB2312" w:hAnsi="仿宋" w:eastAsia="仿宋_GB2312" w:cs="仿宋"/>
          <w:color w:val="000000" w:themeColor="text1"/>
          <w:sz w:val="24"/>
          <w:u w:val="dotted"/>
          <w14:textFill>
            <w14:solidFill>
              <w14:schemeClr w14:val="tx1"/>
            </w14:solidFill>
          </w14:textFill>
        </w:rPr>
        <w:t xml:space="preserve">                                          </w:t>
      </w:r>
    </w:p>
    <w:p>
      <w:pPr>
        <w:snapToGrid w:val="0"/>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u w:val="dotted"/>
          <w14:textFill>
            <w14:solidFill>
              <w14:schemeClr w14:val="tx1"/>
            </w14:solidFill>
          </w14:textFill>
        </w:rPr>
        <w:t xml:space="preserve">                                                       </w:t>
      </w:r>
    </w:p>
    <w:p>
      <w:pPr>
        <w:snapToGrid w:val="0"/>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法律依据：</w:t>
      </w:r>
      <w:r>
        <w:rPr>
          <w:rFonts w:hint="eastAsia" w:ascii="仿宋_GB2312" w:hAnsi="仿宋" w:eastAsia="仿宋_GB2312" w:cs="仿宋"/>
          <w:color w:val="000000" w:themeColor="text1"/>
          <w:sz w:val="24"/>
          <w:u w:val="dotted"/>
          <w14:textFill>
            <w14:solidFill>
              <w14:schemeClr w14:val="tx1"/>
            </w14:solidFill>
          </w14:textFill>
        </w:rPr>
        <w:t xml:space="preserve">                                          </w:t>
      </w:r>
    </w:p>
    <w:p>
      <w:pPr>
        <w:snapToGrid w:val="0"/>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u w:val="dotted"/>
          <w14:textFill>
            <w14:solidFill>
              <w14:schemeClr w14:val="tx1"/>
            </w14:solidFill>
          </w14:textFill>
        </w:rPr>
        <w:t xml:space="preserve">                                                     </w:t>
      </w:r>
    </w:p>
    <w:p>
      <w:pPr>
        <w:snapToGrid w:val="0"/>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质疑事项2</w:t>
      </w:r>
    </w:p>
    <w:p>
      <w:pPr>
        <w:snapToGrid w:val="0"/>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w:t>
      </w:r>
    </w:p>
    <w:p>
      <w:pPr>
        <w:snapToGrid w:val="0"/>
        <w:spacing w:line="360" w:lineRule="auto"/>
        <w:rPr>
          <w:rFonts w:hint="eastAsia" w:ascii="仿宋_GB2312" w:hAnsi="仿宋" w:eastAsia="仿宋_GB2312" w:cs="仿宋"/>
          <w:bCs/>
          <w:color w:val="000000" w:themeColor="text1"/>
          <w:sz w:val="24"/>
          <w14:textFill>
            <w14:solidFill>
              <w14:schemeClr w14:val="tx1"/>
            </w14:solidFill>
          </w14:textFill>
        </w:rPr>
      </w:pPr>
      <w:r>
        <w:rPr>
          <w:rFonts w:hint="eastAsia" w:ascii="仿宋_GB2312" w:hAnsi="仿宋" w:eastAsia="仿宋_GB2312" w:cs="仿宋"/>
          <w:bCs/>
          <w:color w:val="000000" w:themeColor="text1"/>
          <w:sz w:val="24"/>
          <w14:textFill>
            <w14:solidFill>
              <w14:schemeClr w14:val="tx1"/>
            </w14:solidFill>
          </w14:textFill>
        </w:rPr>
        <w:t>四、与质疑事项相关的质疑请求</w:t>
      </w:r>
    </w:p>
    <w:p>
      <w:pPr>
        <w:snapToGrid w:val="0"/>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请求：</w:t>
      </w: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签字(签章)：                   公章：                      </w:t>
      </w:r>
    </w:p>
    <w:p>
      <w:pPr>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日期：    </w:t>
      </w:r>
    </w:p>
    <w:p>
      <w:pPr>
        <w:spacing w:line="360" w:lineRule="auto"/>
        <w:jc w:val="center"/>
        <w:rPr>
          <w:rFonts w:hint="eastAsia" w:ascii="仿宋_GB2312" w:hAnsi="仿宋" w:eastAsia="仿宋_GB2312" w:cs="仿宋"/>
          <w:b/>
          <w:bCs/>
          <w:color w:val="000000" w:themeColor="text1"/>
          <w:sz w:val="24"/>
          <w14:textFill>
            <w14:solidFill>
              <w14:schemeClr w14:val="tx1"/>
            </w14:solidFill>
          </w14:textFill>
        </w:rPr>
      </w:pPr>
    </w:p>
    <w:p>
      <w:pPr>
        <w:spacing w:line="360" w:lineRule="auto"/>
        <w:rPr>
          <w:rFonts w:hint="eastAsia" w:ascii="仿宋_GB2312" w:hAnsi="仿宋" w:eastAsia="仿宋_GB2312" w:cs="仿宋"/>
          <w:b/>
          <w:color w:val="000000" w:themeColor="text1"/>
          <w:sz w:val="24"/>
          <w14:textFill>
            <w14:solidFill>
              <w14:schemeClr w14:val="tx1"/>
            </w14:solidFill>
          </w14:textFill>
        </w:rPr>
      </w:pPr>
    </w:p>
    <w:p>
      <w:pPr>
        <w:spacing w:line="360" w:lineRule="auto"/>
        <w:rPr>
          <w:rFonts w:hint="eastAsia"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质疑函制作说明：</w:t>
      </w:r>
    </w:p>
    <w:p>
      <w:pPr>
        <w:widowControl/>
        <w:spacing w:line="360" w:lineRule="auto"/>
        <w:ind w:firstLine="480" w:firstLineChars="200"/>
        <w:jc w:val="lef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1.供应商提出质疑时，应提交质疑函和必要的证明材料。</w:t>
      </w:r>
    </w:p>
    <w:p>
      <w:pPr>
        <w:widowControl/>
        <w:spacing w:line="360" w:lineRule="auto"/>
        <w:ind w:firstLine="480" w:firstLineChars="200"/>
        <w:jc w:val="lef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2.质疑供应商若委托代理人进行质疑的，质疑函应按要求列明“授权代表”的有关内容，并在附件中提交由质疑</w:t>
      </w:r>
      <w:r>
        <w:rPr>
          <w:rFonts w:hint="eastAsia" w:ascii="仿宋_GB2312" w:hAnsi="仿宋" w:eastAsia="仿宋_GB2312" w:cs="仿宋"/>
          <w:color w:val="000000" w:themeColor="text1"/>
          <w:kern w:val="0"/>
          <w:sz w:val="24"/>
          <w14:textFill>
            <w14:solidFill>
              <w14:schemeClr w14:val="tx1"/>
            </w14:solidFill>
          </w14:textFill>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3.质疑供应商若对项目的某一分包进行质疑，质疑函中应列明具体分包号。</w:t>
      </w:r>
    </w:p>
    <w:p>
      <w:pPr>
        <w:widowControl/>
        <w:spacing w:line="360" w:lineRule="auto"/>
        <w:ind w:firstLine="480" w:firstLineChars="200"/>
        <w:jc w:val="lef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4.质疑函的质疑事项应具体、明确，并有必要的事实依据和法律依据。</w:t>
      </w:r>
    </w:p>
    <w:p>
      <w:pPr>
        <w:widowControl/>
        <w:spacing w:line="360" w:lineRule="auto"/>
        <w:ind w:firstLine="480" w:firstLineChars="200"/>
        <w:jc w:val="lef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5.质疑函的质疑请求应与质疑事项相关。</w:t>
      </w:r>
    </w:p>
    <w:p>
      <w:pPr>
        <w:widowControl/>
        <w:spacing w:line="360" w:lineRule="auto"/>
        <w:ind w:firstLine="480" w:firstLineChars="200"/>
        <w:jc w:val="lef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_GB2312" w:hAnsi="仿宋" w:eastAsia="仿宋_GB2312" w:cs="仿宋"/>
          <w:color w:val="000000" w:themeColor="text1"/>
          <w:sz w:val="30"/>
          <w:szCs w:val="30"/>
          <w14:textFill>
            <w14:solidFill>
              <w14:schemeClr w14:val="tx1"/>
            </w14:solidFill>
          </w14:textFill>
        </w:rPr>
      </w:pPr>
    </w:p>
    <w:p>
      <w:pPr>
        <w:spacing w:line="360" w:lineRule="auto"/>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spacing w:line="360" w:lineRule="auto"/>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spacing w:line="360" w:lineRule="auto"/>
        <w:jc w:val="left"/>
        <w:rPr>
          <w:rFonts w:hint="eastAsia" w:ascii="仿宋_GB2312" w:hAnsi="仿宋" w:eastAsia="仿宋_GB2312" w:cs="仿宋"/>
          <w:b/>
          <w:color w:val="000000" w:themeColor="text1"/>
          <w:spacing w:val="6"/>
          <w:sz w:val="32"/>
          <w:szCs w:val="32"/>
          <w14:textFill>
            <w14:solidFill>
              <w14:schemeClr w14:val="tx1"/>
            </w14:solidFill>
          </w14:textFill>
        </w:rPr>
      </w:pPr>
    </w:p>
    <w:p>
      <w:pPr>
        <w:spacing w:line="360" w:lineRule="auto"/>
        <w:jc w:val="left"/>
        <w:rPr>
          <w:rFonts w:hint="eastAsia" w:ascii="仿宋_GB2312" w:hAnsi="仿宋" w:eastAsia="仿宋_GB2312" w:cs="仿宋"/>
          <w:b/>
          <w:color w:val="000000" w:themeColor="text1"/>
          <w:spacing w:val="6"/>
          <w:sz w:val="32"/>
          <w:szCs w:val="32"/>
          <w14:textFill>
            <w14:solidFill>
              <w14:schemeClr w14:val="tx1"/>
            </w14:solidFill>
          </w14:textFill>
        </w:rPr>
      </w:pPr>
    </w:p>
    <w:p>
      <w:pPr>
        <w:spacing w:line="360" w:lineRule="auto"/>
        <w:jc w:val="left"/>
        <w:rPr>
          <w:rFonts w:hint="eastAsia" w:ascii="仿宋_GB2312" w:hAnsi="仿宋" w:eastAsia="仿宋_GB2312" w:cs="仿宋"/>
          <w:b/>
          <w:color w:val="000000" w:themeColor="text1"/>
          <w:spacing w:val="6"/>
          <w:sz w:val="32"/>
          <w:szCs w:val="32"/>
          <w14:textFill>
            <w14:solidFill>
              <w14:schemeClr w14:val="tx1"/>
            </w14:solidFill>
          </w14:textFill>
        </w:rPr>
      </w:pPr>
    </w:p>
    <w:p>
      <w:pPr>
        <w:spacing w:line="360" w:lineRule="auto"/>
        <w:jc w:val="left"/>
        <w:rPr>
          <w:rFonts w:hint="eastAsia" w:ascii="仿宋_GB2312" w:hAnsi="仿宋" w:eastAsia="仿宋_GB2312" w:cs="仿宋"/>
          <w:b/>
          <w:color w:val="000000" w:themeColor="text1"/>
          <w:spacing w:val="6"/>
          <w:sz w:val="32"/>
          <w:szCs w:val="32"/>
          <w14:textFill>
            <w14:solidFill>
              <w14:schemeClr w14:val="tx1"/>
            </w14:solidFill>
          </w14:textFill>
        </w:rPr>
      </w:pPr>
    </w:p>
    <w:p>
      <w:pPr>
        <w:spacing w:line="360" w:lineRule="auto"/>
        <w:jc w:val="left"/>
        <w:rPr>
          <w:rFonts w:hint="eastAsia" w:ascii="仿宋_GB2312" w:hAnsi="仿宋" w:eastAsia="仿宋_GB2312" w:cs="仿宋"/>
          <w:b/>
          <w:color w:val="000000" w:themeColor="text1"/>
          <w:spacing w:val="6"/>
          <w:sz w:val="32"/>
          <w:szCs w:val="32"/>
          <w14:textFill>
            <w14:solidFill>
              <w14:schemeClr w14:val="tx1"/>
            </w14:solidFill>
          </w14:textFill>
        </w:rPr>
      </w:pPr>
    </w:p>
    <w:p>
      <w:pPr>
        <w:spacing w:line="360" w:lineRule="auto"/>
        <w:jc w:val="left"/>
        <w:rPr>
          <w:rFonts w:hint="eastAsia" w:ascii="仿宋_GB2312" w:hAnsi="仿宋" w:eastAsia="仿宋_GB2312" w:cs="仿宋"/>
          <w:b/>
          <w:color w:val="000000" w:themeColor="text1"/>
          <w:spacing w:val="6"/>
          <w:sz w:val="32"/>
          <w:szCs w:val="32"/>
          <w14:textFill>
            <w14:solidFill>
              <w14:schemeClr w14:val="tx1"/>
            </w14:solidFill>
          </w14:textFill>
        </w:rPr>
      </w:pPr>
    </w:p>
    <w:p>
      <w:pPr>
        <w:spacing w:line="360" w:lineRule="auto"/>
        <w:jc w:val="left"/>
        <w:rPr>
          <w:rFonts w:hint="eastAsia" w:ascii="仿宋_GB2312" w:hAnsi="仿宋" w:eastAsia="仿宋_GB2312" w:cs="仿宋"/>
          <w:b/>
          <w:color w:val="000000" w:themeColor="text1"/>
          <w:spacing w:val="6"/>
          <w:sz w:val="32"/>
          <w:szCs w:val="32"/>
          <w14:textFill>
            <w14:solidFill>
              <w14:schemeClr w14:val="tx1"/>
            </w14:solidFill>
          </w14:textFill>
        </w:rPr>
      </w:pPr>
    </w:p>
    <w:p>
      <w:pPr>
        <w:pageBreakBefore/>
        <w:spacing w:line="360" w:lineRule="auto"/>
        <w:jc w:val="left"/>
        <w:rPr>
          <w:rFonts w:hint="eastAsia"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附件2：投诉书范本及制作说明</w:t>
      </w:r>
    </w:p>
    <w:p>
      <w:pPr>
        <w:spacing w:line="360" w:lineRule="auto"/>
        <w:jc w:val="center"/>
        <w:rPr>
          <w:rFonts w:hint="eastAsia" w:ascii="仿宋_GB2312" w:hAnsi="仿宋" w:eastAsia="仿宋_GB2312" w:cs="仿宋"/>
          <w:b/>
          <w:color w:val="000000" w:themeColor="text1"/>
          <w:sz w:val="24"/>
          <w14:textFill>
            <w14:solidFill>
              <w14:schemeClr w14:val="tx1"/>
            </w14:solidFill>
          </w14:textFill>
        </w:rPr>
      </w:pPr>
    </w:p>
    <w:p>
      <w:pPr>
        <w:spacing w:line="360" w:lineRule="auto"/>
        <w:jc w:val="center"/>
        <w:rPr>
          <w:rFonts w:hint="eastAsia"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投诉书范本</w:t>
      </w:r>
    </w:p>
    <w:p>
      <w:pPr>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一、投诉相关主体基本情况</w:t>
      </w:r>
    </w:p>
    <w:p>
      <w:pPr>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投诉人：</w:t>
      </w: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hint="eastAsia"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地     址：</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邮编：</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pPr>
        <w:tabs>
          <w:tab w:val="left" w:pos="6510"/>
        </w:tabs>
        <w:spacing w:line="360" w:lineRule="auto"/>
        <w:jc w:val="lef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法定代表人/主要负责人：</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 xml:space="preserve">  </w:t>
      </w:r>
    </w:p>
    <w:p>
      <w:pPr>
        <w:tabs>
          <w:tab w:val="left" w:pos="6510"/>
        </w:tabs>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联系电话：</w:t>
      </w: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授权代表：</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联系电话</w:t>
      </w: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地     址：</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邮编：</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hint="eastAsia"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被投诉人1：</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pPr>
        <w:spacing w:line="360" w:lineRule="auto"/>
        <w:rPr>
          <w:rFonts w:hint="eastAsia"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地     址：</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邮编：</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pPr>
        <w:spacing w:line="360" w:lineRule="auto"/>
        <w:rPr>
          <w:rFonts w:hint="eastAsia"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联系人：</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联系电话：</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pPr>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被投诉人2</w:t>
      </w:r>
    </w:p>
    <w:p>
      <w:pPr>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w:t>
      </w:r>
    </w:p>
    <w:p>
      <w:pPr>
        <w:spacing w:line="360" w:lineRule="auto"/>
        <w:rPr>
          <w:rFonts w:hint="eastAsia"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相关供应商：</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pPr>
        <w:spacing w:line="360" w:lineRule="auto"/>
        <w:rPr>
          <w:rFonts w:hint="eastAsia"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地     址：</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邮编：</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pPr>
        <w:spacing w:line="360" w:lineRule="auto"/>
        <w:rPr>
          <w:rFonts w:hint="eastAsia"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联系人：</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联系电话：</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pPr>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二、投诉项目基本情况</w:t>
      </w:r>
    </w:p>
    <w:p>
      <w:pPr>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采购项目名称：</w:t>
      </w: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hint="eastAsia"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采购项目编号：</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包号：</w:t>
      </w: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采购人名称：</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 xml:space="preserve">  </w:t>
      </w:r>
    </w:p>
    <w:p>
      <w:pPr>
        <w:spacing w:line="360" w:lineRule="auto"/>
        <w:rPr>
          <w:rFonts w:hint="eastAsia"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代理机构名称：</w:t>
      </w: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采购文件公告:</w:t>
      </w:r>
      <w:r>
        <w:rPr>
          <w:rFonts w:hint="eastAsia" w:ascii="仿宋_GB2312" w:hAnsi="仿宋" w:eastAsia="仿宋_GB2312" w:cs="仿宋"/>
          <w:color w:val="000000" w:themeColor="text1"/>
          <w:sz w:val="24"/>
          <w:u w:val="dotted"/>
          <w14:textFill>
            <w14:solidFill>
              <w14:schemeClr w14:val="tx1"/>
            </w14:solidFill>
          </w14:textFill>
        </w:rPr>
        <w:t xml:space="preserve">是/否 </w:t>
      </w:r>
      <w:r>
        <w:rPr>
          <w:rFonts w:hint="eastAsia" w:ascii="仿宋_GB2312" w:hAnsi="仿宋" w:eastAsia="仿宋_GB2312" w:cs="仿宋"/>
          <w:color w:val="000000" w:themeColor="text1"/>
          <w:sz w:val="24"/>
          <w14:textFill>
            <w14:solidFill>
              <w14:schemeClr w14:val="tx1"/>
            </w14:solidFill>
          </w14:textFill>
        </w:rPr>
        <w:t>公告期限：</w:t>
      </w: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hint="eastAsia"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采购结果公告:</w:t>
      </w:r>
      <w:r>
        <w:rPr>
          <w:rFonts w:hint="eastAsia" w:ascii="仿宋_GB2312" w:hAnsi="仿宋" w:eastAsia="仿宋_GB2312" w:cs="仿宋"/>
          <w:color w:val="000000" w:themeColor="text1"/>
          <w:sz w:val="24"/>
          <w:u w:val="dotted"/>
          <w14:textFill>
            <w14:solidFill>
              <w14:schemeClr w14:val="tx1"/>
            </w14:solidFill>
          </w14:textFill>
        </w:rPr>
        <w:t xml:space="preserve">是/否 </w:t>
      </w:r>
      <w:r>
        <w:rPr>
          <w:rFonts w:hint="eastAsia" w:ascii="仿宋_GB2312" w:hAnsi="仿宋" w:eastAsia="仿宋_GB2312" w:cs="仿宋"/>
          <w:color w:val="000000" w:themeColor="text1"/>
          <w:sz w:val="24"/>
          <w14:textFill>
            <w14:solidFill>
              <w14:schemeClr w14:val="tx1"/>
            </w14:solidFill>
          </w14:textFill>
        </w:rPr>
        <w:t>公告期限：</w:t>
      </w: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三、质疑基本情况</w:t>
      </w:r>
    </w:p>
    <w:p>
      <w:pPr>
        <w:spacing w:line="360" w:lineRule="auto"/>
        <w:ind w:firstLine="480" w:firstLineChars="200"/>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投诉人于</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年</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月</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日,向</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提出质疑，质疑事项为：</w:t>
      </w: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 xml:space="preserve">  </w:t>
      </w:r>
    </w:p>
    <w:p>
      <w:pPr>
        <w:spacing w:line="360" w:lineRule="auto"/>
        <w:ind w:firstLine="360" w:firstLineChars="15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u w:val="dotted"/>
          <w14:textFill>
            <w14:solidFill>
              <w14:schemeClr w14:val="tx1"/>
            </w14:solidFill>
          </w14:textFill>
        </w:rPr>
        <w:t>采购人/代理机构</w:t>
      </w:r>
      <w:r>
        <w:rPr>
          <w:rFonts w:hint="eastAsia" w:ascii="仿宋_GB2312" w:hAnsi="仿宋" w:eastAsia="仿宋_GB2312" w:cs="仿宋"/>
          <w:color w:val="000000" w:themeColor="text1"/>
          <w:sz w:val="24"/>
          <w14:textFill>
            <w14:solidFill>
              <w14:schemeClr w14:val="tx1"/>
            </w14:solidFill>
          </w14:textFill>
        </w:rPr>
        <w:t>于</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年</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月</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日,就质疑事项作出了答复/没有在法定期限内作出答复。</w:t>
      </w:r>
    </w:p>
    <w:p>
      <w:pPr>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四、投诉事项具体内容</w:t>
      </w:r>
    </w:p>
    <w:p>
      <w:pPr>
        <w:spacing w:line="360" w:lineRule="auto"/>
        <w:rPr>
          <w:rFonts w:hint="eastAsia"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投诉事项 1：</w:t>
      </w: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事实依据：</w:t>
      </w: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hint="eastAsia"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法律依据：</w:t>
      </w: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u w:val="dotted"/>
          <w14:textFill>
            <w14:solidFill>
              <w14:schemeClr w14:val="tx1"/>
            </w14:solidFill>
          </w14:textFill>
        </w:rPr>
        <w:t xml:space="preserve">                                                      </w:t>
      </w:r>
    </w:p>
    <w:p>
      <w:pPr>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投诉事项2</w:t>
      </w:r>
    </w:p>
    <w:p>
      <w:pPr>
        <w:spacing w:line="360" w:lineRule="auto"/>
        <w:rPr>
          <w:rFonts w:hint="eastAsia" w:ascii="仿宋_GB2312" w:hAnsi="仿宋" w:eastAsia="仿宋_GB2312" w:cs="仿宋"/>
          <w:color w:val="000000" w:themeColor="text1"/>
          <w:sz w:val="24"/>
          <w:u w:val="dotted"/>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w:t>
      </w:r>
    </w:p>
    <w:p>
      <w:pPr>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五、与投诉事项相关的投诉请求</w:t>
      </w:r>
    </w:p>
    <w:p>
      <w:pPr>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请求：</w:t>
      </w:r>
      <w:r>
        <w:rPr>
          <w:rFonts w:hint="eastAsia" w:ascii="仿宋_GB2312" w:hAnsi="仿宋" w:eastAsia="仿宋_GB2312" w:cs="仿宋"/>
          <w:color w:val="000000" w:themeColor="text1"/>
          <w:sz w:val="24"/>
          <w:u w:val="dotted"/>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 xml:space="preserve"> </w:t>
      </w:r>
    </w:p>
    <w:p>
      <w:pPr>
        <w:spacing w:line="360" w:lineRule="auto"/>
        <w:rPr>
          <w:rFonts w:hint="eastAsia" w:ascii="仿宋_GB2312" w:hAnsi="仿宋" w:eastAsia="仿宋_GB2312" w:cs="仿宋"/>
          <w:color w:val="000000" w:themeColor="text1"/>
          <w:sz w:val="24"/>
          <w:u w:val="single"/>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w:t>
      </w:r>
    </w:p>
    <w:p>
      <w:pPr>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签字(签章)：                   公章：                      </w:t>
      </w:r>
    </w:p>
    <w:p>
      <w:pPr>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日期：    </w:t>
      </w:r>
    </w:p>
    <w:p>
      <w:pPr>
        <w:spacing w:line="360" w:lineRule="auto"/>
        <w:rPr>
          <w:rFonts w:hint="eastAsia" w:ascii="仿宋_GB2312" w:hAnsi="仿宋" w:eastAsia="仿宋_GB2312" w:cs="仿宋"/>
          <w:b/>
          <w:color w:val="000000" w:themeColor="text1"/>
          <w:sz w:val="24"/>
          <w14:textFill>
            <w14:solidFill>
              <w14:schemeClr w14:val="tx1"/>
            </w14:solidFill>
          </w14:textFill>
        </w:rPr>
      </w:pPr>
    </w:p>
    <w:p>
      <w:pPr>
        <w:spacing w:line="360" w:lineRule="auto"/>
        <w:rPr>
          <w:rFonts w:hint="eastAsia"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投诉书制作说明：</w:t>
      </w:r>
    </w:p>
    <w:p>
      <w:pPr>
        <w:widowControl/>
        <w:spacing w:line="360" w:lineRule="auto"/>
        <w:ind w:firstLine="480" w:firstLineChars="200"/>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2.投诉人若委托代理人进行投诉的，投诉书应按照要求列明“授权代表”的有关内容，并在附件中提交由</w:t>
      </w:r>
      <w:r>
        <w:rPr>
          <w:rFonts w:hint="eastAsia" w:ascii="仿宋_GB2312" w:hAnsi="仿宋" w:eastAsia="仿宋_GB2312" w:cs="仿宋"/>
          <w:color w:val="000000" w:themeColor="text1"/>
          <w:kern w:val="0"/>
          <w:sz w:val="24"/>
          <w14:textFill>
            <w14:solidFill>
              <w14:schemeClr w14:val="tx1"/>
            </w14:solidFill>
          </w14:textFill>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3.投诉人若对项目的某一分包进行投诉，投诉书应列明具体分包号。</w:t>
      </w:r>
    </w:p>
    <w:p>
      <w:pPr>
        <w:widowControl/>
        <w:spacing w:line="360" w:lineRule="auto"/>
        <w:ind w:firstLine="480" w:firstLineChars="200"/>
        <w:jc w:val="lef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4.投诉书应简要列明质疑事项，质疑函、质疑答复等作为附件材料提供。</w:t>
      </w:r>
    </w:p>
    <w:p>
      <w:pPr>
        <w:widowControl/>
        <w:spacing w:line="360" w:lineRule="auto"/>
        <w:ind w:firstLine="480" w:firstLineChars="200"/>
        <w:jc w:val="lef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5.投诉书的投诉事项应具体、明确，并有必要的事实依据和法律依据。</w:t>
      </w:r>
    </w:p>
    <w:p>
      <w:pPr>
        <w:widowControl/>
        <w:spacing w:line="360" w:lineRule="auto"/>
        <w:ind w:firstLine="480" w:firstLineChars="200"/>
        <w:jc w:val="lef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6.投诉书的投诉请求应与投诉事项相关。</w:t>
      </w:r>
    </w:p>
    <w:p>
      <w:pPr>
        <w:widowControl/>
        <w:spacing w:line="360" w:lineRule="auto"/>
        <w:ind w:firstLine="480" w:firstLineChars="200"/>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pPr>
        <w:pageBreakBefore/>
        <w:spacing w:line="360" w:lineRule="auto"/>
        <w:jc w:val="left"/>
        <w:rPr>
          <w:rFonts w:hint="eastAsia"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附件3：业务专用章使用说明函</w:t>
      </w:r>
    </w:p>
    <w:p>
      <w:pPr>
        <w:spacing w:line="360" w:lineRule="auto"/>
        <w:rPr>
          <w:rFonts w:hint="eastAsia" w:ascii="仿宋_GB2312" w:hAnsi="仿宋" w:eastAsia="仿宋_GB2312" w:cs="仿宋"/>
          <w:color w:val="000000" w:themeColor="text1"/>
          <w:sz w:val="24"/>
          <w:u w:val="single"/>
          <w14:textFill>
            <w14:solidFill>
              <w14:schemeClr w14:val="tx1"/>
            </w14:solidFill>
          </w14:textFill>
        </w:rPr>
      </w:pPr>
    </w:p>
    <w:p>
      <w:pPr>
        <w:spacing w:line="360" w:lineRule="auto"/>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u w:val="single"/>
          <w14:textFill>
            <w14:solidFill>
              <w14:schemeClr w14:val="tx1"/>
            </w14:solidFill>
          </w14:textFill>
        </w:rPr>
        <w:t>（采购人）、（采购代理机构）：</w:t>
      </w:r>
    </w:p>
    <w:p>
      <w:pPr>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我方</w:t>
      </w:r>
      <w:r>
        <w:rPr>
          <w:rFonts w:hint="eastAsia" w:ascii="仿宋_GB2312" w:hAnsi="仿宋" w:eastAsia="仿宋_GB2312" w:cs="仿宋"/>
          <w:color w:val="000000" w:themeColor="text1"/>
          <w:kern w:val="0"/>
          <w:sz w:val="24"/>
          <w:u w:val="single"/>
          <w:lang w:val="zh-CN"/>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(投标人全称)是中华人民共和国依法登记注册的合法企业，</w:t>
      </w:r>
      <w:r>
        <w:rPr>
          <w:rFonts w:hint="eastAsia" w:ascii="仿宋_GB2312" w:hAnsi="仿宋" w:eastAsia="仿宋_GB2312" w:cs="仿宋"/>
          <w:bCs/>
          <w:color w:val="000000" w:themeColor="text1"/>
          <w:sz w:val="24"/>
          <w14:textFill>
            <w14:solidFill>
              <w14:schemeClr w14:val="tx1"/>
            </w14:solidFill>
          </w14:textFill>
        </w:rPr>
        <w:t>在参加</w:t>
      </w:r>
      <w:r>
        <w:rPr>
          <w:rFonts w:hint="eastAsia" w:ascii="仿宋_GB2312" w:hAnsi="仿宋" w:eastAsia="仿宋_GB2312" w:cs="仿宋"/>
          <w:color w:val="000000" w:themeColor="text1"/>
          <w:sz w:val="24"/>
          <w14:textFill>
            <w14:solidFill>
              <w14:schemeClr w14:val="tx1"/>
            </w14:solidFill>
          </w14:textFill>
        </w:rPr>
        <w:t>你方组织的（项目名称）【招标编号：（采购编号）】</w:t>
      </w:r>
      <w:r>
        <w:rPr>
          <w:rFonts w:hint="eastAsia" w:ascii="仿宋_GB2312" w:hAnsi="仿宋" w:eastAsia="仿宋_GB2312" w:cs="仿宋"/>
          <w:bCs/>
          <w:color w:val="000000" w:themeColor="text1"/>
          <w:sz w:val="24"/>
          <w14:textFill>
            <w14:solidFill>
              <w14:schemeClr w14:val="tx1"/>
            </w14:solidFill>
          </w14:textFill>
        </w:rPr>
        <w:t>投标活动中作如下说明：</w:t>
      </w:r>
      <w:r>
        <w:rPr>
          <w:rFonts w:hint="eastAsia" w:ascii="仿宋_GB2312" w:hAnsi="仿宋" w:eastAsia="仿宋_GB2312" w:cs="仿宋"/>
          <w:color w:val="000000" w:themeColor="text1"/>
          <w:sz w:val="24"/>
          <w14:textFill>
            <w14:solidFill>
              <w14:schemeClr w14:val="tx1"/>
            </w14:solidFill>
          </w14:textFill>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特此说明。</w:t>
      </w:r>
    </w:p>
    <w:p>
      <w:pPr>
        <w:spacing w:line="360" w:lineRule="auto"/>
        <w:ind w:firstLine="494"/>
        <w:rPr>
          <w:rFonts w:hint="eastAsia" w:ascii="仿宋_GB2312" w:hAnsi="仿宋" w:eastAsia="仿宋_GB2312" w:cs="仿宋"/>
          <w:color w:val="000000" w:themeColor="text1"/>
          <w:sz w:val="24"/>
          <w14:textFill>
            <w14:solidFill>
              <w14:schemeClr w14:val="tx1"/>
            </w14:solidFill>
          </w14:textFill>
        </w:rPr>
      </w:pPr>
    </w:p>
    <w:p>
      <w:pPr>
        <w:spacing w:line="360" w:lineRule="auto"/>
        <w:ind w:firstLine="494"/>
        <w:rPr>
          <w:rFonts w:hint="eastAsia" w:ascii="仿宋_GB2312" w:hAnsi="仿宋" w:eastAsia="仿宋_GB2312" w:cs="仿宋"/>
          <w:color w:val="000000" w:themeColor="text1"/>
          <w:sz w:val="24"/>
          <w14:textFill>
            <w14:solidFill>
              <w14:schemeClr w14:val="tx1"/>
            </w14:solidFill>
          </w14:textFill>
        </w:rPr>
      </w:pPr>
    </w:p>
    <w:p>
      <w:pPr>
        <w:spacing w:line="360" w:lineRule="auto"/>
        <w:ind w:firstLine="494"/>
        <w:rPr>
          <w:rFonts w:hint="eastAsia" w:ascii="仿宋_GB2312" w:hAnsi="仿宋" w:eastAsia="仿宋_GB2312" w:cs="仿宋"/>
          <w:color w:val="000000" w:themeColor="text1"/>
          <w:sz w:val="24"/>
          <w14:textFill>
            <w14:solidFill>
              <w14:schemeClr w14:val="tx1"/>
            </w14:solidFill>
          </w14:textFill>
        </w:rPr>
      </w:pPr>
    </w:p>
    <w:p>
      <w:pPr>
        <w:spacing w:line="360" w:lineRule="auto"/>
        <w:ind w:right="480" w:firstLine="4080" w:firstLineChars="17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投标单位（法定名称章）：</w:t>
      </w:r>
    </w:p>
    <w:p>
      <w:pPr>
        <w:ind w:right="1440" w:firstLine="494"/>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日期：       年     月     日</w:t>
      </w:r>
    </w:p>
    <w:p>
      <w:pPr>
        <w:pStyle w:val="79"/>
        <w:rPr>
          <w:color w:val="000000" w:themeColor="text1"/>
          <w14:textFill>
            <w14:solidFill>
              <w14:schemeClr w14:val="tx1"/>
            </w14:solidFill>
          </w14:textFill>
        </w:rPr>
      </w:pPr>
    </w:p>
    <w:p>
      <w:pP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b/>
          <w:bCs/>
          <w:color w:val="000000" w:themeColor="text1"/>
          <w:sz w:val="24"/>
          <w14:textFill>
            <w14:solidFill>
              <w14:schemeClr w14:val="tx1"/>
            </w14:solidFill>
          </w14:textFill>
        </w:rPr>
        <w:t>附：</w:t>
      </w:r>
    </w:p>
    <w:p>
      <w:pPr>
        <w:spacing w:line="360" w:lineRule="auto"/>
        <w:rPr>
          <w:rFonts w:hint="eastAsia" w:ascii="仿宋_GB2312" w:hAnsi="仿宋" w:eastAsia="仿宋_GB2312" w:cs="仿宋"/>
          <w:bCs/>
          <w:color w:val="000000" w:themeColor="text1"/>
          <w:sz w:val="24"/>
          <w14:textFill>
            <w14:solidFill>
              <w14:schemeClr w14:val="tx1"/>
            </w14:solidFill>
          </w14:textFill>
        </w:rPr>
      </w:pPr>
      <w:r>
        <w:rPr>
          <w:rFonts w:ascii="仿宋_GB2312" w:hAnsi="仿宋" w:eastAsia="仿宋_GB2312" w:cs="仿宋"/>
          <w:b/>
          <w:bCs/>
          <w:color w:val="000000" w:themeColor="text1"/>
          <w:sz w:val="24"/>
          <w14:textFill>
            <w14:solidFill>
              <w14:schemeClr w14:val="tx1"/>
            </w14:solidFill>
          </w14:textFill>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_GB2312" w:hAnsi="仿宋" w:eastAsia="仿宋_GB2312" w:cs="仿宋"/>
          <w:b/>
          <w:bCs/>
          <w:color w:val="000000" w:themeColor="text1"/>
          <w:sz w:val="24"/>
          <w14:textFill>
            <w14:solidFill>
              <w14:schemeClr w14:val="tx1"/>
            </w14:solidFill>
          </w14:textFill>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_GB2312" w:hAnsi="仿宋" w:eastAsia="仿宋_GB2312" w:cs="仿宋"/>
          <w:color w:val="000000" w:themeColor="text1"/>
          <w:sz w:val="24"/>
          <w14:textFill>
            <w14:solidFill>
              <w14:schemeClr w14:val="tx1"/>
            </w14:solidFill>
          </w14:textFill>
        </w:rPr>
        <w:t>投标单位法定名称章（印模）                投标单位“XX专用章”（印模）</w:t>
      </w: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pageBreakBefore/>
        <w:snapToGrid w:val="0"/>
        <w:spacing w:line="360" w:lineRule="auto"/>
        <w:jc w:val="center"/>
        <w:outlineLvl w:val="0"/>
        <w:rPr>
          <w:rFonts w:hint="eastAsia"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附件4：联合协议</w:t>
      </w:r>
    </w:p>
    <w:p>
      <w:pPr>
        <w:widowControl/>
        <w:spacing w:line="360" w:lineRule="auto"/>
        <w:ind w:firstLine="482" w:firstLineChars="200"/>
        <w:jc w:val="left"/>
        <w:rPr>
          <w:rFonts w:hint="eastAsia" w:ascii="仿宋_GB2312" w:hAnsi="仿宋" w:eastAsia="仿宋_GB2312" w:cs="仿宋"/>
          <w:b/>
          <w:color w:val="000000" w:themeColor="text1"/>
          <w:sz w:val="24"/>
          <w14:textFill>
            <w14:solidFill>
              <w14:schemeClr w14:val="tx1"/>
            </w14:solidFill>
          </w14:textFill>
        </w:rPr>
      </w:pPr>
      <w:r>
        <w:rPr>
          <w:rFonts w:hint="eastAsia" w:ascii="仿宋_GB2312" w:hAnsi="仿宋" w:eastAsia="仿宋_GB2312" w:cs="仿宋"/>
          <w:b/>
          <w:color w:val="000000" w:themeColor="text1"/>
          <w:sz w:val="24"/>
          <w14:textFill>
            <w14:solidFill>
              <w14:schemeClr w14:val="tx1"/>
            </w14:solidFill>
          </w14:textFill>
        </w:rPr>
        <w:t>（以联合体形式投标的，提供联合协议；本项目不接受联合体投标或者投标人不以联合体形式投标的，则不需要提供）</w:t>
      </w:r>
    </w:p>
    <w:p>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u w:val="single"/>
          <w14:textFill>
            <w14:solidFill>
              <w14:schemeClr w14:val="tx1"/>
            </w14:solidFill>
          </w14:textFill>
        </w:rPr>
        <w:t>（联合体所有成员名称）</w:t>
      </w:r>
      <w:r>
        <w:rPr>
          <w:rFonts w:hint="eastAsia" w:ascii="仿宋_GB2312" w:hAnsi="仿宋" w:eastAsia="仿宋_GB2312" w:cs="仿宋"/>
          <w:color w:val="000000" w:themeColor="text1"/>
          <w:kern w:val="0"/>
          <w:sz w:val="24"/>
          <w14:textFill>
            <w14:solidFill>
              <w14:schemeClr w14:val="tx1"/>
            </w14:solidFill>
          </w14:textFill>
        </w:rPr>
        <w:t>自愿</w:t>
      </w:r>
      <w:r>
        <w:rPr>
          <w:rFonts w:hint="eastAsia" w:ascii="仿宋_GB2312" w:hAnsi="仿宋" w:eastAsia="仿宋_GB2312" w:cs="仿宋"/>
          <w:color w:val="000000" w:themeColor="text1"/>
          <w:kern w:val="0"/>
          <w:sz w:val="24"/>
          <w:lang w:val="zh-CN"/>
          <w14:textFill>
            <w14:solidFill>
              <w14:schemeClr w14:val="tx1"/>
            </w14:solidFill>
          </w14:textFill>
        </w:rPr>
        <w:t>组成一个联合体，以一个投标人的身份</w:t>
      </w:r>
      <w:r>
        <w:rPr>
          <w:rFonts w:hint="eastAsia" w:ascii="仿宋_GB2312" w:hAnsi="仿宋" w:eastAsia="仿宋_GB2312" w:cs="仿宋"/>
          <w:color w:val="000000" w:themeColor="text1"/>
          <w:kern w:val="0"/>
          <w:sz w:val="24"/>
          <w14:textFill>
            <w14:solidFill>
              <w14:schemeClr w14:val="tx1"/>
            </w14:solidFill>
          </w14:textFill>
        </w:rPr>
        <w:t>参加</w:t>
      </w:r>
      <w:r>
        <w:rPr>
          <w:rFonts w:hint="eastAsia" w:ascii="仿宋_GB2312" w:hAnsi="仿宋" w:eastAsia="仿宋_GB2312" w:cs="仿宋"/>
          <w:color w:val="000000" w:themeColor="text1"/>
          <w:sz w:val="24"/>
          <w14:textFill>
            <w14:solidFill>
              <w14:schemeClr w14:val="tx1"/>
            </w14:solidFill>
          </w14:textFill>
        </w:rPr>
        <w:t>（项目名称）【招标编号：（采购编号）】</w:t>
      </w:r>
      <w:r>
        <w:rPr>
          <w:rFonts w:hint="eastAsia" w:ascii="仿宋_GB2312" w:hAnsi="仿宋" w:eastAsia="仿宋_GB2312" w:cs="仿宋"/>
          <w:color w:val="000000" w:themeColor="text1"/>
          <w:kern w:val="0"/>
          <w:sz w:val="24"/>
          <w:lang w:val="zh-CN"/>
          <w14:textFill>
            <w14:solidFill>
              <w14:schemeClr w14:val="tx1"/>
            </w14:solidFill>
          </w14:textFill>
        </w:rPr>
        <w:t xml:space="preserve">投标。 </w:t>
      </w:r>
    </w:p>
    <w:p>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一、各方一致决定，</w:t>
      </w:r>
      <w:r>
        <w:rPr>
          <w:rFonts w:hint="eastAsia" w:ascii="仿宋_GB2312" w:hAnsi="仿宋" w:eastAsia="仿宋_GB2312" w:cs="仿宋"/>
          <w:color w:val="000000" w:themeColor="text1"/>
          <w:kern w:val="0"/>
          <w:sz w:val="24"/>
          <w:u w:val="single"/>
          <w14:textFill>
            <w14:solidFill>
              <w14:schemeClr w14:val="tx1"/>
            </w14:solidFill>
          </w14:textFill>
        </w:rPr>
        <w:t>（某联合体成员名称）</w:t>
      </w:r>
      <w:r>
        <w:rPr>
          <w:rFonts w:hint="eastAsia" w:ascii="仿宋_GB2312" w:hAnsi="仿宋" w:eastAsia="仿宋_GB2312" w:cs="仿宋"/>
          <w:color w:val="000000" w:themeColor="text1"/>
          <w:kern w:val="0"/>
          <w:sz w:val="24"/>
          <w14:textFill>
            <w14:solidFill>
              <w14:schemeClr w14:val="tx1"/>
            </w14:solidFill>
          </w14:textFill>
        </w:rPr>
        <w:t>为联合体</w:t>
      </w:r>
      <w:r>
        <w:rPr>
          <w:rFonts w:hint="eastAsia" w:ascii="仿宋_GB2312" w:hAnsi="仿宋" w:eastAsia="仿宋_GB2312" w:cs="仿宋"/>
          <w:color w:val="000000" w:themeColor="text1"/>
          <w:kern w:val="0"/>
          <w:sz w:val="24"/>
          <w:lang w:val="zh-CN"/>
          <w14:textFill>
            <w14:solidFill>
              <w14:schemeClr w14:val="tx1"/>
            </w14:solidFill>
          </w14:textFill>
        </w:rPr>
        <w:t>牵头人</w:t>
      </w:r>
      <w:r>
        <w:rPr>
          <w:rFonts w:hint="eastAsia" w:ascii="仿宋_GB2312" w:hAnsi="仿宋" w:eastAsia="仿宋_GB2312" w:cs="仿宋"/>
          <w:color w:val="000000" w:themeColor="text1"/>
          <w:sz w:val="24"/>
          <w14:textFill>
            <w14:solidFill>
              <w14:schemeClr w14:val="tx1"/>
            </w14:solidFill>
          </w14:textFill>
        </w:rPr>
        <w:t>，代表所有联合体成员负责投标和合同实施阶段的主办、协调工作</w:t>
      </w:r>
      <w:r>
        <w:rPr>
          <w:rFonts w:hint="eastAsia" w:ascii="仿宋_GB2312" w:hAnsi="仿宋" w:eastAsia="仿宋_GB2312" w:cs="仿宋"/>
          <w:color w:val="000000" w:themeColor="text1"/>
          <w:kern w:val="0"/>
          <w:sz w:val="24"/>
          <w:lang w:val="zh-CN"/>
          <w14:textFill>
            <w14:solidFill>
              <w14:schemeClr w14:val="tx1"/>
            </w14:solidFill>
          </w14:textFill>
        </w:rPr>
        <w:t>。</w:t>
      </w:r>
    </w:p>
    <w:p>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二、</w:t>
      </w:r>
      <w:r>
        <w:rPr>
          <w:rFonts w:hint="eastAsia" w:ascii="仿宋_GB2312" w:hAnsi="仿宋" w:eastAsia="仿宋_GB2312" w:cs="仿宋"/>
          <w:color w:val="000000" w:themeColor="text1"/>
          <w:sz w:val="24"/>
          <w14:textFill>
            <w14:solidFill>
              <w14:schemeClr w14:val="tx1"/>
            </w14:solidFill>
          </w14:textFill>
        </w:rPr>
        <w:t>所有联合体成员各方签署授权书，授权书载明的</w:t>
      </w:r>
      <w:r>
        <w:rPr>
          <w:rFonts w:hint="eastAsia" w:ascii="仿宋_GB2312" w:hAnsi="仿宋" w:eastAsia="仿宋_GB2312" w:cs="仿宋"/>
          <w:color w:val="000000" w:themeColor="text1"/>
          <w:kern w:val="0"/>
          <w:sz w:val="24"/>
          <w:lang w:val="zh-CN"/>
          <w14:textFill>
            <w14:solidFill>
              <w14:schemeClr w14:val="tx1"/>
            </w14:solidFill>
          </w14:textFill>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三、本次联合投标中，分工如下：</w:t>
      </w:r>
    </w:p>
    <w:p>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bookmarkStart w:id="186" w:name="_Hlk101134295"/>
      <w:r>
        <w:rPr>
          <w:rFonts w:hint="eastAsia" w:ascii="仿宋_GB2312" w:hAnsi="仿宋" w:eastAsia="仿宋_GB2312" w:cs="仿宋"/>
          <w:color w:val="000000" w:themeColor="text1"/>
          <w:kern w:val="0"/>
          <w:sz w:val="24"/>
          <w:u w:val="single"/>
          <w14:textFill>
            <w14:solidFill>
              <w14:schemeClr w14:val="tx1"/>
            </w14:solidFill>
          </w14:textFill>
        </w:rPr>
        <w:t>（联合体成员1）</w:t>
      </w:r>
      <w:r>
        <w:rPr>
          <w:rFonts w:hint="eastAsia" w:ascii="仿宋_GB2312" w:hAnsi="仿宋" w:eastAsia="仿宋_GB2312" w:cs="仿宋"/>
          <w:color w:val="000000" w:themeColor="text1"/>
          <w:kern w:val="0"/>
          <w:sz w:val="24"/>
          <w:lang w:val="zh-CN"/>
          <w14:textFill>
            <w14:solidFill>
              <w14:schemeClr w14:val="tx1"/>
            </w14:solidFill>
          </w14:textFill>
        </w:rPr>
        <w:t>承担的工作和义务为：</w:t>
      </w:r>
      <w:r>
        <w:rPr>
          <w:rFonts w:hint="eastAsia" w:ascii="仿宋_GB2312" w:hAnsi="仿宋" w:eastAsia="仿宋_GB2312" w:cs="仿宋"/>
          <w:color w:val="000000" w:themeColor="text1"/>
          <w:u w:val="single"/>
          <w14:textFill>
            <w14:solidFill>
              <w14:schemeClr w14:val="tx1"/>
            </w14:solidFill>
          </w14:textFill>
        </w:rPr>
        <w:t xml:space="preserve">             </w:t>
      </w:r>
      <w:r>
        <w:rPr>
          <w:rFonts w:hint="eastAsia" w:ascii="仿宋_GB2312" w:hAnsi="仿宋" w:eastAsia="仿宋_GB2312" w:cs="仿宋"/>
          <w:color w:val="000000" w:themeColor="text1"/>
          <w:kern w:val="0"/>
          <w:sz w:val="24"/>
          <w:lang w:val="zh-CN"/>
          <w14:textFill>
            <w14:solidFill>
              <w14:schemeClr w14:val="tx1"/>
            </w14:solidFill>
          </w14:textFill>
        </w:rPr>
        <w:t>；</w:t>
      </w:r>
    </w:p>
    <w:p>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u w:val="single"/>
          <w14:textFill>
            <w14:solidFill>
              <w14:schemeClr w14:val="tx1"/>
            </w14:solidFill>
          </w14:textFill>
        </w:rPr>
        <w:t>（联合体成员2）</w:t>
      </w:r>
      <w:r>
        <w:rPr>
          <w:rFonts w:hint="eastAsia" w:ascii="仿宋_GB2312" w:hAnsi="仿宋" w:eastAsia="仿宋_GB2312" w:cs="仿宋"/>
          <w:color w:val="000000" w:themeColor="text1"/>
          <w:kern w:val="0"/>
          <w:sz w:val="24"/>
          <w:lang w:val="zh-CN"/>
          <w14:textFill>
            <w14:solidFill>
              <w14:schemeClr w14:val="tx1"/>
            </w14:solidFill>
          </w14:textFill>
        </w:rPr>
        <w:t>承担的工作和义务为：</w:t>
      </w:r>
      <w:r>
        <w:rPr>
          <w:rFonts w:hint="eastAsia" w:ascii="仿宋_GB2312" w:hAnsi="仿宋" w:eastAsia="仿宋_GB2312" w:cs="仿宋"/>
          <w:color w:val="000000" w:themeColor="text1"/>
          <w:u w:val="single"/>
          <w14:textFill>
            <w14:solidFill>
              <w14:schemeClr w14:val="tx1"/>
            </w14:solidFill>
          </w14:textFill>
        </w:rPr>
        <w:t xml:space="preserve">             </w:t>
      </w:r>
      <w:r>
        <w:rPr>
          <w:rFonts w:hint="eastAsia" w:ascii="仿宋_GB2312" w:hAnsi="仿宋" w:eastAsia="仿宋_GB2312" w:cs="仿宋"/>
          <w:color w:val="000000" w:themeColor="text1"/>
          <w:kern w:val="0"/>
          <w:sz w:val="24"/>
          <w:lang w:val="zh-CN"/>
          <w14:textFill>
            <w14:solidFill>
              <w14:schemeClr w14:val="tx1"/>
            </w14:solidFill>
          </w14:textFill>
        </w:rPr>
        <w:t>；</w:t>
      </w:r>
    </w:p>
    <w:p>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w:t>
      </w:r>
    </w:p>
    <w:bookmarkEnd w:id="186"/>
    <w:p>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四、联合体成员中小企业合同份额。</w:t>
      </w:r>
    </w:p>
    <w:p>
      <w:pPr>
        <w:snapToGrid w:val="0"/>
        <w:spacing w:line="360" w:lineRule="auto"/>
        <w:ind w:firstLine="576"/>
        <w:rPr>
          <w:rFonts w:hint="eastAsia" w:ascii="仿宋_GB2312" w:hAnsi="仿宋" w:eastAsia="仿宋_GB2312" w:cs="仿宋"/>
          <w:b/>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1、</w:t>
      </w:r>
      <w:r>
        <w:rPr>
          <w:rFonts w:hint="eastAsia" w:ascii="仿宋_GB2312" w:hAnsi="仿宋" w:eastAsia="仿宋_GB2312" w:cs="仿宋"/>
          <w:color w:val="000000" w:themeColor="text1"/>
          <w:kern w:val="0"/>
          <w:sz w:val="24"/>
          <w:u w:val="single"/>
          <w14:textFill>
            <w14:solidFill>
              <w14:schemeClr w14:val="tx1"/>
            </w14:solidFill>
          </w14:textFill>
        </w:rPr>
        <w:t>（联合体成员X,……）</w:t>
      </w:r>
      <w:r>
        <w:rPr>
          <w:rFonts w:hint="eastAsia" w:ascii="仿宋_GB2312" w:hAnsi="仿宋" w:eastAsia="仿宋_GB2312" w:cs="仿宋"/>
          <w:color w:val="000000" w:themeColor="text1"/>
          <w:kern w:val="0"/>
          <w:sz w:val="24"/>
          <w14:textFill>
            <w14:solidFill>
              <w14:schemeClr w14:val="tx1"/>
            </w14:solidFill>
          </w14:textFill>
        </w:rPr>
        <w:t>提供的全部货物由小微企业制造，其合同份额占到合同总金额</w:t>
      </w:r>
      <w:r>
        <w:rPr>
          <w:rFonts w:hint="eastAsia" w:ascii="仿宋_GB2312" w:hAnsi="仿宋" w:eastAsia="仿宋_GB2312" w:cs="仿宋"/>
          <w:color w:val="000000" w:themeColor="text1"/>
          <w:kern w:val="0"/>
          <w:sz w:val="24"/>
          <w:u w:val="single"/>
          <w14:textFill>
            <w14:solidFill>
              <w14:schemeClr w14:val="tx1"/>
            </w14:solidFill>
          </w14:textFill>
        </w:rPr>
        <w:t xml:space="preserve">     </w:t>
      </w:r>
      <w:r>
        <w:rPr>
          <w:rFonts w:hint="eastAsia" w:ascii="仿宋_GB2312" w:hAnsi="仿宋" w:eastAsia="仿宋_GB2312" w:cs="仿宋"/>
          <w:color w:val="000000" w:themeColor="text1"/>
          <w:kern w:val="0"/>
          <w:sz w:val="24"/>
          <w14:textFill>
            <w14:solidFill>
              <w14:schemeClr w14:val="tx1"/>
            </w14:solidFill>
          </w14:textFill>
        </w:rPr>
        <w:t>%以上；</w:t>
      </w:r>
      <w:r>
        <w:rPr>
          <w:rFonts w:hint="eastAsia" w:ascii="仿宋_GB2312" w:hAnsi="仿宋" w:eastAsia="仿宋_GB2312" w:cs="仿宋"/>
          <w:color w:val="000000" w:themeColor="text1"/>
          <w:kern w:val="0"/>
          <w:sz w:val="24"/>
          <w:lang w:val="zh-CN"/>
          <w14:textFill>
            <w14:solidFill>
              <w14:schemeClr w14:val="tx1"/>
            </w14:solidFill>
          </w14:textFill>
        </w:rPr>
        <w:t>……。</w:t>
      </w:r>
      <w:r>
        <w:rPr>
          <w:rFonts w:hint="eastAsia" w:ascii="仿宋_GB2312" w:hAnsi="仿宋" w:eastAsia="仿宋_GB2312" w:cs="仿宋"/>
          <w:b/>
          <w:color w:val="000000" w:themeColor="text1"/>
          <w:kern w:val="0"/>
          <w:sz w:val="24"/>
          <w:lang w:val="zh-CN"/>
          <w14:textFill>
            <w14:solidFill>
              <w14:schemeClr w14:val="tx1"/>
            </w14:solidFill>
          </w14:textFill>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 w:eastAsia="仿宋_GB2312" w:cs="仿宋"/>
          <w:b/>
          <w:color w:val="000000" w:themeColor="text1"/>
          <w:sz w:val="24"/>
          <w14:textFill>
            <w14:solidFill>
              <w14:schemeClr w14:val="tx1"/>
            </w14:solidFill>
          </w14:textFill>
        </w:rPr>
        <w:t>拟享受以上价格扣除政策的，填写有关内容。</w:t>
      </w:r>
      <w:r>
        <w:rPr>
          <w:rFonts w:hint="eastAsia" w:ascii="仿宋_GB2312" w:hAnsi="仿宋" w:eastAsia="仿宋_GB2312" w:cs="仿宋"/>
          <w:b/>
          <w:color w:val="000000" w:themeColor="text1"/>
          <w:kern w:val="0"/>
          <w:sz w:val="24"/>
          <w:lang w:val="zh-CN"/>
          <w14:textFill>
            <w14:solidFill>
              <w14:schemeClr w14:val="tx1"/>
            </w14:solidFill>
          </w14:textFill>
        </w:rPr>
        <w:t>）</w:t>
      </w:r>
    </w:p>
    <w:p>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2、中小企业合同金额达到</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%，其中小微企业合同金额达到</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w:t>
      </w:r>
      <w:r>
        <w:rPr>
          <w:rFonts w:hint="eastAsia" w:ascii="仿宋_GB2312" w:hAnsi="仿宋" w:eastAsia="仿宋_GB2312" w:cs="仿宋"/>
          <w:color w:val="000000" w:themeColor="text1"/>
          <w:kern w:val="0"/>
          <w:sz w:val="24"/>
          <w:lang w:val="zh-CN"/>
          <w14:textFill>
            <w14:solidFill>
              <w14:schemeClr w14:val="tx1"/>
            </w14:solidFill>
          </w14:textFill>
        </w:rPr>
        <w:t>。</w:t>
      </w:r>
      <w:r>
        <w:rPr>
          <w:rFonts w:hint="eastAsia" w:ascii="仿宋_GB2312" w:hAnsi="仿宋" w:eastAsia="仿宋_GB2312" w:cs="仿宋"/>
          <w:b/>
          <w:bCs/>
          <w:color w:val="000000" w:themeColor="text1"/>
          <w:kern w:val="0"/>
          <w:sz w:val="24"/>
          <w:lang w:val="zh-CN"/>
          <w14:textFill>
            <w14:solidFill>
              <w14:schemeClr w14:val="tx1"/>
            </w14:solidFill>
          </w14:textFill>
        </w:rPr>
        <w:t>（</w:t>
      </w:r>
      <w:r>
        <w:rPr>
          <w:rFonts w:hint="eastAsia" w:ascii="仿宋_GB2312" w:hAnsi="仿宋" w:eastAsia="仿宋_GB2312" w:cs="仿宋"/>
          <w:b/>
          <w:bCs/>
          <w:color w:val="000000" w:themeColor="text1"/>
          <w:sz w:val="24"/>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 w:eastAsia="仿宋_GB2312" w:cs="仿宋"/>
          <w:b/>
          <w:bCs/>
          <w:color w:val="000000" w:themeColor="text1"/>
          <w:kern w:val="0"/>
          <w:sz w:val="24"/>
          <w:lang w:val="zh-CN"/>
          <w14:textFill>
            <w14:solidFill>
              <w14:schemeClr w14:val="tx1"/>
            </w14:solidFill>
          </w14:textFill>
        </w:rPr>
        <w:t>）</w:t>
      </w:r>
    </w:p>
    <w:p>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五、如果中标，</w:t>
      </w:r>
      <w:r>
        <w:rPr>
          <w:rFonts w:hint="eastAsia" w:ascii="仿宋_GB2312" w:hAnsi="仿宋" w:eastAsia="仿宋_GB2312" w:cs="仿宋"/>
          <w:color w:val="000000" w:themeColor="text1"/>
          <w:sz w:val="24"/>
          <w14:textFill>
            <w14:solidFill>
              <w14:schemeClr w14:val="tx1"/>
            </w14:solidFill>
          </w14:textFill>
        </w:rPr>
        <w:t>联合体各成员方共同与采购人签订合同，并就采购合同约定的事项对采购人承担连带责任。</w:t>
      </w:r>
    </w:p>
    <w:p>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六、有关本次联合投标的其他事宜：</w:t>
      </w:r>
    </w:p>
    <w:p>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1、联合体各方不再单独参加或者与其他供应商另外组成联合体参加同一合同项下的政府采购活动。</w:t>
      </w:r>
    </w:p>
    <w:p>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2、联合体中有同类资质的各方按照联合体分工承担相同工作的，按照资质等级较低的供应商确定资质等级。</w:t>
      </w:r>
    </w:p>
    <w:p>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3、本协议提交采购人、采购代理机构后，联合体各方不得以任何形式对上述内容进行修改或撤销。</w:t>
      </w:r>
    </w:p>
    <w:p>
      <w:pPr>
        <w:snapToGrid w:val="0"/>
        <w:spacing w:line="360" w:lineRule="auto"/>
        <w:ind w:firstLine="5040" w:firstLineChars="2100"/>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联合体成员名称(电子签名/公章)：</w:t>
      </w:r>
    </w:p>
    <w:p>
      <w:pPr>
        <w:snapToGrid w:val="0"/>
        <w:spacing w:line="360" w:lineRule="auto"/>
        <w:ind w:firstLine="5040" w:firstLineChars="2100"/>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联合体成员名称(电子签名/公章)：</w:t>
      </w:r>
    </w:p>
    <w:p>
      <w:pPr>
        <w:snapToGrid w:val="0"/>
        <w:spacing w:line="360" w:lineRule="auto"/>
        <w:ind w:right="960"/>
        <w:jc w:val="center"/>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                   ……</w:t>
      </w:r>
    </w:p>
    <w:p>
      <w:pPr>
        <w:snapToGrid w:val="0"/>
        <w:spacing w:line="360" w:lineRule="auto"/>
        <w:jc w:val="right"/>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日期：  年  月   日</w:t>
      </w:r>
    </w:p>
    <w:p>
      <w:pPr>
        <w:spacing w:line="360" w:lineRule="auto"/>
        <w:ind w:right="42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注：按本格式和要求提供。</w:t>
      </w: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snapToGrid w:val="0"/>
        <w:spacing w:line="360" w:lineRule="auto"/>
        <w:jc w:val="center"/>
        <w:outlineLvl w:val="0"/>
        <w:rPr>
          <w:rFonts w:hint="eastAsia"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jc w:val="center"/>
        <w:outlineLvl w:val="0"/>
        <w:rPr>
          <w:rFonts w:hint="eastAsia"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jc w:val="center"/>
        <w:outlineLvl w:val="0"/>
        <w:rPr>
          <w:rFonts w:hint="eastAsia" w:ascii="仿宋_GB2312" w:hAnsi="仿宋" w:eastAsia="仿宋_GB2312" w:cs="仿宋"/>
          <w:b/>
          <w:color w:val="000000" w:themeColor="text1"/>
          <w:kern w:val="0"/>
          <w:sz w:val="32"/>
          <w:szCs w:val="32"/>
          <w14:textFill>
            <w14:solidFill>
              <w14:schemeClr w14:val="tx1"/>
            </w14:solidFill>
          </w14:textFill>
        </w:rPr>
      </w:pPr>
    </w:p>
    <w:p>
      <w:pPr>
        <w:snapToGrid w:val="0"/>
        <w:spacing w:line="360" w:lineRule="auto"/>
        <w:jc w:val="center"/>
        <w:outlineLvl w:val="0"/>
        <w:rPr>
          <w:rFonts w:hint="eastAsia" w:ascii="仿宋_GB2312" w:hAnsi="仿宋" w:eastAsia="仿宋_GB2312" w:cs="仿宋"/>
          <w:b/>
          <w:color w:val="000000" w:themeColor="text1"/>
          <w:kern w:val="0"/>
          <w:sz w:val="32"/>
          <w:szCs w:val="32"/>
          <w14:textFill>
            <w14:solidFill>
              <w14:schemeClr w14:val="tx1"/>
            </w14:solidFill>
          </w14:textFill>
        </w:rPr>
      </w:pPr>
    </w:p>
    <w:p>
      <w:pPr>
        <w:pageBreakBefore/>
        <w:snapToGrid w:val="0"/>
        <w:spacing w:line="360" w:lineRule="auto"/>
        <w:jc w:val="center"/>
        <w:outlineLvl w:val="0"/>
        <w:rPr>
          <w:rFonts w:hint="eastAsia" w:ascii="仿宋_GB2312" w:hAnsi="仿宋" w:eastAsia="仿宋_GB2312" w:cs="仿宋"/>
          <w:b/>
          <w:color w:val="000000" w:themeColor="text1"/>
          <w:kern w:val="0"/>
          <w:sz w:val="32"/>
          <w:szCs w:val="32"/>
          <w14:textFill>
            <w14:solidFill>
              <w14:schemeClr w14:val="tx1"/>
            </w14:solidFill>
          </w14:textFill>
        </w:rPr>
      </w:pPr>
      <w:r>
        <w:rPr>
          <w:rFonts w:hint="eastAsia" w:ascii="仿宋_GB2312" w:hAnsi="仿宋" w:eastAsia="仿宋_GB2312" w:cs="仿宋"/>
          <w:b/>
          <w:color w:val="000000" w:themeColor="text1"/>
          <w:kern w:val="0"/>
          <w:sz w:val="32"/>
          <w:szCs w:val="32"/>
          <w14:textFill>
            <w14:solidFill>
              <w14:schemeClr w14:val="tx1"/>
            </w14:solidFill>
          </w14:textFill>
        </w:rPr>
        <w:t>附件5：分包意向协议</w:t>
      </w:r>
    </w:p>
    <w:p>
      <w:pPr>
        <w:widowControl/>
        <w:spacing w:line="360" w:lineRule="auto"/>
        <w:ind w:firstLine="120" w:firstLineChars="50"/>
        <w:jc w:val="left"/>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w:t>
      </w:r>
      <w:r>
        <w:rPr>
          <w:rFonts w:hint="eastAsia" w:ascii="仿宋_GB2312" w:hAnsi="仿宋" w:eastAsia="仿宋_GB2312" w:cs="仿宋"/>
          <w:b/>
          <w:color w:val="000000" w:themeColor="text1"/>
          <w:sz w:val="24"/>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仿宋_GB2312" w:hAnsi="仿宋" w:eastAsia="仿宋_GB2312" w:cs="仿宋"/>
          <w:color w:val="000000" w:themeColor="text1"/>
          <w:sz w:val="24"/>
          <w14:textFill>
            <w14:solidFill>
              <w14:schemeClr w14:val="tx1"/>
            </w14:solidFill>
          </w14:textFill>
        </w:rPr>
        <w:t>）</w:t>
      </w:r>
    </w:p>
    <w:p>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u w:val="single"/>
          <w14:textFill>
            <w14:solidFill>
              <w14:schemeClr w14:val="tx1"/>
            </w14:solidFill>
          </w14:textFill>
        </w:rPr>
        <w:t>（投标人名称）</w:t>
      </w:r>
      <w:r>
        <w:rPr>
          <w:rFonts w:hint="eastAsia" w:ascii="仿宋_GB2312" w:hAnsi="仿宋" w:eastAsia="仿宋_GB2312" w:cs="仿宋"/>
          <w:color w:val="000000" w:themeColor="text1"/>
          <w:kern w:val="0"/>
          <w:sz w:val="24"/>
          <w:lang w:val="zh-CN"/>
          <w14:textFill>
            <w14:solidFill>
              <w14:schemeClr w14:val="tx1"/>
            </w14:solidFill>
          </w14:textFill>
        </w:rPr>
        <w:t>若成为</w:t>
      </w:r>
      <w:r>
        <w:rPr>
          <w:rFonts w:hint="eastAsia" w:ascii="仿宋_GB2312" w:hAnsi="仿宋" w:eastAsia="仿宋_GB2312" w:cs="仿宋"/>
          <w:color w:val="000000" w:themeColor="text1"/>
          <w:sz w:val="24"/>
          <w14:textFill>
            <w14:solidFill>
              <w14:schemeClr w14:val="tx1"/>
            </w14:solidFill>
          </w14:textFill>
        </w:rPr>
        <w:t>（项目名称）【招标编号：（采购编号）】</w:t>
      </w:r>
      <w:r>
        <w:rPr>
          <w:rFonts w:hint="eastAsia" w:ascii="仿宋_GB2312" w:hAnsi="仿宋" w:eastAsia="仿宋_GB2312" w:cs="仿宋"/>
          <w:color w:val="000000" w:themeColor="text1"/>
          <w:kern w:val="0"/>
          <w:sz w:val="24"/>
          <w:lang w:val="zh-CN"/>
          <w14:textFill>
            <w14:solidFill>
              <w14:schemeClr w14:val="tx1"/>
            </w14:solidFill>
          </w14:textFill>
        </w:rPr>
        <w:t>的中标供应商，将依法采取分包方式履行合同。</w:t>
      </w:r>
      <w:r>
        <w:rPr>
          <w:rFonts w:hint="eastAsia" w:ascii="仿宋_GB2312" w:hAnsi="仿宋" w:eastAsia="仿宋_GB2312" w:cs="仿宋"/>
          <w:color w:val="000000" w:themeColor="text1"/>
          <w:kern w:val="0"/>
          <w:sz w:val="24"/>
          <w:u w:val="single"/>
          <w14:textFill>
            <w14:solidFill>
              <w14:schemeClr w14:val="tx1"/>
            </w14:solidFill>
          </w14:textFill>
        </w:rPr>
        <w:t>（投标人名称）</w:t>
      </w:r>
      <w:r>
        <w:rPr>
          <w:rFonts w:hint="eastAsia" w:ascii="仿宋_GB2312" w:hAnsi="仿宋" w:eastAsia="仿宋_GB2312" w:cs="仿宋"/>
          <w:color w:val="000000" w:themeColor="text1"/>
          <w:kern w:val="0"/>
          <w:sz w:val="24"/>
          <w14:textFill>
            <w14:solidFill>
              <w14:schemeClr w14:val="tx1"/>
            </w14:solidFill>
          </w14:textFill>
        </w:rPr>
        <w:t>与</w:t>
      </w:r>
      <w:r>
        <w:rPr>
          <w:rFonts w:hint="eastAsia" w:ascii="仿宋_GB2312" w:hAnsi="仿宋" w:eastAsia="仿宋_GB2312" w:cs="仿宋"/>
          <w:color w:val="000000" w:themeColor="text1"/>
          <w:kern w:val="0"/>
          <w:sz w:val="24"/>
          <w:u w:val="single"/>
          <w14:textFill>
            <w14:solidFill>
              <w14:schemeClr w14:val="tx1"/>
            </w14:solidFill>
          </w14:textFill>
        </w:rPr>
        <w:t>（所有分包供应商名称）</w:t>
      </w:r>
      <w:r>
        <w:rPr>
          <w:rFonts w:hint="eastAsia" w:ascii="仿宋_GB2312" w:hAnsi="仿宋" w:eastAsia="仿宋_GB2312" w:cs="仿宋"/>
          <w:color w:val="000000" w:themeColor="text1"/>
          <w:kern w:val="0"/>
          <w:sz w:val="24"/>
          <w14:textFill>
            <w14:solidFill>
              <w14:schemeClr w14:val="tx1"/>
            </w14:solidFill>
          </w14:textFill>
        </w:rPr>
        <w:t>达成分包意向协议</w:t>
      </w:r>
      <w:r>
        <w:rPr>
          <w:rFonts w:hint="eastAsia" w:ascii="仿宋_GB2312" w:hAnsi="仿宋" w:eastAsia="仿宋_GB2312" w:cs="仿宋"/>
          <w:color w:val="000000" w:themeColor="text1"/>
          <w:kern w:val="0"/>
          <w:sz w:val="24"/>
          <w:lang w:val="zh-CN"/>
          <w14:textFill>
            <w14:solidFill>
              <w14:schemeClr w14:val="tx1"/>
            </w14:solidFill>
          </w14:textFill>
        </w:rPr>
        <w:t xml:space="preserve">。 </w:t>
      </w:r>
    </w:p>
    <w:p>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一、分包标的及数量</w:t>
      </w:r>
    </w:p>
    <w:p>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u w:val="single"/>
          <w14:textFill>
            <w14:solidFill>
              <w14:schemeClr w14:val="tx1"/>
            </w14:solidFill>
          </w14:textFill>
        </w:rPr>
        <w:t>（投标人名称）</w:t>
      </w:r>
      <w:r>
        <w:rPr>
          <w:rFonts w:hint="eastAsia" w:ascii="仿宋_GB2312" w:hAnsi="仿宋" w:eastAsia="仿宋_GB2312" w:cs="仿宋"/>
          <w:color w:val="000000" w:themeColor="text1"/>
          <w:kern w:val="0"/>
          <w:sz w:val="24"/>
          <w:lang w:val="zh-CN"/>
          <w14:textFill>
            <w14:solidFill>
              <w14:schemeClr w14:val="tx1"/>
            </w14:solidFill>
          </w14:textFill>
        </w:rPr>
        <w:t>将</w:t>
      </w:r>
      <w:r>
        <w:rPr>
          <w:rFonts w:hint="eastAsia" w:ascii="仿宋_GB2312" w:hAnsi="仿宋" w:eastAsia="仿宋_GB2312" w:cs="仿宋"/>
          <w:color w:val="000000" w:themeColor="text1"/>
          <w:u w:val="single"/>
          <w14:textFill>
            <w14:solidFill>
              <w14:schemeClr w14:val="tx1"/>
            </w14:solidFill>
          </w14:textFill>
        </w:rPr>
        <w:t xml:space="preserve"> </w:t>
      </w:r>
      <w:r>
        <w:rPr>
          <w:rFonts w:hint="eastAsia" w:ascii="仿宋_GB2312" w:hAnsi="仿宋" w:eastAsia="仿宋_GB2312" w:cs="仿宋"/>
          <w:color w:val="000000" w:themeColor="text1"/>
          <w:kern w:val="0"/>
          <w:sz w:val="24"/>
          <w:u w:val="single"/>
          <w14:textFill>
            <w14:solidFill>
              <w14:schemeClr w14:val="tx1"/>
            </w14:solidFill>
          </w14:textFill>
        </w:rPr>
        <w:t xml:space="preserve">  XX工作内容   </w:t>
      </w:r>
      <w:r>
        <w:rPr>
          <w:rFonts w:hint="eastAsia" w:ascii="仿宋_GB2312" w:hAnsi="仿宋" w:eastAsia="仿宋_GB2312" w:cs="仿宋"/>
          <w:color w:val="000000" w:themeColor="text1"/>
          <w:sz w:val="24"/>
          <w14:textFill>
            <w14:solidFill>
              <w14:schemeClr w14:val="tx1"/>
            </w14:solidFill>
          </w14:textFill>
        </w:rPr>
        <w:t>分包给</w:t>
      </w:r>
      <w:r>
        <w:rPr>
          <w:rFonts w:hint="eastAsia" w:ascii="仿宋_GB2312" w:hAnsi="仿宋" w:eastAsia="仿宋_GB2312" w:cs="仿宋"/>
          <w:color w:val="000000" w:themeColor="text1"/>
          <w:kern w:val="0"/>
          <w:sz w:val="24"/>
          <w:u w:val="single"/>
          <w14:textFill>
            <w14:solidFill>
              <w14:schemeClr w14:val="tx1"/>
            </w14:solidFill>
          </w14:textFill>
        </w:rPr>
        <w:t>（分包供应商1名称）</w:t>
      </w:r>
      <w:r>
        <w:rPr>
          <w:rFonts w:hint="eastAsia" w:ascii="仿宋_GB2312" w:hAnsi="仿宋" w:eastAsia="仿宋_GB2312" w:cs="仿宋"/>
          <w:color w:val="000000" w:themeColor="text1"/>
          <w:kern w:val="0"/>
          <w:sz w:val="24"/>
          <w:lang w:val="zh-CN"/>
          <w14:textFill>
            <w14:solidFill>
              <w14:schemeClr w14:val="tx1"/>
            </w14:solidFill>
          </w14:textFill>
        </w:rPr>
        <w:t>，</w:t>
      </w:r>
      <w:r>
        <w:rPr>
          <w:rFonts w:hint="eastAsia" w:ascii="仿宋_GB2312" w:hAnsi="仿宋" w:eastAsia="仿宋_GB2312" w:cs="仿宋"/>
          <w:color w:val="000000" w:themeColor="text1"/>
          <w:kern w:val="0"/>
          <w:sz w:val="24"/>
          <w:u w:val="single"/>
          <w14:textFill>
            <w14:solidFill>
              <w14:schemeClr w14:val="tx1"/>
            </w14:solidFill>
          </w14:textFill>
        </w:rPr>
        <w:t>（分包供应商1名称），</w:t>
      </w:r>
      <w:r>
        <w:rPr>
          <w:rFonts w:hint="eastAsia" w:ascii="仿宋_GB2312" w:hAnsi="仿宋" w:eastAsia="仿宋_GB2312" w:cs="仿宋"/>
          <w:color w:val="000000" w:themeColor="text1"/>
          <w:kern w:val="0"/>
          <w:sz w:val="24"/>
          <w:lang w:val="zh-CN"/>
          <w14:textFill>
            <w14:solidFill>
              <w14:schemeClr w14:val="tx1"/>
            </w14:solidFill>
          </w14:textFill>
        </w:rPr>
        <w:t>具备承</w:t>
      </w:r>
      <w:r>
        <w:rPr>
          <w:rFonts w:hint="eastAsia" w:ascii="仿宋_GB2312" w:hAnsi="仿宋" w:eastAsia="仿宋_GB2312" w:cs="仿宋"/>
          <w:color w:val="000000" w:themeColor="text1"/>
          <w:kern w:val="0"/>
          <w:sz w:val="24"/>
          <w14:textFill>
            <w14:solidFill>
              <w14:schemeClr w14:val="tx1"/>
            </w14:solidFill>
          </w14:textFill>
        </w:rPr>
        <w:t>担</w:t>
      </w:r>
      <w:r>
        <w:rPr>
          <w:rFonts w:hint="eastAsia" w:ascii="仿宋_GB2312" w:hAnsi="仿宋" w:eastAsia="仿宋_GB2312" w:cs="仿宋"/>
          <w:color w:val="000000" w:themeColor="text1"/>
          <w:kern w:val="0"/>
          <w:sz w:val="24"/>
          <w:u w:val="single"/>
          <w:lang w:val="zh-CN"/>
          <w14:textFill>
            <w14:solidFill>
              <w14:schemeClr w14:val="tx1"/>
            </w14:solidFill>
          </w14:textFill>
        </w:rPr>
        <w:t>XX工作内容</w:t>
      </w:r>
      <w:r>
        <w:rPr>
          <w:rFonts w:hint="eastAsia" w:ascii="仿宋_GB2312" w:hAnsi="仿宋" w:eastAsia="仿宋_GB2312" w:cs="仿宋"/>
          <w:color w:val="000000" w:themeColor="text1"/>
          <w:kern w:val="0"/>
          <w:sz w:val="24"/>
          <w:lang w:val="zh-CN"/>
          <w14:textFill>
            <w14:solidFill>
              <w14:schemeClr w14:val="tx1"/>
            </w14:solidFill>
          </w14:textFill>
        </w:rPr>
        <w:t>相应资质条件且不得再次分包；</w:t>
      </w:r>
    </w:p>
    <w:p>
      <w:pPr>
        <w:snapToGrid w:val="0"/>
        <w:spacing w:line="360" w:lineRule="auto"/>
        <w:ind w:firstLine="576"/>
        <w:jc w:val="left"/>
        <w:rPr>
          <w:rFonts w:cs="仿宋"/>
          <w:color w:val="000000" w:themeColor="text1"/>
          <w:kern w:val="0"/>
          <w:sz w:val="24"/>
          <w14:textFill>
            <w14:solidFill>
              <w14:schemeClr w14:val="tx1"/>
            </w14:solidFill>
          </w14:textFill>
        </w:rPr>
      </w:pPr>
      <w:r>
        <w:rPr>
          <w:rFonts w:hint="eastAsia" w:cs="仿宋"/>
          <w:color w:val="000000" w:themeColor="text1"/>
          <w:kern w:val="0"/>
          <w:sz w:val="24"/>
          <w14:textFill>
            <w14:solidFill>
              <w14:schemeClr w14:val="tx1"/>
            </w14:solidFill>
          </w14:textFill>
        </w:rPr>
        <w:t>……</w:t>
      </w:r>
    </w:p>
    <w:p>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二、分包供应商中小企业合同份额</w:t>
      </w:r>
    </w:p>
    <w:p>
      <w:pPr>
        <w:snapToGrid w:val="0"/>
        <w:spacing w:line="360" w:lineRule="auto"/>
        <w:ind w:firstLine="576"/>
        <w:rPr>
          <w:rFonts w:hint="eastAsia" w:ascii="仿宋_GB2312" w:hAnsi="仿宋" w:eastAsia="仿宋_GB2312" w:cs="仿宋"/>
          <w:b/>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w:t>
      </w:r>
      <w:r>
        <w:rPr>
          <w:rFonts w:hint="eastAsia" w:ascii="仿宋_GB2312" w:hAnsi="仿宋" w:eastAsia="仿宋_GB2312" w:cs="仿宋"/>
          <w:color w:val="000000" w:themeColor="text1"/>
          <w:kern w:val="0"/>
          <w:sz w:val="24"/>
          <w:u w:val="single"/>
          <w14:textFill>
            <w14:solidFill>
              <w14:schemeClr w14:val="tx1"/>
            </w14:solidFill>
          </w14:textFill>
        </w:rPr>
        <w:t>（分包供应商X,……）提供的货物全部由小微企业制造，</w:t>
      </w:r>
      <w:r>
        <w:rPr>
          <w:rFonts w:hint="eastAsia" w:ascii="仿宋_GB2312" w:hAnsi="仿宋" w:eastAsia="仿宋_GB2312" w:cs="仿宋"/>
          <w:color w:val="000000" w:themeColor="text1"/>
          <w:kern w:val="0"/>
          <w:sz w:val="24"/>
          <w14:textFill>
            <w14:solidFill>
              <w14:schemeClr w14:val="tx1"/>
            </w14:solidFill>
          </w14:textFill>
        </w:rPr>
        <w:t>其合同份额占到合同总金额</w:t>
      </w:r>
      <w:r>
        <w:rPr>
          <w:rFonts w:hint="eastAsia" w:ascii="仿宋_GB2312" w:hAnsi="仿宋" w:eastAsia="仿宋_GB2312" w:cs="仿宋"/>
          <w:color w:val="000000" w:themeColor="text1"/>
          <w:kern w:val="0"/>
          <w:sz w:val="24"/>
          <w:u w:val="single"/>
          <w14:textFill>
            <w14:solidFill>
              <w14:schemeClr w14:val="tx1"/>
            </w14:solidFill>
          </w14:textFill>
        </w:rPr>
        <w:t xml:space="preserve">     </w:t>
      </w:r>
      <w:r>
        <w:rPr>
          <w:rFonts w:hint="eastAsia" w:ascii="仿宋_GB2312" w:hAnsi="仿宋" w:eastAsia="仿宋_GB2312" w:cs="仿宋"/>
          <w:color w:val="000000" w:themeColor="text1"/>
          <w:kern w:val="0"/>
          <w:sz w:val="24"/>
          <w14:textFill>
            <w14:solidFill>
              <w14:schemeClr w14:val="tx1"/>
            </w14:solidFill>
          </w14:textFill>
        </w:rPr>
        <w:t>%以上</w:t>
      </w:r>
      <w:r>
        <w:rPr>
          <w:rFonts w:hint="eastAsia" w:ascii="仿宋_GB2312" w:hAnsi="仿宋" w:eastAsia="仿宋_GB2312" w:cs="仿宋"/>
          <w:color w:val="000000" w:themeColor="text1"/>
          <w14:textFill>
            <w14:solidFill>
              <w14:schemeClr w14:val="tx1"/>
            </w14:solidFill>
          </w14:textFill>
        </w:rPr>
        <w:t>。</w:t>
      </w:r>
      <w:r>
        <w:rPr>
          <w:rFonts w:hint="eastAsia" w:ascii="仿宋_GB2312" w:hAnsi="仿宋" w:eastAsia="仿宋_GB2312" w:cs="仿宋"/>
          <w:b/>
          <w:color w:val="000000" w:themeColor="text1"/>
          <w:kern w:val="0"/>
          <w:sz w:val="24"/>
          <w:lang w:val="zh-CN"/>
          <w14:textFill>
            <w14:solidFill>
              <w14:schemeClr w14:val="tx1"/>
            </w14:solidFill>
          </w14:textFill>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 w:eastAsia="仿宋_GB2312" w:cs="仿宋"/>
          <w:b/>
          <w:color w:val="000000" w:themeColor="text1"/>
          <w:sz w:val="24"/>
          <w14:textFill>
            <w14:solidFill>
              <w14:schemeClr w14:val="tx1"/>
            </w14:solidFill>
          </w14:textFill>
        </w:rPr>
        <w:t>拟享受以上价格扣除政策的，填写有关内容。</w:t>
      </w:r>
      <w:r>
        <w:rPr>
          <w:rFonts w:hint="eastAsia" w:ascii="仿宋_GB2312" w:hAnsi="仿宋" w:eastAsia="仿宋_GB2312" w:cs="仿宋"/>
          <w:b/>
          <w:color w:val="000000" w:themeColor="text1"/>
          <w:kern w:val="0"/>
          <w:sz w:val="24"/>
          <w:lang w:val="zh-CN"/>
          <w14:textFill>
            <w14:solidFill>
              <w14:schemeClr w14:val="tx1"/>
            </w14:solidFill>
          </w14:textFill>
        </w:rPr>
        <w:t>）</w:t>
      </w:r>
    </w:p>
    <w:p>
      <w:pPr>
        <w:spacing w:line="360" w:lineRule="auto"/>
        <w:ind w:firstLine="480" w:firstLineChars="200"/>
        <w:rPr>
          <w:rFonts w:hint="eastAsia" w:ascii="仿宋_GB2312" w:hAnsi="仿宋" w:eastAsia="仿宋_GB2312" w:cs="仿宋"/>
          <w:b/>
          <w:bCs/>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w:t>
      </w:r>
      <w:bookmarkStart w:id="187" w:name="_Hlk101133173"/>
      <w:r>
        <w:rPr>
          <w:rFonts w:hint="eastAsia" w:ascii="仿宋_GB2312" w:hAnsi="仿宋" w:eastAsia="仿宋_GB2312" w:cs="仿宋"/>
          <w:color w:val="000000" w:themeColor="text1"/>
          <w:sz w:val="24"/>
          <w14:textFill>
            <w14:solidFill>
              <w14:schemeClr w14:val="tx1"/>
            </w14:solidFill>
          </w14:textFill>
        </w:rPr>
        <w:t>中小企业合同金额达到</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%，其中小微企业合同金额达到</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w:t>
      </w:r>
      <w:r>
        <w:rPr>
          <w:rFonts w:hint="eastAsia" w:ascii="仿宋_GB2312" w:hAnsi="仿宋" w:eastAsia="仿宋_GB2312" w:cs="仿宋"/>
          <w:color w:val="000000" w:themeColor="text1"/>
          <w:kern w:val="0"/>
          <w:sz w:val="24"/>
          <w:lang w:val="zh-CN"/>
          <w14:textFill>
            <w14:solidFill>
              <w14:schemeClr w14:val="tx1"/>
            </w14:solidFill>
          </w14:textFill>
        </w:rPr>
        <w:t>。</w:t>
      </w:r>
      <w:r>
        <w:rPr>
          <w:rFonts w:hint="eastAsia" w:ascii="仿宋_GB2312" w:hAnsi="仿宋" w:eastAsia="仿宋_GB2312" w:cs="仿宋"/>
          <w:b/>
          <w:bCs/>
          <w:color w:val="000000" w:themeColor="text1"/>
          <w:kern w:val="0"/>
          <w:sz w:val="24"/>
          <w:lang w:val="zh-CN"/>
          <w14:textFill>
            <w14:solidFill>
              <w14:schemeClr w14:val="tx1"/>
            </w14:solidFill>
          </w14:textFill>
        </w:rPr>
        <w:t>（</w:t>
      </w:r>
      <w:r>
        <w:rPr>
          <w:rFonts w:hint="eastAsia" w:ascii="仿宋_GB2312" w:hAnsi="仿宋" w:eastAsia="仿宋_GB2312" w:cs="仿宋"/>
          <w:b/>
          <w:bCs/>
          <w:color w:val="000000" w:themeColor="text1"/>
          <w:sz w:val="24"/>
          <w14:textFill>
            <w14:solidFill>
              <w14:schemeClr w14:val="tx1"/>
            </w14:solidFill>
          </w14:textFill>
        </w:rPr>
        <w:t>要求合同分包形式参加的项目或采购包，供应商按招标文件第一部分招标公告申请人的资格要求中规定的</w:t>
      </w:r>
      <w:r>
        <w:rPr>
          <w:rFonts w:hint="eastAsia" w:ascii="仿宋_GB2312" w:hAnsi="仿宋" w:eastAsia="仿宋_GB2312" w:cs="仿宋"/>
          <w:b/>
          <w:color w:val="000000" w:themeColor="text1"/>
          <w:kern w:val="0"/>
          <w:sz w:val="24"/>
          <w:lang w:val="zh-CN"/>
          <w14:textFill>
            <w14:solidFill>
              <w14:schemeClr w14:val="tx1"/>
            </w14:solidFill>
          </w14:textFill>
        </w:rPr>
        <w:t>分包意向协议</w:t>
      </w:r>
      <w:r>
        <w:rPr>
          <w:rFonts w:hint="eastAsia" w:ascii="仿宋_GB2312" w:hAnsi="仿宋" w:eastAsia="仿宋_GB2312" w:cs="仿宋"/>
          <w:b/>
          <w:bCs/>
          <w:color w:val="000000" w:themeColor="text1"/>
          <w:sz w:val="24"/>
          <w14:textFill>
            <w14:solidFill>
              <w14:schemeClr w14:val="tx1"/>
            </w14:solidFill>
          </w14:textFill>
        </w:rPr>
        <w:t>中中小企业、小微企业合同金额应当达到的比例要求填写。</w:t>
      </w:r>
      <w:r>
        <w:rPr>
          <w:rFonts w:hint="eastAsia" w:ascii="仿宋_GB2312" w:hAnsi="仿宋" w:eastAsia="仿宋_GB2312" w:cs="仿宋"/>
          <w:b/>
          <w:bCs/>
          <w:color w:val="000000" w:themeColor="text1"/>
          <w:kern w:val="0"/>
          <w:sz w:val="24"/>
          <w:lang w:val="zh-CN"/>
          <w14:textFill>
            <w14:solidFill>
              <w14:schemeClr w14:val="tx1"/>
            </w14:solidFill>
          </w14:textFill>
        </w:rPr>
        <w:t>）</w:t>
      </w:r>
      <w:bookmarkEnd w:id="187"/>
    </w:p>
    <w:p>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三、分包工作履行期限、地点、方式</w:t>
      </w:r>
    </w:p>
    <w:p>
      <w:pPr>
        <w:snapToGrid w:val="0"/>
        <w:spacing w:line="360" w:lineRule="auto"/>
        <w:ind w:firstLine="576"/>
        <w:rPr>
          <w:rFonts w:hint="eastAsia" w:ascii="仿宋_GB2312" w:hAnsi="仿宋" w:eastAsia="仿宋_GB2312" w:cs="仿宋"/>
          <w:color w:val="000000" w:themeColor="text1"/>
          <w:u w:val="single"/>
          <w14:textFill>
            <w14:solidFill>
              <w14:schemeClr w14:val="tx1"/>
            </w14:solidFill>
          </w14:textFill>
        </w:rPr>
      </w:pPr>
      <w:r>
        <w:rPr>
          <w:rFonts w:hint="eastAsia" w:ascii="仿宋_GB2312" w:hAnsi="仿宋" w:eastAsia="仿宋_GB2312" w:cs="仿宋"/>
          <w:color w:val="000000" w:themeColor="text1"/>
          <w:u w:val="single"/>
          <w14:textFill>
            <w14:solidFill>
              <w14:schemeClr w14:val="tx1"/>
            </w14:solidFill>
          </w14:textFill>
        </w:rPr>
        <w:t xml:space="preserve">                                                                                  </w:t>
      </w:r>
    </w:p>
    <w:p>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四、质量</w:t>
      </w:r>
    </w:p>
    <w:p>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u w:val="single"/>
          <w14:textFill>
            <w14:solidFill>
              <w14:schemeClr w14:val="tx1"/>
            </w14:solidFill>
          </w14:textFill>
        </w:rPr>
        <w:t xml:space="preserve">                                                                                       </w:t>
      </w:r>
    </w:p>
    <w:p>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五、价款或者报酬</w:t>
      </w:r>
    </w:p>
    <w:p>
      <w:pPr>
        <w:snapToGrid w:val="0"/>
        <w:spacing w:line="360" w:lineRule="auto"/>
        <w:ind w:left="573" w:leftChars="273"/>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u w:val="single"/>
          <w14:textFill>
            <w14:solidFill>
              <w14:schemeClr w14:val="tx1"/>
            </w14:solidFill>
          </w14:textFill>
        </w:rPr>
        <w:t xml:space="preserve">                                                                                     </w:t>
      </w:r>
    </w:p>
    <w:p>
      <w:pPr>
        <w:snapToGrid w:val="0"/>
        <w:spacing w:line="360" w:lineRule="auto"/>
        <w:ind w:left="573" w:leftChars="273"/>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六、违约责任</w:t>
      </w:r>
    </w:p>
    <w:p>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u w:val="single"/>
          <w14:textFill>
            <w14:solidFill>
              <w14:schemeClr w14:val="tx1"/>
            </w14:solidFill>
          </w14:textFill>
        </w:rPr>
        <w:t xml:space="preserve">                                                                                     </w:t>
      </w:r>
    </w:p>
    <w:p>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七、争议解决的办法</w:t>
      </w:r>
    </w:p>
    <w:p>
      <w:pPr>
        <w:snapToGrid w:val="0"/>
        <w:spacing w:line="360" w:lineRule="auto"/>
        <w:ind w:firstLine="576"/>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u w:val="single"/>
          <w14:textFill>
            <w14:solidFill>
              <w14:schemeClr w14:val="tx1"/>
            </w14:solidFill>
          </w14:textFill>
        </w:rPr>
        <w:t xml:space="preserve">                                                                                  </w:t>
      </w:r>
    </w:p>
    <w:p>
      <w:pPr>
        <w:snapToGrid w:val="0"/>
        <w:spacing w:line="360" w:lineRule="auto"/>
        <w:ind w:left="5758" w:leftChars="342" w:hanging="5040" w:hangingChars="2100"/>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                                          投标人名称(电子签名)：</w:t>
      </w:r>
    </w:p>
    <w:p>
      <w:pPr>
        <w:snapToGrid w:val="0"/>
        <w:spacing w:line="360" w:lineRule="auto"/>
        <w:jc w:val="right"/>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分包供应商名称(电子签名/公章)：</w:t>
      </w:r>
    </w:p>
    <w:p>
      <w:pPr>
        <w:snapToGrid w:val="0"/>
        <w:spacing w:line="360" w:lineRule="auto"/>
        <w:ind w:firstLine="5760" w:firstLineChars="2400"/>
        <w:rPr>
          <w:rFonts w:hint="eastAsia" w:ascii="仿宋_GB2312" w:hAnsi="仿宋" w:eastAsia="仿宋_GB2312" w:cs="仿宋"/>
          <w:color w:val="000000" w:themeColor="text1"/>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w:t>
      </w:r>
    </w:p>
    <w:p>
      <w:pPr>
        <w:spacing w:line="360" w:lineRule="auto"/>
        <w:jc w:val="center"/>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                                        日期：  年  月   日</w:t>
      </w:r>
    </w:p>
    <w:p>
      <w:pPr>
        <w:spacing w:line="360" w:lineRule="auto"/>
        <w:ind w:right="42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注：按本格式和要求提供。</w:t>
      </w: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pStyle w:val="79"/>
        <w:rPr>
          <w:rFonts w:hint="eastAsia" w:hAnsi="仿宋" w:cs="仿宋"/>
          <w:b/>
          <w:color w:val="000000" w:themeColor="text1"/>
          <w:spacing w:val="6"/>
          <w:sz w:val="32"/>
          <w:szCs w:val="32"/>
          <w14:textFill>
            <w14:solidFill>
              <w14:schemeClr w14:val="tx1"/>
            </w14:solidFill>
          </w14:textFill>
        </w:rPr>
      </w:pPr>
    </w:p>
    <w:p>
      <w:pPr>
        <w:pStyle w:val="80"/>
        <w:rPr>
          <w:rFonts w:hint="eastAsia" w:ascii="仿宋_GB2312" w:hAnsi="仿宋" w:eastAsia="仿宋_GB2312" w:cs="仿宋"/>
          <w:b/>
          <w:color w:val="000000" w:themeColor="text1"/>
          <w:spacing w:val="6"/>
          <w:sz w:val="32"/>
          <w:szCs w:val="32"/>
          <w14:textFill>
            <w14:solidFill>
              <w14:schemeClr w14:val="tx1"/>
            </w14:solidFill>
          </w14:textFill>
        </w:rPr>
      </w:pPr>
    </w:p>
    <w:p>
      <w:pPr>
        <w:rPr>
          <w:rFonts w:hint="eastAsia" w:ascii="仿宋_GB2312" w:hAnsi="仿宋" w:eastAsia="仿宋_GB2312" w:cs="仿宋"/>
          <w:b/>
          <w:color w:val="000000" w:themeColor="text1"/>
          <w:spacing w:val="6"/>
          <w:sz w:val="32"/>
          <w:szCs w:val="32"/>
          <w14:textFill>
            <w14:solidFill>
              <w14:schemeClr w14:val="tx1"/>
            </w14:solidFill>
          </w14:textFill>
        </w:rPr>
      </w:pPr>
    </w:p>
    <w:p>
      <w:pPr>
        <w:pStyle w:val="79"/>
        <w:rPr>
          <w:rFonts w:hint="eastAsia" w:hAnsi="仿宋" w:cs="仿宋"/>
          <w:b/>
          <w:color w:val="000000" w:themeColor="text1"/>
          <w:spacing w:val="6"/>
          <w:sz w:val="32"/>
          <w:szCs w:val="32"/>
          <w14:textFill>
            <w14:solidFill>
              <w14:schemeClr w14:val="tx1"/>
            </w14:solidFill>
          </w14:textFill>
        </w:rPr>
      </w:pPr>
    </w:p>
    <w:p>
      <w:pPr>
        <w:pStyle w:val="80"/>
        <w:rPr>
          <w:rFonts w:hint="eastAsia" w:ascii="仿宋_GB2312" w:eastAsia="仿宋_GB2312"/>
          <w:color w:val="000000" w:themeColor="text1"/>
          <w14:textFill>
            <w14:solidFill>
              <w14:schemeClr w14:val="tx1"/>
            </w14:solidFill>
          </w14:textFill>
        </w:rPr>
      </w:pPr>
    </w:p>
    <w:p>
      <w:pPr>
        <w:spacing w:line="360" w:lineRule="auto"/>
        <w:rPr>
          <w:rFonts w:hint="eastAsia" w:ascii="仿宋_GB2312" w:hAnsi="仿宋" w:eastAsia="仿宋_GB2312" w:cs="仿宋"/>
          <w:b/>
          <w:color w:val="000000" w:themeColor="text1"/>
          <w:spacing w:val="6"/>
          <w:sz w:val="32"/>
          <w:szCs w:val="32"/>
          <w14:textFill>
            <w14:solidFill>
              <w14:schemeClr w14:val="tx1"/>
            </w14:solidFill>
          </w14:textFill>
        </w:rPr>
      </w:pPr>
      <w:bookmarkStart w:id="188" w:name="OLE_LINK13"/>
      <w:bookmarkStart w:id="189" w:name="OLE_LINK14"/>
    </w:p>
    <w:p>
      <w:pPr>
        <w:pageBreakBefore/>
        <w:spacing w:line="360" w:lineRule="auto"/>
        <w:rPr>
          <w:rFonts w:hint="eastAsia"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附件6：</w:t>
      </w:r>
    </w:p>
    <w:p>
      <w:pPr>
        <w:spacing w:line="360" w:lineRule="auto"/>
        <w:jc w:val="center"/>
        <w:rPr>
          <w:rFonts w:hint="eastAsia"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残疾人福利性单位声明函</w:t>
      </w:r>
    </w:p>
    <w:bookmarkEnd w:id="188"/>
    <w:bookmarkEnd w:id="189"/>
    <w:p>
      <w:pPr>
        <w:spacing w:line="360" w:lineRule="auto"/>
        <w:rPr>
          <w:rFonts w:hint="eastAsia" w:ascii="仿宋_GB2312" w:hAnsi="仿宋" w:eastAsia="仿宋_GB2312" w:cs="仿宋"/>
          <w:b/>
          <w:color w:val="000000" w:themeColor="text1"/>
          <w:spacing w:val="6"/>
          <w:sz w:val="30"/>
          <w:szCs w:val="30"/>
          <w14:textFill>
            <w14:solidFill>
              <w14:schemeClr w14:val="tx1"/>
            </w14:solidFill>
          </w14:textFill>
        </w:rPr>
      </w:pPr>
    </w:p>
    <w:p>
      <w:pPr>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 w:eastAsia="仿宋_GB2312" w:cs="仿宋"/>
          <w:color w:val="000000" w:themeColor="text1"/>
          <w:sz w:val="24"/>
          <w:u w:val="single"/>
          <w14:textFill>
            <w14:solidFill>
              <w14:schemeClr w14:val="tx1"/>
            </w14:solidFill>
          </w14:textFill>
        </w:rPr>
        <w:t>（采购人）</w:t>
      </w:r>
      <w:r>
        <w:rPr>
          <w:rFonts w:hint="eastAsia" w:ascii="仿宋_GB2312" w:hAnsi="仿宋" w:eastAsia="仿宋_GB2312" w:cs="仿宋"/>
          <w:color w:val="000000" w:themeColor="text1"/>
          <w:sz w:val="24"/>
          <w14:textFill>
            <w14:solidFill>
              <w14:schemeClr w14:val="tx1"/>
            </w14:solidFill>
          </w14:textFill>
        </w:rPr>
        <w:t>_单位的_</w:t>
      </w:r>
      <w:r>
        <w:rPr>
          <w:rFonts w:hint="eastAsia" w:ascii="仿宋_GB2312" w:hAnsi="仿宋" w:eastAsia="仿宋_GB2312" w:cs="仿宋"/>
          <w:color w:val="000000" w:themeColor="text1"/>
          <w:sz w:val="24"/>
          <w:u w:val="single"/>
          <w14:textFill>
            <w14:solidFill>
              <w14:schemeClr w14:val="tx1"/>
            </w14:solidFill>
          </w14:textFill>
        </w:rPr>
        <w:t>（项目名称）</w:t>
      </w:r>
      <w:r>
        <w:rPr>
          <w:rFonts w:hint="eastAsia" w:ascii="仿宋_GB2312" w:hAnsi="仿宋" w:eastAsia="仿宋_GB2312" w:cs="仿宋"/>
          <w:color w:val="000000" w:themeColor="text1"/>
          <w:sz w:val="24"/>
          <w14:textFill>
            <w14:solidFill>
              <w14:schemeClr w14:val="tx1"/>
            </w14:solidFill>
          </w14:textFill>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本单位对上述声明的真实性负责。如有虚假，将依法承担相应责任。</w:t>
      </w:r>
    </w:p>
    <w:p>
      <w:pPr>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p>
    <w:p>
      <w:pPr>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p>
    <w:p>
      <w:pPr>
        <w:tabs>
          <w:tab w:val="left" w:pos="4860"/>
        </w:tabs>
        <w:spacing w:line="360" w:lineRule="auto"/>
        <w:ind w:right="1560" w:firstLine="480" w:firstLineChars="200"/>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w:t>
      </w:r>
      <w:r>
        <w:rPr>
          <w:rFonts w:hint="eastAsia" w:ascii="仿宋_GB2312" w:hAnsi="仿宋" w:eastAsia="仿宋_GB2312" w:cs="仿宋"/>
          <w:color w:val="000000" w:themeColor="text1"/>
          <w:kern w:val="0"/>
          <w:sz w:val="24"/>
          <w:lang w:val="zh-CN"/>
          <w14:textFill>
            <w14:solidFill>
              <w14:schemeClr w14:val="tx1"/>
            </w14:solidFill>
          </w14:textFill>
        </w:rPr>
        <w:t>投标人名称（电子签名）</w:t>
      </w:r>
      <w:r>
        <w:rPr>
          <w:rFonts w:hint="eastAsia" w:ascii="仿宋_GB2312" w:hAnsi="仿宋" w:eastAsia="仿宋_GB2312" w:cs="仿宋"/>
          <w:color w:val="000000" w:themeColor="text1"/>
          <w:sz w:val="24"/>
          <w14:textFill>
            <w14:solidFill>
              <w14:schemeClr w14:val="tx1"/>
            </w14:solidFill>
          </w14:textFill>
        </w:rPr>
        <w:t>：</w:t>
      </w:r>
    </w:p>
    <w:p>
      <w:pPr>
        <w:tabs>
          <w:tab w:val="left" w:pos="4860"/>
        </w:tabs>
        <w:spacing w:line="360" w:lineRule="auto"/>
        <w:ind w:right="1560" w:firstLine="480" w:firstLineChars="200"/>
        <w:jc w:val="center"/>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 xml:space="preserve">       日  期：</w:t>
      </w: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autoSpaceDE w:val="0"/>
        <w:autoSpaceDN w:val="0"/>
        <w:jc w:val="center"/>
        <w:rPr>
          <w:rFonts w:hint="eastAsia" w:ascii="仿宋_GB2312" w:hAnsi="仿宋" w:eastAsia="仿宋_GB2312" w:cs="仿宋"/>
          <w:b/>
          <w:color w:val="000000" w:themeColor="text1"/>
          <w:spacing w:val="6"/>
          <w:sz w:val="32"/>
          <w:szCs w:val="32"/>
          <w14:textFill>
            <w14:solidFill>
              <w14:schemeClr w14:val="tx1"/>
            </w14:solidFill>
          </w14:textFill>
        </w:rPr>
      </w:pPr>
    </w:p>
    <w:p>
      <w:pPr>
        <w:pageBreakBefore/>
        <w:spacing w:line="360" w:lineRule="auto"/>
        <w:rPr>
          <w:rFonts w:hint="eastAsia" w:ascii="仿宋_GB2312" w:hAnsi="仿宋" w:eastAsia="仿宋_GB2312" w:cs="仿宋"/>
          <w:b/>
          <w:color w:val="000000" w:themeColor="text1"/>
          <w:spacing w:val="6"/>
          <w:sz w:val="32"/>
          <w:szCs w:val="32"/>
          <w14:textFill>
            <w14:solidFill>
              <w14:schemeClr w14:val="tx1"/>
            </w14:solidFill>
          </w14:textFill>
        </w:rPr>
      </w:pPr>
      <w:r>
        <w:rPr>
          <w:rFonts w:hint="eastAsia" w:ascii="仿宋_GB2312" w:hAnsi="仿宋" w:eastAsia="仿宋_GB2312" w:cs="仿宋"/>
          <w:b/>
          <w:color w:val="000000" w:themeColor="text1"/>
          <w:spacing w:val="6"/>
          <w:sz w:val="32"/>
          <w:szCs w:val="32"/>
          <w14:textFill>
            <w14:solidFill>
              <w14:schemeClr w14:val="tx1"/>
            </w14:solidFill>
          </w14:textFill>
        </w:rPr>
        <w:t>附件7：</w:t>
      </w:r>
    </w:p>
    <w:p>
      <w:pPr>
        <w:spacing w:line="360" w:lineRule="auto"/>
        <w:jc w:val="center"/>
        <w:rPr>
          <w:rFonts w:hint="eastAsia" w:ascii="仿宋_GB2312" w:hAnsi="仿宋" w:eastAsia="仿宋_GB2312" w:cs="仿宋"/>
          <w:color w:val="000000" w:themeColor="text1"/>
          <w:sz w:val="24"/>
          <w:u w:val="single"/>
          <w14:textFill>
            <w14:solidFill>
              <w14:schemeClr w14:val="tx1"/>
            </w14:solidFill>
          </w14:textFill>
        </w:rPr>
      </w:pPr>
    </w:p>
    <w:p>
      <w:pPr>
        <w:spacing w:line="360" w:lineRule="auto"/>
        <w:jc w:val="center"/>
        <w:rPr>
          <w:rFonts w:hint="eastAsia" w:ascii="仿宋_GB2312" w:hAnsi="仿宋" w:eastAsia="仿宋_GB2312" w:cs="仿宋"/>
          <w:b/>
          <w:color w:val="000000" w:themeColor="text1"/>
          <w:sz w:val="32"/>
          <w:szCs w:val="32"/>
          <w14:textFill>
            <w14:solidFill>
              <w14:schemeClr w14:val="tx1"/>
            </w14:solidFill>
          </w14:textFill>
        </w:rPr>
      </w:pPr>
      <w:r>
        <w:rPr>
          <w:rFonts w:hint="eastAsia" w:ascii="仿宋_GB2312" w:hAnsi="仿宋" w:eastAsia="仿宋_GB2312" w:cs="仿宋"/>
          <w:b/>
          <w:color w:val="000000" w:themeColor="text1"/>
          <w:sz w:val="32"/>
          <w:szCs w:val="32"/>
          <w14:textFill>
            <w14:solidFill>
              <w14:schemeClr w14:val="tx1"/>
            </w14:solidFill>
          </w14:textFill>
        </w:rPr>
        <w:t>中小企业声明函（货物）</w:t>
      </w:r>
    </w:p>
    <w:p>
      <w:pPr>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本公司（联合体）郑重声明，根据《政府采购促进中小企业发展管理办法》（财库</w:t>
      </w:r>
      <w:r>
        <w:rPr>
          <w:rFonts w:hint="eastAsia" w:ascii="仿宋_GB2312" w:hAnsi="仿宋" w:eastAsia="仿宋" w:cs="仿宋"/>
          <w:color w:val="000000" w:themeColor="text1"/>
          <w:sz w:val="24"/>
          <w14:textFill>
            <w14:solidFill>
              <w14:schemeClr w14:val="tx1"/>
            </w14:solidFill>
          </w14:textFill>
        </w:rPr>
        <w:t>﹝</w:t>
      </w:r>
      <w:r>
        <w:rPr>
          <w:rFonts w:hint="eastAsia" w:ascii="仿宋_GB2312" w:hAnsi="仿宋" w:eastAsia="仿宋_GB2312" w:cs="仿宋"/>
          <w:color w:val="000000" w:themeColor="text1"/>
          <w:sz w:val="24"/>
          <w14:textFill>
            <w14:solidFill>
              <w14:schemeClr w14:val="tx1"/>
            </w14:solidFill>
          </w14:textFill>
        </w:rPr>
        <w:t>2020</w:t>
      </w:r>
      <w:r>
        <w:rPr>
          <w:rFonts w:hint="eastAsia" w:ascii="仿宋_GB2312" w:hAnsi="仿宋" w:eastAsia="仿宋" w:cs="仿宋"/>
          <w:color w:val="000000" w:themeColor="text1"/>
          <w:sz w:val="24"/>
          <w14:textFill>
            <w14:solidFill>
              <w14:schemeClr w14:val="tx1"/>
            </w14:solidFill>
          </w14:textFill>
        </w:rPr>
        <w:t>﹞</w:t>
      </w:r>
      <w:r>
        <w:rPr>
          <w:rFonts w:hint="eastAsia" w:ascii="仿宋_GB2312" w:hAnsi="仿宋" w:eastAsia="仿宋_GB2312" w:cs="仿宋"/>
          <w:color w:val="000000" w:themeColor="text1"/>
          <w:sz w:val="24"/>
          <w14:textFill>
            <w14:solidFill>
              <w14:schemeClr w14:val="tx1"/>
            </w14:solidFill>
          </w14:textFill>
        </w:rPr>
        <w:t xml:space="preserve">46 号）的规定，本公司（联合体）参加 </w:t>
      </w:r>
      <w:r>
        <w:rPr>
          <w:rFonts w:hint="eastAsia" w:ascii="仿宋_GB2312" w:hAnsi="仿宋" w:eastAsia="仿宋_GB2312" w:cs="仿宋"/>
          <w:color w:val="000000" w:themeColor="text1"/>
          <w:sz w:val="24"/>
          <w:u w:val="single"/>
          <w14:textFill>
            <w14:solidFill>
              <w14:schemeClr w14:val="tx1"/>
            </w14:solidFill>
          </w14:textFill>
        </w:rPr>
        <w:t xml:space="preserve">（采购人） </w:t>
      </w:r>
      <w:r>
        <w:rPr>
          <w:rFonts w:hint="eastAsia" w:ascii="仿宋_GB2312" w:hAnsi="仿宋" w:eastAsia="仿宋_GB2312" w:cs="仿宋"/>
          <w:color w:val="000000" w:themeColor="text1"/>
          <w:sz w:val="24"/>
          <w14:textFill>
            <w14:solidFill>
              <w14:schemeClr w14:val="tx1"/>
            </w14:solidFill>
          </w14:textFill>
        </w:rPr>
        <w:t xml:space="preserve">的 </w:t>
      </w:r>
      <w:r>
        <w:rPr>
          <w:rFonts w:hint="eastAsia" w:ascii="仿宋_GB2312" w:hAnsi="仿宋" w:eastAsia="仿宋_GB2312" w:cs="仿宋"/>
          <w:color w:val="000000" w:themeColor="text1"/>
          <w:sz w:val="24"/>
          <w:u w:val="single"/>
          <w14:textFill>
            <w14:solidFill>
              <w14:schemeClr w14:val="tx1"/>
            </w14:solidFill>
          </w14:textFill>
        </w:rPr>
        <w:t>（项目名称）</w:t>
      </w:r>
      <w:r>
        <w:rPr>
          <w:rFonts w:hint="eastAsia" w:ascii="仿宋_GB2312" w:hAnsi="仿宋" w:eastAsia="仿宋_GB2312" w:cs="仿宋"/>
          <w:color w:val="000000" w:themeColor="text1"/>
          <w:sz w:val="24"/>
          <w14:textFill>
            <w14:solidFill>
              <w14:schemeClr w14:val="tx1"/>
            </w14:solidFill>
          </w14:textFill>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w:t>
      </w:r>
      <w:r>
        <w:rPr>
          <w:rFonts w:hint="eastAsia" w:ascii="仿宋_GB2312" w:hAnsi="仿宋" w:eastAsia="仿宋_GB2312" w:cs="仿宋"/>
          <w:color w:val="000000" w:themeColor="text1"/>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（标的名称）</w:t>
      </w:r>
      <w:r>
        <w:rPr>
          <w:rFonts w:hint="eastAsia" w:ascii="仿宋_GB2312" w:hAnsi="仿宋" w:eastAsia="仿宋_GB2312" w:cs="仿宋"/>
          <w:color w:val="000000" w:themeColor="text1"/>
          <w:sz w:val="24"/>
          <w14:textFill>
            <w14:solidFill>
              <w14:schemeClr w14:val="tx1"/>
            </w14:solidFill>
          </w14:textFill>
        </w:rPr>
        <w:t xml:space="preserve"> ，属于 </w:t>
      </w:r>
      <w:r>
        <w:rPr>
          <w:rFonts w:hint="eastAsia" w:ascii="仿宋_GB2312" w:hAnsi="仿宋" w:eastAsia="仿宋_GB2312" w:cs="仿宋"/>
          <w:color w:val="000000" w:themeColor="text1"/>
          <w:sz w:val="24"/>
          <w:u w:val="single"/>
          <w14:textFill>
            <w14:solidFill>
              <w14:schemeClr w14:val="tx1"/>
            </w14:solidFill>
          </w14:textFill>
        </w:rPr>
        <w:t>（采购文件中明确的所属行业）</w:t>
      </w:r>
      <w:r>
        <w:rPr>
          <w:rFonts w:hint="eastAsia" w:ascii="仿宋_GB2312" w:hAnsi="仿宋" w:eastAsia="仿宋_GB2312" w:cs="仿宋"/>
          <w:color w:val="000000" w:themeColor="text1"/>
          <w:sz w:val="24"/>
          <w14:textFill>
            <w14:solidFill>
              <w14:schemeClr w14:val="tx1"/>
            </w14:solidFill>
          </w14:textFill>
        </w:rPr>
        <w:t>行业 ；制造商为</w:t>
      </w:r>
      <w:r>
        <w:rPr>
          <w:rFonts w:hint="eastAsia" w:ascii="仿宋_GB2312" w:hAnsi="仿宋" w:eastAsia="仿宋_GB2312" w:cs="仿宋"/>
          <w:color w:val="000000" w:themeColor="text1"/>
          <w:sz w:val="24"/>
          <w:u w:val="single"/>
          <w14:textFill>
            <w14:solidFill>
              <w14:schemeClr w14:val="tx1"/>
            </w14:solidFill>
          </w14:textFill>
        </w:rPr>
        <w:t xml:space="preserve"> （企业名称）</w:t>
      </w:r>
      <w:r>
        <w:rPr>
          <w:rFonts w:hint="eastAsia" w:ascii="仿宋_GB2312" w:hAnsi="仿宋" w:eastAsia="仿宋_GB2312" w:cs="仿宋"/>
          <w:color w:val="000000" w:themeColor="text1"/>
          <w:sz w:val="24"/>
          <w14:textFill>
            <w14:solidFill>
              <w14:schemeClr w14:val="tx1"/>
            </w14:solidFill>
          </w14:textFill>
        </w:rPr>
        <w:t xml:space="preserve"> ，从业人员</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人，营业收入为</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万元，资产总额为</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万元，属于</w:t>
      </w:r>
      <w:r>
        <w:rPr>
          <w:rFonts w:hint="eastAsia" w:ascii="仿宋_GB2312" w:hAnsi="仿宋" w:eastAsia="仿宋_GB2312" w:cs="仿宋"/>
          <w:color w:val="000000" w:themeColor="text1"/>
          <w:sz w:val="24"/>
          <w:u w:val="single"/>
          <w14:textFill>
            <w14:solidFill>
              <w14:schemeClr w14:val="tx1"/>
            </w14:solidFill>
          </w14:textFill>
        </w:rPr>
        <w:t xml:space="preserve"> （中型企业、小型企业、微型企业）</w:t>
      </w:r>
      <w:r>
        <w:rPr>
          <w:rFonts w:hint="eastAsia" w:ascii="仿宋_GB2312" w:hAnsi="仿宋" w:eastAsia="仿宋_GB2312" w:cs="仿宋"/>
          <w:color w:val="000000" w:themeColor="text1"/>
          <w:sz w:val="24"/>
          <w14:textFill>
            <w14:solidFill>
              <w14:schemeClr w14:val="tx1"/>
            </w14:solidFill>
          </w14:textFill>
        </w:rPr>
        <w:t xml:space="preserve"> ；</w:t>
      </w:r>
    </w:p>
    <w:p>
      <w:pPr>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w:t>
      </w:r>
      <w:r>
        <w:rPr>
          <w:rFonts w:hint="eastAsia" w:ascii="仿宋_GB2312" w:hAnsi="仿宋" w:eastAsia="仿宋_GB2312" w:cs="仿宋"/>
          <w:color w:val="000000" w:themeColor="text1"/>
          <w14:textFill>
            <w14:solidFill>
              <w14:schemeClr w14:val="tx1"/>
            </w14:solidFill>
          </w14:textFill>
        </w:rPr>
        <w:t xml:space="preserve"> </w:t>
      </w:r>
      <w:r>
        <w:rPr>
          <w:rFonts w:hint="eastAsia" w:ascii="仿宋_GB2312" w:hAnsi="仿宋" w:eastAsia="仿宋_GB2312" w:cs="仿宋"/>
          <w:color w:val="000000" w:themeColor="text1"/>
          <w:sz w:val="24"/>
          <w:u w:val="single"/>
          <w14:textFill>
            <w14:solidFill>
              <w14:schemeClr w14:val="tx1"/>
            </w14:solidFill>
          </w14:textFill>
        </w:rPr>
        <w:t>（标的名称）</w:t>
      </w:r>
      <w:r>
        <w:rPr>
          <w:rFonts w:hint="eastAsia" w:ascii="仿宋_GB2312" w:hAnsi="仿宋" w:eastAsia="仿宋_GB2312" w:cs="仿宋"/>
          <w:color w:val="000000" w:themeColor="text1"/>
          <w:sz w:val="24"/>
          <w14:textFill>
            <w14:solidFill>
              <w14:schemeClr w14:val="tx1"/>
            </w14:solidFill>
          </w14:textFill>
        </w:rPr>
        <w:t xml:space="preserve"> ，属于 </w:t>
      </w:r>
      <w:r>
        <w:rPr>
          <w:rFonts w:hint="eastAsia" w:ascii="仿宋_GB2312" w:hAnsi="仿宋" w:eastAsia="仿宋_GB2312" w:cs="仿宋"/>
          <w:color w:val="000000" w:themeColor="text1"/>
          <w:sz w:val="24"/>
          <w:u w:val="single"/>
          <w14:textFill>
            <w14:solidFill>
              <w14:schemeClr w14:val="tx1"/>
            </w14:solidFill>
          </w14:textFill>
        </w:rPr>
        <w:t>（采购文件中明确的所属行业）</w:t>
      </w:r>
      <w:r>
        <w:rPr>
          <w:rFonts w:hint="eastAsia" w:ascii="仿宋_GB2312" w:hAnsi="仿宋" w:eastAsia="仿宋_GB2312" w:cs="仿宋"/>
          <w:color w:val="000000" w:themeColor="text1"/>
          <w:sz w:val="24"/>
          <w14:textFill>
            <w14:solidFill>
              <w14:schemeClr w14:val="tx1"/>
            </w14:solidFill>
          </w14:textFill>
        </w:rPr>
        <w:t>行业 ；制造商为</w:t>
      </w:r>
      <w:r>
        <w:rPr>
          <w:rFonts w:hint="eastAsia" w:ascii="仿宋_GB2312" w:hAnsi="仿宋" w:eastAsia="仿宋_GB2312" w:cs="仿宋"/>
          <w:color w:val="000000" w:themeColor="text1"/>
          <w:sz w:val="24"/>
          <w:u w:val="single"/>
          <w14:textFill>
            <w14:solidFill>
              <w14:schemeClr w14:val="tx1"/>
            </w14:solidFill>
          </w14:textFill>
        </w:rPr>
        <w:t xml:space="preserve"> （企业名称）</w:t>
      </w:r>
      <w:r>
        <w:rPr>
          <w:rFonts w:hint="eastAsia" w:ascii="仿宋_GB2312" w:hAnsi="仿宋" w:eastAsia="仿宋_GB2312" w:cs="仿宋"/>
          <w:color w:val="000000" w:themeColor="text1"/>
          <w:sz w:val="24"/>
          <w14:textFill>
            <w14:solidFill>
              <w14:schemeClr w14:val="tx1"/>
            </w14:solidFill>
          </w14:textFill>
        </w:rPr>
        <w:t xml:space="preserve"> ，从业人员</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人，营业收入为</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万元，资产总额为</w:t>
      </w:r>
      <w:r>
        <w:rPr>
          <w:rFonts w:hint="eastAsia" w:ascii="仿宋_GB2312" w:hAnsi="仿宋" w:eastAsia="仿宋_GB2312" w:cs="仿宋"/>
          <w:color w:val="000000" w:themeColor="text1"/>
          <w:sz w:val="24"/>
          <w:u w:val="single"/>
          <w14:textFill>
            <w14:solidFill>
              <w14:schemeClr w14:val="tx1"/>
            </w14:solidFill>
          </w14:textFill>
        </w:rPr>
        <w:t xml:space="preserve">   </w:t>
      </w:r>
      <w:r>
        <w:rPr>
          <w:rFonts w:hint="eastAsia" w:ascii="仿宋_GB2312" w:hAnsi="仿宋" w:eastAsia="仿宋_GB2312" w:cs="仿宋"/>
          <w:color w:val="000000" w:themeColor="text1"/>
          <w:sz w:val="24"/>
          <w14:textFill>
            <w14:solidFill>
              <w14:schemeClr w14:val="tx1"/>
            </w14:solidFill>
          </w14:textFill>
        </w:rPr>
        <w:t>万元，属于</w:t>
      </w:r>
      <w:r>
        <w:rPr>
          <w:rFonts w:hint="eastAsia" w:ascii="仿宋_GB2312" w:hAnsi="仿宋" w:eastAsia="仿宋_GB2312" w:cs="仿宋"/>
          <w:color w:val="000000" w:themeColor="text1"/>
          <w:sz w:val="24"/>
          <w:u w:val="single"/>
          <w14:textFill>
            <w14:solidFill>
              <w14:schemeClr w14:val="tx1"/>
            </w14:solidFill>
          </w14:textFill>
        </w:rPr>
        <w:t xml:space="preserve"> （中型企业、小型企业、微型企业）</w:t>
      </w:r>
      <w:r>
        <w:rPr>
          <w:rFonts w:hint="eastAsia" w:ascii="仿宋_GB2312" w:hAnsi="仿宋" w:eastAsia="仿宋_GB2312" w:cs="仿宋"/>
          <w:color w:val="000000" w:themeColor="text1"/>
          <w:sz w:val="24"/>
          <w14:textFill>
            <w14:solidFill>
              <w14:schemeClr w14:val="tx1"/>
            </w14:solidFill>
          </w14:textFill>
        </w:rPr>
        <w:t xml:space="preserve"> ；</w:t>
      </w:r>
    </w:p>
    <w:p>
      <w:pPr>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w:t>
      </w:r>
    </w:p>
    <w:p>
      <w:pPr>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以上企业，不属于大企业的分支机构，不存在控股股东为大企业的情形，也不存在与大企业的负责人为同一人的情形。</w:t>
      </w:r>
    </w:p>
    <w:p>
      <w:pPr>
        <w:spacing w:line="360" w:lineRule="auto"/>
        <w:ind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本企业对上述声明内容的真实性负责。如有虚假，将依法承担相应责任。</w:t>
      </w:r>
    </w:p>
    <w:p>
      <w:pPr>
        <w:snapToGrid w:val="0"/>
        <w:spacing w:line="360" w:lineRule="auto"/>
        <w:ind w:firstLine="5160" w:firstLineChars="2150"/>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投标人名称(电子签名)：</w:t>
      </w:r>
    </w:p>
    <w:p>
      <w:pPr>
        <w:snapToGrid w:val="0"/>
        <w:spacing w:line="360" w:lineRule="auto"/>
        <w:rPr>
          <w:rFonts w:hint="eastAsia" w:ascii="仿宋_GB2312" w:hAnsi="仿宋" w:eastAsia="仿宋_GB2312" w:cs="仿宋"/>
          <w:color w:val="000000" w:themeColor="text1"/>
          <w:kern w:val="0"/>
          <w:sz w:val="24"/>
          <w:lang w:val="zh-CN"/>
          <w14:textFill>
            <w14:solidFill>
              <w14:schemeClr w14:val="tx1"/>
            </w14:solidFill>
          </w14:textFill>
        </w:rPr>
      </w:pPr>
      <w:r>
        <w:rPr>
          <w:rFonts w:hint="eastAsia" w:ascii="仿宋_GB2312" w:hAnsi="仿宋" w:eastAsia="仿宋_GB2312" w:cs="仿宋"/>
          <w:color w:val="000000" w:themeColor="text1"/>
          <w:kern w:val="0"/>
          <w:sz w:val="24"/>
          <w:lang w:val="zh-CN"/>
          <w14:textFill>
            <w14:solidFill>
              <w14:schemeClr w14:val="tx1"/>
            </w14:solidFill>
          </w14:textFill>
        </w:rPr>
        <w:t xml:space="preserve">                                           日期</w:t>
      </w:r>
      <w:r>
        <w:rPr>
          <w:rFonts w:hint="eastAsia" w:ascii="仿宋_GB2312" w:hAnsi="仿宋" w:eastAsia="仿宋_GB2312" w:cs="仿宋"/>
          <w:color w:val="000000" w:themeColor="text1"/>
          <w:kern w:val="0"/>
          <w:sz w:val="24"/>
          <w14:textFill>
            <w14:solidFill>
              <w14:schemeClr w14:val="tx1"/>
            </w14:solidFill>
          </w14:textFill>
        </w:rPr>
        <w:t xml:space="preserve">：  年  </w:t>
      </w:r>
      <w:r>
        <w:rPr>
          <w:rFonts w:hint="eastAsia" w:ascii="仿宋_GB2312" w:hAnsi="仿宋" w:eastAsia="仿宋_GB2312" w:cs="仿宋"/>
          <w:color w:val="000000" w:themeColor="text1"/>
          <w:kern w:val="0"/>
          <w:sz w:val="24"/>
          <w:lang w:val="zh-CN"/>
          <w14:textFill>
            <w14:solidFill>
              <w14:schemeClr w14:val="tx1"/>
            </w14:solidFill>
          </w14:textFill>
        </w:rPr>
        <w:t>月</w:t>
      </w:r>
      <w:r>
        <w:rPr>
          <w:rFonts w:hint="eastAsia" w:ascii="仿宋_GB2312" w:hAnsi="仿宋" w:eastAsia="仿宋_GB2312" w:cs="仿宋"/>
          <w:color w:val="000000" w:themeColor="text1"/>
          <w:kern w:val="0"/>
          <w:sz w:val="24"/>
          <w14:textFill>
            <w14:solidFill>
              <w14:schemeClr w14:val="tx1"/>
            </w14:solidFill>
          </w14:textFill>
        </w:rPr>
        <w:t xml:space="preserve">   </w:t>
      </w:r>
      <w:r>
        <w:rPr>
          <w:rFonts w:hint="eastAsia" w:ascii="仿宋_GB2312" w:hAnsi="仿宋" w:eastAsia="仿宋_GB2312" w:cs="仿宋"/>
          <w:color w:val="000000" w:themeColor="text1"/>
          <w:kern w:val="0"/>
          <w:sz w:val="24"/>
          <w:lang w:val="zh-CN"/>
          <w14:textFill>
            <w14:solidFill>
              <w14:schemeClr w14:val="tx1"/>
            </w14:solidFill>
          </w14:textFill>
        </w:rPr>
        <w:t>日</w:t>
      </w:r>
    </w:p>
    <w:p>
      <w:pPr>
        <w:spacing w:line="360" w:lineRule="auto"/>
        <w:jc w:val="left"/>
        <w:rPr>
          <w:rFonts w:hint="eastAsia" w:ascii="仿宋_GB2312" w:hAnsi="仿宋" w:eastAsia="仿宋_GB2312" w:cs="仿宋"/>
          <w:color w:val="000000" w:themeColor="text1"/>
          <w:sz w:val="18"/>
          <w:szCs w:val="18"/>
          <w14:textFill>
            <w14:solidFill>
              <w14:schemeClr w14:val="tx1"/>
            </w14:solidFill>
          </w14:textFill>
        </w:rPr>
      </w:pPr>
      <w:r>
        <w:rPr>
          <w:rFonts w:hint="eastAsia" w:ascii="仿宋_GB2312" w:hAnsi="仿宋" w:eastAsia="仿宋_GB2312" w:cs="仿宋"/>
          <w:color w:val="000000" w:themeColor="text1"/>
          <w:sz w:val="18"/>
          <w:szCs w:val="18"/>
          <w14:textFill>
            <w14:solidFill>
              <w14:schemeClr w14:val="tx1"/>
            </w14:solidFill>
          </w14:textFill>
        </w:rPr>
        <w:t>从业人员、营业收入、资产总额填报上一年度数据，无上一年度数据的新成立企业可不填报。</w:t>
      </w:r>
    </w:p>
    <w:p>
      <w:pPr>
        <w:spacing w:line="360" w:lineRule="auto"/>
        <w:ind w:right="420"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注：</w:t>
      </w:r>
    </w:p>
    <w:p>
      <w:pPr>
        <w:spacing w:line="360" w:lineRule="auto"/>
        <w:ind w:right="420"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hint="eastAsia" w:ascii="仿宋_GB2312" w:hAnsi="仿宋" w:eastAsia="仿宋_GB2312" w:cs="仿宋"/>
          <w:color w:val="000000" w:themeColor="text1"/>
          <w:sz w:val="24"/>
          <w14:textFill>
            <w14:solidFill>
              <w14:schemeClr w14:val="tx1"/>
            </w14:solidFill>
          </w14:textFill>
        </w:rPr>
      </w:pPr>
      <w:r>
        <w:rPr>
          <w:rFonts w:hint="eastAsia" w:ascii="仿宋_GB2312" w:hAnsi="仿宋" w:eastAsia="仿宋_GB2312" w:cs="仿宋"/>
          <w:color w:val="000000" w:themeColor="text1"/>
          <w:sz w:val="24"/>
          <w14:textFill>
            <w14:solidFill>
              <w14:schemeClr w14:val="tx1"/>
            </w14:solidFill>
          </w14:textFill>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hint="eastAsia" w:ascii="仿宋_GB2312" w:hAnsi="仿宋" w:eastAsia="仿宋_GB2312" w:cs="仿宋"/>
          <w:b/>
          <w:color w:val="000000" w:themeColor="text1"/>
          <w:sz w:val="32"/>
          <w:szCs w:val="32"/>
          <w14:textFill>
            <w14:solidFill>
              <w14:schemeClr w14:val="tx1"/>
            </w14:solidFill>
          </w14:textFill>
        </w:rPr>
      </w:pPr>
    </w:p>
    <w:p>
      <w:pPr>
        <w:spacing w:line="360" w:lineRule="auto"/>
        <w:jc w:val="center"/>
        <w:rPr>
          <w:rFonts w:hint="eastAsia" w:ascii="仿宋_GB2312" w:hAnsi="仿宋" w:eastAsia="仿宋_GB2312" w:cs="仿宋"/>
          <w:b/>
          <w:color w:val="000000" w:themeColor="text1"/>
          <w:sz w:val="32"/>
          <w:szCs w:val="32"/>
          <w14:textFill>
            <w14:solidFill>
              <w14:schemeClr w14:val="tx1"/>
            </w14:solidFill>
          </w14:textFill>
        </w:rPr>
      </w:pPr>
    </w:p>
    <w:p>
      <w:pPr>
        <w:spacing w:line="360" w:lineRule="auto"/>
        <w:jc w:val="center"/>
        <w:rPr>
          <w:rFonts w:hint="eastAsia" w:ascii="仿宋_GB2312" w:hAnsi="仿宋" w:eastAsia="仿宋_GB2312" w:cs="仿宋"/>
          <w:b/>
          <w:color w:val="000000" w:themeColor="text1"/>
          <w:sz w:val="32"/>
          <w:szCs w:val="32"/>
          <w14:textFill>
            <w14:solidFill>
              <w14:schemeClr w14:val="tx1"/>
            </w14:solidFill>
          </w14:textFill>
        </w:rPr>
      </w:pPr>
    </w:p>
    <w:p>
      <w:pPr>
        <w:spacing w:line="360" w:lineRule="auto"/>
        <w:jc w:val="center"/>
        <w:rPr>
          <w:rFonts w:hint="eastAsia" w:ascii="仿宋_GB2312" w:hAnsi="仿宋" w:eastAsia="仿宋_GB2312" w:cs="仿宋"/>
          <w:b/>
          <w:color w:val="000000" w:themeColor="text1"/>
          <w:sz w:val="32"/>
          <w:szCs w:val="32"/>
          <w14:textFill>
            <w14:solidFill>
              <w14:schemeClr w14:val="tx1"/>
            </w14:solidFill>
          </w14:textFill>
        </w:rPr>
      </w:pPr>
    </w:p>
    <w:p>
      <w:pPr>
        <w:spacing w:line="360" w:lineRule="auto"/>
        <w:jc w:val="center"/>
        <w:rPr>
          <w:rFonts w:hint="eastAsia" w:ascii="仿宋_GB2312" w:hAnsi="仿宋" w:eastAsia="仿宋_GB2312" w:cs="仿宋"/>
          <w:b/>
          <w:color w:val="000000" w:themeColor="text1"/>
          <w:sz w:val="32"/>
          <w:szCs w:val="32"/>
          <w14:textFill>
            <w14:solidFill>
              <w14:schemeClr w14:val="tx1"/>
            </w14:solidFill>
          </w14:textFill>
        </w:rPr>
      </w:pPr>
    </w:p>
    <w:p>
      <w:pPr>
        <w:spacing w:line="360" w:lineRule="auto"/>
        <w:jc w:val="center"/>
        <w:rPr>
          <w:rFonts w:hint="eastAsia" w:ascii="仿宋_GB2312" w:hAnsi="宋体" w:eastAsia="仿宋_GB2312" w:cs="宋体"/>
          <w:b/>
          <w:color w:val="000000" w:themeColor="text1"/>
          <w:sz w:val="32"/>
          <w:szCs w:val="32"/>
          <w14:textFill>
            <w14:solidFill>
              <w14:schemeClr w14:val="tx1"/>
            </w14:solidFill>
          </w14:textFill>
        </w:rPr>
      </w:pPr>
    </w:p>
    <w:p>
      <w:pPr>
        <w:spacing w:line="360" w:lineRule="auto"/>
        <w:jc w:val="center"/>
        <w:rPr>
          <w:rFonts w:hint="eastAsia" w:ascii="仿宋_GB2312" w:hAnsi="宋体" w:eastAsia="仿宋_GB2312" w:cs="宋体"/>
          <w:b/>
          <w:color w:val="000000" w:themeColor="text1"/>
          <w:sz w:val="32"/>
          <w:szCs w:val="32"/>
          <w14:textFill>
            <w14:solidFill>
              <w14:schemeClr w14:val="tx1"/>
            </w14:solidFill>
          </w14:textFill>
        </w:rPr>
      </w:pPr>
    </w:p>
    <w:p>
      <w:pPr>
        <w:spacing w:line="360" w:lineRule="auto"/>
        <w:jc w:val="center"/>
        <w:rPr>
          <w:rFonts w:hint="eastAsia" w:ascii="仿宋_GB2312" w:hAnsi="宋体" w:eastAsia="仿宋_GB2312" w:cs="宋体"/>
          <w:b/>
          <w:color w:val="000000" w:themeColor="text1"/>
          <w:sz w:val="32"/>
          <w:szCs w:val="32"/>
          <w14:textFill>
            <w14:solidFill>
              <w14:schemeClr w14:val="tx1"/>
            </w14:solidFill>
          </w14:textFill>
        </w:rPr>
      </w:pPr>
    </w:p>
    <w:p>
      <w:pPr>
        <w:spacing w:line="360" w:lineRule="auto"/>
        <w:jc w:val="center"/>
        <w:rPr>
          <w:rFonts w:hint="eastAsia" w:ascii="仿宋_GB2312" w:hAnsi="宋体" w:eastAsia="仿宋_GB2312" w:cs="宋体"/>
          <w:b/>
          <w:color w:val="000000" w:themeColor="text1"/>
          <w:sz w:val="32"/>
          <w:szCs w:val="32"/>
          <w14:textFill>
            <w14:solidFill>
              <w14:schemeClr w14:val="tx1"/>
            </w14:solidFill>
          </w14:textFill>
        </w:rPr>
      </w:pPr>
    </w:p>
    <w:p>
      <w:pPr>
        <w:spacing w:line="360" w:lineRule="auto"/>
        <w:jc w:val="center"/>
        <w:rPr>
          <w:rFonts w:hint="eastAsia" w:ascii="仿宋_GB2312" w:hAnsi="宋体" w:eastAsia="仿宋_GB2312" w:cs="宋体"/>
          <w:b/>
          <w:color w:val="000000" w:themeColor="text1"/>
          <w:sz w:val="32"/>
          <w:szCs w:val="32"/>
          <w14:textFill>
            <w14:solidFill>
              <w14:schemeClr w14:val="tx1"/>
            </w14:solidFill>
          </w14:textFill>
        </w:rPr>
      </w:pPr>
    </w:p>
    <w:p>
      <w:pPr>
        <w:spacing w:line="360" w:lineRule="auto"/>
        <w:jc w:val="center"/>
        <w:rPr>
          <w:rFonts w:hint="eastAsia" w:ascii="仿宋_GB2312" w:hAnsi="宋体" w:eastAsia="仿宋_GB2312" w:cs="宋体"/>
          <w:b/>
          <w:color w:val="000000" w:themeColor="text1"/>
          <w:sz w:val="32"/>
          <w:szCs w:val="32"/>
          <w14:textFill>
            <w14:solidFill>
              <w14:schemeClr w14:val="tx1"/>
            </w14:solidFill>
          </w14:textFill>
        </w:rPr>
      </w:pPr>
    </w:p>
    <w:p>
      <w:pPr>
        <w:pageBreakBefore/>
        <w:shd w:val="clear" w:color="auto" w:fill="FFFFFF"/>
        <w:spacing w:line="600" w:lineRule="atLeast"/>
        <w:jc w:val="center"/>
        <w:textAlignment w:val="baseline"/>
        <w:rPr>
          <w:rFonts w:hint="eastAsia"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国家统计局  </w:t>
      </w:r>
    </w:p>
    <w:p>
      <w:pPr>
        <w:widowControl/>
        <w:shd w:val="clear" w:color="auto" w:fill="FFFFFF"/>
        <w:spacing w:before="150" w:line="420" w:lineRule="atLeast"/>
        <w:ind w:right="825"/>
        <w:jc w:val="righ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2017年12月28日</w:t>
      </w:r>
    </w:p>
    <w:p>
      <w:pPr>
        <w:pStyle w:val="23"/>
        <w:rPr>
          <w:rFonts w:ascii="仿宋_GB2312"/>
          <w:color w:val="000000" w:themeColor="text1"/>
          <w14:textFill>
            <w14:solidFill>
              <w14:schemeClr w14:val="tx1"/>
            </w14:solidFill>
          </w14:textFill>
        </w:rPr>
      </w:pPr>
    </w:p>
    <w:p>
      <w:pPr>
        <w:widowControl/>
        <w:shd w:val="clear" w:color="auto" w:fill="FFFFFF"/>
        <w:spacing w:before="150" w:line="600" w:lineRule="atLeast"/>
        <w:jc w:val="center"/>
        <w:textAlignment w:val="baseline"/>
        <w:rPr>
          <w:rFonts w:hint="eastAsia"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统计上大中小微型企业划分办法（2017）</w:t>
      </w:r>
    </w:p>
    <w:p>
      <w:pPr>
        <w:widowControl/>
        <w:shd w:val="clear" w:color="auto" w:fill="FFFFFF"/>
        <w:spacing w:before="150"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附表：统计上大中小微型企业划分标准</w:t>
      </w:r>
    </w:p>
    <w:p>
      <w:pPr>
        <w:widowControl/>
        <w:jc w:val="left"/>
        <w:rPr>
          <w:rFonts w:hint="eastAsia" w:ascii="仿宋_GB2312" w:hAnsi="仿宋" w:eastAsia="仿宋_GB2312" w:cs="仿宋"/>
          <w:color w:val="000000" w:themeColor="text1"/>
          <w:kern w:val="0"/>
          <w:sz w:val="24"/>
          <w14:textFill>
            <w14:solidFill>
              <w14:schemeClr w14:val="tx1"/>
            </w14:solidFill>
          </w14:textFill>
        </w:rPr>
      </w:pPr>
    </w:p>
    <w:p>
      <w:pPr>
        <w:widowControl/>
        <w:shd w:val="clear" w:color="auto" w:fill="FFFFFF"/>
        <w:spacing w:before="150" w:line="600" w:lineRule="atLeast"/>
        <w:jc w:val="center"/>
        <w:textAlignment w:val="baseline"/>
        <w:rPr>
          <w:rFonts w:hint="eastAsia"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行业名称</w:t>
            </w:r>
          </w:p>
        </w:tc>
        <w:tc>
          <w:tcPr>
            <w:tcW w:w="1560" w:type="dxa"/>
            <w:tcMar>
              <w:top w:w="75" w:type="dxa"/>
              <w:left w:w="75" w:type="dxa"/>
              <w:bottom w:w="75" w:type="dxa"/>
              <w:right w:w="75" w:type="dxa"/>
            </w:tcMar>
            <w:vAlign w:val="bottom"/>
          </w:tcPr>
          <w:p>
            <w:pPr>
              <w:widowControl/>
              <w:jc w:val="center"/>
              <w:rPr>
                <w:rFonts w:hint="eastAsia"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指标名称</w:t>
            </w:r>
          </w:p>
        </w:tc>
        <w:tc>
          <w:tcPr>
            <w:tcW w:w="671" w:type="dxa"/>
            <w:tcMar>
              <w:top w:w="75" w:type="dxa"/>
              <w:left w:w="75" w:type="dxa"/>
              <w:bottom w:w="75" w:type="dxa"/>
              <w:right w:w="75" w:type="dxa"/>
            </w:tcMar>
            <w:vAlign w:val="bottom"/>
          </w:tcPr>
          <w:p>
            <w:pPr>
              <w:widowControl/>
              <w:jc w:val="center"/>
              <w:rPr>
                <w:rFonts w:hint="eastAsia"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计量单位</w:t>
            </w:r>
          </w:p>
        </w:tc>
        <w:tc>
          <w:tcPr>
            <w:tcW w:w="1231" w:type="dxa"/>
            <w:tcMar>
              <w:top w:w="75" w:type="dxa"/>
              <w:left w:w="75" w:type="dxa"/>
              <w:bottom w:w="75" w:type="dxa"/>
              <w:right w:w="75" w:type="dxa"/>
            </w:tcMar>
            <w:vAlign w:val="bottom"/>
          </w:tcPr>
          <w:p>
            <w:pPr>
              <w:widowControl/>
              <w:jc w:val="center"/>
              <w:rPr>
                <w:rFonts w:hint="eastAsia"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大型</w:t>
            </w:r>
          </w:p>
        </w:tc>
        <w:tc>
          <w:tcPr>
            <w:tcW w:w="1891" w:type="dxa"/>
            <w:tcMar>
              <w:top w:w="75" w:type="dxa"/>
              <w:left w:w="75" w:type="dxa"/>
              <w:bottom w:w="75" w:type="dxa"/>
              <w:right w:w="75" w:type="dxa"/>
            </w:tcMar>
            <w:vAlign w:val="bottom"/>
          </w:tcPr>
          <w:p>
            <w:pPr>
              <w:widowControl/>
              <w:jc w:val="center"/>
              <w:rPr>
                <w:rFonts w:hint="eastAsia"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中型</w:t>
            </w:r>
          </w:p>
        </w:tc>
        <w:tc>
          <w:tcPr>
            <w:tcW w:w="1730" w:type="dxa"/>
            <w:tcMar>
              <w:top w:w="75" w:type="dxa"/>
              <w:left w:w="75" w:type="dxa"/>
              <w:bottom w:w="75" w:type="dxa"/>
              <w:right w:w="75" w:type="dxa"/>
            </w:tcMar>
            <w:vAlign w:val="bottom"/>
          </w:tcPr>
          <w:p>
            <w:pPr>
              <w:widowControl/>
              <w:jc w:val="center"/>
              <w:rPr>
                <w:rFonts w:hint="eastAsia"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小型</w:t>
            </w:r>
          </w:p>
        </w:tc>
        <w:tc>
          <w:tcPr>
            <w:tcW w:w="1203" w:type="dxa"/>
            <w:tcMar>
              <w:top w:w="75" w:type="dxa"/>
              <w:left w:w="75" w:type="dxa"/>
              <w:bottom w:w="75" w:type="dxa"/>
              <w:right w:w="75" w:type="dxa"/>
            </w:tcMar>
            <w:vAlign w:val="bottom"/>
          </w:tcPr>
          <w:p>
            <w:pPr>
              <w:widowControl/>
              <w:jc w:val="center"/>
              <w:rPr>
                <w:rFonts w:hint="eastAsia"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农、林、牧、渔业</w:t>
            </w: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Y≥20000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500≤Y＜20000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50≤Y＜500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工业 *</w:t>
            </w: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300≤X＜1000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20≤X＜300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Y≥40000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2000≤Y＜40000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300≤Y＜2000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建筑业</w:t>
            </w: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Y≥80000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6000≤Y＜80000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300≤Y＜6000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资产总额(Z)</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Z≥80000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5000≤Z＜80000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300≤Z＜5000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批发业</w:t>
            </w: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X≥200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20≤X＜200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5≤X＜20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Y≥40000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5000≤Y＜40000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1000≤Y＜5000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零售业</w:t>
            </w: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X≥300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50≤X＜300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10≤X＜50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Y≥20000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500≤Y＜20000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100≤Y＜500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交通运输业 *</w:t>
            </w: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300≤X＜1000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20≤X＜300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Y≥30000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3000≤Y＜30000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200≤Y＜3000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仓储业*</w:t>
            </w: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X≥200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100≤X＜200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20≤X＜100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Y≥30000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1000≤Y＜30000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100≤Y＜1000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邮政业</w:t>
            </w: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300≤X＜1000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20≤X＜300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Y≥30000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2000≤Y＜30000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100≤Y＜2000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住宿业</w:t>
            </w: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X≥300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100≤X＜300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10≤X＜100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2000≤Y＜10000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100≤Y＜2000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餐饮业</w:t>
            </w: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X≥300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100≤X＜300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10≤X＜100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2000≤Y＜10000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100≤Y＜2000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信息传输业 *</w:t>
            </w: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X≥2000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100≤X＜2000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10≤X＜100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Y≥100000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1000≤Y＜100000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100≤Y＜1000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软件和信息技术服务业</w:t>
            </w: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X≥300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100≤X＜300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10≤X＜100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1000≤Y＜10000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50≤Y＜1000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房地产开发经营</w:t>
            </w: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Y≥200000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1000≤Y＜200000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100≤Y＜1000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资产总额(Z)</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Z≥10000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5000≤Z＜10000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2000≤Z＜5000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物业管理</w:t>
            </w: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300≤X＜1000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100≤X＜300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营业收入(Y)</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Y≥5000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1000≤Y＜5000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500≤Y＜1000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租赁和商务服务业</w:t>
            </w: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X≥300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100≤X＜300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10≤X＜100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资产总额(Z)</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万元</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Z≥120000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8000≤Z＜120000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100≤Z＜8000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其他未列明行业 *</w:t>
            </w:r>
          </w:p>
        </w:tc>
        <w:tc>
          <w:tcPr>
            <w:tcW w:w="156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从业人员(X)</w:t>
            </w:r>
          </w:p>
        </w:tc>
        <w:tc>
          <w:tcPr>
            <w:tcW w:w="67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人</w:t>
            </w:r>
          </w:p>
        </w:tc>
        <w:tc>
          <w:tcPr>
            <w:tcW w:w="123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X≥300</w:t>
            </w:r>
          </w:p>
        </w:tc>
        <w:tc>
          <w:tcPr>
            <w:tcW w:w="1891"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100≤X＜300</w:t>
            </w:r>
          </w:p>
        </w:tc>
        <w:tc>
          <w:tcPr>
            <w:tcW w:w="1730"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10≤X＜100</w:t>
            </w:r>
          </w:p>
        </w:tc>
        <w:tc>
          <w:tcPr>
            <w:tcW w:w="1203"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X＜10</w:t>
            </w:r>
          </w:p>
        </w:tc>
      </w:tr>
    </w:tbl>
    <w:p>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说明： 　　</w:t>
      </w:r>
    </w:p>
    <w:p>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3.企业划分指标以现行统计制度为准。</w:t>
      </w:r>
    </w:p>
    <w:p>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（3）资产总额，采用资产总计代替。</w:t>
      </w:r>
    </w:p>
    <w:p>
      <w:pPr>
        <w:widowControl/>
        <w:jc w:val="left"/>
        <w:rPr>
          <w:rFonts w:hint="eastAsia" w:ascii="仿宋_GB2312" w:hAnsi="仿宋" w:eastAsia="仿宋_GB2312" w:cs="仿宋"/>
          <w:color w:val="000000" w:themeColor="text1"/>
          <w:kern w:val="0"/>
          <w:sz w:val="24"/>
          <w14:textFill>
            <w14:solidFill>
              <w14:schemeClr w14:val="tx1"/>
            </w14:solidFill>
          </w14:textFill>
        </w:rPr>
      </w:pPr>
    </w:p>
    <w:p>
      <w:pPr>
        <w:widowControl/>
        <w:jc w:val="left"/>
        <w:rPr>
          <w:rFonts w:hint="eastAsia" w:ascii="仿宋_GB2312" w:hAnsi="仿宋" w:eastAsia="仿宋_GB2312" w:cs="仿宋"/>
          <w:color w:val="000000" w:themeColor="text1"/>
          <w:kern w:val="0"/>
          <w:sz w:val="24"/>
          <w14:textFill>
            <w14:solidFill>
              <w14:schemeClr w14:val="tx1"/>
            </w14:solidFill>
          </w14:textFill>
        </w:rPr>
      </w:pPr>
    </w:p>
    <w:p>
      <w:pPr>
        <w:widowControl/>
        <w:shd w:val="clear" w:color="auto" w:fill="FFFFFF"/>
        <w:spacing w:before="150" w:line="600" w:lineRule="atLeast"/>
        <w:jc w:val="center"/>
        <w:textAlignment w:val="baseline"/>
        <w:rPr>
          <w:rFonts w:hint="eastAsia"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《统计上大中小微型企业划分办法（2017）》修订说明</w:t>
      </w:r>
    </w:p>
    <w:p>
      <w:pPr>
        <w:widowControl/>
        <w:shd w:val="clear" w:color="auto" w:fill="FFFFFF"/>
        <w:spacing w:before="150" w:line="540" w:lineRule="atLeast"/>
        <w:jc w:val="left"/>
        <w:textAlignment w:val="baseline"/>
        <w:rPr>
          <w:rFonts w:hint="eastAsia" w:ascii="仿宋_GB2312" w:hAnsi="仿宋" w:eastAsia="仿宋_GB2312" w:cs="仿宋"/>
          <w:b/>
          <w:bCs/>
          <w:color w:val="000000" w:themeColor="text1"/>
          <w:kern w:val="0"/>
          <w:sz w:val="27"/>
          <w:szCs w:val="27"/>
          <w14:textFill>
            <w14:solidFill>
              <w14:schemeClr w14:val="tx1"/>
            </w14:solidFill>
          </w14:textFill>
        </w:rPr>
      </w:pPr>
      <w:r>
        <w:rPr>
          <w:rFonts w:hint="eastAsia" w:ascii="仿宋_GB2312" w:hAnsi="仿宋" w:eastAsia="仿宋_GB2312" w:cs="仿宋"/>
          <w:b/>
          <w:bCs/>
          <w:color w:val="000000" w:themeColor="text1"/>
          <w:kern w:val="0"/>
          <w:sz w:val="27"/>
          <w:szCs w:val="27"/>
          <w14:textFill>
            <w14:solidFill>
              <w14:schemeClr w14:val="tx1"/>
            </w14:solidFill>
          </w14:textFill>
        </w:rPr>
        <w:t>一、修订背景</w:t>
      </w:r>
    </w:p>
    <w:p>
      <w:pPr>
        <w:widowControl/>
        <w:shd w:val="clear" w:color="auto" w:fill="FFFFFF"/>
        <w:spacing w:before="150"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_GB2312" w:hAnsi="仿宋" w:eastAsia="仿宋_GB2312" w:cs="仿宋"/>
          <w:b/>
          <w:bCs/>
          <w:color w:val="000000" w:themeColor="text1"/>
          <w:kern w:val="0"/>
          <w:sz w:val="27"/>
          <w:szCs w:val="27"/>
          <w14:textFill>
            <w14:solidFill>
              <w14:schemeClr w14:val="tx1"/>
            </w14:solidFill>
          </w14:textFill>
        </w:rPr>
      </w:pPr>
      <w:r>
        <w:rPr>
          <w:rFonts w:hint="eastAsia" w:ascii="仿宋_GB2312" w:hAnsi="仿宋" w:eastAsia="仿宋_GB2312" w:cs="仿宋"/>
          <w:b/>
          <w:bCs/>
          <w:color w:val="000000" w:themeColor="text1"/>
          <w:kern w:val="0"/>
          <w:sz w:val="27"/>
          <w:szCs w:val="27"/>
          <w14:textFill>
            <w14:solidFill>
              <w14:schemeClr w14:val="tx1"/>
            </w14:solidFill>
          </w14:textFill>
        </w:rPr>
        <w:t>二、修订主要内容</w:t>
      </w:r>
    </w:p>
    <w:p>
      <w:pPr>
        <w:widowControl/>
        <w:shd w:val="clear" w:color="auto" w:fill="FFFFFF"/>
        <w:spacing w:before="150"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仓储业所包括的行业中类，根据《国民经济行业分类》（GB/T4754—2017）调整为“通用仓储，低温仓储，危险品仓储，谷物、棉花等农产品仓储，中药材仓储和其他仓储业”。</w:t>
      </w:r>
    </w:p>
    <w:p>
      <w:pPr>
        <w:widowControl/>
        <w:jc w:val="left"/>
        <w:rPr>
          <w:rFonts w:hint="eastAsia" w:ascii="仿宋_GB2312" w:hAnsi="仿宋" w:eastAsia="仿宋_GB2312" w:cs="仿宋"/>
          <w:color w:val="000000" w:themeColor="text1"/>
          <w:kern w:val="0"/>
          <w:sz w:val="18"/>
          <w:szCs w:val="18"/>
          <w14:textFill>
            <w14:solidFill>
              <w14:schemeClr w14:val="tx1"/>
            </w14:solidFill>
          </w14:textFill>
        </w:rPr>
      </w:pPr>
    </w:p>
    <w:p>
      <w:pPr>
        <w:widowControl/>
        <w:jc w:val="left"/>
        <w:rPr>
          <w:rFonts w:hint="eastAsia" w:ascii="仿宋_GB2312" w:hAnsi="仿宋" w:eastAsia="仿宋_GB2312" w:cs="仿宋"/>
          <w:color w:val="000000" w:themeColor="text1"/>
          <w:kern w:val="0"/>
          <w:sz w:val="18"/>
          <w:szCs w:val="18"/>
          <w14:textFill>
            <w14:solidFill>
              <w14:schemeClr w14:val="tx1"/>
            </w14:solidFill>
          </w14:textFill>
        </w:rPr>
      </w:pPr>
    </w:p>
    <w:p>
      <w:pPr>
        <w:widowControl/>
        <w:jc w:val="left"/>
        <w:rPr>
          <w:rFonts w:hint="eastAsia" w:ascii="仿宋_GB2312" w:hAnsi="仿宋" w:eastAsia="仿宋_GB2312" w:cs="仿宋"/>
          <w:color w:val="000000" w:themeColor="text1"/>
          <w:kern w:val="0"/>
          <w:sz w:val="18"/>
          <w:szCs w:val="18"/>
          <w14:textFill>
            <w14:solidFill>
              <w14:schemeClr w14:val="tx1"/>
            </w14:solidFill>
          </w14:textFill>
        </w:rPr>
      </w:pPr>
    </w:p>
    <w:p>
      <w:pPr>
        <w:widowControl/>
        <w:shd w:val="clear" w:color="auto" w:fill="FFFFFF"/>
        <w:spacing w:line="600" w:lineRule="atLeast"/>
        <w:jc w:val="center"/>
        <w:textAlignment w:val="baseline"/>
        <w:rPr>
          <w:rFonts w:hint="eastAsia"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中国人民银行中国银行业监督管理委员会</w:t>
      </w:r>
    </w:p>
    <w:p>
      <w:pPr>
        <w:widowControl/>
        <w:shd w:val="clear" w:color="auto" w:fill="FFFFFF"/>
        <w:spacing w:line="600" w:lineRule="atLeast"/>
        <w:jc w:val="center"/>
        <w:textAlignment w:val="baseline"/>
        <w:rPr>
          <w:rFonts w:hint="eastAsia"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中国证券监督管理委员会中国保险监督管理委员会</w:t>
      </w:r>
    </w:p>
    <w:p>
      <w:pPr>
        <w:widowControl/>
        <w:shd w:val="clear" w:color="auto" w:fill="FFFFFF"/>
        <w:spacing w:line="600" w:lineRule="atLeast"/>
        <w:jc w:val="center"/>
        <w:textAlignment w:val="baseline"/>
        <w:rPr>
          <w:rFonts w:hint="eastAsia"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国家统计局关于印发《金融业企业划型标准规定》的通知</w:t>
      </w:r>
    </w:p>
    <w:p>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附件：金融业企业划型标准规定</w:t>
      </w:r>
    </w:p>
    <w:p>
      <w:pPr>
        <w:widowControl/>
        <w:shd w:val="clear" w:color="auto" w:fill="FFFFFF"/>
        <w:spacing w:before="150" w:line="600" w:lineRule="atLeast"/>
        <w:jc w:val="center"/>
        <w:textAlignment w:val="baseline"/>
        <w:rPr>
          <w:rFonts w:hint="eastAsia" w:ascii="仿宋_GB2312" w:hAnsi="仿宋" w:eastAsia="仿宋_GB2312" w:cs="仿宋"/>
          <w:b/>
          <w:bCs/>
          <w:color w:val="000000" w:themeColor="text1"/>
          <w:kern w:val="0"/>
          <w:sz w:val="36"/>
          <w:szCs w:val="36"/>
          <w14:textFill>
            <w14:solidFill>
              <w14:schemeClr w14:val="tx1"/>
            </w14:solidFill>
          </w14:textFill>
        </w:rPr>
      </w:pPr>
    </w:p>
    <w:p>
      <w:pPr>
        <w:widowControl/>
        <w:shd w:val="clear" w:color="auto" w:fill="FFFFFF"/>
        <w:spacing w:before="150" w:line="600" w:lineRule="atLeast"/>
        <w:jc w:val="center"/>
        <w:textAlignment w:val="baseline"/>
        <w:rPr>
          <w:rFonts w:hint="eastAsia"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金融业企业划型标准规定</w:t>
      </w:r>
    </w:p>
    <w:p>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七、 标准值的评估和调整。金融业企业划型标准工作组</w:t>
      </w:r>
      <w:r>
        <w:rPr>
          <w:rFonts w:hint="eastAsia" w:ascii="仿宋_GB2312" w:hAnsi="仿宋" w:eastAsia="仿宋" w:cs="仿宋"/>
          <w:color w:val="000000" w:themeColor="text1"/>
          <w:kern w:val="0"/>
          <w:szCs w:val="21"/>
          <w14:textFill>
            <w14:solidFill>
              <w14:schemeClr w14:val="tx1"/>
            </w14:solidFill>
          </w14:textFill>
        </w:rPr>
        <w:t>毎</w:t>
      </w:r>
      <w:r>
        <w:rPr>
          <w:rFonts w:hint="eastAsia" w:ascii="仿宋_GB2312" w:hAnsi="仿宋" w:eastAsia="仿宋_GB2312" w:cs="仿宋"/>
          <w:color w:val="000000" w:themeColor="text1"/>
          <w:kern w:val="0"/>
          <w:szCs w:val="21"/>
          <w14:textFill>
            <w14:solidFill>
              <w14:schemeClr w14:val="tx1"/>
            </w14:solidFill>
          </w14:textFill>
        </w:rPr>
        <w:t>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十、本规定由人民银行会同银监会，证监会、保监会和统计局负责解释。</w:t>
      </w:r>
    </w:p>
    <w:p>
      <w:pPr>
        <w:widowControl/>
        <w:shd w:val="clear" w:color="auto" w:fill="FFFFFF"/>
        <w:spacing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    十一、本规定自发布之日起实施。</w:t>
      </w:r>
    </w:p>
    <w:p>
      <w:pPr>
        <w:widowControl/>
        <w:shd w:val="clear" w:color="auto" w:fill="FFFFFF"/>
        <w:spacing w:before="150" w:line="420" w:lineRule="atLeast"/>
        <w:jc w:val="left"/>
        <w:textAlignment w:val="baseline"/>
        <w:rPr>
          <w:rFonts w:hint="eastAsia" w:ascii="仿宋_GB2312" w:hAnsi="仿宋" w:eastAsia="仿宋_GB2312" w:cs="仿宋"/>
          <w:color w:val="000000" w:themeColor="text1"/>
          <w:kern w:val="0"/>
          <w:szCs w:val="21"/>
          <w14:textFill>
            <w14:solidFill>
              <w14:schemeClr w14:val="tx1"/>
            </w14:solidFill>
          </w14:textFill>
        </w:rPr>
      </w:pPr>
      <w:r>
        <w:rPr>
          <w:rFonts w:hint="eastAsia" w:ascii="仿宋_GB2312" w:hAnsi="仿宋" w:eastAsia="仿宋_GB2312" w:cs="仿宋"/>
          <w:color w:val="000000" w:themeColor="text1"/>
          <w:kern w:val="0"/>
          <w:szCs w:val="21"/>
          <w14:textFill>
            <w14:solidFill>
              <w14:schemeClr w14:val="tx1"/>
            </w14:solidFill>
          </w14:textFill>
        </w:rPr>
        <w:t>附：金融业企业划型标准</w:t>
      </w:r>
    </w:p>
    <w:p>
      <w:pPr>
        <w:widowControl/>
        <w:shd w:val="clear" w:color="auto" w:fill="FFFFFF"/>
        <w:spacing w:before="150" w:line="600" w:lineRule="atLeast"/>
        <w:jc w:val="center"/>
        <w:textAlignment w:val="baseline"/>
        <w:rPr>
          <w:rFonts w:hint="eastAsia" w:ascii="仿宋_GB2312" w:hAnsi="仿宋" w:eastAsia="仿宋_GB2312" w:cs="仿宋"/>
          <w:b/>
          <w:bCs/>
          <w:color w:val="000000" w:themeColor="text1"/>
          <w:kern w:val="0"/>
          <w:sz w:val="36"/>
          <w:szCs w:val="36"/>
          <w14:textFill>
            <w14:solidFill>
              <w14:schemeClr w14:val="tx1"/>
            </w14:solidFill>
          </w14:textFill>
        </w:rPr>
      </w:pPr>
      <w:r>
        <w:rPr>
          <w:rFonts w:hint="eastAsia" w:ascii="仿宋_GB2312" w:hAnsi="仿宋" w:eastAsia="仿宋_GB2312" w:cs="仿宋"/>
          <w:b/>
          <w:bCs/>
          <w:color w:val="000000" w:themeColor="text1"/>
          <w:kern w:val="0"/>
          <w:sz w:val="36"/>
          <w:szCs w:val="36"/>
          <w14:textFill>
            <w14:solidFill>
              <w14:schemeClr w14:val="tx1"/>
            </w14:solidFill>
          </w14:textFill>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行业</w:t>
            </w:r>
          </w:p>
        </w:tc>
        <w:tc>
          <w:tcPr>
            <w:tcW w:w="2836" w:type="dxa"/>
            <w:tcMar>
              <w:top w:w="75" w:type="dxa"/>
              <w:left w:w="75" w:type="dxa"/>
              <w:bottom w:w="75" w:type="dxa"/>
              <w:right w:w="75" w:type="dxa"/>
            </w:tcMar>
            <w:vAlign w:val="bottom"/>
          </w:tcPr>
          <w:p>
            <w:pPr>
              <w:widowControl/>
              <w:jc w:val="center"/>
              <w:rPr>
                <w:rFonts w:hint="eastAsia"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类别</w:t>
            </w:r>
          </w:p>
        </w:tc>
        <w:tc>
          <w:tcPr>
            <w:tcW w:w="606" w:type="dxa"/>
            <w:tcMar>
              <w:top w:w="75" w:type="dxa"/>
              <w:left w:w="75" w:type="dxa"/>
              <w:bottom w:w="75" w:type="dxa"/>
              <w:right w:w="75" w:type="dxa"/>
            </w:tcMar>
            <w:vAlign w:val="bottom"/>
          </w:tcPr>
          <w:p>
            <w:pPr>
              <w:widowControl/>
              <w:jc w:val="center"/>
              <w:rPr>
                <w:rFonts w:hint="eastAsia"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类型</w:t>
            </w:r>
          </w:p>
        </w:tc>
        <w:tc>
          <w:tcPr>
            <w:tcW w:w="3326" w:type="dxa"/>
            <w:tcMar>
              <w:top w:w="75" w:type="dxa"/>
              <w:left w:w="75" w:type="dxa"/>
              <w:bottom w:w="75" w:type="dxa"/>
              <w:right w:w="75" w:type="dxa"/>
            </w:tcMar>
            <w:vAlign w:val="bottom"/>
          </w:tcPr>
          <w:p>
            <w:pPr>
              <w:widowControl/>
              <w:jc w:val="center"/>
              <w:rPr>
                <w:rFonts w:hint="eastAsia" w:ascii="仿宋_GB2312" w:hAnsi="仿宋" w:eastAsia="仿宋_GB2312" w:cs="仿宋"/>
                <w:b/>
                <w:bCs/>
                <w:color w:val="000000" w:themeColor="text1"/>
                <w:kern w:val="0"/>
                <w:szCs w:val="21"/>
                <w14:textFill>
                  <w14:solidFill>
                    <w14:schemeClr w14:val="tx1"/>
                  </w14:solidFill>
                </w14:textFill>
              </w:rPr>
            </w:pPr>
            <w:r>
              <w:rPr>
                <w:rFonts w:hint="eastAsia" w:ascii="仿宋_GB2312" w:hAnsi="仿宋" w:eastAsia="仿宋_GB2312" w:cs="仿宋"/>
                <w:b/>
                <w:bCs/>
                <w:color w:val="000000" w:themeColor="text1"/>
                <w:kern w:val="0"/>
                <w:szCs w:val="21"/>
                <w14:textFill>
                  <w14:solidFill>
                    <w14:schemeClr w14:val="tx1"/>
                  </w14:solidFill>
                </w14:textFill>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货币金融服务</w:t>
            </w:r>
          </w:p>
        </w:tc>
        <w:tc>
          <w:tcPr>
            <w:tcW w:w="1025" w:type="dxa"/>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货币银行服务</w:t>
            </w:r>
          </w:p>
        </w:tc>
        <w:tc>
          <w:tcPr>
            <w:tcW w:w="2836" w:type="dxa"/>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银行业存款类金融机构</w:t>
            </w:r>
          </w:p>
        </w:tc>
        <w:tc>
          <w:tcPr>
            <w:tcW w:w="60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025" w:type="dxa"/>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非货币银行服务</w:t>
            </w:r>
          </w:p>
        </w:tc>
        <w:tc>
          <w:tcPr>
            <w:tcW w:w="2836" w:type="dxa"/>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银行业非存款类金融机构</w:t>
            </w:r>
          </w:p>
        </w:tc>
        <w:tc>
          <w:tcPr>
            <w:tcW w:w="60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2836" w:type="dxa"/>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贷款公司、小额贷款公司及典当行</w:t>
            </w:r>
          </w:p>
        </w:tc>
        <w:tc>
          <w:tcPr>
            <w:tcW w:w="60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资本市场服务</w:t>
            </w:r>
          </w:p>
        </w:tc>
        <w:tc>
          <w:tcPr>
            <w:tcW w:w="2836" w:type="dxa"/>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证券业金融机构</w:t>
            </w:r>
          </w:p>
        </w:tc>
        <w:tc>
          <w:tcPr>
            <w:tcW w:w="60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保险业</w:t>
            </w:r>
          </w:p>
        </w:tc>
        <w:tc>
          <w:tcPr>
            <w:tcW w:w="2836" w:type="dxa"/>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保险业金融机构</w:t>
            </w:r>
          </w:p>
        </w:tc>
        <w:tc>
          <w:tcPr>
            <w:tcW w:w="60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其他金融业</w:t>
            </w:r>
          </w:p>
        </w:tc>
        <w:tc>
          <w:tcPr>
            <w:tcW w:w="1025" w:type="dxa"/>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金融信托与管理服务</w:t>
            </w:r>
          </w:p>
        </w:tc>
        <w:tc>
          <w:tcPr>
            <w:tcW w:w="2836" w:type="dxa"/>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信托公司</w:t>
            </w:r>
          </w:p>
        </w:tc>
        <w:tc>
          <w:tcPr>
            <w:tcW w:w="60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025" w:type="dxa"/>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控股公司服务</w:t>
            </w:r>
          </w:p>
        </w:tc>
        <w:tc>
          <w:tcPr>
            <w:tcW w:w="2836" w:type="dxa"/>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金融控股公司</w:t>
            </w:r>
          </w:p>
        </w:tc>
        <w:tc>
          <w:tcPr>
            <w:tcW w:w="60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025" w:type="dxa"/>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其他未包括的金融业</w:t>
            </w:r>
          </w:p>
        </w:tc>
        <w:tc>
          <w:tcPr>
            <w:tcW w:w="2836" w:type="dxa"/>
            <w:vMerge w:val="restart"/>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除贷款公司、小额贷款公司及典当行以外的其他金融机构</w:t>
            </w:r>
          </w:p>
        </w:tc>
        <w:tc>
          <w:tcPr>
            <w:tcW w:w="60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中型</w:t>
            </w:r>
          </w:p>
        </w:tc>
        <w:tc>
          <w:tcPr>
            <w:tcW w:w="332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小型</w:t>
            </w:r>
          </w:p>
        </w:tc>
        <w:tc>
          <w:tcPr>
            <w:tcW w:w="332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1025"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2836" w:type="dxa"/>
            <w:vMerge w:val="continue"/>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p>
        </w:tc>
        <w:tc>
          <w:tcPr>
            <w:tcW w:w="60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微型</w:t>
            </w:r>
          </w:p>
        </w:tc>
        <w:tc>
          <w:tcPr>
            <w:tcW w:w="3326" w:type="dxa"/>
            <w:vAlign w:val="center"/>
          </w:tcPr>
          <w:p>
            <w:pPr>
              <w:widowControl/>
              <w:jc w:val="left"/>
              <w:rPr>
                <w:rFonts w:hint="eastAsia" w:ascii="仿宋_GB2312" w:hAnsi="仿宋" w:eastAsia="仿宋_GB2312" w:cs="仿宋"/>
                <w:color w:val="000000" w:themeColor="text1"/>
                <w:kern w:val="0"/>
                <w:sz w:val="24"/>
                <w14:textFill>
                  <w14:solidFill>
                    <w14:schemeClr w14:val="tx1"/>
                  </w14:solidFill>
                </w14:textFill>
              </w:rPr>
            </w:pPr>
            <w:r>
              <w:rPr>
                <w:rFonts w:hint="eastAsia" w:ascii="仿宋_GB2312" w:hAnsi="仿宋" w:eastAsia="仿宋_GB2312" w:cs="仿宋"/>
                <w:color w:val="000000" w:themeColor="text1"/>
                <w:kern w:val="0"/>
                <w:sz w:val="24"/>
                <w14:textFill>
                  <w14:solidFill>
                    <w14:schemeClr w14:val="tx1"/>
                  </w14:solidFill>
                </w14:textFill>
              </w:rPr>
              <w:t>50亿元以下</w:t>
            </w:r>
          </w:p>
        </w:tc>
      </w:tr>
    </w:tbl>
    <w:p>
      <w:pPr>
        <w:spacing w:line="360" w:lineRule="auto"/>
        <w:rPr>
          <w:rFonts w:hint="eastAsia" w:ascii="仿宋_GB2312" w:hAnsi="仿宋" w:eastAsia="仿宋_GB2312" w:cs="仿宋"/>
          <w:color w:val="000000" w:themeColor="text1"/>
          <w:sz w:val="24"/>
          <w14:textFill>
            <w14:solidFill>
              <w14:schemeClr w14:val="tx1"/>
            </w14:solidFill>
          </w14:textFill>
        </w:rPr>
      </w:pPr>
    </w:p>
    <w:p>
      <w:pPr>
        <w:spacing w:line="360" w:lineRule="auto"/>
        <w:rPr>
          <w:rFonts w:hint="eastAsia" w:ascii="宋体" w:hAnsi="宋体" w:cs="宋体"/>
          <w:bCs/>
          <w:color w:val="000000" w:themeColor="text1"/>
          <w:sz w:val="24"/>
          <w14:textFill>
            <w14:solidFill>
              <w14:schemeClr w14:val="tx1"/>
            </w14:solidFill>
          </w14:textFill>
        </w:rPr>
      </w:pPr>
    </w:p>
    <w:sectPr>
      <w:headerReference r:id="rId18" w:type="first"/>
      <w:footerReference r:id="rId21" w:type="first"/>
      <w:headerReference r:id="rId17" w:type="default"/>
      <w:footerReference r:id="rId19" w:type="default"/>
      <w:footerReference r:id="rId20"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 w:name="Segoe Print">
    <w:panose1 w:val="02000600000000000000"/>
    <w:charset w:val="00"/>
    <w:family w:val="auto"/>
    <w:pitch w:val="default"/>
    <w:sig w:usb0="0000028F" w:usb1="00000000" w:usb2="00000000" w:usb3="00000000" w:csb0="2000009F" w:csb1="47010000"/>
  </w:font>
  <w:font w:name="Segoe UI Symbol">
    <w:panose1 w:val="020B0502040204020203"/>
    <w:charset w:val="00"/>
    <w:family w:val="auto"/>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190" w:name="_Toc36110187"/>
    <w:bookmarkStart w:id="191" w:name="_Toc131845147"/>
    <w:bookmarkStart w:id="192" w:name="_Toc91899912"/>
    <w:bookmarkStart w:id="193" w:name="_Toc164085800"/>
    <w:r>
      <w:rPr>
        <w:rFonts w:hint="eastAsia" w:ascii="仿宋_GB2312" w:eastAsia="仿宋_GB2312"/>
        <w:kern w:val="0"/>
        <w:szCs w:val="21"/>
      </w:rPr>
      <w:t xml:space="preserve"> 页</w:t>
    </w:r>
    <w:bookmarkEnd w:id="190"/>
    <w:bookmarkEnd w:id="191"/>
    <w:bookmarkEnd w:id="192"/>
    <w:bookmarkEnd w:id="193"/>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i/>
        <w:u w:val="single"/>
      </w:rPr>
    </w:pPr>
    <w:r>
      <w:rPr>
        <w:rFonts w:hint="eastAsia" w:ascii="仿宋" w:hAnsi="仿宋" w:eastAsia="仿宋" w:cs="仿宋"/>
      </w:rPr>
      <w:t xml:space="preserve">绍兴市嘉华项目管理有限公司                                               文件编号: SXJHCG-2024-N0225 </w:t>
    </w:r>
  </w:p>
  <w:p>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hint="eastAsia" w:eastAsia="仿宋"/>
        <w:lang w:eastAsia="zh-CN"/>
      </w:rPr>
    </w:pPr>
    <w:r>
      <w:rPr>
        <w:rFonts w:hint="eastAsia" w:ascii="仿宋" w:hAnsi="仿宋" w:eastAsia="仿宋" w:cs="仿宋"/>
      </w:rPr>
      <w:t xml:space="preserve">绍兴市嘉华项目管理有限公司                                               文件编号: </w:t>
    </w:r>
    <w:r>
      <w:rPr>
        <w:rFonts w:hint="eastAsia" w:ascii="仿宋" w:hAnsi="仿宋" w:eastAsia="仿宋" w:cs="仿宋"/>
        <w:lang w:eastAsia="zh-CN"/>
      </w:rPr>
      <w:t>SXJHCG-2024-N0225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0"/>
      </w:pBdr>
      <w:tabs>
        <w:tab w:val="clear" w:pos="4153"/>
        <w:tab w:val="clear" w:pos="8306"/>
      </w:tabs>
      <w:jc w:val="right"/>
      <w:rPr>
        <w:rFonts w:hint="eastAsia" w:eastAsia="仿宋"/>
        <w:u w:val="single"/>
        <w:lang w:eastAsia="zh-CN"/>
      </w:rPr>
    </w:pPr>
    <w:r>
      <w:rPr>
        <w:rFonts w:hint="eastAsia" w:ascii="仿宋" w:hAnsi="仿宋" w:eastAsia="仿宋" w:cs="仿宋"/>
        <w:u w:val="single"/>
      </w:rPr>
      <w:t xml:space="preserve">绍兴市嘉华项目管理有限公司                                               文件编号: </w:t>
    </w:r>
    <w:r>
      <w:rPr>
        <w:rFonts w:hint="eastAsia" w:ascii="仿宋" w:hAnsi="仿宋" w:eastAsia="仿宋" w:cs="仿宋"/>
        <w:u w:val="single"/>
        <w:lang w:eastAsia="zh-CN"/>
      </w:rPr>
      <w:t>SXJHCG-2024-N0225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hint="eastAsia" w:eastAsia="仿宋"/>
        <w:lang w:eastAsia="zh-CN"/>
      </w:rPr>
    </w:pPr>
    <w:r>
      <w:rPr>
        <w:rFonts w:hint="eastAsia" w:ascii="仿宋" w:hAnsi="仿宋" w:eastAsia="仿宋" w:cs="仿宋"/>
      </w:rPr>
      <w:t xml:space="preserve">绍兴市嘉华项目管理有限公司                                               文件编号: </w:t>
    </w:r>
    <w:r>
      <w:rPr>
        <w:rFonts w:hint="eastAsia" w:ascii="仿宋" w:hAnsi="仿宋" w:eastAsia="仿宋" w:cs="仿宋"/>
        <w:lang w:eastAsia="zh-CN"/>
      </w:rPr>
      <w:t>SXJHCG-2024-N0225</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rPr>
        <w:rFonts w:hint="eastAsia" w:ascii="仿宋" w:hAnsi="仿宋" w:eastAsia="仿宋" w:cs="仿宋"/>
      </w:rPr>
      <w:t>绍兴市嘉华项目管理有限公司                                               文件编号: SXJHCG-2024-N015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E2Y2VhMDhlNGEzYWQ3OGRhNGI4MGRjZGI5NTcyZjYifQ=="/>
  </w:docVars>
  <w:rsids>
    <w:rsidRoot w:val="008D6FFD"/>
    <w:rsid w:val="00215E14"/>
    <w:rsid w:val="007E0358"/>
    <w:rsid w:val="008D6FFD"/>
    <w:rsid w:val="00AB57FA"/>
    <w:rsid w:val="00C51E6A"/>
    <w:rsid w:val="033E089E"/>
    <w:rsid w:val="03B24C65"/>
    <w:rsid w:val="06D74677"/>
    <w:rsid w:val="0983157E"/>
    <w:rsid w:val="0FA0239A"/>
    <w:rsid w:val="14127BE9"/>
    <w:rsid w:val="169E17AF"/>
    <w:rsid w:val="18C053C3"/>
    <w:rsid w:val="1D2C295D"/>
    <w:rsid w:val="286B4411"/>
    <w:rsid w:val="2CDA6E57"/>
    <w:rsid w:val="36964465"/>
    <w:rsid w:val="3F326AC0"/>
    <w:rsid w:val="40552B1E"/>
    <w:rsid w:val="4DE4148C"/>
    <w:rsid w:val="4FAE554B"/>
    <w:rsid w:val="50C301CB"/>
    <w:rsid w:val="52966AAF"/>
    <w:rsid w:val="57DAE6E1"/>
    <w:rsid w:val="5C40699A"/>
    <w:rsid w:val="5D293AFC"/>
    <w:rsid w:val="5D3E7177"/>
    <w:rsid w:val="5F665FB3"/>
    <w:rsid w:val="5FF67193"/>
    <w:rsid w:val="642152E2"/>
    <w:rsid w:val="65077AE2"/>
    <w:rsid w:val="6A171B37"/>
    <w:rsid w:val="6AEF1016"/>
    <w:rsid w:val="6C3941ED"/>
    <w:rsid w:val="6F5F0A48"/>
    <w:rsid w:val="6FF72E40"/>
    <w:rsid w:val="729E74BD"/>
    <w:rsid w:val="72C07BB3"/>
    <w:rsid w:val="7EB7B118"/>
    <w:rsid w:val="7F4DBC21"/>
    <w:rsid w:val="DD7BA43F"/>
    <w:rsid w:val="ECDF14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19"/>
    <w:qFormat/>
    <w:uiPriority w:val="0"/>
    <w:pPr>
      <w:ind w:firstLine="420"/>
    </w:pPr>
    <w:rPr>
      <w:rFonts w:hAnsi="Calibri" w:cs="Times New Roman"/>
      <w:snapToGrid/>
      <w:szCs w:val="20"/>
    </w:rPr>
  </w:style>
  <w:style w:type="paragraph" w:styleId="25">
    <w:name w:val="Body Text Indent"/>
    <w:basedOn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qFormat/>
    <w:uiPriority w:val="0"/>
    <w:rPr>
      <w:b/>
      <w:bCs/>
    </w:rPr>
  </w:style>
  <w:style w:type="paragraph" w:styleId="61">
    <w:name w:val="Body Text First Indent 2"/>
    <w:basedOn w:val="25"/>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7bee19d-6ee1-4f59-9a95-63e8ae457081"/>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字符"/>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349d8ccd-87a8-4174-b318-483ee852d82b"/>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文本首行缩进 2 字符"/>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字符1"/>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字符"/>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字符"/>
    <w:link w:val="7"/>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4"/>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字符"/>
    <w:link w:val="36"/>
    <w:qFormat/>
    <w:uiPriority w:val="0"/>
    <w:rPr>
      <w:rFonts w:ascii="宋体"/>
      <w:kern w:val="2"/>
      <w:sz w:val="24"/>
      <w:szCs w:val="21"/>
      <w:lang w:val="zh-CN"/>
    </w:rPr>
  </w:style>
  <w:style w:type="character" w:customStyle="1" w:styleId="181">
    <w:name w:val="标题 9 字符"/>
    <w:link w:val="10"/>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0"/>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字符1"/>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字符2"/>
    <w:link w:val="1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字符"/>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字符"/>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5"/>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72f22585-e026-41c0-b855-8ac788c27b1e"/>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字符"/>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表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字符1"/>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字符1"/>
    <w:link w:val="3"/>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字符"/>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字符"/>
    <w:link w:val="6"/>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字符"/>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字符"/>
    <w:link w:val="57"/>
    <w:qFormat/>
    <w:uiPriority w:val="0"/>
    <w:rPr>
      <w:rFonts w:ascii="黑体" w:hAnsi="Courier New" w:eastAsia="黑体"/>
    </w:rPr>
  </w:style>
  <w:style w:type="character" w:customStyle="1" w:styleId="300">
    <w:name w:val="正文文本 2 字符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5"/>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字符"/>
    <w:link w:val="8"/>
    <w:qFormat/>
    <w:uiPriority w:val="0"/>
    <w:rPr>
      <w:b/>
      <w:bCs/>
      <w:kern w:val="2"/>
      <w:sz w:val="24"/>
      <w:szCs w:val="24"/>
    </w:rPr>
  </w:style>
  <w:style w:type="character" w:customStyle="1" w:styleId="306">
    <w:name w:val="正文文本缩进 2 字符"/>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字符"/>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basedOn w:val="69"/>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文本首行缩进 字符"/>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字符1"/>
    <w:link w:val="5"/>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字符"/>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字符1"/>
    <w:link w:val="19"/>
    <w:qFormat/>
    <w:uiPriority w:val="0"/>
    <w:rPr>
      <w:kern w:val="2"/>
      <w:sz w:val="21"/>
      <w:szCs w:val="24"/>
    </w:rPr>
  </w:style>
  <w:style w:type="character" w:customStyle="1" w:styleId="343">
    <w:name w:val="签名 字符"/>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字符"/>
    <w:link w:val="9"/>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字符"/>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字符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字符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1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5"/>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4"/>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2"/>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6"/>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2"/>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5"/>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3"/>
    <w:qFormat/>
    <w:uiPriority w:val="0"/>
    <w:pPr>
      <w:tabs>
        <w:tab w:val="left" w:pos="840"/>
      </w:tabs>
      <w:adjustRightInd/>
      <w:ind w:left="840" w:hanging="420"/>
    </w:pPr>
  </w:style>
  <w:style w:type="paragraph" w:customStyle="1" w:styleId="624">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5"/>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2"/>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2"/>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4"/>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6"/>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字符"/>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styleId="963">
    <w:name w:val="List Paragraph"/>
    <w:basedOn w:val="1"/>
    <w:qFormat/>
    <w:uiPriority w:val="34"/>
    <w:pPr>
      <w:ind w:firstLine="420" w:firstLineChars="200"/>
    </w:pPr>
    <w:rPr>
      <w:rFonts w:ascii="Times New Roman" w:hAnsi="Times New Roman"/>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header" Target="header6.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95</Pages>
  <Words>44044</Words>
  <Characters>47199</Characters>
  <Lines>405</Lines>
  <Paragraphs>114</Paragraphs>
  <TotalTime>1</TotalTime>
  <ScaleCrop>false</ScaleCrop>
  <LinksUpToDate>false</LinksUpToDate>
  <CharactersWithSpaces>54385</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2021-07-31T08:22:00Z</dcterms:created>
  <dc:creator>玥</dc:creator>
  <cp:lastModifiedBy>lucky</cp:lastModifiedBy>
  <cp:lastPrinted>2021-12-28T11:06:00Z</cp:lastPrinted>
  <dcterms:modified xsi:type="dcterms:W3CDTF">2024-09-19T09:34:42Z</dcterms:modified>
  <dc:title>杭州市市民卡扩大发卡工程</dc:title>
  <cp:revision>343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6F508DA6BF544A299FC5AE8FB10A2753_13</vt:lpwstr>
  </property>
</Properties>
</file>