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080F48">
      <w:pPr>
        <w:jc w:val="center"/>
        <w:outlineLvl w:val="0"/>
        <w:rPr>
          <w:rFonts w:hint="eastAsia" w:ascii="隶书" w:hAnsi="Arial" w:eastAsia="隶书" w:cs="Arial"/>
          <w:b/>
          <w:color w:val="auto"/>
          <w:spacing w:val="-12"/>
          <w:sz w:val="48"/>
          <w:szCs w:val="48"/>
          <w:highlight w:val="none"/>
          <w:lang w:val="en-US" w:eastAsia="zh-CN"/>
        </w:rPr>
      </w:pPr>
      <w:r>
        <w:rPr>
          <w:rFonts w:hint="eastAsia" w:ascii="隶书" w:hAnsi="Arial" w:eastAsia="隶书" w:cs="Arial"/>
          <w:b/>
          <w:color w:val="auto"/>
          <w:spacing w:val="-12"/>
          <w:sz w:val="48"/>
          <w:szCs w:val="48"/>
          <w:highlight w:val="none"/>
          <w:lang w:val="en-US" w:eastAsia="zh-CN"/>
        </w:rPr>
        <w:t>绍兴市大气污染防治综合能力提升项目</w:t>
      </w:r>
    </w:p>
    <w:p w14:paraId="7FE9BC71">
      <w:pPr>
        <w:outlineLvl w:val="0"/>
        <w:rPr>
          <w:rFonts w:ascii="隶书" w:eastAsia="隶书"/>
          <w:color w:val="auto"/>
          <w:sz w:val="44"/>
          <w:highlight w:val="none"/>
        </w:rPr>
      </w:pPr>
    </w:p>
    <w:p w14:paraId="333DA33F">
      <w:pPr>
        <w:outlineLvl w:val="0"/>
        <w:rPr>
          <w:rFonts w:ascii="隶书" w:eastAsia="隶书"/>
          <w:color w:val="auto"/>
          <w:sz w:val="44"/>
          <w:highlight w:val="none"/>
        </w:rPr>
      </w:pPr>
    </w:p>
    <w:p w14:paraId="0E2AF6C9">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14:paraId="5C36DB6E">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14:paraId="72FE9C53">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14:paraId="595B45D6">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14:paraId="2202751B">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14:paraId="1EA54B6B">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14:paraId="33C403A0">
      <w:pPr>
        <w:jc w:val="center"/>
        <w:outlineLvl w:val="0"/>
        <w:rPr>
          <w:rFonts w:ascii="隶书" w:eastAsia="隶书"/>
          <w:color w:val="auto"/>
          <w:sz w:val="44"/>
          <w:highlight w:val="none"/>
        </w:rPr>
      </w:pPr>
      <w:r>
        <w:rPr>
          <w:rFonts w:hint="eastAsia" w:ascii="隶书" w:eastAsia="隶书"/>
          <w:color w:val="auto"/>
          <w:sz w:val="44"/>
          <w:highlight w:val="none"/>
        </w:rPr>
        <w:t>（电子招投标）</w:t>
      </w:r>
    </w:p>
    <w:p w14:paraId="54A522D6">
      <w:pPr>
        <w:jc w:val="center"/>
        <w:outlineLvl w:val="0"/>
        <w:rPr>
          <w:rFonts w:ascii="隶书" w:eastAsia="隶书"/>
          <w:color w:val="auto"/>
          <w:sz w:val="44"/>
          <w:highlight w:val="none"/>
        </w:rPr>
      </w:pPr>
    </w:p>
    <w:p w14:paraId="7BCD3957">
      <w:pPr>
        <w:jc w:val="center"/>
        <w:outlineLvl w:val="0"/>
        <w:rPr>
          <w:rFonts w:ascii="隶书" w:eastAsia="隶书"/>
          <w:color w:val="auto"/>
          <w:sz w:val="44"/>
          <w:highlight w:val="none"/>
        </w:rPr>
      </w:pPr>
    </w:p>
    <w:p w14:paraId="7BA1116A">
      <w:pPr>
        <w:jc w:val="center"/>
        <w:rPr>
          <w:rFonts w:ascii="隶书" w:eastAsia="隶书"/>
          <w:b/>
          <w:color w:val="auto"/>
          <w:sz w:val="28"/>
          <w:szCs w:val="28"/>
          <w:highlight w:val="none"/>
        </w:rPr>
      </w:pPr>
      <w:r>
        <w:rPr>
          <w:rFonts w:hint="eastAsia" w:ascii="隶书" w:eastAsia="隶书"/>
          <w:b/>
          <w:color w:val="auto"/>
          <w:sz w:val="28"/>
          <w:szCs w:val="28"/>
          <w:highlight w:val="none"/>
        </w:rPr>
        <w:t>招标编号:CGSHZJ-2024-N001097</w:t>
      </w:r>
      <w:r>
        <w:rPr>
          <w:rFonts w:hint="eastAsia" w:ascii="隶书" w:eastAsia="隶书"/>
          <w:b/>
          <w:color w:val="auto"/>
          <w:sz w:val="28"/>
          <w:szCs w:val="28"/>
          <w:highlight w:val="none"/>
          <w:lang w:val="en-US" w:eastAsia="zh-CN"/>
        </w:rPr>
        <w:t xml:space="preserve"> </w:t>
      </w:r>
      <w:r>
        <w:rPr>
          <w:rFonts w:hint="eastAsia" w:ascii="隶书" w:eastAsia="隶书"/>
          <w:b/>
          <w:color w:val="auto"/>
          <w:sz w:val="28"/>
          <w:szCs w:val="28"/>
          <w:highlight w:val="none"/>
        </w:rPr>
        <w:t xml:space="preserve"> </w:t>
      </w:r>
    </w:p>
    <w:tbl>
      <w:tblPr>
        <w:tblStyle w:val="64"/>
        <w:tblW w:w="7801" w:type="dxa"/>
        <w:jc w:val="center"/>
        <w:tblLayout w:type="fixed"/>
        <w:tblCellMar>
          <w:top w:w="0" w:type="dxa"/>
          <w:left w:w="108" w:type="dxa"/>
          <w:bottom w:w="0" w:type="dxa"/>
          <w:right w:w="108" w:type="dxa"/>
        </w:tblCellMar>
      </w:tblPr>
      <w:tblGrid>
        <w:gridCol w:w="2356"/>
        <w:gridCol w:w="5445"/>
      </w:tblGrid>
      <w:tr w14:paraId="50083D13">
        <w:tblPrEx>
          <w:tblCellMar>
            <w:top w:w="0" w:type="dxa"/>
            <w:left w:w="108" w:type="dxa"/>
            <w:bottom w:w="0" w:type="dxa"/>
            <w:right w:w="108" w:type="dxa"/>
          </w:tblCellMar>
        </w:tblPrEx>
        <w:trPr>
          <w:trHeight w:val="900" w:hRule="atLeast"/>
          <w:jc w:val="center"/>
        </w:trPr>
        <w:tc>
          <w:tcPr>
            <w:tcW w:w="2356" w:type="dxa"/>
          </w:tcPr>
          <w:p w14:paraId="33753769">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14:paraId="0F66CE46">
            <w:pPr>
              <w:spacing w:line="320" w:lineRule="exact"/>
              <w:outlineLvl w:val="0"/>
              <w:rPr>
                <w:rFonts w:hint="default" w:ascii="隶书" w:hAnsi="宋体" w:eastAsia="微软雅黑"/>
                <w:color w:val="auto"/>
                <w:sz w:val="28"/>
                <w:szCs w:val="28"/>
                <w:highlight w:val="none"/>
                <w:lang w:val="en-US" w:eastAsia="zh-CN"/>
              </w:rPr>
            </w:pPr>
            <w:r>
              <w:rPr>
                <w:rFonts w:hint="eastAsia" w:ascii="隶书" w:hAnsi="宋体" w:eastAsia="隶书"/>
                <w:color w:val="auto"/>
                <w:sz w:val="28"/>
                <w:szCs w:val="28"/>
                <w:highlight w:val="none"/>
                <w:lang w:eastAsia="zh-CN"/>
              </w:rPr>
              <w:t>绍兴市生态环境局、绍兴市生态环境局越城分局、绍兴市生态环境局上虞分局、</w:t>
            </w:r>
            <w:r>
              <w:rPr>
                <w:rFonts w:hint="eastAsia" w:ascii="隶书" w:hAnsi="宋体" w:eastAsia="隶书"/>
                <w:color w:val="auto"/>
                <w:sz w:val="28"/>
                <w:szCs w:val="28"/>
                <w:highlight w:val="none"/>
                <w:lang w:val="en-US" w:eastAsia="zh-CN"/>
              </w:rPr>
              <w:t>绍兴滨海新区管理委员会</w:t>
            </w:r>
          </w:p>
        </w:tc>
      </w:tr>
      <w:tr w14:paraId="34F2B9FE">
        <w:tblPrEx>
          <w:tblCellMar>
            <w:top w:w="0" w:type="dxa"/>
            <w:left w:w="108" w:type="dxa"/>
            <w:bottom w:w="0" w:type="dxa"/>
            <w:right w:w="108" w:type="dxa"/>
          </w:tblCellMar>
        </w:tblPrEx>
        <w:trPr>
          <w:trHeight w:val="494" w:hRule="atLeast"/>
          <w:jc w:val="center"/>
        </w:trPr>
        <w:tc>
          <w:tcPr>
            <w:tcW w:w="2356" w:type="dxa"/>
          </w:tcPr>
          <w:p w14:paraId="63E3E673">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w w:val="100"/>
                <w:kern w:val="0"/>
                <w:sz w:val="28"/>
                <w:szCs w:val="28"/>
                <w:highlight w:val="none"/>
                <w:fitText w:val="1680" w:id="1"/>
              </w:rPr>
              <w:t>采购代理机构</w:t>
            </w:r>
            <w:r>
              <w:rPr>
                <w:rFonts w:hint="eastAsia" w:ascii="隶书" w:hAnsi="宋体" w:eastAsia="隶书"/>
                <w:color w:val="auto"/>
                <w:sz w:val="28"/>
                <w:szCs w:val="28"/>
                <w:highlight w:val="none"/>
              </w:rPr>
              <w:t>：</w:t>
            </w:r>
          </w:p>
        </w:tc>
        <w:tc>
          <w:tcPr>
            <w:tcW w:w="5445" w:type="dxa"/>
          </w:tcPr>
          <w:p w14:paraId="08CB6713">
            <w:pPr>
              <w:spacing w:after="100" w:afterAutospacing="1" w:line="440" w:lineRule="exact"/>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绍兴市嘉华项目管理有限公司</w:t>
            </w:r>
          </w:p>
        </w:tc>
      </w:tr>
      <w:tr w14:paraId="18ADE63D">
        <w:tblPrEx>
          <w:tblCellMar>
            <w:top w:w="0" w:type="dxa"/>
            <w:left w:w="108" w:type="dxa"/>
            <w:bottom w:w="0" w:type="dxa"/>
            <w:right w:w="108" w:type="dxa"/>
          </w:tblCellMar>
        </w:tblPrEx>
        <w:trPr>
          <w:trHeight w:val="397" w:hRule="atLeast"/>
          <w:jc w:val="center"/>
        </w:trPr>
        <w:tc>
          <w:tcPr>
            <w:tcW w:w="2356" w:type="dxa"/>
            <w:vMerge w:val="restart"/>
            <w:vAlign w:val="center"/>
          </w:tcPr>
          <w:p w14:paraId="375FC09F">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2"/>
              </w:rPr>
              <w:t>监督单</w:t>
            </w:r>
            <w:r>
              <w:rPr>
                <w:rFonts w:hint="eastAsia" w:ascii="隶书" w:hAnsi="宋体" w:eastAsia="隶书"/>
                <w:color w:val="auto"/>
                <w:spacing w:val="1"/>
                <w:kern w:val="0"/>
                <w:sz w:val="28"/>
                <w:szCs w:val="28"/>
                <w:highlight w:val="none"/>
                <w:fitText w:val="1680" w:id="2"/>
              </w:rPr>
              <w:t>位</w:t>
            </w:r>
            <w:r>
              <w:rPr>
                <w:rFonts w:hint="eastAsia" w:ascii="隶书" w:hAnsi="宋体" w:eastAsia="隶书"/>
                <w:color w:val="auto"/>
                <w:sz w:val="28"/>
                <w:szCs w:val="28"/>
                <w:highlight w:val="none"/>
              </w:rPr>
              <w:t>：</w:t>
            </w:r>
          </w:p>
        </w:tc>
        <w:tc>
          <w:tcPr>
            <w:tcW w:w="5445" w:type="dxa"/>
          </w:tcPr>
          <w:p w14:paraId="2419A3C6">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14:paraId="4AA5AAC4">
        <w:tblPrEx>
          <w:tblCellMar>
            <w:top w:w="0" w:type="dxa"/>
            <w:left w:w="108" w:type="dxa"/>
            <w:bottom w:w="0" w:type="dxa"/>
            <w:right w:w="108" w:type="dxa"/>
          </w:tblCellMar>
        </w:tblPrEx>
        <w:trPr>
          <w:trHeight w:val="397" w:hRule="atLeast"/>
          <w:jc w:val="center"/>
        </w:trPr>
        <w:tc>
          <w:tcPr>
            <w:tcW w:w="2356" w:type="dxa"/>
            <w:vMerge w:val="continue"/>
          </w:tcPr>
          <w:p w14:paraId="1C9BDE8F">
            <w:pPr>
              <w:spacing w:after="100" w:afterAutospacing="1" w:line="440" w:lineRule="exact"/>
              <w:rPr>
                <w:rFonts w:ascii="隶书" w:hAnsi="宋体" w:eastAsia="隶书"/>
                <w:color w:val="auto"/>
                <w:sz w:val="28"/>
                <w:szCs w:val="28"/>
                <w:highlight w:val="none"/>
              </w:rPr>
            </w:pPr>
          </w:p>
        </w:tc>
        <w:tc>
          <w:tcPr>
            <w:tcW w:w="5445" w:type="dxa"/>
          </w:tcPr>
          <w:p w14:paraId="7ACFF285">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绍兴市政务服务办公室</w:t>
            </w:r>
          </w:p>
        </w:tc>
      </w:tr>
      <w:tr w14:paraId="267F6AE7">
        <w:tblPrEx>
          <w:tblCellMar>
            <w:top w:w="0" w:type="dxa"/>
            <w:left w:w="108" w:type="dxa"/>
            <w:bottom w:w="0" w:type="dxa"/>
            <w:right w:w="108" w:type="dxa"/>
          </w:tblCellMar>
        </w:tblPrEx>
        <w:trPr>
          <w:trHeight w:val="333" w:hRule="atLeast"/>
          <w:jc w:val="center"/>
        </w:trPr>
        <w:tc>
          <w:tcPr>
            <w:tcW w:w="7801" w:type="dxa"/>
            <w:gridSpan w:val="2"/>
          </w:tcPr>
          <w:p w14:paraId="5D211717">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二○二四年</w:t>
            </w:r>
            <w:r>
              <w:rPr>
                <w:rFonts w:hint="eastAsia" w:ascii="隶书" w:eastAsia="隶书"/>
                <w:color w:val="auto"/>
                <w:sz w:val="28"/>
                <w:szCs w:val="28"/>
                <w:highlight w:val="none"/>
                <w:lang w:val="en-US" w:eastAsia="zh-CN"/>
              </w:rPr>
              <w:t>十二</w:t>
            </w:r>
            <w:r>
              <w:rPr>
                <w:rFonts w:hint="eastAsia" w:ascii="隶书" w:eastAsia="隶书"/>
                <w:color w:val="auto"/>
                <w:sz w:val="28"/>
                <w:szCs w:val="28"/>
                <w:highlight w:val="none"/>
              </w:rPr>
              <w:t>月</w:t>
            </w:r>
          </w:p>
        </w:tc>
      </w:tr>
    </w:tbl>
    <w:p w14:paraId="501A7C42">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14:paraId="3D65B2AF">
      <w:pPr>
        <w:jc w:val="center"/>
        <w:rPr>
          <w:rFonts w:ascii="隶书" w:eastAsia="隶书"/>
          <w:b/>
          <w:color w:val="auto"/>
          <w:sz w:val="44"/>
          <w:szCs w:val="44"/>
          <w:highlight w:val="none"/>
        </w:rPr>
      </w:pPr>
    </w:p>
    <w:p w14:paraId="2D0DF567">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14:paraId="34560868">
      <w:pPr>
        <w:jc w:val="center"/>
        <w:rPr>
          <w:rFonts w:ascii="隶书" w:eastAsia="隶书"/>
          <w:b/>
          <w:color w:val="auto"/>
          <w:sz w:val="44"/>
          <w:szCs w:val="44"/>
          <w:highlight w:val="none"/>
        </w:rPr>
      </w:pPr>
    </w:p>
    <w:p w14:paraId="3E8AD647">
      <w:pPr>
        <w:jc w:val="center"/>
        <w:rPr>
          <w:rFonts w:ascii="隶书" w:eastAsia="隶书"/>
          <w:color w:val="auto"/>
          <w:highlight w:val="none"/>
        </w:rPr>
      </w:pPr>
    </w:p>
    <w:p w14:paraId="56E2813B">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14:paraId="05749D85">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14:paraId="2141B214">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14:paraId="17FEAA27">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14:paraId="1A357F3C">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14:paraId="64020224">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14:paraId="45A3E290">
      <w:pPr>
        <w:snapToGrid w:val="0"/>
        <w:spacing w:line="480" w:lineRule="auto"/>
        <w:jc w:val="left"/>
        <w:rPr>
          <w:rFonts w:ascii="仿宋_GB2312" w:hAnsi="宋体" w:eastAsia="仿宋_GB2312"/>
          <w:color w:val="auto"/>
          <w:sz w:val="36"/>
          <w:szCs w:val="36"/>
          <w:highlight w:val="none"/>
        </w:rPr>
      </w:pPr>
    </w:p>
    <w:p w14:paraId="6A386D96">
      <w:pPr>
        <w:snapToGrid w:val="0"/>
        <w:spacing w:line="480" w:lineRule="auto"/>
        <w:jc w:val="left"/>
        <w:rPr>
          <w:rFonts w:ascii="仿宋_GB2312" w:hAnsi="宋体" w:eastAsia="仿宋_GB2312"/>
          <w:color w:val="auto"/>
          <w:sz w:val="36"/>
          <w:szCs w:val="36"/>
          <w:highlight w:val="none"/>
        </w:rPr>
      </w:pPr>
    </w:p>
    <w:p w14:paraId="6F6E95A3">
      <w:pPr>
        <w:snapToGrid w:val="0"/>
        <w:spacing w:line="480" w:lineRule="auto"/>
        <w:jc w:val="left"/>
        <w:rPr>
          <w:rFonts w:ascii="仿宋_GB2312" w:hAnsi="宋体" w:eastAsia="仿宋_GB2312"/>
          <w:color w:val="auto"/>
          <w:sz w:val="36"/>
          <w:szCs w:val="36"/>
          <w:highlight w:val="none"/>
        </w:rPr>
      </w:pPr>
    </w:p>
    <w:p w14:paraId="2C22AB40">
      <w:pPr>
        <w:snapToGrid w:val="0"/>
        <w:spacing w:line="480" w:lineRule="auto"/>
        <w:jc w:val="left"/>
        <w:rPr>
          <w:rFonts w:ascii="仿宋_GB2312" w:hAnsi="宋体" w:eastAsia="仿宋_GB2312"/>
          <w:color w:val="auto"/>
          <w:sz w:val="36"/>
          <w:szCs w:val="36"/>
          <w:highlight w:val="none"/>
        </w:rPr>
      </w:pPr>
    </w:p>
    <w:p w14:paraId="72F7E7B0">
      <w:pPr>
        <w:snapToGrid w:val="0"/>
        <w:spacing w:line="480" w:lineRule="auto"/>
        <w:jc w:val="left"/>
        <w:rPr>
          <w:rFonts w:ascii="仿宋_GB2312" w:hAnsi="宋体" w:eastAsia="仿宋_GB2312"/>
          <w:color w:val="auto"/>
          <w:sz w:val="36"/>
          <w:szCs w:val="36"/>
          <w:highlight w:val="none"/>
        </w:rPr>
      </w:pPr>
    </w:p>
    <w:p w14:paraId="50C3A9C8">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4"/>
        <w:tblW w:w="9240" w:type="dxa"/>
        <w:tblInd w:w="-275" w:type="dxa"/>
        <w:tblLayout w:type="fixed"/>
        <w:tblCellMar>
          <w:top w:w="0" w:type="dxa"/>
          <w:left w:w="0" w:type="dxa"/>
          <w:bottom w:w="0" w:type="dxa"/>
          <w:right w:w="0" w:type="dxa"/>
        </w:tblCellMar>
      </w:tblPr>
      <w:tblGrid>
        <w:gridCol w:w="9240"/>
      </w:tblGrid>
      <w:tr w14:paraId="591CE653">
        <w:tblPrEx>
          <w:tblCellMar>
            <w:top w:w="0" w:type="dxa"/>
            <w:left w:w="0" w:type="dxa"/>
            <w:bottom w:w="0" w:type="dxa"/>
            <w:right w:w="0" w:type="dxa"/>
          </w:tblCellMar>
        </w:tblPrEx>
        <w:trPr>
          <w:trHeight w:val="12609" w:hRule="atLeast"/>
        </w:trPr>
        <w:tc>
          <w:tcPr>
            <w:tcW w:w="9240" w:type="dxa"/>
            <w:vAlign w:val="center"/>
          </w:tcPr>
          <w:p w14:paraId="5E6CF1E8">
            <w:pPr>
              <w:rPr>
                <w:color w:val="auto"/>
                <w:highlight w:val="none"/>
              </w:rPr>
            </w:pPr>
            <w:r>
              <w:rPr>
                <w:rFonts w:ascii="仿宋_GB2312" w:hAnsi="新宋体" w:eastAsia="仿宋_GB2312"/>
                <w:color w:val="auto"/>
                <w:highlight w:val="none"/>
              </w:rPr>
              <w:br w:type="page"/>
            </w:r>
          </w:p>
          <w:tbl>
            <w:tblPr>
              <w:tblStyle w:val="64"/>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7322D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6862766A">
                  <w:pPr>
                    <w:pStyle w:val="98"/>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14:paraId="0CE08A76">
                  <w:pPr>
                    <w:pStyle w:val="98"/>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rPr>
                    <w:t>绍兴市大气污染防治综合能力提升项目</w:t>
                  </w:r>
                  <w:r>
                    <w:rPr>
                      <w:rFonts w:hint="eastAsia" w:ascii="仿宋_GB2312" w:hAnsi="新宋体" w:eastAsia="仿宋_GB2312"/>
                      <w:color w:val="auto"/>
                      <w:szCs w:val="24"/>
                      <w:highlight w:val="none"/>
                    </w:rPr>
                    <w:t>招标项目的潜在投标人应在政采云平台（https://www.zcygov.cn/）获取（下载）招标文件，并于202</w:t>
                  </w:r>
                  <w:r>
                    <w:rPr>
                      <w:rFonts w:hint="eastAsia" w:ascii="仿宋_GB2312" w:hAnsi="新宋体" w:eastAsia="仿宋_GB2312"/>
                      <w:color w:val="auto"/>
                      <w:szCs w:val="24"/>
                      <w:highlight w:val="none"/>
                      <w:lang w:val="en-US" w:eastAsia="zh-CN"/>
                    </w:rPr>
                    <w:t>5</w:t>
                  </w:r>
                  <w:r>
                    <w:rPr>
                      <w:rFonts w:hint="eastAsia" w:ascii="仿宋_GB2312" w:hAnsi="新宋体" w:eastAsia="仿宋_GB2312"/>
                      <w:color w:val="auto"/>
                      <w:szCs w:val="24"/>
                      <w:highlight w:val="none"/>
                    </w:rPr>
                    <w:t>年</w:t>
                  </w:r>
                  <w:r>
                    <w:rPr>
                      <w:rFonts w:hint="eastAsia" w:ascii="仿宋_GB2312" w:hAnsi="新宋体" w:eastAsia="仿宋_GB2312"/>
                      <w:color w:val="auto"/>
                      <w:szCs w:val="24"/>
                      <w:highlight w:val="none"/>
                      <w:lang w:val="en-US" w:eastAsia="zh-CN"/>
                    </w:rPr>
                    <w:t>01</w:t>
                  </w:r>
                  <w:r>
                    <w:rPr>
                      <w:rFonts w:hint="eastAsia" w:ascii="仿宋_GB2312" w:hAnsi="新宋体" w:eastAsia="仿宋_GB2312"/>
                      <w:color w:val="auto"/>
                      <w:szCs w:val="24"/>
                      <w:highlight w:val="none"/>
                    </w:rPr>
                    <w:t>月</w:t>
                  </w:r>
                  <w:r>
                    <w:rPr>
                      <w:rFonts w:hint="eastAsia" w:ascii="仿宋_GB2312" w:hAnsi="新宋体" w:eastAsia="仿宋_GB2312"/>
                      <w:color w:val="auto"/>
                      <w:szCs w:val="24"/>
                      <w:highlight w:val="none"/>
                      <w:lang w:val="en-US" w:eastAsia="zh-CN"/>
                    </w:rPr>
                    <w:t>15</w:t>
                  </w:r>
                  <w:r>
                    <w:rPr>
                      <w:rFonts w:hint="eastAsia" w:ascii="仿宋_GB2312" w:hAnsi="新宋体" w:eastAsia="仿宋_GB2312"/>
                      <w:color w:val="auto"/>
                      <w:szCs w:val="24"/>
                      <w:highlight w:val="none"/>
                    </w:rPr>
                    <w:t>日9 点00 分00秒（北京时间）前递交（上传）投标文件。</w:t>
                  </w:r>
                </w:p>
              </w:tc>
            </w:tr>
          </w:tbl>
          <w:p w14:paraId="3F0778E5">
            <w:pPr>
              <w:pStyle w:val="98"/>
              <w:spacing w:afterLines="0" w:line="440" w:lineRule="exact"/>
              <w:ind w:firstLine="482"/>
              <w:jc w:val="left"/>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14:paraId="401C1AC3">
            <w:pPr>
              <w:pStyle w:val="98"/>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lang w:eastAsia="zh-CN"/>
              </w:rPr>
              <w:t>CGSHZJ-2024-N001097</w:t>
            </w:r>
            <w:r>
              <w:rPr>
                <w:rFonts w:hint="eastAsia" w:ascii="仿宋_GB2312" w:hAnsi="新宋体" w:eastAsia="仿宋_GB2312"/>
                <w:color w:val="auto"/>
                <w:szCs w:val="24"/>
                <w:highlight w:val="none"/>
                <w:lang w:val="en-US" w:eastAsia="zh-CN"/>
              </w:rPr>
              <w:t xml:space="preserve"> </w:t>
            </w:r>
            <w:r>
              <w:rPr>
                <w:rFonts w:hint="eastAsia" w:ascii="仿宋_GB2312" w:hAnsi="新宋体" w:eastAsia="仿宋_GB2312"/>
                <w:color w:val="auto"/>
                <w:szCs w:val="24"/>
                <w:highlight w:val="none"/>
                <w:lang w:eastAsia="zh-CN"/>
              </w:rPr>
              <w:t xml:space="preserve"> </w:t>
            </w:r>
          </w:p>
          <w:p w14:paraId="4B227E15">
            <w:pPr>
              <w:pStyle w:val="98"/>
              <w:spacing w:afterLines="0" w:line="440" w:lineRule="exact"/>
              <w:ind w:right="-508" w:rightChars="-242"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szCs w:val="24"/>
                <w:highlight w:val="none"/>
                <w:lang w:eastAsia="zh-CN"/>
              </w:rPr>
              <w:t>绍兴市大气污染防治综合能力提升项目</w:t>
            </w:r>
          </w:p>
          <w:p w14:paraId="4049BD43">
            <w:pPr>
              <w:pStyle w:val="98"/>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预算金额（元）：</w:t>
            </w:r>
            <w:r>
              <w:rPr>
                <w:rFonts w:hint="eastAsia" w:ascii="仿宋_GB2312" w:hAnsi="新宋体" w:eastAsia="仿宋_GB2312"/>
                <w:color w:val="auto"/>
                <w:szCs w:val="24"/>
                <w:highlight w:val="none"/>
                <w:lang w:val="en-US" w:eastAsia="zh-CN"/>
              </w:rPr>
              <w:t>7250000.00</w:t>
            </w:r>
          </w:p>
          <w:p w14:paraId="04FDD83F">
            <w:pPr>
              <w:pStyle w:val="98"/>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最高限价（元）：</w:t>
            </w:r>
            <w:r>
              <w:rPr>
                <w:rFonts w:hint="eastAsia" w:ascii="仿宋_GB2312" w:hAnsi="新宋体" w:eastAsia="仿宋_GB2312"/>
                <w:color w:val="auto"/>
                <w:szCs w:val="24"/>
                <w:highlight w:val="none"/>
                <w:lang w:val="en-US" w:eastAsia="zh-CN"/>
              </w:rPr>
              <w:t>7250000.00</w:t>
            </w:r>
          </w:p>
          <w:p w14:paraId="0C4FA648">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采购需求：</w:t>
            </w:r>
          </w:p>
          <w:p w14:paraId="6263F203">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标项一:</w:t>
            </w:r>
          </w:p>
          <w:p w14:paraId="2D497F65">
            <w:pPr>
              <w:pStyle w:val="98"/>
              <w:spacing w:afterLines="0" w:line="440" w:lineRule="exact"/>
              <w:ind w:firstLine="480"/>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新宋体" w:eastAsia="仿宋_GB2312"/>
                <w:color w:val="auto"/>
                <w:szCs w:val="24"/>
                <w:highlight w:val="none"/>
                <w:lang w:eastAsia="zh-CN"/>
              </w:rPr>
              <w:t>绍兴市大气污染防治综合能力提升项目</w:t>
            </w:r>
          </w:p>
          <w:p w14:paraId="48A883FC">
            <w:pPr>
              <w:pStyle w:val="98"/>
              <w:spacing w:afterLines="0" w:line="440" w:lineRule="exact"/>
              <w:ind w:firstLine="480"/>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p>
          <w:p w14:paraId="1767E471">
            <w:pPr>
              <w:pStyle w:val="98"/>
              <w:spacing w:afterLines="0" w:line="440" w:lineRule="exact"/>
              <w:ind w:firstLine="480"/>
              <w:rPr>
                <w:rFonts w:hint="eastAsia" w:ascii="仿宋_GB2312" w:hAnsi="新宋体" w:eastAsia="仿宋_GB2312"/>
                <w:color w:val="auto"/>
                <w:szCs w:val="24"/>
                <w:highlight w:val="none"/>
                <w:lang w:val="en-US" w:eastAsia="zh-CN"/>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w:t>
            </w:r>
            <w:r>
              <w:rPr>
                <w:rFonts w:hint="eastAsia" w:ascii="仿宋_GB2312" w:hAnsi="新宋体" w:eastAsia="仿宋_GB2312"/>
                <w:color w:val="auto"/>
                <w:szCs w:val="24"/>
                <w:highlight w:val="none"/>
                <w:lang w:val="en-US" w:eastAsia="zh-CN"/>
              </w:rPr>
              <w:t>）: 7250000.00</w:t>
            </w:r>
          </w:p>
          <w:p w14:paraId="408329FC">
            <w:pPr>
              <w:pStyle w:val="98"/>
              <w:spacing w:afterLines="0" w:line="440" w:lineRule="exact"/>
              <w:ind w:firstLine="480"/>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主要内容：简要规格描述、项目基本概况介绍、用途详见采购文件。</w:t>
            </w:r>
            <w:r>
              <w:rPr>
                <w:rFonts w:ascii="仿宋_GB2312" w:hAnsi="新宋体" w:eastAsia="仿宋_GB2312"/>
                <w:color w:val="auto"/>
                <w:szCs w:val="24"/>
                <w:highlight w:val="none"/>
              </w:rPr>
              <w:t> </w:t>
            </w:r>
          </w:p>
          <w:p w14:paraId="4B708037">
            <w:pPr>
              <w:pStyle w:val="98"/>
              <w:spacing w:afterLines="0" w:line="440" w:lineRule="exact"/>
              <w:ind w:firstLine="480"/>
              <w:rPr>
                <w:rFonts w:hint="eastAsia" w:ascii="仿宋_GB2312" w:hAnsi="新宋体" w:eastAsia="仿宋_GB2312"/>
                <w:color w:val="auto"/>
                <w:szCs w:val="24"/>
                <w:highlight w:val="none"/>
                <w:u w:val="single"/>
                <w:lang w:val="en-US" w:eastAsia="zh-CN"/>
              </w:rPr>
            </w:pPr>
            <w:r>
              <w:rPr>
                <w:rFonts w:ascii="仿宋_GB2312" w:hAnsi="新宋体" w:eastAsia="仿宋_GB2312"/>
                <w:color w:val="auto"/>
                <w:szCs w:val="24"/>
                <w:highlight w:val="none"/>
              </w:rPr>
              <w:t>  </w:t>
            </w: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14:paraId="55C5A038">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highlight w:val="none"/>
                </w:rPr>
                <w:id w:val="147470447"/>
              </w:sdtPr>
              <w:sdtEndPr>
                <w:rPr>
                  <w:rFonts w:hint="eastAsia" w:ascii="仿宋_GB2312" w:hAnsi="仿宋" w:eastAsia="仿宋_GB2312" w:cs="Arial"/>
                  <w:color w:val="auto"/>
                  <w:highlight w:val="none"/>
                </w:rPr>
              </w:sdtEndPr>
              <w:sdtContent>
                <w:r>
                  <w:rPr>
                    <w:rFonts w:ascii="仿宋_GB2312" w:hAnsi="仿宋" w:eastAsia="仿宋_GB2312" w:cs="Arial"/>
                    <w:color w:val="auto"/>
                    <w:highlight w:val="none"/>
                  </w:rPr>
                  <w:sym w:font="Wingdings" w:char="00FE"/>
                </w:r>
              </w:sdtContent>
            </w:sdt>
            <w:r>
              <w:rPr>
                <w:rFonts w:hint="eastAsia" w:ascii="仿宋_GB2312" w:hAnsi="新宋体" w:eastAsia="仿宋_GB2312"/>
                <w:color w:val="auto"/>
                <w:szCs w:val="24"/>
                <w:highlight w:val="none"/>
              </w:rPr>
              <w:t>是，</w:t>
            </w:r>
            <w:sdt>
              <w:sdtPr>
                <w:rPr>
                  <w:rFonts w:hint="eastAsia" w:ascii="仿宋_GB2312" w:hAnsi="仿宋" w:eastAsia="仿宋_GB2312" w:cs="Arial"/>
                  <w:color w:val="auto"/>
                  <w:highlight w:val="none"/>
                </w:rPr>
                <w:id w:val="337506595"/>
              </w:sdtPr>
              <w:sdtEndPr>
                <w:rPr>
                  <w:rFonts w:hint="eastAsia" w:ascii="仿宋_GB2312" w:hAnsi="仿宋" w:eastAsia="仿宋_GB2312" w:cs="Arial"/>
                  <w:color w:val="auto"/>
                  <w:highlight w:val="none"/>
                </w:rPr>
              </w:sdtEndPr>
              <w:sdtContent>
                <w:sdt>
                  <w:sdtPr>
                    <w:rPr>
                      <w:rFonts w:hint="eastAsia" w:ascii="仿宋_GB2312" w:hAnsi="仿宋" w:eastAsia="仿宋_GB2312" w:cs="Arial"/>
                      <w:color w:val="auto"/>
                      <w:highlight w:val="none"/>
                    </w:rPr>
                    <w:id w:val="147474941"/>
                  </w:sdtPr>
                  <w:sdtEndPr>
                    <w:rPr>
                      <w:rFonts w:hint="eastAsia" w:ascii="仿宋_GB2312" w:hAnsi="仿宋" w:eastAsia="仿宋_GB2312" w:cs="Arial"/>
                      <w:color w:val="auto"/>
                      <w:highlight w:val="none"/>
                    </w:rPr>
                  </w:sdtEndPr>
                  <w:sdtContent>
                    <w:r>
                      <w:rPr>
                        <w:rFonts w:ascii="仿宋_GB2312" w:hAnsi="仿宋" w:eastAsia="仿宋_GB2312" w:cs="Arial"/>
                        <w:color w:val="auto"/>
                        <w:highlight w:val="none"/>
                      </w:rPr>
                      <w:sym w:font="Wingdings" w:char="00A8"/>
                    </w:r>
                  </w:sdtContent>
                </w:sdt>
              </w:sdtContent>
            </w:sdt>
            <w:r>
              <w:rPr>
                <w:rFonts w:hint="eastAsia" w:ascii="仿宋_GB2312" w:hAnsi="新宋体" w:eastAsia="仿宋_GB2312"/>
                <w:color w:val="auto"/>
                <w:szCs w:val="24"/>
                <w:highlight w:val="none"/>
              </w:rPr>
              <w:t>否。</w:t>
            </w:r>
          </w:p>
          <w:p w14:paraId="71BF4822">
            <w:pPr>
              <w:pStyle w:val="98"/>
              <w:spacing w:afterLines="0" w:line="440" w:lineRule="exact"/>
              <w:ind w:firstLine="482"/>
              <w:rPr>
                <w:rFonts w:hint="eastAsia" w:ascii="仿宋" w:hAnsi="仿宋" w:eastAsia="仿宋" w:cs="仿宋"/>
                <w:b/>
                <w:bCs/>
                <w:color w:val="auto"/>
                <w:sz w:val="24"/>
                <w:szCs w:val="20"/>
                <w:highlight w:val="none"/>
                <w:u w:val="single"/>
                <w:lang w:val="en-US" w:eastAsia="zh-CN"/>
              </w:rPr>
            </w:pPr>
            <w:r>
              <w:rPr>
                <w:rFonts w:hint="eastAsia" w:ascii="仿宋" w:hAnsi="仿宋" w:eastAsia="仿宋" w:cs="仿宋"/>
                <w:b/>
                <w:bCs/>
                <w:color w:val="auto"/>
                <w:sz w:val="24"/>
                <w:szCs w:val="20"/>
                <w:highlight w:val="none"/>
                <w:u w:val="single"/>
                <w:lang w:val="en-US" w:eastAsia="zh-CN"/>
              </w:rPr>
              <w:t>备注：本项目设上限单价，市本级部分上限单价410万元，越城区部分上限单价45万元，上虞区部分上限单价180万元，滨海新区部分上限单价90万元。</w:t>
            </w:r>
          </w:p>
          <w:p w14:paraId="43CE50B3">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14:paraId="28357893">
            <w:pPr>
              <w:pStyle w:val="98"/>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14:paraId="613D5EC3">
            <w:pPr>
              <w:pStyle w:val="98"/>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14:paraId="474A4D47">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14:paraId="03365B47">
            <w:pPr>
              <w:pStyle w:val="98"/>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新宋体" w:eastAsia="仿宋_GB2312" w:cs="Times New Roman"/>
                  <w:color w:val="auto"/>
                  <w:sz w:val="24"/>
                  <w:szCs w:val="24"/>
                  <w:highlight w:val="none"/>
                </w:rPr>
              </w:sdtEndPr>
              <w:sdtContent>
                <w:sdt>
                  <w:sdtPr>
                    <w:rPr>
                      <w:rFonts w:hint="eastAsia" w:ascii="仿宋_GB2312" w:hAnsi="仿宋" w:eastAsia="仿宋_GB2312" w:cs="Arial"/>
                      <w:color w:val="auto"/>
                      <w:highlight w:val="none"/>
                    </w:rPr>
                    <w:id w:val="253497049"/>
                  </w:sdtPr>
                  <w:sdtEndPr>
                    <w:rPr>
                      <w:rFonts w:hint="eastAsia" w:ascii="仿宋_GB2312" w:hAnsi="仿宋" w:eastAsia="仿宋_GB2312" w:cs="Arial"/>
                      <w:color w:val="auto"/>
                      <w:highlight w:val="none"/>
                    </w:rPr>
                  </w:sdtEndPr>
                  <w:sdtContent>
                    <w:r>
                      <w:rPr>
                        <w:rFonts w:ascii="仿宋_GB2312" w:hAnsi="仿宋" w:eastAsia="仿宋_GB2312" w:cs="Arial"/>
                        <w:color w:val="auto"/>
                        <w:highlight w:val="none"/>
                      </w:rPr>
                      <w:sym w:font="Wingdings" w:char="00FE"/>
                    </w:r>
                  </w:sdtContent>
                </w:sdt>
              </w:sdtContent>
            </w:sdt>
            <w:r>
              <w:rPr>
                <w:rFonts w:hint="eastAsia" w:ascii="仿宋_GB2312" w:hAnsi="新宋体" w:eastAsia="仿宋_GB2312"/>
                <w:color w:val="auto"/>
                <w:szCs w:val="24"/>
                <w:highlight w:val="none"/>
              </w:rPr>
              <w:t>无；</w:t>
            </w:r>
          </w:p>
          <w:p w14:paraId="78273B8C">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highlight w:val="none"/>
                    </w:rPr>
                    <w:id w:val="147453428"/>
                  </w:sdtPr>
                  <w:sdtEndPr>
                    <w:rPr>
                      <w:rFonts w:hint="eastAsia" w:ascii="仿宋_GB2312" w:hAnsi="仿宋" w:eastAsia="仿宋_GB2312" w:cs="Arial"/>
                      <w:color w:val="auto"/>
                      <w:highlight w:val="none"/>
                    </w:rPr>
                  </w:sdtEndPr>
                  <w:sdtContent>
                    <w:r>
                      <w:rPr>
                        <w:rFonts w:ascii="仿宋_GB2312" w:hAnsi="仿宋" w:eastAsia="仿宋_GB2312" w:cs="Arial"/>
                        <w:color w:val="auto"/>
                        <w:highlight w:val="none"/>
                      </w:rPr>
                      <w:sym w:font="Wingdings" w:char="00A8"/>
                    </w:r>
                  </w:sdtContent>
                </w:sdt>
              </w:sdtContent>
            </w:sdt>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14:paraId="17AA79E4">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4747216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highlight w:val="none"/>
                    </w:rPr>
                    <w:id w:val="147482141"/>
                  </w:sdtPr>
                  <w:sdtEndPr>
                    <w:rPr>
                      <w:rFonts w:hint="eastAsia" w:ascii="仿宋_GB2312" w:hAnsi="仿宋" w:eastAsia="仿宋_GB2312" w:cs="Arial"/>
                      <w:color w:val="auto"/>
                      <w:highlight w:val="none"/>
                    </w:rPr>
                  </w:sdtEndPr>
                  <w:sdtContent>
                    <w:r>
                      <w:rPr>
                        <w:rFonts w:ascii="仿宋_GB2312" w:hAnsi="仿宋" w:eastAsia="仿宋_GB2312" w:cs="Arial"/>
                        <w:color w:val="auto"/>
                        <w:highlight w:val="none"/>
                      </w:rPr>
                      <w:sym w:font="Wingdings" w:char="00A8"/>
                    </w:r>
                  </w:sdtContent>
                </w:sdt>
              </w:sdtContent>
            </w:sdt>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51"/>
                        <w:showingPlcHdr/>
                      </w:sdtPr>
                      <w:sdtEndPr>
                        <w:rPr>
                          <w:rFonts w:hint="eastAsia" w:ascii="仿宋_GB2312" w:hAnsi="仿宋" w:eastAsia="仿宋_GB2312" w:cs="Arial"/>
                          <w:color w:val="auto"/>
                          <w:kern w:val="0"/>
                          <w:sz w:val="24"/>
                          <w:highlight w:val="none"/>
                        </w:rPr>
                      </w:sdtEndPr>
                      <w:sdtContent/>
                    </w:sdt>
                  </w:sdtContent>
                </w:sdt>
              </w:sdtContent>
            </w:sdt>
            <w:r>
              <w:rPr>
                <w:rFonts w:hint="eastAsia" w:ascii="仿宋_GB2312" w:hAnsi="仿宋" w:eastAsia="仿宋_GB2312"/>
                <w:color w:val="auto"/>
                <w:sz w:val="24"/>
                <w:highlight w:val="none"/>
              </w:rPr>
              <w:t>服务全部由符合政策要求的中小企业承接，提供中小企业声明函；</w:t>
            </w:r>
          </w:p>
          <w:p w14:paraId="0859506F">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8230376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14:paraId="0C46B1D9">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14:paraId="3A56E283">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14:paraId="271AC529">
            <w:pPr>
              <w:pStyle w:val="98"/>
              <w:spacing w:afterLines="0" w:line="440" w:lineRule="exact"/>
              <w:ind w:firstLine="480"/>
              <w:rPr>
                <w:rFonts w:hint="eastAsia" w:ascii="仿宋_GB2312" w:hAnsi="新宋体" w:eastAsia="仿宋_GB2312"/>
                <w:color w:val="auto"/>
                <w:szCs w:val="24"/>
                <w:highlight w:val="none"/>
                <w:lang w:val="en-US" w:eastAsia="zh-CN"/>
              </w:rPr>
            </w:pPr>
            <w:r>
              <w:rPr>
                <w:rFonts w:hint="eastAsia" w:ascii="仿宋_GB2312" w:hAnsi="新宋体" w:eastAsia="仿宋_GB2312"/>
                <w:color w:val="auto"/>
                <w:szCs w:val="24"/>
                <w:highlight w:val="none"/>
              </w:rPr>
              <w:t>4.本项目的特定资格要求：</w:t>
            </w:r>
            <w:r>
              <w:rPr>
                <w:rFonts w:hint="eastAsia" w:ascii="仿宋_GB2312" w:hAnsi="新宋体" w:eastAsia="仿宋_GB2312"/>
                <w:i w:val="0"/>
                <w:iCs w:val="0"/>
                <w:color w:val="auto"/>
                <w:szCs w:val="24"/>
                <w:highlight w:val="none"/>
                <w:u w:val="single"/>
                <w:lang w:val="en-US" w:eastAsia="zh-CN"/>
              </w:rPr>
              <w:t>无</w:t>
            </w:r>
            <w:r>
              <w:rPr>
                <w:rFonts w:hint="eastAsia" w:ascii="仿宋_GB2312" w:hAnsi="新宋体" w:eastAsia="仿宋_GB2312"/>
                <w:color w:val="auto"/>
                <w:szCs w:val="24"/>
                <w:highlight w:val="none"/>
                <w:lang w:eastAsia="zh-CN"/>
              </w:rPr>
              <w:t>。</w:t>
            </w:r>
          </w:p>
          <w:p w14:paraId="2851A3B6">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1E66DA9">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14:paraId="5F59A0B9">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时间：</w:t>
            </w:r>
            <w:r>
              <w:rPr>
                <w:rFonts w:hint="eastAsia" w:ascii="仿宋_GB2312" w:hAnsi="新宋体" w:eastAsia="仿宋_GB2312"/>
                <w:color w:val="auto"/>
                <w:szCs w:val="24"/>
                <w:highlight w:val="none"/>
              </w:rPr>
              <w:t>/至</w:t>
            </w:r>
            <w:r>
              <w:rPr>
                <w:rFonts w:hint="eastAsia" w:ascii="仿宋_GB2312" w:hAnsi="新宋体" w:eastAsia="仿宋_GB2312"/>
                <w:color w:val="auto"/>
                <w:szCs w:val="24"/>
                <w:highlight w:val="none"/>
                <w:u w:val="single"/>
              </w:rPr>
              <w:t>2025年01月15日</w:t>
            </w:r>
            <w:r>
              <w:rPr>
                <w:rFonts w:hint="eastAsia" w:ascii="仿宋_GB2312" w:hAnsi="新宋体" w:eastAsia="仿宋_GB2312"/>
                <w:color w:val="auto"/>
                <w:szCs w:val="24"/>
                <w:highlight w:val="none"/>
              </w:rPr>
              <w:t>，每天上午00:00至12:00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，下午12:00至23:59（北京时间，线上获取法定节假日均可，线下获取文件法定节假日除外）</w:t>
            </w:r>
          </w:p>
          <w:p w14:paraId="3A768B52">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地点（网址）：</w:t>
            </w:r>
            <w:r>
              <w:rPr>
                <w:rFonts w:hint="eastAsia" w:ascii="仿宋_GB2312" w:hAnsi="新宋体" w:eastAsia="仿宋_GB2312" w:cs="Arial"/>
                <w:bCs/>
                <w:color w:val="auto"/>
                <w:highlight w:val="none"/>
              </w:rPr>
              <w:t>政采云平台（https://www.zcygov.cn/）</w:t>
            </w:r>
            <w:r>
              <w:rPr>
                <w:rFonts w:ascii="仿宋_GB2312" w:hAnsi="新宋体" w:eastAsia="仿宋_GB2312"/>
                <w:color w:val="auto"/>
                <w:szCs w:val="24"/>
                <w:highlight w:val="none"/>
              </w:rPr>
              <w:t> </w:t>
            </w:r>
          </w:p>
          <w:p w14:paraId="7E36FE7C">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方式：</w:t>
            </w:r>
            <w:r>
              <w:rPr>
                <w:rFonts w:hint="eastAsia" w:ascii="仿宋_GB2312" w:hAnsi="新宋体" w:eastAsia="仿宋_GB2312" w:cs="Arial"/>
                <w:bCs/>
                <w:color w:val="auto"/>
                <w:highlight w:val="none"/>
              </w:rPr>
              <w:t>供应商登陆政采云平台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s="Arial"/>
                <w:bCs/>
                <w:color w:val="auto"/>
                <w:highlight w:val="none"/>
              </w:rPr>
              <w:t>，在线申请获取采购文件（进入“项目采购”应用，在获取采购文件菜单中选择项目，申请获取采购文件）</w:t>
            </w:r>
            <w:r>
              <w:rPr>
                <w:rFonts w:ascii="仿宋_GB2312" w:hAnsi="新宋体" w:eastAsia="仿宋_GB2312" w:cs="Arial"/>
                <w:bCs/>
                <w:color w:val="auto"/>
                <w:highlight w:val="none"/>
              </w:rPr>
              <w:t>。</w:t>
            </w:r>
          </w:p>
          <w:p w14:paraId="46582E8F">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售价（元）：</w:t>
            </w:r>
            <w:r>
              <w:rPr>
                <w:rFonts w:hint="eastAsia" w:ascii="仿宋_GB2312" w:hAnsi="新宋体" w:eastAsia="仿宋_GB2312"/>
                <w:color w:val="auto"/>
                <w:szCs w:val="24"/>
                <w:highlight w:val="none"/>
              </w:rPr>
              <w:t>0</w:t>
            </w:r>
            <w:r>
              <w:rPr>
                <w:rFonts w:ascii="仿宋_GB2312" w:hAnsi="新宋体" w:eastAsia="仿宋_GB2312"/>
                <w:color w:val="auto"/>
                <w:szCs w:val="24"/>
                <w:highlight w:val="none"/>
              </w:rPr>
              <w:t> </w:t>
            </w:r>
          </w:p>
          <w:p w14:paraId="32CA5103">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14:paraId="0C6F8160">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提交投标文件截止时间：</w:t>
            </w:r>
            <w:r>
              <w:rPr>
                <w:rFonts w:hint="eastAsia" w:ascii="仿宋_GB2312" w:hAnsi="新宋体" w:eastAsia="仿宋_GB2312"/>
                <w:color w:val="auto"/>
                <w:szCs w:val="24"/>
                <w:highlight w:val="none"/>
                <w:u w:val="single"/>
              </w:rPr>
              <w:t>2025年01月15日9点00分00秒</w:t>
            </w:r>
            <w:r>
              <w:rPr>
                <w:rFonts w:hint="eastAsia" w:ascii="仿宋_GB2312" w:hAnsi="新宋体" w:eastAsia="仿宋_GB2312"/>
                <w:color w:val="auto"/>
                <w:szCs w:val="24"/>
                <w:highlight w:val="none"/>
              </w:rPr>
              <w:t>（北京时间）</w:t>
            </w:r>
          </w:p>
          <w:p w14:paraId="3B41E873">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投标地点（网址）：政采云平台（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olor w:val="auto"/>
                <w:szCs w:val="24"/>
                <w:highlight w:val="none"/>
              </w:rPr>
              <w:t>）</w:t>
            </w:r>
          </w:p>
          <w:p w14:paraId="15640E48">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开标时间：</w:t>
            </w:r>
            <w:r>
              <w:rPr>
                <w:rFonts w:hint="eastAsia" w:ascii="仿宋_GB2312" w:hAnsi="新宋体" w:eastAsia="仿宋_GB2312"/>
                <w:color w:val="auto"/>
                <w:szCs w:val="24"/>
                <w:highlight w:val="none"/>
                <w:u w:val="single"/>
              </w:rPr>
              <w:t>2025年01月15日9点00分00秒</w:t>
            </w:r>
          </w:p>
          <w:p w14:paraId="54860AD1">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开标地点（网址）：政采云平台（https://www.zcygov.cn/）。</w:t>
            </w:r>
            <w:r>
              <w:rPr>
                <w:rFonts w:ascii="仿宋_GB2312" w:hAnsi="新宋体" w:eastAsia="仿宋_GB2312"/>
                <w:color w:val="auto"/>
                <w:szCs w:val="24"/>
                <w:highlight w:val="none"/>
              </w:rPr>
              <w:t>  </w:t>
            </w:r>
          </w:p>
          <w:p w14:paraId="3F2BEF52">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14:paraId="1F7A6640">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14:paraId="0030DBC1">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14:paraId="096A7BFC">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DF7AA11">
            <w:pPr>
              <w:pStyle w:val="98"/>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B9B25EB">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w:t>
            </w:r>
            <w:r>
              <w:rPr>
                <w:rFonts w:hint="eastAsia"/>
                <w:color w:val="auto"/>
                <w:highlight w:val="none"/>
              </w:rPr>
              <w:t xml:space="preserve"> </w:t>
            </w:r>
            <w:r>
              <w:rPr>
                <w:rFonts w:hint="eastAsia" w:ascii="仿宋_GB2312" w:hAnsi="新宋体" w:eastAsia="仿宋_GB2312"/>
                <w:color w:val="auto"/>
                <w:szCs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CBCCD86">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14:paraId="6C81E337">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14:paraId="76C0D553">
            <w:pPr>
              <w:spacing w:line="440" w:lineRule="exact"/>
              <w:ind w:firstLine="482" w:firstLineChars="200"/>
              <w:rPr>
                <w:rFonts w:hint="eastAsia" w:ascii="仿宋" w:hAnsi="仿宋" w:eastAsia="仿宋" w:cs="仿宋"/>
                <w:b/>
                <w:color w:val="auto"/>
                <w:sz w:val="24"/>
                <w:highlight w:val="none"/>
              </w:rPr>
            </w:pPr>
            <w:bookmarkStart w:id="0" w:name="_Toc35393806"/>
            <w:bookmarkStart w:id="1" w:name="_Toc35393637"/>
            <w:bookmarkStart w:id="2" w:name="_Toc28359096"/>
            <w:bookmarkStart w:id="3" w:name="_Toc28359019"/>
            <w:r>
              <w:rPr>
                <w:rFonts w:hint="eastAsia" w:ascii="仿宋" w:hAnsi="仿宋" w:eastAsia="仿宋" w:cs="仿宋"/>
                <w:b/>
                <w:color w:val="auto"/>
                <w:sz w:val="24"/>
                <w:highlight w:val="none"/>
              </w:rPr>
              <w:t>1.采购人信息</w:t>
            </w:r>
            <w:bookmarkEnd w:id="0"/>
            <w:bookmarkEnd w:id="1"/>
            <w:bookmarkEnd w:id="2"/>
            <w:bookmarkEnd w:id="3"/>
            <w:r>
              <w:rPr>
                <w:rFonts w:hint="eastAsia" w:ascii="仿宋" w:hAnsi="仿宋" w:eastAsia="仿宋" w:cs="仿宋"/>
                <w:b/>
                <w:color w:val="auto"/>
                <w:sz w:val="24"/>
                <w:highlight w:val="none"/>
              </w:rPr>
              <w:t>：</w:t>
            </w:r>
          </w:p>
          <w:p w14:paraId="794C65FE">
            <w:pP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称：绍兴市生态环境局、绍兴市生态环境局越城分局、绍兴市生态环境局上虞分局</w:t>
            </w:r>
            <w:r>
              <w:rPr>
                <w:rFonts w:hint="eastAsia" w:ascii="仿宋" w:hAnsi="仿宋" w:eastAsia="仿宋" w:cs="仿宋"/>
                <w:snapToGrid w:val="0"/>
                <w:color w:val="auto"/>
                <w:kern w:val="0"/>
                <w:sz w:val="24"/>
                <w:szCs w:val="28"/>
                <w:highlight w:val="none"/>
                <w:lang w:eastAsia="zh-CN"/>
              </w:rPr>
              <w:t>、</w:t>
            </w:r>
            <w:r>
              <w:rPr>
                <w:rFonts w:hint="eastAsia" w:ascii="仿宋" w:hAnsi="仿宋" w:eastAsia="仿宋" w:cs="仿宋"/>
                <w:color w:val="auto"/>
                <w:sz w:val="24"/>
                <w:highlight w:val="none"/>
                <w:lang w:val="en-US" w:eastAsia="zh-CN"/>
              </w:rPr>
              <w:t>绍兴滨海新区管理委员会</w:t>
            </w:r>
            <w:bookmarkStart w:id="149" w:name="_GoBack"/>
            <w:bookmarkEnd w:id="149"/>
          </w:p>
          <w:p w14:paraId="36DE9051">
            <w:pPr>
              <w:spacing w:line="440" w:lineRule="exact"/>
              <w:ind w:firstLine="480" w:firstLineChars="200"/>
              <w:rPr>
                <w:rFonts w:hint="eastAsia" w:ascii="仿宋" w:hAnsi="仿宋" w:eastAsia="仿宋" w:cs="仿宋"/>
                <w:snapToGrid w:val="0"/>
                <w:color w:val="auto"/>
                <w:kern w:val="0"/>
                <w:sz w:val="24"/>
                <w:szCs w:val="28"/>
                <w:highlight w:val="none"/>
                <w:lang w:eastAsia="zh-CN"/>
              </w:rPr>
            </w:pPr>
            <w:r>
              <w:rPr>
                <w:rFonts w:hint="eastAsia" w:ascii="仿宋" w:hAnsi="仿宋" w:eastAsia="仿宋" w:cs="仿宋"/>
                <w:color w:val="auto"/>
                <w:sz w:val="24"/>
                <w:highlight w:val="none"/>
              </w:rPr>
              <w:t xml:space="preserve">地    址：绍兴市越城区府山街道树下王路38号 </w:t>
            </w:r>
            <w:r>
              <w:rPr>
                <w:rFonts w:hint="eastAsia" w:ascii="仿宋" w:hAnsi="仿宋" w:eastAsia="仿宋" w:cs="仿宋"/>
                <w:color w:val="auto"/>
                <w:sz w:val="24"/>
                <w:highlight w:val="none"/>
                <w:lang w:eastAsia="zh-CN"/>
              </w:rPr>
              <w:t>、</w:t>
            </w:r>
            <w:r>
              <w:rPr>
                <w:rFonts w:hint="eastAsia" w:ascii="仿宋" w:hAnsi="仿宋" w:eastAsia="仿宋" w:cs="仿宋"/>
                <w:snapToGrid w:val="0"/>
                <w:color w:val="auto"/>
                <w:kern w:val="0"/>
                <w:sz w:val="24"/>
                <w:szCs w:val="28"/>
                <w:highlight w:val="none"/>
              </w:rPr>
              <w:t>绍兴市</w:t>
            </w:r>
            <w:r>
              <w:rPr>
                <w:rFonts w:hint="eastAsia" w:ascii="仿宋" w:hAnsi="仿宋" w:eastAsia="仿宋" w:cs="仿宋"/>
                <w:snapToGrid w:val="0"/>
                <w:color w:val="auto"/>
                <w:kern w:val="0"/>
                <w:sz w:val="24"/>
                <w:szCs w:val="28"/>
                <w:highlight w:val="none"/>
                <w:lang w:eastAsia="zh-CN"/>
              </w:rPr>
              <w:t>胜利东路600号12楼、绍兴市上虞区曹娥街道江西路1888号惠普广场D号楼、绍兴市滨海新区南滨东路98号</w:t>
            </w:r>
          </w:p>
          <w:p w14:paraId="3C0E8D3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6823307A">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项目联系人（询问）：吴侃侃</w:t>
            </w:r>
          </w:p>
          <w:p w14:paraId="2A65E60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项目联系方式（询问）：13626855556</w:t>
            </w:r>
          </w:p>
          <w:p w14:paraId="22F8E6B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质疑联系人：罗瑜萍</w:t>
            </w:r>
          </w:p>
          <w:p w14:paraId="4EEA4E0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质疑联系方式：15958503815</w:t>
            </w:r>
          </w:p>
          <w:p w14:paraId="35A921A8">
            <w:pPr>
              <w:spacing w:line="440" w:lineRule="exact"/>
              <w:ind w:firstLine="482" w:firstLineChars="200"/>
              <w:rPr>
                <w:rFonts w:hint="eastAsia" w:ascii="仿宋" w:hAnsi="仿宋" w:eastAsia="仿宋" w:cs="仿宋"/>
                <w:color w:val="auto"/>
                <w:sz w:val="24"/>
                <w:highlight w:val="none"/>
              </w:rPr>
            </w:pPr>
            <w:bookmarkStart w:id="4" w:name="_Toc35393807"/>
            <w:bookmarkStart w:id="5" w:name="_Toc28359020"/>
            <w:bookmarkStart w:id="6" w:name="_Toc28359097"/>
            <w:bookmarkStart w:id="7" w:name="_Toc35393638"/>
            <w:r>
              <w:rPr>
                <w:rFonts w:hint="eastAsia" w:ascii="仿宋" w:hAnsi="仿宋" w:eastAsia="仿宋" w:cs="仿宋"/>
                <w:b/>
                <w:bCs/>
                <w:color w:val="auto"/>
                <w:sz w:val="24"/>
                <w:highlight w:val="none"/>
              </w:rPr>
              <w:t>2.采购代理机构信息</w:t>
            </w:r>
            <w:bookmarkEnd w:id="4"/>
            <w:bookmarkEnd w:id="5"/>
            <w:bookmarkEnd w:id="6"/>
            <w:bookmarkEnd w:id="7"/>
            <w:r>
              <w:rPr>
                <w:rFonts w:hint="eastAsia" w:ascii="仿宋" w:hAnsi="仿宋" w:eastAsia="仿宋" w:cs="仿宋"/>
                <w:b/>
                <w:bCs/>
                <w:color w:val="auto"/>
                <w:sz w:val="24"/>
                <w:highlight w:val="none"/>
              </w:rPr>
              <w:t>：</w:t>
            </w:r>
          </w:p>
          <w:p w14:paraId="223F463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w:t>
            </w:r>
            <w:r>
              <w:rPr>
                <w:rFonts w:ascii="仿宋" w:hAnsi="仿宋" w:eastAsia="仿宋" w:cs="仿宋"/>
                <w:color w:val="auto"/>
                <w:sz w:val="24"/>
                <w:highlight w:val="none"/>
              </w:rPr>
              <w:t>绍兴市嘉华项目管理有限公司</w:t>
            </w:r>
          </w:p>
          <w:p w14:paraId="1C1AEF6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址：绍兴市越城区灵芝街道颐高广场1幢1105室 </w:t>
            </w:r>
          </w:p>
          <w:p w14:paraId="503ABE1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27C36EB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项目联系人（询问）：林佳囡、赵国富</w:t>
            </w:r>
          </w:p>
          <w:p w14:paraId="63E2CED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项目联系方式（询问）：18258044270 </w:t>
            </w:r>
          </w:p>
          <w:p w14:paraId="5C584B1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质疑联系人：杨华英            </w:t>
            </w:r>
          </w:p>
          <w:p w14:paraId="49B7CE1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质疑联系方式：18888705730</w:t>
            </w:r>
          </w:p>
          <w:p w14:paraId="59D871F4">
            <w:pPr>
              <w:spacing w:line="440" w:lineRule="exact"/>
              <w:ind w:firstLine="482" w:firstLineChars="200"/>
              <w:rPr>
                <w:rFonts w:hint="eastAsia" w:ascii="仿宋" w:hAnsi="仿宋" w:eastAsia="仿宋" w:cs="仿宋"/>
                <w:b/>
                <w:bCs/>
                <w:color w:val="auto"/>
                <w:sz w:val="24"/>
                <w:highlight w:val="none"/>
              </w:rPr>
            </w:pPr>
            <w:bookmarkStart w:id="8" w:name="_Toc28359021"/>
            <w:bookmarkStart w:id="9" w:name="_Toc35393808"/>
            <w:bookmarkStart w:id="10" w:name="_Toc35393639"/>
            <w:bookmarkStart w:id="11" w:name="_Toc28359098"/>
            <w:r>
              <w:rPr>
                <w:rFonts w:hint="eastAsia" w:ascii="仿宋" w:hAnsi="仿宋" w:eastAsia="仿宋" w:cs="仿宋"/>
                <w:b/>
                <w:bCs/>
                <w:color w:val="auto"/>
                <w:sz w:val="24"/>
                <w:highlight w:val="none"/>
              </w:rPr>
              <w:t xml:space="preserve">3. 同级政府采购监督管理部门：            </w:t>
            </w:r>
          </w:p>
          <w:bookmarkEnd w:id="8"/>
          <w:bookmarkEnd w:id="9"/>
          <w:bookmarkEnd w:id="10"/>
          <w:bookmarkEnd w:id="11"/>
          <w:p w14:paraId="76139AC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67A6754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址：绍兴市越城区凤林西路151号  </w:t>
            </w:r>
          </w:p>
          <w:p w14:paraId="7F43FB4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真：0575-85209697 </w:t>
            </w:r>
          </w:p>
          <w:p w14:paraId="041FC9D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联 系 人：张婷婷</w:t>
            </w:r>
          </w:p>
          <w:p w14:paraId="3A2FE79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监督投诉电话：0575-852096</w:t>
            </w:r>
            <w:r>
              <w:rPr>
                <w:rFonts w:ascii="仿宋" w:hAnsi="仿宋" w:eastAsia="仿宋" w:cs="仿宋"/>
                <w:color w:val="auto"/>
                <w:sz w:val="24"/>
                <w:highlight w:val="none"/>
              </w:rPr>
              <w:t>97</w:t>
            </w:r>
            <w:r>
              <w:rPr>
                <w:rFonts w:hint="eastAsia" w:ascii="仿宋" w:hAnsi="仿宋" w:eastAsia="仿宋" w:cs="仿宋"/>
                <w:color w:val="auto"/>
                <w:sz w:val="24"/>
                <w:highlight w:val="none"/>
              </w:rPr>
              <w:t> </w:t>
            </w:r>
          </w:p>
          <w:p w14:paraId="00101A7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73CB76A6">
            <w:pPr>
              <w:pStyle w:val="98"/>
              <w:wordWrap w:val="0"/>
              <w:spacing w:afterLines="0" w:line="440" w:lineRule="exact"/>
              <w:ind w:firstLine="480"/>
              <w:rPr>
                <w:rFonts w:ascii="仿宋_GB2312" w:hAnsi="新宋体" w:eastAsia="仿宋_GB2312"/>
                <w:color w:val="auto"/>
                <w:szCs w:val="24"/>
                <w:highlight w:val="none"/>
              </w:rPr>
            </w:pPr>
            <w:r>
              <w:rPr>
                <w:rFonts w:hint="eastAsia" w:ascii="仿宋" w:hAnsi="仿宋" w:eastAsia="仿宋" w:cs="仿宋"/>
                <w:color w:val="auto"/>
                <w:sz w:val="24"/>
                <w:highlight w:val="none"/>
              </w:rPr>
              <w:t>CA问题联系电话（人工）：汇信CA 400-888-4636；天谷CA 400-087-8198。</w:t>
            </w:r>
          </w:p>
        </w:tc>
      </w:tr>
      <w:tr w14:paraId="35E796A2">
        <w:tblPrEx>
          <w:tblCellMar>
            <w:top w:w="0" w:type="dxa"/>
            <w:left w:w="0" w:type="dxa"/>
            <w:bottom w:w="0" w:type="dxa"/>
            <w:right w:w="0" w:type="dxa"/>
          </w:tblCellMar>
        </w:tblPrEx>
        <w:trPr>
          <w:trHeight w:val="147" w:hRule="atLeast"/>
        </w:trPr>
        <w:tc>
          <w:tcPr>
            <w:tcW w:w="9240" w:type="dxa"/>
            <w:vAlign w:val="center"/>
          </w:tcPr>
          <w:p w14:paraId="24E32003">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14:paraId="3F8ED197">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14:paraId="2A4E607F">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14:paraId="3865C97C">
      <w:pPr>
        <w:ind w:left="238"/>
        <w:jc w:val="center"/>
        <w:rPr>
          <w:rFonts w:ascii="仿宋_GB2312" w:hAnsi="宋体" w:eastAsia="仿宋_GB2312"/>
          <w:b/>
          <w:color w:val="auto"/>
          <w:sz w:val="30"/>
          <w:szCs w:val="36"/>
          <w:highlight w:val="none"/>
        </w:rPr>
      </w:pPr>
      <w:bookmarkStart w:id="12" w:name="_Hlk47616320"/>
      <w:r>
        <w:rPr>
          <w:rFonts w:hint="eastAsia" w:ascii="仿宋_GB2312" w:hAnsi="宋体" w:eastAsia="仿宋_GB2312"/>
          <w:b/>
          <w:color w:val="auto"/>
          <w:sz w:val="30"/>
          <w:szCs w:val="36"/>
          <w:highlight w:val="none"/>
        </w:rPr>
        <w:t>前附表</w:t>
      </w:r>
    </w:p>
    <w:tbl>
      <w:tblPr>
        <w:tblStyle w:val="6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1A89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67775FB0">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14:paraId="1ED13A05">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14:paraId="524F3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721F4117">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14:paraId="4104176E">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14:paraId="794B0139">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812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3A61613A">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14:paraId="3F7E4021">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7186283B">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14:paraId="1AC44CB5">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045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618C8C20">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14:paraId="39D764B8">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14:paraId="75E1B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1C040B3">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14:paraId="0674B248">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14:paraId="23BD0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632E6A57">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14:paraId="28B13A9C">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14:paraId="6250DD05">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14:paraId="465E4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3600A98D">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14:paraId="3FBEA066">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14:paraId="442F2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1444E8C0">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14:paraId="1EB59183">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14:paraId="2667291B">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82303762"/>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14:paraId="5BF66EE9">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98230376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14:paraId="7EFF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6FAB3C1D">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14:paraId="0C271630">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14:paraId="2A9D1AC1">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82303760"/>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85"/>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14:paraId="26CFB668">
            <w:pPr>
              <w:spacing w:line="440" w:lineRule="exact"/>
              <w:rPr>
                <w:rFonts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olor w:val="auto"/>
                <w:kern w:val="0"/>
                <w:sz w:val="24"/>
                <w:highlight w:val="none"/>
              </w:rPr>
              <w:t>B要求提供，</w:t>
            </w:r>
          </w:p>
          <w:p w14:paraId="27623370">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5E7534B8">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01580347">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snapToGrid w:val="0"/>
                <w:color w:val="auto"/>
                <w:kern w:val="28"/>
                <w:sz w:val="24"/>
                <w:highlight w:val="none"/>
                <w:u w:val="single"/>
              </w:rPr>
              <w:t xml:space="preserve">   </w:t>
            </w:r>
            <w:r>
              <w:rPr>
                <w:rFonts w:hint="eastAsia" w:ascii="仿宋_GB2312" w:hAnsi="仿宋" w:eastAsia="仿宋_GB2312"/>
                <w:color w:val="auto"/>
                <w:sz w:val="24"/>
                <w:highlight w:val="none"/>
                <w:u w:val="single"/>
              </w:rPr>
              <w:t xml:space="preserve">评标办法   </w:t>
            </w:r>
            <w:r>
              <w:rPr>
                <w:rFonts w:hint="eastAsia" w:ascii="仿宋_GB2312" w:hAnsi="仿宋" w:eastAsia="仿宋_GB2312"/>
                <w:color w:val="auto"/>
                <w:kern w:val="0"/>
                <w:sz w:val="24"/>
                <w:highlight w:val="none"/>
              </w:rPr>
              <w:t>；</w:t>
            </w:r>
          </w:p>
          <w:p w14:paraId="422B7A08">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2C674EC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14:paraId="05460A0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40DF292">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14:paraId="2D5FC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1223E0AA">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14:paraId="2C5AC879">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方案阐述讲解：</w:t>
            </w:r>
          </w:p>
          <w:p w14:paraId="31F39A3E">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144593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lang w:eastAsia="zh-CN"/>
                  </w:rPr>
                  <w:t>☑</w:t>
                </w:r>
              </w:sdtContent>
            </w:sdt>
            <w:sdt>
              <w:sdtPr>
                <w:rPr>
                  <w:rFonts w:hint="eastAsia" w:ascii="仿宋_GB2312" w:hAnsi="仿宋" w:eastAsia="仿宋_GB2312" w:cs="Arial"/>
                  <w:color w:val="auto"/>
                  <w:kern w:val="0"/>
                  <w:sz w:val="24"/>
                  <w:highlight w:val="none"/>
                </w:rPr>
                <w:id w:val="801731539"/>
                <w:showingPlcHdr/>
              </w:sdtPr>
              <w:sdtEndPr>
                <w:rPr>
                  <w:rFonts w:hint="eastAsia" w:ascii="仿宋_GB2312" w:hAnsi="仿宋" w:eastAsia="仿宋_GB2312" w:cs="Arial"/>
                  <w:color w:val="auto"/>
                  <w:kern w:val="0"/>
                  <w:sz w:val="24"/>
                  <w:highlight w:val="none"/>
                </w:rPr>
              </w:sdtEndPr>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无方案阐述讲解。</w:t>
            </w:r>
          </w:p>
          <w:p w14:paraId="608A27FE">
            <w:pPr>
              <w:spacing w:line="440" w:lineRule="exact"/>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98230375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7459157"/>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lang w:eastAsia="zh-CN"/>
                      </w:rPr>
                      <w:t>□</w:t>
                    </w:r>
                  </w:sdtContent>
                </w:sdt>
                <w:sdt>
                  <w:sdtPr>
                    <w:rPr>
                      <w:rFonts w:hint="eastAsia" w:ascii="仿宋_GB2312" w:hAnsi="仿宋" w:eastAsia="仿宋_GB2312" w:cs="Arial"/>
                      <w:color w:val="auto"/>
                      <w:kern w:val="0"/>
                      <w:sz w:val="24"/>
                      <w:highlight w:val="none"/>
                    </w:rPr>
                    <w:id w:val="147469472"/>
                    <w:showingPlcHdr/>
                  </w:sdtPr>
                  <w:sdtEndPr>
                    <w:rPr>
                      <w:rFonts w:hint="eastAsia" w:ascii="仿宋_GB2312" w:hAnsi="仿宋" w:eastAsia="仿宋_GB2312" w:cs="Arial"/>
                      <w:color w:val="auto"/>
                      <w:kern w:val="0"/>
                      <w:sz w:val="24"/>
                      <w:highlight w:val="none"/>
                    </w:rPr>
                  </w:sdtEndPr>
                  <w:sdtContent/>
                </w:sdt>
              </w:sdtContent>
            </w:sdt>
            <w:r>
              <w:rPr>
                <w:rFonts w:hint="eastAsia" w:ascii="仿宋_GB2312" w:hAnsi="仿宋" w:eastAsia="仿宋_GB2312"/>
                <w:color w:val="auto"/>
                <w:kern w:val="0"/>
                <w:sz w:val="24"/>
                <w:highlight w:val="none"/>
              </w:rPr>
              <w:t>B有方案</w:t>
            </w:r>
            <w:r>
              <w:rPr>
                <w:rFonts w:hint="eastAsia" w:ascii="仿宋_GB2312" w:hAnsi="仿宋" w:eastAsia="仿宋_GB2312"/>
                <w:color w:val="auto"/>
                <w:sz w:val="24"/>
                <w:highlight w:val="none"/>
              </w:rPr>
              <w:t>阐述讲解</w:t>
            </w:r>
            <w:r>
              <w:rPr>
                <w:rFonts w:hint="eastAsia" w:ascii="仿宋_GB2312" w:hAnsi="仿宋" w:eastAsia="仿宋_GB2312"/>
                <w:color w:val="auto"/>
                <w:kern w:val="0"/>
                <w:sz w:val="24"/>
                <w:highlight w:val="none"/>
              </w:rPr>
              <w:t>：</w:t>
            </w:r>
          </w:p>
          <w:p w14:paraId="5115CA5E">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（1）在评标时安排每个供应商进行方案阐述讲解。每个供应商时间不超过</w:t>
            </w:r>
            <w:r>
              <w:rPr>
                <w:rFonts w:hint="eastAsia" w:ascii="仿宋_GB2312" w:hAnsi="仿宋" w:eastAsia="仿宋_GB2312" w:cs="仿宋"/>
                <w:color w:val="auto"/>
                <w:sz w:val="24"/>
                <w:highlight w:val="none"/>
                <w:u w:val="single"/>
                <w:lang w:val="zh-CN"/>
              </w:rPr>
              <w:t>15</w:t>
            </w:r>
            <w:r>
              <w:rPr>
                <w:rFonts w:hint="eastAsia" w:ascii="仿宋_GB2312" w:hAnsi="仿宋" w:eastAsia="仿宋_GB2312" w:cs="仿宋"/>
                <w:color w:val="auto"/>
                <w:sz w:val="24"/>
                <w:highlight w:val="none"/>
                <w:lang w:val="zh-CN"/>
              </w:rPr>
              <w:t>分钟，阐述讲解次序以投标文件解密时间先后次序为准。阐述讲解结束后按要求解答评标委员会提问。</w:t>
            </w:r>
          </w:p>
          <w:p w14:paraId="1DA5B936">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（2）方案阐述讲解可选择以下其中一种方式：</w:t>
            </w:r>
          </w:p>
          <w:p w14:paraId="5FE2C9D1">
            <w:pPr>
              <w:spacing w:line="440" w:lineRule="exact"/>
              <w:rPr>
                <w:rFonts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147472997"/>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t>□</w:t>
                </w:r>
              </w:sdtContent>
            </w:sdt>
            <w:r>
              <w:rPr>
                <w:rFonts w:hint="eastAsia" w:ascii="仿宋_GB2312" w:hAnsi="仿宋" w:eastAsia="仿宋_GB2312" w:cs="仿宋"/>
                <w:color w:val="auto"/>
                <w:sz w:val="24"/>
                <w:highlight w:val="none"/>
                <w:lang w:val="zh-CN"/>
              </w:rPr>
              <w:t>方式一：政采云平台在线</w:t>
            </w:r>
            <w:r>
              <w:rPr>
                <w:rFonts w:hint="eastAsia" w:ascii="仿宋_GB2312" w:hAnsi="仿宋" w:eastAsia="仿宋_GB2312"/>
                <w:color w:val="auto"/>
                <w:sz w:val="24"/>
                <w:highlight w:val="none"/>
              </w:rPr>
              <w:t>阐述讲解</w:t>
            </w:r>
            <w:r>
              <w:rPr>
                <w:rFonts w:hint="eastAsia" w:ascii="仿宋_GB2312" w:hAnsi="仿宋" w:eastAsia="仿宋_GB2312" w:cs="仿宋"/>
                <w:color w:val="auto"/>
                <w:sz w:val="24"/>
                <w:highlight w:val="none"/>
                <w:lang w:val="zh-CN"/>
              </w:rPr>
              <w:t>。政采云平台在线</w:t>
            </w:r>
            <w:r>
              <w:rPr>
                <w:rFonts w:hint="eastAsia" w:ascii="仿宋_GB2312" w:hAnsi="仿宋" w:eastAsia="仿宋_GB2312"/>
                <w:color w:val="auto"/>
                <w:sz w:val="24"/>
                <w:highlight w:val="none"/>
              </w:rPr>
              <w:t>阐述讲解</w:t>
            </w:r>
            <w:r>
              <w:rPr>
                <w:rFonts w:hint="eastAsia" w:ascii="仿宋_GB2312" w:hAnsi="仿宋" w:eastAsia="仿宋_GB2312" w:cs="仿宋"/>
                <w:color w:val="auto"/>
                <w:sz w:val="24"/>
                <w:highlight w:val="none"/>
                <w:lang w:val="zh-CN"/>
              </w:rPr>
              <w:t>需供应商根据政采云平台操作要求做好准备工作，提前完善软硬件配置环境。</w:t>
            </w:r>
          </w:p>
          <w:p w14:paraId="4F7DF55E">
            <w:pPr>
              <w:spacing w:line="440" w:lineRule="exact"/>
              <w:rPr>
                <w:rFonts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14747384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7467706"/>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lang w:eastAsia="zh-CN"/>
                      </w:rPr>
                      <w:t>□</w:t>
                    </w:r>
                  </w:sdtContent>
                </w:sdt>
                <w:sdt>
                  <w:sdtPr>
                    <w:rPr>
                      <w:rFonts w:hint="eastAsia" w:ascii="仿宋_GB2312" w:hAnsi="仿宋" w:eastAsia="仿宋_GB2312" w:cs="Arial"/>
                      <w:color w:val="auto"/>
                      <w:kern w:val="0"/>
                      <w:sz w:val="24"/>
                      <w:highlight w:val="none"/>
                    </w:rPr>
                    <w:id w:val="147481618"/>
                    <w:showingPlcHdr/>
                  </w:sdtPr>
                  <w:sdtEndPr>
                    <w:rPr>
                      <w:rFonts w:hint="eastAsia" w:ascii="仿宋_GB2312" w:hAnsi="仿宋" w:eastAsia="仿宋_GB2312" w:cs="Arial"/>
                      <w:color w:val="auto"/>
                      <w:kern w:val="0"/>
                      <w:sz w:val="24"/>
                      <w:highlight w:val="none"/>
                    </w:rPr>
                  </w:sdtEndPr>
                  <w:sdtContent/>
                </w:sdt>
              </w:sdtContent>
            </w:sdt>
            <w:r>
              <w:rPr>
                <w:rFonts w:hint="eastAsia" w:ascii="仿宋_GB2312" w:hAnsi="仿宋" w:eastAsia="仿宋_GB2312" w:cs="仿宋"/>
                <w:color w:val="auto"/>
                <w:sz w:val="24"/>
                <w:highlight w:val="none"/>
                <w:lang w:val="zh-CN"/>
              </w:rPr>
              <w:t>方式二：现场阐述讲解。现场</w:t>
            </w:r>
            <w:r>
              <w:rPr>
                <w:rFonts w:hint="eastAsia" w:ascii="仿宋_GB2312" w:hAnsi="仿宋" w:eastAsia="仿宋_GB2312"/>
                <w:color w:val="auto"/>
                <w:sz w:val="24"/>
                <w:highlight w:val="none"/>
              </w:rPr>
              <w:t>阐述讲解</w:t>
            </w:r>
            <w:r>
              <w:rPr>
                <w:rFonts w:hint="eastAsia" w:ascii="仿宋_GB2312" w:hAnsi="仿宋" w:eastAsia="仿宋_GB2312" w:cs="仿宋"/>
                <w:color w:val="auto"/>
                <w:sz w:val="24"/>
                <w:highlight w:val="none"/>
                <w:lang w:val="zh-CN"/>
              </w:rPr>
              <w:t>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，阐述讲解</w:t>
            </w:r>
            <w:r>
              <w:rPr>
                <w:rFonts w:hint="eastAsia" w:ascii="仿宋_GB2312" w:hAnsi="仿宋" w:eastAsia="仿宋_GB2312" w:cs="仿宋"/>
                <w:color w:val="auto"/>
                <w:kern w:val="0"/>
                <w:sz w:val="24"/>
                <w:highlight w:val="none"/>
                <w:lang w:val="zh-CN"/>
              </w:rPr>
              <w:t>人员不超过</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u w:val="single"/>
                <w:lang w:val="en-US" w:eastAsia="zh-CN"/>
              </w:rPr>
              <w:t xml:space="preserve">   </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lang w:val="zh-CN"/>
              </w:rPr>
              <w:t>人。阐述讲解</w:t>
            </w:r>
            <w:r>
              <w:rPr>
                <w:rFonts w:hint="eastAsia" w:ascii="仿宋_GB2312" w:hAnsi="仿宋" w:eastAsia="仿宋_GB2312" w:cs="仿宋"/>
                <w:color w:val="auto"/>
                <w:sz w:val="24"/>
                <w:highlight w:val="none"/>
                <w:lang w:val="zh-CN"/>
              </w:rPr>
              <w:t>所用电脑等设备由供应商自备。现场阐述讲解人员进场时提供阐述讲解人员名单（加盖公章或授权代表签名）及身份证明，否则不得阐述讲解。</w:t>
            </w:r>
          </w:p>
          <w:p w14:paraId="59074E2A">
            <w:pPr>
              <w:spacing w:line="440" w:lineRule="exact"/>
              <w:rPr>
                <w:rFonts w:ascii="仿宋_GB2312" w:hAnsi="宋体" w:eastAsia="仿宋_GB2312"/>
                <w:b/>
                <w:color w:val="auto"/>
                <w:sz w:val="24"/>
                <w:highlight w:val="none"/>
              </w:rPr>
            </w:pPr>
            <w:r>
              <w:rPr>
                <w:rFonts w:hint="eastAsia" w:ascii="仿宋_GB2312" w:hAnsi="仿宋" w:eastAsia="仿宋_GB2312"/>
                <w:color w:val="auto"/>
                <w:kern w:val="0"/>
                <w:sz w:val="24"/>
                <w:highlight w:val="none"/>
              </w:rPr>
              <w:t>注：因投标人自身原因导致无法</w:t>
            </w:r>
            <w:r>
              <w:rPr>
                <w:rFonts w:hint="eastAsia" w:ascii="仿宋_GB2312" w:hAnsi="仿宋" w:eastAsia="仿宋_GB2312"/>
                <w:color w:val="auto"/>
                <w:sz w:val="24"/>
                <w:highlight w:val="none"/>
              </w:rPr>
              <w:t>阐述讲解</w:t>
            </w:r>
            <w:r>
              <w:rPr>
                <w:rFonts w:hint="eastAsia" w:ascii="仿宋_GB2312" w:hAnsi="仿宋" w:eastAsia="仿宋_GB2312"/>
                <w:color w:val="auto"/>
                <w:kern w:val="0"/>
                <w:sz w:val="24"/>
                <w:highlight w:val="none"/>
              </w:rPr>
              <w:t>或者</w:t>
            </w:r>
            <w:r>
              <w:rPr>
                <w:rFonts w:hint="eastAsia" w:ascii="仿宋_GB2312" w:hAnsi="仿宋" w:eastAsia="仿宋_GB2312"/>
                <w:color w:val="auto"/>
                <w:sz w:val="24"/>
                <w:highlight w:val="none"/>
              </w:rPr>
              <w:t>阐述讲解</w:t>
            </w:r>
            <w:r>
              <w:rPr>
                <w:rFonts w:hint="eastAsia" w:ascii="仿宋_GB2312" w:hAnsi="仿宋" w:eastAsia="仿宋_GB2312"/>
                <w:color w:val="auto"/>
                <w:kern w:val="0"/>
                <w:sz w:val="24"/>
                <w:highlight w:val="none"/>
              </w:rPr>
              <w:t>效果不理想的，责任自负。因平台原因导致本项目方案阐述讲解环节无法顺利开展，按照《浙江省政府采购项目电子交易管理暂行办法》相关规定执行。</w:t>
            </w:r>
          </w:p>
        </w:tc>
      </w:tr>
      <w:tr w14:paraId="65707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26BB7B00">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14:paraId="52CE9F85">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14:paraId="31888532">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982303758"/>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14:paraId="6C1AE7BD">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98230375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4AC5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7F379DC4">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14:paraId="3DD039DF">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14:paraId="09AD8DF7">
            <w:pPr>
              <w:spacing w:line="360" w:lineRule="auto"/>
              <w:rPr>
                <w:rFonts w:ascii="仿宋_GB2312" w:hAnsi="仿宋" w:eastAsia="仿宋_GB2312"/>
                <w:color w:val="auto"/>
                <w:sz w:val="24"/>
                <w:highlight w:val="none"/>
              </w:rPr>
            </w:pPr>
            <w:r>
              <w:rPr>
                <w:rFonts w:ascii="MS Gothic" w:hAnsi="MS Gothic" w:eastAsia="仿宋_GB2312"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p>
          <w:p w14:paraId="6E4F54CF">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14:paraId="0780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72FA29AF">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14:paraId="46A6DB13">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14:paraId="1A286EAC">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01标 </w:t>
            </w:r>
            <w:r>
              <w:rPr>
                <w:rFonts w:hint="eastAsia" w:ascii="仿宋_GB2312" w:hAnsi="仿宋" w:eastAsia="仿宋_GB2312" w:cs="Arial"/>
                <w:color w:val="auto"/>
                <w:kern w:val="0"/>
                <w:sz w:val="24"/>
                <w:highlight w:val="none"/>
              </w:rPr>
              <w:t>，属于</w:t>
            </w:r>
            <w:r>
              <w:rPr>
                <w:rFonts w:hint="eastAsia" w:ascii="仿宋_GB2312" w:hAnsi="仿宋" w:eastAsia="仿宋_GB2312" w:cs="仿宋"/>
                <w:color w:val="auto"/>
                <w:kern w:val="0"/>
                <w:sz w:val="24"/>
                <w:highlight w:val="none"/>
                <w:u w:val="single"/>
              </w:rPr>
              <w:t>其他未列明</w:t>
            </w:r>
            <w:r>
              <w:rPr>
                <w:rFonts w:hint="eastAsia" w:ascii="仿宋_GB2312" w:hAnsi="仿宋" w:eastAsia="仿宋_GB2312" w:cs="Arial"/>
                <w:color w:val="auto"/>
                <w:kern w:val="0"/>
                <w:sz w:val="24"/>
                <w:highlight w:val="none"/>
              </w:rPr>
              <w:t>行业；</w:t>
            </w:r>
            <w:r>
              <w:rPr>
                <w:color w:val="auto"/>
                <w:highlight w:val="none"/>
              </w:rPr>
              <w:t xml:space="preserve"> </w:t>
            </w:r>
          </w:p>
        </w:tc>
      </w:tr>
      <w:tr w14:paraId="7FEB2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62FF7609">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14:paraId="08F85682">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14:paraId="4A67C7D8">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14:paraId="095B9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7D1AF1A9">
            <w:pPr>
              <w:spacing w:line="440" w:lineRule="exact"/>
              <w:jc w:val="center"/>
              <w:rPr>
                <w:rFonts w:ascii="仿宋_GB2312" w:hAnsi="宋体" w:eastAsia="仿宋_GB2312"/>
                <w:color w:val="auto"/>
                <w:sz w:val="24"/>
                <w:highlight w:val="none"/>
              </w:rPr>
            </w:pPr>
          </w:p>
        </w:tc>
        <w:tc>
          <w:tcPr>
            <w:tcW w:w="855" w:type="dxa"/>
            <w:vMerge w:val="continue"/>
            <w:vAlign w:val="center"/>
          </w:tcPr>
          <w:p w14:paraId="3EE5EC6B">
            <w:pPr>
              <w:snapToGrid w:val="0"/>
              <w:spacing w:line="440" w:lineRule="exact"/>
              <w:rPr>
                <w:rFonts w:ascii="仿宋_GB2312" w:hAnsi="仿宋_GB2312" w:eastAsia="仿宋_GB2312" w:cs="仿宋_GB2312"/>
                <w:b/>
                <w:color w:val="auto"/>
                <w:sz w:val="24"/>
                <w:highlight w:val="none"/>
              </w:rPr>
            </w:pPr>
          </w:p>
        </w:tc>
        <w:tc>
          <w:tcPr>
            <w:tcW w:w="7515" w:type="dxa"/>
            <w:vAlign w:val="center"/>
          </w:tcPr>
          <w:p w14:paraId="41B1921F">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14:paraId="22816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4E0CE1E3">
            <w:pPr>
              <w:spacing w:line="440" w:lineRule="exact"/>
              <w:jc w:val="center"/>
              <w:rPr>
                <w:rFonts w:ascii="仿宋_GB2312" w:hAnsi="宋体" w:eastAsia="仿宋_GB2312"/>
                <w:color w:val="auto"/>
                <w:sz w:val="24"/>
                <w:highlight w:val="none"/>
              </w:rPr>
            </w:pPr>
          </w:p>
        </w:tc>
        <w:tc>
          <w:tcPr>
            <w:tcW w:w="855" w:type="dxa"/>
            <w:vMerge w:val="continue"/>
            <w:vAlign w:val="center"/>
          </w:tcPr>
          <w:p w14:paraId="2753F6C9">
            <w:pPr>
              <w:snapToGrid w:val="0"/>
              <w:spacing w:line="440" w:lineRule="exact"/>
              <w:rPr>
                <w:rFonts w:ascii="仿宋_GB2312" w:hAnsi="仿宋_GB2312" w:eastAsia="仿宋_GB2312" w:cs="仿宋_GB2312"/>
                <w:b/>
                <w:color w:val="auto"/>
                <w:sz w:val="24"/>
                <w:highlight w:val="none"/>
              </w:rPr>
            </w:pPr>
          </w:p>
        </w:tc>
        <w:tc>
          <w:tcPr>
            <w:tcW w:w="7515" w:type="dxa"/>
            <w:vAlign w:val="center"/>
          </w:tcPr>
          <w:p w14:paraId="27FB2BA7">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14:paraId="655F6C18">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F4DA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1E207E3C">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14</w:t>
            </w:r>
          </w:p>
        </w:tc>
        <w:tc>
          <w:tcPr>
            <w:tcW w:w="8370" w:type="dxa"/>
            <w:gridSpan w:val="2"/>
            <w:vAlign w:val="center"/>
          </w:tcPr>
          <w:p w14:paraId="37D05791">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需要落实的政府采购政策：包括保护环境、节约能源、促进中小企业发展等。详见招标文件第二部分总则。</w:t>
            </w:r>
          </w:p>
        </w:tc>
      </w:tr>
      <w:tr w14:paraId="4D15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4BB718D7">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15</w:t>
            </w:r>
          </w:p>
        </w:tc>
        <w:tc>
          <w:tcPr>
            <w:tcW w:w="8370" w:type="dxa"/>
            <w:gridSpan w:val="2"/>
            <w:vAlign w:val="center"/>
          </w:tcPr>
          <w:p w14:paraId="4E89886B">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更正补充公告请自行登录浙江政府采购网或绍兴公共资源交易网查看下载。</w:t>
            </w:r>
          </w:p>
        </w:tc>
      </w:tr>
      <w:tr w14:paraId="4BCD3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4DCFCE2C">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16                                                                                                                                                                                                                                                                                                                                                                                                                                                                                                                                                                                                                                                                                                                                                                                                                                                                                                                                                                                                                                                                                                                                                                                                                                                                                                                                        </w:t>
            </w:r>
          </w:p>
        </w:tc>
        <w:tc>
          <w:tcPr>
            <w:tcW w:w="8370" w:type="dxa"/>
            <w:gridSpan w:val="2"/>
            <w:vAlign w:val="center"/>
          </w:tcPr>
          <w:p w14:paraId="16A49885">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14:paraId="70984648">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14:paraId="1C1978B6">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B4B3E0B">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14:paraId="67D93796">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14:paraId="60933DC1">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34D5621F">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14:paraId="51381A82">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14:paraId="3A75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12484442">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17</w:t>
            </w:r>
          </w:p>
        </w:tc>
        <w:tc>
          <w:tcPr>
            <w:tcW w:w="8370" w:type="dxa"/>
            <w:gridSpan w:val="2"/>
            <w:vAlign w:val="center"/>
          </w:tcPr>
          <w:p w14:paraId="748246D6">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14:paraId="31979594">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14:paraId="0C98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0301F16F">
            <w:pPr>
              <w:spacing w:line="440" w:lineRule="exact"/>
              <w:rPr>
                <w:rFonts w:ascii="仿宋_GB2312" w:hAnsi="宋体" w:eastAsia="仿宋_GB2312"/>
                <w:color w:val="auto"/>
                <w:sz w:val="24"/>
                <w:highlight w:val="none"/>
              </w:rPr>
            </w:pPr>
          </w:p>
        </w:tc>
        <w:tc>
          <w:tcPr>
            <w:tcW w:w="8370" w:type="dxa"/>
            <w:gridSpan w:val="2"/>
            <w:vAlign w:val="center"/>
          </w:tcPr>
          <w:p w14:paraId="265BFCEC">
            <w:pPr>
              <w:adjustRightInd w:val="0"/>
              <w:spacing w:line="440" w:lineRule="exact"/>
              <w:rPr>
                <w:rFonts w:ascii="仿宋_GB2312" w:hAnsi="宋体" w:eastAsia="仿宋_GB2312" w:cs="宋体"/>
                <w:snapToGrid w:val="0"/>
                <w:color w:val="auto"/>
                <w:kern w:val="28"/>
                <w:sz w:val="24"/>
                <w:highlight w:val="none"/>
              </w:rPr>
            </w:pPr>
            <w:r>
              <w:rPr>
                <w:rFonts w:hint="eastAsia" w:ascii="MS Gothic" w:hAnsi="MS Gothic" w:eastAsia="MS Gothic" w:cs="宋体"/>
                <w:color w:val="auto"/>
                <w:kern w:val="0"/>
                <w:sz w:val="24"/>
                <w:highlight w:val="none"/>
              </w:rPr>
              <w:t>☐</w:t>
            </w:r>
            <w:sdt>
              <w:sdtPr>
                <w:rPr>
                  <w:rFonts w:hint="eastAsia" w:ascii="仿宋_GB2312" w:hAnsi="宋体" w:eastAsia="仿宋_GB2312" w:cs="宋体"/>
                  <w:color w:val="auto"/>
                  <w:kern w:val="0"/>
                  <w:sz w:val="24"/>
                  <w:szCs w:val="21"/>
                  <w:highlight w:val="none"/>
                </w:rPr>
                <w:id w:val="-982303756"/>
              </w:sdtPr>
              <w:sdtEndPr>
                <w:rPr>
                  <w:rFonts w:hint="eastAsia" w:ascii="仿宋_GB2312" w:hAnsi="宋体" w:eastAsia="仿宋_GB2312" w:cs="宋体"/>
                  <w:color w:val="auto"/>
                  <w:kern w:val="0"/>
                  <w:sz w:val="24"/>
                  <w:szCs w:val="21"/>
                  <w:highlight w:val="none"/>
                </w:rPr>
              </w:sdtEndP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14:paraId="68578D1D">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982303755"/>
              </w:sdtPr>
              <w:sdtEndPr>
                <w:rPr>
                  <w:rFonts w:hint="eastAsia" w:ascii="仿宋_GB2312" w:hAnsi="宋体" w:eastAsia="仿宋_GB2312" w:cs="宋体"/>
                  <w:color w:val="auto"/>
                  <w:kern w:val="0"/>
                  <w:sz w:val="24"/>
                  <w:szCs w:val="21"/>
                  <w:highlight w:val="none"/>
                </w:rPr>
              </w:sdtEndPr>
              <w:sdtContent>
                <w:sdt>
                  <w:sdtPr>
                    <w:rPr>
                      <w:rFonts w:hint="eastAsia" w:ascii="仿宋_GB2312" w:hAnsi="仿宋" w:eastAsia="仿宋_GB2312" w:cs="Arial"/>
                      <w:color w:val="auto"/>
                      <w:kern w:val="0"/>
                      <w:sz w:val="24"/>
                      <w:highlight w:val="none"/>
                    </w:rPr>
                    <w:id w:val="147469671"/>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lang w:eastAsia="zh-CN"/>
                      </w:rPr>
                      <w:t>☑</w:t>
                    </w:r>
                  </w:sdtContent>
                </w:sdt>
                <w:sdt>
                  <w:sdtPr>
                    <w:rPr>
                      <w:rFonts w:hint="eastAsia" w:ascii="仿宋_GB2312" w:hAnsi="仿宋" w:eastAsia="仿宋_GB2312" w:cs="Arial"/>
                      <w:color w:val="auto"/>
                      <w:kern w:val="0"/>
                      <w:sz w:val="24"/>
                      <w:highlight w:val="none"/>
                    </w:rPr>
                    <w:id w:val="147462239"/>
                    <w:showingPlcHdr/>
                  </w:sdtPr>
                  <w:sdtEndPr>
                    <w:rPr>
                      <w:rFonts w:hint="eastAsia" w:ascii="仿宋_GB2312" w:hAnsi="仿宋" w:eastAsia="仿宋_GB2312" w:cs="Arial"/>
                      <w:color w:val="auto"/>
                      <w:kern w:val="0"/>
                      <w:sz w:val="24"/>
                      <w:highlight w:val="none"/>
                    </w:rPr>
                  </w:sdtEndPr>
                  <w:sdtContent/>
                </w:sdt>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33188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62B660D9">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18</w:t>
            </w:r>
          </w:p>
        </w:tc>
        <w:tc>
          <w:tcPr>
            <w:tcW w:w="8370" w:type="dxa"/>
            <w:gridSpan w:val="2"/>
            <w:vAlign w:val="center"/>
          </w:tcPr>
          <w:p w14:paraId="15849A18">
            <w:pPr>
              <w:spacing w:line="288" w:lineRule="auto"/>
              <w:rPr>
                <w:rFonts w:hint="eastAsia" w:ascii="仿宋" w:hAnsi="仿宋" w:eastAsia="仿宋" w:cs="仿宋"/>
                <w:color w:val="auto"/>
                <w:sz w:val="24"/>
                <w:highlight w:val="none"/>
              </w:rPr>
            </w:pPr>
            <w:r>
              <w:rPr>
                <w:rFonts w:hint="eastAsia" w:ascii="仿宋_GB2312" w:hAnsi="宋体" w:eastAsia="仿宋_GB2312"/>
                <w:b/>
                <w:color w:val="auto"/>
                <w:sz w:val="24"/>
                <w:highlight w:val="none"/>
              </w:rPr>
              <w:t>采购代理服务费：</w:t>
            </w:r>
            <w:r>
              <w:rPr>
                <w:rFonts w:hint="eastAsia" w:ascii="仿宋" w:hAnsi="仿宋" w:eastAsia="仿宋" w:cs="仿宋"/>
                <w:color w:val="auto"/>
                <w:sz w:val="24"/>
                <w:highlight w:val="none"/>
              </w:rPr>
              <w:t>中标单位须向采购代理机构按如下标准和规定交纳代理服务费，并在投标报价中自行考虑：</w:t>
            </w:r>
          </w:p>
          <w:p w14:paraId="4F72AE39">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（1）按代理协议约定的内容，中标单位需支付以下费用，根据项目的</w:t>
            </w:r>
            <w:r>
              <w:rPr>
                <w:rFonts w:hint="eastAsia" w:ascii="仿宋" w:hAnsi="仿宋" w:eastAsia="仿宋" w:cs="仿宋"/>
                <w:color w:val="auto"/>
                <w:sz w:val="24"/>
                <w:highlight w:val="none"/>
                <w:lang w:eastAsia="zh-CN"/>
              </w:rPr>
              <w:t>中标</w:t>
            </w:r>
            <w:r>
              <w:rPr>
                <w:rFonts w:hint="eastAsia" w:ascii="仿宋" w:hAnsi="仿宋" w:eastAsia="仿宋" w:cs="仿宋"/>
                <w:color w:val="auto"/>
                <w:sz w:val="24"/>
                <w:highlight w:val="none"/>
              </w:rPr>
              <w:t>金额，采用差额定率累进法计取后由中标单位按</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%支付。</w:t>
            </w:r>
          </w:p>
          <w:p w14:paraId="3EC3F461">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具体费率标准如下：</w:t>
            </w:r>
          </w:p>
          <w:p w14:paraId="7AD6777B">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中标</w:t>
            </w:r>
            <w:r>
              <w:rPr>
                <w:rFonts w:hint="eastAsia" w:ascii="仿宋" w:hAnsi="仿宋" w:eastAsia="仿宋" w:cs="仿宋"/>
                <w:color w:val="auto"/>
                <w:sz w:val="24"/>
                <w:highlight w:val="none"/>
              </w:rPr>
              <w:t>金额100万元以下的部分，</w:t>
            </w:r>
            <w:r>
              <w:rPr>
                <w:rFonts w:hint="eastAsia" w:ascii="仿宋" w:hAnsi="仿宋" w:eastAsia="仿宋" w:cs="仿宋"/>
                <w:color w:val="auto"/>
                <w:sz w:val="24"/>
                <w:highlight w:val="none"/>
                <w:lang w:val="en-US" w:eastAsia="zh-CN"/>
              </w:rPr>
              <w:t>服务</w:t>
            </w:r>
            <w:r>
              <w:rPr>
                <w:rFonts w:hint="eastAsia" w:ascii="仿宋" w:hAnsi="仿宋" w:eastAsia="仿宋" w:cs="仿宋"/>
                <w:color w:val="auto"/>
                <w:sz w:val="24"/>
                <w:highlight w:val="none"/>
              </w:rPr>
              <w:t>类采购费率1.50%；</w:t>
            </w:r>
            <w:r>
              <w:rPr>
                <w:rFonts w:hint="eastAsia" w:ascii="仿宋" w:hAnsi="仿宋" w:eastAsia="仿宋" w:cs="仿宋"/>
                <w:color w:val="auto"/>
                <w:sz w:val="24"/>
                <w:highlight w:val="none"/>
                <w:lang w:eastAsia="zh-CN"/>
              </w:rPr>
              <w:t>中标</w:t>
            </w:r>
            <w:r>
              <w:rPr>
                <w:rFonts w:hint="eastAsia" w:ascii="仿宋" w:hAnsi="仿宋" w:eastAsia="仿宋" w:cs="仿宋"/>
                <w:color w:val="auto"/>
                <w:sz w:val="24"/>
                <w:highlight w:val="none"/>
              </w:rPr>
              <w:t>金额100万元至500万元的部分，</w:t>
            </w:r>
            <w:r>
              <w:rPr>
                <w:rFonts w:hint="eastAsia" w:ascii="仿宋" w:hAnsi="仿宋" w:eastAsia="仿宋" w:cs="仿宋"/>
                <w:color w:val="auto"/>
                <w:sz w:val="24"/>
                <w:highlight w:val="none"/>
                <w:lang w:val="en-US" w:eastAsia="zh-CN"/>
              </w:rPr>
              <w:t>服务</w:t>
            </w:r>
            <w:r>
              <w:rPr>
                <w:rFonts w:hint="eastAsia" w:ascii="仿宋" w:hAnsi="仿宋" w:eastAsia="仿宋" w:cs="仿宋"/>
                <w:color w:val="auto"/>
                <w:sz w:val="24"/>
                <w:highlight w:val="none"/>
              </w:rPr>
              <w:t>类采购费率</w:t>
            </w:r>
            <w:r>
              <w:rPr>
                <w:rFonts w:hint="eastAsia" w:ascii="仿宋" w:hAnsi="仿宋" w:eastAsia="仿宋" w:cs="仿宋"/>
                <w:color w:val="auto"/>
                <w:sz w:val="24"/>
                <w:highlight w:val="none"/>
                <w:lang w:val="en-US" w:eastAsia="zh-CN"/>
              </w:rPr>
              <w:t>0.8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中标</w:t>
            </w:r>
            <w:r>
              <w:rPr>
                <w:rFonts w:hint="eastAsia" w:ascii="仿宋" w:hAnsi="仿宋" w:eastAsia="仿宋" w:cs="仿宋"/>
                <w:color w:val="auto"/>
                <w:sz w:val="24"/>
                <w:highlight w:val="none"/>
              </w:rPr>
              <w:t>金额500万元至1000万元的部分，</w:t>
            </w:r>
            <w:r>
              <w:rPr>
                <w:rFonts w:hint="eastAsia" w:ascii="仿宋" w:hAnsi="仿宋" w:eastAsia="仿宋" w:cs="仿宋"/>
                <w:color w:val="auto"/>
                <w:sz w:val="24"/>
                <w:highlight w:val="none"/>
                <w:lang w:val="en-US" w:eastAsia="zh-CN"/>
              </w:rPr>
              <w:t>服务</w:t>
            </w:r>
            <w:r>
              <w:rPr>
                <w:rFonts w:hint="eastAsia" w:ascii="仿宋" w:hAnsi="仿宋" w:eastAsia="仿宋" w:cs="仿宋"/>
                <w:color w:val="auto"/>
                <w:sz w:val="24"/>
                <w:highlight w:val="none"/>
              </w:rPr>
              <w:t>类采购费率0.</w:t>
            </w: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rPr>
              <w:t>0%。</w:t>
            </w:r>
          </w:p>
          <w:p w14:paraId="1CC8D6B8">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（2）招标代理服务费的交纳方式：</w:t>
            </w:r>
          </w:p>
          <w:p w14:paraId="36DA11AF">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用银行支票、汇票、电汇、现金等付款方式直接交纳招标代理服务费。</w:t>
            </w:r>
          </w:p>
          <w:p w14:paraId="010E11DB">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公司名称：绍兴市嘉华项目管理有限公司</w:t>
            </w:r>
          </w:p>
          <w:p w14:paraId="7B8829D3">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开户行：绍兴银行越城支行</w:t>
            </w:r>
          </w:p>
          <w:p w14:paraId="4A66F37F">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号：2003968202000011</w:t>
            </w:r>
          </w:p>
          <w:p w14:paraId="6C03F1DD">
            <w:pPr>
              <w:spacing w:line="288" w:lineRule="auto"/>
              <w:rPr>
                <w:rFonts w:ascii="仿宋_GB2312" w:hAnsi="仿宋" w:eastAsia="仿宋_GB2312" w:cs="仿宋"/>
                <w:b/>
                <w:color w:val="auto"/>
                <w:kern w:val="0"/>
                <w:sz w:val="24"/>
                <w:szCs w:val="21"/>
                <w:highlight w:val="none"/>
              </w:rPr>
            </w:pPr>
            <w:r>
              <w:rPr>
                <w:rFonts w:hint="eastAsia" w:ascii="仿宋" w:hAnsi="仿宋" w:eastAsia="仿宋" w:cs="仿宋"/>
                <w:color w:val="auto"/>
                <w:sz w:val="24"/>
                <w:highlight w:val="none"/>
              </w:rPr>
              <w:t xml:space="preserve">（3）领取中标通知书前交纳。 </w:t>
            </w:r>
          </w:p>
        </w:tc>
      </w:tr>
      <w:tr w14:paraId="73DA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25AF615D">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14:paraId="6B18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00ED0639">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12"/>
    </w:tbl>
    <w:p w14:paraId="799CF635">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14:paraId="01B45868">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14:paraId="1957D31E">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14:paraId="6F56B044">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14:paraId="474C66BA">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14:paraId="73AB18FF">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14:paraId="55984F3B">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14:paraId="22C9D5E0">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14:paraId="41F64FC8">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14:paraId="39090B74">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4D446EEC">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14:paraId="6A62096F">
      <w:pPr>
        <w:spacing w:line="440" w:lineRule="exact"/>
        <w:ind w:firstLine="480" w:firstLineChars="200"/>
        <w:rPr>
          <w:rFonts w:ascii="仿宋_GB2312" w:hAnsi="宋体" w:eastAsia="仿宋_GB2312"/>
          <w:color w:val="auto"/>
          <w:sz w:val="24"/>
          <w:highlight w:val="none"/>
        </w:rPr>
      </w:pPr>
      <w:r>
        <w:rPr>
          <w:rFonts w:ascii="仿宋_GB2312" w:hAnsi="宋体" w:eastAsia="仿宋_GB2312"/>
          <w:color w:val="auto"/>
          <w:sz w:val="24"/>
          <w:highlight w:val="none"/>
        </w:rPr>
        <w:t>2.8“</w:t>
      </w:r>
      <w:r>
        <w:rPr>
          <w:rFonts w:hint="eastAsia" w:ascii="仿宋_GB2312" w:hAnsi="宋体" w:eastAsia="仿宋_GB2312"/>
          <w:color w:val="auto"/>
          <w:sz w:val="24"/>
          <w:highlight w:val="none"/>
        </w:rPr>
        <w:t>★”系指实质性指标要求条款，“▲”</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系指适用本项目的要求，“</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系指不适用本项目的要求。</w:t>
      </w:r>
    </w:p>
    <w:p w14:paraId="1258CF19">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6968580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A1CF42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14:paraId="5029A71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3EAB95B">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0CF47A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347A9959">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D2E7388">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7516D6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6D91865C">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429362A">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09C60D7F">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4B16CBDC">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6494E56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2205FDC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F5D7EC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4DFE82F7">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465BF68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6A65C37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2BF486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支持科技创新发展</w:t>
      </w:r>
    </w:p>
    <w:p w14:paraId="3827F1FA">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08F07EFA">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w:t>
      </w:r>
    </w:p>
    <w:p w14:paraId="25CCEA13">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14:paraId="62D2BA8C">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4032E2A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4710864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60E59FF6">
      <w:pPr>
        <w:spacing w:line="440" w:lineRule="exact"/>
        <w:rPr>
          <w:rFonts w:ascii="仿宋_GB2312" w:eastAsia="仿宋_GB2312"/>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2872CC5">
      <w:pPr>
        <w:spacing w:line="360" w:lineRule="auto"/>
        <w:jc w:val="center"/>
        <w:outlineLvl w:val="0"/>
        <w:rPr>
          <w:rFonts w:ascii="仿宋_GB2312" w:hAnsi="仿宋" w:eastAsia="仿宋_GB2312" w:cs="仿宋"/>
          <w:b/>
          <w:color w:val="auto"/>
          <w:sz w:val="32"/>
          <w:szCs w:val="32"/>
          <w:highlight w:val="none"/>
        </w:rPr>
      </w:pPr>
    </w:p>
    <w:p w14:paraId="7B447F22">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14:paraId="38B9AB7D">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1．招标方式</w:t>
      </w:r>
    </w:p>
    <w:p w14:paraId="4E194BD4">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14:paraId="0B82E1B8">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14:paraId="42FFD150">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14:paraId="078FE45B">
      <w:pPr>
        <w:pStyle w:val="25"/>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14:paraId="4B18B72E">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14:paraId="12940F7F">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14:paraId="7D239CA9">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14:paraId="1FA54443">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14:paraId="632CFA32">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14:paraId="667E645F">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14:paraId="6C431786">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BAE501C">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14:paraId="4228859E">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3F4059F">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340A7B8">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14:paraId="616AE49D">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0A4A58C">
      <w:pPr>
        <w:spacing w:line="360" w:lineRule="auto"/>
        <w:jc w:val="center"/>
        <w:outlineLvl w:val="0"/>
        <w:rPr>
          <w:rFonts w:ascii="仿宋_GB2312" w:hAnsi="仿宋" w:eastAsia="仿宋_GB2312" w:cs="仿宋"/>
          <w:b/>
          <w:color w:val="auto"/>
          <w:sz w:val="32"/>
          <w:szCs w:val="32"/>
          <w:highlight w:val="none"/>
        </w:rPr>
      </w:pPr>
    </w:p>
    <w:p w14:paraId="08FF8044">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14:paraId="02D33CD7">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14:paraId="4BF5A55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14:paraId="020786A2">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14:paraId="03EA5ABE">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14:paraId="7147B8F5">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14:paraId="33FAD52B">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14:paraId="50516312">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14:paraId="497D3A7D">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14:paraId="30D25FE8">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14:paraId="6CF15C8A">
      <w:pPr>
        <w:pStyle w:val="33"/>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14:paraId="5EA66D9F">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14:paraId="669F8F30">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14:paraId="781F940E">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14:paraId="3C0FC9D8">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14:paraId="3D1CBC86">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14:paraId="2CB22313">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14:paraId="56E53C0E">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14:paraId="2CC48A97">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14:paraId="13B45496">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14:paraId="567BC0FD">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14:paraId="21D8EE59">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14:paraId="0D2C9420">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2.2.4法定代表人及其授权代表身份证复印件；</w:t>
      </w:r>
    </w:p>
    <w:p w14:paraId="1CBC0E41">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2.2.5法定代表人身份证明书；</w:t>
      </w:r>
    </w:p>
    <w:p w14:paraId="0F27331B">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A0B1842">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2.2.7廉政承诺书（格式见第六部分附件）；</w:t>
      </w:r>
    </w:p>
    <w:p w14:paraId="052AB82F">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9E19C13">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2.2.9供应商应提供针对项目的完整技术解决方案：</w:t>
      </w:r>
    </w:p>
    <w:p w14:paraId="540A2BA6">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4144A2BD">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35DFDC3">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14:paraId="545C8926">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171E6793">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2D9A840">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20A4183D">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3D15E28">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EA9DB5B">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78767737">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2.2.16培训计划（如有）；</w:t>
      </w:r>
    </w:p>
    <w:p w14:paraId="32C1DFA4">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2.2.17验收方案；</w:t>
      </w:r>
    </w:p>
    <w:p w14:paraId="23FFE7DD">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2.2.18</w:t>
      </w:r>
      <w:r>
        <w:rPr>
          <w:rFonts w:hint="eastAsia" w:ascii="仿宋_GB2312" w:hAnsi="仿宋" w:eastAsia="仿宋_GB2312" w:cs="仿宋"/>
          <w:color w:val="auto"/>
          <w:sz w:val="24"/>
          <w:highlight w:val="none"/>
          <w:u w:val="wave"/>
        </w:rPr>
        <w:t>未尽事宜请各投标单位按评分标准和相对应标项相关要求制作；</w:t>
      </w:r>
    </w:p>
    <w:p w14:paraId="520A254F">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2.2.19投标人需要说明的其他文件和说明（格式自拟）。</w:t>
      </w:r>
    </w:p>
    <w:p w14:paraId="0ED2B89F">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14:paraId="70DD668C">
      <w:pPr>
        <w:pStyle w:val="62"/>
        <w:snapToGrid w:val="0"/>
        <w:spacing w:after="0"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2.3.1开标一览表（报价表）；</w:t>
      </w:r>
    </w:p>
    <w:p w14:paraId="4E9C345B">
      <w:pPr>
        <w:pStyle w:val="62"/>
        <w:snapToGrid w:val="0"/>
        <w:spacing w:after="0"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2.3.2中小企业声明函（如果有）；</w:t>
      </w:r>
    </w:p>
    <w:p w14:paraId="1ADF25A0">
      <w:pPr>
        <w:pStyle w:val="62"/>
        <w:snapToGrid w:val="0"/>
        <w:spacing w:after="0"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2.3.3 残疾人福利性单位声明函（如果有）。</w:t>
      </w:r>
    </w:p>
    <w:p w14:paraId="7407BFCA">
      <w:pPr>
        <w:pStyle w:val="33"/>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3.投标报价</w:t>
      </w:r>
    </w:p>
    <w:p w14:paraId="47436040">
      <w:pPr>
        <w:pStyle w:val="62"/>
        <w:snapToGrid w:val="0"/>
        <w:spacing w:after="0"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3.1供应商应按招标文件中《开标一览表》等附表要求填写。</w:t>
      </w:r>
    </w:p>
    <w:p w14:paraId="7C92C28D">
      <w:pPr>
        <w:pStyle w:val="62"/>
        <w:snapToGrid w:val="0"/>
        <w:spacing w:after="0"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3.2报价为采购人可以合格使用产品的价格，包括货款、包装、运输、保险、货到就位以及安装、调试、培训、保修及产品知识产权等一切费用。</w:t>
      </w:r>
    </w:p>
    <w:p w14:paraId="34649A0F">
      <w:pPr>
        <w:pStyle w:val="62"/>
        <w:snapToGrid w:val="0"/>
        <w:spacing w:after="0"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3.3招标文件未列明，而供应商认为必需的费用也需列入报价。</w:t>
      </w:r>
    </w:p>
    <w:p w14:paraId="6DFF9ACB">
      <w:pPr>
        <w:pStyle w:val="62"/>
        <w:snapToGrid w:val="0"/>
        <w:spacing w:line="440" w:lineRule="exact"/>
        <w:ind w:firstLine="723" w:firstLineChars="300"/>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3.4投标报价只允许有一个报价，有选择的报价将不予接受（除指定外）。</w:t>
      </w:r>
    </w:p>
    <w:p w14:paraId="1064EAAC">
      <w:pPr>
        <w:pStyle w:val="33"/>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4.</w:t>
      </w:r>
      <w:r>
        <w:rPr>
          <w:rFonts w:hint="eastAsia" w:ascii="仿宋_GB2312" w:hAnsi="仿宋" w:eastAsia="仿宋_GB2312" w:cs="仿宋"/>
          <w:b/>
          <w:color w:val="auto"/>
          <w:sz w:val="24"/>
          <w:szCs w:val="24"/>
          <w:highlight w:val="none"/>
          <w:lang w:val="zh-CN"/>
        </w:rPr>
        <w:t xml:space="preserve"> </w:t>
      </w:r>
      <w:r>
        <w:rPr>
          <w:rFonts w:hint="eastAsia" w:ascii="仿宋_GB2312" w:hAnsi="仿宋" w:eastAsia="仿宋_GB2312" w:cs="仿宋"/>
          <w:b/>
          <w:color w:val="auto"/>
          <w:sz w:val="24"/>
          <w:szCs w:val="24"/>
          <w:highlight w:val="none"/>
        </w:rPr>
        <w:t>投标文件的编制和签署</w:t>
      </w:r>
    </w:p>
    <w:p w14:paraId="1DAB5775">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D831A27">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D91A58A">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13247759">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14:paraId="67923329">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22B76AFC">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14:paraId="079A7A6C">
      <w:pPr>
        <w:pStyle w:val="182"/>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14:paraId="7CFDFA78">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25B1248">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69353A27">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672375DF">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14:paraId="3B65EE7A">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14:paraId="22805F06">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14:paraId="6F852FD6">
      <w:pPr>
        <w:pStyle w:val="182"/>
        <w:spacing w:before="0"/>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569429BB">
      <w:pPr>
        <w:adjustRightInd w:val="0"/>
        <w:spacing w:line="360" w:lineRule="auto"/>
        <w:jc w:val="center"/>
        <w:rPr>
          <w:rFonts w:ascii="仿宋_GB2312" w:hAnsi="仿宋" w:eastAsia="仿宋_GB2312" w:cs="仿宋"/>
          <w:b/>
          <w:color w:val="auto"/>
          <w:sz w:val="32"/>
          <w:szCs w:val="32"/>
          <w:highlight w:val="none"/>
        </w:rPr>
      </w:pPr>
    </w:p>
    <w:p w14:paraId="44FAC14E">
      <w:pPr>
        <w:adjustRightInd w:val="0"/>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14:paraId="4F504960">
      <w:pPr>
        <w:snapToGrid w:val="0"/>
        <w:spacing w:line="440" w:lineRule="exact"/>
        <w:jc w:val="left"/>
        <w:rPr>
          <w:rFonts w:ascii="仿宋_GB2312" w:hAnsi="仿宋" w:eastAsia="仿宋_GB2312" w:cs="仿宋"/>
          <w:b/>
          <w:color w:val="auto"/>
          <w:sz w:val="24"/>
          <w:highlight w:val="none"/>
        </w:rPr>
      </w:pPr>
      <w:bookmarkStart w:id="13" w:name="_Toc81372776"/>
      <w:bookmarkStart w:id="14" w:name="_Toc84325929"/>
      <w:bookmarkStart w:id="15" w:name="_Toc81372953"/>
      <w:r>
        <w:rPr>
          <w:rFonts w:hint="eastAsia" w:ascii="仿宋_GB2312" w:hAnsi="仿宋" w:eastAsia="仿宋_GB2312" w:cs="仿宋"/>
          <w:b/>
          <w:color w:val="auto"/>
          <w:sz w:val="24"/>
          <w:highlight w:val="none"/>
        </w:rPr>
        <w:t>1．电子招投标开标及评审程序</w:t>
      </w:r>
    </w:p>
    <w:p w14:paraId="31AAF5AD">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14:paraId="54FB20D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14:paraId="6C1F0A0D">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14:paraId="16BA4C2F">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14:paraId="5C408558">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69D5C15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14:paraId="1D81C757">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14:paraId="3AABAA07">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14:paraId="3371D872">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14:paraId="394AD52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14:paraId="1E835E5D">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14:paraId="5CE30B7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14:paraId="57B36AA2">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14:paraId="5AE78D4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14:paraId="349DEB94">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1CEA9FA2">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14:paraId="3930625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14:paraId="7A33284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w:t>
      </w:r>
      <w:r>
        <w:rPr>
          <w:rFonts w:hint="eastAsia" w:ascii="仿宋_GB2312" w:hAnsi="仿宋" w:eastAsia="仿宋_GB2312" w:cs="仿宋"/>
          <w:color w:val="auto"/>
          <w:sz w:val="24"/>
          <w:highlight w:val="none"/>
          <w:lang w:val="en-US" w:eastAsia="zh-CN"/>
        </w:rPr>
        <w:t>五</w:t>
      </w:r>
      <w:r>
        <w:rPr>
          <w:rFonts w:hint="eastAsia" w:ascii="仿宋_GB2312" w:hAnsi="仿宋" w:eastAsia="仿宋_GB2312" w:cs="仿宋"/>
          <w:color w:val="auto"/>
          <w:sz w:val="24"/>
          <w:highlight w:val="none"/>
        </w:rPr>
        <w:t>人以上单数。</w:t>
      </w:r>
    </w:p>
    <w:p w14:paraId="218448FD">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14:paraId="745B8E17">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2C95BFD9">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32A716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14:paraId="471FF8D7">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B1B3F37">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14:paraId="1CF997F7">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14:paraId="4AF7D1F1">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14:paraId="2914025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14:paraId="284CABDE">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14:paraId="7EE3C90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14:paraId="061C4B2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5D59638">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448C7CF2">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14:paraId="301864E9">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14:paraId="03C7F4B2">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14:paraId="1952ABF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14:paraId="0BCC425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14:paraId="6FE73D15">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5041E55">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14:paraId="2F0FBD07">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14:paraId="6234C10E">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4CBC0C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14:paraId="70F66EAD">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3E1076F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14:paraId="66D8CA52">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14:paraId="3A380FA7">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14:paraId="6B8B6F92">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CEDE0ED">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01B2E4C5">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14:paraId="25C37A05">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589B078D">
      <w:pPr>
        <w:pStyle w:val="16"/>
        <w:widowControl w:val="0"/>
        <w:tabs>
          <w:tab w:val="clear" w:pos="454"/>
        </w:tabs>
        <w:spacing w:after="120" w:line="440" w:lineRule="exact"/>
        <w:ind w:left="0" w:firstLine="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14:paraId="6D17AEAE">
      <w:pPr>
        <w:pStyle w:val="16"/>
        <w:widowControl w:val="0"/>
        <w:tabs>
          <w:tab w:val="clear" w:pos="454"/>
        </w:tabs>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7760695">
      <w:pPr>
        <w:pStyle w:val="33"/>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14:paraId="5D99F862">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14:paraId="770143B4">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14:paraId="6A920800">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14:paraId="6A1256BD">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14:paraId="6E520666">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17B0BAE6">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14:paraId="525D41A9">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14:paraId="26742ACF">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14:paraId="70D5988D">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14:paraId="0D6EAF74">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14:paraId="2569E9CE">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14:paraId="200850AC">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6BBC3796">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14:paraId="2C825028">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14:paraId="7F4B6D71">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A7AB9A6">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14:paraId="2F2B8061">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14:paraId="19FEB013">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1A7BF7F9">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14:paraId="1967660D">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14:paraId="49E919A0">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14:paraId="5C29A2CB">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14:paraId="64BFEC19">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14:paraId="6A1141C8">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14:paraId="51991EFA">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14:paraId="2FA1385C">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14:paraId="1A81E8A2">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14:paraId="2DCB120E">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14:paraId="7C492721">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14:paraId="40CD46DA">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14:paraId="7E939516">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14:paraId="4A2AD435">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14:paraId="4277B322">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0199F16">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14:paraId="2C2EAA2E">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14:paraId="23900D03">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14:paraId="2416A9AA">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14:paraId="746AE2E9">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14:paraId="261BA368">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14:paraId="650B4AB1">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14:paraId="04A1DF5D">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14:paraId="52E31F05">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8.23参与同一个采购包(标段)的供应商存在下列情形之一的其投标(响应)文件无效：</w:t>
      </w:r>
    </w:p>
    <w:p w14:paraId="48666E84">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8.23.1不同供应商的电子投标(响应)文件上传计算机的网卡MAC地址、CPU序列号和硬盘序列号等硬件信息相同的；</w:t>
      </w:r>
    </w:p>
    <w:p w14:paraId="52D7610A">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8.23.2不同供应商联系人为同一人或不同联系人的联系电话一致，且无法合理解释的；</w:t>
      </w:r>
    </w:p>
    <w:p w14:paraId="78ABFF53">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8.24评标委员会认定有重大偏差或实质性不响应招标文件要求的；</w:t>
      </w:r>
    </w:p>
    <w:p w14:paraId="3610A187">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8.25投标文件出现不是唯一的、有选择性投标报价的；</w:t>
      </w:r>
    </w:p>
    <w:p w14:paraId="59AEB74C">
      <w:pPr>
        <w:snapToGrid w:val="0"/>
        <w:spacing w:line="440" w:lineRule="exact"/>
        <w:ind w:firstLine="482" w:firstLineChars="200"/>
        <w:jc w:val="left"/>
        <w:rPr>
          <w:rFonts w:ascii="仿宋_GB2312" w:hAnsi="仿宋" w:eastAsia="仿宋_GB2312" w:cs="仿宋"/>
          <w:color w:val="auto"/>
          <w:highlight w:val="none"/>
        </w:rPr>
      </w:pPr>
      <w:r>
        <w:rPr>
          <w:rFonts w:hint="eastAsia" w:ascii="仿宋_GB2312" w:hAnsi="仿宋" w:eastAsia="仿宋_GB2312" w:cs="仿宋"/>
          <w:b/>
          <w:color w:val="auto"/>
          <w:sz w:val="24"/>
          <w:highlight w:val="none"/>
        </w:rPr>
        <w:t>8.26其他违反法律、法规的情形。</w:t>
      </w:r>
    </w:p>
    <w:p w14:paraId="4C23F54C">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14:paraId="3429D2D7">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6E84C82">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14:paraId="1568D12A">
      <w:pPr>
        <w:pStyle w:val="33"/>
        <w:adjustRightInd w:val="0"/>
        <w:spacing w:line="360" w:lineRule="auto"/>
        <w:ind w:firstLine="726"/>
        <w:jc w:val="center"/>
        <w:rPr>
          <w:rFonts w:ascii="仿宋_GB2312" w:hAnsi="仿宋" w:eastAsia="仿宋_GB2312" w:cs="仿宋"/>
          <w:b/>
          <w:snapToGrid w:val="0"/>
          <w:color w:val="auto"/>
          <w:sz w:val="32"/>
          <w:szCs w:val="32"/>
          <w:highlight w:val="none"/>
        </w:rPr>
      </w:pPr>
    </w:p>
    <w:p w14:paraId="6D85063F">
      <w:pPr>
        <w:pStyle w:val="33"/>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3"/>
    <w:bookmarkEnd w:id="14"/>
    <w:bookmarkEnd w:id="15"/>
    <w:p w14:paraId="39015A73">
      <w:pPr>
        <w:pStyle w:val="16"/>
        <w:tabs>
          <w:tab w:val="clear" w:pos="454"/>
        </w:tabs>
        <w:spacing w:after="120" w:line="440" w:lineRule="exact"/>
        <w:ind w:left="0" w:firstLine="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14:paraId="429E65C5">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14:paraId="57C181A8">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14:paraId="124F3004">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14:paraId="3F9694A8">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14:paraId="26091B2D">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14:paraId="2FBE6D43">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14:paraId="5DC42A2D">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14:paraId="60A64BAF">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14:paraId="08901B77">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14:paraId="7FBC0882">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14:paraId="725381F9">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14:paraId="658AD8E2">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14:paraId="15035C17">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14:paraId="0B49F507">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14:paraId="5D90093F">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ADF7ADE">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14:paraId="32FB4798">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14:paraId="14CC74B7">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14:paraId="108F20E6">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14:paraId="0077E1CE">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14:paraId="3EEB7372">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14:paraId="12FB4DB7">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14:paraId="2206F96A">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9A32FF5">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14:paraId="20BE8257">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125D3DA8">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14:paraId="13071BD2">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3D249FE">
      <w:pPr>
        <w:spacing w:line="336" w:lineRule="auto"/>
        <w:jc w:val="center"/>
        <w:outlineLvl w:val="0"/>
        <w:rPr>
          <w:rFonts w:ascii="仿宋_GB2312" w:hAnsi="仿宋_GB2312" w:eastAsia="仿宋_GB2312" w:cs="仿宋_GB2312"/>
          <w:b/>
          <w:color w:val="auto"/>
          <w:sz w:val="36"/>
          <w:szCs w:val="36"/>
          <w:highlight w:val="none"/>
        </w:rPr>
      </w:pPr>
    </w:p>
    <w:p w14:paraId="12A8AFEE">
      <w:pPr>
        <w:spacing w:line="336" w:lineRule="auto"/>
        <w:jc w:val="center"/>
        <w:outlineLvl w:val="0"/>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六、询问、质疑与投诉</w:t>
      </w:r>
    </w:p>
    <w:p w14:paraId="511D82C3">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14:paraId="4DAA433C">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717E771">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14:paraId="6761802D">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D19453D">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14:paraId="2520B1B2">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14:paraId="7E15D807">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14:paraId="1E1F8250">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973EC4D">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0107D6F3">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14:paraId="6B4E0113">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14:paraId="6387FB75">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14:paraId="0843E1B3">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14:paraId="74561860">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14:paraId="1FAE023C">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14:paraId="5836FFC2">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14:paraId="7506360E">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14:paraId="7B29B66B">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14:paraId="71D9E9BC">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14:paraId="2187706C">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14:paraId="4595FB90">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41C49A35">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14:paraId="732BE4E2">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14:paraId="7A354A5F">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35BE6952">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14:paraId="135AE3CE">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14:paraId="1D5C2925">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14:paraId="7B8C01F1">
      <w:pPr>
        <w:snapToGrid w:val="0"/>
        <w:spacing w:line="360" w:lineRule="auto"/>
        <w:ind w:firstLine="482" w:firstLineChars="200"/>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14:paraId="12D87215">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14:paraId="142D659E">
      <w:pPr>
        <w:spacing w:line="440" w:lineRule="exact"/>
        <w:ind w:right="420"/>
        <w:rPr>
          <w:rFonts w:ascii="仿宋_GB2312" w:hAnsi="新宋体" w:eastAsia="仿宋_GB2312" w:cs="Arial"/>
          <w:b/>
          <w:bCs/>
          <w:color w:val="auto"/>
          <w:sz w:val="24"/>
          <w:highlight w:val="none"/>
        </w:rPr>
      </w:pPr>
      <w:bookmarkStart w:id="16" w:name="_Toc151354173"/>
      <w:bookmarkStart w:id="17" w:name="_Toc80157775"/>
      <w:bookmarkStart w:id="18" w:name="_Toc84325981"/>
      <w:bookmarkStart w:id="19" w:name="_Toc81372964"/>
      <w:bookmarkStart w:id="20" w:name="_Toc81372787"/>
      <w:r>
        <w:rPr>
          <w:rFonts w:hint="eastAsia" w:ascii="仿宋_GB2312" w:hAnsi="新宋体" w:eastAsia="仿宋_GB2312" w:cs="Arial"/>
          <w:b/>
          <w:bCs/>
          <w:color w:val="auto"/>
          <w:sz w:val="24"/>
          <w:highlight w:val="none"/>
          <w:bdr w:val="single" w:color="auto" w:sz="4" w:space="0"/>
        </w:rPr>
        <w:t>01标</w:t>
      </w:r>
      <w:bookmarkStart w:id="21" w:name="_Toc7206"/>
      <w:bookmarkStart w:id="22" w:name="_Toc32678"/>
      <w:r>
        <w:rPr>
          <w:rFonts w:hint="eastAsia" w:ascii="仿宋_GB2312" w:hAnsi="新宋体" w:eastAsia="仿宋_GB2312" w:cs="Arial"/>
          <w:b/>
          <w:bCs/>
          <w:color w:val="auto"/>
          <w:sz w:val="24"/>
          <w:highlight w:val="none"/>
          <w:lang w:eastAsia="zh-CN"/>
        </w:rPr>
        <w:t>绍兴市大气污染防治综合能力提升项目</w:t>
      </w:r>
      <w:r>
        <w:rPr>
          <w:rFonts w:hint="eastAsia" w:ascii="仿宋_GB2312" w:hAnsi="新宋体" w:eastAsia="仿宋_GB2312" w:cs="Arial"/>
          <w:b/>
          <w:bCs/>
          <w:color w:val="auto"/>
          <w:sz w:val="24"/>
          <w:highlight w:val="none"/>
          <w:lang w:val="en-US" w:eastAsia="zh-CN"/>
        </w:rPr>
        <w:t xml:space="preserve">  </w:t>
      </w:r>
      <w:r>
        <w:rPr>
          <w:rFonts w:hint="eastAsia" w:ascii="仿宋_GB2312" w:hAnsi="新宋体" w:eastAsia="仿宋_GB2312" w:cs="Arial"/>
          <w:b/>
          <w:bCs/>
          <w:color w:val="auto"/>
          <w:sz w:val="24"/>
          <w:highlight w:val="none"/>
        </w:rPr>
        <w:t>（预算：</w:t>
      </w:r>
      <w:r>
        <w:rPr>
          <w:rFonts w:hint="eastAsia" w:ascii="仿宋_GB2312" w:hAnsi="新宋体" w:eastAsia="仿宋_GB2312" w:cs="Arial"/>
          <w:b/>
          <w:bCs/>
          <w:color w:val="auto"/>
          <w:sz w:val="24"/>
          <w:highlight w:val="none"/>
          <w:lang w:val="en-US" w:eastAsia="zh-CN"/>
        </w:rPr>
        <w:t>725</w:t>
      </w:r>
      <w:r>
        <w:rPr>
          <w:rFonts w:hint="eastAsia" w:ascii="仿宋_GB2312" w:hAnsi="新宋体" w:eastAsia="仿宋_GB2312" w:cs="Arial"/>
          <w:b/>
          <w:bCs/>
          <w:color w:val="auto"/>
          <w:sz w:val="24"/>
          <w:highlight w:val="none"/>
        </w:rPr>
        <w:t>万元）</w:t>
      </w:r>
    </w:p>
    <w:bookmarkEnd w:id="21"/>
    <w:bookmarkEnd w:id="22"/>
    <w:p w14:paraId="08D463D6">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一、采购项目概况</w:t>
      </w:r>
    </w:p>
    <w:p w14:paraId="690B5975">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1、采购需求概述：为进一步完善我市光化学污染监测能力，计划开展超级站关键氧化性因子补充监测，以及针对关键污染源开展重点行业企业废气排放合规性诊断、涉VOCs工业企业精细化排查与源谱库建设服务，同时借助信息化平台融合多源数据，提升大气污染防治精细化管控水平。</w:t>
      </w:r>
    </w:p>
    <w:p w14:paraId="0F112BC6">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2、服务期限：自合同签订之日起一年。</w:t>
      </w:r>
    </w:p>
    <w:p w14:paraId="0A4ACD0F">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3、服务质量要求：服务过程及成果符合相关规定、约定及采购人要求，服务质量通过采购人的审核。</w:t>
      </w:r>
    </w:p>
    <w:p w14:paraId="0A35CE13">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二、项目管理和服务要求</w:t>
      </w:r>
    </w:p>
    <w:p w14:paraId="3E2A7408">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（一）服务内容一（市本级部分）</w:t>
      </w:r>
    </w:p>
    <w:p w14:paraId="77D9C594">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1、重点行业企业废气排放合规性诊断技术服务</w:t>
      </w:r>
    </w:p>
    <w:p w14:paraId="49CD7EF1">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提供不少于16家重点企业，并对提供的每家企业开展生产排放及监测监控等合规性诊断。具体包括以下工作：</w:t>
      </w:r>
    </w:p>
    <w:p w14:paraId="075EBB5A">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（1）生产设施的有组织、无组织排放合规性诊断。</w:t>
      </w:r>
    </w:p>
    <w:p w14:paraId="527F1287">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（2）污染治理设施有效运行诊断。</w:t>
      </w:r>
    </w:p>
    <w:p w14:paraId="663ADEB1">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（3）在线监测全流程合规性诊断。</w:t>
      </w:r>
    </w:p>
    <w:p w14:paraId="3C469AF6">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（4）环境管理水平合规性诊断。</w:t>
      </w:r>
    </w:p>
    <w:p w14:paraId="234A8153">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（5）其他违规行为核查。</w:t>
      </w:r>
    </w:p>
    <w:p w14:paraId="24905DF0">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2、大气氧化性补充监测设备运行及配套服务</w:t>
      </w:r>
    </w:p>
    <w:p w14:paraId="2F46A12D">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（1）提供3台补充监测设备服务，包括1台在线OVOCs分析仪服务（要求设备原理为：DNPH衍生化-液相色谱法，可监测物种需满足《环境空气醛、酮类化合物的测定高效液相色谱法（HJ 683-2014）》的标准；分析周期：24h全自动采样，分析周期≤60min，每小时出具1组监测数据，一个采样周期≥30min）、1台臭氧生成速率分析仪服务（可以对臭氧表观生成速率P-L(Ox)进行直接测量）、1台在线HONO分析仪服务（采用双通道长光程吸收光谱法；线性相关系数R≥0.99）。此外，需提供配套的辅助监测设备，以及备品备件及耗材。</w:t>
      </w:r>
    </w:p>
    <w:p w14:paraId="0BE43B03">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（2）设备放置在指定地点（袍江中学超级站），外场观测时长不少于10个月。</w:t>
      </w:r>
    </w:p>
    <w:p w14:paraId="7C50A182">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（3）</w:t>
      </w:r>
      <w:r>
        <w:rPr>
          <w:rFonts w:hint="eastAsia" w:eastAsia="仿宋_GB2312" w:cs="Times New Roman"/>
          <w:color w:val="auto"/>
          <w:sz w:val="24"/>
          <w:highlight w:val="none"/>
          <w:lang w:val="en-US" w:eastAsia="zh-CN"/>
        </w:rPr>
        <w:t>供应商</w:t>
      </w:r>
      <w:r>
        <w:rPr>
          <w:rFonts w:hint="eastAsia" w:eastAsia="仿宋_GB2312"/>
          <w:color w:val="auto"/>
          <w:sz w:val="24"/>
          <w:highlight w:val="none"/>
          <w:lang w:val="en-US" w:eastAsia="zh-CN"/>
        </w:rPr>
        <w:t>应保证每日进行数据监控并及时向采购单位汇报数据情况，如有突发事件需立即响应并采取有效措施。每日0时至8时出现故障时，应在当日9时前响应，响应后6小时内到达现场排除故障；每日8时至18时出现故障时，应在故障1小时之内响应，响应后6小时内到达现场排除故障；每日18时至24时出现故障时，应在次日9时前响应，响应后6小时内到达现场排除故障。每日通信和电力线路故障及其他不可抗力因素除外，但应及时与相关部门联系解决。运维人员到达现场，2小时内不能发现故障原因并解决或需要对设备核心部件进行维修更换的，应及时向运行管理人员（或上一级负责人）报告，并及时填写设备故障维修登记表，上报采购人，并做好相关的应急处理措施，妥善处理仪器，防止故障扩展。数据的有效性由采购单位根据监测历史数据、当期运维报告、质控考核报告、现场检查情况等进行判断，</w:t>
      </w:r>
      <w:r>
        <w:rPr>
          <w:rFonts w:hint="eastAsia" w:eastAsia="仿宋_GB2312" w:cs="Times New Roman"/>
          <w:color w:val="auto"/>
          <w:sz w:val="24"/>
          <w:highlight w:val="none"/>
          <w:lang w:val="en-US" w:eastAsia="zh-CN"/>
        </w:rPr>
        <w:t>供应商</w:t>
      </w:r>
      <w:r>
        <w:rPr>
          <w:rFonts w:hint="eastAsia" w:eastAsia="仿宋_GB2312"/>
          <w:color w:val="auto"/>
          <w:sz w:val="24"/>
          <w:highlight w:val="none"/>
          <w:lang w:val="en-US" w:eastAsia="zh-CN"/>
        </w:rPr>
        <w:t>需接受采购人对数据有效性的考核。</w:t>
      </w:r>
    </w:p>
    <w:p w14:paraId="6F3D7046">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3、大气污染管控智能化技术服务</w:t>
      </w:r>
    </w:p>
    <w:p w14:paraId="3BF26B94">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服务期内，提供大气管控信息化综合咨询技术服务：</w:t>
      </w:r>
    </w:p>
    <w:p w14:paraId="1453363F">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（1）提供智能化分析技术服务。包括输出需具有多因子时序图、污染风玫瑰图、污染雷达图、高值风频图等功能，以及超级站数据展示功能。</w:t>
      </w:r>
    </w:p>
    <w:p w14:paraId="36AA5853">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2）提供智能化运维和数据审核服务。包括具备智能化运维和数据审核功能，可以在线派发运维任务，通过站点、因子、任务多维度统计运维工作进度，实时掌握运维工作进展和质量；可以在线多维度数据审核，支持通过数据趋势图、数据对比分析等分析手段辅助进行数据审核。</w:t>
      </w:r>
    </w:p>
    <w:p w14:paraId="101C42D6">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（二）服务内容二（越城区、上虞区、滨海新区部分，与此签订相应合同）</w:t>
      </w:r>
    </w:p>
    <w:p w14:paraId="689A4A10">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2、涉VOCs工业企业精细化排查及源谱库建设服务</w:t>
      </w:r>
    </w:p>
    <w:p w14:paraId="26E7CC64">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提供不少于63家工业企业，逐一对每家企业的VOCs情况进行精细化排查，并建设企业源谱库。（其中，越城区不少于9家、上虞区不少于36家、滨海新区不少于18家，具体数量在合同予以明确），具体包括以下工作:</w:t>
      </w:r>
    </w:p>
    <w:p w14:paraId="454961D2">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（1）现场资料核查。对企业环保基础资料、自行监测报告和各类环保台账开展现场核查。全面了解企业含VOCs原辅材料、涉VOCs生产工序、含VOCs产品、VOCs废气收集方式、VOCs废气处理设施、VOCs废气排放口等情况。</w:t>
      </w:r>
    </w:p>
    <w:p w14:paraId="3F048A50">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2）涉VOCs高值点位筛查。使用便携式设备在企业开展覆盖“源头-过程-末端”的全流程排查，识别异常高值点位。重点关注VOCs物料储存无组织排放情况、VOCs物料转移和输送无组织排放情况、工艺过程VOCs无组织排放情况、设备与管线组件VOCs泄漏情况、敞开液面VOCs无组织排放情况以及VOCs无组织排放废气收集系统等。</w:t>
      </w:r>
    </w:p>
    <w:p w14:paraId="26474DD9">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3）达标排放评估。使用便携式设备开展有组织监测，判断企业是否达标排放。现场监测需满足《固定污染源废气总烃、甲烷和非甲烷总烃的测定便携式催化氧化-氢火焰离子化检测器法》（HJ1331-2023）、《固定污染源废气总烃、甲烷和非甲烷总烃的测定便携式气相色谱-氢火焰离子化检测器法》（HJ1332-2023）等相关标准。</w:t>
      </w:r>
    </w:p>
    <w:p w14:paraId="67B4CC1C">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4）VOCs源谱库建设：现场采集样品，开展VOCs组分分析，建立企业VOCs源谱库。其中，每家企业有组织、无组织样品至少各1组，其中1组包括1个醛、酮类化合物样品（分析原理：基于DNPH衍生化-液相色谱法）和1个非醛、酮类化合物VOCs样品。其中，醛、酮类化合物可检测指标不少于13种，包括：甲醛、乙醛、丙烯醛、丙酮、丙醛、丁烯醛、2-丁酮、正丁醛、苯甲醛、异戊醛、戊醛、间甲基苯甲醛和己醛。</w:t>
      </w:r>
    </w:p>
    <w:p w14:paraId="54167617">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（三）成果要求</w:t>
      </w:r>
    </w:p>
    <w:p w14:paraId="25EB62BB">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1、重点行业企业废气排放合规性诊断技术服务</w:t>
      </w:r>
    </w:p>
    <w:p w14:paraId="020233EB">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精细化完成不少于16家重点行业企业现场诊断，精确分析每家企业合规性情况，输出绍兴市重点行业企业及废气排放监测合规性诊断技术服务报告1份。</w:t>
      </w:r>
    </w:p>
    <w:p w14:paraId="49386BC9">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2、工业企业VOCs精细化排查及源谱库建设服务</w:t>
      </w:r>
    </w:p>
    <w:p w14:paraId="4A7804E7">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完成工业企业的精细化排查及源谱库建设任务，输出现场排查简报及源谱分析报告1套。</w:t>
      </w:r>
    </w:p>
    <w:p w14:paraId="4D9B9050">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3、大气氧化性补充监测设备运行及配套服务</w:t>
      </w:r>
    </w:p>
    <w:p w14:paraId="13C0C325">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保证3台监测设备的有效运行，并提供相应数据集1套。</w:t>
      </w:r>
    </w:p>
    <w:p w14:paraId="6CD5D6D2">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4、大气污染管控智能化技术服务</w:t>
      </w:r>
    </w:p>
    <w:p w14:paraId="131AA8A3">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按照要求提供相关技术服务，并提供平台的功能说明和使用文档。根据采购人要求，输出平台周报，全年输出数据不少于50份。</w:t>
      </w:r>
    </w:p>
    <w:p w14:paraId="5ED1008A">
      <w:pPr>
        <w:autoSpaceDE w:val="0"/>
        <w:autoSpaceDN w:val="0"/>
        <w:adjustRightInd w:val="0"/>
        <w:spacing w:line="440" w:lineRule="exact"/>
        <w:ind w:firstLine="480" w:firstLineChars="200"/>
        <w:jc w:val="left"/>
        <w:rPr>
          <w:rFonts w:hint="default" w:eastAsia="仿宋_GB2312"/>
          <w:color w:val="auto"/>
          <w:sz w:val="24"/>
          <w:highlight w:val="none"/>
          <w:lang w:val="en-US" w:eastAsia="zh-CN"/>
        </w:rPr>
      </w:pPr>
      <w:r>
        <w:rPr>
          <w:rFonts w:hint="eastAsia" w:eastAsia="仿宋_GB2312"/>
          <w:color w:val="auto"/>
          <w:sz w:val="24"/>
          <w:highlight w:val="none"/>
          <w:lang w:val="en-US" w:eastAsia="zh-CN"/>
        </w:rPr>
        <w:t>三、其他要求</w:t>
      </w:r>
    </w:p>
    <w:p w14:paraId="5406DEAF">
      <w:pPr>
        <w:autoSpaceDE w:val="0"/>
        <w:autoSpaceDN w:val="0"/>
        <w:adjustRightInd w:val="0"/>
        <w:snapToGrid/>
        <w:spacing w:line="440" w:lineRule="exact"/>
        <w:ind w:firstLine="480" w:firstLineChars="200"/>
        <w:jc w:val="left"/>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1、</w:t>
      </w:r>
      <w:r>
        <w:rPr>
          <w:rFonts w:hint="eastAsia" w:eastAsia="仿宋_GB2312" w:cs="Times New Roman"/>
          <w:color w:val="auto"/>
          <w:sz w:val="24"/>
          <w:highlight w:val="none"/>
          <w:lang w:val="en-US" w:eastAsia="zh-CN"/>
        </w:rPr>
        <w:t>供应商</w:t>
      </w:r>
      <w:r>
        <w:rPr>
          <w:rFonts w:hint="eastAsia" w:ascii="Times New Roman" w:hAnsi="Times New Roman" w:eastAsia="仿宋_GB2312" w:cs="Times New Roman"/>
          <w:color w:val="auto"/>
          <w:sz w:val="24"/>
          <w:highlight w:val="none"/>
          <w:lang w:val="en-US" w:eastAsia="zh-CN"/>
        </w:rPr>
        <w:t>在绍兴服务期间产生的食宿、车辆使用等</w:t>
      </w:r>
      <w:r>
        <w:rPr>
          <w:rFonts w:hint="eastAsia" w:eastAsia="仿宋_GB2312" w:cs="Times New Roman"/>
          <w:color w:val="auto"/>
          <w:sz w:val="24"/>
          <w:highlight w:val="none"/>
          <w:lang w:val="en-US" w:eastAsia="zh-CN"/>
        </w:rPr>
        <w:t>一切</w:t>
      </w:r>
      <w:r>
        <w:rPr>
          <w:rFonts w:hint="eastAsia" w:ascii="Times New Roman" w:hAnsi="Times New Roman" w:eastAsia="仿宋_GB2312" w:cs="Times New Roman"/>
          <w:color w:val="auto"/>
          <w:sz w:val="24"/>
          <w:highlight w:val="none"/>
          <w:lang w:val="en-US" w:eastAsia="zh-CN"/>
        </w:rPr>
        <w:t>费用，由</w:t>
      </w:r>
      <w:r>
        <w:rPr>
          <w:rFonts w:hint="eastAsia" w:eastAsia="仿宋_GB2312" w:cs="Times New Roman"/>
          <w:color w:val="auto"/>
          <w:sz w:val="24"/>
          <w:highlight w:val="none"/>
          <w:lang w:val="en-US" w:eastAsia="zh-CN"/>
        </w:rPr>
        <w:t>供应商</w:t>
      </w:r>
      <w:r>
        <w:rPr>
          <w:rFonts w:hint="eastAsia" w:ascii="Times New Roman" w:hAnsi="Times New Roman" w:eastAsia="仿宋_GB2312" w:cs="Times New Roman"/>
          <w:color w:val="auto"/>
          <w:sz w:val="24"/>
          <w:highlight w:val="none"/>
          <w:lang w:val="en-US" w:eastAsia="zh-CN"/>
        </w:rPr>
        <w:t>自行保障。</w:t>
      </w:r>
    </w:p>
    <w:p w14:paraId="5141DA2B">
      <w:pPr>
        <w:autoSpaceDE w:val="0"/>
        <w:autoSpaceDN w:val="0"/>
        <w:adjustRightInd w:val="0"/>
        <w:snapToGrid/>
        <w:spacing w:line="440" w:lineRule="exact"/>
        <w:ind w:firstLine="480" w:firstLineChars="200"/>
        <w:jc w:val="left"/>
        <w:rPr>
          <w:rFonts w:hint="eastAsia"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lang w:val="en-US" w:eastAsia="zh-CN"/>
        </w:rPr>
        <w:t>2、</w:t>
      </w:r>
      <w:r>
        <w:rPr>
          <w:rFonts w:hint="eastAsia" w:eastAsia="仿宋_GB2312" w:cs="Times New Roman"/>
          <w:color w:val="auto"/>
          <w:sz w:val="24"/>
          <w:highlight w:val="none"/>
          <w:lang w:val="en-US" w:eastAsia="zh-CN"/>
        </w:rPr>
        <w:t>供应商</w:t>
      </w:r>
      <w:r>
        <w:rPr>
          <w:rFonts w:hint="eastAsia" w:ascii="Times New Roman" w:hAnsi="Times New Roman" w:eastAsia="仿宋_GB2312" w:cs="Times New Roman"/>
          <w:color w:val="auto"/>
          <w:sz w:val="24"/>
          <w:highlight w:val="none"/>
        </w:rPr>
        <w:t>须承诺妥善保管和保护本项目收集到的各类数据和信息等，未经用户许可，不得向任何第三方提供或披露项目有关的数据和信息等，不得用于</w:t>
      </w:r>
      <w:r>
        <w:rPr>
          <w:rFonts w:hint="eastAsia" w:eastAsia="仿宋_GB2312" w:cs="Times New Roman"/>
          <w:color w:val="auto"/>
          <w:sz w:val="24"/>
          <w:highlight w:val="none"/>
          <w:lang w:val="en-US" w:eastAsia="zh-CN"/>
        </w:rPr>
        <w:t>供应商</w:t>
      </w:r>
      <w:r>
        <w:rPr>
          <w:rFonts w:hint="eastAsia" w:ascii="Times New Roman" w:hAnsi="Times New Roman" w:eastAsia="仿宋_GB2312" w:cs="Times New Roman"/>
          <w:color w:val="auto"/>
          <w:sz w:val="24"/>
          <w:highlight w:val="none"/>
        </w:rPr>
        <w:t>运营的的其他项目，包括但不限于系统数据、技术资料等，并采取一切合理和必要措施防止任何第三方接触到上述数据和信息等。</w:t>
      </w:r>
    </w:p>
    <w:p w14:paraId="5344BBFD">
      <w:pPr>
        <w:autoSpaceDE w:val="0"/>
        <w:autoSpaceDN w:val="0"/>
        <w:adjustRightInd w:val="0"/>
        <w:spacing w:line="440" w:lineRule="exact"/>
        <w:ind w:firstLine="480" w:firstLineChars="200"/>
        <w:jc w:val="left"/>
        <w:rPr>
          <w:rFonts w:hint="default" w:eastAsia="仿宋_GB2312"/>
          <w:color w:val="auto"/>
          <w:sz w:val="24"/>
          <w:highlight w:val="none"/>
          <w:lang w:val="en-US" w:eastAsia="zh-CN"/>
        </w:rPr>
      </w:pPr>
      <w:r>
        <w:rPr>
          <w:rFonts w:hint="eastAsia" w:eastAsia="仿宋_GB2312"/>
          <w:color w:val="auto"/>
          <w:sz w:val="24"/>
          <w:highlight w:val="none"/>
          <w:lang w:val="en-US" w:eastAsia="zh-CN"/>
        </w:rPr>
        <w:t>3、为了保障项目运行，项目负责人需为正高级工程师或具备博士研究生学历；需要安排至少1名运维人员负责相关设备的运行维护工作，至少保证每周1次巡检，需大学本科以上学历，有相关运维经验；安排至少4名排查分析人员在绍兴驻点工作不少于120天，排查分析人员需大学本科以上学历，有环保相关专业背景。</w:t>
      </w:r>
    </w:p>
    <w:p w14:paraId="2BFB95C4">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4、</w:t>
      </w:r>
      <w:r>
        <w:rPr>
          <w:rFonts w:hint="eastAsia" w:eastAsia="仿宋_GB2312" w:cs="Times New Roman"/>
          <w:color w:val="auto"/>
          <w:sz w:val="24"/>
          <w:highlight w:val="none"/>
          <w:lang w:val="en-US" w:eastAsia="zh-CN"/>
        </w:rPr>
        <w:t>供应商</w:t>
      </w:r>
      <w:r>
        <w:rPr>
          <w:rFonts w:hint="eastAsia" w:eastAsia="仿宋_GB2312"/>
          <w:color w:val="auto"/>
          <w:sz w:val="24"/>
          <w:highlight w:val="none"/>
          <w:lang w:val="en-US" w:eastAsia="zh-CN"/>
        </w:rPr>
        <w:t>应每月制定排查计划，征得采购人同意后实施，在顺利完成项目现场排查工作后的七个工作日内，编制并向采购人提交现场排查简报和源谱分析报告。报告应如实反映现场真实情况，对所发现的各类异常情况、风险隐患等进行详细的阐述。</w:t>
      </w:r>
    </w:p>
    <w:p w14:paraId="4E09D425">
      <w:pPr>
        <w:snapToGrid w:val="0"/>
        <w:spacing w:line="288" w:lineRule="auto"/>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5、项目服务费与考核挂钩，考核主要从服务态度、服务效率、服务质量进行评价。采购人每季度向</w:t>
      </w:r>
      <w:r>
        <w:rPr>
          <w:rFonts w:hint="eastAsia" w:eastAsia="仿宋_GB2312" w:cs="Times New Roman"/>
          <w:color w:val="auto"/>
          <w:sz w:val="24"/>
          <w:highlight w:val="none"/>
          <w:lang w:val="en-US" w:eastAsia="zh-CN"/>
        </w:rPr>
        <w:t>供应商</w:t>
      </w:r>
      <w:r>
        <w:rPr>
          <w:rFonts w:hint="eastAsia" w:eastAsia="仿宋_GB2312"/>
          <w:color w:val="auto"/>
          <w:sz w:val="24"/>
          <w:highlight w:val="none"/>
          <w:lang w:val="en-US" w:eastAsia="zh-CN"/>
        </w:rPr>
        <w:t>进行考核情况的通报，季度考核总分100分，</w:t>
      </w:r>
    </w:p>
    <w:p w14:paraId="56D5865A">
      <w:pPr>
        <w:snapToGrid w:val="0"/>
        <w:spacing w:line="288" w:lineRule="auto"/>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服务态度方面（20分）：</w:t>
      </w:r>
      <w:r>
        <w:rPr>
          <w:rFonts w:hint="eastAsia" w:eastAsia="仿宋_GB2312" w:cs="Times New Roman"/>
          <w:color w:val="auto"/>
          <w:sz w:val="24"/>
          <w:highlight w:val="none"/>
          <w:lang w:val="en-US" w:eastAsia="zh-CN"/>
        </w:rPr>
        <w:t>供应商</w:t>
      </w:r>
      <w:r>
        <w:rPr>
          <w:rFonts w:hint="eastAsia" w:eastAsia="仿宋_GB2312"/>
          <w:color w:val="auto"/>
          <w:sz w:val="24"/>
          <w:highlight w:val="none"/>
          <w:lang w:val="en-US" w:eastAsia="zh-CN"/>
        </w:rPr>
        <w:t>应与采购人保持良好沟通，协调解决工作中出现的问题；</w:t>
      </w:r>
      <w:r>
        <w:rPr>
          <w:rFonts w:hint="eastAsia" w:eastAsia="仿宋_GB2312" w:cs="Times New Roman"/>
          <w:color w:val="auto"/>
          <w:sz w:val="24"/>
          <w:highlight w:val="none"/>
          <w:lang w:val="en-US" w:eastAsia="zh-CN"/>
        </w:rPr>
        <w:t>供应商</w:t>
      </w:r>
      <w:r>
        <w:rPr>
          <w:rFonts w:hint="eastAsia" w:eastAsia="仿宋_GB2312"/>
          <w:color w:val="auto"/>
          <w:sz w:val="24"/>
          <w:highlight w:val="none"/>
          <w:lang w:val="en-US" w:eastAsia="zh-CN"/>
        </w:rPr>
        <w:t>应具备良好的团队协作精神，积极配合实施采购人安排的合同内相关工作。</w:t>
      </w:r>
    </w:p>
    <w:p w14:paraId="0CECDB55">
      <w:pPr>
        <w:snapToGrid w:val="0"/>
        <w:spacing w:line="288" w:lineRule="auto"/>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服务效率方面（30分）：</w:t>
      </w:r>
      <w:r>
        <w:rPr>
          <w:rFonts w:hint="eastAsia" w:eastAsia="仿宋_GB2312" w:cs="Times New Roman"/>
          <w:color w:val="auto"/>
          <w:sz w:val="24"/>
          <w:highlight w:val="none"/>
          <w:lang w:val="en-US" w:eastAsia="zh-CN"/>
        </w:rPr>
        <w:t>供应商</w:t>
      </w:r>
      <w:r>
        <w:rPr>
          <w:rFonts w:hint="eastAsia" w:eastAsia="仿宋_GB2312"/>
          <w:color w:val="auto"/>
          <w:sz w:val="24"/>
          <w:highlight w:val="none"/>
          <w:lang w:val="en-US" w:eastAsia="zh-CN"/>
        </w:rPr>
        <w:t>应按照招标文件要求，制定工作安排，经采购人同意后实施的工作计划及时完成。</w:t>
      </w:r>
    </w:p>
    <w:p w14:paraId="1133344A">
      <w:pPr>
        <w:snapToGrid w:val="0"/>
        <w:spacing w:line="288" w:lineRule="auto"/>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服务质量方面（50分）：正常提供大气污染管控智能化技术服务（10分，每缺一周扣1分，扣完为止）；企业合规性核查（10分，如未按照计划实施，每少1家得扣2分，扣完为止。如本项工作已完成，该项得满分）；工业企业VOCs排查数源谱库建设（20分，如未按照计划实施，每少1家得扣2分，扣完为止。如本项工作已完成，该项得满分）；大气氧化性补充监测设备正常运行（10分，平均运行时长考核需达到85%，若达不到，每降低1%扣1分，平均数据获取率考核需达到80%，若达不到，每降低1%扣1分，扣完为止）</w:t>
      </w:r>
    </w:p>
    <w:p w14:paraId="26C34241">
      <w:pPr>
        <w:snapToGrid w:val="0"/>
        <w:spacing w:line="288" w:lineRule="auto"/>
        <w:ind w:firstLine="480" w:firstLineChars="200"/>
        <w:jc w:val="left"/>
        <w:rPr>
          <w:rFonts w:ascii="仿宋" w:hAnsi="仿宋" w:eastAsia="仿宋" w:cs="仿宋"/>
          <w:color w:val="auto"/>
          <w:sz w:val="24"/>
          <w:highlight w:val="none"/>
        </w:rPr>
      </w:pPr>
      <w:r>
        <w:rPr>
          <w:rFonts w:hint="eastAsia" w:eastAsia="仿宋_GB2312"/>
          <w:color w:val="auto"/>
          <w:sz w:val="24"/>
          <w:highlight w:val="none"/>
          <w:lang w:val="en-US" w:eastAsia="zh-CN"/>
        </w:rPr>
        <w:t>季度考核基础分为100分。季度考核得分为90分（含90分）以上的，不扣款；80分（含80分）至90分的，每失1分扣2000元；70分（含70分）至80分，每失1分扣5000元；70分以下每失1分扣1万元。考核结果按分段扣分累计进行。</w:t>
      </w:r>
    </w:p>
    <w:p w14:paraId="617BCA60">
      <w:pPr>
        <w:autoSpaceDE w:val="0"/>
        <w:autoSpaceDN w:val="0"/>
        <w:adjustRightInd w:val="0"/>
        <w:spacing w:line="440" w:lineRule="exact"/>
        <w:ind w:firstLine="480" w:firstLineChars="200"/>
        <w:jc w:val="left"/>
        <w:rPr>
          <w:rFonts w:hint="eastAsia" w:eastAsia="仿宋_GB2312"/>
          <w:color w:val="auto"/>
          <w:sz w:val="24"/>
          <w:highlight w:val="none"/>
          <w:lang w:val="en-US" w:eastAsia="zh-CN"/>
        </w:rPr>
      </w:pPr>
      <w:r>
        <w:rPr>
          <w:rFonts w:hint="eastAsia" w:eastAsia="仿宋_GB2312"/>
          <w:color w:val="auto"/>
          <w:sz w:val="24"/>
          <w:highlight w:val="none"/>
          <w:lang w:val="en-US" w:eastAsia="zh-CN"/>
        </w:rPr>
        <w:t>四、商务需求</w:t>
      </w:r>
    </w:p>
    <w:p w14:paraId="022FBF16">
      <w:pPr>
        <w:autoSpaceDE w:val="0"/>
        <w:autoSpaceDN w:val="0"/>
        <w:adjustRightInd w:val="0"/>
        <w:spacing w:line="440" w:lineRule="exact"/>
        <w:ind w:firstLine="480" w:firstLineChars="200"/>
        <w:jc w:val="left"/>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14:paraId="2A9C5362">
      <w:pPr>
        <w:autoSpaceDE w:val="0"/>
        <w:autoSpaceDN w:val="0"/>
        <w:adjustRightInd w:val="0"/>
        <w:spacing w:line="440" w:lineRule="exact"/>
        <w:ind w:firstLine="480" w:firstLineChars="200"/>
        <w:jc w:val="left"/>
        <w:rPr>
          <w:rFonts w:hint="eastAsia" w:ascii="仿宋" w:hAnsi="仿宋" w:eastAsia="仿宋" w:cs="仿宋"/>
          <w:b/>
          <w:bCs/>
          <w:color w:val="auto"/>
          <w:sz w:val="24"/>
          <w:szCs w:val="20"/>
          <w:highlight w:val="none"/>
          <w:lang w:val="en-US" w:eastAsia="zh-CN"/>
        </w:rPr>
      </w:pPr>
      <w:r>
        <w:rPr>
          <w:rFonts w:hint="eastAsia" w:ascii="仿宋" w:hAnsi="仿宋" w:eastAsia="仿宋" w:cs="仿宋"/>
          <w:color w:val="auto"/>
          <w:sz w:val="24"/>
          <w:szCs w:val="20"/>
          <w:highlight w:val="none"/>
          <w:lang w:val="en-US" w:eastAsia="zh-CN"/>
        </w:rPr>
        <w:t>注：1、</w:t>
      </w:r>
      <w:r>
        <w:rPr>
          <w:rFonts w:hint="eastAsia" w:ascii="仿宋" w:hAnsi="仿宋" w:eastAsia="仿宋" w:cs="仿宋"/>
          <w:b/>
          <w:bCs/>
          <w:color w:val="auto"/>
          <w:sz w:val="24"/>
          <w:szCs w:val="20"/>
          <w:highlight w:val="none"/>
          <w:lang w:val="en-US" w:eastAsia="zh-CN"/>
        </w:rPr>
        <w:t>各区县市需单独报价，列出报价明细表。</w:t>
      </w:r>
    </w:p>
    <w:p w14:paraId="64D3E656">
      <w:pPr>
        <w:autoSpaceDE w:val="0"/>
        <w:autoSpaceDN w:val="0"/>
        <w:adjustRightInd w:val="0"/>
        <w:spacing w:line="440" w:lineRule="exact"/>
        <w:ind w:firstLine="482" w:firstLineChars="200"/>
        <w:jc w:val="left"/>
        <w:rPr>
          <w:rFonts w:hint="default" w:ascii="仿宋" w:hAnsi="仿宋" w:eastAsia="仿宋" w:cs="仿宋"/>
          <w:b/>
          <w:bCs/>
          <w:color w:val="auto"/>
          <w:sz w:val="24"/>
          <w:szCs w:val="20"/>
          <w:highlight w:val="none"/>
          <w:lang w:val="en-US" w:eastAsia="zh-CN"/>
        </w:rPr>
      </w:pPr>
      <w:r>
        <w:rPr>
          <w:rFonts w:hint="eastAsia" w:ascii="仿宋" w:hAnsi="仿宋" w:eastAsia="仿宋" w:cs="仿宋"/>
          <w:b/>
          <w:bCs/>
          <w:color w:val="auto"/>
          <w:sz w:val="24"/>
          <w:szCs w:val="20"/>
          <w:highlight w:val="none"/>
          <w:lang w:val="en-US" w:eastAsia="zh-CN"/>
        </w:rPr>
        <w:t>2、</w:t>
      </w:r>
      <w:r>
        <w:rPr>
          <w:rFonts w:hint="eastAsia" w:eastAsia="仿宋_GB2312" w:cs="Times New Roman"/>
          <w:b/>
          <w:bCs/>
          <w:color w:val="auto"/>
          <w:sz w:val="24"/>
          <w:highlight w:val="none"/>
          <w:lang w:val="en-US" w:eastAsia="zh-CN"/>
        </w:rPr>
        <w:t>供应商</w:t>
      </w:r>
      <w:r>
        <w:rPr>
          <w:rFonts w:hint="eastAsia" w:ascii="仿宋" w:hAnsi="仿宋" w:eastAsia="仿宋" w:cs="仿宋"/>
          <w:b/>
          <w:bCs/>
          <w:color w:val="auto"/>
          <w:sz w:val="24"/>
          <w:szCs w:val="20"/>
          <w:highlight w:val="none"/>
          <w:lang w:val="en-US" w:eastAsia="zh-CN"/>
        </w:rPr>
        <w:t>需分别与绍兴市生态环境局、绍兴市生态环境局越城分局、绍兴市生态环境局上虞分局、滨海新区管理委员会签订合同。</w:t>
      </w:r>
    </w:p>
    <w:bookmarkEnd w:id="16"/>
    <w:p w14:paraId="01C5D2BD">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14:paraId="4CAD62C3">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14:paraId="4A787EF6">
      <w:pPr>
        <w:spacing w:line="480" w:lineRule="auto"/>
        <w:jc w:val="center"/>
        <w:rPr>
          <w:rFonts w:ascii="仿宋_GB2312" w:hAnsi="仿宋" w:eastAsia="仿宋_GB2312" w:cs="仿宋"/>
          <w:b/>
          <w:color w:val="auto"/>
          <w:sz w:val="28"/>
          <w:szCs w:val="28"/>
          <w:highlight w:val="none"/>
        </w:rPr>
      </w:pPr>
    </w:p>
    <w:p w14:paraId="177574AA">
      <w:pPr>
        <w:spacing w:line="480" w:lineRule="auto"/>
        <w:jc w:val="center"/>
        <w:rPr>
          <w:rFonts w:ascii="仿宋_GB2312" w:hAnsi="仿宋" w:eastAsia="仿宋_GB2312" w:cs="仿宋"/>
          <w:b/>
          <w:color w:val="auto"/>
          <w:sz w:val="24"/>
          <w:highlight w:val="none"/>
        </w:rPr>
      </w:pPr>
    </w:p>
    <w:p w14:paraId="63A33785">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14:paraId="7E405F19">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（服务类）</w:t>
      </w:r>
    </w:p>
    <w:p w14:paraId="795033D9">
      <w:pPr>
        <w:pStyle w:val="311"/>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14:paraId="511BDA5C">
      <w:pPr>
        <w:spacing w:before="120" w:line="22" w:lineRule="atLeast"/>
        <w:rPr>
          <w:rFonts w:ascii="仿宋_GB2312" w:hAnsi="仿宋" w:eastAsia="仿宋_GB2312" w:cs="仿宋"/>
          <w:color w:val="auto"/>
          <w:sz w:val="24"/>
          <w:highlight w:val="none"/>
        </w:rPr>
      </w:pPr>
    </w:p>
    <w:p w14:paraId="1C9B48D8">
      <w:pPr>
        <w:pStyle w:val="4"/>
        <w:numPr>
          <w:ilvl w:val="0"/>
          <w:numId w:val="0"/>
        </w:numPr>
        <w:ind w:left="992"/>
        <w:rPr>
          <w:rFonts w:cs="仿宋"/>
          <w:color w:val="auto"/>
          <w:highlight w:val="none"/>
        </w:rPr>
      </w:pPr>
    </w:p>
    <w:p w14:paraId="239D42C1">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14:paraId="33444E6D">
      <w:pPr>
        <w:pStyle w:val="310"/>
        <w:spacing w:before="120" w:line="22" w:lineRule="atLeast"/>
        <w:rPr>
          <w:rFonts w:hAnsi="仿宋" w:cs="仿宋"/>
          <w:color w:val="auto"/>
          <w:szCs w:val="24"/>
          <w:highlight w:val="none"/>
        </w:rPr>
      </w:pPr>
    </w:p>
    <w:p w14:paraId="5D9DB562">
      <w:pPr>
        <w:pStyle w:val="310"/>
        <w:spacing w:before="120" w:line="22" w:lineRule="atLeast"/>
        <w:rPr>
          <w:rFonts w:hAnsi="仿宋" w:cs="仿宋"/>
          <w:color w:val="auto"/>
          <w:szCs w:val="24"/>
          <w:highlight w:val="none"/>
        </w:rPr>
      </w:pPr>
    </w:p>
    <w:p w14:paraId="16EB8478">
      <w:pPr>
        <w:rPr>
          <w:rFonts w:ascii="仿宋_GB2312" w:hAnsi="仿宋" w:eastAsia="仿宋_GB2312" w:cs="仿宋"/>
          <w:color w:val="auto"/>
          <w:sz w:val="24"/>
          <w:highlight w:val="none"/>
        </w:rPr>
      </w:pPr>
    </w:p>
    <w:p w14:paraId="65B5BA57">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14:paraId="32061C7C">
      <w:pPr>
        <w:spacing w:before="120" w:line="22" w:lineRule="atLeast"/>
        <w:rPr>
          <w:rFonts w:ascii="仿宋_GB2312" w:hAnsi="仿宋" w:eastAsia="仿宋_GB2312" w:cs="仿宋"/>
          <w:color w:val="auto"/>
          <w:sz w:val="24"/>
          <w:highlight w:val="none"/>
        </w:rPr>
      </w:pPr>
    </w:p>
    <w:p w14:paraId="045FF7EE">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14:paraId="1F9D13DC">
      <w:pPr>
        <w:spacing w:before="120" w:line="22" w:lineRule="atLeast"/>
        <w:rPr>
          <w:rFonts w:ascii="仿宋_GB2312" w:hAnsi="仿宋" w:eastAsia="仿宋_GB2312" w:cs="仿宋"/>
          <w:color w:val="auto"/>
          <w:sz w:val="24"/>
          <w:highlight w:val="none"/>
        </w:rPr>
      </w:pPr>
    </w:p>
    <w:p w14:paraId="3480DDDF">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14:paraId="376A4BA8">
      <w:pPr>
        <w:spacing w:before="120" w:line="22" w:lineRule="atLeast"/>
        <w:rPr>
          <w:rFonts w:ascii="仿宋_GB2312" w:hAnsi="仿宋" w:eastAsia="仿宋_GB2312" w:cs="仿宋"/>
          <w:color w:val="auto"/>
          <w:sz w:val="24"/>
          <w:highlight w:val="none"/>
        </w:rPr>
      </w:pPr>
    </w:p>
    <w:p w14:paraId="1D39ECB8">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14:paraId="2C54DA48">
      <w:pPr>
        <w:widowControl/>
        <w:jc w:val="left"/>
        <w:rPr>
          <w:rFonts w:ascii="仿宋_GB2312" w:hAnsi="仿宋" w:eastAsia="仿宋_GB2312" w:cs="仿宋"/>
          <w:color w:val="auto"/>
          <w:kern w:val="0"/>
          <w:sz w:val="24"/>
          <w:highlight w:val="none"/>
        </w:rPr>
        <w:sectPr>
          <w:headerReference r:id="rId3" w:type="default"/>
          <w:footerReference r:id="rId4" w:type="default"/>
          <w:pgSz w:w="11907" w:h="16840"/>
          <w:pgMar w:top="1814" w:right="1474" w:bottom="1814" w:left="1474" w:header="851" w:footer="851" w:gutter="0"/>
          <w:cols w:space="720" w:num="1"/>
          <w:titlePg/>
          <w:docGrid w:linePitch="286" w:charSpace="0"/>
        </w:sectPr>
      </w:pPr>
    </w:p>
    <w:p w14:paraId="32895A09">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rPr>
        <w:t>为该项目中标或者成交供应商。现于中标或者成交通知书发出之日起10个工作日内，按照采购文件确定的事项签订本合同。</w:t>
      </w:r>
    </w:p>
    <w:p w14:paraId="209C949B">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（中或者成交标供应商名称）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14:paraId="7BCCF974">
      <w:pPr>
        <w:spacing w:line="440" w:lineRule="exact"/>
        <w:ind w:firstLine="482" w:firstLineChars="200"/>
        <w:outlineLvl w:val="0"/>
        <w:rPr>
          <w:rFonts w:ascii="仿宋_GB2312" w:hAnsi="仿宋" w:eastAsia="仿宋_GB2312" w:cs="仿宋"/>
          <w:color w:val="auto"/>
          <w:sz w:val="24"/>
          <w:highlight w:val="none"/>
        </w:rPr>
      </w:pPr>
      <w:bookmarkStart w:id="23" w:name="_Toc28855"/>
      <w:bookmarkStart w:id="24" w:name="_Toc19273"/>
      <w:bookmarkStart w:id="25" w:name="_Toc22967"/>
      <w:bookmarkStart w:id="26" w:name="_Toc15367"/>
      <w:bookmarkStart w:id="27" w:name="_Toc20421"/>
      <w:r>
        <w:rPr>
          <w:rFonts w:hint="eastAsia" w:ascii="仿宋_GB2312" w:hAnsi="仿宋" w:eastAsia="仿宋_GB2312" w:cs="仿宋"/>
          <w:b/>
          <w:color w:val="auto"/>
          <w:sz w:val="24"/>
          <w:highlight w:val="none"/>
        </w:rPr>
        <w:t>1.1 合同组成部分</w:t>
      </w:r>
      <w:bookmarkEnd w:id="23"/>
      <w:bookmarkEnd w:id="24"/>
      <w:bookmarkEnd w:id="25"/>
      <w:bookmarkEnd w:id="26"/>
      <w:bookmarkEnd w:id="27"/>
    </w:p>
    <w:p w14:paraId="7752C26C">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0CF7252">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14:paraId="54C99A49">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14:paraId="432FC2A3">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14:paraId="75143D1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14:paraId="4365789B">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14:paraId="3BFDECEE">
      <w:pPr>
        <w:spacing w:line="440" w:lineRule="exact"/>
        <w:ind w:firstLine="482" w:firstLineChars="200"/>
        <w:outlineLvl w:val="0"/>
        <w:rPr>
          <w:rFonts w:ascii="仿宋_GB2312" w:hAnsi="仿宋" w:eastAsia="仿宋_GB2312" w:cs="仿宋"/>
          <w:b/>
          <w:color w:val="auto"/>
          <w:sz w:val="24"/>
          <w:highlight w:val="none"/>
        </w:rPr>
      </w:pPr>
      <w:bookmarkStart w:id="28" w:name="_Toc6311"/>
      <w:bookmarkStart w:id="29" w:name="_Toc6773"/>
      <w:bookmarkStart w:id="30" w:name="_Toc2918"/>
      <w:bookmarkStart w:id="31" w:name="_Toc18585"/>
      <w:bookmarkStart w:id="32" w:name="_Toc22185"/>
      <w:r>
        <w:rPr>
          <w:rFonts w:hint="eastAsia" w:ascii="仿宋_GB2312" w:hAnsi="仿宋" w:eastAsia="仿宋_GB2312" w:cs="仿宋"/>
          <w:b/>
          <w:color w:val="auto"/>
          <w:sz w:val="24"/>
          <w:highlight w:val="none"/>
        </w:rPr>
        <w:t>1.2 标的</w:t>
      </w:r>
      <w:bookmarkEnd w:id="28"/>
      <w:bookmarkEnd w:id="29"/>
      <w:bookmarkEnd w:id="30"/>
      <w:bookmarkEnd w:id="31"/>
      <w:bookmarkEnd w:id="32"/>
    </w:p>
    <w:p w14:paraId="0955140A">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服务内容：</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4553C274">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服务标准：</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6633ED92">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技术保障：</w:t>
      </w:r>
      <w:r>
        <w:rPr>
          <w:rFonts w:hint="eastAsia" w:ascii="仿宋_GB2312" w:hAnsi="仿宋" w:eastAsia="仿宋_GB2312" w:cs="仿宋"/>
          <w:color w:val="auto"/>
          <w:sz w:val="24"/>
          <w:highlight w:val="none"/>
          <w:u w:val="single"/>
        </w:rPr>
        <w:t>　　　　　　　　　                      　      ；</w:t>
      </w:r>
    </w:p>
    <w:p w14:paraId="1366D7C1">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1.2.4 服务人员组成：</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365ACACD">
      <w:pPr>
        <w:pStyle w:val="312"/>
        <w:spacing w:before="0" w:beforeAutospacing="0" w:after="0" w:afterAutospacing="0" w:line="44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1.2.5合同</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（是/否）涉及货物。若涉及货物的的，则：</w:t>
      </w:r>
    </w:p>
    <w:p w14:paraId="004F1FC7">
      <w:pPr>
        <w:spacing w:line="440" w:lineRule="exact"/>
        <w:ind w:firstLine="480" w:firstLineChars="200"/>
        <w:rPr>
          <w:rFonts w:ascii="仿宋_GB2312" w:hAnsi="仿宋" w:eastAsia="仿宋_GB2312" w:cs="仿宋"/>
          <w:color w:val="auto"/>
          <w:sz w:val="24"/>
          <w:highlight w:val="none"/>
          <w:u w:val="single"/>
        </w:rPr>
      </w:pPr>
      <w:bookmarkStart w:id="33" w:name="_Toc1386"/>
      <w:bookmarkStart w:id="34" w:name="_Toc4929"/>
      <w:bookmarkStart w:id="35" w:name="_Toc5635"/>
      <w:bookmarkStart w:id="36" w:name="_Toc13918"/>
      <w:bookmarkStart w:id="37" w:name="_Toc21124"/>
      <w:r>
        <w:rPr>
          <w:rFonts w:hint="eastAsia" w:ascii="仿宋_GB2312" w:hAnsi="仿宋" w:eastAsia="仿宋_GB2312" w:cs="仿宋"/>
          <w:color w:val="auto"/>
          <w:sz w:val="24"/>
          <w:highlight w:val="none"/>
        </w:rPr>
        <w:t>1.2.5.1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228F4AC5">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18BC7E03">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1.2.5.3 货物质量：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3C4BB2EB">
      <w:pPr>
        <w:spacing w:line="44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1.3 价款</w:t>
      </w:r>
      <w:bookmarkEnd w:id="33"/>
      <w:bookmarkEnd w:id="34"/>
      <w:bookmarkEnd w:id="35"/>
      <w:bookmarkEnd w:id="36"/>
      <w:bookmarkEnd w:id="37"/>
    </w:p>
    <w:p w14:paraId="68561CFD">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本项目采用以下第</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条款规定的计价方式计价。</w:t>
      </w:r>
    </w:p>
    <w:p w14:paraId="55DF407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1.3.1总价合同，本合同总价（含税）为：￥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14:paraId="5B6787C9">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FCEC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479F1F6">
            <w:pPr>
              <w:pStyle w:val="209"/>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vAlign w:val="center"/>
          </w:tcPr>
          <w:p w14:paraId="61B76676">
            <w:pPr>
              <w:pStyle w:val="209"/>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vAlign w:val="center"/>
          </w:tcPr>
          <w:p w14:paraId="4460AD51">
            <w:pPr>
              <w:pStyle w:val="209"/>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14:paraId="0BC4B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94295A1">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131C52ED">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23AFDCB3">
            <w:pPr>
              <w:pStyle w:val="209"/>
              <w:spacing w:line="440" w:lineRule="exact"/>
              <w:ind w:firstLine="480" w:firstLineChars="200"/>
              <w:jc w:val="center"/>
              <w:rPr>
                <w:rFonts w:ascii="仿宋_GB2312" w:hAnsi="仿宋" w:eastAsia="仿宋_GB2312" w:cs="仿宋"/>
                <w:color w:val="auto"/>
                <w:sz w:val="24"/>
                <w:szCs w:val="24"/>
                <w:highlight w:val="none"/>
              </w:rPr>
            </w:pPr>
          </w:p>
        </w:tc>
      </w:tr>
      <w:tr w14:paraId="5C150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9AACEEF">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58601BB4">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66980EC6">
            <w:pPr>
              <w:pStyle w:val="209"/>
              <w:spacing w:line="440" w:lineRule="exact"/>
              <w:ind w:firstLine="480" w:firstLineChars="200"/>
              <w:jc w:val="center"/>
              <w:rPr>
                <w:rFonts w:ascii="仿宋_GB2312" w:hAnsi="仿宋" w:eastAsia="仿宋_GB2312" w:cs="仿宋"/>
                <w:color w:val="auto"/>
                <w:sz w:val="24"/>
                <w:szCs w:val="24"/>
                <w:highlight w:val="none"/>
              </w:rPr>
            </w:pPr>
          </w:p>
        </w:tc>
      </w:tr>
      <w:tr w14:paraId="3A3A1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C791B60">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72B465CD">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3452E2E7">
            <w:pPr>
              <w:pStyle w:val="209"/>
              <w:spacing w:line="440" w:lineRule="exact"/>
              <w:ind w:firstLine="480" w:firstLineChars="200"/>
              <w:jc w:val="center"/>
              <w:rPr>
                <w:rFonts w:ascii="仿宋_GB2312" w:hAnsi="仿宋" w:eastAsia="仿宋_GB2312" w:cs="仿宋"/>
                <w:color w:val="auto"/>
                <w:sz w:val="24"/>
                <w:szCs w:val="24"/>
                <w:highlight w:val="none"/>
              </w:rPr>
            </w:pPr>
          </w:p>
        </w:tc>
      </w:tr>
      <w:tr w14:paraId="1CAB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247AEE4">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0FDA2A86">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1D21E085">
            <w:pPr>
              <w:pStyle w:val="209"/>
              <w:spacing w:line="440" w:lineRule="exact"/>
              <w:ind w:firstLine="480" w:firstLineChars="200"/>
              <w:jc w:val="center"/>
              <w:rPr>
                <w:rFonts w:ascii="仿宋_GB2312" w:hAnsi="仿宋" w:eastAsia="仿宋_GB2312" w:cs="仿宋"/>
                <w:color w:val="auto"/>
                <w:sz w:val="24"/>
                <w:szCs w:val="24"/>
                <w:highlight w:val="none"/>
              </w:rPr>
            </w:pPr>
          </w:p>
        </w:tc>
      </w:tr>
      <w:tr w14:paraId="78B0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5865D58">
            <w:pPr>
              <w:pStyle w:val="209"/>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vAlign w:val="center"/>
          </w:tcPr>
          <w:p w14:paraId="38CDC9A3">
            <w:pPr>
              <w:pStyle w:val="209"/>
              <w:spacing w:line="440" w:lineRule="exact"/>
              <w:ind w:firstLine="480" w:firstLineChars="200"/>
              <w:jc w:val="center"/>
              <w:rPr>
                <w:rFonts w:ascii="仿宋_GB2312" w:hAnsi="仿宋" w:eastAsia="仿宋_GB2312" w:cs="仿宋"/>
                <w:color w:val="auto"/>
                <w:sz w:val="24"/>
                <w:szCs w:val="24"/>
                <w:highlight w:val="none"/>
              </w:rPr>
            </w:pPr>
          </w:p>
        </w:tc>
      </w:tr>
    </w:tbl>
    <w:p w14:paraId="4BB79398">
      <w:pPr>
        <w:spacing w:line="400" w:lineRule="exact"/>
        <w:ind w:firstLine="480" w:firstLineChars="200"/>
        <w:rPr>
          <w:rFonts w:ascii="仿宋_GB2312" w:hAnsi="仿宋" w:eastAsia="仿宋_GB2312" w:cs="仿宋"/>
          <w:color w:val="auto"/>
          <w:sz w:val="24"/>
          <w:highlight w:val="none"/>
        </w:rPr>
      </w:pPr>
      <w:bookmarkStart w:id="38" w:name="_Toc26916"/>
      <w:bookmarkStart w:id="39" w:name="_Toc30158"/>
      <w:bookmarkStart w:id="40" w:name="_Toc14993"/>
      <w:bookmarkStart w:id="41" w:name="_Toc30506"/>
      <w:bookmarkStart w:id="42" w:name="_Toc3654"/>
      <w:r>
        <w:rPr>
          <w:rFonts w:hint="eastAsia" w:ascii="仿宋_GB2312" w:hAnsi="仿宋" w:eastAsia="仿宋_GB2312" w:cs="仿宋"/>
          <w:bCs/>
          <w:color w:val="auto"/>
          <w:sz w:val="24"/>
          <w:highlight w:val="none"/>
        </w:rPr>
        <w:t>1.3.2单价合同，本合同单价（含税）标准为：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。服务工作量的计量方式为：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14:paraId="6F41F6DE">
      <w:pPr>
        <w:spacing w:line="40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1.3.3其他计价方式：</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w:t>
      </w:r>
    </w:p>
    <w:bookmarkEnd w:id="38"/>
    <w:bookmarkEnd w:id="39"/>
    <w:bookmarkEnd w:id="40"/>
    <w:bookmarkEnd w:id="41"/>
    <w:bookmarkEnd w:id="42"/>
    <w:p w14:paraId="1B2C0A8C">
      <w:pPr>
        <w:pStyle w:val="312"/>
        <w:spacing w:before="0" w:beforeAutospacing="0" w:after="0" w:afterAutospacing="0" w:line="400" w:lineRule="exact"/>
        <w:ind w:firstLine="482" w:firstLineChars="200"/>
        <w:rPr>
          <w:rFonts w:ascii="仿宋_GB2312" w:hAnsi="仿宋" w:eastAsia="仿宋_GB2312" w:cs="仿宋"/>
          <w:b/>
          <w:color w:val="auto"/>
          <w:highlight w:val="none"/>
        </w:rPr>
      </w:pPr>
      <w:bookmarkStart w:id="43" w:name="_Toc10340"/>
      <w:bookmarkStart w:id="44" w:name="_Toc22618"/>
      <w:bookmarkStart w:id="45" w:name="_Toc1814"/>
      <w:bookmarkStart w:id="46" w:name="_Toc3625"/>
      <w:bookmarkStart w:id="47" w:name="_Toc8772"/>
      <w:bookmarkStart w:id="48" w:name="_Toc4760"/>
      <w:bookmarkStart w:id="49" w:name="_Toc31421"/>
      <w:bookmarkStart w:id="50" w:name="_Toc11108"/>
      <w:r>
        <w:rPr>
          <w:rFonts w:hint="eastAsia" w:ascii="仿宋_GB2312" w:hAnsi="仿宋" w:eastAsia="仿宋_GB2312" w:cs="仿宋"/>
          <w:b/>
          <w:color w:val="auto"/>
          <w:highlight w:val="none"/>
        </w:rPr>
        <w:t>1.4履约保证金</w:t>
      </w:r>
    </w:p>
    <w:p w14:paraId="0C36B193">
      <w:pPr>
        <w:pStyle w:val="312"/>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14:paraId="02106F23">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5E8B0F38">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598AE73D">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BA289AB">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1.4.4甲方在项目验收结束后及时退还履约保证金。甲方在项目通过验收之日起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14:paraId="3FB6AD30">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43"/>
      <w:bookmarkEnd w:id="44"/>
      <w:bookmarkEnd w:id="45"/>
      <w:r>
        <w:rPr>
          <w:rFonts w:hint="eastAsia" w:ascii="仿宋_GB2312" w:hAnsi="仿宋" w:eastAsia="仿宋_GB2312" w:cs="仿宋"/>
          <w:b/>
          <w:color w:val="auto"/>
          <w:sz w:val="24"/>
          <w:highlight w:val="none"/>
        </w:rPr>
        <w:t>预付款</w:t>
      </w:r>
    </w:p>
    <w:p w14:paraId="6C5B8D58">
      <w:pPr>
        <w:pStyle w:val="312"/>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14:paraId="11E5B340">
      <w:pPr>
        <w:spacing w:line="40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2454EF03">
      <w:pPr>
        <w:pStyle w:val="312"/>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14:paraId="003F7A05">
      <w:pPr>
        <w:pStyle w:val="312"/>
        <w:spacing w:before="0" w:beforeAutospacing="0" w:after="0" w:afterAutospacing="0" w:line="400" w:lineRule="exact"/>
        <w:ind w:firstLine="480" w:firstLineChars="20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14:paraId="006FEDF3">
      <w:pPr>
        <w:pStyle w:val="312"/>
        <w:spacing w:before="0" w:beforeAutospacing="0" w:after="0" w:afterAutospacing="0" w:line="400" w:lineRule="exact"/>
        <w:ind w:firstLine="482" w:firstLineChars="20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14:paraId="4DED15FE">
      <w:pPr>
        <w:pStyle w:val="312"/>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114C260">
      <w:pPr>
        <w:spacing w:line="40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07B948BC">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1.7 履行期限、地点和方式</w:t>
      </w:r>
      <w:bookmarkEnd w:id="46"/>
      <w:bookmarkEnd w:id="47"/>
      <w:bookmarkEnd w:id="48"/>
      <w:bookmarkEnd w:id="49"/>
      <w:bookmarkEnd w:id="50"/>
    </w:p>
    <w:p w14:paraId="2F2FA56C">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服务交付（实施）的时间（期限）：</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035DCEA6">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服务交付（实施）的地点（地域范围）：</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0260138A">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服务交付（实施）的方式：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340ADD5D">
      <w:pPr>
        <w:spacing w:line="400" w:lineRule="exact"/>
        <w:ind w:firstLine="480" w:firstLineChars="200"/>
        <w:outlineLvl w:val="0"/>
        <w:rPr>
          <w:rFonts w:ascii="仿宋_GB2312" w:hAnsi="仿宋" w:eastAsia="仿宋_GB2312" w:cs="仿宋"/>
          <w:bCs/>
          <w:color w:val="auto"/>
          <w:sz w:val="24"/>
          <w:highlight w:val="none"/>
        </w:rPr>
      </w:pPr>
      <w:bookmarkStart w:id="51" w:name="_Toc2375"/>
      <w:bookmarkStart w:id="52" w:name="_Toc5698"/>
      <w:bookmarkStart w:id="53" w:name="_Toc8586"/>
      <w:bookmarkStart w:id="54" w:name="_Toc24662"/>
      <w:bookmarkStart w:id="55" w:name="_Toc3079"/>
      <w:r>
        <w:rPr>
          <w:rFonts w:hint="eastAsia" w:ascii="仿宋_GB2312" w:hAnsi="仿宋" w:eastAsia="仿宋_GB2312" w:cs="仿宋"/>
          <w:bCs/>
          <w:color w:val="auto"/>
          <w:sz w:val="24"/>
          <w:highlight w:val="none"/>
        </w:rPr>
        <w:t>1.7.4若服务涉及货物的，则货物的：</w:t>
      </w:r>
    </w:p>
    <w:p w14:paraId="1D5F546A">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1.7.4.1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50EB54C9">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4FE078ED">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6B99328B">
      <w:pPr>
        <w:spacing w:line="400" w:lineRule="exact"/>
        <w:ind w:firstLine="482" w:firstLineChars="200"/>
        <w:outlineLvl w:val="0"/>
        <w:rPr>
          <w:rFonts w:ascii="仿宋_GB2312" w:hAnsi="仿宋" w:eastAsia="仿宋_GB2312" w:cs="仿宋"/>
          <w:color w:val="auto"/>
          <w:sz w:val="24"/>
          <w:highlight w:val="none"/>
          <w:u w:val="single"/>
        </w:rPr>
      </w:pPr>
      <w:r>
        <w:rPr>
          <w:rFonts w:hint="eastAsia" w:ascii="仿宋_GB2312" w:hAnsi="仿宋" w:eastAsia="仿宋_GB2312" w:cs="仿宋"/>
          <w:b/>
          <w:color w:val="auto"/>
          <w:sz w:val="24"/>
          <w:highlight w:val="none"/>
        </w:rPr>
        <w:t>1.8违约责任</w:t>
      </w:r>
      <w:bookmarkEnd w:id="51"/>
      <w:bookmarkEnd w:id="52"/>
      <w:bookmarkEnd w:id="53"/>
      <w:bookmarkEnd w:id="54"/>
      <w:bookmarkEnd w:id="55"/>
    </w:p>
    <w:p w14:paraId="1DB9C84C">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%；迟延履行的违约金计算数额达到前述最高限额之日起，甲方有权在要求乙方支付违约金的同时，书面通知乙方解除本合同；</w:t>
      </w:r>
    </w:p>
    <w:p w14:paraId="77211A86">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14:paraId="1DB3EE51">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14:paraId="4FB625BE">
      <w:pPr>
        <w:spacing w:line="400" w:lineRule="exact"/>
        <w:ind w:firstLine="480" w:firstLineChars="200"/>
        <w:rPr>
          <w:rFonts w:ascii="仿宋_GB2312" w:hAnsi="仿宋" w:eastAsia="仿宋_GB2312" w:cs="仿宋"/>
          <w:color w:val="auto"/>
          <w:sz w:val="24"/>
          <w:highlight w:val="none"/>
        </w:rPr>
      </w:pPr>
      <w:bookmarkStart w:id="56" w:name="_Toc26807"/>
      <w:bookmarkStart w:id="57" w:name="_Toc30329"/>
      <w:bookmarkStart w:id="58" w:name="_Toc18683"/>
      <w:bookmarkStart w:id="59" w:name="_Toc9497"/>
      <w:bookmarkStart w:id="60" w:name="_Toc32454"/>
      <w:r>
        <w:rPr>
          <w:rFonts w:hint="eastAsia" w:ascii="仿宋_GB2312" w:hAnsi="仿宋" w:eastAsia="仿宋_GB2312"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AC09BA9">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FF438A2">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35DDC399">
      <w:pPr>
        <w:spacing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1.8.7违约责任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bookmarkEnd w:id="56"/>
    <w:bookmarkEnd w:id="57"/>
    <w:bookmarkEnd w:id="58"/>
    <w:bookmarkEnd w:id="59"/>
    <w:bookmarkEnd w:id="60"/>
    <w:p w14:paraId="17271CBF">
      <w:pPr>
        <w:spacing w:line="400" w:lineRule="exact"/>
        <w:ind w:firstLine="482" w:firstLineChars="200"/>
        <w:outlineLvl w:val="0"/>
        <w:rPr>
          <w:rFonts w:ascii="仿宋_GB2312" w:hAnsi="仿宋" w:eastAsia="仿宋_GB2312" w:cs="仿宋"/>
          <w:b/>
          <w:color w:val="auto"/>
          <w:sz w:val="24"/>
          <w:highlight w:val="none"/>
        </w:rPr>
      </w:pPr>
      <w:bookmarkStart w:id="61" w:name="_Toc16021"/>
      <w:bookmarkStart w:id="62" w:name="_Toc28375"/>
      <w:bookmarkStart w:id="63" w:name="_Toc15583"/>
      <w:r>
        <w:rPr>
          <w:rFonts w:hint="eastAsia" w:ascii="仿宋_GB2312" w:hAnsi="仿宋" w:eastAsia="仿宋_GB2312" w:cs="仿宋"/>
          <w:b/>
          <w:color w:val="auto"/>
          <w:sz w:val="24"/>
          <w:highlight w:val="none"/>
        </w:rPr>
        <w:t>1.9合同争议的解决</w:t>
      </w:r>
      <w:bookmarkEnd w:id="61"/>
      <w:bookmarkEnd w:id="62"/>
      <w:bookmarkEnd w:id="63"/>
    </w:p>
    <w:p w14:paraId="556ECFFE">
      <w:pPr>
        <w:spacing w:line="400" w:lineRule="exact"/>
        <w:ind w:firstLine="480" w:firstLineChars="200"/>
        <w:outlineLvl w:val="0"/>
        <w:rPr>
          <w:rFonts w:ascii="仿宋_GB2312" w:hAnsi="仿宋" w:eastAsia="仿宋_GB2312" w:cs="仿宋"/>
          <w:color w:val="auto"/>
          <w:sz w:val="24"/>
          <w:highlight w:val="none"/>
        </w:rPr>
      </w:pPr>
      <w:bookmarkStart w:id="64" w:name="_Toc15322"/>
      <w:bookmarkStart w:id="65" w:name="_Toc7245"/>
      <w:bookmarkStart w:id="66" w:name="_Toc11173"/>
      <w:r>
        <w:rPr>
          <w:rFonts w:hint="eastAsia" w:ascii="仿宋_GB2312" w:hAnsi="仿宋" w:eastAsia="仿宋_GB2312" w:cs="仿宋"/>
          <w:color w:val="auto"/>
          <w:sz w:val="24"/>
          <w:highlight w:val="none"/>
        </w:rPr>
        <w:t>本合同履行过程中发生的任何争议，双方当事人均可通过和解或者调解解决；不愿和解、调解或者和解、调解不成的，将争议提交绍兴仲裁委员会仲裁。</w:t>
      </w:r>
    </w:p>
    <w:p w14:paraId="33C4DBEB">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2.0 合同生效</w:t>
      </w:r>
      <w:bookmarkEnd w:id="64"/>
      <w:bookmarkEnd w:id="65"/>
      <w:bookmarkEnd w:id="66"/>
    </w:p>
    <w:p w14:paraId="6B9A9B3D">
      <w:pPr>
        <w:spacing w:line="40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本合同自双方当事人盖章签字时生效。</w:t>
      </w:r>
    </w:p>
    <w:p w14:paraId="27DA287C">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14:paraId="51BA6990">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14:paraId="7AA37606">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14:paraId="553C83B3">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法定代表人或</w:t>
      </w:r>
    </w:p>
    <w:p w14:paraId="5320F193">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授权代表（签字）: </w:t>
      </w:r>
    </w:p>
    <w:p w14:paraId="7C26E0B8">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14:paraId="0C6461E6">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14:paraId="4063CC0C">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14:paraId="64AAE62D">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14:paraId="4029462F">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14:paraId="4A5945FA">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14:paraId="2E2766F9">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14:paraId="6646867C">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14:paraId="5B9EF5F3">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14:paraId="61CA1D31">
      <w:pPr>
        <w:widowControl/>
        <w:jc w:val="left"/>
        <w:rPr>
          <w:rFonts w:ascii="仿宋_GB2312" w:hAnsi="仿宋" w:eastAsia="仿宋_GB2312" w:cs="仿宋"/>
          <w:b/>
          <w:color w:val="auto"/>
          <w:sz w:val="24"/>
          <w:highlight w:val="none"/>
        </w:rPr>
      </w:pPr>
      <w:r>
        <w:rPr>
          <w:rFonts w:hint="eastAsia" w:ascii="仿宋_GB2312" w:hAnsi="仿宋" w:eastAsia="仿宋_GB2312" w:cs="仿宋"/>
          <w:b/>
          <w:color w:val="auto"/>
          <w:highlight w:val="none"/>
        </w:rPr>
        <w:br w:type="page"/>
      </w:r>
    </w:p>
    <w:p w14:paraId="2243F714">
      <w:pPr>
        <w:pStyle w:val="311"/>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14:paraId="70BAF6C7">
      <w:pPr>
        <w:spacing w:line="560" w:lineRule="exact"/>
        <w:ind w:firstLine="482" w:firstLineChars="200"/>
        <w:outlineLvl w:val="0"/>
        <w:rPr>
          <w:rFonts w:ascii="仿宋_GB2312" w:hAnsi="仿宋" w:eastAsia="仿宋_GB2312" w:cs="仿宋"/>
          <w:b/>
          <w:color w:val="auto"/>
          <w:sz w:val="24"/>
          <w:highlight w:val="none"/>
        </w:rPr>
      </w:pPr>
      <w:bookmarkStart w:id="67" w:name="_Toc31297"/>
      <w:bookmarkStart w:id="68" w:name="_Toc14021"/>
      <w:bookmarkStart w:id="69" w:name="_Toc5228"/>
      <w:bookmarkStart w:id="70" w:name="_Toc19680"/>
      <w:bookmarkStart w:id="71" w:name="_Toc25079"/>
      <w:r>
        <w:rPr>
          <w:rFonts w:hint="eastAsia" w:ascii="仿宋_GB2312" w:hAnsi="仿宋" w:eastAsia="仿宋_GB2312" w:cs="仿宋"/>
          <w:b/>
          <w:color w:val="auto"/>
          <w:sz w:val="24"/>
          <w:highlight w:val="none"/>
        </w:rPr>
        <w:t>2.1 定义</w:t>
      </w:r>
      <w:bookmarkEnd w:id="67"/>
      <w:bookmarkEnd w:id="68"/>
      <w:bookmarkEnd w:id="69"/>
      <w:bookmarkEnd w:id="70"/>
      <w:bookmarkEnd w:id="71"/>
    </w:p>
    <w:p w14:paraId="4F5B56C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14:paraId="686BB2BB">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14:paraId="6DE5BD3B">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14:paraId="4624283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66A1C7C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 “甲方”系指与中标或成交供应商签署合同的采购人；采购人委托采购代理机构代表其与乙方签订合同的，采购人的授权委托书作为合同附件。</w:t>
      </w:r>
    </w:p>
    <w:p w14:paraId="59403B5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41E6D9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 “现场”系指合同约定提供服务的地点。</w:t>
      </w:r>
    </w:p>
    <w:p w14:paraId="63C3F240">
      <w:pPr>
        <w:spacing w:line="560" w:lineRule="exact"/>
        <w:ind w:firstLine="482" w:firstLineChars="200"/>
        <w:outlineLvl w:val="0"/>
        <w:rPr>
          <w:rFonts w:ascii="仿宋_GB2312" w:hAnsi="仿宋" w:eastAsia="仿宋_GB2312" w:cs="仿宋"/>
          <w:b/>
          <w:color w:val="auto"/>
          <w:sz w:val="24"/>
          <w:highlight w:val="none"/>
        </w:rPr>
      </w:pPr>
      <w:bookmarkStart w:id="72" w:name="_Toc16752"/>
      <w:bookmarkStart w:id="73" w:name="_Toc31402"/>
      <w:bookmarkStart w:id="74" w:name="_Toc19539"/>
      <w:bookmarkStart w:id="75" w:name="_Toc3769"/>
      <w:bookmarkStart w:id="76" w:name="_Toc23289"/>
      <w:r>
        <w:rPr>
          <w:rFonts w:hint="eastAsia" w:ascii="仿宋_GB2312" w:hAnsi="仿宋" w:eastAsia="仿宋_GB2312" w:cs="仿宋"/>
          <w:b/>
          <w:color w:val="auto"/>
          <w:sz w:val="24"/>
          <w:highlight w:val="none"/>
        </w:rPr>
        <w:t>2.2 技术规范</w:t>
      </w:r>
      <w:bookmarkEnd w:id="72"/>
      <w:bookmarkEnd w:id="73"/>
      <w:bookmarkEnd w:id="74"/>
      <w:bookmarkEnd w:id="75"/>
      <w:bookmarkEnd w:id="76"/>
    </w:p>
    <w:p w14:paraId="0BC56C9E">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102D4BD">
      <w:pPr>
        <w:spacing w:line="560" w:lineRule="exact"/>
        <w:ind w:firstLine="482" w:firstLineChars="200"/>
        <w:outlineLvl w:val="0"/>
        <w:rPr>
          <w:rFonts w:ascii="仿宋_GB2312" w:hAnsi="仿宋" w:eastAsia="仿宋_GB2312" w:cs="仿宋"/>
          <w:b/>
          <w:color w:val="auto"/>
          <w:sz w:val="24"/>
          <w:highlight w:val="none"/>
        </w:rPr>
      </w:pPr>
      <w:bookmarkStart w:id="77" w:name="_Toc4133"/>
      <w:bookmarkStart w:id="78" w:name="_Toc13673"/>
      <w:bookmarkStart w:id="79" w:name="_Toc27945"/>
      <w:bookmarkStart w:id="80" w:name="_Toc9161"/>
      <w:bookmarkStart w:id="81" w:name="_Toc12412"/>
      <w:r>
        <w:rPr>
          <w:rFonts w:hint="eastAsia" w:ascii="仿宋_GB2312" w:hAnsi="仿宋" w:eastAsia="仿宋_GB2312" w:cs="仿宋"/>
          <w:b/>
          <w:color w:val="auto"/>
          <w:sz w:val="24"/>
          <w:highlight w:val="none"/>
        </w:rPr>
        <w:t>2.3 知识产权</w:t>
      </w:r>
      <w:bookmarkEnd w:id="77"/>
      <w:bookmarkEnd w:id="78"/>
      <w:bookmarkEnd w:id="79"/>
      <w:bookmarkEnd w:id="80"/>
      <w:bookmarkEnd w:id="81"/>
    </w:p>
    <w:p w14:paraId="60821AE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0F4E0BE">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 合同涉及技术成果的归属和收益的分成办法的，详见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35AF198F">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2.4 履约检查和问题反馈</w:t>
      </w:r>
    </w:p>
    <w:p w14:paraId="7B32E90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30A0D3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2.4.2 合同履行期间，甲方有权将履行过程中出现的问题反馈给乙方，双方当事人应以书面形式约定需要完善和改进的内容。</w:t>
      </w:r>
    </w:p>
    <w:p w14:paraId="0A8D405A">
      <w:pPr>
        <w:spacing w:line="560" w:lineRule="exact"/>
        <w:ind w:firstLine="482" w:firstLineChars="200"/>
        <w:outlineLvl w:val="0"/>
        <w:rPr>
          <w:rFonts w:ascii="仿宋_GB2312" w:hAnsi="仿宋" w:eastAsia="仿宋_GB2312" w:cs="仿宋"/>
          <w:b/>
          <w:color w:val="auto"/>
          <w:sz w:val="24"/>
          <w:highlight w:val="none"/>
        </w:rPr>
      </w:pPr>
      <w:bookmarkStart w:id="82" w:name="_Toc31233"/>
      <w:bookmarkStart w:id="83" w:name="_Toc32670"/>
      <w:bookmarkStart w:id="84" w:name="_Toc22011"/>
      <w:bookmarkStart w:id="85" w:name="_Toc26555"/>
      <w:bookmarkStart w:id="86" w:name="_Toc15447"/>
      <w:r>
        <w:rPr>
          <w:rFonts w:hint="eastAsia" w:ascii="仿宋_GB2312" w:hAnsi="仿宋" w:eastAsia="仿宋_GB2312" w:cs="仿宋"/>
          <w:b/>
          <w:color w:val="auto"/>
          <w:sz w:val="24"/>
          <w:highlight w:val="none"/>
        </w:rPr>
        <w:t>2.5 结算方式和付款条件</w:t>
      </w:r>
      <w:bookmarkEnd w:id="82"/>
      <w:bookmarkEnd w:id="83"/>
      <w:bookmarkEnd w:id="84"/>
      <w:bookmarkEnd w:id="85"/>
      <w:bookmarkEnd w:id="86"/>
    </w:p>
    <w:p w14:paraId="5E0975CB">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487C4CE4">
      <w:pPr>
        <w:spacing w:line="560" w:lineRule="exact"/>
        <w:ind w:firstLine="482" w:firstLineChars="200"/>
        <w:outlineLvl w:val="0"/>
        <w:rPr>
          <w:rFonts w:ascii="仿宋_GB2312" w:hAnsi="仿宋" w:eastAsia="仿宋_GB2312" w:cs="仿宋"/>
          <w:b/>
          <w:color w:val="auto"/>
          <w:sz w:val="24"/>
          <w:highlight w:val="none"/>
        </w:rPr>
      </w:pPr>
      <w:bookmarkStart w:id="87" w:name="_Toc30507"/>
      <w:bookmarkStart w:id="88" w:name="_Toc16163"/>
      <w:bookmarkStart w:id="89" w:name="_Toc13467"/>
      <w:bookmarkStart w:id="90" w:name="_Toc13154"/>
      <w:bookmarkStart w:id="91" w:name="_Toc18990"/>
      <w:r>
        <w:rPr>
          <w:rFonts w:hint="eastAsia" w:ascii="仿宋_GB2312" w:hAnsi="仿宋" w:eastAsia="仿宋_GB2312" w:cs="仿宋"/>
          <w:b/>
          <w:color w:val="auto"/>
          <w:sz w:val="24"/>
          <w:highlight w:val="none"/>
        </w:rPr>
        <w:t>2.6 技术资料和保密义务</w:t>
      </w:r>
      <w:bookmarkEnd w:id="87"/>
      <w:bookmarkEnd w:id="88"/>
      <w:bookmarkEnd w:id="89"/>
      <w:bookmarkEnd w:id="90"/>
      <w:bookmarkEnd w:id="91"/>
    </w:p>
    <w:p w14:paraId="365F22E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14:paraId="4546CF2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14:paraId="77ABF56A">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33529C2">
      <w:pPr>
        <w:spacing w:line="560" w:lineRule="exact"/>
        <w:ind w:firstLine="482" w:firstLineChars="200"/>
        <w:outlineLvl w:val="0"/>
        <w:rPr>
          <w:rFonts w:ascii="仿宋_GB2312" w:hAnsi="仿宋" w:eastAsia="仿宋_GB2312" w:cs="仿宋"/>
          <w:b/>
          <w:color w:val="auto"/>
          <w:sz w:val="24"/>
          <w:highlight w:val="none"/>
        </w:rPr>
      </w:pPr>
      <w:bookmarkStart w:id="92" w:name="_Toc19069"/>
      <w:r>
        <w:rPr>
          <w:rFonts w:hint="eastAsia" w:ascii="仿宋_GB2312" w:hAnsi="仿宋" w:eastAsia="仿宋_GB2312" w:cs="仿宋"/>
          <w:b/>
          <w:color w:val="auto"/>
          <w:sz w:val="24"/>
          <w:highlight w:val="none"/>
        </w:rPr>
        <w:t>2.7 质量保证</w:t>
      </w:r>
      <w:bookmarkEnd w:id="92"/>
    </w:p>
    <w:p w14:paraId="19F156F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14:paraId="0C5FA7D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14:paraId="1DDEA9BC">
      <w:pPr>
        <w:spacing w:line="560" w:lineRule="exact"/>
        <w:ind w:firstLine="482" w:firstLineChars="200"/>
        <w:outlineLvl w:val="0"/>
        <w:rPr>
          <w:rFonts w:ascii="仿宋_GB2312" w:hAnsi="仿宋" w:eastAsia="仿宋_GB2312" w:cs="仿宋"/>
          <w:b/>
          <w:color w:val="auto"/>
          <w:sz w:val="24"/>
          <w:highlight w:val="none"/>
        </w:rPr>
      </w:pPr>
      <w:bookmarkStart w:id="93" w:name="_Toc22267"/>
      <w:r>
        <w:rPr>
          <w:rFonts w:hint="eastAsia" w:ascii="仿宋_GB2312" w:hAnsi="仿宋" w:eastAsia="仿宋_GB2312" w:cs="仿宋"/>
          <w:b/>
          <w:color w:val="auto"/>
          <w:sz w:val="24"/>
          <w:highlight w:val="none"/>
        </w:rPr>
        <w:t>2.8 延迟履行</w:t>
      </w:r>
      <w:bookmarkEnd w:id="93"/>
    </w:p>
    <w:p w14:paraId="5D3B929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E59ADFE">
      <w:pPr>
        <w:spacing w:line="560" w:lineRule="exact"/>
        <w:ind w:firstLine="482" w:firstLineChars="200"/>
        <w:outlineLvl w:val="0"/>
        <w:rPr>
          <w:rFonts w:ascii="仿宋_GB2312" w:hAnsi="仿宋" w:eastAsia="仿宋_GB2312" w:cs="仿宋"/>
          <w:b/>
          <w:color w:val="auto"/>
          <w:sz w:val="24"/>
          <w:highlight w:val="none"/>
        </w:rPr>
      </w:pPr>
      <w:bookmarkStart w:id="94" w:name="_Toc10611"/>
      <w:r>
        <w:rPr>
          <w:rFonts w:hint="eastAsia" w:ascii="仿宋_GB2312" w:hAnsi="仿宋" w:eastAsia="仿宋_GB2312" w:cs="仿宋"/>
          <w:b/>
          <w:color w:val="auto"/>
          <w:sz w:val="24"/>
          <w:highlight w:val="none"/>
        </w:rPr>
        <w:t>2.9 合同变更</w:t>
      </w:r>
      <w:bookmarkEnd w:id="94"/>
    </w:p>
    <w:p w14:paraId="6ADC412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61BF6578">
      <w:pPr>
        <w:spacing w:line="560" w:lineRule="exact"/>
        <w:ind w:firstLine="482" w:firstLineChars="200"/>
        <w:outlineLvl w:val="0"/>
        <w:rPr>
          <w:rFonts w:ascii="仿宋_GB2312" w:hAnsi="仿宋" w:eastAsia="仿宋_GB2312" w:cs="仿宋"/>
          <w:b/>
          <w:color w:val="auto"/>
          <w:sz w:val="24"/>
          <w:highlight w:val="none"/>
        </w:rPr>
      </w:pPr>
      <w:bookmarkStart w:id="95" w:name="_Toc21830"/>
      <w:bookmarkStart w:id="96" w:name="_Toc23368"/>
      <w:bookmarkStart w:id="97" w:name="_Toc10663"/>
      <w:bookmarkStart w:id="98" w:name="_Toc26689"/>
      <w:bookmarkStart w:id="99" w:name="_Toc42"/>
      <w:r>
        <w:rPr>
          <w:rFonts w:hint="eastAsia" w:ascii="仿宋_GB2312" w:hAnsi="仿宋" w:eastAsia="仿宋_GB2312" w:cs="仿宋"/>
          <w:b/>
          <w:color w:val="auto"/>
          <w:sz w:val="24"/>
          <w:highlight w:val="none"/>
        </w:rPr>
        <w:t>2.10 合同转让和分包</w:t>
      </w:r>
      <w:bookmarkEnd w:id="95"/>
      <w:bookmarkEnd w:id="96"/>
      <w:bookmarkEnd w:id="97"/>
      <w:bookmarkEnd w:id="98"/>
      <w:bookmarkEnd w:id="99"/>
    </w:p>
    <w:p w14:paraId="138F4DC5">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88A4783">
      <w:pPr>
        <w:spacing w:line="560" w:lineRule="exact"/>
        <w:ind w:firstLine="482" w:firstLineChars="200"/>
        <w:outlineLvl w:val="0"/>
        <w:rPr>
          <w:rFonts w:ascii="仿宋_GB2312" w:hAnsi="仿宋" w:eastAsia="仿宋_GB2312" w:cs="仿宋"/>
          <w:b/>
          <w:color w:val="auto"/>
          <w:sz w:val="24"/>
          <w:highlight w:val="none"/>
        </w:rPr>
      </w:pPr>
      <w:bookmarkStart w:id="100" w:name="_Toc4720"/>
      <w:bookmarkStart w:id="101" w:name="_Toc26633"/>
      <w:bookmarkStart w:id="102" w:name="_Toc32494"/>
      <w:bookmarkStart w:id="103" w:name="_Toc14371"/>
      <w:bookmarkStart w:id="104" w:name="_Toc25571"/>
      <w:r>
        <w:rPr>
          <w:rFonts w:hint="eastAsia" w:ascii="仿宋_GB2312" w:hAnsi="仿宋" w:eastAsia="仿宋_GB2312" w:cs="仿宋"/>
          <w:b/>
          <w:color w:val="auto"/>
          <w:sz w:val="24"/>
          <w:highlight w:val="none"/>
        </w:rPr>
        <w:t>2.11 不可抗力</w:t>
      </w:r>
      <w:bookmarkEnd w:id="100"/>
      <w:bookmarkEnd w:id="101"/>
      <w:bookmarkEnd w:id="102"/>
      <w:bookmarkEnd w:id="103"/>
      <w:bookmarkEnd w:id="104"/>
    </w:p>
    <w:p w14:paraId="5D3512EA">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2.11.1如果任何一方遭遇法律规定的不可抗力，致使合同履行受阻时，履行合同的期限应予延长，延长的期限应相当于不可抗力所影响的时间；</w:t>
      </w:r>
    </w:p>
    <w:p w14:paraId="2C54544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 因不可抗力致使不能实现合同目的的，当事人可以解除合同；</w:t>
      </w:r>
    </w:p>
    <w:p w14:paraId="2C917BD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14:paraId="0FE29A1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14:paraId="6BE4891D">
      <w:pPr>
        <w:spacing w:line="560" w:lineRule="exact"/>
        <w:ind w:firstLine="482" w:firstLineChars="200"/>
        <w:outlineLvl w:val="0"/>
        <w:rPr>
          <w:rFonts w:ascii="仿宋_GB2312" w:hAnsi="仿宋" w:eastAsia="仿宋_GB2312" w:cs="仿宋"/>
          <w:b/>
          <w:color w:val="auto"/>
          <w:sz w:val="24"/>
          <w:highlight w:val="none"/>
        </w:rPr>
      </w:pPr>
      <w:bookmarkStart w:id="105" w:name="_Toc23854"/>
      <w:bookmarkStart w:id="106" w:name="_Toc3638"/>
      <w:bookmarkStart w:id="107" w:name="_Toc25783"/>
      <w:bookmarkStart w:id="108" w:name="_Toc24465"/>
      <w:bookmarkStart w:id="109" w:name="_Toc14115"/>
      <w:r>
        <w:rPr>
          <w:rFonts w:hint="eastAsia" w:ascii="仿宋_GB2312" w:hAnsi="仿宋" w:eastAsia="仿宋_GB2312" w:cs="仿宋"/>
          <w:b/>
          <w:color w:val="auto"/>
          <w:sz w:val="24"/>
          <w:highlight w:val="none"/>
        </w:rPr>
        <w:t>2.12 税费</w:t>
      </w:r>
      <w:bookmarkEnd w:id="105"/>
      <w:bookmarkEnd w:id="106"/>
      <w:bookmarkEnd w:id="107"/>
      <w:bookmarkEnd w:id="108"/>
      <w:bookmarkEnd w:id="109"/>
    </w:p>
    <w:p w14:paraId="7CAEE0A4">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与合同有关的一切税费，均按照中华人民共和国法律的相关规定缴纳。</w:t>
      </w:r>
    </w:p>
    <w:p w14:paraId="3F6658D5">
      <w:pPr>
        <w:spacing w:line="560" w:lineRule="exact"/>
        <w:ind w:firstLine="482" w:firstLineChars="200"/>
        <w:outlineLvl w:val="0"/>
        <w:rPr>
          <w:rFonts w:ascii="仿宋_GB2312" w:hAnsi="仿宋" w:eastAsia="仿宋_GB2312" w:cs="仿宋"/>
          <w:b/>
          <w:color w:val="auto"/>
          <w:sz w:val="24"/>
          <w:highlight w:val="none"/>
        </w:rPr>
      </w:pPr>
      <w:bookmarkStart w:id="110" w:name="_Toc14814"/>
      <w:bookmarkStart w:id="111" w:name="_Toc26883"/>
      <w:bookmarkStart w:id="112" w:name="_Toc7315"/>
      <w:bookmarkStart w:id="113" w:name="_Toc30105"/>
      <w:bookmarkStart w:id="114" w:name="_Toc25525"/>
      <w:r>
        <w:rPr>
          <w:rFonts w:hint="eastAsia" w:ascii="仿宋_GB2312" w:hAnsi="仿宋" w:eastAsia="仿宋_GB2312" w:cs="仿宋"/>
          <w:b/>
          <w:color w:val="auto"/>
          <w:sz w:val="24"/>
          <w:highlight w:val="none"/>
        </w:rPr>
        <w:t>2.13 乙方破产</w:t>
      </w:r>
      <w:bookmarkEnd w:id="110"/>
      <w:bookmarkEnd w:id="111"/>
      <w:bookmarkEnd w:id="112"/>
      <w:bookmarkEnd w:id="113"/>
      <w:bookmarkEnd w:id="114"/>
    </w:p>
    <w:p w14:paraId="043BEE1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87A7947">
      <w:pPr>
        <w:spacing w:line="560" w:lineRule="exact"/>
        <w:ind w:firstLine="482" w:firstLineChars="200"/>
        <w:outlineLvl w:val="0"/>
        <w:rPr>
          <w:rFonts w:ascii="仿宋_GB2312" w:hAnsi="仿宋" w:eastAsia="仿宋_GB2312" w:cs="仿宋"/>
          <w:b/>
          <w:color w:val="auto"/>
          <w:sz w:val="24"/>
          <w:highlight w:val="none"/>
        </w:rPr>
      </w:pPr>
      <w:bookmarkStart w:id="115" w:name="_Toc1123"/>
      <w:bookmarkStart w:id="116" w:name="_Toc2016"/>
      <w:bookmarkStart w:id="117" w:name="_Toc23323"/>
      <w:r>
        <w:rPr>
          <w:rFonts w:hint="eastAsia" w:ascii="仿宋_GB2312" w:hAnsi="仿宋" w:eastAsia="仿宋_GB2312" w:cs="仿宋"/>
          <w:b/>
          <w:color w:val="auto"/>
          <w:sz w:val="24"/>
          <w:highlight w:val="none"/>
        </w:rPr>
        <w:t>2.14 合同中止、终止</w:t>
      </w:r>
      <w:bookmarkEnd w:id="115"/>
      <w:bookmarkEnd w:id="116"/>
      <w:bookmarkEnd w:id="117"/>
    </w:p>
    <w:p w14:paraId="10DFF0E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2.14.1 双方当事人不得擅自中止或者终止合同；</w:t>
      </w:r>
    </w:p>
    <w:p w14:paraId="3F27FDF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10F94F13">
      <w:pPr>
        <w:spacing w:line="560" w:lineRule="exact"/>
        <w:ind w:firstLine="482" w:firstLineChars="200"/>
        <w:outlineLvl w:val="0"/>
        <w:rPr>
          <w:rFonts w:ascii="仿宋_GB2312" w:hAnsi="仿宋" w:eastAsia="仿宋_GB2312" w:cs="仿宋"/>
          <w:b/>
          <w:color w:val="auto"/>
          <w:sz w:val="24"/>
          <w:highlight w:val="none"/>
        </w:rPr>
      </w:pPr>
      <w:bookmarkStart w:id="118" w:name="_Toc17363"/>
      <w:bookmarkStart w:id="119" w:name="_Toc1969"/>
      <w:bookmarkStart w:id="120" w:name="_Toc14525"/>
      <w:r>
        <w:rPr>
          <w:rFonts w:hint="eastAsia" w:ascii="仿宋_GB2312" w:hAnsi="仿宋" w:eastAsia="仿宋_GB2312" w:cs="仿宋"/>
          <w:b/>
          <w:color w:val="auto"/>
          <w:sz w:val="24"/>
          <w:highlight w:val="none"/>
        </w:rPr>
        <w:t>2.15 检验和验收</w:t>
      </w:r>
      <w:bookmarkEnd w:id="118"/>
      <w:bookmarkEnd w:id="119"/>
      <w:bookmarkEnd w:id="120"/>
    </w:p>
    <w:p w14:paraId="6122A159">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乙方按照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的约定，定期提交服务报告，甲方按照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的约定进行定期验收；</w:t>
      </w:r>
    </w:p>
    <w:p w14:paraId="1D54C00A">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28BD1C7">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p w14:paraId="333B6272">
      <w:pPr>
        <w:spacing w:line="560" w:lineRule="exact"/>
        <w:ind w:firstLine="482" w:firstLineChars="200"/>
        <w:outlineLvl w:val="0"/>
        <w:rPr>
          <w:rFonts w:ascii="仿宋_GB2312" w:hAnsi="仿宋" w:eastAsia="仿宋_GB2312" w:cs="仿宋"/>
          <w:b/>
          <w:color w:val="auto"/>
          <w:sz w:val="24"/>
          <w:highlight w:val="none"/>
        </w:rPr>
      </w:pPr>
      <w:bookmarkStart w:id="121" w:name="_Toc31892"/>
      <w:bookmarkStart w:id="122" w:name="_Toc9808"/>
      <w:bookmarkStart w:id="123" w:name="_Toc2308"/>
      <w:bookmarkStart w:id="124" w:name="_Toc12666"/>
      <w:bookmarkStart w:id="125" w:name="_Toc25198"/>
      <w:r>
        <w:rPr>
          <w:rFonts w:hint="eastAsia" w:ascii="仿宋_GB2312" w:hAnsi="仿宋" w:eastAsia="仿宋_GB2312" w:cs="仿宋"/>
          <w:b/>
          <w:color w:val="auto"/>
          <w:sz w:val="24"/>
          <w:highlight w:val="none"/>
        </w:rPr>
        <w:t>2.16 通知和送达</w:t>
      </w:r>
      <w:bookmarkEnd w:id="121"/>
      <w:bookmarkEnd w:id="122"/>
      <w:bookmarkEnd w:id="123"/>
      <w:bookmarkEnd w:id="124"/>
      <w:bookmarkEnd w:id="125"/>
    </w:p>
    <w:p w14:paraId="1BF2A551">
      <w:pPr>
        <w:spacing w:line="560" w:lineRule="exact"/>
        <w:ind w:firstLine="480" w:firstLineChars="200"/>
        <w:rPr>
          <w:rFonts w:ascii="仿宋_GB2312" w:hAnsi="仿宋" w:eastAsia="仿宋_GB2312" w:cs="仿宋"/>
          <w:color w:val="auto"/>
          <w:sz w:val="24"/>
          <w:highlight w:val="none"/>
        </w:rPr>
      </w:pPr>
      <w:bookmarkStart w:id="126" w:name="_Toc18401"/>
      <w:bookmarkStart w:id="127" w:name="_Toc27674"/>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p>
    <w:p w14:paraId="5D66E68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26"/>
      <w:bookmarkEnd w:id="127"/>
    </w:p>
    <w:p w14:paraId="1E9732B2">
      <w:pPr>
        <w:spacing w:line="560" w:lineRule="exact"/>
        <w:ind w:firstLine="482" w:firstLineChars="200"/>
        <w:outlineLvl w:val="0"/>
        <w:rPr>
          <w:rFonts w:ascii="仿宋_GB2312" w:hAnsi="仿宋" w:eastAsia="仿宋_GB2312" w:cs="仿宋"/>
          <w:b/>
          <w:color w:val="auto"/>
          <w:sz w:val="24"/>
          <w:highlight w:val="none"/>
        </w:rPr>
      </w:pPr>
      <w:bookmarkStart w:id="128" w:name="_Toc27644"/>
      <w:bookmarkStart w:id="129" w:name="_Toc28906"/>
      <w:bookmarkStart w:id="130" w:name="_Toc5063"/>
      <w:bookmarkStart w:id="131" w:name="_Toc20808"/>
      <w:bookmarkStart w:id="132" w:name="_Toc12254"/>
      <w:r>
        <w:rPr>
          <w:rFonts w:hint="eastAsia" w:ascii="仿宋_GB2312" w:hAnsi="仿宋" w:eastAsia="仿宋_GB2312" w:cs="仿宋"/>
          <w:b/>
          <w:color w:val="auto"/>
          <w:sz w:val="24"/>
          <w:highlight w:val="none"/>
        </w:rPr>
        <w:t>2.17 合同使用的文字和适用的法律</w:t>
      </w:r>
      <w:bookmarkEnd w:id="128"/>
      <w:bookmarkEnd w:id="129"/>
      <w:bookmarkEnd w:id="130"/>
      <w:bookmarkEnd w:id="131"/>
      <w:bookmarkEnd w:id="132"/>
    </w:p>
    <w:p w14:paraId="0A4423D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2.17.1 合同使用汉语书就、变更和解释；</w:t>
      </w:r>
    </w:p>
    <w:p w14:paraId="243E6F60">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 合同适用中华人民共和国法律。</w:t>
      </w:r>
    </w:p>
    <w:p w14:paraId="4EBE9350">
      <w:pPr>
        <w:spacing w:line="560" w:lineRule="exact"/>
        <w:ind w:firstLine="482" w:firstLineChars="200"/>
        <w:outlineLvl w:val="0"/>
        <w:rPr>
          <w:rFonts w:ascii="仿宋_GB2312" w:hAnsi="仿宋" w:eastAsia="仿宋_GB2312" w:cs="仿宋"/>
          <w:b/>
          <w:color w:val="auto"/>
          <w:sz w:val="24"/>
          <w:highlight w:val="none"/>
        </w:rPr>
      </w:pPr>
      <w:bookmarkStart w:id="133" w:name="_Toc18540"/>
      <w:bookmarkStart w:id="134" w:name="_Toc30599"/>
      <w:bookmarkStart w:id="135" w:name="_Toc4355"/>
      <w:r>
        <w:rPr>
          <w:rFonts w:hint="eastAsia" w:ascii="仿宋_GB2312" w:hAnsi="仿宋" w:eastAsia="仿宋_GB2312" w:cs="仿宋"/>
          <w:b/>
          <w:color w:val="auto"/>
          <w:sz w:val="24"/>
          <w:highlight w:val="none"/>
        </w:rPr>
        <w:t>2.18 计量单位</w:t>
      </w:r>
      <w:bookmarkEnd w:id="133"/>
      <w:bookmarkEnd w:id="134"/>
      <w:bookmarkEnd w:id="135"/>
    </w:p>
    <w:p w14:paraId="6318E80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14:paraId="3436195F">
      <w:pPr>
        <w:spacing w:line="560" w:lineRule="exact"/>
        <w:ind w:firstLine="482" w:firstLineChars="200"/>
        <w:outlineLvl w:val="0"/>
        <w:rPr>
          <w:rFonts w:ascii="仿宋_GB2312" w:hAnsi="仿宋" w:eastAsia="仿宋_GB2312" w:cs="仿宋"/>
          <w:b/>
          <w:color w:val="auto"/>
          <w:sz w:val="24"/>
          <w:highlight w:val="none"/>
        </w:rPr>
      </w:pPr>
      <w:bookmarkStart w:id="136" w:name="_Toc279701263"/>
      <w:bookmarkStart w:id="137" w:name="_Toc18567"/>
      <w:bookmarkStart w:id="138" w:name="_Toc487900373"/>
      <w:bookmarkStart w:id="139" w:name="_Toc10330"/>
      <w:bookmarkStart w:id="140" w:name="_Toc12773"/>
      <w:bookmarkStart w:id="141" w:name="_Toc259093692"/>
      <w:r>
        <w:rPr>
          <w:rFonts w:hint="eastAsia" w:ascii="仿宋_GB2312" w:hAnsi="仿宋" w:eastAsia="仿宋_GB2312" w:cs="仿宋"/>
          <w:b/>
          <w:color w:val="auto"/>
          <w:sz w:val="24"/>
          <w:highlight w:val="none"/>
        </w:rPr>
        <w:t>2.19 合同使用的文字和适用的法律</w:t>
      </w:r>
      <w:bookmarkEnd w:id="136"/>
      <w:bookmarkEnd w:id="137"/>
      <w:bookmarkEnd w:id="138"/>
      <w:bookmarkEnd w:id="139"/>
      <w:bookmarkEnd w:id="140"/>
      <w:bookmarkEnd w:id="141"/>
    </w:p>
    <w:p w14:paraId="0C87730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14:paraId="63FDAC9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14:paraId="24940149">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2.20合同份数</w:t>
      </w:r>
    </w:p>
    <w:p w14:paraId="3BCF8025">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14:paraId="54F76791">
      <w:pPr>
        <w:spacing w:line="440" w:lineRule="atLeast"/>
        <w:ind w:firstLine="420" w:firstLineChars="200"/>
        <w:jc w:val="center"/>
        <w:outlineLvl w:val="0"/>
        <w:rPr>
          <w:rFonts w:ascii="仿宋_GB2312" w:hAnsi="仿宋" w:eastAsia="仿宋_GB2312" w:cs="仿宋"/>
          <w:b/>
          <w:color w:val="auto"/>
          <w:sz w:val="24"/>
          <w:highlight w:val="none"/>
        </w:rPr>
      </w:pPr>
      <w:r>
        <w:rPr>
          <w:rFonts w:hint="eastAsia" w:ascii="仿宋_GB2312" w:hAnsi="仿宋" w:eastAsia="仿宋_GB2312" w:cs="仿宋"/>
          <w:color w:val="auto"/>
          <w:kern w:val="0"/>
          <w:highlight w:val="none"/>
        </w:rPr>
        <w:br w:type="page"/>
      </w:r>
      <w:bookmarkStart w:id="142" w:name="_Toc331685784"/>
      <w:r>
        <w:rPr>
          <w:rFonts w:hint="eastAsia" w:ascii="仿宋_GB2312" w:hAnsi="仿宋" w:eastAsia="仿宋_GB2312" w:cs="仿宋"/>
          <w:b/>
          <w:color w:val="auto"/>
          <w:sz w:val="24"/>
          <w:highlight w:val="none"/>
        </w:rPr>
        <w:t xml:space="preserve"> </w:t>
      </w:r>
      <w:bookmarkEnd w:id="142"/>
      <w:r>
        <w:rPr>
          <w:rFonts w:hint="eastAsia" w:ascii="仿宋_GB2312" w:hAnsi="仿宋" w:eastAsia="仿宋_GB2312" w:cs="仿宋"/>
          <w:b/>
          <w:color w:val="auto"/>
          <w:sz w:val="24"/>
          <w:highlight w:val="none"/>
        </w:rPr>
        <w:t>第三部分  合同专用条款</w:t>
      </w:r>
    </w:p>
    <w:p w14:paraId="1FD0DCFA">
      <w:pPr>
        <w:spacing w:line="440" w:lineRule="atLeas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7573C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69F3D24">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49" w:type="dxa"/>
            <w:vAlign w:val="center"/>
          </w:tcPr>
          <w:p w14:paraId="2B721F28">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14:paraId="59779B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37094D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1.3.2</w:t>
            </w:r>
          </w:p>
        </w:tc>
        <w:tc>
          <w:tcPr>
            <w:tcW w:w="8149" w:type="dxa"/>
            <w:vAlign w:val="center"/>
          </w:tcPr>
          <w:p w14:paraId="21536B0A">
            <w:pPr>
              <w:spacing w:line="360" w:lineRule="auto"/>
              <w:rPr>
                <w:rFonts w:ascii="仿宋_GB2312" w:hAnsi="仿宋" w:eastAsia="仿宋_GB2312" w:cs="仿宋"/>
                <w:color w:val="auto"/>
                <w:sz w:val="24"/>
                <w:highlight w:val="none"/>
              </w:rPr>
            </w:pPr>
          </w:p>
        </w:tc>
      </w:tr>
      <w:tr w14:paraId="08909B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02DB223">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49" w:type="dxa"/>
            <w:vAlign w:val="center"/>
          </w:tcPr>
          <w:p w14:paraId="082AD9E3">
            <w:pPr>
              <w:spacing w:line="360" w:lineRule="auto"/>
              <w:rPr>
                <w:rFonts w:ascii="仿宋_GB2312" w:hAnsi="仿宋" w:eastAsia="仿宋_GB2312" w:cs="仿宋"/>
                <w:color w:val="auto"/>
                <w:sz w:val="24"/>
                <w:highlight w:val="none"/>
              </w:rPr>
            </w:pPr>
          </w:p>
        </w:tc>
      </w:tr>
      <w:tr w14:paraId="2CFEA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12465AB">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1.5.1 </w:t>
            </w:r>
          </w:p>
        </w:tc>
        <w:tc>
          <w:tcPr>
            <w:tcW w:w="8149" w:type="dxa"/>
            <w:vAlign w:val="center"/>
          </w:tcPr>
          <w:p w14:paraId="0B1BF6AA">
            <w:pPr>
              <w:spacing w:line="360" w:lineRule="auto"/>
              <w:rPr>
                <w:rFonts w:ascii="仿宋_GB2312" w:hAnsi="仿宋" w:eastAsia="仿宋_GB2312" w:cs="仿宋"/>
                <w:color w:val="auto"/>
                <w:sz w:val="24"/>
                <w:highlight w:val="none"/>
              </w:rPr>
            </w:pPr>
          </w:p>
        </w:tc>
      </w:tr>
      <w:tr w14:paraId="704E92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DC8FBE9">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1.5.2</w:t>
            </w:r>
          </w:p>
        </w:tc>
        <w:tc>
          <w:tcPr>
            <w:tcW w:w="8149" w:type="dxa"/>
            <w:vAlign w:val="center"/>
          </w:tcPr>
          <w:p w14:paraId="0A18D526">
            <w:pPr>
              <w:spacing w:line="360" w:lineRule="auto"/>
              <w:rPr>
                <w:rFonts w:ascii="仿宋_GB2312" w:hAnsi="仿宋" w:eastAsia="仿宋_GB2312" w:cs="仿宋"/>
                <w:color w:val="auto"/>
                <w:sz w:val="24"/>
                <w:highlight w:val="none"/>
              </w:rPr>
            </w:pPr>
          </w:p>
        </w:tc>
      </w:tr>
      <w:tr w14:paraId="1A7BE6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6086E3D">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1.5.3 </w:t>
            </w:r>
          </w:p>
        </w:tc>
        <w:tc>
          <w:tcPr>
            <w:tcW w:w="8149" w:type="dxa"/>
            <w:vAlign w:val="center"/>
          </w:tcPr>
          <w:p w14:paraId="4AB5D129">
            <w:pPr>
              <w:spacing w:line="360" w:lineRule="auto"/>
              <w:rPr>
                <w:rFonts w:ascii="仿宋_GB2312" w:hAnsi="仿宋" w:eastAsia="仿宋_GB2312" w:cs="仿宋"/>
                <w:color w:val="auto"/>
                <w:sz w:val="24"/>
                <w:highlight w:val="none"/>
              </w:rPr>
            </w:pPr>
          </w:p>
        </w:tc>
      </w:tr>
      <w:tr w14:paraId="6D4329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089A143">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49" w:type="dxa"/>
            <w:vAlign w:val="center"/>
          </w:tcPr>
          <w:p w14:paraId="73AFE579">
            <w:pPr>
              <w:spacing w:line="360" w:lineRule="auto"/>
              <w:rPr>
                <w:rFonts w:ascii="仿宋_GB2312" w:hAnsi="仿宋" w:eastAsia="仿宋_GB2312" w:cs="仿宋"/>
                <w:color w:val="auto"/>
                <w:sz w:val="24"/>
                <w:highlight w:val="none"/>
              </w:rPr>
            </w:pPr>
          </w:p>
        </w:tc>
      </w:tr>
      <w:tr w14:paraId="7D24B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0B92C8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49" w:type="dxa"/>
            <w:vAlign w:val="center"/>
          </w:tcPr>
          <w:p w14:paraId="5D2F3C79">
            <w:pPr>
              <w:spacing w:line="360" w:lineRule="auto"/>
              <w:rPr>
                <w:rFonts w:ascii="仿宋_GB2312" w:hAnsi="仿宋" w:eastAsia="仿宋_GB2312" w:cs="仿宋"/>
                <w:color w:val="auto"/>
                <w:sz w:val="24"/>
                <w:highlight w:val="none"/>
              </w:rPr>
            </w:pPr>
          </w:p>
        </w:tc>
      </w:tr>
      <w:tr w14:paraId="6AB913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F7B89AF">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49" w:type="dxa"/>
            <w:vAlign w:val="center"/>
          </w:tcPr>
          <w:p w14:paraId="6CFA767F">
            <w:pPr>
              <w:spacing w:line="360" w:lineRule="auto"/>
              <w:rPr>
                <w:rFonts w:ascii="仿宋_GB2312" w:hAnsi="仿宋" w:eastAsia="仿宋_GB2312" w:cs="仿宋"/>
                <w:color w:val="auto"/>
                <w:sz w:val="24"/>
                <w:highlight w:val="none"/>
              </w:rPr>
            </w:pPr>
          </w:p>
        </w:tc>
      </w:tr>
      <w:tr w14:paraId="4BD86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D36B6C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49" w:type="dxa"/>
            <w:vAlign w:val="center"/>
          </w:tcPr>
          <w:p w14:paraId="3CAC105C">
            <w:pPr>
              <w:spacing w:line="360" w:lineRule="auto"/>
              <w:rPr>
                <w:rFonts w:ascii="仿宋_GB2312" w:hAnsi="仿宋" w:eastAsia="仿宋_GB2312" w:cs="仿宋"/>
                <w:color w:val="auto"/>
                <w:sz w:val="24"/>
                <w:highlight w:val="none"/>
              </w:rPr>
            </w:pPr>
          </w:p>
        </w:tc>
      </w:tr>
      <w:tr w14:paraId="37AC8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80BCE8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1.7.4.1</w:t>
            </w:r>
          </w:p>
        </w:tc>
        <w:tc>
          <w:tcPr>
            <w:tcW w:w="8149" w:type="dxa"/>
            <w:vAlign w:val="center"/>
          </w:tcPr>
          <w:p w14:paraId="2F0AB3C6">
            <w:pPr>
              <w:spacing w:line="360" w:lineRule="auto"/>
              <w:rPr>
                <w:rFonts w:ascii="仿宋_GB2312" w:hAnsi="仿宋" w:eastAsia="仿宋_GB2312" w:cs="仿宋"/>
                <w:color w:val="auto"/>
                <w:sz w:val="24"/>
                <w:highlight w:val="none"/>
              </w:rPr>
            </w:pPr>
          </w:p>
        </w:tc>
      </w:tr>
      <w:tr w14:paraId="70319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4CFA6E4">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w:t>
            </w:r>
          </w:p>
        </w:tc>
        <w:tc>
          <w:tcPr>
            <w:tcW w:w="8149" w:type="dxa"/>
            <w:vAlign w:val="center"/>
          </w:tcPr>
          <w:p w14:paraId="71B78496">
            <w:pPr>
              <w:spacing w:line="360" w:lineRule="auto"/>
              <w:rPr>
                <w:rFonts w:ascii="仿宋_GB2312" w:hAnsi="仿宋" w:eastAsia="仿宋_GB2312" w:cs="仿宋"/>
                <w:color w:val="auto"/>
                <w:sz w:val="24"/>
                <w:highlight w:val="none"/>
              </w:rPr>
            </w:pPr>
          </w:p>
        </w:tc>
      </w:tr>
      <w:tr w14:paraId="2BF4B3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99F048A">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w:t>
            </w:r>
          </w:p>
        </w:tc>
        <w:tc>
          <w:tcPr>
            <w:tcW w:w="8149" w:type="dxa"/>
            <w:vAlign w:val="center"/>
          </w:tcPr>
          <w:p w14:paraId="56AACA34">
            <w:pPr>
              <w:spacing w:line="360" w:lineRule="auto"/>
              <w:rPr>
                <w:rFonts w:ascii="仿宋_GB2312" w:hAnsi="仿宋" w:eastAsia="仿宋_GB2312" w:cs="仿宋"/>
                <w:color w:val="auto"/>
                <w:sz w:val="24"/>
                <w:highlight w:val="none"/>
              </w:rPr>
            </w:pPr>
          </w:p>
        </w:tc>
      </w:tr>
      <w:tr w14:paraId="6B5FA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B131E8C">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1.8.7</w:t>
            </w:r>
          </w:p>
        </w:tc>
        <w:tc>
          <w:tcPr>
            <w:tcW w:w="8149" w:type="dxa"/>
            <w:vAlign w:val="center"/>
          </w:tcPr>
          <w:p w14:paraId="34BA7037">
            <w:pPr>
              <w:spacing w:line="360" w:lineRule="auto"/>
              <w:rPr>
                <w:rFonts w:ascii="仿宋_GB2312" w:hAnsi="仿宋" w:eastAsia="仿宋_GB2312" w:cs="仿宋"/>
                <w:color w:val="auto"/>
                <w:sz w:val="24"/>
                <w:highlight w:val="none"/>
              </w:rPr>
            </w:pPr>
          </w:p>
        </w:tc>
      </w:tr>
      <w:tr w14:paraId="1E838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D938A4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49" w:type="dxa"/>
            <w:vAlign w:val="center"/>
          </w:tcPr>
          <w:p w14:paraId="634C00B3">
            <w:pPr>
              <w:spacing w:line="360" w:lineRule="auto"/>
              <w:ind w:left="-420" w:leftChars="-200" w:right="-420" w:rightChars="-200" w:firstLine="480" w:firstLineChars="200"/>
              <w:rPr>
                <w:rFonts w:ascii="仿宋_GB2312" w:hAnsi="仿宋" w:eastAsia="仿宋_GB2312" w:cs="仿宋"/>
                <w:color w:val="auto"/>
                <w:sz w:val="24"/>
                <w:highlight w:val="none"/>
              </w:rPr>
            </w:pPr>
          </w:p>
        </w:tc>
      </w:tr>
      <w:tr w14:paraId="02EF71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04DD838">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w:t>
            </w:r>
          </w:p>
        </w:tc>
        <w:tc>
          <w:tcPr>
            <w:tcW w:w="8149" w:type="dxa"/>
            <w:vAlign w:val="center"/>
          </w:tcPr>
          <w:p w14:paraId="3F582327">
            <w:pPr>
              <w:spacing w:line="360" w:lineRule="auto"/>
              <w:ind w:left="-420" w:leftChars="-200" w:right="-420" w:rightChars="-200" w:firstLine="480" w:firstLineChars="200"/>
              <w:rPr>
                <w:rFonts w:ascii="仿宋_GB2312" w:hAnsi="仿宋" w:eastAsia="仿宋_GB2312" w:cs="仿宋"/>
                <w:color w:val="auto"/>
                <w:sz w:val="24"/>
                <w:highlight w:val="none"/>
              </w:rPr>
            </w:pPr>
          </w:p>
        </w:tc>
      </w:tr>
      <w:tr w14:paraId="447E10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D4389A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w:t>
            </w:r>
          </w:p>
        </w:tc>
        <w:tc>
          <w:tcPr>
            <w:tcW w:w="8149" w:type="dxa"/>
            <w:vAlign w:val="center"/>
          </w:tcPr>
          <w:p w14:paraId="4BCD3D8E">
            <w:pPr>
              <w:spacing w:line="360" w:lineRule="auto"/>
              <w:rPr>
                <w:rFonts w:ascii="仿宋_GB2312" w:hAnsi="仿宋" w:eastAsia="仿宋_GB2312" w:cs="仿宋"/>
                <w:color w:val="auto"/>
                <w:sz w:val="24"/>
                <w:highlight w:val="none"/>
              </w:rPr>
            </w:pPr>
          </w:p>
        </w:tc>
      </w:tr>
      <w:tr w14:paraId="6EE4C6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418BAB7F">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2.11.4 </w:t>
            </w:r>
          </w:p>
        </w:tc>
        <w:tc>
          <w:tcPr>
            <w:tcW w:w="8149" w:type="dxa"/>
          </w:tcPr>
          <w:p w14:paraId="37C2918A">
            <w:pPr>
              <w:spacing w:line="360" w:lineRule="auto"/>
              <w:rPr>
                <w:rFonts w:ascii="仿宋_GB2312" w:hAnsi="仿宋" w:eastAsia="仿宋_GB2312" w:cs="仿宋"/>
                <w:color w:val="auto"/>
                <w:sz w:val="24"/>
                <w:highlight w:val="none"/>
              </w:rPr>
            </w:pPr>
          </w:p>
        </w:tc>
      </w:tr>
      <w:tr w14:paraId="5CA60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C413EBD">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w:t>
            </w:r>
          </w:p>
        </w:tc>
        <w:tc>
          <w:tcPr>
            <w:tcW w:w="8149" w:type="dxa"/>
            <w:vAlign w:val="center"/>
          </w:tcPr>
          <w:p w14:paraId="25FBFDC9">
            <w:pPr>
              <w:spacing w:line="360" w:lineRule="auto"/>
              <w:rPr>
                <w:rFonts w:ascii="仿宋_GB2312" w:hAnsi="仿宋" w:eastAsia="仿宋_GB2312" w:cs="仿宋"/>
                <w:color w:val="auto"/>
                <w:sz w:val="24"/>
                <w:highlight w:val="none"/>
              </w:rPr>
            </w:pPr>
          </w:p>
        </w:tc>
      </w:tr>
      <w:tr w14:paraId="198135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DD5EA7D">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w:t>
            </w:r>
          </w:p>
        </w:tc>
        <w:tc>
          <w:tcPr>
            <w:tcW w:w="8149" w:type="dxa"/>
            <w:vAlign w:val="center"/>
          </w:tcPr>
          <w:p w14:paraId="26B20A95">
            <w:pPr>
              <w:spacing w:line="360" w:lineRule="auto"/>
              <w:rPr>
                <w:rFonts w:ascii="仿宋_GB2312" w:hAnsi="仿宋" w:eastAsia="仿宋_GB2312" w:cs="仿宋"/>
                <w:color w:val="auto"/>
                <w:sz w:val="24"/>
                <w:highlight w:val="none"/>
              </w:rPr>
            </w:pPr>
          </w:p>
        </w:tc>
      </w:tr>
      <w:tr w14:paraId="3377E7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6EFCFC9C">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2.20</w:t>
            </w:r>
          </w:p>
        </w:tc>
        <w:tc>
          <w:tcPr>
            <w:tcW w:w="8149" w:type="dxa"/>
          </w:tcPr>
          <w:p w14:paraId="32D9E251">
            <w:pPr>
              <w:spacing w:line="360" w:lineRule="auto"/>
              <w:rPr>
                <w:rFonts w:ascii="仿宋_GB2312" w:hAnsi="仿宋" w:eastAsia="仿宋_GB2312" w:cs="仿宋"/>
                <w:color w:val="auto"/>
                <w:sz w:val="24"/>
                <w:highlight w:val="none"/>
              </w:rPr>
            </w:pPr>
          </w:p>
        </w:tc>
      </w:tr>
    </w:tbl>
    <w:p w14:paraId="316B4E85">
      <w:pPr>
        <w:pStyle w:val="33"/>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14:paraId="22D46D6C">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1、评标方法：</w:t>
      </w:r>
    </w:p>
    <w:p w14:paraId="745746B8">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E38A38E">
      <w:pPr>
        <w:spacing w:line="440" w:lineRule="exact"/>
        <w:ind w:firstLine="472" w:firstLineChars="196"/>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A6FB77D">
      <w:pPr>
        <w:spacing w:line="440" w:lineRule="exact"/>
        <w:ind w:firstLine="482" w:firstLineChars="200"/>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3C66DBB">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w:t>
      </w:r>
      <w:r>
        <w:rPr>
          <w:rFonts w:hint="eastAsia" w:ascii="仿宋_GB2312" w:hAnsi="宋体" w:eastAsia="仿宋_GB2312"/>
          <w:color w:val="auto"/>
          <w:sz w:val="24"/>
          <w:highlight w:val="none"/>
          <w:lang w:val="en-US" w:eastAsia="zh-CN"/>
        </w:rPr>
        <w:t>8</w:t>
      </w:r>
      <w:r>
        <w:rPr>
          <w:rFonts w:hint="eastAsia" w:ascii="仿宋_GB2312" w:hAnsi="宋体" w:eastAsia="仿宋_GB2312"/>
          <w:color w:val="auto"/>
          <w:sz w:val="24"/>
          <w:highlight w:val="none"/>
        </w:rPr>
        <w:t>0分，价格分</w:t>
      </w:r>
      <w:r>
        <w:rPr>
          <w:rFonts w:hint="eastAsia" w:ascii="仿宋_GB2312" w:hAnsi="宋体" w:eastAsia="仿宋_GB2312"/>
          <w:color w:val="auto"/>
          <w:sz w:val="24"/>
          <w:highlight w:val="none"/>
          <w:lang w:val="en-US" w:eastAsia="zh-CN"/>
        </w:rPr>
        <w:t>2</w:t>
      </w:r>
      <w:r>
        <w:rPr>
          <w:rFonts w:hint="eastAsia" w:ascii="仿宋_GB2312" w:hAnsi="宋体" w:eastAsia="仿宋_GB2312"/>
          <w:color w:val="auto"/>
          <w:sz w:val="24"/>
          <w:highlight w:val="none"/>
        </w:rPr>
        <w:t>0分。评分依下述所列为评标打分依据，分值如下（计算分值时，按其算术平均值保留小数2位）。</w:t>
      </w:r>
    </w:p>
    <w:p w14:paraId="4C026912">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w:t>
      </w:r>
      <w:r>
        <w:rPr>
          <w:rFonts w:hint="eastAsia" w:ascii="仿宋_GB2312" w:hAnsi="宋体" w:eastAsia="仿宋_GB2312"/>
          <w:b/>
          <w:bCs/>
          <w:iCs/>
          <w:color w:val="auto"/>
          <w:sz w:val="24"/>
          <w:highlight w:val="none"/>
          <w:lang w:val="en-US" w:eastAsia="zh-CN"/>
        </w:rPr>
        <w:t>8</w:t>
      </w:r>
      <w:r>
        <w:rPr>
          <w:rFonts w:hint="eastAsia" w:ascii="仿宋_GB2312" w:hAnsi="宋体" w:eastAsia="仿宋_GB2312"/>
          <w:b/>
          <w:bCs/>
          <w:iCs/>
          <w:color w:val="auto"/>
          <w:sz w:val="24"/>
          <w:highlight w:val="none"/>
        </w:rPr>
        <w:t>0分）</w:t>
      </w:r>
    </w:p>
    <w:tbl>
      <w:tblPr>
        <w:tblStyle w:val="64"/>
        <w:tblpPr w:leftFromText="180" w:rightFromText="180" w:vertAnchor="text" w:horzAnchor="page" w:tblpX="1104" w:tblpY="1005"/>
        <w:tblOverlap w:val="never"/>
        <w:tblW w:w="9841" w:type="dxa"/>
        <w:jc w:val="center"/>
        <w:tblLayout w:type="fixed"/>
        <w:tblCellMar>
          <w:top w:w="0" w:type="dxa"/>
          <w:left w:w="108" w:type="dxa"/>
          <w:bottom w:w="0" w:type="dxa"/>
          <w:right w:w="108" w:type="dxa"/>
        </w:tblCellMar>
      </w:tblPr>
      <w:tblGrid>
        <w:gridCol w:w="813"/>
        <w:gridCol w:w="1235"/>
        <w:gridCol w:w="6960"/>
        <w:gridCol w:w="833"/>
      </w:tblGrid>
      <w:tr w14:paraId="25817096">
        <w:tblPrEx>
          <w:tblCellMar>
            <w:top w:w="0" w:type="dxa"/>
            <w:left w:w="108" w:type="dxa"/>
            <w:bottom w:w="0" w:type="dxa"/>
            <w:right w:w="108" w:type="dxa"/>
          </w:tblCellMar>
        </w:tblPrEx>
        <w:trPr>
          <w:trHeight w:val="448"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47D7C8D1">
            <w:pPr>
              <w:jc w:val="center"/>
              <w:rPr>
                <w:rFonts w:hint="eastAsia" w:ascii="仿宋" w:hAnsi="仿宋" w:eastAsia="仿宋" w:cs="仿宋"/>
                <w:b/>
                <w:bCs/>
                <w:color w:val="auto"/>
                <w:sz w:val="24"/>
                <w:szCs w:val="24"/>
                <w:highlight w:val="none"/>
              </w:rPr>
            </w:pPr>
            <w:r>
              <w:rPr>
                <w:rFonts w:hint="eastAsia" w:ascii="仿宋_GB2312" w:hAnsi="仿宋" w:eastAsia="仿宋_GB2312" w:cs="仿宋_GB2312"/>
                <w:b/>
                <w:bCs/>
                <w:color w:val="auto"/>
                <w:sz w:val="24"/>
                <w:highlight w:val="none"/>
              </w:rPr>
              <w:t>序号</w:t>
            </w:r>
          </w:p>
        </w:tc>
        <w:tc>
          <w:tcPr>
            <w:tcW w:w="1235" w:type="dxa"/>
            <w:tcBorders>
              <w:top w:val="single" w:color="auto" w:sz="4" w:space="0"/>
              <w:left w:val="single" w:color="auto" w:sz="4" w:space="0"/>
              <w:bottom w:val="single" w:color="auto" w:sz="4" w:space="0"/>
              <w:right w:val="single" w:color="auto" w:sz="4" w:space="0"/>
            </w:tcBorders>
            <w:vAlign w:val="center"/>
          </w:tcPr>
          <w:p w14:paraId="3536EDC4">
            <w:pPr>
              <w:jc w:val="center"/>
              <w:rPr>
                <w:rFonts w:hint="eastAsia" w:ascii="仿宋" w:hAnsi="仿宋" w:eastAsia="仿宋" w:cs="仿宋"/>
                <w:b/>
                <w:bCs/>
                <w:color w:val="auto"/>
                <w:sz w:val="24"/>
                <w:szCs w:val="24"/>
                <w:highlight w:val="none"/>
              </w:rPr>
            </w:pPr>
            <w:r>
              <w:rPr>
                <w:rFonts w:hint="eastAsia" w:ascii="仿宋_GB2312" w:hAnsi="仿宋" w:eastAsia="仿宋_GB2312" w:cs="仿宋_GB2312"/>
                <w:b/>
                <w:bCs/>
                <w:color w:val="auto"/>
                <w:sz w:val="24"/>
                <w:highlight w:val="none"/>
              </w:rPr>
              <w:t>评分项</w:t>
            </w:r>
          </w:p>
        </w:tc>
        <w:tc>
          <w:tcPr>
            <w:tcW w:w="6960" w:type="dxa"/>
            <w:tcBorders>
              <w:top w:val="single" w:color="auto" w:sz="4" w:space="0"/>
              <w:left w:val="single" w:color="auto" w:sz="4" w:space="0"/>
              <w:bottom w:val="single" w:color="auto" w:sz="4" w:space="0"/>
              <w:right w:val="single" w:color="auto" w:sz="4" w:space="0"/>
            </w:tcBorders>
            <w:vAlign w:val="center"/>
          </w:tcPr>
          <w:p w14:paraId="31C66350">
            <w:pPr>
              <w:jc w:val="center"/>
              <w:rPr>
                <w:rFonts w:hint="eastAsia" w:ascii="仿宋" w:hAnsi="仿宋" w:eastAsia="仿宋" w:cs="仿宋"/>
                <w:b/>
                <w:bCs/>
                <w:color w:val="auto"/>
                <w:sz w:val="24"/>
                <w:szCs w:val="24"/>
                <w:highlight w:val="none"/>
              </w:rPr>
            </w:pPr>
            <w:r>
              <w:rPr>
                <w:rFonts w:hint="eastAsia" w:ascii="仿宋_GB2312" w:hAnsi="仿宋" w:eastAsia="仿宋_GB2312" w:cs="仿宋_GB2312"/>
                <w:b/>
                <w:bCs/>
                <w:color w:val="auto"/>
                <w:kern w:val="0"/>
                <w:sz w:val="24"/>
                <w:highlight w:val="none"/>
              </w:rPr>
              <w:t>评审依据及标准</w:t>
            </w:r>
          </w:p>
        </w:tc>
        <w:tc>
          <w:tcPr>
            <w:tcW w:w="833" w:type="dxa"/>
            <w:tcBorders>
              <w:top w:val="single" w:color="auto" w:sz="4" w:space="0"/>
              <w:left w:val="single" w:color="auto" w:sz="4" w:space="0"/>
              <w:bottom w:val="single" w:color="auto" w:sz="4" w:space="0"/>
              <w:right w:val="single" w:color="auto" w:sz="4" w:space="0"/>
            </w:tcBorders>
            <w:vAlign w:val="center"/>
          </w:tcPr>
          <w:p w14:paraId="14AF91E1">
            <w:pPr>
              <w:jc w:val="center"/>
              <w:rPr>
                <w:rFonts w:hint="eastAsia" w:ascii="仿宋" w:hAnsi="仿宋" w:eastAsia="仿宋" w:cs="仿宋"/>
                <w:b/>
                <w:bCs/>
                <w:color w:val="auto"/>
                <w:sz w:val="24"/>
                <w:szCs w:val="24"/>
                <w:highlight w:val="none"/>
              </w:rPr>
            </w:pPr>
            <w:r>
              <w:rPr>
                <w:rFonts w:hint="eastAsia" w:ascii="仿宋_GB2312" w:hAnsi="仿宋" w:eastAsia="仿宋_GB2312" w:cs="仿宋_GB2312"/>
                <w:b/>
                <w:bCs/>
                <w:color w:val="auto"/>
                <w:sz w:val="24"/>
                <w:highlight w:val="none"/>
              </w:rPr>
              <w:t>分值</w:t>
            </w:r>
          </w:p>
        </w:tc>
      </w:tr>
      <w:tr w14:paraId="39551A68">
        <w:tblPrEx>
          <w:tblCellMar>
            <w:top w:w="0" w:type="dxa"/>
            <w:left w:w="108" w:type="dxa"/>
            <w:bottom w:w="0" w:type="dxa"/>
            <w:right w:w="108" w:type="dxa"/>
          </w:tblCellMar>
        </w:tblPrEx>
        <w:trPr>
          <w:trHeight w:val="732" w:hRule="atLeast"/>
          <w:jc w:val="center"/>
        </w:trPr>
        <w:tc>
          <w:tcPr>
            <w:tcW w:w="813" w:type="dxa"/>
            <w:tcBorders>
              <w:top w:val="single" w:color="auto" w:sz="4" w:space="0"/>
              <w:left w:val="single" w:color="auto" w:sz="4" w:space="0"/>
              <w:bottom w:val="single" w:color="auto" w:sz="4" w:space="0"/>
              <w:right w:val="single" w:color="auto" w:sz="4" w:space="0"/>
            </w:tcBorders>
            <w:shd w:val="clear" w:color="auto" w:fill="auto"/>
            <w:vAlign w:val="center"/>
          </w:tcPr>
          <w:p w14:paraId="48BE47EA">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09C9D337">
            <w:pPr>
              <w:spacing w:line="288"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企业业绩</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top"/>
          </w:tcPr>
          <w:p w14:paraId="25901757">
            <w:pPr>
              <w:widowControl/>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投标人自2021年7月1日以来（以合同签订时间为准）完成的同类案例，每有1个得1分，满分</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p>
          <w:p w14:paraId="04D7D4BA">
            <w:pPr>
              <w:tabs>
                <w:tab w:val="left" w:pos="312"/>
              </w:tabs>
              <w:spacing w:line="288"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color w:val="auto"/>
                <w:sz w:val="24"/>
                <w:highlight w:val="none"/>
              </w:rPr>
              <w:t>注：每个案例提供合同</w:t>
            </w:r>
            <w:r>
              <w:rPr>
                <w:rFonts w:hint="eastAsia" w:ascii="仿宋" w:hAnsi="仿宋" w:eastAsia="仿宋" w:cs="仿宋"/>
                <w:b/>
                <w:bCs/>
                <w:color w:val="auto"/>
                <w:sz w:val="24"/>
                <w:highlight w:val="none"/>
                <w:lang w:val="en-US" w:eastAsia="zh-CN"/>
              </w:rPr>
              <w:t>的</w:t>
            </w:r>
            <w:r>
              <w:rPr>
                <w:rFonts w:hint="eastAsia" w:ascii="仿宋" w:hAnsi="仿宋" w:eastAsia="仿宋" w:cs="仿宋"/>
                <w:b/>
                <w:bCs/>
                <w:color w:val="auto"/>
                <w:sz w:val="24"/>
                <w:highlight w:val="none"/>
              </w:rPr>
              <w:t>复印件，并加盖</w:t>
            </w:r>
            <w:r>
              <w:rPr>
                <w:rFonts w:hint="eastAsia" w:ascii="仿宋" w:hAnsi="仿宋" w:eastAsia="仿宋" w:cs="仿宋"/>
                <w:b/>
                <w:bCs/>
                <w:color w:val="auto"/>
                <w:sz w:val="24"/>
                <w:highlight w:val="none"/>
                <w:lang w:val="en-US" w:eastAsia="zh-CN"/>
              </w:rPr>
              <w:t>投标人</w:t>
            </w:r>
            <w:r>
              <w:rPr>
                <w:rFonts w:hint="eastAsia" w:ascii="仿宋" w:hAnsi="仿宋" w:eastAsia="仿宋" w:cs="仿宋"/>
                <w:b/>
                <w:bCs/>
                <w:color w:val="auto"/>
                <w:sz w:val="24"/>
                <w:highlight w:val="none"/>
              </w:rPr>
              <w:t>公章。</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25596EA4">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highlight w:val="none"/>
              </w:rPr>
              <w:t>分</w:t>
            </w:r>
          </w:p>
        </w:tc>
      </w:tr>
      <w:tr w14:paraId="24BA45BD">
        <w:tblPrEx>
          <w:tblCellMar>
            <w:top w:w="0" w:type="dxa"/>
            <w:left w:w="108" w:type="dxa"/>
            <w:bottom w:w="0" w:type="dxa"/>
            <w:right w:w="108" w:type="dxa"/>
          </w:tblCellMar>
        </w:tblPrEx>
        <w:trPr>
          <w:trHeight w:val="1246" w:hRule="atLeast"/>
          <w:jc w:val="center"/>
        </w:trPr>
        <w:tc>
          <w:tcPr>
            <w:tcW w:w="813" w:type="dxa"/>
            <w:tcBorders>
              <w:top w:val="single" w:color="auto" w:sz="4" w:space="0"/>
              <w:left w:val="single" w:color="auto" w:sz="4" w:space="0"/>
              <w:bottom w:val="single" w:color="auto" w:sz="4" w:space="0"/>
              <w:right w:val="single" w:color="auto" w:sz="4" w:space="0"/>
            </w:tcBorders>
            <w:shd w:val="clear" w:color="auto" w:fill="auto"/>
            <w:vAlign w:val="center"/>
          </w:tcPr>
          <w:p w14:paraId="01145AFD">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0166A678">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人员保障</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2AD3F631">
            <w:pPr>
              <w:spacing w:line="288"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拟配备项目负责人具备环保类相关专业正高级技术职称人员，得3分；具备环保类相关专业副高级技术职称人员，得2分；具备环保类相关专业中级技术职称人员，得1分，不提供不得分。（2）拟配备团队成员（除项目负责人外）具备环保类相关专业正高级技术职称人员，每有1名，得3分；具备环保类相关专业副高级技术职称人员，每有1名，得2分；具备环保类相关专业中级技术职称人员，每有1名，得1分，本项最高得9分（最多计取3人）。</w:t>
            </w:r>
          </w:p>
          <w:p w14:paraId="791BBD35">
            <w:pPr>
              <w:spacing w:line="288" w:lineRule="auto"/>
              <w:rPr>
                <w:rFonts w:hint="eastAsia" w:ascii="Times New Roman" w:hAnsi="Times New Roman" w:eastAsia="宋体" w:cs="Times New Roman"/>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注：</w:t>
            </w:r>
            <w:r>
              <w:rPr>
                <w:rFonts w:hint="default" w:ascii="仿宋" w:hAnsi="仿宋" w:eastAsia="仿宋" w:cs="仿宋"/>
                <w:color w:val="auto"/>
                <w:sz w:val="24"/>
                <w:highlight w:val="none"/>
                <w:lang w:val="en-US" w:eastAsia="zh-CN"/>
              </w:rPr>
              <w:t>①</w:t>
            </w:r>
            <w:r>
              <w:rPr>
                <w:rFonts w:hint="eastAsia" w:ascii="仿宋" w:hAnsi="仿宋" w:eastAsia="仿宋" w:cs="仿宋"/>
                <w:color w:val="auto"/>
                <w:sz w:val="24"/>
                <w:highlight w:val="none"/>
                <w:lang w:val="en-US" w:eastAsia="zh-CN"/>
              </w:rPr>
              <w:t>提供人员证书复印件并加盖投标人公章；②由相关政府部门出具投标人为其缴纳的社保缴费证明复印件并加盖投标人公章。同一人不重复计分，不提供或提供不全均不得分。）</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7C40C8B0">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分</w:t>
            </w:r>
          </w:p>
        </w:tc>
      </w:tr>
      <w:tr w14:paraId="3DF10BD5">
        <w:tblPrEx>
          <w:tblCellMar>
            <w:top w:w="0" w:type="dxa"/>
            <w:left w:w="108" w:type="dxa"/>
            <w:bottom w:w="0" w:type="dxa"/>
            <w:right w:w="108" w:type="dxa"/>
          </w:tblCellMar>
        </w:tblPrEx>
        <w:trPr>
          <w:trHeight w:val="845" w:hRule="atLeast"/>
          <w:jc w:val="center"/>
        </w:trPr>
        <w:tc>
          <w:tcPr>
            <w:tcW w:w="813" w:type="dxa"/>
            <w:tcBorders>
              <w:top w:val="single" w:color="auto" w:sz="4" w:space="0"/>
              <w:left w:val="single" w:color="auto" w:sz="4" w:space="0"/>
              <w:bottom w:val="single" w:color="auto" w:sz="4" w:space="0"/>
              <w:right w:val="single" w:color="auto" w:sz="4" w:space="0"/>
            </w:tcBorders>
            <w:shd w:val="clear" w:color="auto" w:fill="auto"/>
            <w:vAlign w:val="center"/>
          </w:tcPr>
          <w:p w14:paraId="45AE9DA2">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3</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386BEEA6">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eastAsia="zh-CN"/>
              </w:rPr>
              <w:t>管理体系认证</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051622E0">
            <w:pPr>
              <w:pStyle w:val="2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根据投标人企业认证证书情况进行打分，0-3分。（提供相关证明并加盖投标人公章）</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4BB3CB3D">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3</w:t>
            </w:r>
            <w:r>
              <w:rPr>
                <w:rFonts w:hint="eastAsia" w:ascii="仿宋" w:hAnsi="仿宋" w:eastAsia="仿宋" w:cs="仿宋"/>
                <w:color w:val="auto"/>
                <w:sz w:val="24"/>
                <w:highlight w:val="none"/>
              </w:rPr>
              <w:t>分</w:t>
            </w:r>
          </w:p>
        </w:tc>
      </w:tr>
      <w:tr w14:paraId="17BB618E">
        <w:tblPrEx>
          <w:tblCellMar>
            <w:top w:w="0" w:type="dxa"/>
            <w:left w:w="108" w:type="dxa"/>
            <w:bottom w:w="0" w:type="dxa"/>
            <w:right w:w="108" w:type="dxa"/>
          </w:tblCellMar>
        </w:tblPrEx>
        <w:trPr>
          <w:trHeight w:val="1585" w:hRule="atLeast"/>
          <w:jc w:val="center"/>
        </w:trPr>
        <w:tc>
          <w:tcPr>
            <w:tcW w:w="813" w:type="dxa"/>
            <w:tcBorders>
              <w:top w:val="single" w:color="auto" w:sz="4" w:space="0"/>
              <w:left w:val="single" w:color="auto" w:sz="4" w:space="0"/>
              <w:bottom w:val="single" w:color="auto" w:sz="4" w:space="0"/>
              <w:right w:val="single" w:color="auto" w:sz="4" w:space="0"/>
            </w:tcBorders>
            <w:shd w:val="clear" w:color="auto" w:fill="auto"/>
            <w:vAlign w:val="center"/>
          </w:tcPr>
          <w:p w14:paraId="3F4FF9F6">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4</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75618A23">
            <w:pPr>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奖项</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1B913AED">
            <w:pPr>
              <w:spacing w:line="288"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val="en-US" w:eastAsia="zh-CN"/>
              </w:rPr>
              <w:t>或拟配备项目团队成员自2021年7月1日以来（以获奖时间为准）曾获得过省部级及以上与本项目相关的奖项的，每提供一个得2分；省部级以下与本项目相关的奖项的，每提供一个得1分，本项最高得2分(最多计取1个奖项）。</w:t>
            </w:r>
          </w:p>
          <w:p w14:paraId="5CB04924">
            <w:pPr>
              <w:spacing w:line="288"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（提供奖项证书复印件加盖</w:t>
            </w: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val="en-US" w:eastAsia="zh-CN"/>
              </w:rPr>
              <w:t>公章，不提供或提供不全均不得分）</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68773206">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highlight w:val="none"/>
              </w:rPr>
              <w:t>分</w:t>
            </w:r>
          </w:p>
        </w:tc>
      </w:tr>
      <w:tr w14:paraId="02F434D9">
        <w:tblPrEx>
          <w:tblCellMar>
            <w:top w:w="0" w:type="dxa"/>
            <w:left w:w="108" w:type="dxa"/>
            <w:bottom w:w="0" w:type="dxa"/>
            <w:right w:w="108" w:type="dxa"/>
          </w:tblCellMar>
        </w:tblPrEx>
        <w:trPr>
          <w:trHeight w:val="1585" w:hRule="atLeast"/>
          <w:jc w:val="center"/>
        </w:trPr>
        <w:tc>
          <w:tcPr>
            <w:tcW w:w="813" w:type="dxa"/>
            <w:tcBorders>
              <w:top w:val="single" w:color="auto" w:sz="4" w:space="0"/>
              <w:left w:val="single" w:color="auto" w:sz="4" w:space="0"/>
              <w:bottom w:val="single" w:color="auto" w:sz="4" w:space="0"/>
              <w:right w:val="single" w:color="auto" w:sz="4" w:space="0"/>
            </w:tcBorders>
            <w:shd w:val="clear" w:color="auto" w:fill="auto"/>
            <w:vAlign w:val="center"/>
          </w:tcPr>
          <w:p w14:paraId="5F718039">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743BAE17">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技术能力</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5B072462">
            <w:pPr>
              <w:spacing w:line="288"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val="en-US" w:eastAsia="zh-CN"/>
              </w:rPr>
              <w:t>或拟配备项目团队成员参与编制政府部门组织的环境空气、固定污染源废气相关标准规范技术文件（包括但不限于标准、技术指南、技术规定、技术规范等），且上述文件印发实施的，每份得1分，最高得3分。</w:t>
            </w:r>
          </w:p>
          <w:p w14:paraId="5DC8AC5B">
            <w:pPr>
              <w:spacing w:line="288" w:lineRule="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（提供证明材料加盖投标人公章，不提供不得分）</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1A54CE13">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highlight w:val="none"/>
              </w:rPr>
              <w:t>分</w:t>
            </w:r>
          </w:p>
        </w:tc>
      </w:tr>
      <w:tr w14:paraId="44371EB7">
        <w:tblPrEx>
          <w:tblCellMar>
            <w:top w:w="0" w:type="dxa"/>
            <w:left w:w="108" w:type="dxa"/>
            <w:bottom w:w="0" w:type="dxa"/>
            <w:right w:w="108" w:type="dxa"/>
          </w:tblCellMar>
        </w:tblPrEx>
        <w:trPr>
          <w:trHeight w:val="2316" w:hRule="atLeast"/>
          <w:jc w:val="center"/>
        </w:trPr>
        <w:tc>
          <w:tcPr>
            <w:tcW w:w="813" w:type="dxa"/>
            <w:vMerge w:val="restart"/>
            <w:tcBorders>
              <w:top w:val="single" w:color="auto" w:sz="4" w:space="0"/>
              <w:left w:val="single" w:color="auto" w:sz="4" w:space="0"/>
              <w:bottom w:val="single" w:color="auto" w:sz="4" w:space="0"/>
              <w:right w:val="single" w:color="auto" w:sz="4" w:space="0"/>
            </w:tcBorders>
            <w:vAlign w:val="center"/>
          </w:tcPr>
          <w:p w14:paraId="2CBED03C">
            <w:pPr>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p>
        </w:tc>
        <w:tc>
          <w:tcPr>
            <w:tcW w:w="1235" w:type="dxa"/>
            <w:vMerge w:val="restart"/>
            <w:tcBorders>
              <w:top w:val="single" w:color="auto" w:sz="4" w:space="0"/>
              <w:left w:val="single" w:color="auto" w:sz="4" w:space="0"/>
              <w:bottom w:val="single" w:color="auto" w:sz="4" w:space="0"/>
              <w:right w:val="single" w:color="auto" w:sz="4" w:space="0"/>
            </w:tcBorders>
            <w:vAlign w:val="center"/>
          </w:tcPr>
          <w:p w14:paraId="1A3FD4F5">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设备配置</w:t>
            </w:r>
          </w:p>
        </w:tc>
        <w:tc>
          <w:tcPr>
            <w:tcW w:w="6960" w:type="dxa"/>
            <w:tcBorders>
              <w:top w:val="single" w:color="auto" w:sz="4" w:space="0"/>
              <w:left w:val="single" w:color="auto" w:sz="4" w:space="0"/>
              <w:bottom w:val="single" w:color="auto" w:sz="4" w:space="0"/>
              <w:right w:val="single" w:color="auto" w:sz="4" w:space="0"/>
            </w:tcBorders>
            <w:vAlign w:val="center"/>
          </w:tcPr>
          <w:p w14:paraId="4FDEEAB8">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针对大气氧化性补充监测设备运行及配套服务，投标</w:t>
            </w:r>
            <w:r>
              <w:rPr>
                <w:rFonts w:hint="eastAsia" w:ascii="仿宋" w:hAnsi="仿宋" w:eastAsia="仿宋" w:cs="仿宋"/>
                <w:color w:val="auto"/>
                <w:sz w:val="24"/>
                <w:szCs w:val="24"/>
                <w:highlight w:val="none"/>
                <w:lang w:val="en-US" w:eastAsia="zh-CN"/>
              </w:rPr>
              <w:t>人</w:t>
            </w:r>
            <w:r>
              <w:rPr>
                <w:rFonts w:hint="eastAsia" w:ascii="仿宋" w:hAnsi="仿宋" w:eastAsia="仿宋" w:cs="仿宋"/>
                <w:color w:val="auto"/>
                <w:sz w:val="24"/>
                <w:szCs w:val="24"/>
                <w:highlight w:val="none"/>
              </w:rPr>
              <w:t>提供在线OVOCs分析仪</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臭氧生成速率分析仪</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在线HONO分析仪三台在线监测设备购买合同或租赁合同或意向性供货协议的，每提供1台，得2分，本项最高得6分。</w:t>
            </w:r>
          </w:p>
          <w:p w14:paraId="75733211">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（已经购买的须提供购置发票或采购合同复印件</w:t>
            </w:r>
            <w:r>
              <w:rPr>
                <w:rFonts w:hint="eastAsia" w:ascii="仿宋" w:hAnsi="仿宋" w:eastAsia="仿宋" w:cs="仿宋"/>
                <w:color w:val="auto"/>
                <w:sz w:val="24"/>
                <w:szCs w:val="24"/>
                <w:highlight w:val="none"/>
                <w:lang w:eastAsia="zh-CN"/>
              </w:rPr>
              <w:t>并</w:t>
            </w:r>
            <w:r>
              <w:rPr>
                <w:rFonts w:hint="eastAsia" w:ascii="仿宋" w:hAnsi="仿宋" w:eastAsia="仿宋" w:cs="仿宋"/>
                <w:color w:val="auto"/>
                <w:sz w:val="24"/>
                <w:szCs w:val="24"/>
                <w:highlight w:val="none"/>
                <w:lang w:val="en-US" w:eastAsia="zh-CN"/>
              </w:rPr>
              <w:t>加盖投标人公章</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签订了租赁协议或与自动监测设备生产厂家签订了意向性供货协议的，须提供协议复印件</w:t>
            </w:r>
            <w:r>
              <w:rPr>
                <w:rFonts w:hint="eastAsia" w:ascii="仿宋" w:hAnsi="仿宋" w:eastAsia="仿宋" w:cs="仿宋"/>
                <w:color w:val="auto"/>
                <w:sz w:val="24"/>
                <w:szCs w:val="24"/>
                <w:highlight w:val="none"/>
                <w:lang w:eastAsia="zh-CN"/>
              </w:rPr>
              <w:t>并</w:t>
            </w:r>
            <w:r>
              <w:rPr>
                <w:rFonts w:hint="eastAsia" w:ascii="仿宋" w:hAnsi="仿宋" w:eastAsia="仿宋" w:cs="仿宋"/>
                <w:color w:val="auto"/>
                <w:sz w:val="24"/>
                <w:szCs w:val="24"/>
                <w:highlight w:val="none"/>
                <w:lang w:val="en-US" w:eastAsia="zh-CN"/>
              </w:rPr>
              <w:t>加盖投标人公章</w:t>
            </w:r>
            <w:r>
              <w:rPr>
                <w:rFonts w:hint="eastAsia" w:ascii="仿宋" w:hAnsi="仿宋" w:eastAsia="仿宋" w:cs="仿宋"/>
                <w:color w:val="auto"/>
                <w:sz w:val="24"/>
                <w:szCs w:val="24"/>
                <w:highlight w:val="none"/>
              </w:rPr>
              <w:t>）</w:t>
            </w:r>
          </w:p>
        </w:tc>
        <w:tc>
          <w:tcPr>
            <w:tcW w:w="833" w:type="dxa"/>
            <w:tcBorders>
              <w:top w:val="single" w:color="auto" w:sz="4" w:space="0"/>
              <w:left w:val="single" w:color="auto" w:sz="4" w:space="0"/>
              <w:bottom w:val="single" w:color="auto" w:sz="4" w:space="0"/>
              <w:right w:val="single" w:color="auto" w:sz="4" w:space="0"/>
            </w:tcBorders>
            <w:vAlign w:val="center"/>
          </w:tcPr>
          <w:p w14:paraId="15F8F0A0">
            <w:pPr>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highlight w:val="none"/>
              </w:rPr>
              <w:t>分</w:t>
            </w:r>
          </w:p>
        </w:tc>
      </w:tr>
      <w:tr w14:paraId="303CC70C">
        <w:tblPrEx>
          <w:tblCellMar>
            <w:top w:w="0" w:type="dxa"/>
            <w:left w:w="108" w:type="dxa"/>
            <w:bottom w:w="0" w:type="dxa"/>
            <w:right w:w="108" w:type="dxa"/>
          </w:tblCellMar>
        </w:tblPrEx>
        <w:trPr>
          <w:trHeight w:val="912" w:hRule="atLeast"/>
          <w:jc w:val="center"/>
        </w:trPr>
        <w:tc>
          <w:tcPr>
            <w:tcW w:w="8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2DCB91E">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7</w:t>
            </w:r>
          </w:p>
          <w:p w14:paraId="09BA9395">
            <w:pPr>
              <w:spacing w:line="288" w:lineRule="auto"/>
              <w:jc w:val="center"/>
              <w:rPr>
                <w:rFonts w:hint="eastAsia" w:ascii="仿宋" w:hAnsi="仿宋" w:eastAsia="仿宋" w:cs="仿宋"/>
                <w:color w:val="auto"/>
                <w:sz w:val="24"/>
                <w:szCs w:val="24"/>
                <w:highlight w:val="none"/>
              </w:rPr>
            </w:pPr>
          </w:p>
        </w:tc>
        <w:tc>
          <w:tcPr>
            <w:tcW w:w="123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1DA7B6E">
            <w:pPr>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技术方案</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167980C3">
            <w:pPr>
              <w:spacing w:line="288" w:lineRule="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根据投标人对项目背景与依据、建设必要性、项目需求、业务及技术目标的分析和理解，由专家进行综合评审，0-4分。</w:t>
            </w:r>
          </w:p>
        </w:tc>
        <w:tc>
          <w:tcPr>
            <w:tcW w:w="8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EAA79C7">
            <w:pPr>
              <w:spacing w:line="288"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52分</w:t>
            </w:r>
          </w:p>
        </w:tc>
      </w:tr>
      <w:tr w14:paraId="11C3FB78">
        <w:tblPrEx>
          <w:tblCellMar>
            <w:top w:w="0" w:type="dxa"/>
            <w:left w:w="108" w:type="dxa"/>
            <w:bottom w:w="0" w:type="dxa"/>
            <w:right w:w="108" w:type="dxa"/>
          </w:tblCellMar>
        </w:tblPrEx>
        <w:trPr>
          <w:trHeight w:val="1205" w:hRule="atLeast"/>
          <w:jc w:val="center"/>
        </w:trPr>
        <w:tc>
          <w:tcPr>
            <w:tcW w:w="813" w:type="dxa"/>
            <w:vMerge w:val="continue"/>
            <w:tcBorders>
              <w:top w:val="single" w:color="auto" w:sz="4" w:space="0"/>
              <w:left w:val="single" w:color="auto" w:sz="4" w:space="0"/>
              <w:right w:val="single" w:color="auto" w:sz="4" w:space="0"/>
            </w:tcBorders>
            <w:vAlign w:val="center"/>
          </w:tcPr>
          <w:p w14:paraId="6F91F153">
            <w:pPr>
              <w:spacing w:line="288" w:lineRule="auto"/>
              <w:jc w:val="center"/>
              <w:rPr>
                <w:rFonts w:hint="eastAsia" w:ascii="仿宋" w:hAnsi="仿宋" w:eastAsia="仿宋" w:cs="仿宋"/>
                <w:color w:val="auto"/>
                <w:sz w:val="24"/>
                <w:szCs w:val="24"/>
                <w:highlight w:val="none"/>
              </w:rPr>
            </w:pPr>
          </w:p>
        </w:tc>
        <w:tc>
          <w:tcPr>
            <w:tcW w:w="1235" w:type="dxa"/>
            <w:vMerge w:val="continue"/>
            <w:tcBorders>
              <w:top w:val="single" w:color="auto" w:sz="4" w:space="0"/>
              <w:left w:val="single" w:color="auto" w:sz="4" w:space="0"/>
              <w:right w:val="single" w:color="auto" w:sz="4" w:space="0"/>
            </w:tcBorders>
            <w:vAlign w:val="center"/>
          </w:tcPr>
          <w:p w14:paraId="55F6478A">
            <w:pPr>
              <w:spacing w:line="288" w:lineRule="auto"/>
              <w:jc w:val="center"/>
              <w:rPr>
                <w:rFonts w:hint="eastAsia" w:ascii="仿宋" w:hAnsi="仿宋" w:eastAsia="仿宋" w:cs="仿宋"/>
                <w:color w:val="auto"/>
                <w:sz w:val="24"/>
                <w:szCs w:val="24"/>
                <w:highlight w:val="none"/>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top"/>
          </w:tcPr>
          <w:p w14:paraId="4F798510">
            <w:pPr>
              <w:spacing w:line="288" w:lineRule="auto"/>
              <w:rPr>
                <w:rFonts w:hint="default" w:ascii="仿宋" w:hAnsi="仿宋" w:eastAsia="宋体"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根据投标人提供的重点行业企业排放及治理设施运行诊断服务方案，包括有组织排放合规性检查、无组织排放合规性检查、以及污染治理设施有效运行诊断等，由专家进行综合评审，0-4分。</w:t>
            </w:r>
          </w:p>
        </w:tc>
        <w:tc>
          <w:tcPr>
            <w:tcW w:w="833" w:type="dxa"/>
            <w:vMerge w:val="continue"/>
            <w:tcBorders>
              <w:top w:val="single" w:color="auto" w:sz="4" w:space="0"/>
              <w:left w:val="single" w:color="auto" w:sz="4" w:space="0"/>
              <w:right w:val="single" w:color="auto" w:sz="4" w:space="0"/>
            </w:tcBorders>
            <w:shd w:val="clear" w:color="auto" w:fill="auto"/>
            <w:vAlign w:val="center"/>
          </w:tcPr>
          <w:p w14:paraId="79D3E29B">
            <w:pPr>
              <w:spacing w:line="288" w:lineRule="auto"/>
              <w:jc w:val="center"/>
              <w:rPr>
                <w:rFonts w:hint="eastAsia" w:ascii="仿宋" w:hAnsi="仿宋" w:eastAsia="仿宋" w:cs="仿宋"/>
                <w:color w:val="auto"/>
                <w:kern w:val="2"/>
                <w:sz w:val="24"/>
                <w:szCs w:val="24"/>
                <w:highlight w:val="none"/>
                <w:lang w:val="en-US" w:eastAsia="zh-CN" w:bidi="ar-SA"/>
              </w:rPr>
            </w:pPr>
          </w:p>
        </w:tc>
      </w:tr>
      <w:tr w14:paraId="63102979">
        <w:tblPrEx>
          <w:tblCellMar>
            <w:top w:w="0" w:type="dxa"/>
            <w:left w:w="108" w:type="dxa"/>
            <w:bottom w:w="0" w:type="dxa"/>
            <w:right w:w="108" w:type="dxa"/>
          </w:tblCellMar>
        </w:tblPrEx>
        <w:trPr>
          <w:trHeight w:val="1021" w:hRule="atLeast"/>
          <w:jc w:val="center"/>
        </w:trPr>
        <w:tc>
          <w:tcPr>
            <w:tcW w:w="813" w:type="dxa"/>
            <w:vMerge w:val="continue"/>
            <w:tcBorders>
              <w:left w:val="single" w:color="auto" w:sz="4" w:space="0"/>
              <w:right w:val="single" w:color="auto" w:sz="4" w:space="0"/>
            </w:tcBorders>
            <w:vAlign w:val="center"/>
          </w:tcPr>
          <w:p w14:paraId="4547B4E2">
            <w:pPr>
              <w:spacing w:line="288" w:lineRule="auto"/>
              <w:jc w:val="center"/>
              <w:rPr>
                <w:rFonts w:hint="eastAsia" w:ascii="仿宋" w:hAnsi="仿宋" w:eastAsia="仿宋" w:cs="仿宋"/>
                <w:color w:val="auto"/>
                <w:sz w:val="24"/>
                <w:szCs w:val="24"/>
                <w:highlight w:val="none"/>
              </w:rPr>
            </w:pPr>
          </w:p>
        </w:tc>
        <w:tc>
          <w:tcPr>
            <w:tcW w:w="1235" w:type="dxa"/>
            <w:vMerge w:val="continue"/>
            <w:tcBorders>
              <w:left w:val="single" w:color="auto" w:sz="4" w:space="0"/>
              <w:right w:val="single" w:color="auto" w:sz="4" w:space="0"/>
            </w:tcBorders>
            <w:vAlign w:val="center"/>
          </w:tcPr>
          <w:p w14:paraId="493406BD">
            <w:pPr>
              <w:spacing w:line="288" w:lineRule="auto"/>
              <w:jc w:val="center"/>
              <w:rPr>
                <w:rFonts w:hint="eastAsia" w:ascii="仿宋" w:hAnsi="仿宋" w:eastAsia="仿宋" w:cs="仿宋"/>
                <w:color w:val="auto"/>
                <w:sz w:val="24"/>
                <w:szCs w:val="24"/>
                <w:highlight w:val="none"/>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64F17478">
            <w:pPr>
              <w:spacing w:line="288"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根据投标人提供的</w:t>
            </w:r>
            <w:r>
              <w:rPr>
                <w:rFonts w:hint="eastAsia" w:ascii="仿宋" w:hAnsi="仿宋" w:eastAsia="仿宋" w:cs="仿宋"/>
                <w:b w:val="0"/>
                <w:bCs w:val="0"/>
                <w:color w:val="auto"/>
                <w:kern w:val="2"/>
                <w:sz w:val="24"/>
                <w:szCs w:val="24"/>
                <w:highlight w:val="none"/>
                <w:lang w:val="en-US" w:eastAsia="zh-CN" w:bidi="ar-SA"/>
              </w:rPr>
              <w:t>重点行业企业在线监测全流程合规性诊断服务方案，包括采样设备、样气预处理、分析测量单元等</w:t>
            </w:r>
            <w:r>
              <w:rPr>
                <w:rFonts w:hint="eastAsia" w:ascii="仿宋" w:hAnsi="仿宋" w:eastAsia="仿宋" w:cs="仿宋"/>
                <w:color w:val="auto"/>
                <w:kern w:val="2"/>
                <w:sz w:val="24"/>
                <w:szCs w:val="24"/>
                <w:highlight w:val="none"/>
                <w:lang w:val="en-US" w:eastAsia="zh-CN" w:bidi="ar-SA"/>
              </w:rPr>
              <w:t>，由专家进行综合评审，0-4分。</w:t>
            </w:r>
          </w:p>
        </w:tc>
        <w:tc>
          <w:tcPr>
            <w:tcW w:w="833" w:type="dxa"/>
            <w:vMerge w:val="continue"/>
            <w:tcBorders>
              <w:left w:val="single" w:color="auto" w:sz="4" w:space="0"/>
              <w:right w:val="single" w:color="auto" w:sz="4" w:space="0"/>
            </w:tcBorders>
            <w:shd w:val="clear" w:color="auto" w:fill="auto"/>
            <w:vAlign w:val="center"/>
          </w:tcPr>
          <w:p w14:paraId="7A47F9E9">
            <w:pPr>
              <w:spacing w:line="288" w:lineRule="auto"/>
              <w:jc w:val="center"/>
              <w:rPr>
                <w:rFonts w:hint="eastAsia" w:ascii="仿宋" w:hAnsi="仿宋" w:eastAsia="仿宋" w:cs="仿宋"/>
                <w:color w:val="auto"/>
                <w:kern w:val="2"/>
                <w:sz w:val="24"/>
                <w:szCs w:val="24"/>
                <w:highlight w:val="none"/>
                <w:lang w:val="en-US" w:eastAsia="zh-CN" w:bidi="ar-SA"/>
              </w:rPr>
            </w:pPr>
          </w:p>
        </w:tc>
      </w:tr>
      <w:tr w14:paraId="14A23AFF">
        <w:tblPrEx>
          <w:tblCellMar>
            <w:top w:w="0" w:type="dxa"/>
            <w:left w:w="108" w:type="dxa"/>
            <w:bottom w:w="0" w:type="dxa"/>
            <w:right w:w="108" w:type="dxa"/>
          </w:tblCellMar>
        </w:tblPrEx>
        <w:trPr>
          <w:trHeight w:val="1296" w:hRule="atLeast"/>
          <w:jc w:val="center"/>
        </w:trPr>
        <w:tc>
          <w:tcPr>
            <w:tcW w:w="813" w:type="dxa"/>
            <w:vMerge w:val="continue"/>
            <w:tcBorders>
              <w:left w:val="single" w:color="auto" w:sz="4" w:space="0"/>
              <w:right w:val="single" w:color="auto" w:sz="4" w:space="0"/>
            </w:tcBorders>
            <w:vAlign w:val="center"/>
          </w:tcPr>
          <w:p w14:paraId="2F5751C6">
            <w:pPr>
              <w:spacing w:line="288" w:lineRule="auto"/>
              <w:jc w:val="center"/>
              <w:rPr>
                <w:rFonts w:hint="eastAsia" w:ascii="仿宋" w:hAnsi="仿宋" w:eastAsia="仿宋" w:cs="仿宋"/>
                <w:color w:val="auto"/>
                <w:sz w:val="24"/>
                <w:szCs w:val="24"/>
                <w:highlight w:val="none"/>
              </w:rPr>
            </w:pPr>
          </w:p>
        </w:tc>
        <w:tc>
          <w:tcPr>
            <w:tcW w:w="1235" w:type="dxa"/>
            <w:vMerge w:val="continue"/>
            <w:tcBorders>
              <w:left w:val="single" w:color="auto" w:sz="4" w:space="0"/>
              <w:right w:val="single" w:color="auto" w:sz="4" w:space="0"/>
            </w:tcBorders>
            <w:vAlign w:val="center"/>
          </w:tcPr>
          <w:p w14:paraId="65DC32DA">
            <w:pPr>
              <w:spacing w:line="288" w:lineRule="auto"/>
              <w:jc w:val="center"/>
              <w:rPr>
                <w:rFonts w:hint="eastAsia" w:ascii="仿宋" w:hAnsi="仿宋" w:eastAsia="仿宋" w:cs="仿宋"/>
                <w:color w:val="auto"/>
                <w:sz w:val="24"/>
                <w:szCs w:val="24"/>
                <w:highlight w:val="none"/>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5CE82941">
            <w:pPr>
              <w:spacing w:line="288"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根据投标人提供的</w:t>
            </w:r>
            <w:r>
              <w:rPr>
                <w:rFonts w:hint="eastAsia" w:ascii="仿宋" w:hAnsi="仿宋" w:eastAsia="仿宋" w:cs="仿宋"/>
                <w:b w:val="0"/>
                <w:bCs w:val="0"/>
                <w:color w:val="auto"/>
                <w:kern w:val="2"/>
                <w:sz w:val="24"/>
                <w:szCs w:val="24"/>
                <w:highlight w:val="none"/>
                <w:lang w:val="en-US" w:eastAsia="zh-CN" w:bidi="ar-SA"/>
              </w:rPr>
              <w:t>重点行业企业环境管理水平合规性诊断及其他诊断服务方案，包括环保档案完整性、台账记录的规范性、第三方监测报告的真实性等</w:t>
            </w:r>
            <w:r>
              <w:rPr>
                <w:rFonts w:hint="eastAsia" w:ascii="仿宋" w:hAnsi="仿宋" w:eastAsia="仿宋" w:cs="仿宋"/>
                <w:color w:val="auto"/>
                <w:kern w:val="2"/>
                <w:sz w:val="24"/>
                <w:szCs w:val="24"/>
                <w:highlight w:val="none"/>
                <w:lang w:val="en-US" w:eastAsia="zh-CN" w:bidi="ar-SA"/>
              </w:rPr>
              <w:t>，由专家进行综合评审，0-5分。</w:t>
            </w:r>
          </w:p>
        </w:tc>
        <w:tc>
          <w:tcPr>
            <w:tcW w:w="833" w:type="dxa"/>
            <w:vMerge w:val="continue"/>
            <w:tcBorders>
              <w:left w:val="single" w:color="auto" w:sz="4" w:space="0"/>
              <w:right w:val="single" w:color="auto" w:sz="4" w:space="0"/>
            </w:tcBorders>
            <w:shd w:val="clear" w:color="auto" w:fill="auto"/>
            <w:vAlign w:val="center"/>
          </w:tcPr>
          <w:p w14:paraId="62E458DE">
            <w:pPr>
              <w:spacing w:line="288" w:lineRule="auto"/>
              <w:jc w:val="center"/>
              <w:rPr>
                <w:rFonts w:hint="eastAsia" w:ascii="仿宋" w:hAnsi="仿宋" w:eastAsia="仿宋" w:cs="仿宋"/>
                <w:color w:val="auto"/>
                <w:sz w:val="24"/>
                <w:szCs w:val="24"/>
                <w:highlight w:val="none"/>
                <w:lang w:val="en-US" w:eastAsia="zh-CN"/>
              </w:rPr>
            </w:pPr>
          </w:p>
        </w:tc>
      </w:tr>
      <w:tr w14:paraId="72FA08B8">
        <w:tblPrEx>
          <w:tblCellMar>
            <w:top w:w="0" w:type="dxa"/>
            <w:left w:w="108" w:type="dxa"/>
            <w:bottom w:w="0" w:type="dxa"/>
            <w:right w:w="108" w:type="dxa"/>
          </w:tblCellMar>
        </w:tblPrEx>
        <w:trPr>
          <w:trHeight w:val="766" w:hRule="atLeast"/>
          <w:jc w:val="center"/>
        </w:trPr>
        <w:tc>
          <w:tcPr>
            <w:tcW w:w="813" w:type="dxa"/>
            <w:vMerge w:val="continue"/>
            <w:tcBorders>
              <w:left w:val="single" w:color="auto" w:sz="4" w:space="0"/>
              <w:right w:val="single" w:color="auto" w:sz="4" w:space="0"/>
            </w:tcBorders>
            <w:vAlign w:val="center"/>
          </w:tcPr>
          <w:p w14:paraId="58BB2F04">
            <w:pPr>
              <w:spacing w:line="288" w:lineRule="auto"/>
              <w:jc w:val="center"/>
              <w:rPr>
                <w:rFonts w:hint="eastAsia" w:ascii="仿宋" w:hAnsi="仿宋" w:eastAsia="仿宋" w:cs="仿宋"/>
                <w:color w:val="auto"/>
                <w:sz w:val="24"/>
                <w:szCs w:val="24"/>
                <w:highlight w:val="none"/>
              </w:rPr>
            </w:pPr>
          </w:p>
        </w:tc>
        <w:tc>
          <w:tcPr>
            <w:tcW w:w="1235" w:type="dxa"/>
            <w:vMerge w:val="continue"/>
            <w:tcBorders>
              <w:left w:val="single" w:color="auto" w:sz="4" w:space="0"/>
              <w:right w:val="single" w:color="auto" w:sz="4" w:space="0"/>
            </w:tcBorders>
            <w:vAlign w:val="center"/>
          </w:tcPr>
          <w:p w14:paraId="5AAA7DE9">
            <w:pPr>
              <w:spacing w:line="288" w:lineRule="auto"/>
              <w:jc w:val="center"/>
              <w:rPr>
                <w:rFonts w:hint="eastAsia" w:ascii="仿宋" w:hAnsi="仿宋" w:eastAsia="仿宋" w:cs="仿宋"/>
                <w:color w:val="auto"/>
                <w:sz w:val="24"/>
                <w:szCs w:val="24"/>
                <w:highlight w:val="none"/>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57DBB8DF">
            <w:pPr>
              <w:spacing w:line="288"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根据投标人提供的</w:t>
            </w:r>
            <w:r>
              <w:rPr>
                <w:rFonts w:hint="eastAsia" w:ascii="仿宋" w:hAnsi="仿宋" w:eastAsia="仿宋" w:cs="仿宋"/>
                <w:b w:val="0"/>
                <w:bCs w:val="0"/>
                <w:color w:val="auto"/>
                <w:kern w:val="2"/>
                <w:sz w:val="24"/>
                <w:szCs w:val="24"/>
                <w:highlight w:val="none"/>
                <w:lang w:val="en-US" w:eastAsia="zh-CN" w:bidi="ar-SA"/>
              </w:rPr>
              <w:t>工业企业VOCs精细化排查服务方案，包括现场资料核查、涉VOCs高值点位筛查、达标排放等</w:t>
            </w:r>
            <w:r>
              <w:rPr>
                <w:rFonts w:hint="eastAsia" w:ascii="仿宋" w:hAnsi="仿宋" w:eastAsia="仿宋" w:cs="仿宋"/>
                <w:color w:val="auto"/>
                <w:kern w:val="2"/>
                <w:sz w:val="24"/>
                <w:szCs w:val="24"/>
                <w:highlight w:val="none"/>
                <w:lang w:val="en-US" w:eastAsia="zh-CN" w:bidi="ar-SA"/>
              </w:rPr>
              <w:t>，由专家进行综合评审，0-5分。</w:t>
            </w:r>
          </w:p>
        </w:tc>
        <w:tc>
          <w:tcPr>
            <w:tcW w:w="833" w:type="dxa"/>
            <w:vMerge w:val="continue"/>
            <w:tcBorders>
              <w:left w:val="single" w:color="auto" w:sz="4" w:space="0"/>
              <w:right w:val="single" w:color="auto" w:sz="4" w:space="0"/>
            </w:tcBorders>
            <w:shd w:val="clear" w:color="auto" w:fill="auto"/>
            <w:vAlign w:val="center"/>
          </w:tcPr>
          <w:p w14:paraId="64821B01">
            <w:pPr>
              <w:spacing w:line="288" w:lineRule="auto"/>
              <w:jc w:val="center"/>
              <w:rPr>
                <w:rFonts w:hint="eastAsia" w:ascii="仿宋" w:hAnsi="仿宋" w:eastAsia="仿宋" w:cs="仿宋"/>
                <w:color w:val="auto"/>
                <w:sz w:val="24"/>
                <w:szCs w:val="24"/>
                <w:highlight w:val="none"/>
                <w:lang w:val="en-US" w:eastAsia="zh-CN"/>
              </w:rPr>
            </w:pPr>
          </w:p>
        </w:tc>
      </w:tr>
      <w:tr w14:paraId="5A46E23F">
        <w:tblPrEx>
          <w:tblCellMar>
            <w:top w:w="0" w:type="dxa"/>
            <w:left w:w="108" w:type="dxa"/>
            <w:bottom w:w="0" w:type="dxa"/>
            <w:right w:w="108" w:type="dxa"/>
          </w:tblCellMar>
        </w:tblPrEx>
        <w:trPr>
          <w:trHeight w:val="1006" w:hRule="atLeast"/>
          <w:jc w:val="center"/>
        </w:trPr>
        <w:tc>
          <w:tcPr>
            <w:tcW w:w="813" w:type="dxa"/>
            <w:vMerge w:val="continue"/>
            <w:tcBorders>
              <w:left w:val="single" w:color="auto" w:sz="4" w:space="0"/>
              <w:right w:val="single" w:color="auto" w:sz="4" w:space="0"/>
            </w:tcBorders>
            <w:vAlign w:val="center"/>
          </w:tcPr>
          <w:p w14:paraId="24133710">
            <w:pPr>
              <w:spacing w:line="288" w:lineRule="auto"/>
              <w:jc w:val="center"/>
              <w:rPr>
                <w:rFonts w:hint="eastAsia" w:ascii="仿宋" w:hAnsi="仿宋" w:eastAsia="仿宋" w:cs="仿宋"/>
                <w:color w:val="auto"/>
                <w:sz w:val="24"/>
                <w:szCs w:val="24"/>
                <w:highlight w:val="none"/>
              </w:rPr>
            </w:pPr>
          </w:p>
        </w:tc>
        <w:tc>
          <w:tcPr>
            <w:tcW w:w="1235" w:type="dxa"/>
            <w:vMerge w:val="continue"/>
            <w:tcBorders>
              <w:left w:val="single" w:color="auto" w:sz="4" w:space="0"/>
              <w:right w:val="single" w:color="auto" w:sz="4" w:space="0"/>
            </w:tcBorders>
            <w:vAlign w:val="center"/>
          </w:tcPr>
          <w:p w14:paraId="152D9D44">
            <w:pPr>
              <w:spacing w:line="288" w:lineRule="auto"/>
              <w:jc w:val="center"/>
              <w:rPr>
                <w:rFonts w:hint="eastAsia" w:ascii="仿宋" w:hAnsi="仿宋" w:eastAsia="仿宋" w:cs="仿宋"/>
                <w:color w:val="auto"/>
                <w:sz w:val="24"/>
                <w:szCs w:val="24"/>
                <w:highlight w:val="none"/>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68B258A3">
            <w:pPr>
              <w:spacing w:line="288"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根据投标人提供的</w:t>
            </w:r>
            <w:r>
              <w:rPr>
                <w:rFonts w:hint="eastAsia" w:ascii="仿宋" w:hAnsi="仿宋" w:eastAsia="仿宋" w:cs="仿宋"/>
                <w:b w:val="0"/>
                <w:bCs w:val="0"/>
                <w:color w:val="auto"/>
                <w:kern w:val="2"/>
                <w:sz w:val="24"/>
                <w:szCs w:val="24"/>
                <w:highlight w:val="none"/>
                <w:lang w:val="en-US" w:eastAsia="zh-CN" w:bidi="ar-SA"/>
              </w:rPr>
              <w:t>工业企业VOCs源谱库建设服务方案，包括样品的采集、保存、运输、上机分析、数据处理等，</w:t>
            </w:r>
            <w:r>
              <w:rPr>
                <w:rFonts w:hint="eastAsia" w:ascii="仿宋" w:hAnsi="仿宋" w:eastAsia="仿宋" w:cs="仿宋"/>
                <w:color w:val="auto"/>
                <w:kern w:val="2"/>
                <w:sz w:val="24"/>
                <w:szCs w:val="24"/>
                <w:highlight w:val="none"/>
                <w:lang w:val="en-US" w:eastAsia="zh-CN" w:bidi="ar-SA"/>
              </w:rPr>
              <w:t>由专家进行综合评审，0-5分。</w:t>
            </w:r>
          </w:p>
        </w:tc>
        <w:tc>
          <w:tcPr>
            <w:tcW w:w="833" w:type="dxa"/>
            <w:vMerge w:val="continue"/>
            <w:tcBorders>
              <w:left w:val="single" w:color="auto" w:sz="4" w:space="0"/>
              <w:right w:val="single" w:color="auto" w:sz="4" w:space="0"/>
            </w:tcBorders>
            <w:shd w:val="clear" w:color="auto" w:fill="auto"/>
            <w:vAlign w:val="center"/>
          </w:tcPr>
          <w:p w14:paraId="32656FE7">
            <w:pPr>
              <w:spacing w:line="288" w:lineRule="auto"/>
              <w:jc w:val="center"/>
              <w:rPr>
                <w:rFonts w:hint="eastAsia" w:ascii="仿宋" w:hAnsi="仿宋" w:eastAsia="仿宋" w:cs="仿宋"/>
                <w:color w:val="auto"/>
                <w:sz w:val="24"/>
                <w:szCs w:val="24"/>
                <w:highlight w:val="none"/>
                <w:lang w:val="en-US" w:eastAsia="zh-CN"/>
              </w:rPr>
            </w:pPr>
          </w:p>
        </w:tc>
      </w:tr>
      <w:tr w14:paraId="4AC697DB">
        <w:tblPrEx>
          <w:tblCellMar>
            <w:top w:w="0" w:type="dxa"/>
            <w:left w:w="108" w:type="dxa"/>
            <w:bottom w:w="0" w:type="dxa"/>
            <w:right w:w="108" w:type="dxa"/>
          </w:tblCellMar>
        </w:tblPrEx>
        <w:trPr>
          <w:trHeight w:val="616" w:hRule="atLeast"/>
          <w:jc w:val="center"/>
        </w:trPr>
        <w:tc>
          <w:tcPr>
            <w:tcW w:w="813" w:type="dxa"/>
            <w:vMerge w:val="continue"/>
            <w:tcBorders>
              <w:left w:val="single" w:color="auto" w:sz="4" w:space="0"/>
              <w:right w:val="single" w:color="auto" w:sz="4" w:space="0"/>
            </w:tcBorders>
            <w:vAlign w:val="center"/>
          </w:tcPr>
          <w:p w14:paraId="30BF3781">
            <w:pPr>
              <w:spacing w:line="288" w:lineRule="auto"/>
              <w:jc w:val="center"/>
              <w:rPr>
                <w:rFonts w:hint="eastAsia" w:ascii="仿宋" w:hAnsi="仿宋" w:eastAsia="仿宋" w:cs="仿宋"/>
                <w:color w:val="auto"/>
                <w:sz w:val="24"/>
                <w:szCs w:val="24"/>
                <w:highlight w:val="none"/>
              </w:rPr>
            </w:pPr>
          </w:p>
        </w:tc>
        <w:tc>
          <w:tcPr>
            <w:tcW w:w="1235" w:type="dxa"/>
            <w:vMerge w:val="continue"/>
            <w:tcBorders>
              <w:left w:val="single" w:color="auto" w:sz="4" w:space="0"/>
              <w:right w:val="single" w:color="auto" w:sz="4" w:space="0"/>
            </w:tcBorders>
            <w:vAlign w:val="center"/>
          </w:tcPr>
          <w:p w14:paraId="07D0A26D">
            <w:pPr>
              <w:spacing w:line="288" w:lineRule="auto"/>
              <w:jc w:val="center"/>
              <w:rPr>
                <w:rFonts w:hint="eastAsia" w:ascii="仿宋" w:hAnsi="仿宋" w:eastAsia="仿宋" w:cs="仿宋"/>
                <w:color w:val="auto"/>
                <w:sz w:val="24"/>
                <w:szCs w:val="24"/>
                <w:highlight w:val="none"/>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3D2EEE01">
            <w:pPr>
              <w:spacing w:line="288"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bidi="ar-SA"/>
              </w:rPr>
              <w:t>根据投标人提供的</w:t>
            </w:r>
            <w:r>
              <w:rPr>
                <w:rFonts w:hint="eastAsia" w:ascii="仿宋" w:hAnsi="仿宋" w:eastAsia="仿宋" w:cs="仿宋"/>
                <w:color w:val="auto"/>
                <w:sz w:val="24"/>
                <w:szCs w:val="24"/>
                <w:highlight w:val="none"/>
              </w:rPr>
              <w:t>OVOCs设备运行及配套服务方案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zh-CN"/>
              </w:rPr>
              <w:t>包括运维内容、质量控制要求、记录表格</w:t>
            </w:r>
            <w:r>
              <w:rPr>
                <w:rFonts w:hint="eastAsia" w:ascii="仿宋" w:hAnsi="仿宋" w:eastAsia="仿宋" w:cs="仿宋"/>
                <w:color w:val="auto"/>
                <w:sz w:val="24"/>
                <w:szCs w:val="24"/>
                <w:highlight w:val="none"/>
              </w:rPr>
              <w:t>的填写</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人员安排、备品备件供应</w:t>
            </w:r>
            <w:r>
              <w:rPr>
                <w:rFonts w:hint="eastAsia" w:ascii="仿宋" w:hAnsi="仿宋" w:eastAsia="仿宋" w:cs="仿宋"/>
                <w:color w:val="auto"/>
                <w:sz w:val="24"/>
                <w:szCs w:val="24"/>
                <w:highlight w:val="none"/>
                <w:lang w:val="zh-CN"/>
              </w:rPr>
              <w:t>等，</w:t>
            </w:r>
            <w:r>
              <w:rPr>
                <w:rFonts w:hint="eastAsia" w:ascii="仿宋" w:hAnsi="仿宋" w:eastAsia="仿宋" w:cs="仿宋"/>
                <w:color w:val="auto"/>
                <w:kern w:val="2"/>
                <w:sz w:val="24"/>
                <w:szCs w:val="24"/>
                <w:highlight w:val="none"/>
                <w:lang w:val="en-US" w:eastAsia="zh-CN" w:bidi="ar-SA"/>
              </w:rPr>
              <w:t>由专家进行综合评审，0-5分。</w:t>
            </w:r>
          </w:p>
        </w:tc>
        <w:tc>
          <w:tcPr>
            <w:tcW w:w="833" w:type="dxa"/>
            <w:vMerge w:val="continue"/>
            <w:tcBorders>
              <w:left w:val="single" w:color="auto" w:sz="4" w:space="0"/>
              <w:right w:val="single" w:color="auto" w:sz="4" w:space="0"/>
            </w:tcBorders>
            <w:shd w:val="clear" w:color="auto" w:fill="auto"/>
            <w:vAlign w:val="center"/>
          </w:tcPr>
          <w:p w14:paraId="25B4CAB7">
            <w:pPr>
              <w:spacing w:line="288" w:lineRule="auto"/>
              <w:jc w:val="center"/>
              <w:rPr>
                <w:rFonts w:hint="eastAsia" w:ascii="仿宋" w:hAnsi="仿宋" w:eastAsia="仿宋" w:cs="仿宋"/>
                <w:color w:val="auto"/>
                <w:sz w:val="24"/>
                <w:szCs w:val="24"/>
                <w:highlight w:val="none"/>
                <w:lang w:val="en-US" w:eastAsia="zh-CN"/>
              </w:rPr>
            </w:pPr>
          </w:p>
        </w:tc>
      </w:tr>
      <w:tr w14:paraId="2E1A4B57">
        <w:tblPrEx>
          <w:tblCellMar>
            <w:top w:w="0" w:type="dxa"/>
            <w:left w:w="108" w:type="dxa"/>
            <w:bottom w:w="0" w:type="dxa"/>
            <w:right w:w="108" w:type="dxa"/>
          </w:tblCellMar>
        </w:tblPrEx>
        <w:trPr>
          <w:trHeight w:val="1141" w:hRule="atLeast"/>
          <w:jc w:val="center"/>
        </w:trPr>
        <w:tc>
          <w:tcPr>
            <w:tcW w:w="813" w:type="dxa"/>
            <w:vMerge w:val="continue"/>
            <w:tcBorders>
              <w:left w:val="single" w:color="auto" w:sz="4" w:space="0"/>
              <w:right w:val="single" w:color="auto" w:sz="4" w:space="0"/>
            </w:tcBorders>
            <w:vAlign w:val="center"/>
          </w:tcPr>
          <w:p w14:paraId="62664F59">
            <w:pPr>
              <w:spacing w:line="288" w:lineRule="auto"/>
              <w:jc w:val="center"/>
              <w:rPr>
                <w:rFonts w:hint="eastAsia" w:ascii="仿宋" w:hAnsi="仿宋" w:eastAsia="仿宋" w:cs="仿宋"/>
                <w:color w:val="auto"/>
                <w:sz w:val="24"/>
                <w:szCs w:val="24"/>
                <w:highlight w:val="none"/>
              </w:rPr>
            </w:pPr>
          </w:p>
        </w:tc>
        <w:tc>
          <w:tcPr>
            <w:tcW w:w="1235" w:type="dxa"/>
            <w:vMerge w:val="continue"/>
            <w:tcBorders>
              <w:left w:val="single" w:color="auto" w:sz="4" w:space="0"/>
              <w:right w:val="single" w:color="auto" w:sz="4" w:space="0"/>
            </w:tcBorders>
            <w:vAlign w:val="center"/>
          </w:tcPr>
          <w:p w14:paraId="2CDD0C9A">
            <w:pPr>
              <w:spacing w:line="288" w:lineRule="auto"/>
              <w:jc w:val="center"/>
              <w:rPr>
                <w:rFonts w:hint="eastAsia" w:ascii="仿宋" w:hAnsi="仿宋" w:eastAsia="仿宋" w:cs="仿宋"/>
                <w:color w:val="auto"/>
                <w:sz w:val="24"/>
                <w:szCs w:val="24"/>
                <w:highlight w:val="none"/>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72054E97">
            <w:pPr>
              <w:spacing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kern w:val="2"/>
                <w:sz w:val="24"/>
                <w:szCs w:val="24"/>
                <w:highlight w:val="none"/>
                <w:lang w:val="en-US" w:eastAsia="zh-CN" w:bidi="ar-SA"/>
              </w:rPr>
              <w:t>根据投标人提供的</w:t>
            </w:r>
            <w:r>
              <w:rPr>
                <w:rFonts w:hint="eastAsia" w:ascii="仿宋" w:hAnsi="仿宋" w:eastAsia="仿宋" w:cs="仿宋"/>
                <w:color w:val="auto"/>
                <w:sz w:val="24"/>
                <w:szCs w:val="24"/>
                <w:highlight w:val="none"/>
              </w:rPr>
              <w:t>OPR设备运行计及配套服务方案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zh-CN"/>
              </w:rPr>
              <w:t>包括运维内容、质量控制要求、记录表格</w:t>
            </w:r>
            <w:r>
              <w:rPr>
                <w:rFonts w:hint="eastAsia" w:ascii="仿宋" w:hAnsi="仿宋" w:eastAsia="仿宋" w:cs="仿宋"/>
                <w:color w:val="auto"/>
                <w:sz w:val="24"/>
                <w:szCs w:val="24"/>
                <w:highlight w:val="none"/>
              </w:rPr>
              <w:t>的填写</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人员安排、备品备件供应</w:t>
            </w:r>
            <w:r>
              <w:rPr>
                <w:rFonts w:hint="eastAsia" w:ascii="仿宋" w:hAnsi="仿宋" w:eastAsia="仿宋" w:cs="仿宋"/>
                <w:color w:val="auto"/>
                <w:sz w:val="24"/>
                <w:szCs w:val="24"/>
                <w:highlight w:val="none"/>
                <w:lang w:val="zh-CN"/>
              </w:rPr>
              <w:t>等</w:t>
            </w:r>
            <w:r>
              <w:rPr>
                <w:rFonts w:hint="eastAsia" w:ascii="仿宋" w:hAnsi="仿宋" w:eastAsia="仿宋" w:cs="仿宋"/>
                <w:b w:val="0"/>
                <w:bCs w:val="0"/>
                <w:color w:val="auto"/>
                <w:kern w:val="2"/>
                <w:sz w:val="24"/>
                <w:szCs w:val="24"/>
                <w:highlight w:val="none"/>
                <w:lang w:val="en-US" w:eastAsia="zh-CN" w:bidi="ar-SA"/>
              </w:rPr>
              <w:t>，</w:t>
            </w:r>
            <w:r>
              <w:rPr>
                <w:rFonts w:hint="eastAsia" w:ascii="仿宋" w:hAnsi="仿宋" w:eastAsia="仿宋" w:cs="仿宋"/>
                <w:color w:val="auto"/>
                <w:kern w:val="2"/>
                <w:sz w:val="24"/>
                <w:szCs w:val="24"/>
                <w:highlight w:val="none"/>
                <w:lang w:val="en-US" w:eastAsia="zh-CN" w:bidi="ar-SA"/>
              </w:rPr>
              <w:t>由专家进行综合评审，0-5分。</w:t>
            </w:r>
          </w:p>
        </w:tc>
        <w:tc>
          <w:tcPr>
            <w:tcW w:w="833" w:type="dxa"/>
            <w:vMerge w:val="continue"/>
            <w:tcBorders>
              <w:left w:val="single" w:color="auto" w:sz="4" w:space="0"/>
              <w:right w:val="single" w:color="auto" w:sz="4" w:space="0"/>
            </w:tcBorders>
            <w:shd w:val="clear" w:color="auto" w:fill="auto"/>
            <w:vAlign w:val="center"/>
          </w:tcPr>
          <w:p w14:paraId="02F76689">
            <w:pPr>
              <w:spacing w:line="288" w:lineRule="auto"/>
              <w:jc w:val="center"/>
              <w:rPr>
                <w:rFonts w:hint="eastAsia" w:ascii="仿宋" w:hAnsi="仿宋" w:eastAsia="仿宋" w:cs="仿宋"/>
                <w:color w:val="auto"/>
                <w:sz w:val="24"/>
                <w:szCs w:val="24"/>
                <w:highlight w:val="none"/>
                <w:lang w:val="en-US" w:eastAsia="zh-CN"/>
              </w:rPr>
            </w:pPr>
          </w:p>
        </w:tc>
      </w:tr>
      <w:tr w14:paraId="6603E1C7">
        <w:tblPrEx>
          <w:tblCellMar>
            <w:top w:w="0" w:type="dxa"/>
            <w:left w:w="108" w:type="dxa"/>
            <w:bottom w:w="0" w:type="dxa"/>
            <w:right w:w="108" w:type="dxa"/>
          </w:tblCellMar>
        </w:tblPrEx>
        <w:trPr>
          <w:trHeight w:val="1111" w:hRule="atLeast"/>
          <w:jc w:val="center"/>
        </w:trPr>
        <w:tc>
          <w:tcPr>
            <w:tcW w:w="813" w:type="dxa"/>
            <w:vMerge w:val="continue"/>
            <w:tcBorders>
              <w:left w:val="single" w:color="auto" w:sz="4" w:space="0"/>
              <w:right w:val="single" w:color="auto" w:sz="4" w:space="0"/>
            </w:tcBorders>
            <w:vAlign w:val="center"/>
          </w:tcPr>
          <w:p w14:paraId="44A84FE4">
            <w:pPr>
              <w:spacing w:line="288" w:lineRule="auto"/>
              <w:jc w:val="center"/>
              <w:rPr>
                <w:rFonts w:hint="eastAsia" w:ascii="仿宋" w:hAnsi="仿宋" w:eastAsia="仿宋" w:cs="仿宋"/>
                <w:color w:val="auto"/>
                <w:sz w:val="24"/>
                <w:szCs w:val="24"/>
                <w:highlight w:val="none"/>
              </w:rPr>
            </w:pPr>
          </w:p>
        </w:tc>
        <w:tc>
          <w:tcPr>
            <w:tcW w:w="1235" w:type="dxa"/>
            <w:vMerge w:val="continue"/>
            <w:tcBorders>
              <w:left w:val="single" w:color="auto" w:sz="4" w:space="0"/>
              <w:right w:val="single" w:color="auto" w:sz="4" w:space="0"/>
            </w:tcBorders>
            <w:vAlign w:val="center"/>
          </w:tcPr>
          <w:p w14:paraId="34880E03">
            <w:pPr>
              <w:spacing w:line="288" w:lineRule="auto"/>
              <w:jc w:val="center"/>
              <w:rPr>
                <w:rFonts w:hint="eastAsia" w:ascii="仿宋" w:hAnsi="仿宋" w:eastAsia="仿宋" w:cs="仿宋"/>
                <w:color w:val="auto"/>
                <w:sz w:val="24"/>
                <w:szCs w:val="24"/>
                <w:highlight w:val="none"/>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2A71D970">
            <w:pPr>
              <w:spacing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kern w:val="2"/>
                <w:sz w:val="24"/>
                <w:szCs w:val="24"/>
                <w:highlight w:val="none"/>
                <w:lang w:val="en-US" w:eastAsia="zh-CN" w:bidi="ar-SA"/>
              </w:rPr>
              <w:t>根据投标人提供的</w:t>
            </w:r>
            <w:r>
              <w:rPr>
                <w:rFonts w:hint="eastAsia" w:ascii="仿宋" w:hAnsi="仿宋" w:eastAsia="仿宋" w:cs="仿宋"/>
                <w:color w:val="auto"/>
                <w:sz w:val="24"/>
                <w:szCs w:val="24"/>
                <w:highlight w:val="none"/>
              </w:rPr>
              <w:t>HONO设备运行计及配套服务方案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zh-CN"/>
              </w:rPr>
              <w:t>包括运维内容、质量控制要求、记录表格</w:t>
            </w:r>
            <w:r>
              <w:rPr>
                <w:rFonts w:hint="eastAsia" w:ascii="仿宋" w:hAnsi="仿宋" w:eastAsia="仿宋" w:cs="仿宋"/>
                <w:color w:val="auto"/>
                <w:sz w:val="24"/>
                <w:szCs w:val="24"/>
                <w:highlight w:val="none"/>
              </w:rPr>
              <w:t>的填写</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人员安排、备品备件供应</w:t>
            </w:r>
            <w:r>
              <w:rPr>
                <w:rFonts w:hint="eastAsia" w:ascii="仿宋" w:hAnsi="仿宋" w:eastAsia="仿宋" w:cs="仿宋"/>
                <w:color w:val="auto"/>
                <w:sz w:val="24"/>
                <w:szCs w:val="24"/>
                <w:highlight w:val="none"/>
                <w:lang w:val="zh-CN"/>
              </w:rPr>
              <w:t>等</w:t>
            </w:r>
            <w:r>
              <w:rPr>
                <w:rFonts w:hint="eastAsia" w:ascii="仿宋" w:hAnsi="仿宋" w:eastAsia="仿宋" w:cs="仿宋"/>
                <w:b w:val="0"/>
                <w:bCs w:val="0"/>
                <w:color w:val="auto"/>
                <w:kern w:val="2"/>
                <w:sz w:val="24"/>
                <w:szCs w:val="24"/>
                <w:highlight w:val="none"/>
                <w:lang w:val="en-US" w:eastAsia="zh-CN" w:bidi="ar-SA"/>
              </w:rPr>
              <w:t>，</w:t>
            </w:r>
            <w:r>
              <w:rPr>
                <w:rFonts w:hint="eastAsia" w:ascii="仿宋" w:hAnsi="仿宋" w:eastAsia="仿宋" w:cs="仿宋"/>
                <w:color w:val="auto"/>
                <w:kern w:val="2"/>
                <w:sz w:val="24"/>
                <w:szCs w:val="24"/>
                <w:highlight w:val="none"/>
                <w:lang w:val="en-US" w:eastAsia="zh-CN" w:bidi="ar-SA"/>
              </w:rPr>
              <w:t>由专家进行综合评审，0-5分。</w:t>
            </w:r>
          </w:p>
        </w:tc>
        <w:tc>
          <w:tcPr>
            <w:tcW w:w="833" w:type="dxa"/>
            <w:vMerge w:val="continue"/>
            <w:tcBorders>
              <w:left w:val="single" w:color="auto" w:sz="4" w:space="0"/>
              <w:right w:val="single" w:color="auto" w:sz="4" w:space="0"/>
            </w:tcBorders>
            <w:shd w:val="clear" w:color="auto" w:fill="auto"/>
            <w:vAlign w:val="center"/>
          </w:tcPr>
          <w:p w14:paraId="43DBFD4D">
            <w:pPr>
              <w:spacing w:line="288" w:lineRule="auto"/>
              <w:jc w:val="center"/>
              <w:rPr>
                <w:rFonts w:hint="eastAsia" w:ascii="仿宋" w:hAnsi="仿宋" w:eastAsia="仿宋" w:cs="仿宋"/>
                <w:color w:val="auto"/>
                <w:sz w:val="24"/>
                <w:szCs w:val="24"/>
                <w:highlight w:val="none"/>
                <w:lang w:val="en-US" w:eastAsia="zh-CN"/>
              </w:rPr>
            </w:pPr>
          </w:p>
        </w:tc>
      </w:tr>
      <w:tr w14:paraId="1E3D6627">
        <w:tblPrEx>
          <w:tblCellMar>
            <w:top w:w="0" w:type="dxa"/>
            <w:left w:w="108" w:type="dxa"/>
            <w:bottom w:w="0" w:type="dxa"/>
            <w:right w:w="108" w:type="dxa"/>
          </w:tblCellMar>
        </w:tblPrEx>
        <w:trPr>
          <w:trHeight w:val="1231" w:hRule="atLeast"/>
          <w:jc w:val="center"/>
        </w:trPr>
        <w:tc>
          <w:tcPr>
            <w:tcW w:w="813" w:type="dxa"/>
            <w:vMerge w:val="continue"/>
            <w:tcBorders>
              <w:left w:val="single" w:color="auto" w:sz="4" w:space="0"/>
              <w:right w:val="single" w:color="auto" w:sz="4" w:space="0"/>
            </w:tcBorders>
            <w:vAlign w:val="center"/>
          </w:tcPr>
          <w:p w14:paraId="22D2204F">
            <w:pPr>
              <w:spacing w:line="288" w:lineRule="auto"/>
              <w:jc w:val="center"/>
              <w:rPr>
                <w:rFonts w:hint="eastAsia" w:ascii="仿宋" w:hAnsi="仿宋" w:eastAsia="仿宋" w:cs="仿宋"/>
                <w:color w:val="auto"/>
                <w:sz w:val="24"/>
                <w:szCs w:val="24"/>
                <w:highlight w:val="none"/>
              </w:rPr>
            </w:pPr>
          </w:p>
        </w:tc>
        <w:tc>
          <w:tcPr>
            <w:tcW w:w="1235" w:type="dxa"/>
            <w:vMerge w:val="continue"/>
            <w:tcBorders>
              <w:left w:val="single" w:color="auto" w:sz="4" w:space="0"/>
              <w:right w:val="single" w:color="auto" w:sz="4" w:space="0"/>
            </w:tcBorders>
            <w:vAlign w:val="center"/>
          </w:tcPr>
          <w:p w14:paraId="5EB7C856">
            <w:pPr>
              <w:spacing w:line="288" w:lineRule="auto"/>
              <w:jc w:val="center"/>
              <w:rPr>
                <w:rFonts w:hint="eastAsia" w:ascii="仿宋" w:hAnsi="仿宋" w:eastAsia="仿宋" w:cs="仿宋"/>
                <w:color w:val="auto"/>
                <w:sz w:val="24"/>
                <w:szCs w:val="24"/>
                <w:highlight w:val="none"/>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05A74A00">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根据投标人提供的</w:t>
            </w:r>
            <w:r>
              <w:rPr>
                <w:rFonts w:hint="eastAsia" w:ascii="仿宋" w:hAnsi="仿宋" w:eastAsia="仿宋" w:cs="仿宋"/>
                <w:color w:val="auto"/>
                <w:sz w:val="24"/>
                <w:szCs w:val="24"/>
                <w:highlight w:val="none"/>
              </w:rPr>
              <w:t>大气污染管控智能化分析技术服务方案（5分）</w:t>
            </w:r>
          </w:p>
          <w:p w14:paraId="216E0D26">
            <w:pPr>
              <w:spacing w:line="288"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包括因子时序图、污染风玫瑰图、污染雷达图、高值风频图等功能，以及超级站数据展示功能页面和详细功能介绍</w:t>
            </w:r>
            <w:r>
              <w:rPr>
                <w:rFonts w:hint="eastAsia" w:ascii="仿宋" w:hAnsi="仿宋" w:eastAsia="仿宋" w:cs="仿宋"/>
                <w:color w:val="auto"/>
                <w:sz w:val="24"/>
                <w:szCs w:val="24"/>
                <w:highlight w:val="none"/>
                <w:lang w:val="en-US" w:eastAsia="zh-CN"/>
              </w:rPr>
              <w:t>等</w:t>
            </w:r>
            <w:r>
              <w:rPr>
                <w:rFonts w:hint="eastAsia" w:ascii="仿宋" w:hAnsi="仿宋" w:eastAsia="仿宋" w:cs="仿宋"/>
                <w:b w:val="0"/>
                <w:bCs w:val="0"/>
                <w:color w:val="auto"/>
                <w:kern w:val="2"/>
                <w:sz w:val="24"/>
                <w:szCs w:val="24"/>
                <w:highlight w:val="none"/>
                <w:lang w:val="en-US" w:eastAsia="zh-CN" w:bidi="ar-SA"/>
              </w:rPr>
              <w:t>，</w:t>
            </w:r>
            <w:r>
              <w:rPr>
                <w:rFonts w:hint="eastAsia" w:ascii="仿宋" w:hAnsi="仿宋" w:eastAsia="仿宋" w:cs="仿宋"/>
                <w:color w:val="auto"/>
                <w:kern w:val="2"/>
                <w:sz w:val="24"/>
                <w:szCs w:val="24"/>
                <w:highlight w:val="none"/>
                <w:lang w:val="en-US" w:eastAsia="zh-CN" w:bidi="ar-SA"/>
              </w:rPr>
              <w:t>由专家进行综合评审，0-5分。</w:t>
            </w:r>
          </w:p>
        </w:tc>
        <w:tc>
          <w:tcPr>
            <w:tcW w:w="833" w:type="dxa"/>
            <w:vMerge w:val="continue"/>
            <w:tcBorders>
              <w:left w:val="single" w:color="auto" w:sz="4" w:space="0"/>
              <w:right w:val="single" w:color="auto" w:sz="4" w:space="0"/>
            </w:tcBorders>
            <w:shd w:val="clear" w:color="auto" w:fill="auto"/>
            <w:vAlign w:val="center"/>
          </w:tcPr>
          <w:p w14:paraId="0237CD51">
            <w:pPr>
              <w:spacing w:line="288" w:lineRule="auto"/>
              <w:jc w:val="center"/>
              <w:rPr>
                <w:rFonts w:hint="eastAsia" w:ascii="仿宋" w:hAnsi="仿宋" w:eastAsia="仿宋" w:cs="仿宋"/>
                <w:color w:val="auto"/>
                <w:sz w:val="24"/>
                <w:szCs w:val="24"/>
                <w:highlight w:val="none"/>
                <w:lang w:val="en-US" w:eastAsia="zh-CN"/>
              </w:rPr>
            </w:pPr>
          </w:p>
        </w:tc>
      </w:tr>
      <w:tr w14:paraId="49B8D228">
        <w:tblPrEx>
          <w:tblCellMar>
            <w:top w:w="0" w:type="dxa"/>
            <w:left w:w="108" w:type="dxa"/>
            <w:bottom w:w="0" w:type="dxa"/>
            <w:right w:w="108" w:type="dxa"/>
          </w:tblCellMar>
        </w:tblPrEx>
        <w:trPr>
          <w:trHeight w:val="731" w:hRule="atLeast"/>
          <w:jc w:val="center"/>
        </w:trPr>
        <w:tc>
          <w:tcPr>
            <w:tcW w:w="813" w:type="dxa"/>
            <w:vMerge w:val="continue"/>
            <w:tcBorders>
              <w:left w:val="single" w:color="auto" w:sz="4" w:space="0"/>
              <w:bottom w:val="single" w:color="auto" w:sz="4" w:space="0"/>
              <w:right w:val="single" w:color="auto" w:sz="4" w:space="0"/>
            </w:tcBorders>
            <w:vAlign w:val="center"/>
          </w:tcPr>
          <w:p w14:paraId="08B6B902">
            <w:pPr>
              <w:spacing w:line="288" w:lineRule="auto"/>
              <w:jc w:val="center"/>
              <w:rPr>
                <w:rFonts w:hint="eastAsia" w:ascii="仿宋" w:hAnsi="仿宋" w:eastAsia="仿宋" w:cs="仿宋"/>
                <w:color w:val="auto"/>
                <w:sz w:val="24"/>
                <w:szCs w:val="24"/>
                <w:highlight w:val="none"/>
              </w:rPr>
            </w:pPr>
          </w:p>
        </w:tc>
        <w:tc>
          <w:tcPr>
            <w:tcW w:w="1235" w:type="dxa"/>
            <w:vMerge w:val="continue"/>
            <w:tcBorders>
              <w:left w:val="single" w:color="auto" w:sz="4" w:space="0"/>
              <w:bottom w:val="single" w:color="auto" w:sz="4" w:space="0"/>
              <w:right w:val="single" w:color="auto" w:sz="4" w:space="0"/>
            </w:tcBorders>
            <w:vAlign w:val="center"/>
          </w:tcPr>
          <w:p w14:paraId="27CE58F0">
            <w:pPr>
              <w:spacing w:line="288" w:lineRule="auto"/>
              <w:jc w:val="center"/>
              <w:rPr>
                <w:rFonts w:hint="eastAsia" w:ascii="仿宋" w:hAnsi="仿宋" w:eastAsia="仿宋" w:cs="仿宋"/>
                <w:color w:val="auto"/>
                <w:sz w:val="24"/>
                <w:szCs w:val="24"/>
                <w:highlight w:val="none"/>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5DBF9A73">
            <w:pPr>
              <w:spacing w:line="288"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bidi="ar-SA"/>
              </w:rPr>
              <w:t>根据投标人提供的</w:t>
            </w:r>
            <w:r>
              <w:rPr>
                <w:rFonts w:hint="eastAsia" w:ascii="仿宋" w:hAnsi="仿宋" w:eastAsia="仿宋" w:cs="仿宋"/>
                <w:color w:val="auto"/>
                <w:sz w:val="24"/>
                <w:szCs w:val="24"/>
                <w:highlight w:val="none"/>
              </w:rPr>
              <w:t>大气污染管控智能化运维和数据审核技术服务方案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包括运维和数据审核功能页面及详细功能介绍</w:t>
            </w:r>
            <w:r>
              <w:rPr>
                <w:rFonts w:hint="eastAsia" w:ascii="仿宋" w:hAnsi="仿宋" w:eastAsia="仿宋" w:cs="仿宋"/>
                <w:color w:val="auto"/>
                <w:sz w:val="24"/>
                <w:szCs w:val="24"/>
                <w:highlight w:val="none"/>
                <w:lang w:val="en-US" w:eastAsia="zh-CN"/>
              </w:rPr>
              <w:t>等</w:t>
            </w:r>
            <w:r>
              <w:rPr>
                <w:rFonts w:hint="eastAsia" w:ascii="仿宋" w:hAnsi="仿宋" w:eastAsia="仿宋" w:cs="仿宋"/>
                <w:b w:val="0"/>
                <w:bCs w:val="0"/>
                <w:color w:val="auto"/>
                <w:kern w:val="2"/>
                <w:sz w:val="24"/>
                <w:szCs w:val="24"/>
                <w:highlight w:val="none"/>
                <w:lang w:val="en-US" w:eastAsia="zh-CN" w:bidi="ar-SA"/>
              </w:rPr>
              <w:t>，</w:t>
            </w:r>
            <w:r>
              <w:rPr>
                <w:rFonts w:hint="eastAsia" w:ascii="仿宋" w:hAnsi="仿宋" w:eastAsia="仿宋" w:cs="仿宋"/>
                <w:color w:val="auto"/>
                <w:kern w:val="2"/>
                <w:sz w:val="24"/>
                <w:szCs w:val="24"/>
                <w:highlight w:val="none"/>
                <w:lang w:val="en-US" w:eastAsia="zh-CN" w:bidi="ar-SA"/>
              </w:rPr>
              <w:t>由专家进行综合评审，0-5分。</w:t>
            </w:r>
          </w:p>
        </w:tc>
        <w:tc>
          <w:tcPr>
            <w:tcW w:w="833" w:type="dxa"/>
            <w:vMerge w:val="continue"/>
            <w:tcBorders>
              <w:left w:val="single" w:color="auto" w:sz="4" w:space="0"/>
              <w:bottom w:val="single" w:color="auto" w:sz="4" w:space="0"/>
              <w:right w:val="single" w:color="auto" w:sz="4" w:space="0"/>
            </w:tcBorders>
            <w:shd w:val="clear" w:color="auto" w:fill="auto"/>
            <w:vAlign w:val="center"/>
          </w:tcPr>
          <w:p w14:paraId="4D3C717C">
            <w:pPr>
              <w:spacing w:line="288" w:lineRule="auto"/>
              <w:jc w:val="center"/>
              <w:rPr>
                <w:rFonts w:hint="eastAsia" w:ascii="仿宋" w:hAnsi="仿宋" w:eastAsia="仿宋" w:cs="仿宋"/>
                <w:color w:val="auto"/>
                <w:sz w:val="24"/>
                <w:szCs w:val="24"/>
                <w:highlight w:val="none"/>
                <w:lang w:val="en-US" w:eastAsia="zh-CN"/>
              </w:rPr>
            </w:pPr>
          </w:p>
        </w:tc>
      </w:tr>
    </w:tbl>
    <w:p w14:paraId="013AB322">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339CBC15">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w:t>
      </w:r>
      <w:r>
        <w:rPr>
          <w:rFonts w:hint="eastAsia" w:ascii="仿宋_GB2312" w:hAnsi="宋体" w:eastAsia="仿宋_GB2312"/>
          <w:b/>
          <w:bCs/>
          <w:iCs/>
          <w:color w:val="auto"/>
          <w:sz w:val="24"/>
          <w:highlight w:val="none"/>
          <w:lang w:val="en-US" w:eastAsia="zh-CN"/>
        </w:rPr>
        <w:t>2</w:t>
      </w:r>
      <w:r>
        <w:rPr>
          <w:rFonts w:hint="eastAsia" w:ascii="仿宋_GB2312" w:hAnsi="宋体" w:eastAsia="仿宋_GB2312"/>
          <w:b/>
          <w:bCs/>
          <w:iCs/>
          <w:color w:val="auto"/>
          <w:sz w:val="24"/>
          <w:highlight w:val="none"/>
        </w:rPr>
        <w:t>0分）</w:t>
      </w:r>
    </w:p>
    <w:p w14:paraId="1306019B">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14:paraId="5EA0DD88">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14:paraId="71E27F44">
      <w:pPr>
        <w:spacing w:line="440" w:lineRule="exact"/>
        <w:rPr>
          <w:rFonts w:hint="eastAsia" w:ascii="仿宋_GB2312" w:hAnsi="宋体" w:eastAsia="仿宋_GB2312" w:cs="Times New Roman"/>
          <w:bCs/>
          <w:iCs/>
          <w:color w:val="auto"/>
          <w:sz w:val="24"/>
          <w:highlight w:val="none"/>
        </w:rPr>
      </w:pPr>
      <w:r>
        <w:rPr>
          <w:rFonts w:hint="eastAsia" w:ascii="仿宋_GB2312" w:hAnsi="宋体" w:eastAsia="仿宋_GB2312" w:cs="Times New Roman"/>
          <w:bCs/>
          <w:iCs/>
          <w:color w:val="auto"/>
          <w:sz w:val="24"/>
          <w:highlight w:val="none"/>
        </w:rPr>
        <w:t>投标报价得分=(评标基准价／投标报价)×价格权值×100</w:t>
      </w:r>
    </w:p>
    <w:p w14:paraId="6B4095B8">
      <w:pPr>
        <w:spacing w:line="440" w:lineRule="exact"/>
        <w:rPr>
          <w:rFonts w:hint="eastAsia" w:ascii="仿宋_GB2312" w:hAnsi="宋体" w:eastAsia="仿宋_GB2312"/>
          <w:bCs/>
          <w:iCs/>
          <w:color w:val="auto"/>
          <w:sz w:val="24"/>
          <w:highlight w:val="none"/>
        </w:rPr>
      </w:pPr>
      <w:r>
        <w:rPr>
          <w:rFonts w:hint="eastAsia" w:ascii="仿宋_GB2312" w:hAnsi="宋体" w:eastAsia="仿宋_GB2312"/>
          <w:bCs/>
          <w:iCs/>
          <w:color w:val="auto"/>
          <w:sz w:val="24"/>
          <w:highlight w:val="none"/>
        </w:rPr>
        <w:t>即：投标报价得分=(评标基准价／投标报价)×</w:t>
      </w:r>
      <w:r>
        <w:rPr>
          <w:rFonts w:hint="eastAsia" w:ascii="仿宋_GB2312" w:hAnsi="宋体" w:eastAsia="仿宋_GB2312"/>
          <w:bCs/>
          <w:iCs/>
          <w:color w:val="auto"/>
          <w:sz w:val="24"/>
          <w:highlight w:val="none"/>
          <w:lang w:val="en-US" w:eastAsia="zh-CN"/>
        </w:rPr>
        <w:t>2</w:t>
      </w:r>
      <w:r>
        <w:rPr>
          <w:rFonts w:hint="eastAsia" w:ascii="仿宋_GB2312" w:hAnsi="宋体" w:eastAsia="仿宋_GB2312"/>
          <w:bCs/>
          <w:iCs/>
          <w:color w:val="auto"/>
          <w:sz w:val="24"/>
          <w:highlight w:val="none"/>
        </w:rPr>
        <w:t>0</w:t>
      </w:r>
    </w:p>
    <w:p w14:paraId="02B14B2C">
      <w:pPr>
        <w:spacing w:line="440" w:lineRule="exact"/>
        <w:rPr>
          <w:rFonts w:hint="eastAsia" w:ascii="仿宋_GB2312" w:hAnsi="宋体" w:eastAsia="仿宋_GB2312"/>
          <w:bCs/>
          <w:iCs/>
          <w:color w:val="auto"/>
          <w:sz w:val="24"/>
          <w:highlight w:val="none"/>
        </w:rPr>
      </w:pPr>
    </w:p>
    <w:bookmarkEnd w:id="17"/>
    <w:bookmarkEnd w:id="18"/>
    <w:bookmarkEnd w:id="19"/>
    <w:bookmarkEnd w:id="20"/>
    <w:p w14:paraId="7AF9BBB7">
      <w:pPr>
        <w:snapToGrid w:val="0"/>
        <w:spacing w:line="360" w:lineRule="auto"/>
        <w:jc w:val="center"/>
        <w:rPr>
          <w:rFonts w:ascii="仿宋_GB2312" w:hAnsi="仿宋_GB2312" w:eastAsia="仿宋_GB2312" w:cs="仿宋_GB2312"/>
          <w:b/>
          <w:color w:val="auto"/>
          <w:sz w:val="36"/>
          <w:szCs w:val="20"/>
          <w:highlight w:val="none"/>
        </w:rPr>
      </w:pPr>
    </w:p>
    <w:p w14:paraId="1D831DE9">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14:paraId="71C5E59F">
      <w:pPr>
        <w:spacing w:line="360" w:lineRule="auto"/>
        <w:ind w:firstLine="480" w:firstLineChars="200"/>
        <w:outlineLvl w:val="0"/>
        <w:rPr>
          <w:rFonts w:ascii="仿宋_GB2312" w:hAnsi="仿宋_GB2312" w:eastAsia="仿宋_GB2312" w:cs="仿宋_GB2312"/>
          <w:color w:val="auto"/>
          <w:sz w:val="24"/>
          <w:highlight w:val="none"/>
        </w:rPr>
      </w:pPr>
    </w:p>
    <w:p w14:paraId="59893F4E">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14:paraId="3305EC78">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14:paraId="5709EED6">
      <w:pPr>
        <w:adjustRightInd w:val="0"/>
        <w:spacing w:line="360" w:lineRule="auto"/>
        <w:jc w:val="center"/>
        <w:outlineLvl w:val="0"/>
        <w:rPr>
          <w:rFonts w:ascii="仿宋_GB2312" w:hAnsi="仿宋" w:eastAsia="仿宋_GB2312" w:cs="仿宋"/>
          <w:b/>
          <w:color w:val="auto"/>
          <w:kern w:val="0"/>
          <w:sz w:val="36"/>
          <w:szCs w:val="36"/>
          <w:highlight w:val="none"/>
        </w:rPr>
      </w:pPr>
    </w:p>
    <w:p w14:paraId="47D5775D">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14:paraId="0D64605F">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14:paraId="659851AC">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14:paraId="62DB633F">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14:paraId="5EE6BD83">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14:paraId="3770412B">
      <w:pPr>
        <w:spacing w:line="360" w:lineRule="auto"/>
        <w:ind w:firstLine="480" w:firstLineChars="200"/>
        <w:outlineLvl w:val="0"/>
        <w:rPr>
          <w:rFonts w:ascii="仿宋_GB2312" w:hAnsi="仿宋_GB2312" w:eastAsia="仿宋_GB2312" w:cs="仿宋_GB2312"/>
          <w:color w:val="auto"/>
          <w:sz w:val="24"/>
          <w:highlight w:val="none"/>
        </w:rPr>
      </w:pPr>
    </w:p>
    <w:p w14:paraId="32B8879C">
      <w:pPr>
        <w:pStyle w:val="25"/>
        <w:spacing w:line="800" w:lineRule="atLeast"/>
        <w:ind w:left="0" w:leftChars="0"/>
        <w:rPr>
          <w:rFonts w:ascii="仿宋_GB2312" w:hAnsi="宋体" w:eastAsia="仿宋_GB2312"/>
          <w:b/>
          <w:color w:val="auto"/>
          <w:sz w:val="36"/>
          <w:szCs w:val="36"/>
          <w:highlight w:val="none"/>
        </w:rPr>
      </w:pPr>
    </w:p>
    <w:p w14:paraId="17A4BD8B">
      <w:pPr>
        <w:pStyle w:val="25"/>
        <w:spacing w:line="800" w:lineRule="atLeast"/>
        <w:ind w:left="0" w:leftChars="0"/>
        <w:rPr>
          <w:rFonts w:ascii="仿宋_GB2312" w:hAnsi="宋体" w:eastAsia="仿宋_GB2312"/>
          <w:b/>
          <w:color w:val="auto"/>
          <w:sz w:val="36"/>
          <w:szCs w:val="36"/>
          <w:highlight w:val="none"/>
        </w:rPr>
      </w:pPr>
    </w:p>
    <w:p w14:paraId="4C74D99A">
      <w:pPr>
        <w:rPr>
          <w:rFonts w:ascii="仿宋_GB2312" w:hAnsi="宋体" w:eastAsia="仿宋_GB2312"/>
          <w:b/>
          <w:color w:val="auto"/>
          <w:sz w:val="30"/>
          <w:szCs w:val="30"/>
          <w:highlight w:val="none"/>
        </w:rPr>
      </w:pPr>
    </w:p>
    <w:p w14:paraId="609D4697">
      <w:pPr>
        <w:rPr>
          <w:rFonts w:ascii="仿宋_GB2312" w:hAnsi="宋体" w:eastAsia="仿宋_GB2312"/>
          <w:b/>
          <w:color w:val="auto"/>
          <w:sz w:val="30"/>
          <w:szCs w:val="30"/>
          <w:highlight w:val="none"/>
        </w:rPr>
      </w:pPr>
    </w:p>
    <w:p w14:paraId="150B3F15">
      <w:pPr>
        <w:snapToGrid w:val="0"/>
        <w:spacing w:line="440" w:lineRule="exact"/>
        <w:rPr>
          <w:rFonts w:ascii="仿宋_GB2312" w:hAnsi="仿宋_GB2312" w:eastAsia="仿宋_GB2312" w:cs="仿宋_GB2312"/>
          <w:color w:val="auto"/>
          <w:sz w:val="24"/>
          <w:highlight w:val="none"/>
        </w:rPr>
      </w:pPr>
    </w:p>
    <w:p w14:paraId="7F135B57">
      <w:pPr>
        <w:snapToGrid w:val="0"/>
        <w:spacing w:line="440" w:lineRule="exact"/>
        <w:rPr>
          <w:rFonts w:ascii="仿宋_GB2312" w:hAnsi="仿宋_GB2312" w:eastAsia="仿宋_GB2312" w:cs="仿宋_GB2312"/>
          <w:color w:val="auto"/>
          <w:sz w:val="24"/>
          <w:highlight w:val="none"/>
        </w:rPr>
      </w:pPr>
    </w:p>
    <w:p w14:paraId="1DEF18F0">
      <w:pPr>
        <w:snapToGrid w:val="0"/>
        <w:spacing w:line="440" w:lineRule="exact"/>
        <w:rPr>
          <w:rFonts w:ascii="仿宋_GB2312" w:hAnsi="仿宋_GB2312" w:eastAsia="仿宋_GB2312" w:cs="仿宋_GB2312"/>
          <w:color w:val="auto"/>
          <w:sz w:val="24"/>
          <w:highlight w:val="none"/>
        </w:rPr>
      </w:pPr>
    </w:p>
    <w:p w14:paraId="79A4D8F5">
      <w:pPr>
        <w:snapToGrid w:val="0"/>
        <w:spacing w:line="440" w:lineRule="exact"/>
        <w:rPr>
          <w:rFonts w:ascii="仿宋_GB2312" w:hAnsi="仿宋_GB2312" w:eastAsia="仿宋_GB2312" w:cs="仿宋_GB2312"/>
          <w:color w:val="auto"/>
          <w:sz w:val="24"/>
          <w:highlight w:val="none"/>
        </w:rPr>
      </w:pPr>
    </w:p>
    <w:p w14:paraId="66DECAEF">
      <w:pPr>
        <w:snapToGrid w:val="0"/>
        <w:spacing w:line="440" w:lineRule="exact"/>
        <w:rPr>
          <w:rFonts w:ascii="仿宋_GB2312" w:hAnsi="仿宋_GB2312" w:eastAsia="仿宋_GB2312" w:cs="仿宋_GB2312"/>
          <w:color w:val="auto"/>
          <w:sz w:val="24"/>
          <w:highlight w:val="none"/>
        </w:rPr>
      </w:pPr>
    </w:p>
    <w:p w14:paraId="5AAE66CA">
      <w:pPr>
        <w:snapToGrid w:val="0"/>
        <w:spacing w:line="440" w:lineRule="exact"/>
        <w:rPr>
          <w:rFonts w:ascii="仿宋_GB2312" w:hAnsi="仿宋_GB2312" w:eastAsia="仿宋_GB2312" w:cs="仿宋_GB2312"/>
          <w:color w:val="auto"/>
          <w:sz w:val="24"/>
          <w:highlight w:val="none"/>
        </w:rPr>
      </w:pPr>
    </w:p>
    <w:p w14:paraId="09C7AAD9">
      <w:pPr>
        <w:snapToGrid w:val="0"/>
        <w:spacing w:line="440" w:lineRule="exact"/>
        <w:rPr>
          <w:rFonts w:ascii="仿宋_GB2312" w:hAnsi="仿宋_GB2312" w:eastAsia="仿宋_GB2312" w:cs="仿宋_GB2312"/>
          <w:color w:val="auto"/>
          <w:sz w:val="24"/>
          <w:highlight w:val="none"/>
        </w:rPr>
      </w:pPr>
    </w:p>
    <w:p w14:paraId="01DC1F13">
      <w:pPr>
        <w:snapToGrid w:val="0"/>
        <w:spacing w:line="440" w:lineRule="exact"/>
        <w:rPr>
          <w:rFonts w:ascii="仿宋_GB2312" w:hAnsi="仿宋_GB2312" w:eastAsia="仿宋_GB2312" w:cs="仿宋_GB2312"/>
          <w:color w:val="auto"/>
          <w:sz w:val="24"/>
          <w:highlight w:val="none"/>
        </w:rPr>
      </w:pPr>
    </w:p>
    <w:p w14:paraId="5B24E354">
      <w:pPr>
        <w:snapToGrid w:val="0"/>
        <w:spacing w:line="440" w:lineRule="exact"/>
        <w:rPr>
          <w:rFonts w:ascii="仿宋_GB2312" w:hAnsi="仿宋_GB2312" w:eastAsia="仿宋_GB2312" w:cs="仿宋_GB2312"/>
          <w:color w:val="auto"/>
          <w:sz w:val="24"/>
          <w:highlight w:val="none"/>
        </w:rPr>
      </w:pPr>
    </w:p>
    <w:p w14:paraId="2CB8245F">
      <w:pPr>
        <w:snapToGrid w:val="0"/>
        <w:spacing w:line="440" w:lineRule="exact"/>
        <w:rPr>
          <w:rFonts w:ascii="仿宋_GB2312" w:hAnsi="仿宋_GB2312" w:eastAsia="仿宋_GB2312" w:cs="仿宋_GB2312"/>
          <w:color w:val="auto"/>
          <w:sz w:val="24"/>
          <w:highlight w:val="none"/>
        </w:rPr>
      </w:pPr>
    </w:p>
    <w:p w14:paraId="6FEEAD1C">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14:paraId="3BC25364">
      <w:pPr>
        <w:snapToGrid w:val="0"/>
        <w:spacing w:line="440" w:lineRule="exact"/>
        <w:rPr>
          <w:rFonts w:ascii="仿宋_GB2312" w:hAnsi="仿宋_GB2312" w:eastAsia="仿宋_GB2312" w:cs="仿宋_GB2312"/>
          <w:color w:val="auto"/>
          <w:sz w:val="24"/>
          <w:highlight w:val="none"/>
        </w:rPr>
      </w:pPr>
    </w:p>
    <w:p w14:paraId="67262B5B">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绍兴市生态环境局、绍兴市生态环境局越城分局、绍兴市生态环境局上虞分局、绍兴滨海新区管理委员会</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eastAsia="zh-CN"/>
        </w:rPr>
        <w:t>绍兴市嘉华项目管理有限公司</w:t>
      </w:r>
      <w:r>
        <w:rPr>
          <w:rFonts w:hint="eastAsia" w:ascii="仿宋_GB2312" w:hAnsi="仿宋" w:eastAsia="仿宋_GB2312" w:cs="仿宋"/>
          <w:color w:val="auto"/>
          <w:sz w:val="24"/>
          <w:highlight w:val="none"/>
        </w:rPr>
        <w:t>：</w:t>
      </w:r>
    </w:p>
    <w:p w14:paraId="3DB5C2F3">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绍兴市大气污染防治综合能力提升项目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）政府采购活动，郑重承诺：</w:t>
      </w:r>
    </w:p>
    <w:p w14:paraId="23FD74FA">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14:paraId="62751366">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DC6E930">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14:paraId="1F98C263">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14:paraId="49391A7F">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14:paraId="623CD724">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14:paraId="45B66688">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14:paraId="14D7317C">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14:paraId="3DD050B0">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14:paraId="046952A5">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14:paraId="605E23BB">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14:paraId="0534BFA5">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14:paraId="6EA913C0">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14:paraId="01602CCB">
      <w:pPr>
        <w:snapToGrid w:val="0"/>
        <w:spacing w:line="440" w:lineRule="exact"/>
        <w:rPr>
          <w:rFonts w:ascii="仿宋_GB2312" w:hAnsi="仿宋_GB2312" w:eastAsia="仿宋_GB2312" w:cs="仿宋_GB2312"/>
          <w:color w:val="auto"/>
          <w:sz w:val="24"/>
          <w:highlight w:val="none"/>
        </w:rPr>
      </w:pPr>
    </w:p>
    <w:p w14:paraId="38486FFB">
      <w:pPr>
        <w:snapToGrid w:val="0"/>
        <w:spacing w:line="440" w:lineRule="exact"/>
        <w:rPr>
          <w:rFonts w:ascii="仿宋_GB2312" w:hAnsi="仿宋_GB2312" w:eastAsia="仿宋_GB2312" w:cs="仿宋_GB2312"/>
          <w:color w:val="auto"/>
          <w:sz w:val="24"/>
          <w:highlight w:val="none"/>
        </w:rPr>
      </w:pPr>
    </w:p>
    <w:p w14:paraId="3061C343">
      <w:pPr>
        <w:pageBreakBefore/>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14:paraId="2C0B1A2F">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14:paraId="713DD50B">
      <w:pPr>
        <w:pStyle w:val="141"/>
        <w:rPr>
          <w:color w:val="auto"/>
          <w:highlight w:val="none"/>
        </w:rPr>
      </w:pPr>
    </w:p>
    <w:p w14:paraId="26EA20EB">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14:paraId="192F9A0C">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14:paraId="1A7865CC">
      <w:pPr>
        <w:snapToGrid w:val="0"/>
        <w:spacing w:line="360" w:lineRule="auto"/>
        <w:ind w:right="480"/>
        <w:jc w:val="center"/>
        <w:rPr>
          <w:rFonts w:ascii="仿宋_GB2312" w:hAnsi="仿宋" w:eastAsia="仿宋_GB2312" w:cs="仿宋"/>
          <w:b/>
          <w:color w:val="auto"/>
          <w:kern w:val="0"/>
          <w:sz w:val="32"/>
          <w:szCs w:val="32"/>
          <w:highlight w:val="none"/>
        </w:rPr>
      </w:pPr>
    </w:p>
    <w:p w14:paraId="7BF8D8BC">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14:paraId="40C6B0BD">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14:paraId="22F9575C">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14:paraId="02783D35">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14:paraId="02E75E07">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14:paraId="5B632DE4">
      <w:pPr>
        <w:widowControl/>
        <w:spacing w:line="360" w:lineRule="auto"/>
        <w:ind w:left="150"/>
        <w:jc w:val="center"/>
        <w:rPr>
          <w:rFonts w:ascii="仿宋_GB2312" w:hAnsi="仿宋" w:eastAsia="仿宋_GB2312" w:cs="仿宋"/>
          <w:b/>
          <w:color w:val="auto"/>
          <w:kern w:val="0"/>
          <w:sz w:val="32"/>
          <w:szCs w:val="32"/>
          <w:highlight w:val="none"/>
        </w:rPr>
      </w:pPr>
    </w:p>
    <w:p w14:paraId="54639D80">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14:paraId="538914F3">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14:paraId="6AC59E90">
      <w:pPr>
        <w:spacing w:line="336" w:lineRule="auto"/>
        <w:jc w:val="center"/>
        <w:rPr>
          <w:rFonts w:ascii="仿宋_GB2312" w:hAnsi="仿宋" w:eastAsia="仿宋_GB2312" w:cs="仿宋"/>
          <w:b/>
          <w:color w:val="auto"/>
          <w:kern w:val="0"/>
          <w:sz w:val="36"/>
          <w:szCs w:val="36"/>
          <w:highlight w:val="none"/>
        </w:rPr>
      </w:pPr>
    </w:p>
    <w:p w14:paraId="01CCCA2C">
      <w:pPr>
        <w:spacing w:line="336" w:lineRule="auto"/>
        <w:jc w:val="center"/>
        <w:rPr>
          <w:rFonts w:ascii="仿宋_GB2312" w:hAnsi="仿宋" w:eastAsia="仿宋_GB2312" w:cs="仿宋"/>
          <w:b/>
          <w:color w:val="auto"/>
          <w:kern w:val="0"/>
          <w:sz w:val="36"/>
          <w:szCs w:val="36"/>
          <w:highlight w:val="none"/>
        </w:rPr>
      </w:pPr>
    </w:p>
    <w:p w14:paraId="7DAE7718">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14:paraId="75FD5958">
      <w:pPr>
        <w:spacing w:line="336" w:lineRule="auto"/>
        <w:jc w:val="center"/>
        <w:outlineLvl w:val="0"/>
        <w:rPr>
          <w:rFonts w:ascii="仿宋_GB2312" w:hAnsi="仿宋" w:eastAsia="仿宋_GB2312" w:cs="仿宋"/>
          <w:b/>
          <w:color w:val="auto"/>
          <w:kern w:val="0"/>
          <w:sz w:val="24"/>
          <w:highlight w:val="none"/>
        </w:rPr>
      </w:pPr>
    </w:p>
    <w:p w14:paraId="6E22D703">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14:paraId="5277A3CC">
      <w:pPr>
        <w:pStyle w:val="222"/>
        <w:spacing w:line="336" w:lineRule="auto"/>
        <w:ind w:left="0" w:firstLine="0" w:firstLineChars="0"/>
        <w:rPr>
          <w:rFonts w:cs="仿宋"/>
          <w:color w:val="auto"/>
          <w:highlight w:val="none"/>
        </w:rPr>
      </w:pPr>
      <w:r>
        <w:rPr>
          <w:rFonts w:hint="eastAsia" w:cs="仿宋"/>
          <w:color w:val="auto"/>
          <w:highlight w:val="none"/>
          <w:lang w:val="zh-CN"/>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14:paraId="04B5915D">
      <w:pPr>
        <w:pStyle w:val="222"/>
        <w:spacing w:line="336" w:lineRule="auto"/>
        <w:ind w:left="0" w:firstLine="0" w:firstLineChars="0"/>
        <w:rPr>
          <w:rFonts w:cs="仿宋"/>
          <w:color w:val="auto"/>
          <w:highlight w:val="none"/>
        </w:rPr>
      </w:pPr>
      <w:r>
        <w:rPr>
          <w:rFonts w:hint="eastAsia" w:cs="仿宋"/>
          <w:color w:val="auto"/>
          <w:highlight w:val="none"/>
          <w:lang w:val="zh-CN"/>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14:paraId="16378F71">
      <w:pPr>
        <w:pStyle w:val="222"/>
        <w:spacing w:line="336" w:lineRule="auto"/>
        <w:ind w:left="0" w:firstLine="0" w:firstLineChars="0"/>
        <w:rPr>
          <w:rFonts w:cs="仿宋"/>
          <w:color w:val="auto"/>
          <w:highlight w:val="none"/>
        </w:rPr>
      </w:pPr>
      <w:r>
        <w:rPr>
          <w:rFonts w:hint="eastAsia" w:cs="仿宋"/>
          <w:color w:val="auto"/>
          <w:highlight w:val="none"/>
          <w:lang w:val="zh-CN"/>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14:paraId="3902EB8C">
      <w:pPr>
        <w:pStyle w:val="222"/>
        <w:spacing w:line="336" w:lineRule="auto"/>
        <w:ind w:left="0" w:firstLine="0" w:firstLineChars="0"/>
        <w:rPr>
          <w:rFonts w:cs="仿宋"/>
          <w:color w:val="auto"/>
          <w:highlight w:val="none"/>
        </w:rPr>
      </w:pPr>
      <w:r>
        <w:rPr>
          <w:rFonts w:hint="eastAsia" w:cs="仿宋"/>
          <w:color w:val="auto"/>
          <w:highlight w:val="none"/>
          <w:lang w:val="zh-CN"/>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14:paraId="2064473D">
      <w:pPr>
        <w:pStyle w:val="222"/>
        <w:spacing w:line="336" w:lineRule="auto"/>
        <w:ind w:left="0" w:firstLine="0" w:firstLineChars="0"/>
        <w:rPr>
          <w:rFonts w:cs="仿宋"/>
          <w:color w:val="auto"/>
          <w:highlight w:val="none"/>
        </w:rPr>
      </w:pPr>
      <w:r>
        <w:rPr>
          <w:rFonts w:hint="eastAsia" w:cs="仿宋"/>
          <w:color w:val="auto"/>
          <w:highlight w:val="none"/>
          <w:lang w:val="zh-CN"/>
        </w:rPr>
        <w:t>（5）</w:t>
      </w:r>
      <w:r>
        <w:rPr>
          <w:rFonts w:hint="eastAsia" w:cs="仿宋"/>
          <w:color w:val="auto"/>
          <w:highlight w:val="none"/>
        </w:rPr>
        <w:t>法定代表人身份证明书…………………………………………………… （页码）</w:t>
      </w:r>
    </w:p>
    <w:p w14:paraId="1A056950">
      <w:pPr>
        <w:pStyle w:val="222"/>
        <w:spacing w:line="336" w:lineRule="auto"/>
        <w:ind w:left="0" w:firstLine="0" w:firstLineChars="0"/>
        <w:rPr>
          <w:rFonts w:cs="仿宋"/>
          <w:color w:val="auto"/>
          <w:highlight w:val="none"/>
        </w:rPr>
      </w:pPr>
      <w:r>
        <w:rPr>
          <w:rFonts w:hint="eastAsia" w:cs="仿宋"/>
          <w:color w:val="auto"/>
          <w:highlight w:val="none"/>
          <w:lang w:val="zh-CN"/>
        </w:rPr>
        <w:t>（6）</w:t>
      </w:r>
      <w:r>
        <w:rPr>
          <w:rFonts w:hint="eastAsia" w:cs="仿宋"/>
          <w:color w:val="auto"/>
          <w:highlight w:val="none"/>
        </w:rPr>
        <w:t>商务技术偏离表…………………………………………………………… （页码）</w:t>
      </w:r>
    </w:p>
    <w:p w14:paraId="2C9EF9A8">
      <w:pPr>
        <w:pStyle w:val="222"/>
        <w:spacing w:line="336" w:lineRule="auto"/>
        <w:ind w:left="0" w:firstLine="0" w:firstLineChars="0"/>
        <w:rPr>
          <w:rFonts w:cs="仿宋"/>
          <w:color w:val="auto"/>
          <w:highlight w:val="none"/>
        </w:rPr>
      </w:pPr>
      <w:r>
        <w:rPr>
          <w:rFonts w:hint="eastAsia" w:cs="仿宋"/>
          <w:color w:val="auto"/>
          <w:highlight w:val="none"/>
          <w:lang w:val="zh-CN"/>
        </w:rPr>
        <w:t>（7）政府采购供应商廉洁自律承诺书</w:t>
      </w:r>
      <w:r>
        <w:rPr>
          <w:rFonts w:hint="eastAsia" w:cs="仿宋"/>
          <w:color w:val="auto"/>
          <w:highlight w:val="none"/>
        </w:rPr>
        <w:t>………………………………………… （页码）</w:t>
      </w:r>
    </w:p>
    <w:p w14:paraId="260396A6">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14:paraId="2EF05059">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07441CC2">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432D08A9">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4EA738D3">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14:paraId="07B8A83C">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5878666">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73D7D97B">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46694A1E">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60CF1614">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4972901C">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7F3B5132">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7208DA2B">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490679DE">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1C242493">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4688BDCB">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500A89E9">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78357F72">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14:paraId="0F4B9187">
      <w:pPr>
        <w:pStyle w:val="98"/>
        <w:spacing w:after="120" w:line="336" w:lineRule="auto"/>
        <w:ind w:firstLine="0" w:firstLineChars="0"/>
        <w:rPr>
          <w:rFonts w:hint="eastAsia" w:ascii="仿宋_GB2312" w:hAnsi="仿宋" w:eastAsia="仿宋_GB2312" w:cs="仿宋"/>
          <w:color w:val="auto"/>
          <w:szCs w:val="24"/>
          <w:highlight w:val="none"/>
          <w:lang w:eastAsia="zh-CN"/>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 w:val="24"/>
          <w:highlight w:val="none"/>
          <w:u w:val="single"/>
          <w:lang w:eastAsia="zh-CN"/>
        </w:rPr>
        <w:t>绍兴市生态环境局、绍兴市生态环境局越城分局、绍兴市生态环境局上虞分局、绍兴滨海新区管理委员会</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Cs w:val="24"/>
          <w:highlight w:val="none"/>
          <w:u w:val="single"/>
          <w:lang w:eastAsia="zh-CN"/>
        </w:rPr>
        <w:t>绍兴市嘉华项目管理有限公司</w:t>
      </w:r>
    </w:p>
    <w:p w14:paraId="579FF398">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14:paraId="652721D4">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14:paraId="76BD1503">
      <w:pPr>
        <w:pStyle w:val="14"/>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14:paraId="16A084B1">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14:paraId="6CE499BC">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3820B2D">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14:paraId="2FE7FC7A">
      <w:pPr>
        <w:pStyle w:val="14"/>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14:paraId="3B6C99CE">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2EBF12C">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14:paraId="4B3959B7">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14:paraId="0E7D606D">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14:paraId="5ECC1FBD">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14:paraId="36F53AE9">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14:paraId="6EAC3DF2">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14:paraId="52BE7BD8">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14:paraId="6EFE9BA9">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14:paraId="474061A4">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14:paraId="10E40FAF">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14:paraId="26758715">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14:paraId="6F6A7AC3">
      <w:pPr>
        <w:snapToGrid w:val="0"/>
        <w:spacing w:line="336" w:lineRule="auto"/>
        <w:ind w:firstLine="480" w:firstLineChars="200"/>
        <w:jc w:val="left"/>
        <w:rPr>
          <w:rFonts w:ascii="仿宋_GB2312" w:hAnsi="仿宋" w:eastAsia="仿宋_GB2312" w:cs="仿宋"/>
          <w:color w:val="auto"/>
          <w:sz w:val="24"/>
          <w:highlight w:val="none"/>
        </w:rPr>
      </w:pPr>
    </w:p>
    <w:p w14:paraId="06E79626">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14:paraId="6DF30ED0">
      <w:pPr>
        <w:snapToGrid w:val="0"/>
        <w:spacing w:line="360" w:lineRule="auto"/>
        <w:jc w:val="center"/>
        <w:rPr>
          <w:rFonts w:ascii="仿宋_GB2312" w:hAnsi="仿宋" w:eastAsia="仿宋_GB2312" w:cs="仿宋"/>
          <w:b/>
          <w:color w:val="auto"/>
          <w:kern w:val="0"/>
          <w:sz w:val="32"/>
          <w:szCs w:val="32"/>
          <w:highlight w:val="none"/>
        </w:rPr>
      </w:pPr>
    </w:p>
    <w:p w14:paraId="52856A3C">
      <w:pPr>
        <w:spacing w:line="360" w:lineRule="auto"/>
        <w:jc w:val="center"/>
        <w:rPr>
          <w:rFonts w:ascii="仿宋_GB2312" w:hAnsi="仿宋_GB2312" w:eastAsia="仿宋_GB2312" w:cs="仿宋_GB2312"/>
          <w:b/>
          <w:color w:val="auto"/>
          <w:sz w:val="24"/>
          <w:highlight w:val="none"/>
        </w:rPr>
      </w:pPr>
    </w:p>
    <w:p w14:paraId="12E35DFC">
      <w:pPr>
        <w:spacing w:line="360" w:lineRule="auto"/>
        <w:jc w:val="center"/>
        <w:rPr>
          <w:rFonts w:ascii="仿宋_GB2312" w:hAnsi="仿宋_GB2312" w:eastAsia="仿宋_GB2312" w:cs="仿宋_GB2312"/>
          <w:b/>
          <w:bCs/>
          <w:color w:val="auto"/>
          <w:sz w:val="32"/>
          <w:szCs w:val="32"/>
          <w:highlight w:val="none"/>
        </w:rPr>
      </w:pPr>
    </w:p>
    <w:p w14:paraId="3FF89320">
      <w:pPr>
        <w:spacing w:line="360" w:lineRule="auto"/>
        <w:jc w:val="center"/>
        <w:rPr>
          <w:rFonts w:ascii="仿宋_GB2312" w:hAnsi="仿宋_GB2312" w:eastAsia="仿宋_GB2312" w:cs="仿宋_GB2312"/>
          <w:b/>
          <w:bCs/>
          <w:color w:val="auto"/>
          <w:sz w:val="32"/>
          <w:szCs w:val="32"/>
          <w:highlight w:val="none"/>
        </w:rPr>
      </w:pPr>
    </w:p>
    <w:p w14:paraId="21EF29BC">
      <w:pPr>
        <w:spacing w:line="360" w:lineRule="auto"/>
        <w:jc w:val="center"/>
        <w:rPr>
          <w:rFonts w:ascii="仿宋_GB2312" w:hAnsi="仿宋_GB2312" w:eastAsia="仿宋_GB2312" w:cs="仿宋_GB2312"/>
          <w:b/>
          <w:bCs/>
          <w:color w:val="auto"/>
          <w:sz w:val="32"/>
          <w:szCs w:val="32"/>
          <w:highlight w:val="none"/>
        </w:rPr>
      </w:pPr>
    </w:p>
    <w:p w14:paraId="52C352AF">
      <w:pPr>
        <w:spacing w:line="360" w:lineRule="auto"/>
        <w:jc w:val="center"/>
        <w:rPr>
          <w:rFonts w:ascii="仿宋_GB2312" w:hAnsi="仿宋_GB2312" w:eastAsia="仿宋_GB2312" w:cs="仿宋_GB2312"/>
          <w:b/>
          <w:bCs/>
          <w:color w:val="auto"/>
          <w:sz w:val="32"/>
          <w:szCs w:val="32"/>
          <w:highlight w:val="none"/>
        </w:rPr>
      </w:pPr>
    </w:p>
    <w:p w14:paraId="64952D6D">
      <w:pPr>
        <w:spacing w:line="360" w:lineRule="auto"/>
        <w:jc w:val="center"/>
        <w:rPr>
          <w:rFonts w:ascii="仿宋_GB2312" w:hAnsi="仿宋_GB2312" w:eastAsia="仿宋_GB2312" w:cs="仿宋_GB2312"/>
          <w:b/>
          <w:bCs/>
          <w:color w:val="auto"/>
          <w:sz w:val="32"/>
          <w:szCs w:val="32"/>
          <w:highlight w:val="none"/>
        </w:rPr>
      </w:pPr>
    </w:p>
    <w:p w14:paraId="2E9F6634">
      <w:pPr>
        <w:spacing w:line="360" w:lineRule="auto"/>
        <w:jc w:val="center"/>
        <w:rPr>
          <w:rFonts w:ascii="仿宋_GB2312" w:hAnsi="仿宋_GB2312" w:eastAsia="仿宋_GB2312" w:cs="仿宋_GB2312"/>
          <w:b/>
          <w:bCs/>
          <w:color w:val="auto"/>
          <w:sz w:val="32"/>
          <w:szCs w:val="32"/>
          <w:highlight w:val="none"/>
        </w:rPr>
      </w:pPr>
    </w:p>
    <w:p w14:paraId="56BDABAB">
      <w:pPr>
        <w:spacing w:line="360" w:lineRule="auto"/>
        <w:jc w:val="center"/>
        <w:rPr>
          <w:rFonts w:ascii="仿宋_GB2312" w:hAnsi="仿宋_GB2312" w:eastAsia="仿宋_GB2312" w:cs="仿宋_GB2312"/>
          <w:b/>
          <w:bCs/>
          <w:color w:val="auto"/>
          <w:sz w:val="32"/>
          <w:szCs w:val="32"/>
          <w:highlight w:val="none"/>
        </w:rPr>
      </w:pPr>
    </w:p>
    <w:p w14:paraId="1FD6D9CF">
      <w:pPr>
        <w:spacing w:line="360" w:lineRule="auto"/>
        <w:jc w:val="center"/>
        <w:rPr>
          <w:rFonts w:ascii="仿宋_GB2312" w:hAnsi="仿宋_GB2312" w:eastAsia="仿宋_GB2312" w:cs="仿宋_GB2312"/>
          <w:b/>
          <w:bCs/>
          <w:color w:val="auto"/>
          <w:sz w:val="32"/>
          <w:szCs w:val="32"/>
          <w:highlight w:val="none"/>
        </w:rPr>
      </w:pPr>
    </w:p>
    <w:p w14:paraId="52C03739">
      <w:pPr>
        <w:spacing w:line="360" w:lineRule="auto"/>
        <w:jc w:val="center"/>
        <w:rPr>
          <w:rFonts w:ascii="仿宋_GB2312" w:hAnsi="仿宋_GB2312" w:eastAsia="仿宋_GB2312" w:cs="仿宋_GB2312"/>
          <w:b/>
          <w:bCs/>
          <w:color w:val="auto"/>
          <w:sz w:val="32"/>
          <w:szCs w:val="32"/>
          <w:highlight w:val="none"/>
        </w:rPr>
      </w:pPr>
    </w:p>
    <w:p w14:paraId="6BC63928">
      <w:pPr>
        <w:spacing w:line="360" w:lineRule="auto"/>
        <w:jc w:val="center"/>
        <w:rPr>
          <w:rFonts w:ascii="仿宋_GB2312" w:hAnsi="仿宋_GB2312" w:eastAsia="仿宋_GB2312" w:cs="仿宋_GB2312"/>
          <w:b/>
          <w:bCs/>
          <w:color w:val="auto"/>
          <w:sz w:val="32"/>
          <w:szCs w:val="32"/>
          <w:highlight w:val="none"/>
        </w:rPr>
      </w:pPr>
    </w:p>
    <w:p w14:paraId="5A6F5A75">
      <w:pPr>
        <w:spacing w:line="360" w:lineRule="auto"/>
        <w:jc w:val="center"/>
        <w:rPr>
          <w:rFonts w:ascii="仿宋_GB2312" w:hAnsi="仿宋_GB2312" w:eastAsia="仿宋_GB2312" w:cs="仿宋_GB2312"/>
          <w:b/>
          <w:bCs/>
          <w:color w:val="auto"/>
          <w:sz w:val="32"/>
          <w:szCs w:val="32"/>
          <w:highlight w:val="none"/>
        </w:rPr>
      </w:pPr>
    </w:p>
    <w:p w14:paraId="63E2459D">
      <w:pPr>
        <w:widowControl/>
        <w:jc w:val="center"/>
        <w:rPr>
          <w:rFonts w:ascii="仿宋_GB2312" w:hAnsi="仿宋" w:eastAsia="仿宋_GB2312" w:cs="仿宋"/>
          <w:b/>
          <w:color w:val="auto"/>
          <w:sz w:val="30"/>
          <w:szCs w:val="30"/>
          <w:highlight w:val="none"/>
        </w:rPr>
      </w:pPr>
    </w:p>
    <w:p w14:paraId="6910A9D6">
      <w:pPr>
        <w:widowControl/>
        <w:jc w:val="center"/>
        <w:rPr>
          <w:rFonts w:ascii="仿宋_GB2312" w:hAnsi="仿宋" w:eastAsia="仿宋_GB2312" w:cs="仿宋"/>
          <w:b/>
          <w:color w:val="auto"/>
          <w:sz w:val="30"/>
          <w:szCs w:val="30"/>
          <w:highlight w:val="none"/>
        </w:rPr>
      </w:pPr>
    </w:p>
    <w:p w14:paraId="777F0465">
      <w:pPr>
        <w:widowControl/>
        <w:jc w:val="center"/>
        <w:rPr>
          <w:rFonts w:ascii="仿宋_GB2312" w:hAnsi="仿宋" w:eastAsia="仿宋_GB2312" w:cs="仿宋"/>
          <w:b/>
          <w:color w:val="auto"/>
          <w:sz w:val="30"/>
          <w:szCs w:val="30"/>
          <w:highlight w:val="none"/>
        </w:rPr>
      </w:pPr>
    </w:p>
    <w:p w14:paraId="1E480B2D">
      <w:pPr>
        <w:widowControl/>
        <w:jc w:val="center"/>
        <w:rPr>
          <w:rFonts w:ascii="仿宋_GB2312" w:hAnsi="仿宋" w:eastAsia="仿宋_GB2312" w:cs="仿宋"/>
          <w:b/>
          <w:color w:val="auto"/>
          <w:sz w:val="30"/>
          <w:szCs w:val="30"/>
          <w:highlight w:val="none"/>
        </w:rPr>
      </w:pPr>
    </w:p>
    <w:p w14:paraId="33382EC3">
      <w:pPr>
        <w:widowControl/>
        <w:jc w:val="center"/>
        <w:rPr>
          <w:rFonts w:ascii="仿宋_GB2312" w:hAnsi="仿宋" w:eastAsia="仿宋_GB2312" w:cs="仿宋"/>
          <w:b/>
          <w:color w:val="auto"/>
          <w:sz w:val="30"/>
          <w:szCs w:val="30"/>
          <w:highlight w:val="none"/>
        </w:rPr>
      </w:pPr>
    </w:p>
    <w:p w14:paraId="6A54D405">
      <w:pPr>
        <w:widowControl/>
        <w:jc w:val="center"/>
        <w:rPr>
          <w:rFonts w:ascii="仿宋_GB2312" w:hAnsi="仿宋" w:eastAsia="仿宋_GB2312" w:cs="仿宋"/>
          <w:b/>
          <w:color w:val="auto"/>
          <w:sz w:val="30"/>
          <w:szCs w:val="30"/>
          <w:highlight w:val="none"/>
        </w:rPr>
      </w:pPr>
    </w:p>
    <w:p w14:paraId="77009A7A">
      <w:pPr>
        <w:pageBreakBefore/>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14:paraId="46C6472C">
      <w:pPr>
        <w:jc w:val="center"/>
        <w:rPr>
          <w:rFonts w:ascii="仿宋_GB2312" w:hAnsi="仿宋" w:eastAsia="仿宋_GB2312" w:cs="仿宋"/>
          <w:b/>
          <w:color w:val="auto"/>
          <w:sz w:val="24"/>
          <w:highlight w:val="none"/>
        </w:rPr>
      </w:pPr>
    </w:p>
    <w:p w14:paraId="270149EC">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的法定代表人/负责人，现授权委托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绍兴市生态环境局、绍兴市生态环境局越城分局、绍兴市生态环境局上虞分局、绍兴滨海新区管理委员会</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u w:val="single"/>
          <w:lang w:eastAsia="zh-CN"/>
        </w:rPr>
        <w:t>绍兴市嘉华项目管理有限公司</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绍兴市大气污染防治综合能力提升项目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14:paraId="17015006">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14:paraId="31131EC6">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14:paraId="29BF9259">
      <w:pPr>
        <w:snapToGrid w:val="0"/>
        <w:spacing w:line="600" w:lineRule="exact"/>
        <w:jc w:val="left"/>
        <w:rPr>
          <w:rFonts w:ascii="仿宋_GB2312" w:hAnsi="仿宋" w:eastAsia="仿宋_GB2312" w:cs="仿宋"/>
          <w:color w:val="auto"/>
          <w:sz w:val="24"/>
          <w:highlight w:val="none"/>
        </w:rPr>
      </w:pPr>
    </w:p>
    <w:p w14:paraId="601175C7">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14:paraId="22421ED8">
      <w:pPr>
        <w:spacing w:line="360" w:lineRule="exact"/>
        <w:rPr>
          <w:rFonts w:ascii="仿宋_GB2312" w:hAnsi="仿宋" w:eastAsia="仿宋_GB2312" w:cs="仿宋"/>
          <w:color w:val="auto"/>
          <w:sz w:val="24"/>
          <w:highlight w:val="none"/>
        </w:rPr>
      </w:pPr>
    </w:p>
    <w:p w14:paraId="54F287C8">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14:paraId="61F78FF0">
      <w:pPr>
        <w:spacing w:line="360" w:lineRule="exact"/>
        <w:rPr>
          <w:rFonts w:ascii="仿宋_GB2312" w:hAnsi="仿宋" w:eastAsia="仿宋_GB2312" w:cs="仿宋"/>
          <w:color w:val="auto"/>
          <w:sz w:val="24"/>
          <w:highlight w:val="none"/>
        </w:rPr>
      </w:pPr>
    </w:p>
    <w:p w14:paraId="7A5E1360">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14:paraId="39E2A0DF">
      <w:pPr>
        <w:spacing w:line="360" w:lineRule="exact"/>
        <w:rPr>
          <w:rFonts w:ascii="仿宋_GB2312" w:hAnsi="仿宋" w:eastAsia="仿宋_GB2312" w:cs="仿宋"/>
          <w:color w:val="auto"/>
          <w:sz w:val="24"/>
          <w:highlight w:val="none"/>
        </w:rPr>
      </w:pPr>
    </w:p>
    <w:p w14:paraId="583C8A82">
      <w:pPr>
        <w:spacing w:line="360" w:lineRule="exact"/>
        <w:rPr>
          <w:rFonts w:ascii="仿宋_GB2312" w:hAnsi="仿宋" w:eastAsia="仿宋_GB2312" w:cs="仿宋"/>
          <w:color w:val="auto"/>
          <w:sz w:val="24"/>
          <w:highlight w:val="none"/>
        </w:rPr>
      </w:pPr>
    </w:p>
    <w:p w14:paraId="0AC63AB9">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14:paraId="685AA1F7">
      <w:pPr>
        <w:spacing w:line="360" w:lineRule="exact"/>
        <w:rPr>
          <w:rFonts w:ascii="仿宋_GB2312" w:hAnsi="仿宋" w:eastAsia="仿宋_GB2312" w:cs="仿宋"/>
          <w:color w:val="auto"/>
          <w:sz w:val="24"/>
          <w:highlight w:val="none"/>
        </w:rPr>
      </w:pPr>
    </w:p>
    <w:p w14:paraId="478493C5">
      <w:pPr>
        <w:spacing w:line="360" w:lineRule="exact"/>
        <w:rPr>
          <w:rFonts w:ascii="仿宋_GB2312" w:hAnsi="仿宋" w:eastAsia="仿宋_GB2312" w:cs="仿宋"/>
          <w:color w:val="auto"/>
          <w:sz w:val="24"/>
          <w:highlight w:val="none"/>
        </w:rPr>
      </w:pPr>
    </w:p>
    <w:p w14:paraId="337768B2">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法定代表人/负责人（签字或盖章）：</w:t>
      </w:r>
    </w:p>
    <w:p w14:paraId="7C274EB5">
      <w:pPr>
        <w:spacing w:line="360" w:lineRule="exact"/>
        <w:rPr>
          <w:rFonts w:ascii="仿宋_GB2312" w:hAnsi="仿宋" w:eastAsia="仿宋_GB2312" w:cs="仿宋"/>
          <w:color w:val="auto"/>
          <w:sz w:val="24"/>
          <w:highlight w:val="none"/>
        </w:rPr>
      </w:pPr>
    </w:p>
    <w:p w14:paraId="7DCCA5C4">
      <w:pPr>
        <w:spacing w:line="360" w:lineRule="exact"/>
        <w:rPr>
          <w:rFonts w:ascii="仿宋_GB2312" w:hAnsi="仿宋" w:eastAsia="仿宋_GB2312" w:cs="仿宋"/>
          <w:color w:val="auto"/>
          <w:sz w:val="24"/>
          <w:highlight w:val="none"/>
        </w:rPr>
      </w:pPr>
    </w:p>
    <w:p w14:paraId="48C0B081">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14:paraId="4B4B7499">
      <w:pPr>
        <w:spacing w:line="800" w:lineRule="exact"/>
        <w:rPr>
          <w:rFonts w:ascii="仿宋_GB2312" w:hAnsi="仿宋" w:eastAsia="仿宋_GB2312" w:cs="仿宋"/>
          <w:b/>
          <w:color w:val="auto"/>
          <w:sz w:val="24"/>
          <w:highlight w:val="none"/>
        </w:rPr>
      </w:pPr>
    </w:p>
    <w:p w14:paraId="4684038B">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14:paraId="4475952C">
      <w:pPr>
        <w:jc w:val="center"/>
        <w:rPr>
          <w:rFonts w:ascii="仿宋_GB2312" w:hAnsi="仿宋" w:eastAsia="仿宋_GB2312" w:cs="仿宋"/>
          <w:b/>
          <w:color w:val="auto"/>
          <w:sz w:val="24"/>
          <w:highlight w:val="none"/>
        </w:rPr>
      </w:pPr>
    </w:p>
    <w:p w14:paraId="5E2F53CE">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14:paraId="65C9D8E1">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绍兴市生态环境局、绍兴市生态环境局越城分局、绍兴市生态环境局上虞分局、绍兴滨海新区管理委员会</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u w:val="single"/>
          <w:lang w:eastAsia="zh-CN"/>
        </w:rPr>
        <w:t>绍兴市嘉华项目管理有限公司</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绍兴市大气污染防治综合能力提升项目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14:paraId="370ABB23">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14:paraId="48D0E7EE">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14:paraId="6D33A4B8">
      <w:pPr>
        <w:snapToGrid w:val="0"/>
        <w:spacing w:line="600" w:lineRule="exact"/>
        <w:jc w:val="left"/>
        <w:rPr>
          <w:rFonts w:ascii="仿宋_GB2312" w:hAnsi="仿宋" w:eastAsia="仿宋_GB2312" w:cs="仿宋"/>
          <w:color w:val="auto"/>
          <w:sz w:val="24"/>
          <w:highlight w:val="none"/>
        </w:rPr>
      </w:pPr>
    </w:p>
    <w:p w14:paraId="18A30E3D">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14:paraId="7496606C">
      <w:pPr>
        <w:spacing w:line="360" w:lineRule="exact"/>
        <w:rPr>
          <w:rFonts w:ascii="仿宋_GB2312" w:hAnsi="仿宋" w:eastAsia="仿宋_GB2312" w:cs="仿宋"/>
          <w:color w:val="auto"/>
          <w:sz w:val="24"/>
          <w:highlight w:val="none"/>
        </w:rPr>
      </w:pPr>
    </w:p>
    <w:p w14:paraId="0F6FC698">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14:paraId="1FCE9A2D">
      <w:pPr>
        <w:spacing w:line="360" w:lineRule="exact"/>
        <w:rPr>
          <w:rFonts w:ascii="仿宋_GB2312" w:hAnsi="仿宋" w:eastAsia="仿宋_GB2312" w:cs="仿宋"/>
          <w:color w:val="auto"/>
          <w:sz w:val="24"/>
          <w:highlight w:val="none"/>
        </w:rPr>
      </w:pPr>
    </w:p>
    <w:p w14:paraId="22FC0D0A">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14:paraId="3A618A7E">
      <w:pPr>
        <w:spacing w:line="360" w:lineRule="exact"/>
        <w:rPr>
          <w:rFonts w:ascii="仿宋_GB2312" w:hAnsi="仿宋" w:eastAsia="仿宋_GB2312" w:cs="仿宋"/>
          <w:color w:val="auto"/>
          <w:sz w:val="24"/>
          <w:highlight w:val="none"/>
        </w:rPr>
      </w:pPr>
    </w:p>
    <w:p w14:paraId="5D5016CE">
      <w:pPr>
        <w:spacing w:line="360" w:lineRule="exact"/>
        <w:rPr>
          <w:rFonts w:ascii="仿宋_GB2312" w:hAnsi="仿宋" w:eastAsia="仿宋_GB2312" w:cs="仿宋"/>
          <w:color w:val="auto"/>
          <w:sz w:val="24"/>
          <w:highlight w:val="none"/>
        </w:rPr>
      </w:pPr>
    </w:p>
    <w:p w14:paraId="0BD5DF19">
      <w:pPr>
        <w:jc w:val="center"/>
        <w:rPr>
          <w:rFonts w:ascii="仿宋_GB2312" w:hAnsi="仿宋" w:eastAsia="仿宋_GB2312" w:cs="仿宋"/>
          <w:b/>
          <w:color w:val="auto"/>
          <w:kern w:val="0"/>
          <w:sz w:val="32"/>
          <w:szCs w:val="32"/>
          <w:highlight w:val="none"/>
        </w:rPr>
      </w:pPr>
    </w:p>
    <w:p w14:paraId="6CCB5618">
      <w:pPr>
        <w:rPr>
          <w:rFonts w:ascii="仿宋_GB2312" w:hAnsi="仿宋" w:eastAsia="仿宋_GB2312" w:cs="仿宋"/>
          <w:color w:val="auto"/>
          <w:highlight w:val="none"/>
        </w:rPr>
      </w:pPr>
    </w:p>
    <w:p w14:paraId="43C4DD20">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47834222">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13A156E5">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14:paraId="23F30631">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14:paraId="38ACBA98">
      <w:pPr>
        <w:autoSpaceDE w:val="0"/>
        <w:autoSpaceDN w:val="0"/>
        <w:spacing w:line="360" w:lineRule="auto"/>
        <w:jc w:val="center"/>
        <w:rPr>
          <w:rFonts w:ascii="仿宋_GB2312" w:hAnsi="仿宋" w:eastAsia="仿宋_GB2312" w:cs="仿宋"/>
          <w:b/>
          <w:color w:val="auto"/>
          <w:kern w:val="0"/>
          <w:sz w:val="32"/>
          <w:szCs w:val="32"/>
          <w:highlight w:val="none"/>
          <w:lang w:val="zh-CN"/>
        </w:rPr>
      </w:pPr>
    </w:p>
    <w:p w14:paraId="2D738293">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53312025">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C2A3CB0">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14:paraId="4F3134C5">
      <w:pPr>
        <w:spacing w:line="800" w:lineRule="exact"/>
        <w:rPr>
          <w:rFonts w:ascii="仿宋_GB2312" w:hAnsi="仿宋" w:eastAsia="仿宋_GB2312" w:cs="仿宋"/>
          <w:b/>
          <w:color w:val="auto"/>
          <w:sz w:val="24"/>
          <w:highlight w:val="none"/>
        </w:rPr>
      </w:pPr>
    </w:p>
    <w:p w14:paraId="711FE13D">
      <w:pPr>
        <w:spacing w:line="800" w:lineRule="exact"/>
        <w:rPr>
          <w:rFonts w:ascii="仿宋_GB2312" w:hAnsi="仿宋" w:eastAsia="仿宋_GB2312" w:cs="仿宋"/>
          <w:b/>
          <w:color w:val="auto"/>
          <w:sz w:val="24"/>
          <w:highlight w:val="none"/>
        </w:rPr>
      </w:pPr>
    </w:p>
    <w:p w14:paraId="7828FB8D">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14:paraId="51EDA424">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14:paraId="059F3092">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14:paraId="640F42E9">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14:paraId="6F9E3023">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14:paraId="250DCFE1">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14:paraId="5F451C60">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14:paraId="03B14E1A">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14:paraId="46695B81">
      <w:pPr>
        <w:spacing w:line="440" w:lineRule="exact"/>
        <w:rPr>
          <w:rFonts w:ascii="仿宋_GB2312" w:hAnsi="仿宋" w:eastAsia="仿宋_GB2312" w:cs="仿宋"/>
          <w:color w:val="auto"/>
          <w:sz w:val="24"/>
          <w:highlight w:val="none"/>
        </w:rPr>
      </w:pPr>
    </w:p>
    <w:p w14:paraId="3A1E35E7">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14:paraId="3E7FFD5B">
      <w:pPr>
        <w:spacing w:line="440" w:lineRule="exact"/>
        <w:ind w:right="480"/>
        <w:rPr>
          <w:rFonts w:ascii="仿宋_GB2312" w:hAnsi="仿宋" w:eastAsia="仿宋_GB2312" w:cs="仿宋"/>
          <w:color w:val="auto"/>
          <w:sz w:val="24"/>
          <w:highlight w:val="none"/>
        </w:rPr>
      </w:pPr>
    </w:p>
    <w:p w14:paraId="03AAE668">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14:paraId="5DC67F40">
      <w:pPr>
        <w:jc w:val="center"/>
        <w:rPr>
          <w:rFonts w:ascii="仿宋_GB2312" w:hAnsi="仿宋" w:eastAsia="仿宋_GB2312" w:cs="仿宋"/>
          <w:b/>
          <w:color w:val="auto"/>
          <w:kern w:val="0"/>
          <w:sz w:val="32"/>
          <w:szCs w:val="32"/>
          <w:highlight w:val="none"/>
        </w:rPr>
      </w:pPr>
    </w:p>
    <w:p w14:paraId="48788EA5">
      <w:pPr>
        <w:rPr>
          <w:rFonts w:ascii="仿宋_GB2312" w:eastAsia="仿宋_GB2312"/>
          <w:color w:val="auto"/>
          <w:highlight w:val="none"/>
        </w:rPr>
      </w:pPr>
    </w:p>
    <w:p w14:paraId="469FE0BD">
      <w:pPr>
        <w:jc w:val="center"/>
        <w:rPr>
          <w:rFonts w:ascii="仿宋_GB2312" w:hAnsi="仿宋" w:eastAsia="仿宋_GB2312" w:cs="仿宋"/>
          <w:b/>
          <w:color w:val="auto"/>
          <w:kern w:val="0"/>
          <w:sz w:val="32"/>
          <w:szCs w:val="32"/>
          <w:highlight w:val="none"/>
        </w:rPr>
      </w:pPr>
    </w:p>
    <w:p w14:paraId="00CE39DC">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p w14:paraId="779D3F83">
      <w:pPr>
        <w:jc w:val="center"/>
        <w:rPr>
          <w:rFonts w:ascii="仿宋_GB2312" w:hAnsi="仿宋" w:eastAsia="仿宋_GB2312" w:cs="仿宋"/>
          <w:b/>
          <w:color w:val="auto"/>
          <w:kern w:val="0"/>
          <w:sz w:val="32"/>
          <w:szCs w:val="32"/>
          <w:highlight w:val="none"/>
        </w:rPr>
      </w:pP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508E8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950" w:type="dxa"/>
            <w:vAlign w:val="center"/>
          </w:tcPr>
          <w:p w14:paraId="6793B8D9">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14:paraId="3BDC03DF">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14:paraId="1316BEE0">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14:paraId="7B6162C1">
            <w:pPr>
              <w:jc w:val="center"/>
              <w:rPr>
                <w:rFonts w:ascii="仿宋_GB2312" w:eastAsia="仿宋_GB2312"/>
                <w:b/>
                <w:color w:val="auto"/>
                <w:highlight w:val="none"/>
              </w:rPr>
            </w:pPr>
            <w:r>
              <w:rPr>
                <w:rFonts w:hint="eastAsia" w:ascii="仿宋_GB2312" w:eastAsia="仿宋_GB2312"/>
                <w:b/>
                <w:color w:val="auto"/>
                <w:highlight w:val="none"/>
              </w:rPr>
              <w:t>偏离说明</w:t>
            </w:r>
          </w:p>
        </w:tc>
      </w:tr>
      <w:tr w14:paraId="0416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2107DE03">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14:paraId="6BA143D5">
            <w:pPr>
              <w:jc w:val="center"/>
              <w:rPr>
                <w:rFonts w:ascii="仿宋_GB2312" w:eastAsia="仿宋_GB2312"/>
                <w:b/>
                <w:color w:val="auto"/>
                <w:highlight w:val="none"/>
              </w:rPr>
            </w:pPr>
          </w:p>
        </w:tc>
        <w:tc>
          <w:tcPr>
            <w:tcW w:w="3514" w:type="dxa"/>
            <w:vAlign w:val="center"/>
          </w:tcPr>
          <w:p w14:paraId="719EADD2">
            <w:pPr>
              <w:jc w:val="center"/>
              <w:rPr>
                <w:rFonts w:ascii="仿宋_GB2312" w:eastAsia="仿宋_GB2312"/>
                <w:b/>
                <w:color w:val="auto"/>
                <w:highlight w:val="none"/>
              </w:rPr>
            </w:pPr>
          </w:p>
        </w:tc>
        <w:tc>
          <w:tcPr>
            <w:tcW w:w="1265" w:type="dxa"/>
            <w:vAlign w:val="center"/>
          </w:tcPr>
          <w:p w14:paraId="16DBC8C8">
            <w:pPr>
              <w:jc w:val="center"/>
              <w:rPr>
                <w:rFonts w:ascii="仿宋_GB2312" w:eastAsia="仿宋_GB2312"/>
                <w:b/>
                <w:color w:val="auto"/>
                <w:highlight w:val="none"/>
              </w:rPr>
            </w:pPr>
          </w:p>
        </w:tc>
      </w:tr>
      <w:tr w14:paraId="710B0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34C9CEBB">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14:paraId="2BA08A6A">
            <w:pPr>
              <w:jc w:val="center"/>
              <w:rPr>
                <w:rFonts w:ascii="仿宋_GB2312" w:eastAsia="仿宋_GB2312"/>
                <w:b/>
                <w:color w:val="auto"/>
                <w:highlight w:val="none"/>
              </w:rPr>
            </w:pPr>
          </w:p>
        </w:tc>
        <w:tc>
          <w:tcPr>
            <w:tcW w:w="3514" w:type="dxa"/>
            <w:vAlign w:val="center"/>
          </w:tcPr>
          <w:p w14:paraId="4D46DD33">
            <w:pPr>
              <w:jc w:val="center"/>
              <w:rPr>
                <w:rFonts w:ascii="仿宋_GB2312" w:eastAsia="仿宋_GB2312"/>
                <w:b/>
                <w:color w:val="auto"/>
                <w:highlight w:val="none"/>
              </w:rPr>
            </w:pPr>
          </w:p>
        </w:tc>
        <w:tc>
          <w:tcPr>
            <w:tcW w:w="1265" w:type="dxa"/>
            <w:vAlign w:val="center"/>
          </w:tcPr>
          <w:p w14:paraId="4C2EF354">
            <w:pPr>
              <w:jc w:val="center"/>
              <w:rPr>
                <w:rFonts w:ascii="仿宋_GB2312" w:eastAsia="仿宋_GB2312"/>
                <w:b/>
                <w:color w:val="auto"/>
                <w:highlight w:val="none"/>
              </w:rPr>
            </w:pPr>
          </w:p>
        </w:tc>
      </w:tr>
      <w:tr w14:paraId="0464C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3715C13C">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14:paraId="757DCC10">
            <w:pPr>
              <w:jc w:val="center"/>
              <w:rPr>
                <w:rFonts w:ascii="仿宋_GB2312" w:eastAsia="仿宋_GB2312"/>
                <w:b/>
                <w:color w:val="auto"/>
                <w:highlight w:val="none"/>
              </w:rPr>
            </w:pPr>
          </w:p>
        </w:tc>
        <w:tc>
          <w:tcPr>
            <w:tcW w:w="3514" w:type="dxa"/>
            <w:vAlign w:val="center"/>
          </w:tcPr>
          <w:p w14:paraId="053D2A87">
            <w:pPr>
              <w:jc w:val="center"/>
              <w:rPr>
                <w:rFonts w:ascii="仿宋_GB2312" w:eastAsia="仿宋_GB2312"/>
                <w:b/>
                <w:color w:val="auto"/>
                <w:highlight w:val="none"/>
              </w:rPr>
            </w:pPr>
          </w:p>
        </w:tc>
        <w:tc>
          <w:tcPr>
            <w:tcW w:w="1265" w:type="dxa"/>
            <w:vAlign w:val="center"/>
          </w:tcPr>
          <w:p w14:paraId="406E7B71">
            <w:pPr>
              <w:jc w:val="center"/>
              <w:rPr>
                <w:rFonts w:ascii="仿宋_GB2312" w:eastAsia="仿宋_GB2312"/>
                <w:b/>
                <w:color w:val="auto"/>
                <w:highlight w:val="none"/>
              </w:rPr>
            </w:pPr>
          </w:p>
        </w:tc>
      </w:tr>
    </w:tbl>
    <w:p w14:paraId="6FE42C4A">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14:paraId="15A07C36">
      <w:pPr>
        <w:jc w:val="center"/>
        <w:rPr>
          <w:rFonts w:ascii="仿宋_GB2312" w:hAnsi="仿宋" w:eastAsia="仿宋_GB2312" w:cs="仿宋"/>
          <w:b/>
          <w:color w:val="auto"/>
          <w:kern w:val="0"/>
          <w:sz w:val="32"/>
          <w:szCs w:val="32"/>
          <w:highlight w:val="none"/>
        </w:rPr>
      </w:pPr>
    </w:p>
    <w:p w14:paraId="43B79369">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6E586BB4">
      <w:pPr>
        <w:ind w:firstLine="1911" w:firstLineChars="595"/>
        <w:rPr>
          <w:rFonts w:ascii="仿宋_GB2312" w:hAnsi="仿宋" w:eastAsia="仿宋_GB2312" w:cs="仿宋"/>
          <w:b/>
          <w:bCs/>
          <w:color w:val="auto"/>
          <w:sz w:val="32"/>
          <w:szCs w:val="32"/>
          <w:highlight w:val="none"/>
        </w:rPr>
      </w:pPr>
    </w:p>
    <w:p w14:paraId="609C5528">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14:paraId="6E1DC2A7">
      <w:pPr>
        <w:snapToGrid w:val="0"/>
        <w:spacing w:line="360" w:lineRule="auto"/>
        <w:rPr>
          <w:rFonts w:ascii="仿宋_GB2312" w:hAnsi="仿宋" w:eastAsia="仿宋_GB2312" w:cs="仿宋"/>
          <w:color w:val="auto"/>
          <w:sz w:val="24"/>
          <w:highlight w:val="none"/>
        </w:rPr>
      </w:pPr>
    </w:p>
    <w:p w14:paraId="623D9B38">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绍兴市生态环境局、绍兴市生态环境局越城分局、绍兴市生态环境局上虞分局、绍兴滨海新区管理委员会</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eastAsia="zh-CN"/>
        </w:rPr>
        <w:t>绍兴市嘉华项目管理有限公司</w:t>
      </w:r>
      <w:r>
        <w:rPr>
          <w:rFonts w:hint="eastAsia" w:ascii="仿宋_GB2312" w:hAnsi="仿宋" w:eastAsia="仿宋_GB2312" w:cs="仿宋"/>
          <w:color w:val="auto"/>
          <w:kern w:val="0"/>
          <w:sz w:val="24"/>
          <w:highlight w:val="none"/>
          <w:lang w:val="zh-CN"/>
        </w:rPr>
        <w:t>：</w:t>
      </w:r>
    </w:p>
    <w:p w14:paraId="7002470F">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14:paraId="5E6F7E0E">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14:paraId="5B960AD8">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14:paraId="4DFF264D">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14:paraId="5FC4F95B">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14:paraId="60264279">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14:paraId="1B615216">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14:paraId="4BA4966B">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14:paraId="3C7A4025">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14:paraId="24981D4F">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14:paraId="23C911E8">
      <w:pPr>
        <w:autoSpaceDE w:val="0"/>
        <w:autoSpaceDN w:val="0"/>
        <w:spacing w:line="360" w:lineRule="auto"/>
        <w:ind w:left="2"/>
        <w:jc w:val="left"/>
        <w:rPr>
          <w:rFonts w:ascii="仿宋_GB2312" w:hAnsi="仿宋" w:eastAsia="仿宋_GB2312" w:cs="仿宋"/>
          <w:color w:val="auto"/>
          <w:kern w:val="0"/>
          <w:sz w:val="24"/>
          <w:highlight w:val="none"/>
          <w:lang w:val="zh-CN"/>
        </w:rPr>
      </w:pPr>
    </w:p>
    <w:p w14:paraId="60D75C77">
      <w:pPr>
        <w:autoSpaceDE w:val="0"/>
        <w:autoSpaceDN w:val="0"/>
        <w:spacing w:line="360" w:lineRule="auto"/>
        <w:ind w:left="2"/>
        <w:jc w:val="left"/>
        <w:rPr>
          <w:rFonts w:ascii="仿宋_GB2312" w:hAnsi="仿宋" w:eastAsia="仿宋_GB2312" w:cs="仿宋"/>
          <w:color w:val="auto"/>
          <w:kern w:val="0"/>
          <w:sz w:val="24"/>
          <w:highlight w:val="none"/>
          <w:lang w:val="zh-CN"/>
        </w:rPr>
      </w:pPr>
    </w:p>
    <w:p w14:paraId="6A024E1E">
      <w:pPr>
        <w:autoSpaceDE w:val="0"/>
        <w:autoSpaceDN w:val="0"/>
        <w:spacing w:line="360" w:lineRule="auto"/>
        <w:ind w:left="2"/>
        <w:jc w:val="left"/>
        <w:rPr>
          <w:rFonts w:ascii="仿宋_GB2312" w:hAnsi="仿宋" w:eastAsia="仿宋_GB2312" w:cs="仿宋"/>
          <w:color w:val="auto"/>
          <w:kern w:val="0"/>
          <w:sz w:val="24"/>
          <w:highlight w:val="none"/>
          <w:lang w:val="zh-CN"/>
        </w:rPr>
      </w:pPr>
    </w:p>
    <w:p w14:paraId="3B584B23">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14:paraId="2BC32297">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14:paraId="54240FBF">
      <w:pPr>
        <w:spacing w:line="360" w:lineRule="auto"/>
        <w:jc w:val="center"/>
        <w:rPr>
          <w:rFonts w:ascii="仿宋_GB2312" w:hAnsi="仿宋" w:eastAsia="仿宋_GB2312" w:cs="仿宋"/>
          <w:b/>
          <w:bCs/>
          <w:color w:val="auto"/>
          <w:sz w:val="24"/>
          <w:highlight w:val="none"/>
        </w:rPr>
      </w:pPr>
    </w:p>
    <w:p w14:paraId="7EE4465A">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71238703">
      <w:pPr>
        <w:spacing w:line="360" w:lineRule="auto"/>
        <w:jc w:val="center"/>
        <w:rPr>
          <w:rFonts w:ascii="仿宋_GB2312" w:hAnsi="仿宋_GB2312" w:eastAsia="仿宋_GB2312" w:cs="仿宋_GB2312"/>
          <w:b/>
          <w:color w:val="auto"/>
          <w:sz w:val="32"/>
          <w:szCs w:val="32"/>
          <w:highlight w:val="none"/>
        </w:rPr>
      </w:pPr>
    </w:p>
    <w:p w14:paraId="537C6EB2">
      <w:pPr>
        <w:spacing w:line="360" w:lineRule="auto"/>
        <w:jc w:val="center"/>
        <w:rPr>
          <w:rFonts w:ascii="仿宋_GB2312" w:hAnsi="仿宋_GB2312" w:eastAsia="仿宋_GB2312" w:cs="仿宋_GB2312"/>
          <w:b/>
          <w:color w:val="auto"/>
          <w:sz w:val="32"/>
          <w:szCs w:val="32"/>
          <w:highlight w:val="none"/>
        </w:rPr>
      </w:pPr>
    </w:p>
    <w:p w14:paraId="45914183">
      <w:pPr>
        <w:spacing w:line="360" w:lineRule="auto"/>
        <w:jc w:val="center"/>
        <w:rPr>
          <w:rFonts w:ascii="仿宋_GB2312" w:hAnsi="仿宋_GB2312" w:eastAsia="仿宋_GB2312" w:cs="仿宋_GB2312"/>
          <w:b/>
          <w:color w:val="auto"/>
          <w:sz w:val="32"/>
          <w:szCs w:val="32"/>
          <w:highlight w:val="none"/>
        </w:rPr>
      </w:pPr>
    </w:p>
    <w:p w14:paraId="05C829FB">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4498160A">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231AF0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1EAD59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89A9E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5B3BBE5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2AE53A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E79FE5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70D9827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6DFDD5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8D5E70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151771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4864FC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2AAF9857">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FB91E1B">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10C5AF3">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DA6A4C8">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C032159">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E14F9F8">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7F7CDC4">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5C4BA71">
            <w:pPr>
              <w:autoSpaceDE w:val="0"/>
              <w:autoSpaceDN w:val="0"/>
              <w:spacing w:line="360" w:lineRule="auto"/>
              <w:rPr>
                <w:rFonts w:ascii="仿宋_GB2312" w:hAnsi="仿宋_GB2312" w:eastAsia="仿宋_GB2312" w:cs="仿宋_GB2312"/>
                <w:color w:val="auto"/>
                <w:sz w:val="24"/>
                <w:highlight w:val="none"/>
              </w:rPr>
            </w:pPr>
          </w:p>
        </w:tc>
      </w:tr>
      <w:tr w14:paraId="14C9FF7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2BFDC09">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79B2322">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CF62092">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9131547">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8C858D6">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88BC805">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20141B6">
            <w:pPr>
              <w:autoSpaceDE w:val="0"/>
              <w:autoSpaceDN w:val="0"/>
              <w:spacing w:line="360" w:lineRule="auto"/>
              <w:rPr>
                <w:rFonts w:ascii="仿宋_GB2312" w:hAnsi="仿宋_GB2312" w:eastAsia="仿宋_GB2312" w:cs="仿宋_GB2312"/>
                <w:color w:val="auto"/>
                <w:sz w:val="24"/>
                <w:highlight w:val="none"/>
              </w:rPr>
            </w:pPr>
          </w:p>
        </w:tc>
      </w:tr>
      <w:tr w14:paraId="3CCBE461">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C514364">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2821B09">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5BFF1AE">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2C9B821">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82E588F">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16B19A2">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23C73C9">
            <w:pPr>
              <w:autoSpaceDE w:val="0"/>
              <w:autoSpaceDN w:val="0"/>
              <w:spacing w:line="360" w:lineRule="auto"/>
              <w:rPr>
                <w:rFonts w:ascii="仿宋_GB2312" w:hAnsi="仿宋_GB2312" w:eastAsia="仿宋_GB2312" w:cs="仿宋_GB2312"/>
                <w:color w:val="auto"/>
                <w:sz w:val="24"/>
                <w:highlight w:val="none"/>
              </w:rPr>
            </w:pPr>
          </w:p>
        </w:tc>
      </w:tr>
    </w:tbl>
    <w:p w14:paraId="7E28B5B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7C9C3650">
      <w:pPr>
        <w:autoSpaceDE w:val="0"/>
        <w:autoSpaceDN w:val="0"/>
        <w:spacing w:line="360" w:lineRule="auto"/>
        <w:rPr>
          <w:rFonts w:ascii="仿宋_GB2312" w:hAnsi="仿宋_GB2312" w:eastAsia="仿宋_GB2312" w:cs="仿宋_GB2312"/>
          <w:b/>
          <w:color w:val="auto"/>
          <w:sz w:val="24"/>
          <w:highlight w:val="none"/>
        </w:rPr>
      </w:pPr>
    </w:p>
    <w:p w14:paraId="2801A9E9">
      <w:pPr>
        <w:autoSpaceDE w:val="0"/>
        <w:autoSpaceDN w:val="0"/>
        <w:spacing w:line="360" w:lineRule="auto"/>
        <w:rPr>
          <w:rFonts w:ascii="仿宋_GB2312" w:hAnsi="仿宋_GB2312" w:eastAsia="仿宋_GB2312" w:cs="仿宋_GB2312"/>
          <w:color w:val="auto"/>
          <w:sz w:val="24"/>
          <w:highlight w:val="none"/>
        </w:rPr>
      </w:pPr>
    </w:p>
    <w:p w14:paraId="3888A101">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6666E7F6">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71EA9756">
      <w:pPr>
        <w:pStyle w:val="223"/>
        <w:ind w:firstLine="0"/>
        <w:jc w:val="both"/>
        <w:rPr>
          <w:rFonts w:hAnsi="仿宋_GB2312" w:cs="仿宋_GB2312"/>
          <w:color w:val="auto"/>
          <w:highlight w:val="none"/>
        </w:rPr>
      </w:pPr>
    </w:p>
    <w:p w14:paraId="0A8F52B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016E4FD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481340C">
      <w:pPr>
        <w:spacing w:line="360" w:lineRule="auto"/>
        <w:jc w:val="center"/>
        <w:rPr>
          <w:rFonts w:ascii="仿宋_GB2312" w:hAnsi="仿宋_GB2312" w:eastAsia="仿宋_GB2312" w:cs="仿宋_GB2312"/>
          <w:color w:val="auto"/>
          <w:sz w:val="24"/>
          <w:highlight w:val="none"/>
        </w:rPr>
      </w:pPr>
    </w:p>
    <w:p w14:paraId="02396485">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AC99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DEADF3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277B5BE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C5572E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439BCF3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6B509DC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2560FED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70470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B99EF3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1A55B84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881E40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550C63A">
            <w:pPr>
              <w:spacing w:line="360" w:lineRule="auto"/>
              <w:jc w:val="center"/>
              <w:rPr>
                <w:rFonts w:ascii="仿宋_GB2312" w:hAnsi="仿宋_GB2312" w:eastAsia="仿宋_GB2312" w:cs="仿宋_GB2312"/>
                <w:color w:val="auto"/>
                <w:sz w:val="24"/>
                <w:highlight w:val="none"/>
              </w:rPr>
            </w:pPr>
          </w:p>
        </w:tc>
        <w:tc>
          <w:tcPr>
            <w:tcW w:w="1080" w:type="dxa"/>
            <w:vAlign w:val="center"/>
          </w:tcPr>
          <w:p w14:paraId="392D7D3A">
            <w:pPr>
              <w:spacing w:line="360" w:lineRule="auto"/>
              <w:jc w:val="center"/>
              <w:rPr>
                <w:rFonts w:ascii="仿宋_GB2312" w:hAnsi="仿宋_GB2312" w:eastAsia="仿宋_GB2312" w:cs="仿宋_GB2312"/>
                <w:color w:val="auto"/>
                <w:sz w:val="24"/>
                <w:highlight w:val="none"/>
              </w:rPr>
            </w:pPr>
          </w:p>
        </w:tc>
        <w:tc>
          <w:tcPr>
            <w:tcW w:w="1332" w:type="dxa"/>
            <w:vAlign w:val="center"/>
          </w:tcPr>
          <w:p w14:paraId="7A47ACC8">
            <w:pPr>
              <w:spacing w:line="360" w:lineRule="auto"/>
              <w:jc w:val="center"/>
              <w:rPr>
                <w:rFonts w:ascii="仿宋_GB2312" w:hAnsi="仿宋_GB2312" w:eastAsia="仿宋_GB2312" w:cs="仿宋_GB2312"/>
                <w:color w:val="auto"/>
                <w:sz w:val="24"/>
                <w:highlight w:val="none"/>
              </w:rPr>
            </w:pPr>
          </w:p>
        </w:tc>
      </w:tr>
      <w:tr w14:paraId="7722E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8896D1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21D2BDC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CB3E8E7">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2E0F8FC">
            <w:pPr>
              <w:spacing w:line="360" w:lineRule="auto"/>
              <w:jc w:val="center"/>
              <w:rPr>
                <w:rFonts w:ascii="仿宋_GB2312" w:hAnsi="仿宋_GB2312" w:eastAsia="仿宋_GB2312" w:cs="仿宋_GB2312"/>
                <w:color w:val="auto"/>
                <w:sz w:val="24"/>
                <w:highlight w:val="none"/>
              </w:rPr>
            </w:pPr>
          </w:p>
        </w:tc>
        <w:tc>
          <w:tcPr>
            <w:tcW w:w="1080" w:type="dxa"/>
            <w:vAlign w:val="center"/>
          </w:tcPr>
          <w:p w14:paraId="15B9BD79">
            <w:pPr>
              <w:spacing w:line="360" w:lineRule="auto"/>
              <w:jc w:val="center"/>
              <w:rPr>
                <w:rFonts w:ascii="仿宋_GB2312" w:hAnsi="仿宋_GB2312" w:eastAsia="仿宋_GB2312" w:cs="仿宋_GB2312"/>
                <w:color w:val="auto"/>
                <w:sz w:val="24"/>
                <w:highlight w:val="none"/>
              </w:rPr>
            </w:pPr>
          </w:p>
        </w:tc>
        <w:tc>
          <w:tcPr>
            <w:tcW w:w="1332" w:type="dxa"/>
            <w:vAlign w:val="center"/>
          </w:tcPr>
          <w:p w14:paraId="18AD1B89">
            <w:pPr>
              <w:spacing w:line="360" w:lineRule="auto"/>
              <w:jc w:val="center"/>
              <w:rPr>
                <w:rFonts w:ascii="仿宋_GB2312" w:hAnsi="仿宋_GB2312" w:eastAsia="仿宋_GB2312" w:cs="仿宋_GB2312"/>
                <w:color w:val="auto"/>
                <w:sz w:val="24"/>
                <w:highlight w:val="none"/>
              </w:rPr>
            </w:pPr>
          </w:p>
        </w:tc>
      </w:tr>
      <w:tr w14:paraId="337C7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A9009A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6F5F91BC">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B10228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0511F56">
            <w:pPr>
              <w:spacing w:line="360" w:lineRule="auto"/>
              <w:jc w:val="center"/>
              <w:rPr>
                <w:rFonts w:ascii="仿宋_GB2312" w:hAnsi="仿宋_GB2312" w:eastAsia="仿宋_GB2312" w:cs="仿宋_GB2312"/>
                <w:color w:val="auto"/>
                <w:sz w:val="24"/>
                <w:highlight w:val="none"/>
              </w:rPr>
            </w:pPr>
          </w:p>
        </w:tc>
        <w:tc>
          <w:tcPr>
            <w:tcW w:w="1080" w:type="dxa"/>
            <w:vAlign w:val="center"/>
          </w:tcPr>
          <w:p w14:paraId="1F869A3C">
            <w:pPr>
              <w:spacing w:line="360" w:lineRule="auto"/>
              <w:jc w:val="center"/>
              <w:rPr>
                <w:rFonts w:ascii="仿宋_GB2312" w:hAnsi="仿宋_GB2312" w:eastAsia="仿宋_GB2312" w:cs="仿宋_GB2312"/>
                <w:color w:val="auto"/>
                <w:sz w:val="24"/>
                <w:highlight w:val="none"/>
              </w:rPr>
            </w:pPr>
          </w:p>
        </w:tc>
        <w:tc>
          <w:tcPr>
            <w:tcW w:w="1332" w:type="dxa"/>
            <w:vAlign w:val="center"/>
          </w:tcPr>
          <w:p w14:paraId="416B55E1">
            <w:pPr>
              <w:spacing w:line="360" w:lineRule="auto"/>
              <w:jc w:val="center"/>
              <w:rPr>
                <w:rFonts w:ascii="仿宋_GB2312" w:hAnsi="仿宋_GB2312" w:eastAsia="仿宋_GB2312" w:cs="仿宋_GB2312"/>
                <w:color w:val="auto"/>
                <w:sz w:val="24"/>
                <w:highlight w:val="none"/>
              </w:rPr>
            </w:pPr>
          </w:p>
        </w:tc>
      </w:tr>
      <w:tr w14:paraId="4139E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A76926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02C5794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810906F">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F1E794C">
            <w:pPr>
              <w:spacing w:line="360" w:lineRule="auto"/>
              <w:jc w:val="center"/>
              <w:rPr>
                <w:rFonts w:ascii="仿宋_GB2312" w:hAnsi="仿宋_GB2312" w:eastAsia="仿宋_GB2312" w:cs="仿宋_GB2312"/>
                <w:color w:val="auto"/>
                <w:sz w:val="24"/>
                <w:highlight w:val="none"/>
              </w:rPr>
            </w:pPr>
          </w:p>
        </w:tc>
        <w:tc>
          <w:tcPr>
            <w:tcW w:w="1080" w:type="dxa"/>
            <w:vAlign w:val="center"/>
          </w:tcPr>
          <w:p w14:paraId="3D59638B">
            <w:pPr>
              <w:spacing w:line="360" w:lineRule="auto"/>
              <w:jc w:val="center"/>
              <w:rPr>
                <w:rFonts w:ascii="仿宋_GB2312" w:hAnsi="仿宋_GB2312" w:eastAsia="仿宋_GB2312" w:cs="仿宋_GB2312"/>
                <w:color w:val="auto"/>
                <w:sz w:val="24"/>
                <w:highlight w:val="none"/>
              </w:rPr>
            </w:pPr>
          </w:p>
        </w:tc>
        <w:tc>
          <w:tcPr>
            <w:tcW w:w="1332" w:type="dxa"/>
            <w:vAlign w:val="center"/>
          </w:tcPr>
          <w:p w14:paraId="18F522A5">
            <w:pPr>
              <w:spacing w:line="360" w:lineRule="auto"/>
              <w:jc w:val="center"/>
              <w:rPr>
                <w:rFonts w:ascii="仿宋_GB2312" w:hAnsi="仿宋_GB2312" w:eastAsia="仿宋_GB2312" w:cs="仿宋_GB2312"/>
                <w:color w:val="auto"/>
                <w:sz w:val="24"/>
                <w:highlight w:val="none"/>
              </w:rPr>
            </w:pPr>
          </w:p>
        </w:tc>
      </w:tr>
      <w:tr w14:paraId="399F7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5F96D2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329BECF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8576D35">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9265C23">
            <w:pPr>
              <w:spacing w:line="360" w:lineRule="auto"/>
              <w:jc w:val="center"/>
              <w:rPr>
                <w:rFonts w:ascii="仿宋_GB2312" w:hAnsi="仿宋_GB2312" w:eastAsia="仿宋_GB2312" w:cs="仿宋_GB2312"/>
                <w:color w:val="auto"/>
                <w:sz w:val="24"/>
                <w:highlight w:val="none"/>
              </w:rPr>
            </w:pPr>
          </w:p>
        </w:tc>
        <w:tc>
          <w:tcPr>
            <w:tcW w:w="1080" w:type="dxa"/>
            <w:vAlign w:val="center"/>
          </w:tcPr>
          <w:p w14:paraId="6B05B108">
            <w:pPr>
              <w:spacing w:line="360" w:lineRule="auto"/>
              <w:jc w:val="center"/>
              <w:rPr>
                <w:rFonts w:ascii="仿宋_GB2312" w:hAnsi="仿宋_GB2312" w:eastAsia="仿宋_GB2312" w:cs="仿宋_GB2312"/>
                <w:color w:val="auto"/>
                <w:sz w:val="24"/>
                <w:highlight w:val="none"/>
              </w:rPr>
            </w:pPr>
          </w:p>
        </w:tc>
        <w:tc>
          <w:tcPr>
            <w:tcW w:w="1332" w:type="dxa"/>
            <w:vAlign w:val="center"/>
          </w:tcPr>
          <w:p w14:paraId="68498991">
            <w:pPr>
              <w:spacing w:line="360" w:lineRule="auto"/>
              <w:jc w:val="center"/>
              <w:rPr>
                <w:rFonts w:ascii="仿宋_GB2312" w:hAnsi="仿宋_GB2312" w:eastAsia="仿宋_GB2312" w:cs="仿宋_GB2312"/>
                <w:color w:val="auto"/>
                <w:sz w:val="24"/>
                <w:highlight w:val="none"/>
              </w:rPr>
            </w:pPr>
          </w:p>
        </w:tc>
      </w:tr>
    </w:tbl>
    <w:p w14:paraId="7708B9B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2A8FB657">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6EF59A17">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v:imagedata r:id="rId15" o:title=""/>
            <o:lock v:ext="edit" aspectratio="t"/>
            <w10:wrap type="none"/>
            <w10:anchorlock/>
          </v:shape>
          <o:OLEObject Type="Embed" ProgID="Package" ShapeID="_x0000_i1026" DrawAspect="Content" ObjectID="_1468075726" r:id="rId14">
            <o:LockedField>false</o:LockedField>
          </o:OLEObject>
        </w:object>
      </w:r>
    </w:p>
    <w:p w14:paraId="55DF4CE0">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579AD9A8">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020DED27">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3F7D1ECD">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38F20EDD">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33B89EE0">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14:paraId="1074221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0838F7B">
      <w:pPr>
        <w:pStyle w:val="141"/>
        <w:rPr>
          <w:color w:val="auto"/>
          <w:highlight w:val="none"/>
        </w:rPr>
      </w:pPr>
    </w:p>
    <w:p w14:paraId="570A1A38">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7C6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4AE49F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5B9773B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4DC99ED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54F61C8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54119AB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6991D44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5A6E5E5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295AFFB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0AEEFAA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2C826AD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298068D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47F0075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424B4C3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5ABC931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4248884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09A20A5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5184401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4EC95BD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059F5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3C028CC6">
            <w:pPr>
              <w:spacing w:line="360" w:lineRule="auto"/>
              <w:rPr>
                <w:rFonts w:ascii="仿宋_GB2312" w:hAnsi="仿宋_GB2312" w:eastAsia="仿宋_GB2312" w:cs="仿宋_GB2312"/>
                <w:color w:val="auto"/>
                <w:sz w:val="24"/>
                <w:highlight w:val="none"/>
              </w:rPr>
            </w:pPr>
          </w:p>
        </w:tc>
        <w:tc>
          <w:tcPr>
            <w:tcW w:w="552" w:type="dxa"/>
          </w:tcPr>
          <w:p w14:paraId="4B24FD4F">
            <w:pPr>
              <w:spacing w:line="360" w:lineRule="auto"/>
              <w:rPr>
                <w:rFonts w:ascii="仿宋_GB2312" w:hAnsi="仿宋_GB2312" w:eastAsia="仿宋_GB2312" w:cs="仿宋_GB2312"/>
                <w:color w:val="auto"/>
                <w:sz w:val="24"/>
                <w:highlight w:val="none"/>
              </w:rPr>
            </w:pPr>
          </w:p>
        </w:tc>
        <w:tc>
          <w:tcPr>
            <w:tcW w:w="552" w:type="dxa"/>
          </w:tcPr>
          <w:p w14:paraId="05B2C479">
            <w:pPr>
              <w:spacing w:line="360" w:lineRule="auto"/>
              <w:rPr>
                <w:rFonts w:ascii="仿宋_GB2312" w:hAnsi="仿宋_GB2312" w:eastAsia="仿宋_GB2312" w:cs="仿宋_GB2312"/>
                <w:color w:val="auto"/>
                <w:sz w:val="24"/>
                <w:highlight w:val="none"/>
              </w:rPr>
            </w:pPr>
          </w:p>
        </w:tc>
        <w:tc>
          <w:tcPr>
            <w:tcW w:w="552" w:type="dxa"/>
          </w:tcPr>
          <w:p w14:paraId="38B22DFC">
            <w:pPr>
              <w:spacing w:line="360" w:lineRule="auto"/>
              <w:rPr>
                <w:rFonts w:ascii="仿宋_GB2312" w:hAnsi="仿宋_GB2312" w:eastAsia="仿宋_GB2312" w:cs="仿宋_GB2312"/>
                <w:color w:val="auto"/>
                <w:sz w:val="24"/>
                <w:highlight w:val="none"/>
              </w:rPr>
            </w:pPr>
          </w:p>
        </w:tc>
        <w:tc>
          <w:tcPr>
            <w:tcW w:w="552" w:type="dxa"/>
          </w:tcPr>
          <w:p w14:paraId="40AC7676">
            <w:pPr>
              <w:spacing w:line="360" w:lineRule="auto"/>
              <w:rPr>
                <w:rFonts w:ascii="仿宋_GB2312" w:hAnsi="仿宋_GB2312" w:eastAsia="仿宋_GB2312" w:cs="仿宋_GB2312"/>
                <w:color w:val="auto"/>
                <w:sz w:val="24"/>
                <w:highlight w:val="none"/>
              </w:rPr>
            </w:pPr>
          </w:p>
        </w:tc>
        <w:tc>
          <w:tcPr>
            <w:tcW w:w="552" w:type="dxa"/>
          </w:tcPr>
          <w:p w14:paraId="73C39A8D">
            <w:pPr>
              <w:spacing w:line="360" w:lineRule="auto"/>
              <w:rPr>
                <w:rFonts w:ascii="仿宋_GB2312" w:hAnsi="仿宋_GB2312" w:eastAsia="仿宋_GB2312" w:cs="仿宋_GB2312"/>
                <w:color w:val="auto"/>
                <w:sz w:val="24"/>
                <w:highlight w:val="none"/>
              </w:rPr>
            </w:pPr>
          </w:p>
        </w:tc>
        <w:tc>
          <w:tcPr>
            <w:tcW w:w="552" w:type="dxa"/>
          </w:tcPr>
          <w:p w14:paraId="51E75EBA">
            <w:pPr>
              <w:spacing w:line="360" w:lineRule="auto"/>
              <w:rPr>
                <w:rFonts w:ascii="仿宋_GB2312" w:hAnsi="仿宋_GB2312" w:eastAsia="仿宋_GB2312" w:cs="仿宋_GB2312"/>
                <w:color w:val="auto"/>
                <w:sz w:val="24"/>
                <w:highlight w:val="none"/>
              </w:rPr>
            </w:pPr>
          </w:p>
        </w:tc>
        <w:tc>
          <w:tcPr>
            <w:tcW w:w="553" w:type="dxa"/>
          </w:tcPr>
          <w:p w14:paraId="41BFD769">
            <w:pPr>
              <w:spacing w:line="360" w:lineRule="auto"/>
              <w:rPr>
                <w:rFonts w:ascii="仿宋_GB2312" w:hAnsi="仿宋_GB2312" w:eastAsia="仿宋_GB2312" w:cs="仿宋_GB2312"/>
                <w:color w:val="auto"/>
                <w:sz w:val="24"/>
                <w:highlight w:val="none"/>
              </w:rPr>
            </w:pPr>
          </w:p>
        </w:tc>
        <w:tc>
          <w:tcPr>
            <w:tcW w:w="553" w:type="dxa"/>
          </w:tcPr>
          <w:p w14:paraId="4F3DA1CA">
            <w:pPr>
              <w:spacing w:line="360" w:lineRule="auto"/>
              <w:rPr>
                <w:rFonts w:ascii="仿宋_GB2312" w:hAnsi="仿宋_GB2312" w:eastAsia="仿宋_GB2312" w:cs="仿宋_GB2312"/>
                <w:color w:val="auto"/>
                <w:sz w:val="24"/>
                <w:highlight w:val="none"/>
              </w:rPr>
            </w:pPr>
          </w:p>
        </w:tc>
        <w:tc>
          <w:tcPr>
            <w:tcW w:w="553" w:type="dxa"/>
          </w:tcPr>
          <w:p w14:paraId="4C9F799D">
            <w:pPr>
              <w:spacing w:line="360" w:lineRule="auto"/>
              <w:rPr>
                <w:rFonts w:ascii="仿宋_GB2312" w:hAnsi="仿宋_GB2312" w:eastAsia="仿宋_GB2312" w:cs="仿宋_GB2312"/>
                <w:color w:val="auto"/>
                <w:sz w:val="24"/>
                <w:highlight w:val="none"/>
              </w:rPr>
            </w:pPr>
          </w:p>
        </w:tc>
        <w:tc>
          <w:tcPr>
            <w:tcW w:w="553" w:type="dxa"/>
          </w:tcPr>
          <w:p w14:paraId="1E2894F5">
            <w:pPr>
              <w:spacing w:line="360" w:lineRule="auto"/>
              <w:rPr>
                <w:rFonts w:ascii="仿宋_GB2312" w:hAnsi="仿宋_GB2312" w:eastAsia="仿宋_GB2312" w:cs="仿宋_GB2312"/>
                <w:color w:val="auto"/>
                <w:sz w:val="24"/>
                <w:highlight w:val="none"/>
              </w:rPr>
            </w:pPr>
          </w:p>
        </w:tc>
        <w:tc>
          <w:tcPr>
            <w:tcW w:w="553" w:type="dxa"/>
          </w:tcPr>
          <w:p w14:paraId="40DCA5E6">
            <w:pPr>
              <w:spacing w:line="360" w:lineRule="auto"/>
              <w:rPr>
                <w:rFonts w:ascii="仿宋_GB2312" w:hAnsi="仿宋_GB2312" w:eastAsia="仿宋_GB2312" w:cs="仿宋_GB2312"/>
                <w:color w:val="auto"/>
                <w:sz w:val="24"/>
                <w:highlight w:val="none"/>
              </w:rPr>
            </w:pPr>
          </w:p>
        </w:tc>
        <w:tc>
          <w:tcPr>
            <w:tcW w:w="553" w:type="dxa"/>
          </w:tcPr>
          <w:p w14:paraId="0A30EF3E">
            <w:pPr>
              <w:spacing w:line="360" w:lineRule="auto"/>
              <w:rPr>
                <w:rFonts w:ascii="仿宋_GB2312" w:hAnsi="仿宋_GB2312" w:eastAsia="仿宋_GB2312" w:cs="仿宋_GB2312"/>
                <w:color w:val="auto"/>
                <w:sz w:val="24"/>
                <w:highlight w:val="none"/>
              </w:rPr>
            </w:pPr>
          </w:p>
        </w:tc>
        <w:tc>
          <w:tcPr>
            <w:tcW w:w="553" w:type="dxa"/>
          </w:tcPr>
          <w:p w14:paraId="7EF853E6">
            <w:pPr>
              <w:spacing w:line="360" w:lineRule="auto"/>
              <w:rPr>
                <w:rFonts w:ascii="仿宋_GB2312" w:hAnsi="仿宋_GB2312" w:eastAsia="仿宋_GB2312" w:cs="仿宋_GB2312"/>
                <w:color w:val="auto"/>
                <w:sz w:val="24"/>
                <w:highlight w:val="none"/>
              </w:rPr>
            </w:pPr>
          </w:p>
        </w:tc>
        <w:tc>
          <w:tcPr>
            <w:tcW w:w="553" w:type="dxa"/>
          </w:tcPr>
          <w:p w14:paraId="33EFBAF0">
            <w:pPr>
              <w:spacing w:line="360" w:lineRule="auto"/>
              <w:rPr>
                <w:rFonts w:ascii="仿宋_GB2312" w:hAnsi="仿宋_GB2312" w:eastAsia="仿宋_GB2312" w:cs="仿宋_GB2312"/>
                <w:color w:val="auto"/>
                <w:sz w:val="24"/>
                <w:highlight w:val="none"/>
              </w:rPr>
            </w:pPr>
          </w:p>
        </w:tc>
        <w:tc>
          <w:tcPr>
            <w:tcW w:w="553" w:type="dxa"/>
          </w:tcPr>
          <w:p w14:paraId="7062852F">
            <w:pPr>
              <w:spacing w:line="360" w:lineRule="auto"/>
              <w:rPr>
                <w:rFonts w:ascii="仿宋_GB2312" w:hAnsi="仿宋_GB2312" w:eastAsia="仿宋_GB2312" w:cs="仿宋_GB2312"/>
                <w:color w:val="auto"/>
                <w:sz w:val="24"/>
                <w:highlight w:val="none"/>
              </w:rPr>
            </w:pPr>
          </w:p>
        </w:tc>
        <w:tc>
          <w:tcPr>
            <w:tcW w:w="553" w:type="dxa"/>
          </w:tcPr>
          <w:p w14:paraId="5BF088E4">
            <w:pPr>
              <w:spacing w:line="360" w:lineRule="auto"/>
              <w:rPr>
                <w:rFonts w:ascii="仿宋_GB2312" w:hAnsi="仿宋_GB2312" w:eastAsia="仿宋_GB2312" w:cs="仿宋_GB2312"/>
                <w:color w:val="auto"/>
                <w:sz w:val="24"/>
                <w:highlight w:val="none"/>
              </w:rPr>
            </w:pPr>
          </w:p>
        </w:tc>
      </w:tr>
      <w:tr w14:paraId="2555F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2A7C984">
            <w:pPr>
              <w:spacing w:line="360" w:lineRule="auto"/>
              <w:rPr>
                <w:rFonts w:ascii="仿宋_GB2312" w:hAnsi="仿宋_GB2312" w:eastAsia="仿宋_GB2312" w:cs="仿宋_GB2312"/>
                <w:color w:val="auto"/>
                <w:sz w:val="24"/>
                <w:highlight w:val="none"/>
              </w:rPr>
            </w:pPr>
          </w:p>
        </w:tc>
        <w:tc>
          <w:tcPr>
            <w:tcW w:w="552" w:type="dxa"/>
          </w:tcPr>
          <w:p w14:paraId="3BD24EC1">
            <w:pPr>
              <w:spacing w:line="360" w:lineRule="auto"/>
              <w:rPr>
                <w:rFonts w:ascii="仿宋_GB2312" w:hAnsi="仿宋_GB2312" w:eastAsia="仿宋_GB2312" w:cs="仿宋_GB2312"/>
                <w:color w:val="auto"/>
                <w:sz w:val="24"/>
                <w:highlight w:val="none"/>
              </w:rPr>
            </w:pPr>
          </w:p>
        </w:tc>
        <w:tc>
          <w:tcPr>
            <w:tcW w:w="552" w:type="dxa"/>
          </w:tcPr>
          <w:p w14:paraId="308099CF">
            <w:pPr>
              <w:spacing w:line="360" w:lineRule="auto"/>
              <w:rPr>
                <w:rFonts w:ascii="仿宋_GB2312" w:hAnsi="仿宋_GB2312" w:eastAsia="仿宋_GB2312" w:cs="仿宋_GB2312"/>
                <w:color w:val="auto"/>
                <w:sz w:val="24"/>
                <w:highlight w:val="none"/>
              </w:rPr>
            </w:pPr>
          </w:p>
        </w:tc>
        <w:tc>
          <w:tcPr>
            <w:tcW w:w="552" w:type="dxa"/>
          </w:tcPr>
          <w:p w14:paraId="47A1504E">
            <w:pPr>
              <w:spacing w:line="360" w:lineRule="auto"/>
              <w:rPr>
                <w:rFonts w:ascii="仿宋_GB2312" w:hAnsi="仿宋_GB2312" w:eastAsia="仿宋_GB2312" w:cs="仿宋_GB2312"/>
                <w:color w:val="auto"/>
                <w:sz w:val="24"/>
                <w:highlight w:val="none"/>
              </w:rPr>
            </w:pPr>
          </w:p>
        </w:tc>
        <w:tc>
          <w:tcPr>
            <w:tcW w:w="552" w:type="dxa"/>
          </w:tcPr>
          <w:p w14:paraId="27658D93">
            <w:pPr>
              <w:spacing w:line="360" w:lineRule="auto"/>
              <w:rPr>
                <w:rFonts w:ascii="仿宋_GB2312" w:hAnsi="仿宋_GB2312" w:eastAsia="仿宋_GB2312" w:cs="仿宋_GB2312"/>
                <w:color w:val="auto"/>
                <w:sz w:val="24"/>
                <w:highlight w:val="none"/>
              </w:rPr>
            </w:pPr>
          </w:p>
        </w:tc>
        <w:tc>
          <w:tcPr>
            <w:tcW w:w="552" w:type="dxa"/>
          </w:tcPr>
          <w:p w14:paraId="29E20857">
            <w:pPr>
              <w:spacing w:line="360" w:lineRule="auto"/>
              <w:rPr>
                <w:rFonts w:ascii="仿宋_GB2312" w:hAnsi="仿宋_GB2312" w:eastAsia="仿宋_GB2312" w:cs="仿宋_GB2312"/>
                <w:color w:val="auto"/>
                <w:sz w:val="24"/>
                <w:highlight w:val="none"/>
              </w:rPr>
            </w:pPr>
          </w:p>
        </w:tc>
        <w:tc>
          <w:tcPr>
            <w:tcW w:w="552" w:type="dxa"/>
          </w:tcPr>
          <w:p w14:paraId="04C0B5A0">
            <w:pPr>
              <w:spacing w:line="360" w:lineRule="auto"/>
              <w:rPr>
                <w:rFonts w:ascii="仿宋_GB2312" w:hAnsi="仿宋_GB2312" w:eastAsia="仿宋_GB2312" w:cs="仿宋_GB2312"/>
                <w:color w:val="auto"/>
                <w:sz w:val="24"/>
                <w:highlight w:val="none"/>
              </w:rPr>
            </w:pPr>
          </w:p>
        </w:tc>
        <w:tc>
          <w:tcPr>
            <w:tcW w:w="553" w:type="dxa"/>
          </w:tcPr>
          <w:p w14:paraId="4EC96755">
            <w:pPr>
              <w:spacing w:line="360" w:lineRule="auto"/>
              <w:rPr>
                <w:rFonts w:ascii="仿宋_GB2312" w:hAnsi="仿宋_GB2312" w:eastAsia="仿宋_GB2312" w:cs="仿宋_GB2312"/>
                <w:color w:val="auto"/>
                <w:sz w:val="24"/>
                <w:highlight w:val="none"/>
              </w:rPr>
            </w:pPr>
          </w:p>
        </w:tc>
        <w:tc>
          <w:tcPr>
            <w:tcW w:w="553" w:type="dxa"/>
          </w:tcPr>
          <w:p w14:paraId="531CD816">
            <w:pPr>
              <w:spacing w:line="360" w:lineRule="auto"/>
              <w:rPr>
                <w:rFonts w:ascii="仿宋_GB2312" w:hAnsi="仿宋_GB2312" w:eastAsia="仿宋_GB2312" w:cs="仿宋_GB2312"/>
                <w:color w:val="auto"/>
                <w:sz w:val="24"/>
                <w:highlight w:val="none"/>
              </w:rPr>
            </w:pPr>
          </w:p>
        </w:tc>
        <w:tc>
          <w:tcPr>
            <w:tcW w:w="553" w:type="dxa"/>
          </w:tcPr>
          <w:p w14:paraId="5184C862">
            <w:pPr>
              <w:spacing w:line="360" w:lineRule="auto"/>
              <w:rPr>
                <w:rFonts w:ascii="仿宋_GB2312" w:hAnsi="仿宋_GB2312" w:eastAsia="仿宋_GB2312" w:cs="仿宋_GB2312"/>
                <w:color w:val="auto"/>
                <w:sz w:val="24"/>
                <w:highlight w:val="none"/>
              </w:rPr>
            </w:pPr>
          </w:p>
        </w:tc>
        <w:tc>
          <w:tcPr>
            <w:tcW w:w="553" w:type="dxa"/>
          </w:tcPr>
          <w:p w14:paraId="327E253F">
            <w:pPr>
              <w:spacing w:line="360" w:lineRule="auto"/>
              <w:rPr>
                <w:rFonts w:ascii="仿宋_GB2312" w:hAnsi="仿宋_GB2312" w:eastAsia="仿宋_GB2312" w:cs="仿宋_GB2312"/>
                <w:color w:val="auto"/>
                <w:sz w:val="24"/>
                <w:highlight w:val="none"/>
              </w:rPr>
            </w:pPr>
          </w:p>
        </w:tc>
        <w:tc>
          <w:tcPr>
            <w:tcW w:w="553" w:type="dxa"/>
          </w:tcPr>
          <w:p w14:paraId="10205049">
            <w:pPr>
              <w:spacing w:line="360" w:lineRule="auto"/>
              <w:rPr>
                <w:rFonts w:ascii="仿宋_GB2312" w:hAnsi="仿宋_GB2312" w:eastAsia="仿宋_GB2312" w:cs="仿宋_GB2312"/>
                <w:color w:val="auto"/>
                <w:sz w:val="24"/>
                <w:highlight w:val="none"/>
              </w:rPr>
            </w:pPr>
          </w:p>
        </w:tc>
        <w:tc>
          <w:tcPr>
            <w:tcW w:w="553" w:type="dxa"/>
          </w:tcPr>
          <w:p w14:paraId="70401C4A">
            <w:pPr>
              <w:spacing w:line="360" w:lineRule="auto"/>
              <w:rPr>
                <w:rFonts w:ascii="仿宋_GB2312" w:hAnsi="仿宋_GB2312" w:eastAsia="仿宋_GB2312" w:cs="仿宋_GB2312"/>
                <w:color w:val="auto"/>
                <w:sz w:val="24"/>
                <w:highlight w:val="none"/>
              </w:rPr>
            </w:pPr>
          </w:p>
        </w:tc>
        <w:tc>
          <w:tcPr>
            <w:tcW w:w="553" w:type="dxa"/>
          </w:tcPr>
          <w:p w14:paraId="12A89D64">
            <w:pPr>
              <w:spacing w:line="360" w:lineRule="auto"/>
              <w:rPr>
                <w:rFonts w:ascii="仿宋_GB2312" w:hAnsi="仿宋_GB2312" w:eastAsia="仿宋_GB2312" w:cs="仿宋_GB2312"/>
                <w:color w:val="auto"/>
                <w:sz w:val="24"/>
                <w:highlight w:val="none"/>
              </w:rPr>
            </w:pPr>
          </w:p>
        </w:tc>
        <w:tc>
          <w:tcPr>
            <w:tcW w:w="553" w:type="dxa"/>
          </w:tcPr>
          <w:p w14:paraId="5DB43ABA">
            <w:pPr>
              <w:spacing w:line="360" w:lineRule="auto"/>
              <w:rPr>
                <w:rFonts w:ascii="仿宋_GB2312" w:hAnsi="仿宋_GB2312" w:eastAsia="仿宋_GB2312" w:cs="仿宋_GB2312"/>
                <w:color w:val="auto"/>
                <w:sz w:val="24"/>
                <w:highlight w:val="none"/>
              </w:rPr>
            </w:pPr>
          </w:p>
        </w:tc>
        <w:tc>
          <w:tcPr>
            <w:tcW w:w="553" w:type="dxa"/>
          </w:tcPr>
          <w:p w14:paraId="0BEC7E93">
            <w:pPr>
              <w:spacing w:line="360" w:lineRule="auto"/>
              <w:rPr>
                <w:rFonts w:ascii="仿宋_GB2312" w:hAnsi="仿宋_GB2312" w:eastAsia="仿宋_GB2312" w:cs="仿宋_GB2312"/>
                <w:color w:val="auto"/>
                <w:sz w:val="24"/>
                <w:highlight w:val="none"/>
              </w:rPr>
            </w:pPr>
          </w:p>
        </w:tc>
        <w:tc>
          <w:tcPr>
            <w:tcW w:w="553" w:type="dxa"/>
          </w:tcPr>
          <w:p w14:paraId="0C11CBDD">
            <w:pPr>
              <w:spacing w:line="360" w:lineRule="auto"/>
              <w:rPr>
                <w:rFonts w:ascii="仿宋_GB2312" w:hAnsi="仿宋_GB2312" w:eastAsia="仿宋_GB2312" w:cs="仿宋_GB2312"/>
                <w:color w:val="auto"/>
                <w:sz w:val="24"/>
                <w:highlight w:val="none"/>
              </w:rPr>
            </w:pPr>
          </w:p>
        </w:tc>
      </w:tr>
      <w:tr w14:paraId="2797D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5E7588E">
            <w:pPr>
              <w:spacing w:line="360" w:lineRule="auto"/>
              <w:rPr>
                <w:rFonts w:ascii="仿宋_GB2312" w:hAnsi="仿宋_GB2312" w:eastAsia="仿宋_GB2312" w:cs="仿宋_GB2312"/>
                <w:color w:val="auto"/>
                <w:sz w:val="24"/>
                <w:highlight w:val="none"/>
              </w:rPr>
            </w:pPr>
          </w:p>
        </w:tc>
        <w:tc>
          <w:tcPr>
            <w:tcW w:w="552" w:type="dxa"/>
          </w:tcPr>
          <w:p w14:paraId="7936ECB7">
            <w:pPr>
              <w:spacing w:line="360" w:lineRule="auto"/>
              <w:rPr>
                <w:rFonts w:ascii="仿宋_GB2312" w:hAnsi="仿宋_GB2312" w:eastAsia="仿宋_GB2312" w:cs="仿宋_GB2312"/>
                <w:color w:val="auto"/>
                <w:sz w:val="24"/>
                <w:highlight w:val="none"/>
              </w:rPr>
            </w:pPr>
          </w:p>
        </w:tc>
        <w:tc>
          <w:tcPr>
            <w:tcW w:w="552" w:type="dxa"/>
          </w:tcPr>
          <w:p w14:paraId="175EF608">
            <w:pPr>
              <w:spacing w:line="360" w:lineRule="auto"/>
              <w:rPr>
                <w:rFonts w:ascii="仿宋_GB2312" w:hAnsi="仿宋_GB2312" w:eastAsia="仿宋_GB2312" w:cs="仿宋_GB2312"/>
                <w:color w:val="auto"/>
                <w:sz w:val="24"/>
                <w:highlight w:val="none"/>
              </w:rPr>
            </w:pPr>
          </w:p>
        </w:tc>
        <w:tc>
          <w:tcPr>
            <w:tcW w:w="552" w:type="dxa"/>
          </w:tcPr>
          <w:p w14:paraId="2A8E5D37">
            <w:pPr>
              <w:spacing w:line="360" w:lineRule="auto"/>
              <w:rPr>
                <w:rFonts w:ascii="仿宋_GB2312" w:hAnsi="仿宋_GB2312" w:eastAsia="仿宋_GB2312" w:cs="仿宋_GB2312"/>
                <w:color w:val="auto"/>
                <w:sz w:val="24"/>
                <w:highlight w:val="none"/>
              </w:rPr>
            </w:pPr>
          </w:p>
        </w:tc>
        <w:tc>
          <w:tcPr>
            <w:tcW w:w="552" w:type="dxa"/>
          </w:tcPr>
          <w:p w14:paraId="02C50AF1">
            <w:pPr>
              <w:spacing w:line="360" w:lineRule="auto"/>
              <w:rPr>
                <w:rFonts w:ascii="仿宋_GB2312" w:hAnsi="仿宋_GB2312" w:eastAsia="仿宋_GB2312" w:cs="仿宋_GB2312"/>
                <w:color w:val="auto"/>
                <w:sz w:val="24"/>
                <w:highlight w:val="none"/>
              </w:rPr>
            </w:pPr>
          </w:p>
        </w:tc>
        <w:tc>
          <w:tcPr>
            <w:tcW w:w="552" w:type="dxa"/>
          </w:tcPr>
          <w:p w14:paraId="10BDF242">
            <w:pPr>
              <w:spacing w:line="360" w:lineRule="auto"/>
              <w:rPr>
                <w:rFonts w:ascii="仿宋_GB2312" w:hAnsi="仿宋_GB2312" w:eastAsia="仿宋_GB2312" w:cs="仿宋_GB2312"/>
                <w:color w:val="auto"/>
                <w:sz w:val="24"/>
                <w:highlight w:val="none"/>
              </w:rPr>
            </w:pPr>
          </w:p>
        </w:tc>
        <w:tc>
          <w:tcPr>
            <w:tcW w:w="552" w:type="dxa"/>
          </w:tcPr>
          <w:p w14:paraId="6D01004D">
            <w:pPr>
              <w:spacing w:line="360" w:lineRule="auto"/>
              <w:rPr>
                <w:rFonts w:ascii="仿宋_GB2312" w:hAnsi="仿宋_GB2312" w:eastAsia="仿宋_GB2312" w:cs="仿宋_GB2312"/>
                <w:color w:val="auto"/>
                <w:sz w:val="24"/>
                <w:highlight w:val="none"/>
              </w:rPr>
            </w:pPr>
          </w:p>
        </w:tc>
        <w:tc>
          <w:tcPr>
            <w:tcW w:w="553" w:type="dxa"/>
          </w:tcPr>
          <w:p w14:paraId="5FD89FB4">
            <w:pPr>
              <w:spacing w:line="360" w:lineRule="auto"/>
              <w:rPr>
                <w:rFonts w:ascii="仿宋_GB2312" w:hAnsi="仿宋_GB2312" w:eastAsia="仿宋_GB2312" w:cs="仿宋_GB2312"/>
                <w:color w:val="auto"/>
                <w:sz w:val="24"/>
                <w:highlight w:val="none"/>
              </w:rPr>
            </w:pPr>
          </w:p>
        </w:tc>
        <w:tc>
          <w:tcPr>
            <w:tcW w:w="553" w:type="dxa"/>
          </w:tcPr>
          <w:p w14:paraId="662CE103">
            <w:pPr>
              <w:spacing w:line="360" w:lineRule="auto"/>
              <w:rPr>
                <w:rFonts w:ascii="仿宋_GB2312" w:hAnsi="仿宋_GB2312" w:eastAsia="仿宋_GB2312" w:cs="仿宋_GB2312"/>
                <w:color w:val="auto"/>
                <w:sz w:val="24"/>
                <w:highlight w:val="none"/>
              </w:rPr>
            </w:pPr>
          </w:p>
        </w:tc>
        <w:tc>
          <w:tcPr>
            <w:tcW w:w="553" w:type="dxa"/>
          </w:tcPr>
          <w:p w14:paraId="2B26B5D4">
            <w:pPr>
              <w:spacing w:line="360" w:lineRule="auto"/>
              <w:rPr>
                <w:rFonts w:ascii="仿宋_GB2312" w:hAnsi="仿宋_GB2312" w:eastAsia="仿宋_GB2312" w:cs="仿宋_GB2312"/>
                <w:color w:val="auto"/>
                <w:sz w:val="24"/>
                <w:highlight w:val="none"/>
              </w:rPr>
            </w:pPr>
          </w:p>
        </w:tc>
        <w:tc>
          <w:tcPr>
            <w:tcW w:w="553" w:type="dxa"/>
          </w:tcPr>
          <w:p w14:paraId="3A14E009">
            <w:pPr>
              <w:spacing w:line="360" w:lineRule="auto"/>
              <w:rPr>
                <w:rFonts w:ascii="仿宋_GB2312" w:hAnsi="仿宋_GB2312" w:eastAsia="仿宋_GB2312" w:cs="仿宋_GB2312"/>
                <w:color w:val="auto"/>
                <w:sz w:val="24"/>
                <w:highlight w:val="none"/>
              </w:rPr>
            </w:pPr>
          </w:p>
        </w:tc>
        <w:tc>
          <w:tcPr>
            <w:tcW w:w="553" w:type="dxa"/>
          </w:tcPr>
          <w:p w14:paraId="39A5A595">
            <w:pPr>
              <w:spacing w:line="360" w:lineRule="auto"/>
              <w:rPr>
                <w:rFonts w:ascii="仿宋_GB2312" w:hAnsi="仿宋_GB2312" w:eastAsia="仿宋_GB2312" w:cs="仿宋_GB2312"/>
                <w:color w:val="auto"/>
                <w:sz w:val="24"/>
                <w:highlight w:val="none"/>
              </w:rPr>
            </w:pPr>
          </w:p>
        </w:tc>
        <w:tc>
          <w:tcPr>
            <w:tcW w:w="553" w:type="dxa"/>
          </w:tcPr>
          <w:p w14:paraId="22AEC0A5">
            <w:pPr>
              <w:spacing w:line="360" w:lineRule="auto"/>
              <w:rPr>
                <w:rFonts w:ascii="仿宋_GB2312" w:hAnsi="仿宋_GB2312" w:eastAsia="仿宋_GB2312" w:cs="仿宋_GB2312"/>
                <w:color w:val="auto"/>
                <w:sz w:val="24"/>
                <w:highlight w:val="none"/>
              </w:rPr>
            </w:pPr>
          </w:p>
        </w:tc>
        <w:tc>
          <w:tcPr>
            <w:tcW w:w="553" w:type="dxa"/>
          </w:tcPr>
          <w:p w14:paraId="6D4E708D">
            <w:pPr>
              <w:spacing w:line="360" w:lineRule="auto"/>
              <w:rPr>
                <w:rFonts w:ascii="仿宋_GB2312" w:hAnsi="仿宋_GB2312" w:eastAsia="仿宋_GB2312" w:cs="仿宋_GB2312"/>
                <w:color w:val="auto"/>
                <w:sz w:val="24"/>
                <w:highlight w:val="none"/>
              </w:rPr>
            </w:pPr>
          </w:p>
        </w:tc>
        <w:tc>
          <w:tcPr>
            <w:tcW w:w="553" w:type="dxa"/>
          </w:tcPr>
          <w:p w14:paraId="279CA765">
            <w:pPr>
              <w:spacing w:line="360" w:lineRule="auto"/>
              <w:rPr>
                <w:rFonts w:ascii="仿宋_GB2312" w:hAnsi="仿宋_GB2312" w:eastAsia="仿宋_GB2312" w:cs="仿宋_GB2312"/>
                <w:color w:val="auto"/>
                <w:sz w:val="24"/>
                <w:highlight w:val="none"/>
              </w:rPr>
            </w:pPr>
          </w:p>
        </w:tc>
        <w:tc>
          <w:tcPr>
            <w:tcW w:w="553" w:type="dxa"/>
          </w:tcPr>
          <w:p w14:paraId="023DF2D5">
            <w:pPr>
              <w:spacing w:line="360" w:lineRule="auto"/>
              <w:rPr>
                <w:rFonts w:ascii="仿宋_GB2312" w:hAnsi="仿宋_GB2312" w:eastAsia="仿宋_GB2312" w:cs="仿宋_GB2312"/>
                <w:color w:val="auto"/>
                <w:sz w:val="24"/>
                <w:highlight w:val="none"/>
              </w:rPr>
            </w:pPr>
          </w:p>
        </w:tc>
        <w:tc>
          <w:tcPr>
            <w:tcW w:w="553" w:type="dxa"/>
          </w:tcPr>
          <w:p w14:paraId="3144810F">
            <w:pPr>
              <w:spacing w:line="360" w:lineRule="auto"/>
              <w:rPr>
                <w:rFonts w:ascii="仿宋_GB2312" w:hAnsi="仿宋_GB2312" w:eastAsia="仿宋_GB2312" w:cs="仿宋_GB2312"/>
                <w:color w:val="auto"/>
                <w:sz w:val="24"/>
                <w:highlight w:val="none"/>
              </w:rPr>
            </w:pPr>
          </w:p>
        </w:tc>
      </w:tr>
    </w:tbl>
    <w:p w14:paraId="776B7E08">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6C459073">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5DF60B09">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65211046">
      <w:pPr>
        <w:spacing w:line="360" w:lineRule="auto"/>
        <w:rPr>
          <w:rFonts w:ascii="仿宋_GB2312" w:hAnsi="仿宋_GB2312" w:eastAsia="仿宋_GB2312" w:cs="仿宋_GB2312"/>
          <w:color w:val="auto"/>
          <w:kern w:val="0"/>
          <w:sz w:val="24"/>
          <w:highlight w:val="none"/>
        </w:rPr>
      </w:pPr>
    </w:p>
    <w:p w14:paraId="02F741DA">
      <w:pPr>
        <w:spacing w:line="360" w:lineRule="auto"/>
        <w:jc w:val="center"/>
        <w:rPr>
          <w:rFonts w:ascii="仿宋_GB2312" w:hAnsi="仿宋_GB2312" w:eastAsia="仿宋_GB2312" w:cs="仿宋_GB2312"/>
          <w:b/>
          <w:bCs/>
          <w:color w:val="auto"/>
          <w:sz w:val="32"/>
          <w:szCs w:val="32"/>
          <w:highlight w:val="none"/>
        </w:rPr>
      </w:pPr>
    </w:p>
    <w:p w14:paraId="76288545">
      <w:pPr>
        <w:spacing w:line="360" w:lineRule="auto"/>
        <w:jc w:val="center"/>
        <w:rPr>
          <w:rFonts w:ascii="仿宋_GB2312" w:hAnsi="仿宋_GB2312" w:eastAsia="仿宋_GB2312" w:cs="仿宋_GB2312"/>
          <w:b/>
          <w:bCs/>
          <w:color w:val="auto"/>
          <w:sz w:val="32"/>
          <w:szCs w:val="32"/>
          <w:highlight w:val="none"/>
        </w:rPr>
      </w:pPr>
    </w:p>
    <w:p w14:paraId="3B0F5991">
      <w:pPr>
        <w:spacing w:line="360" w:lineRule="auto"/>
        <w:jc w:val="center"/>
        <w:rPr>
          <w:rFonts w:ascii="仿宋_GB2312" w:hAnsi="仿宋_GB2312" w:eastAsia="仿宋_GB2312" w:cs="仿宋_GB2312"/>
          <w:b/>
          <w:bCs/>
          <w:color w:val="auto"/>
          <w:sz w:val="32"/>
          <w:szCs w:val="32"/>
          <w:highlight w:val="none"/>
        </w:rPr>
      </w:pPr>
    </w:p>
    <w:p w14:paraId="24E2CA65">
      <w:pPr>
        <w:spacing w:line="360" w:lineRule="auto"/>
        <w:jc w:val="center"/>
        <w:rPr>
          <w:rFonts w:ascii="仿宋_GB2312" w:hAnsi="仿宋_GB2312" w:eastAsia="仿宋_GB2312" w:cs="仿宋_GB2312"/>
          <w:b/>
          <w:bCs/>
          <w:color w:val="auto"/>
          <w:sz w:val="32"/>
          <w:szCs w:val="32"/>
          <w:highlight w:val="none"/>
        </w:rPr>
      </w:pPr>
    </w:p>
    <w:p w14:paraId="7A29C344">
      <w:pPr>
        <w:spacing w:line="360" w:lineRule="auto"/>
        <w:jc w:val="center"/>
        <w:rPr>
          <w:rFonts w:ascii="仿宋_GB2312" w:hAnsi="仿宋_GB2312" w:eastAsia="仿宋_GB2312" w:cs="仿宋_GB2312"/>
          <w:b/>
          <w:bCs/>
          <w:color w:val="auto"/>
          <w:sz w:val="32"/>
          <w:szCs w:val="32"/>
          <w:highlight w:val="none"/>
        </w:rPr>
      </w:pPr>
    </w:p>
    <w:p w14:paraId="066C0DC3">
      <w:pPr>
        <w:spacing w:line="360" w:lineRule="auto"/>
        <w:jc w:val="center"/>
        <w:rPr>
          <w:rFonts w:ascii="仿宋_GB2312" w:hAnsi="仿宋_GB2312" w:eastAsia="仿宋_GB2312" w:cs="仿宋_GB2312"/>
          <w:b/>
          <w:bCs/>
          <w:color w:val="auto"/>
          <w:sz w:val="32"/>
          <w:szCs w:val="32"/>
          <w:highlight w:val="none"/>
        </w:rPr>
      </w:pPr>
    </w:p>
    <w:p w14:paraId="492C3CC7">
      <w:pPr>
        <w:spacing w:line="360" w:lineRule="auto"/>
        <w:jc w:val="center"/>
        <w:rPr>
          <w:rFonts w:ascii="仿宋_GB2312" w:hAnsi="仿宋_GB2312" w:eastAsia="仿宋_GB2312" w:cs="仿宋_GB2312"/>
          <w:b/>
          <w:bCs/>
          <w:color w:val="auto"/>
          <w:sz w:val="32"/>
          <w:szCs w:val="32"/>
          <w:highlight w:val="none"/>
        </w:rPr>
      </w:pPr>
    </w:p>
    <w:p w14:paraId="478504D9">
      <w:pPr>
        <w:spacing w:line="360" w:lineRule="auto"/>
        <w:jc w:val="center"/>
        <w:rPr>
          <w:rFonts w:ascii="仿宋_GB2312" w:hAnsi="仿宋_GB2312" w:eastAsia="仿宋_GB2312" w:cs="仿宋_GB2312"/>
          <w:b/>
          <w:bCs/>
          <w:color w:val="auto"/>
          <w:sz w:val="32"/>
          <w:szCs w:val="32"/>
          <w:highlight w:val="none"/>
        </w:rPr>
      </w:pPr>
    </w:p>
    <w:p w14:paraId="156A249B">
      <w:pPr>
        <w:spacing w:line="360" w:lineRule="auto"/>
        <w:jc w:val="center"/>
        <w:rPr>
          <w:rFonts w:ascii="仿宋_GB2312" w:hAnsi="仿宋_GB2312" w:eastAsia="仿宋_GB2312" w:cs="仿宋_GB2312"/>
          <w:b/>
          <w:bCs/>
          <w:color w:val="auto"/>
          <w:sz w:val="32"/>
          <w:szCs w:val="32"/>
          <w:highlight w:val="none"/>
        </w:rPr>
      </w:pPr>
    </w:p>
    <w:p w14:paraId="1C82BB56">
      <w:pPr>
        <w:spacing w:line="360" w:lineRule="auto"/>
        <w:jc w:val="center"/>
        <w:rPr>
          <w:rFonts w:ascii="仿宋_GB2312" w:hAnsi="仿宋_GB2312" w:eastAsia="仿宋_GB2312" w:cs="仿宋_GB2312"/>
          <w:b/>
          <w:bCs/>
          <w:color w:val="auto"/>
          <w:sz w:val="32"/>
          <w:szCs w:val="32"/>
          <w:highlight w:val="none"/>
        </w:rPr>
      </w:pPr>
    </w:p>
    <w:p w14:paraId="3D113E57">
      <w:pPr>
        <w:spacing w:line="360" w:lineRule="auto"/>
        <w:jc w:val="center"/>
        <w:rPr>
          <w:rFonts w:ascii="仿宋_GB2312" w:hAnsi="仿宋_GB2312" w:eastAsia="仿宋_GB2312" w:cs="仿宋_GB2312"/>
          <w:b/>
          <w:bCs/>
          <w:color w:val="auto"/>
          <w:sz w:val="32"/>
          <w:szCs w:val="32"/>
          <w:highlight w:val="none"/>
        </w:rPr>
      </w:pPr>
    </w:p>
    <w:p w14:paraId="2BA565BB">
      <w:pPr>
        <w:spacing w:line="360" w:lineRule="auto"/>
        <w:jc w:val="center"/>
        <w:rPr>
          <w:rFonts w:ascii="仿宋_GB2312" w:hAnsi="仿宋_GB2312" w:eastAsia="仿宋_GB2312" w:cs="仿宋_GB2312"/>
          <w:b/>
          <w:bCs/>
          <w:color w:val="auto"/>
          <w:sz w:val="32"/>
          <w:szCs w:val="32"/>
          <w:highlight w:val="none"/>
        </w:rPr>
      </w:pPr>
    </w:p>
    <w:p w14:paraId="7F097526">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15FA322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7409245">
      <w:pPr>
        <w:pStyle w:val="141"/>
        <w:rPr>
          <w:color w:val="auto"/>
          <w:highlight w:val="none"/>
        </w:rPr>
      </w:pPr>
    </w:p>
    <w:p w14:paraId="777057E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9E41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14076E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68C78793">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683D321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5F8A9BA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606BB7F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1F55770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45081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1489FD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7D2E6AF">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5A69CB4">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6457A31">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8C88F1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BC92F0E">
            <w:pPr>
              <w:autoSpaceDE w:val="0"/>
              <w:autoSpaceDN w:val="0"/>
              <w:spacing w:line="360" w:lineRule="auto"/>
              <w:jc w:val="center"/>
              <w:rPr>
                <w:rFonts w:ascii="仿宋_GB2312" w:hAnsi="仿宋_GB2312" w:eastAsia="仿宋_GB2312" w:cs="仿宋_GB2312"/>
                <w:color w:val="auto"/>
                <w:sz w:val="24"/>
                <w:highlight w:val="none"/>
              </w:rPr>
            </w:pPr>
          </w:p>
        </w:tc>
      </w:tr>
      <w:tr w14:paraId="1E99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98D614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84A439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12B2A4A">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101991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F41BEC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7570AFC">
            <w:pPr>
              <w:autoSpaceDE w:val="0"/>
              <w:autoSpaceDN w:val="0"/>
              <w:spacing w:line="360" w:lineRule="auto"/>
              <w:jc w:val="center"/>
              <w:rPr>
                <w:rFonts w:ascii="仿宋_GB2312" w:hAnsi="仿宋_GB2312" w:eastAsia="仿宋_GB2312" w:cs="仿宋_GB2312"/>
                <w:color w:val="auto"/>
                <w:sz w:val="24"/>
                <w:highlight w:val="none"/>
              </w:rPr>
            </w:pPr>
          </w:p>
        </w:tc>
      </w:tr>
      <w:tr w14:paraId="0E96A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64E11D5">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FDEB7F2">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D133DB0">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DD6C131">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54B659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850A0B8">
            <w:pPr>
              <w:autoSpaceDE w:val="0"/>
              <w:autoSpaceDN w:val="0"/>
              <w:spacing w:line="360" w:lineRule="auto"/>
              <w:jc w:val="center"/>
              <w:rPr>
                <w:rFonts w:ascii="仿宋_GB2312" w:hAnsi="仿宋_GB2312" w:eastAsia="仿宋_GB2312" w:cs="仿宋_GB2312"/>
                <w:color w:val="auto"/>
                <w:sz w:val="24"/>
                <w:highlight w:val="none"/>
              </w:rPr>
            </w:pPr>
          </w:p>
        </w:tc>
      </w:tr>
    </w:tbl>
    <w:p w14:paraId="50FFCFC6">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01CB5ADC">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3BB65D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EB2BA6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1D86F5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850C4C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6856C2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B4CE6C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EF1092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624BDD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6BB5BE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533EDA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CD5E96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E3D81D0">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24B27B0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3AE69E8">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7718D0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A4EDE4A">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B5F7E2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EAB085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5E74B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3C182E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05073C9">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A8D609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40A30A7">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DDDFBB5">
            <w:pPr>
              <w:autoSpaceDE w:val="0"/>
              <w:autoSpaceDN w:val="0"/>
              <w:spacing w:line="240" w:lineRule="exact"/>
              <w:rPr>
                <w:rFonts w:ascii="仿宋_GB2312" w:hAnsi="仿宋_GB2312" w:eastAsia="仿宋_GB2312" w:cs="仿宋_GB2312"/>
                <w:color w:val="auto"/>
                <w:sz w:val="24"/>
                <w:highlight w:val="none"/>
              </w:rPr>
            </w:pPr>
          </w:p>
        </w:tc>
      </w:tr>
      <w:tr w14:paraId="43EB260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717DA6F">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FE2B70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27D8BC41">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0AB3AD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2DD4C8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3F1D4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FE12F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CD7C4D">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1B03E3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718E4E8">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E13A9D5">
            <w:pPr>
              <w:autoSpaceDE w:val="0"/>
              <w:autoSpaceDN w:val="0"/>
              <w:spacing w:line="240" w:lineRule="exact"/>
              <w:rPr>
                <w:rFonts w:ascii="仿宋_GB2312" w:hAnsi="仿宋_GB2312" w:eastAsia="仿宋_GB2312" w:cs="仿宋_GB2312"/>
                <w:color w:val="auto"/>
                <w:sz w:val="24"/>
                <w:highlight w:val="none"/>
              </w:rPr>
            </w:pPr>
          </w:p>
        </w:tc>
      </w:tr>
      <w:tr w14:paraId="645A04B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6A92AB0">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189C0E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DC53437">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F0E096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D2C8BF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A5747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48AFC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669693">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D467FB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1273D3D">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7BD6B64">
            <w:pPr>
              <w:autoSpaceDE w:val="0"/>
              <w:autoSpaceDN w:val="0"/>
              <w:spacing w:line="240" w:lineRule="exact"/>
              <w:rPr>
                <w:rFonts w:ascii="仿宋_GB2312" w:hAnsi="仿宋_GB2312" w:eastAsia="仿宋_GB2312" w:cs="仿宋_GB2312"/>
                <w:color w:val="auto"/>
                <w:sz w:val="24"/>
                <w:highlight w:val="none"/>
              </w:rPr>
            </w:pPr>
          </w:p>
        </w:tc>
      </w:tr>
    </w:tbl>
    <w:p w14:paraId="6A59F3E8">
      <w:pPr>
        <w:spacing w:line="360" w:lineRule="auto"/>
        <w:ind w:firstLine="480" w:firstLineChars="200"/>
        <w:rPr>
          <w:rFonts w:ascii="仿宋_GB2312" w:hAnsi="仿宋_GB2312" w:eastAsia="仿宋_GB2312" w:cs="仿宋_GB2312"/>
          <w:color w:val="auto"/>
          <w:sz w:val="24"/>
          <w:szCs w:val="20"/>
          <w:highlight w:val="none"/>
        </w:rPr>
      </w:pPr>
    </w:p>
    <w:p w14:paraId="488EDC40">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502BC25F">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025C5B5C">
      <w:pPr>
        <w:spacing w:line="360" w:lineRule="auto"/>
        <w:rPr>
          <w:rFonts w:ascii="仿宋_GB2312" w:hAnsi="仿宋_GB2312" w:eastAsia="仿宋_GB2312" w:cs="仿宋_GB2312"/>
          <w:b/>
          <w:color w:val="auto"/>
          <w:sz w:val="30"/>
          <w:szCs w:val="30"/>
          <w:highlight w:val="none"/>
        </w:rPr>
      </w:pPr>
    </w:p>
    <w:p w14:paraId="61081F3A">
      <w:pPr>
        <w:spacing w:line="360" w:lineRule="auto"/>
        <w:rPr>
          <w:rFonts w:ascii="仿宋_GB2312" w:hAnsi="仿宋_GB2312" w:eastAsia="仿宋_GB2312" w:cs="仿宋_GB2312"/>
          <w:b/>
          <w:color w:val="auto"/>
          <w:sz w:val="30"/>
          <w:szCs w:val="30"/>
          <w:highlight w:val="none"/>
        </w:rPr>
      </w:pPr>
    </w:p>
    <w:p w14:paraId="6CE6E654">
      <w:pPr>
        <w:spacing w:line="360" w:lineRule="auto"/>
        <w:rPr>
          <w:rFonts w:ascii="仿宋_GB2312" w:hAnsi="仿宋_GB2312" w:eastAsia="仿宋_GB2312" w:cs="仿宋_GB2312"/>
          <w:b/>
          <w:color w:val="auto"/>
          <w:sz w:val="30"/>
          <w:szCs w:val="30"/>
          <w:highlight w:val="none"/>
        </w:rPr>
      </w:pPr>
    </w:p>
    <w:p w14:paraId="01074880">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7FE4FD1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58D92633">
      <w:pPr>
        <w:spacing w:line="336" w:lineRule="auto"/>
        <w:ind w:firstLine="3600" w:firstLineChars="1500"/>
        <w:rPr>
          <w:rFonts w:ascii="仿宋_GB2312" w:hAnsi="仿宋" w:eastAsia="仿宋_GB2312" w:cs="仿宋"/>
          <w:color w:val="auto"/>
          <w:sz w:val="24"/>
          <w:highlight w:val="none"/>
        </w:rPr>
      </w:pPr>
    </w:p>
    <w:p w14:paraId="6CC929C9">
      <w:pPr>
        <w:pStyle w:val="141"/>
        <w:rPr>
          <w:color w:val="auto"/>
          <w:highlight w:val="none"/>
        </w:rPr>
      </w:pPr>
    </w:p>
    <w:p w14:paraId="6901D35F">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761B076C">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5286C31D">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751EB062">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B6D87A6">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2EC44C1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C2AE1FE">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1B6C7D6">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ED749CE">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4AA7A67">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07806EF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115DE71">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407CDA6">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A33B724">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8BE0AC6">
            <w:pPr>
              <w:autoSpaceDE w:val="0"/>
              <w:autoSpaceDN w:val="0"/>
              <w:jc w:val="center"/>
              <w:rPr>
                <w:rFonts w:ascii="仿宋_GB2312" w:hAnsi="仿宋_GB2312" w:eastAsia="仿宋_GB2312" w:cs="仿宋_GB2312"/>
                <w:color w:val="auto"/>
                <w:sz w:val="24"/>
                <w:highlight w:val="none"/>
              </w:rPr>
            </w:pPr>
          </w:p>
        </w:tc>
      </w:tr>
      <w:tr w14:paraId="266D285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9EB2EDD">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AEDE451">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860B2DF">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B03714">
            <w:pPr>
              <w:autoSpaceDE w:val="0"/>
              <w:autoSpaceDN w:val="0"/>
              <w:jc w:val="center"/>
              <w:rPr>
                <w:rFonts w:ascii="仿宋_GB2312" w:hAnsi="仿宋_GB2312" w:eastAsia="仿宋_GB2312" w:cs="仿宋_GB2312"/>
                <w:color w:val="auto"/>
                <w:sz w:val="24"/>
                <w:highlight w:val="none"/>
              </w:rPr>
            </w:pPr>
          </w:p>
        </w:tc>
      </w:tr>
      <w:tr w14:paraId="2B2DF50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604EB56">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CA2A27D">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B855510">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BF6E76">
            <w:pPr>
              <w:autoSpaceDE w:val="0"/>
              <w:autoSpaceDN w:val="0"/>
              <w:jc w:val="center"/>
              <w:rPr>
                <w:rFonts w:ascii="仿宋_GB2312" w:hAnsi="仿宋_GB2312" w:eastAsia="仿宋_GB2312" w:cs="仿宋_GB2312"/>
                <w:color w:val="auto"/>
                <w:sz w:val="24"/>
                <w:highlight w:val="none"/>
              </w:rPr>
            </w:pPr>
          </w:p>
        </w:tc>
      </w:tr>
      <w:tr w14:paraId="0C0A17C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30010AD">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F14EC76">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0FFA45F">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BDC0416">
            <w:pPr>
              <w:autoSpaceDE w:val="0"/>
              <w:autoSpaceDN w:val="0"/>
              <w:jc w:val="center"/>
              <w:rPr>
                <w:rFonts w:ascii="仿宋_GB2312" w:hAnsi="仿宋_GB2312" w:eastAsia="仿宋_GB2312" w:cs="仿宋_GB2312"/>
                <w:color w:val="auto"/>
                <w:sz w:val="24"/>
                <w:highlight w:val="none"/>
              </w:rPr>
            </w:pPr>
          </w:p>
        </w:tc>
      </w:tr>
      <w:tr w14:paraId="708C4D7D">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AFC683F">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2A65FD9">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4328BE4">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502BB8">
            <w:pPr>
              <w:autoSpaceDE w:val="0"/>
              <w:autoSpaceDN w:val="0"/>
              <w:jc w:val="center"/>
              <w:rPr>
                <w:rFonts w:ascii="仿宋_GB2312" w:hAnsi="仿宋_GB2312" w:eastAsia="仿宋_GB2312" w:cs="仿宋_GB2312"/>
                <w:color w:val="auto"/>
                <w:sz w:val="24"/>
                <w:highlight w:val="none"/>
              </w:rPr>
            </w:pPr>
          </w:p>
        </w:tc>
      </w:tr>
      <w:tr w14:paraId="5651A38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20F1D9F">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7A1E24F">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8309EAD">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02ADCA3">
            <w:pPr>
              <w:autoSpaceDE w:val="0"/>
              <w:autoSpaceDN w:val="0"/>
              <w:jc w:val="center"/>
              <w:rPr>
                <w:rFonts w:ascii="仿宋_GB2312" w:hAnsi="仿宋_GB2312" w:eastAsia="仿宋_GB2312" w:cs="仿宋_GB2312"/>
                <w:color w:val="auto"/>
                <w:sz w:val="24"/>
                <w:highlight w:val="none"/>
              </w:rPr>
            </w:pPr>
          </w:p>
        </w:tc>
      </w:tr>
      <w:tr w14:paraId="4A43AC97">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EC59CBB">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352A747">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A6F15F8">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4E45032">
            <w:pPr>
              <w:autoSpaceDE w:val="0"/>
              <w:autoSpaceDN w:val="0"/>
              <w:jc w:val="center"/>
              <w:rPr>
                <w:rFonts w:ascii="仿宋_GB2312" w:hAnsi="仿宋_GB2312" w:eastAsia="仿宋_GB2312" w:cs="仿宋_GB2312"/>
                <w:color w:val="auto"/>
                <w:sz w:val="24"/>
                <w:highlight w:val="none"/>
              </w:rPr>
            </w:pPr>
          </w:p>
        </w:tc>
      </w:tr>
      <w:tr w14:paraId="449FB8C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99223F3">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C23E76E">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125BECB">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46160E">
            <w:pPr>
              <w:autoSpaceDE w:val="0"/>
              <w:autoSpaceDN w:val="0"/>
              <w:jc w:val="center"/>
              <w:rPr>
                <w:rFonts w:ascii="仿宋_GB2312" w:hAnsi="仿宋_GB2312" w:eastAsia="仿宋_GB2312" w:cs="仿宋_GB2312"/>
                <w:color w:val="auto"/>
                <w:sz w:val="24"/>
                <w:highlight w:val="none"/>
              </w:rPr>
            </w:pPr>
          </w:p>
        </w:tc>
      </w:tr>
      <w:tr w14:paraId="6F86349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1AD1E4C">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C341009">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7A26DEF">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AB585F">
            <w:pPr>
              <w:autoSpaceDE w:val="0"/>
              <w:autoSpaceDN w:val="0"/>
              <w:jc w:val="center"/>
              <w:rPr>
                <w:rFonts w:ascii="仿宋_GB2312" w:hAnsi="仿宋_GB2312" w:eastAsia="仿宋_GB2312" w:cs="仿宋_GB2312"/>
                <w:color w:val="auto"/>
                <w:sz w:val="24"/>
                <w:highlight w:val="none"/>
              </w:rPr>
            </w:pPr>
          </w:p>
        </w:tc>
      </w:tr>
    </w:tbl>
    <w:p w14:paraId="42E66B1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D56EE8E">
      <w:pPr>
        <w:pStyle w:val="141"/>
        <w:rPr>
          <w:color w:val="auto"/>
          <w:highlight w:val="none"/>
        </w:rPr>
      </w:pPr>
    </w:p>
    <w:p w14:paraId="121F2FE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A5A4E7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575F3B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1F8DDD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A02783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EAEA3A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7667C7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1254063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724F71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E947CC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697BEF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7E27A93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B8D44E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43BE93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B9E244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65B31DB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7E3238B">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7A3C00D">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29EC85A">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9E7BB90">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6BA5CA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2299C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7FB60F">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51EA87F">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B3794B0">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DBF65B6">
            <w:pPr>
              <w:autoSpaceDE w:val="0"/>
              <w:autoSpaceDN w:val="0"/>
              <w:spacing w:line="360" w:lineRule="auto"/>
              <w:rPr>
                <w:rFonts w:ascii="仿宋_GB2312" w:hAnsi="仿宋_GB2312" w:eastAsia="仿宋_GB2312" w:cs="仿宋_GB2312"/>
                <w:color w:val="auto"/>
                <w:sz w:val="24"/>
                <w:highlight w:val="none"/>
              </w:rPr>
            </w:pPr>
          </w:p>
        </w:tc>
      </w:tr>
      <w:tr w14:paraId="1A7DF5B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464F925">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E98345A">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DD114FC">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88B6482">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EBDA12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F2349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C4937DB">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FB8BAEE">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BB60060">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EA3C455">
            <w:pPr>
              <w:autoSpaceDE w:val="0"/>
              <w:autoSpaceDN w:val="0"/>
              <w:spacing w:line="360" w:lineRule="auto"/>
              <w:rPr>
                <w:rFonts w:ascii="仿宋_GB2312" w:hAnsi="仿宋_GB2312" w:eastAsia="仿宋_GB2312" w:cs="仿宋_GB2312"/>
                <w:color w:val="auto"/>
                <w:sz w:val="24"/>
                <w:highlight w:val="none"/>
              </w:rPr>
            </w:pPr>
          </w:p>
        </w:tc>
      </w:tr>
    </w:tbl>
    <w:p w14:paraId="41770ACF">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763EBEC">
      <w:pPr>
        <w:pStyle w:val="141"/>
        <w:rPr>
          <w:color w:val="auto"/>
          <w:highlight w:val="none"/>
        </w:rPr>
      </w:pPr>
    </w:p>
    <w:p w14:paraId="1FC3C14E">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122BBF3D">
      <w:pPr>
        <w:spacing w:line="360" w:lineRule="auto"/>
        <w:ind w:firstLine="480" w:firstLineChars="200"/>
        <w:rPr>
          <w:rFonts w:ascii="仿宋_GB2312" w:hAnsi="仿宋_GB2312" w:eastAsia="仿宋_GB2312" w:cs="仿宋_GB2312"/>
          <w:color w:val="auto"/>
          <w:sz w:val="24"/>
          <w:szCs w:val="20"/>
          <w:highlight w:val="none"/>
        </w:rPr>
      </w:pPr>
    </w:p>
    <w:p w14:paraId="5AFCA385">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14:paraId="30143B76">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150E2347">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78AE5BB8">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131D1FC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9E76DFF">
      <w:pPr>
        <w:spacing w:line="360" w:lineRule="auto"/>
        <w:rPr>
          <w:rFonts w:ascii="仿宋_GB2312" w:hAnsi="仿宋_GB2312" w:eastAsia="仿宋_GB2312" w:cs="仿宋_GB2312"/>
          <w:color w:val="auto"/>
          <w:sz w:val="18"/>
          <w:szCs w:val="18"/>
          <w:highlight w:val="none"/>
        </w:rPr>
      </w:pPr>
    </w:p>
    <w:p w14:paraId="6D046411">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4CE6116F">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20A5EC07">
      <w:pPr>
        <w:spacing w:line="360" w:lineRule="auto"/>
        <w:rPr>
          <w:rFonts w:ascii="仿宋_GB2312" w:hAnsi="仿宋_GB2312" w:eastAsia="仿宋_GB2312" w:cs="仿宋_GB2312"/>
          <w:b/>
          <w:bCs/>
          <w:color w:val="auto"/>
          <w:sz w:val="18"/>
          <w:szCs w:val="18"/>
          <w:highlight w:val="none"/>
        </w:rPr>
      </w:pPr>
    </w:p>
    <w:p w14:paraId="197B3460">
      <w:pPr>
        <w:spacing w:line="360" w:lineRule="auto"/>
        <w:rPr>
          <w:rFonts w:ascii="仿宋_GB2312" w:hAnsi="仿宋_GB2312" w:eastAsia="仿宋_GB2312" w:cs="仿宋_GB2312"/>
          <w:b/>
          <w:bCs/>
          <w:color w:val="auto"/>
          <w:sz w:val="32"/>
          <w:szCs w:val="32"/>
          <w:highlight w:val="none"/>
        </w:rPr>
      </w:pPr>
    </w:p>
    <w:p w14:paraId="4E0B7C54">
      <w:pPr>
        <w:spacing w:line="360" w:lineRule="auto"/>
        <w:rPr>
          <w:rFonts w:ascii="仿宋_GB2312" w:hAnsi="仿宋_GB2312" w:eastAsia="仿宋_GB2312" w:cs="仿宋_GB2312"/>
          <w:b/>
          <w:bCs/>
          <w:color w:val="auto"/>
          <w:sz w:val="32"/>
          <w:szCs w:val="32"/>
          <w:highlight w:val="none"/>
        </w:rPr>
      </w:pPr>
    </w:p>
    <w:p w14:paraId="133DA427">
      <w:pPr>
        <w:spacing w:line="360" w:lineRule="auto"/>
        <w:jc w:val="center"/>
        <w:rPr>
          <w:rFonts w:ascii="仿宋_GB2312" w:hAnsi="仿宋_GB2312" w:eastAsia="仿宋_GB2312" w:cs="仿宋_GB2312"/>
          <w:b/>
          <w:bCs/>
          <w:color w:val="auto"/>
          <w:sz w:val="32"/>
          <w:szCs w:val="32"/>
          <w:highlight w:val="none"/>
        </w:rPr>
      </w:pPr>
    </w:p>
    <w:p w14:paraId="42105CF5">
      <w:pPr>
        <w:spacing w:line="360" w:lineRule="auto"/>
        <w:jc w:val="center"/>
        <w:rPr>
          <w:rFonts w:ascii="仿宋_GB2312" w:hAnsi="仿宋_GB2312" w:eastAsia="仿宋_GB2312" w:cs="仿宋_GB2312"/>
          <w:b/>
          <w:bCs/>
          <w:color w:val="auto"/>
          <w:sz w:val="32"/>
          <w:szCs w:val="32"/>
          <w:highlight w:val="none"/>
        </w:rPr>
      </w:pPr>
    </w:p>
    <w:p w14:paraId="2B9D4942">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2FE0333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947DE8C">
      <w:pPr>
        <w:snapToGrid w:val="0"/>
        <w:spacing w:line="360" w:lineRule="auto"/>
        <w:ind w:right="960"/>
        <w:jc w:val="right"/>
        <w:rPr>
          <w:rFonts w:ascii="仿宋_GB2312" w:hAnsi="仿宋_GB2312" w:eastAsia="仿宋_GB2312" w:cs="仿宋_GB2312"/>
          <w:color w:val="auto"/>
          <w:kern w:val="0"/>
          <w:sz w:val="24"/>
          <w:highlight w:val="none"/>
          <w:lang w:val="zh-CN"/>
        </w:rPr>
      </w:pPr>
    </w:p>
    <w:p w14:paraId="50A6061A">
      <w:pPr>
        <w:snapToGrid w:val="0"/>
        <w:spacing w:line="360" w:lineRule="auto"/>
        <w:ind w:right="960"/>
        <w:jc w:val="right"/>
        <w:rPr>
          <w:rFonts w:ascii="仿宋_GB2312" w:hAnsi="仿宋_GB2312" w:eastAsia="仿宋_GB2312" w:cs="仿宋_GB2312"/>
          <w:color w:val="auto"/>
          <w:kern w:val="0"/>
          <w:sz w:val="24"/>
          <w:highlight w:val="none"/>
          <w:lang w:val="zh-CN"/>
        </w:rPr>
      </w:pPr>
    </w:p>
    <w:p w14:paraId="49AE68CD">
      <w:pPr>
        <w:snapToGrid w:val="0"/>
        <w:spacing w:line="360" w:lineRule="auto"/>
        <w:ind w:right="960"/>
        <w:jc w:val="right"/>
        <w:rPr>
          <w:rFonts w:ascii="仿宋_GB2312" w:hAnsi="仿宋_GB2312" w:eastAsia="仿宋_GB2312" w:cs="仿宋_GB2312"/>
          <w:color w:val="auto"/>
          <w:kern w:val="0"/>
          <w:sz w:val="24"/>
          <w:highlight w:val="none"/>
          <w:lang w:val="zh-CN"/>
        </w:rPr>
      </w:pPr>
    </w:p>
    <w:p w14:paraId="56BA0CC5">
      <w:pPr>
        <w:snapToGrid w:val="0"/>
        <w:spacing w:line="360" w:lineRule="auto"/>
        <w:ind w:right="960"/>
        <w:jc w:val="right"/>
        <w:rPr>
          <w:rFonts w:ascii="仿宋_GB2312" w:hAnsi="仿宋_GB2312" w:eastAsia="仿宋_GB2312" w:cs="仿宋_GB2312"/>
          <w:color w:val="auto"/>
          <w:kern w:val="0"/>
          <w:sz w:val="24"/>
          <w:highlight w:val="none"/>
          <w:lang w:val="zh-CN"/>
        </w:rPr>
      </w:pPr>
    </w:p>
    <w:p w14:paraId="187BF7EB">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65C40985">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064D0987">
      <w:pPr>
        <w:spacing w:line="360" w:lineRule="auto"/>
        <w:jc w:val="center"/>
        <w:rPr>
          <w:rFonts w:ascii="仿宋_GB2312" w:hAnsi="仿宋_GB2312" w:eastAsia="仿宋_GB2312" w:cs="仿宋_GB2312"/>
          <w:b/>
          <w:bCs/>
          <w:color w:val="auto"/>
          <w:sz w:val="32"/>
          <w:szCs w:val="32"/>
          <w:highlight w:val="none"/>
        </w:rPr>
      </w:pPr>
    </w:p>
    <w:p w14:paraId="3D85F02B">
      <w:pPr>
        <w:spacing w:line="360" w:lineRule="auto"/>
        <w:jc w:val="center"/>
        <w:rPr>
          <w:rFonts w:ascii="仿宋_GB2312" w:hAnsi="仿宋_GB2312" w:eastAsia="仿宋_GB2312" w:cs="仿宋_GB2312"/>
          <w:b/>
          <w:bCs/>
          <w:color w:val="auto"/>
          <w:sz w:val="32"/>
          <w:szCs w:val="32"/>
          <w:highlight w:val="none"/>
        </w:rPr>
      </w:pPr>
    </w:p>
    <w:p w14:paraId="55AFCF45">
      <w:pPr>
        <w:spacing w:line="360" w:lineRule="auto"/>
        <w:jc w:val="center"/>
        <w:rPr>
          <w:rFonts w:ascii="仿宋_GB2312" w:hAnsi="仿宋_GB2312" w:eastAsia="仿宋_GB2312" w:cs="仿宋_GB2312"/>
          <w:b/>
          <w:bCs/>
          <w:color w:val="auto"/>
          <w:sz w:val="32"/>
          <w:szCs w:val="32"/>
          <w:highlight w:val="none"/>
        </w:rPr>
      </w:pPr>
    </w:p>
    <w:p w14:paraId="488C1BAC">
      <w:pPr>
        <w:spacing w:line="360" w:lineRule="auto"/>
        <w:jc w:val="center"/>
        <w:rPr>
          <w:rFonts w:ascii="仿宋_GB2312" w:hAnsi="仿宋_GB2312" w:eastAsia="仿宋_GB2312" w:cs="仿宋_GB2312"/>
          <w:b/>
          <w:bCs/>
          <w:color w:val="auto"/>
          <w:sz w:val="32"/>
          <w:szCs w:val="32"/>
          <w:highlight w:val="none"/>
        </w:rPr>
      </w:pPr>
    </w:p>
    <w:p w14:paraId="5A578452">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6A6511B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AE86DDB">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C9A9B5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57D6A85">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9B66EBB">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44DA069">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EC80970">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4DF25CB">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10DD3A2">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968C63C">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2094E0D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963C86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1E7D1CA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61D1255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78BFCB3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78E2835C">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654EADA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3C4278B5">
            <w:pPr>
              <w:suppressAutoHyphens/>
              <w:autoSpaceDE w:val="0"/>
              <w:autoSpaceDN w:val="0"/>
              <w:spacing w:line="360" w:lineRule="auto"/>
              <w:rPr>
                <w:rFonts w:ascii="仿宋_GB2312" w:hAnsi="仿宋_GB2312" w:eastAsia="仿宋_GB2312" w:cs="仿宋_GB2312"/>
                <w:color w:val="auto"/>
                <w:sz w:val="24"/>
                <w:highlight w:val="none"/>
              </w:rPr>
            </w:pPr>
          </w:p>
        </w:tc>
      </w:tr>
      <w:tr w14:paraId="43BB825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1CE58C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1BD3460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A3EB05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655FB6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738B30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A739CC7">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B6877D0">
            <w:pPr>
              <w:suppressAutoHyphens/>
              <w:autoSpaceDE w:val="0"/>
              <w:autoSpaceDN w:val="0"/>
              <w:spacing w:line="360" w:lineRule="auto"/>
              <w:rPr>
                <w:rFonts w:ascii="仿宋_GB2312" w:hAnsi="仿宋_GB2312" w:eastAsia="仿宋_GB2312" w:cs="仿宋_GB2312"/>
                <w:color w:val="auto"/>
                <w:sz w:val="24"/>
                <w:highlight w:val="none"/>
              </w:rPr>
            </w:pPr>
          </w:p>
        </w:tc>
      </w:tr>
    </w:tbl>
    <w:p w14:paraId="6AD60A3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786EE142">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5B522AAB">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03524780">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1D971D5D">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5C726A8A">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2103E5EF">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73C1EC9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AFEE1B9">
      <w:pPr>
        <w:spacing w:line="360" w:lineRule="auto"/>
        <w:ind w:firstLine="480" w:firstLineChars="200"/>
        <w:rPr>
          <w:rFonts w:ascii="仿宋_GB2312" w:hAnsi="仿宋_GB2312" w:eastAsia="仿宋_GB2312" w:cs="仿宋_GB2312"/>
          <w:color w:val="auto"/>
          <w:sz w:val="24"/>
          <w:szCs w:val="20"/>
          <w:highlight w:val="none"/>
        </w:rPr>
      </w:pPr>
    </w:p>
    <w:p w14:paraId="4166D870">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2FF9ED16">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47759D7D">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6C5644B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19AA712">
      <w:pPr>
        <w:spacing w:line="360" w:lineRule="auto"/>
        <w:jc w:val="center"/>
        <w:rPr>
          <w:rFonts w:ascii="仿宋_GB2312" w:hAnsi="仿宋_GB2312" w:eastAsia="仿宋_GB2312" w:cs="仿宋_GB2312"/>
          <w:color w:val="auto"/>
          <w:sz w:val="24"/>
          <w:highlight w:val="none"/>
        </w:rPr>
      </w:pPr>
    </w:p>
    <w:p w14:paraId="17295EDC">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3E1D9CCF">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4CBA5A60">
      <w:pPr>
        <w:spacing w:line="360" w:lineRule="auto"/>
        <w:jc w:val="center"/>
        <w:rPr>
          <w:rFonts w:ascii="仿宋_GB2312" w:hAnsi="仿宋_GB2312" w:eastAsia="仿宋_GB2312" w:cs="仿宋_GB2312"/>
          <w:b/>
          <w:bCs/>
          <w:color w:val="auto"/>
          <w:sz w:val="30"/>
          <w:szCs w:val="30"/>
          <w:highlight w:val="none"/>
        </w:rPr>
      </w:pPr>
    </w:p>
    <w:p w14:paraId="365F0D81">
      <w:pPr>
        <w:spacing w:line="360" w:lineRule="auto"/>
        <w:jc w:val="center"/>
        <w:rPr>
          <w:rFonts w:ascii="仿宋_GB2312" w:hAnsi="仿宋_GB2312" w:eastAsia="仿宋_GB2312" w:cs="仿宋_GB2312"/>
          <w:b/>
          <w:bCs/>
          <w:color w:val="auto"/>
          <w:sz w:val="30"/>
          <w:szCs w:val="30"/>
          <w:highlight w:val="none"/>
        </w:rPr>
      </w:pPr>
    </w:p>
    <w:p w14:paraId="20D71A31">
      <w:pPr>
        <w:spacing w:line="360" w:lineRule="auto"/>
        <w:jc w:val="center"/>
        <w:rPr>
          <w:rFonts w:ascii="仿宋_GB2312" w:hAnsi="仿宋_GB2312" w:eastAsia="仿宋_GB2312" w:cs="仿宋_GB2312"/>
          <w:b/>
          <w:bCs/>
          <w:color w:val="auto"/>
          <w:sz w:val="24"/>
          <w:highlight w:val="none"/>
        </w:rPr>
      </w:pPr>
    </w:p>
    <w:p w14:paraId="6A08A6D5">
      <w:pPr>
        <w:spacing w:line="360" w:lineRule="auto"/>
        <w:jc w:val="center"/>
        <w:rPr>
          <w:rFonts w:ascii="仿宋_GB2312" w:hAnsi="仿宋_GB2312" w:eastAsia="仿宋_GB2312" w:cs="仿宋_GB2312"/>
          <w:b/>
          <w:bCs/>
          <w:color w:val="auto"/>
          <w:sz w:val="24"/>
          <w:highlight w:val="none"/>
        </w:rPr>
      </w:pPr>
    </w:p>
    <w:p w14:paraId="2FFC3C11">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5F66A35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44F736F">
      <w:pPr>
        <w:spacing w:line="360" w:lineRule="auto"/>
        <w:rPr>
          <w:rFonts w:ascii="仿宋_GB2312" w:hAnsi="仿宋_GB2312" w:eastAsia="仿宋_GB2312" w:cs="仿宋_GB2312"/>
          <w:color w:val="auto"/>
          <w:sz w:val="24"/>
          <w:highlight w:val="none"/>
        </w:rPr>
      </w:pPr>
    </w:p>
    <w:p w14:paraId="22164AF2">
      <w:pPr>
        <w:pStyle w:val="141"/>
        <w:rPr>
          <w:color w:val="auto"/>
          <w:highlight w:val="none"/>
        </w:rPr>
      </w:pPr>
    </w:p>
    <w:p w14:paraId="22157D88">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56A7AEB7">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397EA756">
      <w:pPr>
        <w:pStyle w:val="316"/>
        <w:rPr>
          <w:rFonts w:ascii="仿宋_GB2312" w:eastAsia="仿宋_GB2312"/>
          <w:color w:val="auto"/>
          <w:highlight w:val="none"/>
        </w:rPr>
        <w:sectPr>
          <w:footerReference r:id="rId6" w:type="first"/>
          <w:footerReference r:id="rId5" w:type="default"/>
          <w:pgSz w:w="11906" w:h="16838"/>
          <w:pgMar w:top="1560" w:right="1474" w:bottom="1814" w:left="1474" w:header="851" w:footer="992" w:gutter="0"/>
          <w:cols w:space="720" w:num="1"/>
          <w:docGrid w:linePitch="312" w:charSpace="0"/>
        </w:sectPr>
      </w:pPr>
    </w:p>
    <w:p w14:paraId="2AC53021">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14:paraId="00A20B4F">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14:paraId="736E169F">
      <w:pPr>
        <w:spacing w:line="360" w:lineRule="auto"/>
        <w:jc w:val="center"/>
        <w:outlineLvl w:val="0"/>
        <w:rPr>
          <w:rFonts w:ascii="仿宋_GB2312" w:hAnsi="仿宋" w:eastAsia="仿宋_GB2312" w:cs="仿宋"/>
          <w:b/>
          <w:color w:val="auto"/>
          <w:kern w:val="0"/>
          <w:sz w:val="36"/>
          <w:szCs w:val="36"/>
          <w:highlight w:val="none"/>
        </w:rPr>
      </w:pPr>
    </w:p>
    <w:p w14:paraId="3EF56FA5">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14:paraId="1F6DF8A1">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14:paraId="0CCA1FFE">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14:paraId="51F76A67">
      <w:pPr>
        <w:snapToGrid w:val="0"/>
        <w:spacing w:line="360" w:lineRule="auto"/>
        <w:ind w:right="480"/>
        <w:jc w:val="center"/>
        <w:rPr>
          <w:rFonts w:ascii="仿宋_GB2312" w:hAnsi="仿宋" w:eastAsia="仿宋_GB2312" w:cs="仿宋"/>
          <w:b/>
          <w:color w:val="auto"/>
          <w:kern w:val="0"/>
          <w:sz w:val="32"/>
          <w:szCs w:val="32"/>
          <w:highlight w:val="none"/>
        </w:rPr>
      </w:pPr>
    </w:p>
    <w:p w14:paraId="72669B6D">
      <w:pPr>
        <w:snapToGrid w:val="0"/>
        <w:spacing w:line="360" w:lineRule="auto"/>
        <w:ind w:right="480"/>
        <w:jc w:val="center"/>
        <w:rPr>
          <w:rFonts w:ascii="仿宋_GB2312" w:hAnsi="仿宋" w:eastAsia="仿宋_GB2312" w:cs="仿宋"/>
          <w:b/>
          <w:color w:val="auto"/>
          <w:kern w:val="0"/>
          <w:sz w:val="32"/>
          <w:szCs w:val="32"/>
          <w:highlight w:val="none"/>
        </w:rPr>
      </w:pPr>
    </w:p>
    <w:p w14:paraId="710A7CD5">
      <w:pPr>
        <w:snapToGrid w:val="0"/>
        <w:spacing w:line="360" w:lineRule="auto"/>
        <w:ind w:right="480"/>
        <w:jc w:val="center"/>
        <w:rPr>
          <w:rFonts w:ascii="仿宋_GB2312" w:hAnsi="仿宋" w:eastAsia="仿宋_GB2312" w:cs="仿宋"/>
          <w:b/>
          <w:color w:val="auto"/>
          <w:kern w:val="0"/>
          <w:sz w:val="32"/>
          <w:szCs w:val="32"/>
          <w:highlight w:val="none"/>
        </w:rPr>
      </w:pPr>
    </w:p>
    <w:p w14:paraId="13B6E0A6">
      <w:pPr>
        <w:snapToGrid w:val="0"/>
        <w:spacing w:line="360" w:lineRule="auto"/>
        <w:ind w:right="480"/>
        <w:jc w:val="center"/>
        <w:rPr>
          <w:rFonts w:ascii="仿宋_GB2312" w:hAnsi="仿宋" w:eastAsia="仿宋_GB2312" w:cs="仿宋"/>
          <w:b/>
          <w:color w:val="auto"/>
          <w:kern w:val="0"/>
          <w:sz w:val="32"/>
          <w:szCs w:val="32"/>
          <w:highlight w:val="none"/>
        </w:rPr>
      </w:pPr>
    </w:p>
    <w:p w14:paraId="0A5C7C75">
      <w:pPr>
        <w:snapToGrid w:val="0"/>
        <w:spacing w:line="360" w:lineRule="auto"/>
        <w:ind w:right="480"/>
        <w:jc w:val="center"/>
        <w:rPr>
          <w:rFonts w:ascii="仿宋_GB2312" w:hAnsi="仿宋" w:eastAsia="仿宋_GB2312" w:cs="仿宋"/>
          <w:b/>
          <w:color w:val="auto"/>
          <w:kern w:val="0"/>
          <w:sz w:val="32"/>
          <w:szCs w:val="32"/>
          <w:highlight w:val="none"/>
        </w:rPr>
      </w:pPr>
    </w:p>
    <w:p w14:paraId="22E35F44">
      <w:pPr>
        <w:snapToGrid w:val="0"/>
        <w:spacing w:line="360" w:lineRule="auto"/>
        <w:ind w:right="480"/>
        <w:jc w:val="center"/>
        <w:rPr>
          <w:rFonts w:ascii="仿宋_GB2312" w:hAnsi="仿宋" w:eastAsia="仿宋_GB2312" w:cs="仿宋"/>
          <w:b/>
          <w:color w:val="auto"/>
          <w:kern w:val="0"/>
          <w:sz w:val="32"/>
          <w:szCs w:val="32"/>
          <w:highlight w:val="none"/>
        </w:rPr>
      </w:pPr>
    </w:p>
    <w:p w14:paraId="6747FD58">
      <w:pPr>
        <w:snapToGrid w:val="0"/>
        <w:spacing w:line="360" w:lineRule="auto"/>
        <w:ind w:right="480"/>
        <w:jc w:val="center"/>
        <w:rPr>
          <w:rFonts w:ascii="仿宋_GB2312" w:hAnsi="仿宋" w:eastAsia="仿宋_GB2312" w:cs="仿宋"/>
          <w:b/>
          <w:color w:val="auto"/>
          <w:kern w:val="0"/>
          <w:sz w:val="32"/>
          <w:szCs w:val="32"/>
          <w:highlight w:val="none"/>
        </w:rPr>
      </w:pPr>
    </w:p>
    <w:p w14:paraId="32120182">
      <w:pPr>
        <w:snapToGrid w:val="0"/>
        <w:spacing w:line="360" w:lineRule="auto"/>
        <w:ind w:right="480"/>
        <w:jc w:val="center"/>
        <w:rPr>
          <w:rFonts w:ascii="仿宋_GB2312" w:hAnsi="仿宋" w:eastAsia="仿宋_GB2312" w:cs="仿宋"/>
          <w:b/>
          <w:color w:val="auto"/>
          <w:kern w:val="0"/>
          <w:sz w:val="32"/>
          <w:szCs w:val="32"/>
          <w:highlight w:val="none"/>
        </w:rPr>
      </w:pPr>
    </w:p>
    <w:p w14:paraId="542A9E6E">
      <w:pPr>
        <w:snapToGrid w:val="0"/>
        <w:spacing w:line="360" w:lineRule="auto"/>
        <w:ind w:right="480"/>
        <w:jc w:val="center"/>
        <w:rPr>
          <w:rFonts w:ascii="仿宋_GB2312" w:hAnsi="仿宋" w:eastAsia="仿宋_GB2312" w:cs="仿宋"/>
          <w:b/>
          <w:color w:val="auto"/>
          <w:kern w:val="0"/>
          <w:sz w:val="32"/>
          <w:szCs w:val="32"/>
          <w:highlight w:val="none"/>
        </w:rPr>
      </w:pPr>
    </w:p>
    <w:p w14:paraId="4F5221AE">
      <w:pPr>
        <w:snapToGrid w:val="0"/>
        <w:spacing w:line="360" w:lineRule="auto"/>
        <w:ind w:right="480"/>
        <w:jc w:val="center"/>
        <w:rPr>
          <w:rFonts w:ascii="仿宋_GB2312" w:hAnsi="仿宋" w:eastAsia="仿宋_GB2312" w:cs="仿宋"/>
          <w:b/>
          <w:color w:val="auto"/>
          <w:kern w:val="0"/>
          <w:sz w:val="32"/>
          <w:szCs w:val="32"/>
          <w:highlight w:val="none"/>
        </w:rPr>
      </w:pPr>
    </w:p>
    <w:p w14:paraId="0C92BA91">
      <w:pPr>
        <w:snapToGrid w:val="0"/>
        <w:spacing w:line="360" w:lineRule="auto"/>
        <w:ind w:right="480"/>
        <w:jc w:val="center"/>
        <w:rPr>
          <w:rFonts w:ascii="仿宋_GB2312" w:hAnsi="仿宋" w:eastAsia="仿宋_GB2312" w:cs="仿宋"/>
          <w:b/>
          <w:color w:val="auto"/>
          <w:kern w:val="0"/>
          <w:sz w:val="32"/>
          <w:szCs w:val="32"/>
          <w:highlight w:val="none"/>
        </w:rPr>
      </w:pPr>
    </w:p>
    <w:p w14:paraId="341338D8">
      <w:pPr>
        <w:snapToGrid w:val="0"/>
        <w:spacing w:line="360" w:lineRule="auto"/>
        <w:ind w:right="480"/>
        <w:jc w:val="center"/>
        <w:rPr>
          <w:rFonts w:ascii="仿宋_GB2312" w:hAnsi="仿宋" w:eastAsia="仿宋_GB2312" w:cs="仿宋"/>
          <w:b/>
          <w:color w:val="auto"/>
          <w:kern w:val="0"/>
          <w:sz w:val="32"/>
          <w:szCs w:val="32"/>
          <w:highlight w:val="none"/>
        </w:rPr>
      </w:pPr>
    </w:p>
    <w:p w14:paraId="51FCA84B">
      <w:pPr>
        <w:snapToGrid w:val="0"/>
        <w:spacing w:line="360" w:lineRule="auto"/>
        <w:ind w:right="480"/>
        <w:rPr>
          <w:rFonts w:ascii="仿宋_GB2312" w:hAnsi="仿宋" w:eastAsia="仿宋_GB2312" w:cs="仿宋"/>
          <w:b/>
          <w:color w:val="auto"/>
          <w:kern w:val="0"/>
          <w:sz w:val="32"/>
          <w:szCs w:val="32"/>
          <w:highlight w:val="none"/>
        </w:rPr>
      </w:pPr>
    </w:p>
    <w:p w14:paraId="3FD35EAA">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8" w:type="first"/>
          <w:footerReference r:id="rId7" w:type="default"/>
          <w:pgSz w:w="11906" w:h="16838"/>
          <w:pgMar w:top="1814" w:right="1474" w:bottom="1814" w:left="1474" w:header="851" w:footer="992" w:gutter="0"/>
          <w:cols w:space="720" w:num="1"/>
          <w:docGrid w:linePitch="312" w:charSpace="0"/>
        </w:sectPr>
      </w:pPr>
    </w:p>
    <w:p w14:paraId="603AEE81">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14:paraId="1F2442E2">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绍兴市生态环境局、绍兴市生态环境局越城分局、绍兴市生态环境局上虞分局、绍兴滨海新区管理委员会</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eastAsia="zh-CN"/>
        </w:rPr>
        <w:t>绍兴市嘉华项目管理有限公司</w:t>
      </w:r>
      <w:r>
        <w:rPr>
          <w:rFonts w:hint="eastAsia" w:ascii="仿宋_GB2312" w:hAnsi="仿宋" w:eastAsia="仿宋_GB2312" w:cs="仿宋"/>
          <w:color w:val="auto"/>
          <w:kern w:val="0"/>
          <w:sz w:val="24"/>
          <w:highlight w:val="none"/>
          <w:lang w:val="zh-CN"/>
        </w:rPr>
        <w:t>：</w:t>
      </w:r>
    </w:p>
    <w:p w14:paraId="5DF7B70D">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绍兴市大气污染防治综合能力提升项目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14:paraId="38FACAF5">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4"/>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4713C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noWrap w:val="0"/>
            <w:vAlign w:val="center"/>
          </w:tcPr>
          <w:p w14:paraId="1B0A7AD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noWrap w:val="0"/>
            <w:vAlign w:val="center"/>
          </w:tcPr>
          <w:p w14:paraId="05017A7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noWrap w:val="0"/>
            <w:vAlign w:val="top"/>
          </w:tcPr>
          <w:p w14:paraId="7CF6E918">
            <w:pPr>
              <w:spacing w:line="360" w:lineRule="auto"/>
              <w:jc w:val="center"/>
              <w:rPr>
                <w:rFonts w:hint="eastAsia" w:ascii="仿宋" w:hAnsi="仿宋" w:eastAsia="仿宋" w:cs="仿宋"/>
                <w:b/>
                <w:color w:val="auto"/>
                <w:sz w:val="24"/>
                <w:highlight w:val="none"/>
              </w:rPr>
            </w:pPr>
          </w:p>
          <w:p w14:paraId="1863A6A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noWrap w:val="0"/>
            <w:vAlign w:val="center"/>
          </w:tcPr>
          <w:p w14:paraId="2D6D49A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noWrap w:val="0"/>
            <w:vAlign w:val="center"/>
          </w:tcPr>
          <w:p w14:paraId="47D76B8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noWrap w:val="0"/>
            <w:vAlign w:val="center"/>
          </w:tcPr>
          <w:p w14:paraId="6237130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noWrap w:val="0"/>
            <w:vAlign w:val="top"/>
          </w:tcPr>
          <w:p w14:paraId="10699B6A">
            <w:pPr>
              <w:spacing w:line="360" w:lineRule="auto"/>
              <w:jc w:val="center"/>
              <w:rPr>
                <w:rFonts w:hint="eastAsia" w:ascii="仿宋" w:hAnsi="仿宋" w:eastAsia="仿宋" w:cs="仿宋"/>
                <w:b/>
                <w:color w:val="auto"/>
                <w:sz w:val="24"/>
                <w:highlight w:val="none"/>
              </w:rPr>
            </w:pPr>
          </w:p>
          <w:p w14:paraId="2B7F4E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noWrap w:val="0"/>
            <w:vAlign w:val="center"/>
          </w:tcPr>
          <w:p w14:paraId="690D12F5">
            <w:pPr>
              <w:spacing w:line="360" w:lineRule="auto"/>
              <w:jc w:val="center"/>
              <w:rPr>
                <w:rFonts w:hint="eastAsia" w:ascii="仿宋" w:hAnsi="仿宋" w:eastAsia="仿宋" w:cs="仿宋"/>
                <w:b/>
                <w:color w:val="auto"/>
                <w:sz w:val="24"/>
                <w:highlight w:val="none"/>
              </w:rPr>
            </w:pPr>
          </w:p>
          <w:p w14:paraId="6391821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00027A29">
            <w:pPr>
              <w:spacing w:line="360" w:lineRule="auto"/>
              <w:jc w:val="center"/>
              <w:rPr>
                <w:rFonts w:hint="eastAsia" w:ascii="仿宋" w:hAnsi="仿宋" w:eastAsia="仿宋" w:cs="仿宋"/>
                <w:b/>
                <w:color w:val="auto"/>
                <w:sz w:val="24"/>
                <w:highlight w:val="none"/>
              </w:rPr>
            </w:pPr>
          </w:p>
        </w:tc>
      </w:tr>
      <w:tr w14:paraId="67889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noWrap w:val="0"/>
            <w:vAlign w:val="center"/>
          </w:tcPr>
          <w:p w14:paraId="1C5D74B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noWrap w:val="0"/>
            <w:vAlign w:val="center"/>
          </w:tcPr>
          <w:p w14:paraId="7BBBBD07">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noWrap w:val="0"/>
            <w:vAlign w:val="center"/>
          </w:tcPr>
          <w:p w14:paraId="459CCCBD">
            <w:pPr>
              <w:snapToGrid w:val="0"/>
              <w:spacing w:line="360" w:lineRule="auto"/>
              <w:jc w:val="center"/>
              <w:rPr>
                <w:rFonts w:hint="eastAsia" w:ascii="仿宋" w:hAnsi="仿宋" w:eastAsia="仿宋" w:cs="仿宋"/>
                <w:color w:val="auto"/>
                <w:sz w:val="24"/>
                <w:highlight w:val="none"/>
              </w:rPr>
            </w:pPr>
          </w:p>
        </w:tc>
        <w:tc>
          <w:tcPr>
            <w:tcW w:w="2410" w:type="dxa"/>
            <w:noWrap w:val="0"/>
            <w:vAlign w:val="center"/>
          </w:tcPr>
          <w:p w14:paraId="2BC74DBB">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14:paraId="7E0CAAB9">
            <w:pPr>
              <w:snapToGrid w:val="0"/>
              <w:spacing w:line="360" w:lineRule="auto"/>
              <w:jc w:val="center"/>
              <w:rPr>
                <w:rFonts w:hint="eastAsia" w:ascii="仿宋" w:hAnsi="仿宋" w:eastAsia="仿宋" w:cs="仿宋"/>
                <w:color w:val="auto"/>
                <w:sz w:val="24"/>
                <w:highlight w:val="none"/>
              </w:rPr>
            </w:pPr>
          </w:p>
        </w:tc>
        <w:tc>
          <w:tcPr>
            <w:tcW w:w="2126" w:type="dxa"/>
            <w:noWrap w:val="0"/>
            <w:vAlign w:val="center"/>
          </w:tcPr>
          <w:p w14:paraId="3A2FEC63">
            <w:pPr>
              <w:spacing w:line="360" w:lineRule="auto"/>
              <w:jc w:val="center"/>
              <w:rPr>
                <w:rFonts w:hint="eastAsia" w:ascii="仿宋" w:hAnsi="仿宋" w:eastAsia="仿宋" w:cs="仿宋"/>
                <w:color w:val="auto"/>
                <w:sz w:val="24"/>
                <w:highlight w:val="none"/>
              </w:rPr>
            </w:pPr>
          </w:p>
        </w:tc>
        <w:tc>
          <w:tcPr>
            <w:tcW w:w="2127" w:type="dxa"/>
            <w:noWrap w:val="0"/>
            <w:vAlign w:val="top"/>
          </w:tcPr>
          <w:p w14:paraId="4E5EC3AC">
            <w:pPr>
              <w:spacing w:line="360" w:lineRule="auto"/>
              <w:jc w:val="center"/>
              <w:rPr>
                <w:rFonts w:hint="eastAsia" w:ascii="仿宋" w:hAnsi="仿宋" w:eastAsia="仿宋" w:cs="仿宋"/>
                <w:color w:val="auto"/>
                <w:sz w:val="24"/>
                <w:highlight w:val="none"/>
              </w:rPr>
            </w:pPr>
          </w:p>
        </w:tc>
        <w:tc>
          <w:tcPr>
            <w:tcW w:w="2126" w:type="dxa"/>
            <w:noWrap w:val="0"/>
            <w:vAlign w:val="center"/>
          </w:tcPr>
          <w:p w14:paraId="690774A4">
            <w:pPr>
              <w:spacing w:line="360" w:lineRule="auto"/>
              <w:jc w:val="center"/>
              <w:rPr>
                <w:rFonts w:hint="eastAsia" w:ascii="仿宋" w:hAnsi="仿宋" w:eastAsia="仿宋" w:cs="仿宋"/>
                <w:color w:val="auto"/>
                <w:sz w:val="24"/>
                <w:highlight w:val="none"/>
              </w:rPr>
            </w:pPr>
          </w:p>
        </w:tc>
      </w:tr>
      <w:tr w14:paraId="2EBA2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756F0B8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noWrap w:val="0"/>
            <w:vAlign w:val="center"/>
          </w:tcPr>
          <w:p w14:paraId="0A1805A0">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noWrap w:val="0"/>
            <w:vAlign w:val="center"/>
          </w:tcPr>
          <w:p w14:paraId="0ED08E7D">
            <w:pPr>
              <w:snapToGrid w:val="0"/>
              <w:spacing w:line="360" w:lineRule="auto"/>
              <w:jc w:val="center"/>
              <w:rPr>
                <w:rFonts w:hint="eastAsia" w:ascii="仿宋" w:hAnsi="仿宋" w:eastAsia="仿宋" w:cs="仿宋"/>
                <w:color w:val="auto"/>
                <w:sz w:val="24"/>
                <w:highlight w:val="none"/>
              </w:rPr>
            </w:pPr>
          </w:p>
        </w:tc>
        <w:tc>
          <w:tcPr>
            <w:tcW w:w="2410" w:type="dxa"/>
            <w:noWrap w:val="0"/>
            <w:vAlign w:val="center"/>
          </w:tcPr>
          <w:p w14:paraId="4CB74142">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14:paraId="30F82B18">
            <w:pPr>
              <w:snapToGrid w:val="0"/>
              <w:spacing w:line="360" w:lineRule="auto"/>
              <w:jc w:val="center"/>
              <w:rPr>
                <w:rFonts w:hint="eastAsia" w:ascii="仿宋" w:hAnsi="仿宋" w:eastAsia="仿宋" w:cs="仿宋"/>
                <w:color w:val="auto"/>
                <w:sz w:val="24"/>
                <w:highlight w:val="none"/>
              </w:rPr>
            </w:pPr>
          </w:p>
        </w:tc>
        <w:tc>
          <w:tcPr>
            <w:tcW w:w="2126" w:type="dxa"/>
            <w:noWrap w:val="0"/>
            <w:vAlign w:val="center"/>
          </w:tcPr>
          <w:p w14:paraId="2D790651">
            <w:pPr>
              <w:spacing w:line="360" w:lineRule="auto"/>
              <w:jc w:val="center"/>
              <w:rPr>
                <w:rFonts w:hint="eastAsia" w:ascii="仿宋" w:hAnsi="仿宋" w:eastAsia="仿宋" w:cs="仿宋"/>
                <w:color w:val="auto"/>
                <w:sz w:val="24"/>
                <w:highlight w:val="none"/>
              </w:rPr>
            </w:pPr>
          </w:p>
        </w:tc>
        <w:tc>
          <w:tcPr>
            <w:tcW w:w="2127" w:type="dxa"/>
            <w:noWrap w:val="0"/>
            <w:vAlign w:val="top"/>
          </w:tcPr>
          <w:p w14:paraId="06DAA797">
            <w:pPr>
              <w:spacing w:line="360" w:lineRule="auto"/>
              <w:jc w:val="center"/>
              <w:rPr>
                <w:rFonts w:hint="eastAsia" w:ascii="仿宋" w:hAnsi="仿宋" w:eastAsia="仿宋" w:cs="仿宋"/>
                <w:color w:val="auto"/>
                <w:sz w:val="24"/>
                <w:highlight w:val="none"/>
              </w:rPr>
            </w:pPr>
          </w:p>
        </w:tc>
        <w:tc>
          <w:tcPr>
            <w:tcW w:w="2126" w:type="dxa"/>
            <w:noWrap w:val="0"/>
            <w:vAlign w:val="center"/>
          </w:tcPr>
          <w:p w14:paraId="53805797">
            <w:pPr>
              <w:spacing w:line="360" w:lineRule="auto"/>
              <w:jc w:val="center"/>
              <w:rPr>
                <w:rFonts w:hint="eastAsia" w:ascii="仿宋" w:hAnsi="仿宋" w:eastAsia="仿宋" w:cs="仿宋"/>
                <w:color w:val="auto"/>
                <w:sz w:val="24"/>
                <w:highlight w:val="none"/>
              </w:rPr>
            </w:pPr>
          </w:p>
        </w:tc>
      </w:tr>
      <w:tr w14:paraId="08133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477CF48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noWrap w:val="0"/>
            <w:vAlign w:val="center"/>
          </w:tcPr>
          <w:p w14:paraId="456D2BE0">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14:paraId="7624DEDF">
            <w:pPr>
              <w:snapToGrid w:val="0"/>
              <w:spacing w:line="360" w:lineRule="auto"/>
              <w:jc w:val="center"/>
              <w:rPr>
                <w:rFonts w:hint="eastAsia" w:ascii="仿宋" w:hAnsi="仿宋" w:eastAsia="仿宋" w:cs="仿宋"/>
                <w:color w:val="auto"/>
                <w:sz w:val="24"/>
                <w:highlight w:val="none"/>
              </w:rPr>
            </w:pPr>
          </w:p>
        </w:tc>
        <w:tc>
          <w:tcPr>
            <w:tcW w:w="2410" w:type="dxa"/>
            <w:noWrap w:val="0"/>
            <w:vAlign w:val="center"/>
          </w:tcPr>
          <w:p w14:paraId="0AC4CAD8">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14:paraId="4D68A948">
            <w:pPr>
              <w:snapToGrid w:val="0"/>
              <w:spacing w:line="360" w:lineRule="auto"/>
              <w:jc w:val="center"/>
              <w:rPr>
                <w:rFonts w:hint="eastAsia" w:ascii="仿宋" w:hAnsi="仿宋" w:eastAsia="仿宋" w:cs="仿宋"/>
                <w:color w:val="auto"/>
                <w:sz w:val="24"/>
                <w:highlight w:val="none"/>
              </w:rPr>
            </w:pPr>
          </w:p>
        </w:tc>
        <w:tc>
          <w:tcPr>
            <w:tcW w:w="2126" w:type="dxa"/>
            <w:noWrap w:val="0"/>
            <w:vAlign w:val="center"/>
          </w:tcPr>
          <w:p w14:paraId="6058A99B">
            <w:pPr>
              <w:spacing w:line="360" w:lineRule="auto"/>
              <w:jc w:val="center"/>
              <w:rPr>
                <w:rFonts w:hint="eastAsia" w:ascii="仿宋" w:hAnsi="仿宋" w:eastAsia="仿宋" w:cs="仿宋"/>
                <w:color w:val="auto"/>
                <w:sz w:val="24"/>
                <w:highlight w:val="none"/>
              </w:rPr>
            </w:pPr>
          </w:p>
        </w:tc>
        <w:tc>
          <w:tcPr>
            <w:tcW w:w="2127" w:type="dxa"/>
            <w:noWrap w:val="0"/>
            <w:vAlign w:val="top"/>
          </w:tcPr>
          <w:p w14:paraId="68AD1C77">
            <w:pPr>
              <w:spacing w:line="360" w:lineRule="auto"/>
              <w:jc w:val="center"/>
              <w:rPr>
                <w:rFonts w:hint="eastAsia" w:ascii="仿宋" w:hAnsi="仿宋" w:eastAsia="仿宋" w:cs="仿宋"/>
                <w:color w:val="auto"/>
                <w:sz w:val="24"/>
                <w:highlight w:val="none"/>
              </w:rPr>
            </w:pPr>
          </w:p>
        </w:tc>
        <w:tc>
          <w:tcPr>
            <w:tcW w:w="2126" w:type="dxa"/>
            <w:noWrap w:val="0"/>
            <w:vAlign w:val="center"/>
          </w:tcPr>
          <w:p w14:paraId="0BBA41A9">
            <w:pPr>
              <w:spacing w:line="360" w:lineRule="auto"/>
              <w:jc w:val="center"/>
              <w:rPr>
                <w:rFonts w:hint="eastAsia" w:ascii="仿宋" w:hAnsi="仿宋" w:eastAsia="仿宋" w:cs="仿宋"/>
                <w:color w:val="auto"/>
                <w:sz w:val="24"/>
                <w:highlight w:val="none"/>
              </w:rPr>
            </w:pPr>
          </w:p>
        </w:tc>
      </w:tr>
      <w:tr w14:paraId="5BAC6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064A7A75">
            <w:pPr>
              <w:spacing w:line="360" w:lineRule="auto"/>
              <w:jc w:val="center"/>
              <w:rPr>
                <w:rFonts w:hint="eastAsia" w:ascii="仿宋" w:hAnsi="仿宋" w:eastAsia="仿宋" w:cs="仿宋"/>
                <w:color w:val="auto"/>
                <w:sz w:val="24"/>
                <w:highlight w:val="none"/>
              </w:rPr>
            </w:pPr>
          </w:p>
        </w:tc>
        <w:tc>
          <w:tcPr>
            <w:tcW w:w="992" w:type="dxa"/>
            <w:noWrap w:val="0"/>
            <w:vAlign w:val="center"/>
          </w:tcPr>
          <w:p w14:paraId="1158BBD2">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14:paraId="5E8332F8">
            <w:pPr>
              <w:snapToGrid w:val="0"/>
              <w:spacing w:line="360" w:lineRule="auto"/>
              <w:jc w:val="center"/>
              <w:rPr>
                <w:rFonts w:hint="eastAsia" w:ascii="仿宋" w:hAnsi="仿宋" w:eastAsia="仿宋" w:cs="仿宋"/>
                <w:color w:val="auto"/>
                <w:sz w:val="24"/>
                <w:highlight w:val="none"/>
              </w:rPr>
            </w:pPr>
          </w:p>
        </w:tc>
        <w:tc>
          <w:tcPr>
            <w:tcW w:w="2410" w:type="dxa"/>
            <w:noWrap w:val="0"/>
            <w:vAlign w:val="center"/>
          </w:tcPr>
          <w:p w14:paraId="18F1E49E">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14:paraId="45FDFC4A">
            <w:pPr>
              <w:snapToGrid w:val="0"/>
              <w:spacing w:line="360" w:lineRule="auto"/>
              <w:jc w:val="center"/>
              <w:rPr>
                <w:rFonts w:hint="eastAsia" w:ascii="仿宋" w:hAnsi="仿宋" w:eastAsia="仿宋" w:cs="仿宋"/>
                <w:color w:val="auto"/>
                <w:sz w:val="24"/>
                <w:highlight w:val="none"/>
              </w:rPr>
            </w:pPr>
          </w:p>
        </w:tc>
        <w:tc>
          <w:tcPr>
            <w:tcW w:w="2126" w:type="dxa"/>
            <w:noWrap w:val="0"/>
            <w:vAlign w:val="center"/>
          </w:tcPr>
          <w:p w14:paraId="6F411D8E">
            <w:pPr>
              <w:spacing w:line="360" w:lineRule="auto"/>
              <w:jc w:val="center"/>
              <w:rPr>
                <w:rFonts w:hint="eastAsia" w:ascii="仿宋" w:hAnsi="仿宋" w:eastAsia="仿宋" w:cs="仿宋"/>
                <w:color w:val="auto"/>
                <w:sz w:val="24"/>
                <w:highlight w:val="none"/>
              </w:rPr>
            </w:pPr>
          </w:p>
        </w:tc>
        <w:tc>
          <w:tcPr>
            <w:tcW w:w="2127" w:type="dxa"/>
            <w:noWrap w:val="0"/>
            <w:vAlign w:val="top"/>
          </w:tcPr>
          <w:p w14:paraId="2B4A8471">
            <w:pPr>
              <w:spacing w:line="360" w:lineRule="auto"/>
              <w:jc w:val="center"/>
              <w:rPr>
                <w:rFonts w:hint="eastAsia" w:ascii="仿宋" w:hAnsi="仿宋" w:eastAsia="仿宋" w:cs="仿宋"/>
                <w:color w:val="auto"/>
                <w:sz w:val="24"/>
                <w:highlight w:val="none"/>
              </w:rPr>
            </w:pPr>
          </w:p>
        </w:tc>
        <w:tc>
          <w:tcPr>
            <w:tcW w:w="2126" w:type="dxa"/>
            <w:noWrap w:val="0"/>
            <w:vAlign w:val="center"/>
          </w:tcPr>
          <w:p w14:paraId="62F97B69">
            <w:pPr>
              <w:spacing w:line="360" w:lineRule="auto"/>
              <w:jc w:val="center"/>
              <w:rPr>
                <w:rFonts w:hint="eastAsia" w:ascii="仿宋" w:hAnsi="仿宋" w:eastAsia="仿宋" w:cs="仿宋"/>
                <w:color w:val="auto"/>
                <w:sz w:val="24"/>
                <w:highlight w:val="none"/>
              </w:rPr>
            </w:pPr>
          </w:p>
        </w:tc>
      </w:tr>
      <w:tr w14:paraId="2BF4A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6F4BEAE5">
            <w:pPr>
              <w:spacing w:line="360" w:lineRule="auto"/>
              <w:jc w:val="center"/>
              <w:rPr>
                <w:rFonts w:hint="eastAsia" w:ascii="仿宋" w:hAnsi="仿宋" w:eastAsia="仿宋" w:cs="仿宋"/>
                <w:color w:val="auto"/>
                <w:sz w:val="24"/>
                <w:highlight w:val="none"/>
              </w:rPr>
            </w:pPr>
          </w:p>
        </w:tc>
        <w:tc>
          <w:tcPr>
            <w:tcW w:w="992" w:type="dxa"/>
            <w:noWrap w:val="0"/>
            <w:vAlign w:val="center"/>
          </w:tcPr>
          <w:p w14:paraId="1962524C">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14:paraId="0A71BC88">
            <w:pPr>
              <w:snapToGrid w:val="0"/>
              <w:spacing w:line="360" w:lineRule="auto"/>
              <w:jc w:val="center"/>
              <w:rPr>
                <w:rFonts w:hint="eastAsia" w:ascii="仿宋" w:hAnsi="仿宋" w:eastAsia="仿宋" w:cs="仿宋"/>
                <w:color w:val="auto"/>
                <w:sz w:val="24"/>
                <w:highlight w:val="none"/>
              </w:rPr>
            </w:pPr>
          </w:p>
        </w:tc>
        <w:tc>
          <w:tcPr>
            <w:tcW w:w="2410" w:type="dxa"/>
            <w:noWrap w:val="0"/>
            <w:vAlign w:val="center"/>
          </w:tcPr>
          <w:p w14:paraId="4C436CB9">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14:paraId="3EBE8ADB">
            <w:pPr>
              <w:snapToGrid w:val="0"/>
              <w:spacing w:line="360" w:lineRule="auto"/>
              <w:jc w:val="center"/>
              <w:rPr>
                <w:rFonts w:hint="eastAsia" w:ascii="仿宋" w:hAnsi="仿宋" w:eastAsia="仿宋" w:cs="仿宋"/>
                <w:color w:val="auto"/>
                <w:sz w:val="24"/>
                <w:highlight w:val="none"/>
              </w:rPr>
            </w:pPr>
          </w:p>
        </w:tc>
        <w:tc>
          <w:tcPr>
            <w:tcW w:w="2126" w:type="dxa"/>
            <w:noWrap w:val="0"/>
            <w:vAlign w:val="center"/>
          </w:tcPr>
          <w:p w14:paraId="70A28C24">
            <w:pPr>
              <w:spacing w:line="360" w:lineRule="auto"/>
              <w:jc w:val="center"/>
              <w:rPr>
                <w:rFonts w:hint="eastAsia" w:ascii="仿宋" w:hAnsi="仿宋" w:eastAsia="仿宋" w:cs="仿宋"/>
                <w:color w:val="auto"/>
                <w:sz w:val="24"/>
                <w:highlight w:val="none"/>
              </w:rPr>
            </w:pPr>
          </w:p>
        </w:tc>
        <w:tc>
          <w:tcPr>
            <w:tcW w:w="2127" w:type="dxa"/>
            <w:noWrap w:val="0"/>
            <w:vAlign w:val="top"/>
          </w:tcPr>
          <w:p w14:paraId="6231F448">
            <w:pPr>
              <w:spacing w:line="360" w:lineRule="auto"/>
              <w:jc w:val="center"/>
              <w:rPr>
                <w:rFonts w:hint="eastAsia" w:ascii="仿宋" w:hAnsi="仿宋" w:eastAsia="仿宋" w:cs="仿宋"/>
                <w:color w:val="auto"/>
                <w:sz w:val="24"/>
                <w:highlight w:val="none"/>
              </w:rPr>
            </w:pPr>
          </w:p>
        </w:tc>
        <w:tc>
          <w:tcPr>
            <w:tcW w:w="2126" w:type="dxa"/>
            <w:noWrap w:val="0"/>
            <w:vAlign w:val="center"/>
          </w:tcPr>
          <w:p w14:paraId="604741C1">
            <w:pPr>
              <w:spacing w:line="360" w:lineRule="auto"/>
              <w:jc w:val="center"/>
              <w:rPr>
                <w:rFonts w:hint="eastAsia" w:ascii="仿宋" w:hAnsi="仿宋" w:eastAsia="仿宋" w:cs="仿宋"/>
                <w:color w:val="auto"/>
                <w:sz w:val="24"/>
                <w:highlight w:val="none"/>
              </w:rPr>
            </w:pPr>
          </w:p>
        </w:tc>
      </w:tr>
      <w:tr w14:paraId="61575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noWrap w:val="0"/>
            <w:vAlign w:val="center"/>
          </w:tcPr>
          <w:p w14:paraId="5108E95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noWrap w:val="0"/>
            <w:vAlign w:val="top"/>
          </w:tcPr>
          <w:p w14:paraId="50A57C77">
            <w:pPr>
              <w:spacing w:line="360" w:lineRule="auto"/>
              <w:jc w:val="center"/>
              <w:rPr>
                <w:rFonts w:hint="eastAsia" w:ascii="仿宋" w:hAnsi="仿宋" w:eastAsia="仿宋" w:cs="仿宋"/>
                <w:color w:val="auto"/>
                <w:sz w:val="24"/>
                <w:highlight w:val="none"/>
              </w:rPr>
            </w:pPr>
          </w:p>
        </w:tc>
      </w:tr>
      <w:tr w14:paraId="5716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noWrap w:val="0"/>
            <w:vAlign w:val="center"/>
          </w:tcPr>
          <w:p w14:paraId="283A4CC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noWrap w:val="0"/>
            <w:vAlign w:val="top"/>
          </w:tcPr>
          <w:p w14:paraId="6D286ED6">
            <w:pPr>
              <w:spacing w:line="360" w:lineRule="auto"/>
              <w:jc w:val="center"/>
              <w:rPr>
                <w:rFonts w:hint="eastAsia" w:ascii="仿宋" w:hAnsi="仿宋" w:eastAsia="仿宋" w:cs="仿宋"/>
                <w:color w:val="auto"/>
                <w:sz w:val="24"/>
                <w:highlight w:val="none"/>
              </w:rPr>
            </w:pPr>
          </w:p>
        </w:tc>
      </w:tr>
    </w:tbl>
    <w:p w14:paraId="2CE00DD1">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14:paraId="02869F29">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14:paraId="3AF792CC">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14:paraId="71BF80C6">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1407FEA0">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2C9AA36">
      <w:pPr>
        <w:spacing w:line="360" w:lineRule="auto"/>
        <w:ind w:firstLine="482" w:firstLineChars="200"/>
        <w:rPr>
          <w:rFonts w:ascii="仿宋_GB2312" w:hAnsi="仿宋" w:eastAsia="仿宋_GB2312" w:cs="仿宋"/>
          <w:b/>
          <w:color w:val="auto"/>
          <w:kern w:val="0"/>
          <w:sz w:val="24"/>
          <w:highlight w:val="none"/>
        </w:rPr>
      </w:pPr>
    </w:p>
    <w:p w14:paraId="5E49DB4F">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14:paraId="734C3373">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14:paraId="0A74D06F">
      <w:pPr>
        <w:pStyle w:val="219"/>
        <w:keepNext w:val="0"/>
        <w:tabs>
          <w:tab w:val="clear" w:pos="720"/>
        </w:tabs>
        <w:snapToGrid w:val="0"/>
        <w:spacing w:before="120" w:after="120"/>
        <w:ind w:firstLine="641"/>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43" w:name="_Hlk101259491"/>
      <w:r>
        <w:rPr>
          <w:rFonts w:hint="eastAsia" w:ascii="仿宋_GB2312" w:hAnsi="仿宋" w:eastAsia="仿宋_GB2312" w:cs="仿宋"/>
          <w:color w:val="auto"/>
          <w:sz w:val="32"/>
          <w:szCs w:val="32"/>
          <w:highlight w:val="none"/>
        </w:rPr>
        <w:t>（如果有）</w:t>
      </w:r>
      <w:bookmarkEnd w:id="143"/>
    </w:p>
    <w:p w14:paraId="5F9930B2">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F61DBB3">
      <w:pPr>
        <w:pStyle w:val="141"/>
        <w:rPr>
          <w:rFonts w:hAnsi="仿宋" w:cs="仿宋"/>
          <w:b/>
          <w:color w:val="auto"/>
          <w:highlight w:val="none"/>
        </w:rPr>
      </w:pPr>
    </w:p>
    <w:p w14:paraId="405880D7">
      <w:pPr>
        <w:pStyle w:val="316"/>
        <w:rPr>
          <w:rFonts w:ascii="仿宋_GB2312" w:hAnsi="仿宋" w:eastAsia="仿宋_GB2312" w:cs="仿宋"/>
          <w:b/>
          <w:color w:val="auto"/>
          <w:sz w:val="24"/>
          <w:highlight w:val="none"/>
        </w:rPr>
      </w:pPr>
    </w:p>
    <w:p w14:paraId="21E44446">
      <w:pPr>
        <w:rPr>
          <w:rFonts w:ascii="仿宋_GB2312" w:hAnsi="仿宋" w:eastAsia="仿宋_GB2312" w:cs="仿宋"/>
          <w:b/>
          <w:color w:val="auto"/>
          <w:sz w:val="24"/>
          <w:highlight w:val="none"/>
        </w:rPr>
      </w:pPr>
    </w:p>
    <w:p w14:paraId="590757A1">
      <w:pPr>
        <w:pStyle w:val="141"/>
        <w:rPr>
          <w:rFonts w:hAnsi="仿宋" w:cs="仿宋"/>
          <w:b/>
          <w:color w:val="auto"/>
          <w:highlight w:val="none"/>
        </w:rPr>
      </w:pPr>
    </w:p>
    <w:p w14:paraId="422655FE">
      <w:pPr>
        <w:pStyle w:val="316"/>
        <w:rPr>
          <w:rFonts w:ascii="仿宋_GB2312" w:eastAsia="仿宋_GB2312"/>
          <w:color w:val="auto"/>
          <w:highlight w:val="none"/>
        </w:rPr>
      </w:pPr>
    </w:p>
    <w:p w14:paraId="25E30380">
      <w:pPr>
        <w:pStyle w:val="316"/>
        <w:rPr>
          <w:rFonts w:ascii="仿宋_GB2312" w:eastAsia="仿宋_GB2312"/>
          <w:color w:val="auto"/>
          <w:highlight w:val="none"/>
        </w:rPr>
      </w:pPr>
    </w:p>
    <w:p w14:paraId="26D69116">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14:paraId="23217C8D">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14:paraId="1E6A4B1E">
      <w:pPr>
        <w:pStyle w:val="141"/>
        <w:widowControl/>
        <w:spacing w:line="360" w:lineRule="auto"/>
        <w:ind w:firstLine="120" w:firstLineChars="50"/>
        <w:rPr>
          <w:rFonts w:hAnsi="仿宋" w:cs="仿宋"/>
          <w:b/>
          <w:color w:val="auto"/>
          <w:highlight w:val="none"/>
        </w:rPr>
      </w:pPr>
    </w:p>
    <w:p w14:paraId="42373CBD">
      <w:pPr>
        <w:pStyle w:val="316"/>
        <w:spacing w:line="360" w:lineRule="auto"/>
        <w:ind w:left="0" w:firstLine="120" w:firstLineChars="50"/>
        <w:jc w:val="left"/>
        <w:rPr>
          <w:rFonts w:ascii="仿宋_GB2312" w:hAnsi="仿宋" w:eastAsia="仿宋_GB2312" w:cs="仿宋"/>
          <w:b/>
          <w:color w:val="auto"/>
          <w:sz w:val="24"/>
          <w:highlight w:val="none"/>
        </w:rPr>
      </w:pPr>
    </w:p>
    <w:p w14:paraId="66F41198">
      <w:pPr>
        <w:pStyle w:val="219"/>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14:paraId="3524E81B">
      <w:pPr>
        <w:spacing w:line="360" w:lineRule="auto"/>
        <w:ind w:right="420" w:firstLine="3614" w:firstLineChars="1000"/>
        <w:rPr>
          <w:rFonts w:ascii="仿宋_GB2312" w:hAnsi="仿宋" w:eastAsia="仿宋_GB2312" w:cs="仿宋"/>
          <w:b/>
          <w:color w:val="auto"/>
          <w:kern w:val="0"/>
          <w:sz w:val="36"/>
          <w:szCs w:val="36"/>
          <w:highlight w:val="none"/>
        </w:rPr>
      </w:pPr>
    </w:p>
    <w:p w14:paraId="5CE49F49">
      <w:pPr>
        <w:spacing w:line="360" w:lineRule="auto"/>
        <w:ind w:right="420" w:firstLine="3614" w:firstLineChars="1000"/>
        <w:rPr>
          <w:rFonts w:ascii="仿宋_GB2312" w:hAnsi="仿宋" w:eastAsia="仿宋_GB2312" w:cs="仿宋"/>
          <w:b/>
          <w:color w:val="auto"/>
          <w:kern w:val="0"/>
          <w:sz w:val="36"/>
          <w:szCs w:val="36"/>
          <w:highlight w:val="none"/>
        </w:rPr>
      </w:pPr>
    </w:p>
    <w:p w14:paraId="2EC1CAAC">
      <w:pPr>
        <w:spacing w:line="360" w:lineRule="auto"/>
        <w:ind w:right="420" w:firstLine="3614" w:firstLineChars="1000"/>
        <w:rPr>
          <w:rFonts w:ascii="仿宋_GB2312" w:hAnsi="仿宋" w:eastAsia="仿宋_GB2312" w:cs="仿宋"/>
          <w:b/>
          <w:color w:val="auto"/>
          <w:kern w:val="0"/>
          <w:sz w:val="36"/>
          <w:szCs w:val="36"/>
          <w:highlight w:val="none"/>
        </w:rPr>
      </w:pPr>
    </w:p>
    <w:p w14:paraId="01EC4FC3">
      <w:pPr>
        <w:spacing w:line="360" w:lineRule="auto"/>
        <w:ind w:right="420" w:firstLine="3614" w:firstLineChars="1000"/>
        <w:rPr>
          <w:rFonts w:ascii="仿宋_GB2312" w:hAnsi="仿宋" w:eastAsia="仿宋_GB2312" w:cs="仿宋"/>
          <w:b/>
          <w:color w:val="auto"/>
          <w:kern w:val="0"/>
          <w:sz w:val="36"/>
          <w:szCs w:val="36"/>
          <w:highlight w:val="none"/>
        </w:rPr>
      </w:pPr>
    </w:p>
    <w:p w14:paraId="05B6988E">
      <w:pPr>
        <w:spacing w:line="360" w:lineRule="auto"/>
        <w:ind w:right="420" w:firstLine="3614" w:firstLineChars="1000"/>
        <w:rPr>
          <w:rFonts w:ascii="仿宋_GB2312" w:hAnsi="仿宋" w:eastAsia="仿宋_GB2312" w:cs="仿宋"/>
          <w:b/>
          <w:color w:val="auto"/>
          <w:kern w:val="0"/>
          <w:sz w:val="36"/>
          <w:szCs w:val="36"/>
          <w:highlight w:val="none"/>
        </w:rPr>
      </w:pPr>
    </w:p>
    <w:p w14:paraId="0FEB6AB1">
      <w:pPr>
        <w:spacing w:line="360" w:lineRule="auto"/>
        <w:ind w:right="420" w:firstLine="3614" w:firstLineChars="1000"/>
        <w:rPr>
          <w:rFonts w:ascii="仿宋_GB2312" w:hAnsi="仿宋" w:eastAsia="仿宋_GB2312" w:cs="仿宋"/>
          <w:b/>
          <w:color w:val="auto"/>
          <w:kern w:val="0"/>
          <w:sz w:val="36"/>
          <w:szCs w:val="36"/>
          <w:highlight w:val="none"/>
        </w:rPr>
      </w:pPr>
    </w:p>
    <w:p w14:paraId="52E32401">
      <w:pPr>
        <w:pStyle w:val="3"/>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44" w:name="_Toc465665161"/>
      <w:r>
        <w:rPr>
          <w:rFonts w:hint="eastAsia" w:ascii="仿宋_GB2312" w:hAnsi="仿宋" w:cs="仿宋"/>
          <w:color w:val="auto"/>
          <w:highlight w:val="none"/>
        </w:rPr>
        <w:t>附件</w:t>
      </w:r>
      <w:bookmarkEnd w:id="144"/>
    </w:p>
    <w:p w14:paraId="18FD17B3">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14:paraId="32DE2C6A">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14:paraId="66A067AD">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14:paraId="77DA6493">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14:paraId="400BD55F">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14:paraId="7E34CB68">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4435FC81">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14:paraId="21E81EDB">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58FF6004">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14:paraId="472D14F4">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14:paraId="50B689FC">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14:paraId="55B51D94">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14:paraId="15A60EB5">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14:paraId="60A9CFC7">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14:paraId="5D800F60">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14:paraId="150D20E3">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14:paraId="0A889AB3">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14:paraId="71E2431B">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14:paraId="567019C8">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14:paraId="758F016C">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3409D6EC">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14:paraId="78344B32">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14:paraId="5916889D">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14:paraId="7262753D">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14:paraId="2E9EA3FE">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14:paraId="355509AE">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14:paraId="7EB9932D">
      <w:pPr>
        <w:spacing w:line="360" w:lineRule="auto"/>
        <w:jc w:val="center"/>
        <w:rPr>
          <w:rFonts w:ascii="仿宋_GB2312" w:hAnsi="仿宋" w:eastAsia="仿宋_GB2312" w:cs="仿宋"/>
          <w:b/>
          <w:bCs/>
          <w:color w:val="auto"/>
          <w:sz w:val="24"/>
          <w:highlight w:val="none"/>
        </w:rPr>
      </w:pPr>
    </w:p>
    <w:p w14:paraId="0F32A716">
      <w:pPr>
        <w:spacing w:line="360" w:lineRule="auto"/>
        <w:rPr>
          <w:rFonts w:ascii="仿宋_GB2312" w:hAnsi="仿宋" w:eastAsia="仿宋_GB2312" w:cs="仿宋"/>
          <w:b/>
          <w:color w:val="auto"/>
          <w:sz w:val="24"/>
          <w:highlight w:val="none"/>
        </w:rPr>
      </w:pPr>
    </w:p>
    <w:p w14:paraId="6DE0725E">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14:paraId="420F4C1A">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14:paraId="54267170">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14:paraId="3E2B8A78">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14:paraId="762B6410">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14:paraId="4B08EDBB">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14:paraId="766757BF">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17B4D410">
      <w:pPr>
        <w:widowControl/>
        <w:spacing w:line="360" w:lineRule="auto"/>
        <w:ind w:firstLine="600" w:firstLineChars="200"/>
        <w:jc w:val="left"/>
        <w:rPr>
          <w:rFonts w:ascii="仿宋_GB2312" w:hAnsi="仿宋" w:eastAsia="仿宋_GB2312" w:cs="仿宋"/>
          <w:color w:val="auto"/>
          <w:sz w:val="30"/>
          <w:szCs w:val="30"/>
          <w:highlight w:val="none"/>
        </w:rPr>
      </w:pPr>
    </w:p>
    <w:p w14:paraId="4F67537D">
      <w:pPr>
        <w:spacing w:line="360" w:lineRule="auto"/>
        <w:jc w:val="center"/>
        <w:rPr>
          <w:rFonts w:ascii="仿宋_GB2312" w:hAnsi="仿宋" w:eastAsia="仿宋_GB2312" w:cs="仿宋"/>
          <w:b/>
          <w:color w:val="auto"/>
          <w:spacing w:val="6"/>
          <w:sz w:val="32"/>
          <w:szCs w:val="32"/>
          <w:highlight w:val="none"/>
        </w:rPr>
      </w:pPr>
    </w:p>
    <w:p w14:paraId="4B3C20CE">
      <w:pPr>
        <w:spacing w:line="360" w:lineRule="auto"/>
        <w:jc w:val="center"/>
        <w:rPr>
          <w:rFonts w:ascii="仿宋_GB2312" w:hAnsi="仿宋" w:eastAsia="仿宋_GB2312" w:cs="仿宋"/>
          <w:b/>
          <w:color w:val="auto"/>
          <w:spacing w:val="6"/>
          <w:sz w:val="32"/>
          <w:szCs w:val="32"/>
          <w:highlight w:val="none"/>
        </w:rPr>
      </w:pPr>
    </w:p>
    <w:p w14:paraId="361D5064">
      <w:pPr>
        <w:spacing w:line="360" w:lineRule="auto"/>
        <w:jc w:val="left"/>
        <w:rPr>
          <w:rFonts w:ascii="仿宋_GB2312" w:hAnsi="仿宋" w:eastAsia="仿宋_GB2312" w:cs="仿宋"/>
          <w:b/>
          <w:color w:val="auto"/>
          <w:spacing w:val="6"/>
          <w:sz w:val="32"/>
          <w:szCs w:val="32"/>
          <w:highlight w:val="none"/>
        </w:rPr>
      </w:pPr>
    </w:p>
    <w:p w14:paraId="0568FA24">
      <w:pPr>
        <w:spacing w:line="360" w:lineRule="auto"/>
        <w:jc w:val="left"/>
        <w:rPr>
          <w:rFonts w:ascii="仿宋_GB2312" w:hAnsi="仿宋" w:eastAsia="仿宋_GB2312" w:cs="仿宋"/>
          <w:b/>
          <w:color w:val="auto"/>
          <w:spacing w:val="6"/>
          <w:sz w:val="32"/>
          <w:szCs w:val="32"/>
          <w:highlight w:val="none"/>
        </w:rPr>
      </w:pPr>
    </w:p>
    <w:p w14:paraId="4AAA4D14">
      <w:pPr>
        <w:spacing w:line="360" w:lineRule="auto"/>
        <w:jc w:val="left"/>
        <w:rPr>
          <w:rFonts w:ascii="仿宋_GB2312" w:hAnsi="仿宋" w:eastAsia="仿宋_GB2312" w:cs="仿宋"/>
          <w:b/>
          <w:color w:val="auto"/>
          <w:spacing w:val="6"/>
          <w:sz w:val="32"/>
          <w:szCs w:val="32"/>
          <w:highlight w:val="none"/>
        </w:rPr>
      </w:pPr>
    </w:p>
    <w:p w14:paraId="1E34BF52">
      <w:pPr>
        <w:spacing w:line="360" w:lineRule="auto"/>
        <w:jc w:val="left"/>
        <w:rPr>
          <w:rFonts w:ascii="仿宋_GB2312" w:hAnsi="仿宋" w:eastAsia="仿宋_GB2312" w:cs="仿宋"/>
          <w:b/>
          <w:color w:val="auto"/>
          <w:spacing w:val="6"/>
          <w:sz w:val="32"/>
          <w:szCs w:val="32"/>
          <w:highlight w:val="none"/>
        </w:rPr>
      </w:pPr>
    </w:p>
    <w:p w14:paraId="74B08837">
      <w:pPr>
        <w:spacing w:line="360" w:lineRule="auto"/>
        <w:jc w:val="left"/>
        <w:rPr>
          <w:rFonts w:ascii="仿宋_GB2312" w:hAnsi="仿宋" w:eastAsia="仿宋_GB2312" w:cs="仿宋"/>
          <w:b/>
          <w:color w:val="auto"/>
          <w:spacing w:val="6"/>
          <w:sz w:val="32"/>
          <w:szCs w:val="32"/>
          <w:highlight w:val="none"/>
        </w:rPr>
      </w:pPr>
    </w:p>
    <w:p w14:paraId="6CE0874C">
      <w:pPr>
        <w:spacing w:line="360" w:lineRule="auto"/>
        <w:jc w:val="left"/>
        <w:rPr>
          <w:rFonts w:ascii="仿宋_GB2312" w:hAnsi="仿宋" w:eastAsia="仿宋_GB2312" w:cs="仿宋"/>
          <w:b/>
          <w:color w:val="auto"/>
          <w:spacing w:val="6"/>
          <w:sz w:val="32"/>
          <w:szCs w:val="32"/>
          <w:highlight w:val="none"/>
        </w:rPr>
      </w:pPr>
    </w:p>
    <w:p w14:paraId="3BBBE0C4">
      <w:pPr>
        <w:spacing w:line="360" w:lineRule="auto"/>
        <w:jc w:val="left"/>
        <w:rPr>
          <w:rFonts w:ascii="仿宋_GB2312" w:hAnsi="仿宋" w:eastAsia="仿宋_GB2312" w:cs="仿宋"/>
          <w:b/>
          <w:color w:val="auto"/>
          <w:spacing w:val="6"/>
          <w:sz w:val="32"/>
          <w:szCs w:val="32"/>
          <w:highlight w:val="none"/>
        </w:rPr>
      </w:pPr>
    </w:p>
    <w:p w14:paraId="72C254CD">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14:paraId="78FC094F">
      <w:pPr>
        <w:spacing w:line="360" w:lineRule="auto"/>
        <w:jc w:val="center"/>
        <w:rPr>
          <w:rFonts w:ascii="仿宋_GB2312" w:hAnsi="仿宋" w:eastAsia="仿宋_GB2312" w:cs="仿宋"/>
          <w:b/>
          <w:color w:val="auto"/>
          <w:sz w:val="24"/>
          <w:highlight w:val="none"/>
        </w:rPr>
      </w:pPr>
    </w:p>
    <w:p w14:paraId="2C86B72F">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14:paraId="48B49C0E">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14:paraId="31CF3A86">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14:paraId="50DC8801">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0951587D">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7B9F56AD">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563F41F7">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7745512B">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14:paraId="451ED452">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48042456">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5C72C8E7">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3F15DC5C">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14:paraId="2F720905">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14:paraId="2CDB632D">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6DCDB729">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233625C8">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1C9C9B6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14:paraId="20A7070E">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14:paraId="6AE99A12">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14:paraId="46DDF1A8">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7ACD7F98">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14:paraId="6B56DE7E">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14:paraId="05B6CE6D">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14:paraId="0065D1D3">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14:paraId="3F2C8A84">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14:paraId="55A48C64">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79E3AE3D">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14:paraId="6662F3A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14:paraId="03898831">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14:paraId="1992880C">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14:paraId="6D3ABD16">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0B9B2E2B">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14:paraId="63E1326A">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0A401F0F">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14:paraId="5B7A70E0">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14:paraId="40BC4DB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14:paraId="1311BD5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4895C24E">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14:paraId="0D12671C">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14:paraId="67AE0DDB">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14:paraId="3793A345">
      <w:pPr>
        <w:spacing w:line="360" w:lineRule="auto"/>
        <w:rPr>
          <w:rFonts w:ascii="仿宋_GB2312" w:hAnsi="仿宋" w:eastAsia="仿宋_GB2312" w:cs="仿宋"/>
          <w:b/>
          <w:color w:val="auto"/>
          <w:sz w:val="24"/>
          <w:highlight w:val="none"/>
        </w:rPr>
      </w:pPr>
    </w:p>
    <w:p w14:paraId="7907AE8B">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14:paraId="02DE3F95">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14:paraId="49488055">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14:paraId="777DE433">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14:paraId="1BEC5C53">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14:paraId="3D04A5D5">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14:paraId="60D4C5B4">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14:paraId="747CDCCB">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CD5CCBF">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14:paraId="012FDD39">
      <w:pPr>
        <w:spacing w:line="360" w:lineRule="auto"/>
        <w:rPr>
          <w:rFonts w:ascii="仿宋_GB2312" w:hAnsi="仿宋" w:eastAsia="仿宋_GB2312" w:cs="仿宋"/>
          <w:color w:val="auto"/>
          <w:sz w:val="24"/>
          <w:highlight w:val="none"/>
          <w:u w:val="single"/>
        </w:rPr>
      </w:pPr>
    </w:p>
    <w:p w14:paraId="307276DE">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14:paraId="3C063D3B">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14:paraId="76FCCBC1">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14:paraId="15E8DA26">
      <w:pPr>
        <w:spacing w:line="360" w:lineRule="auto"/>
        <w:ind w:firstLine="494"/>
        <w:rPr>
          <w:rFonts w:ascii="仿宋_GB2312" w:hAnsi="仿宋" w:eastAsia="仿宋_GB2312" w:cs="仿宋"/>
          <w:color w:val="auto"/>
          <w:sz w:val="24"/>
          <w:highlight w:val="none"/>
        </w:rPr>
      </w:pPr>
    </w:p>
    <w:p w14:paraId="32D753A8">
      <w:pPr>
        <w:spacing w:line="360" w:lineRule="auto"/>
        <w:ind w:firstLine="494"/>
        <w:rPr>
          <w:rFonts w:ascii="仿宋_GB2312" w:hAnsi="仿宋" w:eastAsia="仿宋_GB2312" w:cs="仿宋"/>
          <w:color w:val="auto"/>
          <w:sz w:val="24"/>
          <w:highlight w:val="none"/>
        </w:rPr>
      </w:pPr>
    </w:p>
    <w:p w14:paraId="6E7736AB">
      <w:pPr>
        <w:spacing w:line="360" w:lineRule="auto"/>
        <w:ind w:firstLine="494"/>
        <w:rPr>
          <w:rFonts w:ascii="仿宋_GB2312" w:hAnsi="仿宋" w:eastAsia="仿宋_GB2312" w:cs="仿宋"/>
          <w:color w:val="auto"/>
          <w:sz w:val="24"/>
          <w:highlight w:val="none"/>
        </w:rPr>
      </w:pPr>
    </w:p>
    <w:p w14:paraId="700C2A1D">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14:paraId="765626C1">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2A8CA94B">
      <w:pPr>
        <w:pStyle w:val="141"/>
        <w:rPr>
          <w:color w:val="auto"/>
          <w:highlight w:val="none"/>
        </w:rPr>
      </w:pPr>
    </w:p>
    <w:p w14:paraId="0D359997">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14:paraId="774F3B37">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14:paraId="14D9A449">
      <w:pPr>
        <w:autoSpaceDE w:val="0"/>
        <w:autoSpaceDN w:val="0"/>
        <w:jc w:val="center"/>
        <w:rPr>
          <w:rFonts w:ascii="仿宋_GB2312" w:hAnsi="仿宋" w:eastAsia="仿宋_GB2312" w:cs="仿宋"/>
          <w:b/>
          <w:color w:val="auto"/>
          <w:spacing w:val="6"/>
          <w:sz w:val="32"/>
          <w:szCs w:val="32"/>
          <w:highlight w:val="none"/>
        </w:rPr>
      </w:pPr>
    </w:p>
    <w:p w14:paraId="7CB3FA7C">
      <w:pPr>
        <w:autoSpaceDE w:val="0"/>
        <w:autoSpaceDN w:val="0"/>
        <w:jc w:val="center"/>
        <w:rPr>
          <w:rFonts w:ascii="仿宋_GB2312" w:hAnsi="仿宋" w:eastAsia="仿宋_GB2312" w:cs="仿宋"/>
          <w:b/>
          <w:color w:val="auto"/>
          <w:spacing w:val="6"/>
          <w:sz w:val="32"/>
          <w:szCs w:val="32"/>
          <w:highlight w:val="none"/>
        </w:rPr>
      </w:pPr>
    </w:p>
    <w:p w14:paraId="0812C035">
      <w:pPr>
        <w:autoSpaceDE w:val="0"/>
        <w:autoSpaceDN w:val="0"/>
        <w:jc w:val="center"/>
        <w:rPr>
          <w:rFonts w:ascii="仿宋_GB2312" w:hAnsi="仿宋" w:eastAsia="仿宋_GB2312" w:cs="仿宋"/>
          <w:b/>
          <w:color w:val="auto"/>
          <w:spacing w:val="6"/>
          <w:sz w:val="32"/>
          <w:szCs w:val="32"/>
          <w:highlight w:val="none"/>
        </w:rPr>
      </w:pPr>
    </w:p>
    <w:p w14:paraId="05B346DF">
      <w:pPr>
        <w:autoSpaceDE w:val="0"/>
        <w:autoSpaceDN w:val="0"/>
        <w:jc w:val="center"/>
        <w:rPr>
          <w:rFonts w:ascii="仿宋_GB2312" w:hAnsi="仿宋" w:eastAsia="仿宋_GB2312" w:cs="仿宋"/>
          <w:b/>
          <w:color w:val="auto"/>
          <w:spacing w:val="6"/>
          <w:sz w:val="32"/>
          <w:szCs w:val="32"/>
          <w:highlight w:val="none"/>
        </w:rPr>
      </w:pPr>
    </w:p>
    <w:p w14:paraId="5E874AEA">
      <w:pPr>
        <w:autoSpaceDE w:val="0"/>
        <w:autoSpaceDN w:val="0"/>
        <w:jc w:val="center"/>
        <w:rPr>
          <w:rFonts w:ascii="仿宋_GB2312" w:hAnsi="仿宋" w:eastAsia="仿宋_GB2312" w:cs="仿宋"/>
          <w:b/>
          <w:color w:val="auto"/>
          <w:spacing w:val="6"/>
          <w:sz w:val="32"/>
          <w:szCs w:val="32"/>
          <w:highlight w:val="none"/>
        </w:rPr>
      </w:pPr>
    </w:p>
    <w:p w14:paraId="22B4D088">
      <w:pPr>
        <w:autoSpaceDE w:val="0"/>
        <w:autoSpaceDN w:val="0"/>
        <w:jc w:val="center"/>
        <w:rPr>
          <w:rFonts w:ascii="仿宋_GB2312" w:hAnsi="仿宋" w:eastAsia="仿宋_GB2312" w:cs="仿宋"/>
          <w:b/>
          <w:color w:val="auto"/>
          <w:spacing w:val="6"/>
          <w:sz w:val="32"/>
          <w:szCs w:val="32"/>
          <w:highlight w:val="none"/>
        </w:rPr>
      </w:pPr>
    </w:p>
    <w:p w14:paraId="0E4960A4">
      <w:pPr>
        <w:autoSpaceDE w:val="0"/>
        <w:autoSpaceDN w:val="0"/>
        <w:jc w:val="center"/>
        <w:rPr>
          <w:rFonts w:ascii="仿宋_GB2312" w:hAnsi="仿宋" w:eastAsia="仿宋_GB2312" w:cs="仿宋"/>
          <w:b/>
          <w:color w:val="auto"/>
          <w:spacing w:val="6"/>
          <w:sz w:val="32"/>
          <w:szCs w:val="32"/>
          <w:highlight w:val="none"/>
        </w:rPr>
      </w:pPr>
    </w:p>
    <w:p w14:paraId="573E1366">
      <w:pPr>
        <w:autoSpaceDE w:val="0"/>
        <w:autoSpaceDN w:val="0"/>
        <w:jc w:val="center"/>
        <w:rPr>
          <w:rFonts w:ascii="仿宋_GB2312" w:hAnsi="仿宋" w:eastAsia="仿宋_GB2312" w:cs="仿宋"/>
          <w:b/>
          <w:color w:val="auto"/>
          <w:spacing w:val="6"/>
          <w:sz w:val="32"/>
          <w:szCs w:val="32"/>
          <w:highlight w:val="none"/>
        </w:rPr>
      </w:pPr>
    </w:p>
    <w:p w14:paraId="61F06471">
      <w:pPr>
        <w:autoSpaceDE w:val="0"/>
        <w:autoSpaceDN w:val="0"/>
        <w:jc w:val="center"/>
        <w:rPr>
          <w:rFonts w:ascii="仿宋_GB2312" w:hAnsi="仿宋" w:eastAsia="仿宋_GB2312" w:cs="仿宋"/>
          <w:b/>
          <w:color w:val="auto"/>
          <w:spacing w:val="6"/>
          <w:sz w:val="32"/>
          <w:szCs w:val="32"/>
          <w:highlight w:val="none"/>
        </w:rPr>
      </w:pPr>
    </w:p>
    <w:p w14:paraId="35E3774F">
      <w:pPr>
        <w:autoSpaceDE w:val="0"/>
        <w:autoSpaceDN w:val="0"/>
        <w:jc w:val="center"/>
        <w:rPr>
          <w:rFonts w:ascii="仿宋_GB2312" w:hAnsi="仿宋" w:eastAsia="仿宋_GB2312" w:cs="仿宋"/>
          <w:b/>
          <w:color w:val="auto"/>
          <w:spacing w:val="6"/>
          <w:sz w:val="32"/>
          <w:szCs w:val="32"/>
          <w:highlight w:val="none"/>
        </w:rPr>
      </w:pPr>
    </w:p>
    <w:p w14:paraId="71396D3A">
      <w:pPr>
        <w:autoSpaceDE w:val="0"/>
        <w:autoSpaceDN w:val="0"/>
        <w:jc w:val="center"/>
        <w:rPr>
          <w:rFonts w:ascii="仿宋_GB2312" w:hAnsi="仿宋" w:eastAsia="仿宋_GB2312" w:cs="仿宋"/>
          <w:b/>
          <w:color w:val="auto"/>
          <w:spacing w:val="6"/>
          <w:sz w:val="32"/>
          <w:szCs w:val="32"/>
          <w:highlight w:val="none"/>
        </w:rPr>
      </w:pPr>
    </w:p>
    <w:p w14:paraId="3F81AA17">
      <w:pPr>
        <w:autoSpaceDE w:val="0"/>
        <w:autoSpaceDN w:val="0"/>
        <w:jc w:val="center"/>
        <w:rPr>
          <w:rFonts w:ascii="仿宋_GB2312" w:hAnsi="仿宋" w:eastAsia="仿宋_GB2312" w:cs="仿宋"/>
          <w:b/>
          <w:color w:val="auto"/>
          <w:spacing w:val="6"/>
          <w:sz w:val="32"/>
          <w:szCs w:val="32"/>
          <w:highlight w:val="none"/>
        </w:rPr>
      </w:pPr>
    </w:p>
    <w:p w14:paraId="7485A503">
      <w:pPr>
        <w:autoSpaceDE w:val="0"/>
        <w:autoSpaceDN w:val="0"/>
        <w:jc w:val="center"/>
        <w:rPr>
          <w:rFonts w:ascii="仿宋_GB2312" w:hAnsi="仿宋" w:eastAsia="仿宋_GB2312" w:cs="仿宋"/>
          <w:b/>
          <w:color w:val="auto"/>
          <w:spacing w:val="6"/>
          <w:sz w:val="32"/>
          <w:szCs w:val="32"/>
          <w:highlight w:val="none"/>
        </w:rPr>
      </w:pPr>
    </w:p>
    <w:p w14:paraId="293109A4">
      <w:pPr>
        <w:autoSpaceDE w:val="0"/>
        <w:autoSpaceDN w:val="0"/>
        <w:jc w:val="center"/>
        <w:rPr>
          <w:rFonts w:ascii="仿宋_GB2312" w:hAnsi="仿宋" w:eastAsia="仿宋_GB2312" w:cs="仿宋"/>
          <w:b/>
          <w:color w:val="auto"/>
          <w:spacing w:val="6"/>
          <w:sz w:val="32"/>
          <w:szCs w:val="32"/>
          <w:highlight w:val="none"/>
        </w:rPr>
      </w:pPr>
    </w:p>
    <w:p w14:paraId="55FD7D73">
      <w:pPr>
        <w:autoSpaceDE w:val="0"/>
        <w:autoSpaceDN w:val="0"/>
        <w:jc w:val="center"/>
        <w:rPr>
          <w:rFonts w:ascii="仿宋_GB2312" w:hAnsi="仿宋" w:eastAsia="仿宋_GB2312" w:cs="仿宋"/>
          <w:b/>
          <w:color w:val="auto"/>
          <w:spacing w:val="6"/>
          <w:sz w:val="32"/>
          <w:szCs w:val="32"/>
          <w:highlight w:val="none"/>
        </w:rPr>
      </w:pPr>
    </w:p>
    <w:p w14:paraId="0979E4EA">
      <w:pPr>
        <w:autoSpaceDE w:val="0"/>
        <w:autoSpaceDN w:val="0"/>
        <w:adjustRightInd w:val="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14:paraId="57198BB9">
      <w:pPr>
        <w:widowControl/>
        <w:spacing w:line="42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14:paraId="6865FDA3">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14:paraId="5735FB86">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14:paraId="6942D53A">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16A7B8D">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14:paraId="254F8C5E">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14:paraId="6F9044CE">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14:paraId="4FAD677B">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p w14:paraId="2630481F">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14:paraId="467913A1">
      <w:pPr>
        <w:snapToGrid w:val="0"/>
        <w:spacing w:line="42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w:t>
      </w:r>
      <w:bookmarkStart w:id="145" w:name="_Hlk101131882"/>
      <w:r>
        <w:rPr>
          <w:rFonts w:hint="eastAsia" w:ascii="仿宋_GB2312" w:hAnsi="仿宋" w:eastAsia="仿宋_GB2312" w:cs="仿宋"/>
          <w:color w:val="auto"/>
          <w:kern w:val="0"/>
          <w:sz w:val="24"/>
          <w:highlight w:val="none"/>
          <w:u w:val="single"/>
        </w:rPr>
        <w:t>联合体成员X,……</w:t>
      </w:r>
      <w:bookmarkEnd w:id="145"/>
      <w:r>
        <w:rPr>
          <w:rFonts w:hint="eastAsia" w:ascii="仿宋_GB2312" w:hAnsi="仿宋" w:eastAsia="仿宋_GB2312" w:cs="仿宋"/>
          <w:color w:val="auto"/>
          <w:kern w:val="0"/>
          <w:sz w:val="24"/>
          <w:highlight w:val="none"/>
          <w:u w:val="single"/>
        </w:rPr>
        <w:t>）</w:t>
      </w:r>
      <w:r>
        <w:rPr>
          <w:rFonts w:hint="eastAsia" w:ascii="仿宋_GB2312" w:hAnsi="仿宋" w:eastAsia="仿宋_GB2312" w:cs="仿宋"/>
          <w:color w:val="auto"/>
          <w:kern w:val="0"/>
          <w:sz w:val="24"/>
          <w:highlight w:val="none"/>
        </w:rPr>
        <w:t>提供的服务由小微企业承接，其合同份额占到合同总金额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w:t>
      </w:r>
      <w:bookmarkStart w:id="146" w:name="_Hlk101133598"/>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bookmarkEnd w:id="146"/>
      <w:r>
        <w:rPr>
          <w:rFonts w:hint="eastAsia" w:ascii="仿宋_GB2312" w:hAnsi="仿宋" w:eastAsia="仿宋_GB2312" w:cs="仿宋"/>
          <w:b/>
          <w:color w:val="auto"/>
          <w:kern w:val="0"/>
          <w:sz w:val="24"/>
          <w:highlight w:val="none"/>
          <w:lang w:val="zh-CN"/>
        </w:rPr>
        <w:t>）</w:t>
      </w:r>
    </w:p>
    <w:p w14:paraId="71A34AC2">
      <w:pPr>
        <w:spacing w:line="42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14:paraId="703E794D">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14:paraId="6E208566">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14:paraId="3224DFFF">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14:paraId="3925E4FA">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14:paraId="22824488">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14:paraId="4D2D33E4">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6808D8DC">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4027A3DD">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14:paraId="3EAFD4D4">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14:paraId="54549DD8">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5D54AFBD">
      <w:pPr>
        <w:autoSpaceDE w:val="0"/>
        <w:autoSpaceDN w:val="0"/>
        <w:jc w:val="center"/>
        <w:rPr>
          <w:rFonts w:ascii="仿宋_GB2312" w:hAnsi="仿宋" w:eastAsia="仿宋_GB2312" w:cs="仿宋"/>
          <w:b/>
          <w:color w:val="auto"/>
          <w:spacing w:val="6"/>
          <w:sz w:val="32"/>
          <w:szCs w:val="32"/>
          <w:highlight w:val="none"/>
        </w:rPr>
      </w:pPr>
    </w:p>
    <w:p w14:paraId="5F71AAFD">
      <w:pPr>
        <w:autoSpaceDE w:val="0"/>
        <w:autoSpaceDN w:val="0"/>
        <w:jc w:val="center"/>
        <w:rPr>
          <w:rFonts w:ascii="仿宋_GB2312" w:hAnsi="仿宋" w:eastAsia="仿宋_GB2312" w:cs="仿宋"/>
          <w:b/>
          <w:color w:val="auto"/>
          <w:spacing w:val="6"/>
          <w:sz w:val="32"/>
          <w:szCs w:val="32"/>
          <w:highlight w:val="none"/>
        </w:rPr>
      </w:pPr>
    </w:p>
    <w:p w14:paraId="052365C5">
      <w:pPr>
        <w:autoSpaceDE w:val="0"/>
        <w:autoSpaceDN w:val="0"/>
        <w:jc w:val="center"/>
        <w:rPr>
          <w:rFonts w:ascii="仿宋_GB2312" w:hAnsi="仿宋" w:eastAsia="仿宋_GB2312" w:cs="仿宋"/>
          <w:b/>
          <w:color w:val="auto"/>
          <w:spacing w:val="6"/>
          <w:sz w:val="32"/>
          <w:szCs w:val="32"/>
          <w:highlight w:val="none"/>
        </w:rPr>
      </w:pPr>
    </w:p>
    <w:p w14:paraId="5045AB30">
      <w:pPr>
        <w:autoSpaceDE w:val="0"/>
        <w:autoSpaceDN w:val="0"/>
        <w:jc w:val="center"/>
        <w:rPr>
          <w:rFonts w:ascii="仿宋_GB2312" w:hAnsi="仿宋" w:eastAsia="仿宋_GB2312" w:cs="仿宋"/>
          <w:b/>
          <w:color w:val="auto"/>
          <w:spacing w:val="6"/>
          <w:sz w:val="32"/>
          <w:szCs w:val="32"/>
          <w:highlight w:val="none"/>
        </w:rPr>
      </w:pPr>
    </w:p>
    <w:p w14:paraId="7CFBC6DB">
      <w:pPr>
        <w:autoSpaceDE w:val="0"/>
        <w:autoSpaceDN w:val="0"/>
        <w:jc w:val="center"/>
        <w:rPr>
          <w:rFonts w:ascii="仿宋_GB2312" w:hAnsi="仿宋" w:eastAsia="仿宋_GB2312" w:cs="仿宋"/>
          <w:b/>
          <w:color w:val="auto"/>
          <w:spacing w:val="6"/>
          <w:sz w:val="32"/>
          <w:szCs w:val="32"/>
          <w:highlight w:val="none"/>
        </w:rPr>
      </w:pPr>
    </w:p>
    <w:p w14:paraId="2798DE4F">
      <w:pPr>
        <w:autoSpaceDE w:val="0"/>
        <w:autoSpaceDN w:val="0"/>
        <w:jc w:val="center"/>
        <w:rPr>
          <w:rFonts w:ascii="仿宋_GB2312" w:hAnsi="仿宋" w:eastAsia="仿宋_GB2312" w:cs="仿宋"/>
          <w:b/>
          <w:color w:val="auto"/>
          <w:spacing w:val="6"/>
          <w:sz w:val="32"/>
          <w:szCs w:val="32"/>
          <w:highlight w:val="none"/>
        </w:rPr>
      </w:pPr>
    </w:p>
    <w:p w14:paraId="27BEF822">
      <w:pPr>
        <w:autoSpaceDE w:val="0"/>
        <w:autoSpaceDN w:val="0"/>
        <w:jc w:val="center"/>
        <w:rPr>
          <w:rFonts w:ascii="仿宋_GB2312" w:hAnsi="仿宋" w:eastAsia="仿宋_GB2312" w:cs="仿宋"/>
          <w:b/>
          <w:color w:val="auto"/>
          <w:spacing w:val="6"/>
          <w:sz w:val="32"/>
          <w:szCs w:val="32"/>
          <w:highlight w:val="none"/>
        </w:rPr>
      </w:pPr>
    </w:p>
    <w:p w14:paraId="482DF90C">
      <w:pPr>
        <w:autoSpaceDE w:val="0"/>
        <w:autoSpaceDN w:val="0"/>
        <w:jc w:val="center"/>
        <w:rPr>
          <w:rFonts w:ascii="仿宋_GB2312" w:hAnsi="仿宋" w:eastAsia="仿宋_GB2312" w:cs="仿宋"/>
          <w:b/>
          <w:color w:val="auto"/>
          <w:spacing w:val="6"/>
          <w:sz w:val="32"/>
          <w:szCs w:val="32"/>
          <w:highlight w:val="none"/>
        </w:rPr>
      </w:pPr>
    </w:p>
    <w:p w14:paraId="72ACDD37">
      <w:pPr>
        <w:autoSpaceDE w:val="0"/>
        <w:autoSpaceDN w:val="0"/>
        <w:jc w:val="center"/>
        <w:rPr>
          <w:rFonts w:ascii="仿宋_GB2312" w:hAnsi="仿宋" w:eastAsia="仿宋_GB2312" w:cs="仿宋"/>
          <w:b/>
          <w:color w:val="auto"/>
          <w:spacing w:val="6"/>
          <w:sz w:val="32"/>
          <w:szCs w:val="32"/>
          <w:highlight w:val="none"/>
        </w:rPr>
      </w:pPr>
    </w:p>
    <w:p w14:paraId="6785CC44">
      <w:pPr>
        <w:autoSpaceDE w:val="0"/>
        <w:autoSpaceDN w:val="0"/>
        <w:jc w:val="center"/>
        <w:rPr>
          <w:rFonts w:ascii="仿宋_GB2312" w:hAnsi="仿宋" w:eastAsia="仿宋_GB2312" w:cs="仿宋"/>
          <w:b/>
          <w:color w:val="auto"/>
          <w:spacing w:val="6"/>
          <w:sz w:val="32"/>
          <w:szCs w:val="32"/>
          <w:highlight w:val="none"/>
        </w:rPr>
      </w:pPr>
    </w:p>
    <w:p w14:paraId="0456BB0F">
      <w:pPr>
        <w:autoSpaceDE w:val="0"/>
        <w:autoSpaceDN w:val="0"/>
        <w:jc w:val="center"/>
        <w:rPr>
          <w:rFonts w:ascii="仿宋_GB2312" w:hAnsi="仿宋" w:eastAsia="仿宋_GB2312" w:cs="仿宋"/>
          <w:b/>
          <w:color w:val="auto"/>
          <w:spacing w:val="6"/>
          <w:sz w:val="32"/>
          <w:szCs w:val="32"/>
          <w:highlight w:val="none"/>
        </w:rPr>
      </w:pPr>
    </w:p>
    <w:p w14:paraId="6C95D2A5">
      <w:pPr>
        <w:autoSpaceDE w:val="0"/>
        <w:autoSpaceDN w:val="0"/>
        <w:jc w:val="center"/>
        <w:rPr>
          <w:rFonts w:ascii="仿宋_GB2312" w:hAnsi="仿宋" w:eastAsia="仿宋_GB2312" w:cs="仿宋"/>
          <w:b/>
          <w:color w:val="auto"/>
          <w:spacing w:val="6"/>
          <w:sz w:val="32"/>
          <w:szCs w:val="32"/>
          <w:highlight w:val="none"/>
        </w:rPr>
      </w:pPr>
    </w:p>
    <w:p w14:paraId="00F63F8F">
      <w:pPr>
        <w:autoSpaceDE w:val="0"/>
        <w:autoSpaceDN w:val="0"/>
        <w:jc w:val="center"/>
        <w:rPr>
          <w:rFonts w:ascii="仿宋_GB2312" w:hAnsi="仿宋" w:eastAsia="仿宋_GB2312" w:cs="仿宋"/>
          <w:b/>
          <w:color w:val="auto"/>
          <w:spacing w:val="6"/>
          <w:sz w:val="32"/>
          <w:szCs w:val="32"/>
          <w:highlight w:val="none"/>
        </w:rPr>
      </w:pPr>
    </w:p>
    <w:p w14:paraId="204CD219">
      <w:pPr>
        <w:autoSpaceDE w:val="0"/>
        <w:autoSpaceDN w:val="0"/>
        <w:jc w:val="center"/>
        <w:rPr>
          <w:rFonts w:ascii="仿宋_GB2312" w:hAnsi="仿宋" w:eastAsia="仿宋_GB2312" w:cs="仿宋"/>
          <w:b/>
          <w:color w:val="auto"/>
          <w:spacing w:val="6"/>
          <w:sz w:val="32"/>
          <w:szCs w:val="32"/>
          <w:highlight w:val="none"/>
        </w:rPr>
      </w:pPr>
    </w:p>
    <w:p w14:paraId="7B8627BC">
      <w:pPr>
        <w:autoSpaceDE w:val="0"/>
        <w:autoSpaceDN w:val="0"/>
        <w:jc w:val="center"/>
        <w:rPr>
          <w:rFonts w:ascii="仿宋_GB2312" w:hAnsi="仿宋" w:eastAsia="仿宋_GB2312" w:cs="仿宋"/>
          <w:b/>
          <w:color w:val="auto"/>
          <w:spacing w:val="6"/>
          <w:sz w:val="32"/>
          <w:szCs w:val="32"/>
          <w:highlight w:val="none"/>
        </w:rPr>
      </w:pPr>
    </w:p>
    <w:p w14:paraId="6E90FA3D">
      <w:pPr>
        <w:autoSpaceDE w:val="0"/>
        <w:autoSpaceDN w:val="0"/>
        <w:jc w:val="center"/>
        <w:rPr>
          <w:rFonts w:ascii="仿宋_GB2312" w:hAnsi="仿宋" w:eastAsia="仿宋_GB2312" w:cs="仿宋"/>
          <w:b/>
          <w:color w:val="auto"/>
          <w:spacing w:val="6"/>
          <w:sz w:val="32"/>
          <w:szCs w:val="32"/>
          <w:highlight w:val="none"/>
        </w:rPr>
      </w:pPr>
    </w:p>
    <w:p w14:paraId="6AF5D55D">
      <w:pPr>
        <w:snapToGrid w:val="0"/>
        <w:spacing w:line="360" w:lineRule="auto"/>
        <w:jc w:val="center"/>
        <w:outlineLvl w:val="0"/>
        <w:rPr>
          <w:rFonts w:ascii="仿宋_GB2312" w:hAnsi="仿宋" w:eastAsia="仿宋_GB2312" w:cs="仿宋"/>
          <w:b/>
          <w:color w:val="auto"/>
          <w:kern w:val="0"/>
          <w:sz w:val="32"/>
          <w:szCs w:val="32"/>
          <w:highlight w:val="none"/>
        </w:rPr>
      </w:pPr>
    </w:p>
    <w:p w14:paraId="6D04F868">
      <w:pPr>
        <w:snapToGrid w:val="0"/>
        <w:spacing w:line="360" w:lineRule="auto"/>
        <w:jc w:val="center"/>
        <w:outlineLvl w:val="0"/>
        <w:rPr>
          <w:rFonts w:ascii="仿宋_GB2312" w:hAnsi="仿宋" w:eastAsia="仿宋_GB2312" w:cs="仿宋"/>
          <w:b/>
          <w:color w:val="auto"/>
          <w:kern w:val="0"/>
          <w:sz w:val="32"/>
          <w:szCs w:val="32"/>
          <w:highlight w:val="none"/>
        </w:rPr>
      </w:pPr>
    </w:p>
    <w:p w14:paraId="27628359">
      <w:pPr>
        <w:snapToGrid w:val="0"/>
        <w:spacing w:line="360" w:lineRule="auto"/>
        <w:jc w:val="center"/>
        <w:outlineLvl w:val="0"/>
        <w:rPr>
          <w:rFonts w:ascii="仿宋_GB2312" w:hAnsi="仿宋" w:eastAsia="仿宋_GB2312" w:cs="仿宋"/>
          <w:b/>
          <w:color w:val="auto"/>
          <w:kern w:val="0"/>
          <w:sz w:val="32"/>
          <w:szCs w:val="32"/>
          <w:highlight w:val="none"/>
        </w:rPr>
      </w:pPr>
    </w:p>
    <w:p w14:paraId="087D7C81">
      <w:pPr>
        <w:snapToGrid w:val="0"/>
        <w:spacing w:line="360" w:lineRule="auto"/>
        <w:jc w:val="center"/>
        <w:outlineLvl w:val="0"/>
        <w:rPr>
          <w:rFonts w:ascii="仿宋_GB2312" w:hAnsi="仿宋" w:eastAsia="仿宋_GB2312" w:cs="仿宋"/>
          <w:b/>
          <w:color w:val="auto"/>
          <w:kern w:val="0"/>
          <w:sz w:val="32"/>
          <w:szCs w:val="32"/>
          <w:highlight w:val="none"/>
        </w:rPr>
      </w:pPr>
    </w:p>
    <w:p w14:paraId="5B9DC720">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14:paraId="11B41E7B">
      <w:pPr>
        <w:widowControl/>
        <w:spacing w:line="440" w:lineRule="exact"/>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14:paraId="76139827">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14:paraId="1BB1536E">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14:paraId="314C257D">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（分包供应商2名称），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14:paraId="5BF834B0">
      <w:pPr>
        <w:snapToGrid w:val="0"/>
        <w:spacing w:line="440" w:lineRule="exact"/>
        <w:ind w:firstLine="576"/>
        <w:rPr>
          <w:rFonts w:cs="仿宋"/>
          <w:color w:val="auto"/>
          <w:kern w:val="0"/>
          <w:sz w:val="24"/>
          <w:highlight w:val="none"/>
        </w:rPr>
      </w:pPr>
      <w:r>
        <w:rPr>
          <w:rFonts w:hint="eastAsia" w:cs="仿宋"/>
          <w:color w:val="auto"/>
          <w:kern w:val="0"/>
          <w:sz w:val="24"/>
          <w:highlight w:val="none"/>
        </w:rPr>
        <w:t>……</w:t>
      </w:r>
    </w:p>
    <w:p w14:paraId="5717E0E8">
      <w:pPr>
        <w:spacing w:line="440" w:lineRule="exact"/>
        <w:rPr>
          <w:rFonts w:ascii="仿宋_GB2312" w:hAnsi="仿宋" w:eastAsia="仿宋_GB2312" w:cs="仿宋"/>
          <w:color w:val="auto"/>
          <w:highlight w:val="none"/>
        </w:rPr>
      </w:pPr>
      <w:r>
        <w:rPr>
          <w:rFonts w:hint="eastAsia" w:ascii="仿宋_GB2312" w:hAnsi="仿宋" w:eastAsia="仿宋_GB2312" w:cs="仿宋"/>
          <w:color w:val="auto"/>
          <w:highlight w:val="none"/>
          <w:lang w:val="zh-CN"/>
        </w:rPr>
        <w:t xml:space="preserve"> </w:t>
      </w:r>
    </w:p>
    <w:p w14:paraId="7E41F1A2">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14:paraId="3C90D024">
      <w:pPr>
        <w:snapToGrid w:val="0"/>
        <w:spacing w:line="44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（分包供应商X,……）提供的服务全部由小微企业承接，</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14:paraId="08E4D1D4">
      <w:pPr>
        <w:spacing w:line="44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p>
    <w:p w14:paraId="61EEC4E1">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14:paraId="199EB82C">
      <w:pPr>
        <w:snapToGrid w:val="0"/>
        <w:spacing w:line="440" w:lineRule="exact"/>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14:paraId="213177BC">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14:paraId="3EF70B27">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66F18B76">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14:paraId="0E8A6402">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28983F48">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14:paraId="50E97B46">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445EA6D9">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14:paraId="77DB58A8">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0F1ADECF">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八、其他</w:t>
      </w:r>
    </w:p>
    <w:p w14:paraId="1708457C">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 xml:space="preserve">  。 </w:t>
      </w:r>
    </w:p>
    <w:p w14:paraId="3AF93BB9">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14:paraId="4697BBBB">
      <w:pPr>
        <w:wordWrap w:val="0"/>
        <w:snapToGrid w:val="0"/>
        <w:spacing w:line="360" w:lineRule="auto"/>
        <w:ind w:left="5758" w:leftChars="342" w:hanging="5040" w:hangingChars="2100"/>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投标人名称(电子签名)：        </w:t>
      </w:r>
    </w:p>
    <w:p w14:paraId="047790C7">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14:paraId="6C25FF10">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14:paraId="55050649">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14:paraId="1FB52012">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54645941">
      <w:pPr>
        <w:autoSpaceDE w:val="0"/>
        <w:autoSpaceDN w:val="0"/>
        <w:jc w:val="center"/>
        <w:rPr>
          <w:rFonts w:ascii="仿宋_GB2312" w:hAnsi="仿宋" w:eastAsia="仿宋_GB2312" w:cs="仿宋"/>
          <w:b/>
          <w:color w:val="auto"/>
          <w:spacing w:val="6"/>
          <w:sz w:val="32"/>
          <w:szCs w:val="32"/>
          <w:highlight w:val="none"/>
        </w:rPr>
      </w:pPr>
    </w:p>
    <w:p w14:paraId="5B84BC78">
      <w:pPr>
        <w:autoSpaceDE w:val="0"/>
        <w:autoSpaceDN w:val="0"/>
        <w:jc w:val="center"/>
        <w:rPr>
          <w:rFonts w:ascii="仿宋_GB2312" w:hAnsi="仿宋" w:eastAsia="仿宋_GB2312" w:cs="仿宋"/>
          <w:b/>
          <w:color w:val="auto"/>
          <w:spacing w:val="6"/>
          <w:sz w:val="32"/>
          <w:szCs w:val="32"/>
          <w:highlight w:val="none"/>
        </w:rPr>
      </w:pPr>
    </w:p>
    <w:p w14:paraId="26BB8BBC">
      <w:pPr>
        <w:autoSpaceDE w:val="0"/>
        <w:autoSpaceDN w:val="0"/>
        <w:jc w:val="center"/>
        <w:rPr>
          <w:rFonts w:ascii="仿宋_GB2312" w:hAnsi="仿宋" w:eastAsia="仿宋_GB2312" w:cs="仿宋"/>
          <w:b/>
          <w:color w:val="auto"/>
          <w:spacing w:val="6"/>
          <w:sz w:val="32"/>
          <w:szCs w:val="32"/>
          <w:highlight w:val="none"/>
        </w:rPr>
      </w:pPr>
    </w:p>
    <w:p w14:paraId="1E967B20">
      <w:pPr>
        <w:autoSpaceDE w:val="0"/>
        <w:autoSpaceDN w:val="0"/>
        <w:jc w:val="center"/>
        <w:rPr>
          <w:rFonts w:ascii="仿宋_GB2312" w:hAnsi="仿宋" w:eastAsia="仿宋_GB2312" w:cs="仿宋"/>
          <w:b/>
          <w:color w:val="auto"/>
          <w:spacing w:val="6"/>
          <w:sz w:val="32"/>
          <w:szCs w:val="32"/>
          <w:highlight w:val="none"/>
        </w:rPr>
      </w:pPr>
    </w:p>
    <w:p w14:paraId="38467F34">
      <w:pPr>
        <w:autoSpaceDE w:val="0"/>
        <w:autoSpaceDN w:val="0"/>
        <w:jc w:val="center"/>
        <w:rPr>
          <w:rFonts w:ascii="仿宋_GB2312" w:hAnsi="仿宋" w:eastAsia="仿宋_GB2312" w:cs="仿宋"/>
          <w:b/>
          <w:color w:val="auto"/>
          <w:spacing w:val="6"/>
          <w:sz w:val="32"/>
          <w:szCs w:val="32"/>
          <w:highlight w:val="none"/>
        </w:rPr>
      </w:pPr>
    </w:p>
    <w:p w14:paraId="49A25BFA">
      <w:pPr>
        <w:autoSpaceDE w:val="0"/>
        <w:autoSpaceDN w:val="0"/>
        <w:jc w:val="center"/>
        <w:rPr>
          <w:rFonts w:ascii="仿宋_GB2312" w:hAnsi="仿宋" w:eastAsia="仿宋_GB2312" w:cs="仿宋"/>
          <w:b/>
          <w:color w:val="auto"/>
          <w:spacing w:val="6"/>
          <w:sz w:val="32"/>
          <w:szCs w:val="32"/>
          <w:highlight w:val="none"/>
        </w:rPr>
      </w:pPr>
    </w:p>
    <w:p w14:paraId="14ACDBA5">
      <w:pPr>
        <w:autoSpaceDE w:val="0"/>
        <w:autoSpaceDN w:val="0"/>
        <w:jc w:val="center"/>
        <w:rPr>
          <w:rFonts w:ascii="仿宋_GB2312" w:hAnsi="仿宋" w:eastAsia="仿宋_GB2312" w:cs="仿宋"/>
          <w:b/>
          <w:color w:val="auto"/>
          <w:spacing w:val="6"/>
          <w:sz w:val="32"/>
          <w:szCs w:val="32"/>
          <w:highlight w:val="none"/>
        </w:rPr>
      </w:pPr>
    </w:p>
    <w:p w14:paraId="289A9F3F">
      <w:pPr>
        <w:autoSpaceDE w:val="0"/>
        <w:autoSpaceDN w:val="0"/>
        <w:jc w:val="center"/>
        <w:rPr>
          <w:rFonts w:ascii="仿宋_GB2312" w:hAnsi="仿宋" w:eastAsia="仿宋_GB2312" w:cs="仿宋"/>
          <w:b/>
          <w:color w:val="auto"/>
          <w:spacing w:val="6"/>
          <w:sz w:val="32"/>
          <w:szCs w:val="32"/>
          <w:highlight w:val="none"/>
        </w:rPr>
      </w:pPr>
    </w:p>
    <w:p w14:paraId="2EB6894F">
      <w:pPr>
        <w:autoSpaceDE w:val="0"/>
        <w:autoSpaceDN w:val="0"/>
        <w:jc w:val="center"/>
        <w:rPr>
          <w:rFonts w:ascii="仿宋_GB2312" w:hAnsi="仿宋" w:eastAsia="仿宋_GB2312" w:cs="仿宋"/>
          <w:b/>
          <w:color w:val="auto"/>
          <w:spacing w:val="6"/>
          <w:sz w:val="32"/>
          <w:szCs w:val="32"/>
          <w:highlight w:val="none"/>
        </w:rPr>
      </w:pPr>
    </w:p>
    <w:p w14:paraId="063EBE48">
      <w:pPr>
        <w:autoSpaceDE w:val="0"/>
        <w:autoSpaceDN w:val="0"/>
        <w:jc w:val="center"/>
        <w:rPr>
          <w:rFonts w:ascii="仿宋_GB2312" w:hAnsi="仿宋" w:eastAsia="仿宋_GB2312" w:cs="仿宋"/>
          <w:b/>
          <w:color w:val="auto"/>
          <w:spacing w:val="6"/>
          <w:sz w:val="32"/>
          <w:szCs w:val="32"/>
          <w:highlight w:val="none"/>
        </w:rPr>
      </w:pPr>
    </w:p>
    <w:p w14:paraId="3277F739">
      <w:pPr>
        <w:autoSpaceDE w:val="0"/>
        <w:autoSpaceDN w:val="0"/>
        <w:jc w:val="center"/>
        <w:rPr>
          <w:rFonts w:ascii="仿宋_GB2312" w:hAnsi="仿宋" w:eastAsia="仿宋_GB2312" w:cs="仿宋"/>
          <w:b/>
          <w:color w:val="auto"/>
          <w:spacing w:val="6"/>
          <w:sz w:val="32"/>
          <w:szCs w:val="32"/>
          <w:highlight w:val="none"/>
        </w:rPr>
      </w:pPr>
    </w:p>
    <w:p w14:paraId="7D00CCC0">
      <w:pPr>
        <w:pStyle w:val="141"/>
        <w:rPr>
          <w:rFonts w:hAnsi="仿宋" w:cs="仿宋"/>
          <w:b/>
          <w:color w:val="auto"/>
          <w:spacing w:val="6"/>
          <w:sz w:val="32"/>
          <w:szCs w:val="32"/>
          <w:highlight w:val="none"/>
        </w:rPr>
      </w:pPr>
    </w:p>
    <w:p w14:paraId="5B50DC6F">
      <w:pPr>
        <w:pStyle w:val="316"/>
        <w:rPr>
          <w:rFonts w:ascii="仿宋_GB2312" w:hAnsi="仿宋" w:eastAsia="仿宋_GB2312" w:cs="仿宋"/>
          <w:b/>
          <w:color w:val="auto"/>
          <w:spacing w:val="6"/>
          <w:sz w:val="32"/>
          <w:szCs w:val="32"/>
          <w:highlight w:val="none"/>
        </w:rPr>
      </w:pPr>
    </w:p>
    <w:p w14:paraId="0075AB21">
      <w:pPr>
        <w:rPr>
          <w:rFonts w:ascii="仿宋_GB2312" w:hAnsi="仿宋" w:eastAsia="仿宋_GB2312" w:cs="仿宋"/>
          <w:b/>
          <w:color w:val="auto"/>
          <w:spacing w:val="6"/>
          <w:sz w:val="32"/>
          <w:szCs w:val="32"/>
          <w:highlight w:val="none"/>
        </w:rPr>
      </w:pPr>
    </w:p>
    <w:p w14:paraId="459743BC">
      <w:pPr>
        <w:pStyle w:val="141"/>
        <w:rPr>
          <w:rFonts w:hAnsi="仿宋" w:cs="仿宋"/>
          <w:b/>
          <w:color w:val="auto"/>
          <w:spacing w:val="6"/>
          <w:sz w:val="32"/>
          <w:szCs w:val="32"/>
          <w:highlight w:val="none"/>
        </w:rPr>
      </w:pPr>
    </w:p>
    <w:p w14:paraId="0C5A83C6">
      <w:pPr>
        <w:pStyle w:val="316"/>
        <w:rPr>
          <w:rFonts w:ascii="仿宋_GB2312" w:eastAsia="仿宋_GB2312"/>
          <w:color w:val="auto"/>
          <w:highlight w:val="none"/>
        </w:rPr>
      </w:pPr>
    </w:p>
    <w:p w14:paraId="32603495">
      <w:pPr>
        <w:spacing w:line="360" w:lineRule="auto"/>
        <w:rPr>
          <w:rFonts w:ascii="仿宋_GB2312" w:hAnsi="仿宋" w:eastAsia="仿宋_GB2312" w:cs="仿宋"/>
          <w:b/>
          <w:color w:val="auto"/>
          <w:spacing w:val="6"/>
          <w:sz w:val="32"/>
          <w:szCs w:val="32"/>
          <w:highlight w:val="none"/>
        </w:rPr>
      </w:pPr>
      <w:bookmarkStart w:id="147" w:name="OLE_LINK13"/>
      <w:bookmarkStart w:id="148" w:name="OLE_LINK14"/>
    </w:p>
    <w:p w14:paraId="301DD3B9">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附件6：残疾人福利性单位声明函</w:t>
      </w:r>
    </w:p>
    <w:bookmarkEnd w:id="147"/>
    <w:bookmarkEnd w:id="148"/>
    <w:p w14:paraId="51DA3B01">
      <w:pPr>
        <w:spacing w:line="360" w:lineRule="auto"/>
        <w:rPr>
          <w:rFonts w:ascii="仿宋_GB2312" w:hAnsi="仿宋" w:eastAsia="仿宋_GB2312" w:cs="仿宋"/>
          <w:b/>
          <w:color w:val="auto"/>
          <w:spacing w:val="6"/>
          <w:sz w:val="30"/>
          <w:szCs w:val="30"/>
          <w:highlight w:val="none"/>
        </w:rPr>
      </w:pPr>
    </w:p>
    <w:p w14:paraId="3424AD79">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2DF74AF4">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14:paraId="36628185">
      <w:pPr>
        <w:spacing w:line="360" w:lineRule="auto"/>
        <w:ind w:firstLine="480" w:firstLineChars="200"/>
        <w:rPr>
          <w:rFonts w:ascii="仿宋_GB2312" w:hAnsi="仿宋" w:eastAsia="仿宋_GB2312" w:cs="仿宋"/>
          <w:color w:val="auto"/>
          <w:sz w:val="24"/>
          <w:highlight w:val="none"/>
        </w:rPr>
      </w:pPr>
    </w:p>
    <w:p w14:paraId="6150EF2C">
      <w:pPr>
        <w:spacing w:line="360" w:lineRule="auto"/>
        <w:ind w:firstLine="480" w:firstLineChars="200"/>
        <w:rPr>
          <w:rFonts w:ascii="仿宋_GB2312" w:hAnsi="仿宋" w:eastAsia="仿宋_GB2312" w:cs="仿宋"/>
          <w:color w:val="auto"/>
          <w:sz w:val="24"/>
          <w:highlight w:val="none"/>
        </w:rPr>
      </w:pPr>
    </w:p>
    <w:p w14:paraId="10190C52">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14:paraId="4819B323">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14:paraId="5F884980">
      <w:pPr>
        <w:autoSpaceDE w:val="0"/>
        <w:autoSpaceDN w:val="0"/>
        <w:jc w:val="center"/>
        <w:rPr>
          <w:rFonts w:ascii="仿宋_GB2312" w:hAnsi="仿宋" w:eastAsia="仿宋_GB2312" w:cs="仿宋"/>
          <w:b/>
          <w:color w:val="auto"/>
          <w:spacing w:val="6"/>
          <w:sz w:val="32"/>
          <w:szCs w:val="32"/>
          <w:highlight w:val="none"/>
        </w:rPr>
      </w:pPr>
    </w:p>
    <w:p w14:paraId="570F54C6">
      <w:pPr>
        <w:autoSpaceDE w:val="0"/>
        <w:autoSpaceDN w:val="0"/>
        <w:jc w:val="center"/>
        <w:rPr>
          <w:rFonts w:ascii="仿宋_GB2312" w:hAnsi="仿宋" w:eastAsia="仿宋_GB2312" w:cs="仿宋"/>
          <w:b/>
          <w:color w:val="auto"/>
          <w:spacing w:val="6"/>
          <w:sz w:val="32"/>
          <w:szCs w:val="32"/>
          <w:highlight w:val="none"/>
        </w:rPr>
      </w:pPr>
    </w:p>
    <w:p w14:paraId="3E4DC14B">
      <w:pPr>
        <w:autoSpaceDE w:val="0"/>
        <w:autoSpaceDN w:val="0"/>
        <w:jc w:val="center"/>
        <w:rPr>
          <w:rFonts w:ascii="仿宋_GB2312" w:hAnsi="仿宋" w:eastAsia="仿宋_GB2312" w:cs="仿宋"/>
          <w:b/>
          <w:color w:val="auto"/>
          <w:spacing w:val="6"/>
          <w:sz w:val="32"/>
          <w:szCs w:val="32"/>
          <w:highlight w:val="none"/>
        </w:rPr>
      </w:pPr>
    </w:p>
    <w:p w14:paraId="11B3B59F">
      <w:pPr>
        <w:autoSpaceDE w:val="0"/>
        <w:autoSpaceDN w:val="0"/>
        <w:jc w:val="center"/>
        <w:rPr>
          <w:rFonts w:ascii="仿宋_GB2312" w:hAnsi="仿宋" w:eastAsia="仿宋_GB2312" w:cs="仿宋"/>
          <w:b/>
          <w:color w:val="auto"/>
          <w:spacing w:val="6"/>
          <w:sz w:val="32"/>
          <w:szCs w:val="32"/>
          <w:highlight w:val="none"/>
        </w:rPr>
      </w:pPr>
    </w:p>
    <w:p w14:paraId="33978834">
      <w:pPr>
        <w:autoSpaceDE w:val="0"/>
        <w:autoSpaceDN w:val="0"/>
        <w:jc w:val="center"/>
        <w:rPr>
          <w:rFonts w:ascii="仿宋_GB2312" w:hAnsi="仿宋" w:eastAsia="仿宋_GB2312" w:cs="仿宋"/>
          <w:b/>
          <w:color w:val="auto"/>
          <w:spacing w:val="6"/>
          <w:sz w:val="32"/>
          <w:szCs w:val="32"/>
          <w:highlight w:val="none"/>
        </w:rPr>
      </w:pPr>
    </w:p>
    <w:p w14:paraId="29AA10B8">
      <w:pPr>
        <w:autoSpaceDE w:val="0"/>
        <w:autoSpaceDN w:val="0"/>
        <w:jc w:val="center"/>
        <w:rPr>
          <w:rFonts w:ascii="仿宋_GB2312" w:hAnsi="仿宋" w:eastAsia="仿宋_GB2312" w:cs="仿宋"/>
          <w:b/>
          <w:color w:val="auto"/>
          <w:spacing w:val="6"/>
          <w:sz w:val="32"/>
          <w:szCs w:val="32"/>
          <w:highlight w:val="none"/>
        </w:rPr>
      </w:pPr>
    </w:p>
    <w:p w14:paraId="3B827E5A">
      <w:pPr>
        <w:autoSpaceDE w:val="0"/>
        <w:autoSpaceDN w:val="0"/>
        <w:jc w:val="center"/>
        <w:rPr>
          <w:rFonts w:ascii="仿宋_GB2312" w:hAnsi="仿宋" w:eastAsia="仿宋_GB2312" w:cs="仿宋"/>
          <w:b/>
          <w:color w:val="auto"/>
          <w:spacing w:val="6"/>
          <w:sz w:val="32"/>
          <w:szCs w:val="32"/>
          <w:highlight w:val="none"/>
        </w:rPr>
      </w:pPr>
    </w:p>
    <w:p w14:paraId="653BC215">
      <w:pPr>
        <w:autoSpaceDE w:val="0"/>
        <w:autoSpaceDN w:val="0"/>
        <w:jc w:val="center"/>
        <w:rPr>
          <w:rFonts w:ascii="仿宋_GB2312" w:hAnsi="仿宋" w:eastAsia="仿宋_GB2312" w:cs="仿宋"/>
          <w:b/>
          <w:color w:val="auto"/>
          <w:spacing w:val="6"/>
          <w:sz w:val="32"/>
          <w:szCs w:val="32"/>
          <w:highlight w:val="none"/>
        </w:rPr>
      </w:pPr>
    </w:p>
    <w:p w14:paraId="1CCFD33D">
      <w:pPr>
        <w:autoSpaceDE w:val="0"/>
        <w:autoSpaceDN w:val="0"/>
        <w:jc w:val="center"/>
        <w:rPr>
          <w:rFonts w:ascii="仿宋_GB2312" w:hAnsi="仿宋" w:eastAsia="仿宋_GB2312" w:cs="仿宋"/>
          <w:b/>
          <w:color w:val="auto"/>
          <w:spacing w:val="6"/>
          <w:sz w:val="32"/>
          <w:szCs w:val="32"/>
          <w:highlight w:val="none"/>
        </w:rPr>
      </w:pPr>
    </w:p>
    <w:p w14:paraId="6C2E441F">
      <w:pPr>
        <w:autoSpaceDE w:val="0"/>
        <w:autoSpaceDN w:val="0"/>
        <w:jc w:val="center"/>
        <w:rPr>
          <w:rFonts w:ascii="仿宋_GB2312" w:hAnsi="仿宋" w:eastAsia="仿宋_GB2312" w:cs="仿宋"/>
          <w:b/>
          <w:color w:val="auto"/>
          <w:spacing w:val="6"/>
          <w:sz w:val="32"/>
          <w:szCs w:val="32"/>
          <w:highlight w:val="none"/>
        </w:rPr>
      </w:pPr>
    </w:p>
    <w:p w14:paraId="68615F33">
      <w:pPr>
        <w:autoSpaceDE w:val="0"/>
        <w:autoSpaceDN w:val="0"/>
        <w:jc w:val="center"/>
        <w:rPr>
          <w:rFonts w:ascii="仿宋_GB2312" w:hAnsi="仿宋" w:eastAsia="仿宋_GB2312" w:cs="仿宋"/>
          <w:b/>
          <w:color w:val="auto"/>
          <w:spacing w:val="6"/>
          <w:sz w:val="32"/>
          <w:szCs w:val="32"/>
          <w:highlight w:val="none"/>
        </w:rPr>
      </w:pPr>
    </w:p>
    <w:p w14:paraId="24E35BC4">
      <w:pPr>
        <w:autoSpaceDE w:val="0"/>
        <w:autoSpaceDN w:val="0"/>
        <w:jc w:val="center"/>
        <w:rPr>
          <w:rFonts w:ascii="仿宋_GB2312" w:hAnsi="仿宋" w:eastAsia="仿宋_GB2312" w:cs="仿宋"/>
          <w:b/>
          <w:color w:val="auto"/>
          <w:spacing w:val="6"/>
          <w:sz w:val="32"/>
          <w:szCs w:val="32"/>
          <w:highlight w:val="none"/>
        </w:rPr>
      </w:pPr>
    </w:p>
    <w:p w14:paraId="5DDED45F">
      <w:pPr>
        <w:autoSpaceDE w:val="0"/>
        <w:autoSpaceDN w:val="0"/>
        <w:jc w:val="center"/>
        <w:rPr>
          <w:rFonts w:ascii="仿宋_GB2312" w:hAnsi="仿宋" w:eastAsia="仿宋_GB2312" w:cs="仿宋"/>
          <w:b/>
          <w:color w:val="auto"/>
          <w:spacing w:val="6"/>
          <w:sz w:val="32"/>
          <w:szCs w:val="32"/>
          <w:highlight w:val="none"/>
        </w:rPr>
      </w:pPr>
    </w:p>
    <w:p w14:paraId="6DA6426A">
      <w:pPr>
        <w:autoSpaceDE w:val="0"/>
        <w:autoSpaceDN w:val="0"/>
        <w:jc w:val="center"/>
        <w:rPr>
          <w:rFonts w:ascii="仿宋_GB2312" w:hAnsi="仿宋" w:eastAsia="仿宋_GB2312" w:cs="仿宋"/>
          <w:b/>
          <w:color w:val="auto"/>
          <w:spacing w:val="6"/>
          <w:sz w:val="32"/>
          <w:szCs w:val="32"/>
          <w:highlight w:val="none"/>
        </w:rPr>
      </w:pPr>
    </w:p>
    <w:p w14:paraId="0CDCFDD7">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r>
        <w:rPr>
          <w:rFonts w:hint="eastAsia" w:ascii="仿宋_GB2312" w:hAnsi="仿宋" w:eastAsia="仿宋_GB2312" w:cs="仿宋"/>
          <w:b/>
          <w:color w:val="auto"/>
          <w:kern w:val="0"/>
          <w:sz w:val="32"/>
          <w:szCs w:val="32"/>
          <w:highlight w:val="none"/>
        </w:rPr>
        <w:t>中小企业声明函</w:t>
      </w:r>
    </w:p>
    <w:p w14:paraId="61537324">
      <w:pPr>
        <w:spacing w:line="360" w:lineRule="auto"/>
        <w:jc w:val="center"/>
        <w:rPr>
          <w:rFonts w:ascii="仿宋_GB2312" w:hAnsi="仿宋" w:eastAsia="仿宋_GB2312" w:cs="仿宋"/>
          <w:color w:val="auto"/>
          <w:sz w:val="24"/>
          <w:highlight w:val="none"/>
          <w:u w:val="single"/>
        </w:rPr>
      </w:pPr>
    </w:p>
    <w:p w14:paraId="0D83A8DF">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中小企业声明函（服务）</w:t>
      </w:r>
    </w:p>
    <w:p w14:paraId="4619CE0A">
      <w:pPr>
        <w:spacing w:line="360" w:lineRule="auto"/>
        <w:ind w:firstLine="360" w:firstLineChars="1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的</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采购活动，服务全部由符合政策要求的中小企业承接。相关企业（含联合体中的中小企业、签订分包意向协议的中小企业）的具体情况如下：</w:t>
      </w:r>
    </w:p>
    <w:p w14:paraId="4C5493A1">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，属于</w:t>
      </w:r>
      <w:r>
        <w:rPr>
          <w:rFonts w:hint="eastAsia" w:ascii="仿宋_GB2312" w:hAnsi="仿宋" w:eastAsia="仿宋_GB2312" w:cs="仿宋"/>
          <w:color w:val="auto"/>
          <w:sz w:val="24"/>
          <w:highlight w:val="none"/>
          <w:u w:val="single"/>
        </w:rPr>
        <w:t xml:space="preserve"> （采购文件中明确的所属行业）</w:t>
      </w:r>
      <w:r>
        <w:rPr>
          <w:rFonts w:hint="eastAsia" w:ascii="仿宋_GB2312" w:hAnsi="仿宋" w:eastAsia="仿宋_GB2312" w:cs="仿宋"/>
          <w:color w:val="auto"/>
          <w:sz w:val="24"/>
          <w:highlight w:val="none"/>
        </w:rPr>
        <w:t xml:space="preserve"> ；承建（承接）企业为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14:paraId="04B166C7">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u w:val="single"/>
        </w:rPr>
        <w:t xml:space="preserve"> （标的名称），</w:t>
      </w:r>
      <w:r>
        <w:rPr>
          <w:rFonts w:hint="eastAsia" w:ascii="仿宋_GB2312" w:hAnsi="仿宋" w:eastAsia="仿宋_GB2312" w:cs="仿宋"/>
          <w:color w:val="auto"/>
          <w:sz w:val="24"/>
          <w:highlight w:val="none"/>
        </w:rPr>
        <w:t xml:space="preserve">属于 </w:t>
      </w:r>
      <w:r>
        <w:rPr>
          <w:rFonts w:hint="eastAsia" w:ascii="仿宋_GB2312" w:hAnsi="仿宋" w:eastAsia="仿宋_GB2312" w:cs="仿宋"/>
          <w:color w:val="auto"/>
          <w:sz w:val="24"/>
          <w:highlight w:val="none"/>
          <w:u w:val="single"/>
        </w:rPr>
        <w:t xml:space="preserve">（采购文件中明确的所属行业） </w:t>
      </w:r>
      <w:r>
        <w:rPr>
          <w:rFonts w:hint="eastAsia" w:ascii="仿宋_GB2312" w:hAnsi="仿宋" w:eastAsia="仿宋_GB2312" w:cs="仿宋"/>
          <w:color w:val="auto"/>
          <w:sz w:val="24"/>
          <w:highlight w:val="none"/>
        </w:rPr>
        <w:t xml:space="preserve">；承建（承接）企业为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14:paraId="6C0F0E20">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14:paraId="7D20EC53">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14:paraId="378D2B1E">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14:paraId="71DA4260">
      <w:pPr>
        <w:spacing w:line="360" w:lineRule="auto"/>
        <w:ind w:right="176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p>
    <w:p w14:paraId="5F05C24C">
      <w:pPr>
        <w:spacing w:line="360" w:lineRule="auto"/>
        <w:ind w:right="1120" w:firstLine="4680" w:firstLineChars="19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 期：</w:t>
      </w:r>
    </w:p>
    <w:p w14:paraId="7384C815">
      <w:pPr>
        <w:spacing w:line="360" w:lineRule="auto"/>
        <w:ind w:firstLine="310" w:firstLineChars="147"/>
        <w:jc w:val="left"/>
        <w:rPr>
          <w:rFonts w:ascii="仿宋_GB2312" w:hAnsi="仿宋" w:eastAsia="仿宋_GB2312" w:cs="仿宋"/>
          <w:b/>
          <w:color w:val="auto"/>
          <w:szCs w:val="21"/>
          <w:highlight w:val="none"/>
        </w:rPr>
      </w:pPr>
    </w:p>
    <w:p w14:paraId="37618FE3">
      <w:pPr>
        <w:spacing w:line="360" w:lineRule="auto"/>
        <w:ind w:firstLine="310" w:firstLineChars="147"/>
        <w:jc w:val="left"/>
        <w:rPr>
          <w:rFonts w:ascii="仿宋_GB2312" w:hAnsi="仿宋" w:eastAsia="仿宋_GB2312" w:cs="仿宋"/>
          <w:b/>
          <w:color w:val="auto"/>
          <w:szCs w:val="21"/>
          <w:highlight w:val="none"/>
        </w:rPr>
      </w:pPr>
      <w:r>
        <w:rPr>
          <w:rFonts w:hint="eastAsia" w:ascii="仿宋_GB2312" w:hAnsi="仿宋" w:eastAsia="仿宋_GB2312" w:cs="仿宋"/>
          <w:b/>
          <w:color w:val="auto"/>
          <w:szCs w:val="21"/>
          <w:highlight w:val="none"/>
        </w:rPr>
        <w:t>从业人员、营业收入、资产总额填报上一年度数据，无上一年度数据的新成立企业可不填报。</w:t>
      </w:r>
    </w:p>
    <w:p w14:paraId="6D6C8EDD">
      <w:pPr>
        <w:spacing w:line="360" w:lineRule="auto"/>
        <w:ind w:right="420"/>
        <w:rPr>
          <w:rFonts w:ascii="仿宋_GB2312" w:hAnsi="仿宋" w:eastAsia="仿宋_GB2312" w:cs="仿宋"/>
          <w:color w:val="auto"/>
          <w:sz w:val="24"/>
          <w:highlight w:val="none"/>
        </w:rPr>
      </w:pPr>
    </w:p>
    <w:p w14:paraId="185B8AF4">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注：</w:t>
      </w:r>
    </w:p>
    <w:p w14:paraId="588BEADA">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17363C4">
      <w:pPr>
        <w:spacing w:line="360" w:lineRule="auto"/>
        <w:ind w:right="420"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99068EB">
      <w:pPr>
        <w:spacing w:line="360" w:lineRule="auto"/>
        <w:jc w:val="center"/>
        <w:rPr>
          <w:rFonts w:ascii="仿宋_GB2312" w:hAnsi="仿宋" w:eastAsia="仿宋_GB2312" w:cs="仿宋"/>
          <w:b/>
          <w:color w:val="auto"/>
          <w:sz w:val="32"/>
          <w:szCs w:val="32"/>
          <w:highlight w:val="none"/>
        </w:rPr>
      </w:pPr>
    </w:p>
    <w:p w14:paraId="1E9A3DEC">
      <w:pPr>
        <w:spacing w:line="360" w:lineRule="auto"/>
        <w:jc w:val="center"/>
        <w:rPr>
          <w:rFonts w:ascii="仿宋_GB2312" w:hAnsi="仿宋" w:eastAsia="仿宋_GB2312" w:cs="仿宋"/>
          <w:b/>
          <w:color w:val="auto"/>
          <w:sz w:val="32"/>
          <w:szCs w:val="32"/>
          <w:highlight w:val="none"/>
        </w:rPr>
      </w:pPr>
    </w:p>
    <w:p w14:paraId="71BFB578">
      <w:pPr>
        <w:spacing w:line="360" w:lineRule="auto"/>
        <w:jc w:val="center"/>
        <w:rPr>
          <w:rFonts w:ascii="仿宋_GB2312" w:hAnsi="仿宋" w:eastAsia="仿宋_GB2312" w:cs="仿宋"/>
          <w:b/>
          <w:color w:val="auto"/>
          <w:sz w:val="32"/>
          <w:szCs w:val="32"/>
          <w:highlight w:val="none"/>
        </w:rPr>
      </w:pPr>
    </w:p>
    <w:p w14:paraId="79C5B016">
      <w:pPr>
        <w:spacing w:line="360" w:lineRule="auto"/>
        <w:jc w:val="center"/>
        <w:rPr>
          <w:rFonts w:ascii="仿宋_GB2312" w:hAnsi="仿宋" w:eastAsia="仿宋_GB2312" w:cs="仿宋"/>
          <w:b/>
          <w:color w:val="auto"/>
          <w:sz w:val="32"/>
          <w:szCs w:val="32"/>
          <w:highlight w:val="none"/>
        </w:rPr>
      </w:pPr>
    </w:p>
    <w:p w14:paraId="0CFB4E15">
      <w:pPr>
        <w:spacing w:line="360" w:lineRule="auto"/>
        <w:jc w:val="center"/>
        <w:rPr>
          <w:rFonts w:ascii="仿宋_GB2312" w:hAnsi="仿宋" w:eastAsia="仿宋_GB2312" w:cs="仿宋"/>
          <w:b/>
          <w:color w:val="auto"/>
          <w:sz w:val="32"/>
          <w:szCs w:val="32"/>
          <w:highlight w:val="none"/>
        </w:rPr>
      </w:pPr>
    </w:p>
    <w:p w14:paraId="2892A9A7">
      <w:pPr>
        <w:spacing w:line="360" w:lineRule="auto"/>
        <w:jc w:val="center"/>
        <w:rPr>
          <w:rFonts w:ascii="仿宋_GB2312" w:hAnsi="宋体" w:eastAsia="仿宋_GB2312" w:cs="宋体"/>
          <w:b/>
          <w:color w:val="auto"/>
          <w:sz w:val="32"/>
          <w:szCs w:val="32"/>
          <w:highlight w:val="none"/>
        </w:rPr>
      </w:pPr>
    </w:p>
    <w:p w14:paraId="413A39EE">
      <w:pPr>
        <w:spacing w:line="360" w:lineRule="auto"/>
        <w:jc w:val="center"/>
        <w:rPr>
          <w:rFonts w:ascii="仿宋_GB2312" w:hAnsi="宋体" w:eastAsia="仿宋_GB2312" w:cs="宋体"/>
          <w:b/>
          <w:color w:val="auto"/>
          <w:sz w:val="32"/>
          <w:szCs w:val="32"/>
          <w:highlight w:val="none"/>
        </w:rPr>
      </w:pPr>
    </w:p>
    <w:p w14:paraId="5C32A4EF">
      <w:pPr>
        <w:spacing w:line="360" w:lineRule="auto"/>
        <w:jc w:val="center"/>
        <w:rPr>
          <w:rFonts w:ascii="仿宋_GB2312" w:hAnsi="宋体" w:eastAsia="仿宋_GB2312" w:cs="宋体"/>
          <w:b/>
          <w:color w:val="auto"/>
          <w:sz w:val="32"/>
          <w:szCs w:val="32"/>
          <w:highlight w:val="none"/>
        </w:rPr>
      </w:pPr>
    </w:p>
    <w:p w14:paraId="37D74301">
      <w:pPr>
        <w:spacing w:line="360" w:lineRule="auto"/>
        <w:jc w:val="center"/>
        <w:rPr>
          <w:rFonts w:ascii="仿宋_GB2312" w:hAnsi="宋体" w:eastAsia="仿宋_GB2312" w:cs="宋体"/>
          <w:b/>
          <w:color w:val="auto"/>
          <w:sz w:val="32"/>
          <w:szCs w:val="32"/>
          <w:highlight w:val="none"/>
        </w:rPr>
      </w:pPr>
    </w:p>
    <w:p w14:paraId="6E76A427">
      <w:pPr>
        <w:spacing w:line="360" w:lineRule="auto"/>
        <w:jc w:val="center"/>
        <w:rPr>
          <w:rFonts w:ascii="仿宋_GB2312" w:hAnsi="宋体" w:eastAsia="仿宋_GB2312" w:cs="宋体"/>
          <w:b/>
          <w:color w:val="auto"/>
          <w:sz w:val="32"/>
          <w:szCs w:val="32"/>
          <w:highlight w:val="none"/>
        </w:rPr>
      </w:pPr>
    </w:p>
    <w:p w14:paraId="0B835196">
      <w:pPr>
        <w:spacing w:line="360" w:lineRule="auto"/>
        <w:jc w:val="center"/>
        <w:rPr>
          <w:rFonts w:ascii="仿宋_GB2312" w:hAnsi="宋体" w:eastAsia="仿宋_GB2312" w:cs="宋体"/>
          <w:b/>
          <w:color w:val="auto"/>
          <w:sz w:val="32"/>
          <w:szCs w:val="32"/>
          <w:highlight w:val="none"/>
        </w:rPr>
      </w:pPr>
    </w:p>
    <w:p w14:paraId="6DF78FE1">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14:paraId="263402BD">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14:paraId="3FF31B0C">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D488AAE">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14:paraId="3051205C">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14:paraId="296F93BF">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14:paraId="3279583A">
      <w:pPr>
        <w:pStyle w:val="24"/>
        <w:spacing w:line="240" w:lineRule="auto"/>
        <w:rPr>
          <w:rFonts w:ascii="仿宋_GB2312"/>
          <w:color w:val="auto"/>
          <w:highlight w:val="none"/>
        </w:rPr>
      </w:pPr>
    </w:p>
    <w:p w14:paraId="5B813C76">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14:paraId="47B32D45">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FCF0823">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14:paraId="314D0ADE">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8962F0F">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3E87C96">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14:paraId="3AD815DE">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14:paraId="577BDB08">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14:paraId="19BC5D4C">
      <w:pPr>
        <w:widowControl/>
        <w:jc w:val="left"/>
        <w:rPr>
          <w:rFonts w:ascii="仿宋_GB2312" w:hAnsi="仿宋" w:eastAsia="仿宋_GB2312" w:cs="仿宋"/>
          <w:color w:val="auto"/>
          <w:kern w:val="0"/>
          <w:sz w:val="24"/>
          <w:highlight w:val="none"/>
        </w:rPr>
      </w:pPr>
    </w:p>
    <w:p w14:paraId="4C0CCC34">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EB7A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820858B">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14:paraId="5A5BF5A1">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14:paraId="2B67FADA">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14:paraId="2BE14EB6">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14:paraId="52844B01">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14:paraId="51E2DDE3">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14:paraId="3BE5EE96">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14:paraId="0D834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D62188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14:paraId="7CB6E76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5A5EA7B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71932DD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14:paraId="1E374AE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14:paraId="370B1E6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14:paraId="13E3C7D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14:paraId="7E5BF7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3EEE9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14:paraId="35BBD06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4D3020B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7A7985F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18C5036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302A9C7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14:paraId="7350379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265CE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B05901">
            <w:pPr>
              <w:widowControl/>
              <w:jc w:val="left"/>
              <w:rPr>
                <w:rFonts w:ascii="仿宋_GB2312" w:hAnsi="仿宋" w:eastAsia="仿宋_GB2312" w:cs="仿宋"/>
                <w:color w:val="auto"/>
                <w:kern w:val="0"/>
                <w:sz w:val="24"/>
                <w:highlight w:val="none"/>
              </w:rPr>
            </w:pPr>
          </w:p>
        </w:tc>
        <w:tc>
          <w:tcPr>
            <w:tcW w:w="1560" w:type="dxa"/>
            <w:vAlign w:val="center"/>
          </w:tcPr>
          <w:p w14:paraId="40B7BD9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0FDC39C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29DC58D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14:paraId="45358B3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14:paraId="43ECA97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14:paraId="49C8839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14:paraId="6B2C4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722CB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14:paraId="755424F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4307A8E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06595B5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14:paraId="11EE7F6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14:paraId="23BEDBD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14:paraId="05DBAC4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14:paraId="2A4BB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F5250C">
            <w:pPr>
              <w:widowControl/>
              <w:jc w:val="left"/>
              <w:rPr>
                <w:rFonts w:ascii="仿宋_GB2312" w:hAnsi="仿宋" w:eastAsia="仿宋_GB2312" w:cs="仿宋"/>
                <w:color w:val="auto"/>
                <w:kern w:val="0"/>
                <w:sz w:val="24"/>
                <w:highlight w:val="none"/>
              </w:rPr>
            </w:pPr>
          </w:p>
        </w:tc>
        <w:tc>
          <w:tcPr>
            <w:tcW w:w="1560" w:type="dxa"/>
            <w:vAlign w:val="center"/>
          </w:tcPr>
          <w:p w14:paraId="030C741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38C18C6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7977BE4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14:paraId="5E81DDC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14:paraId="535F4A9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14:paraId="33E2AB8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14:paraId="6805D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6954D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14:paraId="072DB8F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6D228C4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7773BB2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14:paraId="2F22196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14:paraId="1A7AAD7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14:paraId="31C6219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14:paraId="6B870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FD3353">
            <w:pPr>
              <w:widowControl/>
              <w:jc w:val="left"/>
              <w:rPr>
                <w:rFonts w:ascii="仿宋_GB2312" w:hAnsi="仿宋" w:eastAsia="仿宋_GB2312" w:cs="仿宋"/>
                <w:color w:val="auto"/>
                <w:kern w:val="0"/>
                <w:sz w:val="24"/>
                <w:highlight w:val="none"/>
              </w:rPr>
            </w:pPr>
          </w:p>
        </w:tc>
        <w:tc>
          <w:tcPr>
            <w:tcW w:w="1560" w:type="dxa"/>
            <w:vAlign w:val="center"/>
          </w:tcPr>
          <w:p w14:paraId="54E1F75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7EADDEA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8BAC9A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14:paraId="0314C99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14:paraId="0DC2571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14:paraId="5E8C56B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14:paraId="1CD01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AD921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14:paraId="1F8A07A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157E95C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61E69B4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6CE9853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14:paraId="7ABEF79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14:paraId="77E0172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298A0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0135D7">
            <w:pPr>
              <w:widowControl/>
              <w:jc w:val="left"/>
              <w:rPr>
                <w:rFonts w:ascii="仿宋_GB2312" w:hAnsi="仿宋" w:eastAsia="仿宋_GB2312" w:cs="仿宋"/>
                <w:color w:val="auto"/>
                <w:kern w:val="0"/>
                <w:sz w:val="24"/>
                <w:highlight w:val="none"/>
              </w:rPr>
            </w:pPr>
          </w:p>
        </w:tc>
        <w:tc>
          <w:tcPr>
            <w:tcW w:w="1560" w:type="dxa"/>
            <w:vAlign w:val="center"/>
          </w:tcPr>
          <w:p w14:paraId="496BD2B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76C1C1F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770D1D5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14:paraId="3E0791A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14:paraId="45DBAC7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14:paraId="16850DA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52C3F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CE79D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14:paraId="16F421D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1A6BDD8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1E462BC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1B90F30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52F4F5F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14:paraId="3535700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5F4A9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BD1D50">
            <w:pPr>
              <w:widowControl/>
              <w:jc w:val="left"/>
              <w:rPr>
                <w:rFonts w:ascii="仿宋_GB2312" w:hAnsi="仿宋" w:eastAsia="仿宋_GB2312" w:cs="仿宋"/>
                <w:color w:val="auto"/>
                <w:kern w:val="0"/>
                <w:sz w:val="24"/>
                <w:highlight w:val="none"/>
              </w:rPr>
            </w:pPr>
          </w:p>
        </w:tc>
        <w:tc>
          <w:tcPr>
            <w:tcW w:w="1560" w:type="dxa"/>
            <w:vAlign w:val="center"/>
          </w:tcPr>
          <w:p w14:paraId="1D9AA31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7479920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91186A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4F9D9E7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14:paraId="157D304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14:paraId="34F49F3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14:paraId="07FCB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1EF9A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14:paraId="3172C40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5A88D92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684D4E6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14:paraId="41BAB8E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14:paraId="113364E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14:paraId="6D049A9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58C58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5AB56F">
            <w:pPr>
              <w:widowControl/>
              <w:jc w:val="left"/>
              <w:rPr>
                <w:rFonts w:ascii="仿宋_GB2312" w:hAnsi="仿宋" w:eastAsia="仿宋_GB2312" w:cs="仿宋"/>
                <w:color w:val="auto"/>
                <w:kern w:val="0"/>
                <w:sz w:val="24"/>
                <w:highlight w:val="none"/>
              </w:rPr>
            </w:pPr>
          </w:p>
        </w:tc>
        <w:tc>
          <w:tcPr>
            <w:tcW w:w="1560" w:type="dxa"/>
            <w:vAlign w:val="center"/>
          </w:tcPr>
          <w:p w14:paraId="7DA7952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40D50F3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101299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0442AFC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14:paraId="0B9B1B1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30573C4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6B831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0A798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14:paraId="0631F24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3EEBF7D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021B234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141612D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16346D4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14:paraId="601EE6C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631AD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5EC451">
            <w:pPr>
              <w:widowControl/>
              <w:jc w:val="left"/>
              <w:rPr>
                <w:rFonts w:ascii="仿宋_GB2312" w:hAnsi="仿宋" w:eastAsia="仿宋_GB2312" w:cs="仿宋"/>
                <w:color w:val="auto"/>
                <w:kern w:val="0"/>
                <w:sz w:val="24"/>
                <w:highlight w:val="none"/>
              </w:rPr>
            </w:pPr>
          </w:p>
        </w:tc>
        <w:tc>
          <w:tcPr>
            <w:tcW w:w="1560" w:type="dxa"/>
            <w:vAlign w:val="center"/>
          </w:tcPr>
          <w:p w14:paraId="1B3EBF6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1DA47A6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70CDCEF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02E6527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14:paraId="1279313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6466EE3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71F92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00B0F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14:paraId="69F23BC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65EE5C6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022A2ED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2D70170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0B60E3C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05A8E84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7414B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A2410B">
            <w:pPr>
              <w:widowControl/>
              <w:jc w:val="left"/>
              <w:rPr>
                <w:rFonts w:ascii="仿宋_GB2312" w:hAnsi="仿宋" w:eastAsia="仿宋_GB2312" w:cs="仿宋"/>
                <w:color w:val="auto"/>
                <w:kern w:val="0"/>
                <w:sz w:val="24"/>
                <w:highlight w:val="none"/>
              </w:rPr>
            </w:pPr>
          </w:p>
        </w:tc>
        <w:tc>
          <w:tcPr>
            <w:tcW w:w="1560" w:type="dxa"/>
            <w:vAlign w:val="center"/>
          </w:tcPr>
          <w:p w14:paraId="322DBD5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017CCC9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F6EFAE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62BAF87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14:paraId="4A3B2CD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7605E3B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52FB0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2F262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14:paraId="65F3DD8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5607AC7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5618588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660CCB6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45808C9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1A54830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0489F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9E9390">
            <w:pPr>
              <w:widowControl/>
              <w:jc w:val="left"/>
              <w:rPr>
                <w:rFonts w:ascii="仿宋_GB2312" w:hAnsi="仿宋" w:eastAsia="仿宋_GB2312" w:cs="仿宋"/>
                <w:color w:val="auto"/>
                <w:kern w:val="0"/>
                <w:sz w:val="24"/>
                <w:highlight w:val="none"/>
              </w:rPr>
            </w:pPr>
          </w:p>
        </w:tc>
        <w:tc>
          <w:tcPr>
            <w:tcW w:w="1560" w:type="dxa"/>
            <w:vAlign w:val="center"/>
          </w:tcPr>
          <w:p w14:paraId="1699FC7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61EBCF3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2169B57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73EB8C8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14:paraId="387FB01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5AF63E4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4FA69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A651D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14:paraId="02842F9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01BF8B1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6999838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14:paraId="7C6F01C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14:paraId="6556381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68CC021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239F7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B807E0">
            <w:pPr>
              <w:widowControl/>
              <w:jc w:val="left"/>
              <w:rPr>
                <w:rFonts w:ascii="仿宋_GB2312" w:hAnsi="仿宋" w:eastAsia="仿宋_GB2312" w:cs="仿宋"/>
                <w:color w:val="auto"/>
                <w:kern w:val="0"/>
                <w:sz w:val="24"/>
                <w:highlight w:val="none"/>
              </w:rPr>
            </w:pPr>
          </w:p>
        </w:tc>
        <w:tc>
          <w:tcPr>
            <w:tcW w:w="1560" w:type="dxa"/>
            <w:vAlign w:val="center"/>
          </w:tcPr>
          <w:p w14:paraId="5488D83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643C6E8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266EC6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14:paraId="2BEAD87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14:paraId="61A2EC4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3BC1FD4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1395C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1F9EA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14:paraId="68D971B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34265DD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4F5A9C5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1248FD1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4495EE3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1CA7E0E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2544A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6FAAE5">
            <w:pPr>
              <w:widowControl/>
              <w:jc w:val="left"/>
              <w:rPr>
                <w:rFonts w:ascii="仿宋_GB2312" w:hAnsi="仿宋" w:eastAsia="仿宋_GB2312" w:cs="仿宋"/>
                <w:color w:val="auto"/>
                <w:kern w:val="0"/>
                <w:sz w:val="24"/>
                <w:highlight w:val="none"/>
              </w:rPr>
            </w:pPr>
          </w:p>
        </w:tc>
        <w:tc>
          <w:tcPr>
            <w:tcW w:w="1560" w:type="dxa"/>
            <w:vAlign w:val="center"/>
          </w:tcPr>
          <w:p w14:paraId="10C41A3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465E270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09127E0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1270775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14:paraId="4FBAFDC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14:paraId="0B82790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14:paraId="6D579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28854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14:paraId="4726C6A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096BDE3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277123C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14:paraId="3FEB6AB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14:paraId="0C1DC15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627F6E0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1CD5F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8698D1">
            <w:pPr>
              <w:widowControl/>
              <w:jc w:val="left"/>
              <w:rPr>
                <w:rFonts w:ascii="仿宋_GB2312" w:hAnsi="仿宋" w:eastAsia="仿宋_GB2312" w:cs="仿宋"/>
                <w:color w:val="auto"/>
                <w:kern w:val="0"/>
                <w:sz w:val="24"/>
                <w:highlight w:val="none"/>
              </w:rPr>
            </w:pPr>
          </w:p>
        </w:tc>
        <w:tc>
          <w:tcPr>
            <w:tcW w:w="1560" w:type="dxa"/>
            <w:vAlign w:val="center"/>
          </w:tcPr>
          <w:p w14:paraId="1D9EDD9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6F34FE4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7983CC0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14:paraId="7FA5E9E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14:paraId="4C0FBF8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14:paraId="5B74321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14:paraId="4927C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BC908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14:paraId="67D914C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6D2C903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7C2DEBB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5C1112D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2868BD6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14:paraId="05CE754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14:paraId="64C9C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90CB88">
            <w:pPr>
              <w:widowControl/>
              <w:jc w:val="left"/>
              <w:rPr>
                <w:rFonts w:ascii="仿宋_GB2312" w:hAnsi="仿宋" w:eastAsia="仿宋_GB2312" w:cs="仿宋"/>
                <w:color w:val="auto"/>
                <w:kern w:val="0"/>
                <w:sz w:val="24"/>
                <w:highlight w:val="none"/>
              </w:rPr>
            </w:pPr>
          </w:p>
        </w:tc>
        <w:tc>
          <w:tcPr>
            <w:tcW w:w="1560" w:type="dxa"/>
            <w:vAlign w:val="center"/>
          </w:tcPr>
          <w:p w14:paraId="25DD989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0E76FC0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31F489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14:paraId="0127577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14:paraId="0FABEB0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14:paraId="2C193B4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14:paraId="592AE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C7D81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14:paraId="41202A4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1F36B03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0DB4D4B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792174E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05ED096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60C83B4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34ADF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2D88C3">
            <w:pPr>
              <w:widowControl/>
              <w:jc w:val="left"/>
              <w:rPr>
                <w:rFonts w:ascii="仿宋_GB2312" w:hAnsi="仿宋" w:eastAsia="仿宋_GB2312" w:cs="仿宋"/>
                <w:color w:val="auto"/>
                <w:kern w:val="0"/>
                <w:sz w:val="24"/>
                <w:highlight w:val="none"/>
              </w:rPr>
            </w:pPr>
          </w:p>
        </w:tc>
        <w:tc>
          <w:tcPr>
            <w:tcW w:w="1560" w:type="dxa"/>
            <w:vAlign w:val="center"/>
          </w:tcPr>
          <w:p w14:paraId="6BE890B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0A19FCF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77499D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14:paraId="187CF24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14:paraId="1409165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14:paraId="3DDAD7C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14:paraId="19092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DB36D5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14:paraId="3CDB5E2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17EC47E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3846567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6F5288D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2E79845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0891F6E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14:paraId="6ECDA5D7">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14:paraId="5FFC22C3">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14:paraId="70014E92">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FACA25C">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14:paraId="7871FFEB">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14:paraId="601789E3">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5EFA33C">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14:paraId="029D21A8">
      <w:pPr>
        <w:widowControl/>
        <w:jc w:val="left"/>
        <w:rPr>
          <w:rFonts w:ascii="仿宋_GB2312" w:hAnsi="仿宋" w:eastAsia="仿宋_GB2312" w:cs="仿宋"/>
          <w:color w:val="auto"/>
          <w:kern w:val="0"/>
          <w:sz w:val="24"/>
          <w:highlight w:val="none"/>
        </w:rPr>
      </w:pPr>
    </w:p>
    <w:p w14:paraId="1B734954">
      <w:pPr>
        <w:widowControl/>
        <w:jc w:val="left"/>
        <w:rPr>
          <w:rFonts w:ascii="仿宋_GB2312" w:hAnsi="仿宋" w:eastAsia="仿宋_GB2312" w:cs="仿宋"/>
          <w:color w:val="auto"/>
          <w:kern w:val="0"/>
          <w:sz w:val="24"/>
          <w:highlight w:val="none"/>
        </w:rPr>
      </w:pPr>
    </w:p>
    <w:p w14:paraId="694D968E">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14:paraId="7200F359">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14:paraId="24C116A2">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44CC27C">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D57797D">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14:paraId="02CFDE4C">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81A69AF">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14:paraId="23C982C5">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595ABCE6">
      <w:pPr>
        <w:widowControl/>
        <w:jc w:val="left"/>
        <w:rPr>
          <w:rFonts w:ascii="仿宋_GB2312" w:hAnsi="仿宋" w:eastAsia="仿宋_GB2312" w:cs="仿宋"/>
          <w:color w:val="auto"/>
          <w:kern w:val="0"/>
          <w:sz w:val="18"/>
          <w:szCs w:val="18"/>
          <w:highlight w:val="none"/>
        </w:rPr>
      </w:pPr>
    </w:p>
    <w:p w14:paraId="351CC7AE">
      <w:pPr>
        <w:widowControl/>
        <w:jc w:val="left"/>
        <w:rPr>
          <w:rFonts w:ascii="仿宋_GB2312" w:hAnsi="仿宋" w:eastAsia="仿宋_GB2312" w:cs="仿宋"/>
          <w:color w:val="auto"/>
          <w:kern w:val="0"/>
          <w:sz w:val="18"/>
          <w:szCs w:val="18"/>
          <w:highlight w:val="none"/>
        </w:rPr>
      </w:pPr>
    </w:p>
    <w:p w14:paraId="1886E532">
      <w:pPr>
        <w:widowControl/>
        <w:jc w:val="left"/>
        <w:rPr>
          <w:rFonts w:ascii="仿宋_GB2312" w:hAnsi="仿宋" w:eastAsia="仿宋_GB2312" w:cs="仿宋"/>
          <w:color w:val="auto"/>
          <w:kern w:val="0"/>
          <w:sz w:val="18"/>
          <w:szCs w:val="18"/>
          <w:highlight w:val="none"/>
        </w:rPr>
      </w:pPr>
    </w:p>
    <w:p w14:paraId="0554A7B9">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14:paraId="4E01F3E3">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14:paraId="6F9B0C51">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14:paraId="26889D1F">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490466F">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0AD28E7">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14:paraId="18EF8A50">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14:paraId="1C2EC9AC">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14:paraId="018E133C">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4992ADC0">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14:paraId="797FDB6B">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6341E51">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077C02DF">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14:paraId="2FD0BD6F">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6B36308">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03C4869">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A7A728A">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08E354DD">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6F2C298D">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99912C8">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0784318">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F8BC084">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33F66CB">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14:paraId="3236825B">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1814656A">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14:paraId="41982CBD">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14:paraId="7250F2B7">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14:paraId="04BCF632">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14:paraId="64834BE1">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DE77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FB92BA5">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14:paraId="0B462A9F">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14:paraId="20B619E1">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14:paraId="156F1719">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14:paraId="3C30E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6F8348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14:paraId="1C1696A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14:paraId="2B21B33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14:paraId="08312EE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20F26A1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14:paraId="05283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DEA64A">
            <w:pPr>
              <w:widowControl/>
              <w:jc w:val="left"/>
              <w:rPr>
                <w:rFonts w:ascii="仿宋_GB2312" w:hAnsi="仿宋" w:eastAsia="仿宋_GB2312" w:cs="仿宋"/>
                <w:color w:val="auto"/>
                <w:kern w:val="0"/>
                <w:sz w:val="24"/>
                <w:highlight w:val="none"/>
              </w:rPr>
            </w:pPr>
          </w:p>
        </w:tc>
        <w:tc>
          <w:tcPr>
            <w:tcW w:w="1025" w:type="dxa"/>
            <w:vMerge w:val="continue"/>
            <w:vAlign w:val="center"/>
          </w:tcPr>
          <w:p w14:paraId="2FC3C10E">
            <w:pPr>
              <w:widowControl/>
              <w:jc w:val="left"/>
              <w:rPr>
                <w:rFonts w:ascii="仿宋_GB2312" w:hAnsi="仿宋" w:eastAsia="仿宋_GB2312" w:cs="仿宋"/>
                <w:color w:val="auto"/>
                <w:kern w:val="0"/>
                <w:sz w:val="24"/>
                <w:highlight w:val="none"/>
              </w:rPr>
            </w:pPr>
          </w:p>
        </w:tc>
        <w:tc>
          <w:tcPr>
            <w:tcW w:w="2836" w:type="dxa"/>
            <w:vMerge w:val="continue"/>
            <w:vAlign w:val="center"/>
          </w:tcPr>
          <w:p w14:paraId="72AE868A">
            <w:pPr>
              <w:widowControl/>
              <w:jc w:val="left"/>
              <w:rPr>
                <w:rFonts w:ascii="仿宋_GB2312" w:hAnsi="仿宋" w:eastAsia="仿宋_GB2312" w:cs="仿宋"/>
                <w:color w:val="auto"/>
                <w:kern w:val="0"/>
                <w:sz w:val="24"/>
                <w:highlight w:val="none"/>
              </w:rPr>
            </w:pPr>
          </w:p>
        </w:tc>
        <w:tc>
          <w:tcPr>
            <w:tcW w:w="606" w:type="dxa"/>
            <w:vAlign w:val="center"/>
          </w:tcPr>
          <w:p w14:paraId="32E5D03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61B4538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14:paraId="13139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0EAA2F">
            <w:pPr>
              <w:widowControl/>
              <w:jc w:val="left"/>
              <w:rPr>
                <w:rFonts w:ascii="仿宋_GB2312" w:hAnsi="仿宋" w:eastAsia="仿宋_GB2312" w:cs="仿宋"/>
                <w:color w:val="auto"/>
                <w:kern w:val="0"/>
                <w:sz w:val="24"/>
                <w:highlight w:val="none"/>
              </w:rPr>
            </w:pPr>
          </w:p>
        </w:tc>
        <w:tc>
          <w:tcPr>
            <w:tcW w:w="1025" w:type="dxa"/>
            <w:vMerge w:val="continue"/>
            <w:vAlign w:val="center"/>
          </w:tcPr>
          <w:p w14:paraId="59400122">
            <w:pPr>
              <w:widowControl/>
              <w:jc w:val="left"/>
              <w:rPr>
                <w:rFonts w:ascii="仿宋_GB2312" w:hAnsi="仿宋" w:eastAsia="仿宋_GB2312" w:cs="仿宋"/>
                <w:color w:val="auto"/>
                <w:kern w:val="0"/>
                <w:sz w:val="24"/>
                <w:highlight w:val="none"/>
              </w:rPr>
            </w:pPr>
          </w:p>
        </w:tc>
        <w:tc>
          <w:tcPr>
            <w:tcW w:w="2836" w:type="dxa"/>
            <w:vMerge w:val="continue"/>
            <w:vAlign w:val="center"/>
          </w:tcPr>
          <w:p w14:paraId="7627DE18">
            <w:pPr>
              <w:widowControl/>
              <w:jc w:val="left"/>
              <w:rPr>
                <w:rFonts w:ascii="仿宋_GB2312" w:hAnsi="仿宋" w:eastAsia="仿宋_GB2312" w:cs="仿宋"/>
                <w:color w:val="auto"/>
                <w:kern w:val="0"/>
                <w:sz w:val="24"/>
                <w:highlight w:val="none"/>
              </w:rPr>
            </w:pPr>
          </w:p>
        </w:tc>
        <w:tc>
          <w:tcPr>
            <w:tcW w:w="606" w:type="dxa"/>
            <w:vAlign w:val="center"/>
          </w:tcPr>
          <w:p w14:paraId="4E38A5D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18F09EC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132EA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663785">
            <w:pPr>
              <w:widowControl/>
              <w:jc w:val="left"/>
              <w:rPr>
                <w:rFonts w:ascii="仿宋_GB2312" w:hAnsi="仿宋" w:eastAsia="仿宋_GB2312" w:cs="仿宋"/>
                <w:color w:val="auto"/>
                <w:kern w:val="0"/>
                <w:sz w:val="24"/>
                <w:highlight w:val="none"/>
              </w:rPr>
            </w:pPr>
          </w:p>
        </w:tc>
        <w:tc>
          <w:tcPr>
            <w:tcW w:w="1025" w:type="dxa"/>
            <w:vMerge w:val="restart"/>
            <w:vAlign w:val="center"/>
          </w:tcPr>
          <w:p w14:paraId="35A74C1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14:paraId="4309AD3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14:paraId="59F3136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6076266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7FAA3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B19A81">
            <w:pPr>
              <w:widowControl/>
              <w:jc w:val="left"/>
              <w:rPr>
                <w:rFonts w:ascii="仿宋_GB2312" w:hAnsi="仿宋" w:eastAsia="仿宋_GB2312" w:cs="仿宋"/>
                <w:color w:val="auto"/>
                <w:kern w:val="0"/>
                <w:sz w:val="24"/>
                <w:highlight w:val="none"/>
              </w:rPr>
            </w:pPr>
          </w:p>
        </w:tc>
        <w:tc>
          <w:tcPr>
            <w:tcW w:w="1025" w:type="dxa"/>
            <w:vMerge w:val="continue"/>
            <w:vAlign w:val="center"/>
          </w:tcPr>
          <w:p w14:paraId="1C1F2078">
            <w:pPr>
              <w:widowControl/>
              <w:jc w:val="left"/>
              <w:rPr>
                <w:rFonts w:ascii="仿宋_GB2312" w:hAnsi="仿宋" w:eastAsia="仿宋_GB2312" w:cs="仿宋"/>
                <w:color w:val="auto"/>
                <w:kern w:val="0"/>
                <w:sz w:val="24"/>
                <w:highlight w:val="none"/>
              </w:rPr>
            </w:pPr>
          </w:p>
        </w:tc>
        <w:tc>
          <w:tcPr>
            <w:tcW w:w="2836" w:type="dxa"/>
            <w:vMerge w:val="continue"/>
            <w:vAlign w:val="center"/>
          </w:tcPr>
          <w:p w14:paraId="56598231">
            <w:pPr>
              <w:widowControl/>
              <w:jc w:val="left"/>
              <w:rPr>
                <w:rFonts w:ascii="仿宋_GB2312" w:hAnsi="仿宋" w:eastAsia="仿宋_GB2312" w:cs="仿宋"/>
                <w:color w:val="auto"/>
                <w:kern w:val="0"/>
                <w:sz w:val="24"/>
                <w:highlight w:val="none"/>
              </w:rPr>
            </w:pPr>
          </w:p>
        </w:tc>
        <w:tc>
          <w:tcPr>
            <w:tcW w:w="606" w:type="dxa"/>
            <w:vAlign w:val="center"/>
          </w:tcPr>
          <w:p w14:paraId="58363BC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23D13B7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4DA01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AA4173">
            <w:pPr>
              <w:widowControl/>
              <w:jc w:val="left"/>
              <w:rPr>
                <w:rFonts w:ascii="仿宋_GB2312" w:hAnsi="仿宋" w:eastAsia="仿宋_GB2312" w:cs="仿宋"/>
                <w:color w:val="auto"/>
                <w:kern w:val="0"/>
                <w:sz w:val="24"/>
                <w:highlight w:val="none"/>
              </w:rPr>
            </w:pPr>
          </w:p>
        </w:tc>
        <w:tc>
          <w:tcPr>
            <w:tcW w:w="1025" w:type="dxa"/>
            <w:vMerge w:val="continue"/>
            <w:vAlign w:val="center"/>
          </w:tcPr>
          <w:p w14:paraId="473121D2">
            <w:pPr>
              <w:widowControl/>
              <w:jc w:val="left"/>
              <w:rPr>
                <w:rFonts w:ascii="仿宋_GB2312" w:hAnsi="仿宋" w:eastAsia="仿宋_GB2312" w:cs="仿宋"/>
                <w:color w:val="auto"/>
                <w:kern w:val="0"/>
                <w:sz w:val="24"/>
                <w:highlight w:val="none"/>
              </w:rPr>
            </w:pPr>
          </w:p>
        </w:tc>
        <w:tc>
          <w:tcPr>
            <w:tcW w:w="2836" w:type="dxa"/>
            <w:vMerge w:val="continue"/>
            <w:vAlign w:val="center"/>
          </w:tcPr>
          <w:p w14:paraId="008A6F06">
            <w:pPr>
              <w:widowControl/>
              <w:jc w:val="left"/>
              <w:rPr>
                <w:rFonts w:ascii="仿宋_GB2312" w:hAnsi="仿宋" w:eastAsia="仿宋_GB2312" w:cs="仿宋"/>
                <w:color w:val="auto"/>
                <w:kern w:val="0"/>
                <w:sz w:val="24"/>
                <w:highlight w:val="none"/>
              </w:rPr>
            </w:pPr>
          </w:p>
        </w:tc>
        <w:tc>
          <w:tcPr>
            <w:tcW w:w="606" w:type="dxa"/>
            <w:vAlign w:val="center"/>
          </w:tcPr>
          <w:p w14:paraId="40500CD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35EEFDD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36E65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8F1D6E">
            <w:pPr>
              <w:widowControl/>
              <w:jc w:val="left"/>
              <w:rPr>
                <w:rFonts w:ascii="仿宋_GB2312" w:hAnsi="仿宋" w:eastAsia="仿宋_GB2312" w:cs="仿宋"/>
                <w:color w:val="auto"/>
                <w:kern w:val="0"/>
                <w:sz w:val="24"/>
                <w:highlight w:val="none"/>
              </w:rPr>
            </w:pPr>
          </w:p>
        </w:tc>
        <w:tc>
          <w:tcPr>
            <w:tcW w:w="1025" w:type="dxa"/>
            <w:vMerge w:val="continue"/>
            <w:vAlign w:val="center"/>
          </w:tcPr>
          <w:p w14:paraId="33023FBC">
            <w:pPr>
              <w:widowControl/>
              <w:jc w:val="left"/>
              <w:rPr>
                <w:rFonts w:ascii="仿宋_GB2312" w:hAnsi="仿宋" w:eastAsia="仿宋_GB2312" w:cs="仿宋"/>
                <w:color w:val="auto"/>
                <w:kern w:val="0"/>
                <w:sz w:val="24"/>
                <w:highlight w:val="none"/>
              </w:rPr>
            </w:pPr>
          </w:p>
        </w:tc>
        <w:tc>
          <w:tcPr>
            <w:tcW w:w="2836" w:type="dxa"/>
            <w:vMerge w:val="restart"/>
            <w:vAlign w:val="center"/>
          </w:tcPr>
          <w:p w14:paraId="1C36B6E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14:paraId="502550B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3949DFA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4A618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3071DF">
            <w:pPr>
              <w:widowControl/>
              <w:jc w:val="left"/>
              <w:rPr>
                <w:rFonts w:ascii="仿宋_GB2312" w:hAnsi="仿宋" w:eastAsia="仿宋_GB2312" w:cs="仿宋"/>
                <w:color w:val="auto"/>
                <w:kern w:val="0"/>
                <w:sz w:val="24"/>
                <w:highlight w:val="none"/>
              </w:rPr>
            </w:pPr>
          </w:p>
        </w:tc>
        <w:tc>
          <w:tcPr>
            <w:tcW w:w="1025" w:type="dxa"/>
            <w:vMerge w:val="continue"/>
            <w:vAlign w:val="center"/>
          </w:tcPr>
          <w:p w14:paraId="00EB887F">
            <w:pPr>
              <w:widowControl/>
              <w:jc w:val="left"/>
              <w:rPr>
                <w:rFonts w:ascii="仿宋_GB2312" w:hAnsi="仿宋" w:eastAsia="仿宋_GB2312" w:cs="仿宋"/>
                <w:color w:val="auto"/>
                <w:kern w:val="0"/>
                <w:sz w:val="24"/>
                <w:highlight w:val="none"/>
              </w:rPr>
            </w:pPr>
          </w:p>
        </w:tc>
        <w:tc>
          <w:tcPr>
            <w:tcW w:w="2836" w:type="dxa"/>
            <w:vMerge w:val="continue"/>
            <w:vAlign w:val="center"/>
          </w:tcPr>
          <w:p w14:paraId="7CD45250">
            <w:pPr>
              <w:widowControl/>
              <w:jc w:val="left"/>
              <w:rPr>
                <w:rFonts w:ascii="仿宋_GB2312" w:hAnsi="仿宋" w:eastAsia="仿宋_GB2312" w:cs="仿宋"/>
                <w:color w:val="auto"/>
                <w:kern w:val="0"/>
                <w:sz w:val="24"/>
                <w:highlight w:val="none"/>
              </w:rPr>
            </w:pPr>
          </w:p>
        </w:tc>
        <w:tc>
          <w:tcPr>
            <w:tcW w:w="606" w:type="dxa"/>
            <w:vAlign w:val="center"/>
          </w:tcPr>
          <w:p w14:paraId="4031422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58C7438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50EEF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C6C4CD">
            <w:pPr>
              <w:widowControl/>
              <w:jc w:val="left"/>
              <w:rPr>
                <w:rFonts w:ascii="仿宋_GB2312" w:hAnsi="仿宋" w:eastAsia="仿宋_GB2312" w:cs="仿宋"/>
                <w:color w:val="auto"/>
                <w:kern w:val="0"/>
                <w:sz w:val="24"/>
                <w:highlight w:val="none"/>
              </w:rPr>
            </w:pPr>
          </w:p>
        </w:tc>
        <w:tc>
          <w:tcPr>
            <w:tcW w:w="1025" w:type="dxa"/>
            <w:vMerge w:val="continue"/>
            <w:vAlign w:val="center"/>
          </w:tcPr>
          <w:p w14:paraId="5403DB31">
            <w:pPr>
              <w:widowControl/>
              <w:jc w:val="left"/>
              <w:rPr>
                <w:rFonts w:ascii="仿宋_GB2312" w:hAnsi="仿宋" w:eastAsia="仿宋_GB2312" w:cs="仿宋"/>
                <w:color w:val="auto"/>
                <w:kern w:val="0"/>
                <w:sz w:val="24"/>
                <w:highlight w:val="none"/>
              </w:rPr>
            </w:pPr>
          </w:p>
        </w:tc>
        <w:tc>
          <w:tcPr>
            <w:tcW w:w="2836" w:type="dxa"/>
            <w:vMerge w:val="continue"/>
            <w:vAlign w:val="center"/>
          </w:tcPr>
          <w:p w14:paraId="769D4371">
            <w:pPr>
              <w:widowControl/>
              <w:jc w:val="left"/>
              <w:rPr>
                <w:rFonts w:ascii="仿宋_GB2312" w:hAnsi="仿宋" w:eastAsia="仿宋_GB2312" w:cs="仿宋"/>
                <w:color w:val="auto"/>
                <w:kern w:val="0"/>
                <w:sz w:val="24"/>
                <w:highlight w:val="none"/>
              </w:rPr>
            </w:pPr>
          </w:p>
        </w:tc>
        <w:tc>
          <w:tcPr>
            <w:tcW w:w="606" w:type="dxa"/>
            <w:vAlign w:val="center"/>
          </w:tcPr>
          <w:p w14:paraId="2F4CE5F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79E092F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6182D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46448C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14:paraId="442C8D3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14:paraId="7E47F9B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1A78764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14:paraId="57476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054A85E">
            <w:pPr>
              <w:widowControl/>
              <w:jc w:val="left"/>
              <w:rPr>
                <w:rFonts w:ascii="仿宋_GB2312" w:hAnsi="仿宋" w:eastAsia="仿宋_GB2312" w:cs="仿宋"/>
                <w:color w:val="auto"/>
                <w:kern w:val="0"/>
                <w:sz w:val="24"/>
                <w:highlight w:val="none"/>
              </w:rPr>
            </w:pPr>
          </w:p>
        </w:tc>
        <w:tc>
          <w:tcPr>
            <w:tcW w:w="2836" w:type="dxa"/>
            <w:vMerge w:val="continue"/>
            <w:vAlign w:val="center"/>
          </w:tcPr>
          <w:p w14:paraId="53ACEA06">
            <w:pPr>
              <w:widowControl/>
              <w:jc w:val="left"/>
              <w:rPr>
                <w:rFonts w:ascii="仿宋_GB2312" w:hAnsi="仿宋" w:eastAsia="仿宋_GB2312" w:cs="仿宋"/>
                <w:color w:val="auto"/>
                <w:kern w:val="0"/>
                <w:sz w:val="24"/>
                <w:highlight w:val="none"/>
              </w:rPr>
            </w:pPr>
          </w:p>
        </w:tc>
        <w:tc>
          <w:tcPr>
            <w:tcW w:w="606" w:type="dxa"/>
            <w:vAlign w:val="center"/>
          </w:tcPr>
          <w:p w14:paraId="5595756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3B458E1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14:paraId="7709E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7F82500">
            <w:pPr>
              <w:widowControl/>
              <w:jc w:val="left"/>
              <w:rPr>
                <w:rFonts w:ascii="仿宋_GB2312" w:hAnsi="仿宋" w:eastAsia="仿宋_GB2312" w:cs="仿宋"/>
                <w:color w:val="auto"/>
                <w:kern w:val="0"/>
                <w:sz w:val="24"/>
                <w:highlight w:val="none"/>
              </w:rPr>
            </w:pPr>
          </w:p>
        </w:tc>
        <w:tc>
          <w:tcPr>
            <w:tcW w:w="2836" w:type="dxa"/>
            <w:vMerge w:val="continue"/>
            <w:vAlign w:val="center"/>
          </w:tcPr>
          <w:p w14:paraId="54A508A1">
            <w:pPr>
              <w:widowControl/>
              <w:jc w:val="left"/>
              <w:rPr>
                <w:rFonts w:ascii="仿宋_GB2312" w:hAnsi="仿宋" w:eastAsia="仿宋_GB2312" w:cs="仿宋"/>
                <w:color w:val="auto"/>
                <w:kern w:val="0"/>
                <w:sz w:val="24"/>
                <w:highlight w:val="none"/>
              </w:rPr>
            </w:pPr>
          </w:p>
        </w:tc>
        <w:tc>
          <w:tcPr>
            <w:tcW w:w="606" w:type="dxa"/>
            <w:vAlign w:val="center"/>
          </w:tcPr>
          <w:p w14:paraId="3EA3135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295DBFD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14:paraId="55A0F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51D4DE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14:paraId="21CFD04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14:paraId="37BF539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7E2B7C1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14:paraId="574B1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4B1397A">
            <w:pPr>
              <w:widowControl/>
              <w:jc w:val="left"/>
              <w:rPr>
                <w:rFonts w:ascii="仿宋_GB2312" w:hAnsi="仿宋" w:eastAsia="仿宋_GB2312" w:cs="仿宋"/>
                <w:color w:val="auto"/>
                <w:kern w:val="0"/>
                <w:sz w:val="24"/>
                <w:highlight w:val="none"/>
              </w:rPr>
            </w:pPr>
          </w:p>
        </w:tc>
        <w:tc>
          <w:tcPr>
            <w:tcW w:w="2836" w:type="dxa"/>
            <w:vMerge w:val="continue"/>
            <w:vAlign w:val="center"/>
          </w:tcPr>
          <w:p w14:paraId="5CA3C20E">
            <w:pPr>
              <w:widowControl/>
              <w:jc w:val="left"/>
              <w:rPr>
                <w:rFonts w:ascii="仿宋_GB2312" w:hAnsi="仿宋" w:eastAsia="仿宋_GB2312" w:cs="仿宋"/>
                <w:color w:val="auto"/>
                <w:kern w:val="0"/>
                <w:sz w:val="24"/>
                <w:highlight w:val="none"/>
              </w:rPr>
            </w:pPr>
          </w:p>
        </w:tc>
        <w:tc>
          <w:tcPr>
            <w:tcW w:w="606" w:type="dxa"/>
            <w:vAlign w:val="center"/>
          </w:tcPr>
          <w:p w14:paraId="6F4FFBA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39725AE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14:paraId="446E4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FC59F95">
            <w:pPr>
              <w:widowControl/>
              <w:jc w:val="left"/>
              <w:rPr>
                <w:rFonts w:ascii="仿宋_GB2312" w:hAnsi="仿宋" w:eastAsia="仿宋_GB2312" w:cs="仿宋"/>
                <w:color w:val="auto"/>
                <w:kern w:val="0"/>
                <w:sz w:val="24"/>
                <w:highlight w:val="none"/>
              </w:rPr>
            </w:pPr>
          </w:p>
        </w:tc>
        <w:tc>
          <w:tcPr>
            <w:tcW w:w="2836" w:type="dxa"/>
            <w:vMerge w:val="continue"/>
            <w:vAlign w:val="center"/>
          </w:tcPr>
          <w:p w14:paraId="14C11543">
            <w:pPr>
              <w:widowControl/>
              <w:jc w:val="left"/>
              <w:rPr>
                <w:rFonts w:ascii="仿宋_GB2312" w:hAnsi="仿宋" w:eastAsia="仿宋_GB2312" w:cs="仿宋"/>
                <w:color w:val="auto"/>
                <w:kern w:val="0"/>
                <w:sz w:val="24"/>
                <w:highlight w:val="none"/>
              </w:rPr>
            </w:pPr>
          </w:p>
        </w:tc>
        <w:tc>
          <w:tcPr>
            <w:tcW w:w="606" w:type="dxa"/>
            <w:vAlign w:val="center"/>
          </w:tcPr>
          <w:p w14:paraId="3D46A22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3510693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14:paraId="49EB7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2E18A7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14:paraId="504BC0C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14:paraId="361F541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14:paraId="108A2D6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70D22F4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14:paraId="5C213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788A38">
            <w:pPr>
              <w:widowControl/>
              <w:jc w:val="left"/>
              <w:rPr>
                <w:rFonts w:ascii="仿宋_GB2312" w:hAnsi="仿宋" w:eastAsia="仿宋_GB2312" w:cs="仿宋"/>
                <w:color w:val="auto"/>
                <w:kern w:val="0"/>
                <w:sz w:val="24"/>
                <w:highlight w:val="none"/>
              </w:rPr>
            </w:pPr>
          </w:p>
        </w:tc>
        <w:tc>
          <w:tcPr>
            <w:tcW w:w="1025" w:type="dxa"/>
            <w:vMerge w:val="continue"/>
            <w:vAlign w:val="center"/>
          </w:tcPr>
          <w:p w14:paraId="1E2B0476">
            <w:pPr>
              <w:widowControl/>
              <w:jc w:val="left"/>
              <w:rPr>
                <w:rFonts w:ascii="仿宋_GB2312" w:hAnsi="仿宋" w:eastAsia="仿宋_GB2312" w:cs="仿宋"/>
                <w:color w:val="auto"/>
                <w:kern w:val="0"/>
                <w:sz w:val="24"/>
                <w:highlight w:val="none"/>
              </w:rPr>
            </w:pPr>
          </w:p>
        </w:tc>
        <w:tc>
          <w:tcPr>
            <w:tcW w:w="2836" w:type="dxa"/>
            <w:vMerge w:val="continue"/>
            <w:vAlign w:val="center"/>
          </w:tcPr>
          <w:p w14:paraId="4844D0E7">
            <w:pPr>
              <w:widowControl/>
              <w:jc w:val="left"/>
              <w:rPr>
                <w:rFonts w:ascii="仿宋_GB2312" w:hAnsi="仿宋" w:eastAsia="仿宋_GB2312" w:cs="仿宋"/>
                <w:color w:val="auto"/>
                <w:kern w:val="0"/>
                <w:sz w:val="24"/>
                <w:highlight w:val="none"/>
              </w:rPr>
            </w:pPr>
          </w:p>
        </w:tc>
        <w:tc>
          <w:tcPr>
            <w:tcW w:w="606" w:type="dxa"/>
            <w:vAlign w:val="center"/>
          </w:tcPr>
          <w:p w14:paraId="7BF60B0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2F78909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14:paraId="2CB3D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640B4E">
            <w:pPr>
              <w:widowControl/>
              <w:jc w:val="left"/>
              <w:rPr>
                <w:rFonts w:ascii="仿宋_GB2312" w:hAnsi="仿宋" w:eastAsia="仿宋_GB2312" w:cs="仿宋"/>
                <w:color w:val="auto"/>
                <w:kern w:val="0"/>
                <w:sz w:val="24"/>
                <w:highlight w:val="none"/>
              </w:rPr>
            </w:pPr>
          </w:p>
        </w:tc>
        <w:tc>
          <w:tcPr>
            <w:tcW w:w="1025" w:type="dxa"/>
            <w:vMerge w:val="continue"/>
            <w:vAlign w:val="center"/>
          </w:tcPr>
          <w:p w14:paraId="4649BC14">
            <w:pPr>
              <w:widowControl/>
              <w:jc w:val="left"/>
              <w:rPr>
                <w:rFonts w:ascii="仿宋_GB2312" w:hAnsi="仿宋" w:eastAsia="仿宋_GB2312" w:cs="仿宋"/>
                <w:color w:val="auto"/>
                <w:kern w:val="0"/>
                <w:sz w:val="24"/>
                <w:highlight w:val="none"/>
              </w:rPr>
            </w:pPr>
          </w:p>
        </w:tc>
        <w:tc>
          <w:tcPr>
            <w:tcW w:w="2836" w:type="dxa"/>
            <w:vMerge w:val="continue"/>
            <w:vAlign w:val="center"/>
          </w:tcPr>
          <w:p w14:paraId="518003CA">
            <w:pPr>
              <w:widowControl/>
              <w:jc w:val="left"/>
              <w:rPr>
                <w:rFonts w:ascii="仿宋_GB2312" w:hAnsi="仿宋" w:eastAsia="仿宋_GB2312" w:cs="仿宋"/>
                <w:color w:val="auto"/>
                <w:kern w:val="0"/>
                <w:sz w:val="24"/>
                <w:highlight w:val="none"/>
              </w:rPr>
            </w:pPr>
          </w:p>
        </w:tc>
        <w:tc>
          <w:tcPr>
            <w:tcW w:w="606" w:type="dxa"/>
            <w:vAlign w:val="center"/>
          </w:tcPr>
          <w:p w14:paraId="03EBBCE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4DD6AB5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14:paraId="6F1F1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60A04F">
            <w:pPr>
              <w:widowControl/>
              <w:jc w:val="left"/>
              <w:rPr>
                <w:rFonts w:ascii="仿宋_GB2312" w:hAnsi="仿宋" w:eastAsia="仿宋_GB2312" w:cs="仿宋"/>
                <w:color w:val="auto"/>
                <w:kern w:val="0"/>
                <w:sz w:val="24"/>
                <w:highlight w:val="none"/>
              </w:rPr>
            </w:pPr>
          </w:p>
        </w:tc>
        <w:tc>
          <w:tcPr>
            <w:tcW w:w="1025" w:type="dxa"/>
            <w:vMerge w:val="restart"/>
            <w:vAlign w:val="center"/>
          </w:tcPr>
          <w:p w14:paraId="35A53D3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14:paraId="6E1B4CB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14:paraId="2A546BB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2DD76CB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14:paraId="21037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FDA986">
            <w:pPr>
              <w:widowControl/>
              <w:jc w:val="left"/>
              <w:rPr>
                <w:rFonts w:ascii="仿宋_GB2312" w:hAnsi="仿宋" w:eastAsia="仿宋_GB2312" w:cs="仿宋"/>
                <w:color w:val="auto"/>
                <w:kern w:val="0"/>
                <w:sz w:val="24"/>
                <w:highlight w:val="none"/>
              </w:rPr>
            </w:pPr>
          </w:p>
        </w:tc>
        <w:tc>
          <w:tcPr>
            <w:tcW w:w="1025" w:type="dxa"/>
            <w:vMerge w:val="continue"/>
            <w:vAlign w:val="center"/>
          </w:tcPr>
          <w:p w14:paraId="71D060CA">
            <w:pPr>
              <w:widowControl/>
              <w:jc w:val="left"/>
              <w:rPr>
                <w:rFonts w:ascii="仿宋_GB2312" w:hAnsi="仿宋" w:eastAsia="仿宋_GB2312" w:cs="仿宋"/>
                <w:color w:val="auto"/>
                <w:kern w:val="0"/>
                <w:sz w:val="24"/>
                <w:highlight w:val="none"/>
              </w:rPr>
            </w:pPr>
          </w:p>
        </w:tc>
        <w:tc>
          <w:tcPr>
            <w:tcW w:w="2836" w:type="dxa"/>
            <w:vMerge w:val="continue"/>
            <w:vAlign w:val="center"/>
          </w:tcPr>
          <w:p w14:paraId="39EE8484">
            <w:pPr>
              <w:widowControl/>
              <w:jc w:val="left"/>
              <w:rPr>
                <w:rFonts w:ascii="仿宋_GB2312" w:hAnsi="仿宋" w:eastAsia="仿宋_GB2312" w:cs="仿宋"/>
                <w:color w:val="auto"/>
                <w:kern w:val="0"/>
                <w:sz w:val="24"/>
                <w:highlight w:val="none"/>
              </w:rPr>
            </w:pPr>
          </w:p>
        </w:tc>
        <w:tc>
          <w:tcPr>
            <w:tcW w:w="606" w:type="dxa"/>
            <w:vAlign w:val="center"/>
          </w:tcPr>
          <w:p w14:paraId="2C888D2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372BBFB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14:paraId="51AFA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908F34">
            <w:pPr>
              <w:widowControl/>
              <w:jc w:val="left"/>
              <w:rPr>
                <w:rFonts w:ascii="仿宋_GB2312" w:hAnsi="仿宋" w:eastAsia="仿宋_GB2312" w:cs="仿宋"/>
                <w:color w:val="auto"/>
                <w:kern w:val="0"/>
                <w:sz w:val="24"/>
                <w:highlight w:val="none"/>
              </w:rPr>
            </w:pPr>
          </w:p>
        </w:tc>
        <w:tc>
          <w:tcPr>
            <w:tcW w:w="1025" w:type="dxa"/>
            <w:vMerge w:val="continue"/>
            <w:vAlign w:val="center"/>
          </w:tcPr>
          <w:p w14:paraId="6D3E0A5E">
            <w:pPr>
              <w:widowControl/>
              <w:jc w:val="left"/>
              <w:rPr>
                <w:rFonts w:ascii="仿宋_GB2312" w:hAnsi="仿宋" w:eastAsia="仿宋_GB2312" w:cs="仿宋"/>
                <w:color w:val="auto"/>
                <w:kern w:val="0"/>
                <w:sz w:val="24"/>
                <w:highlight w:val="none"/>
              </w:rPr>
            </w:pPr>
          </w:p>
        </w:tc>
        <w:tc>
          <w:tcPr>
            <w:tcW w:w="2836" w:type="dxa"/>
            <w:vMerge w:val="continue"/>
            <w:vAlign w:val="center"/>
          </w:tcPr>
          <w:p w14:paraId="52801301">
            <w:pPr>
              <w:widowControl/>
              <w:jc w:val="left"/>
              <w:rPr>
                <w:rFonts w:ascii="仿宋_GB2312" w:hAnsi="仿宋" w:eastAsia="仿宋_GB2312" w:cs="仿宋"/>
                <w:color w:val="auto"/>
                <w:kern w:val="0"/>
                <w:sz w:val="24"/>
                <w:highlight w:val="none"/>
              </w:rPr>
            </w:pPr>
          </w:p>
        </w:tc>
        <w:tc>
          <w:tcPr>
            <w:tcW w:w="606" w:type="dxa"/>
            <w:vAlign w:val="center"/>
          </w:tcPr>
          <w:p w14:paraId="5DA58AA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591DE8B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7F2E6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61E359">
            <w:pPr>
              <w:widowControl/>
              <w:jc w:val="left"/>
              <w:rPr>
                <w:rFonts w:ascii="仿宋_GB2312" w:hAnsi="仿宋" w:eastAsia="仿宋_GB2312" w:cs="仿宋"/>
                <w:color w:val="auto"/>
                <w:kern w:val="0"/>
                <w:sz w:val="24"/>
                <w:highlight w:val="none"/>
              </w:rPr>
            </w:pPr>
          </w:p>
        </w:tc>
        <w:tc>
          <w:tcPr>
            <w:tcW w:w="1025" w:type="dxa"/>
            <w:vMerge w:val="restart"/>
            <w:vAlign w:val="center"/>
          </w:tcPr>
          <w:p w14:paraId="7C20C99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14:paraId="53587BA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14:paraId="326D42D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5DD8D33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10611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3727B7">
            <w:pPr>
              <w:widowControl/>
              <w:jc w:val="left"/>
              <w:rPr>
                <w:rFonts w:ascii="仿宋_GB2312" w:hAnsi="仿宋" w:eastAsia="仿宋_GB2312" w:cs="仿宋"/>
                <w:color w:val="auto"/>
                <w:kern w:val="0"/>
                <w:sz w:val="24"/>
                <w:highlight w:val="none"/>
              </w:rPr>
            </w:pPr>
          </w:p>
        </w:tc>
        <w:tc>
          <w:tcPr>
            <w:tcW w:w="1025" w:type="dxa"/>
            <w:vMerge w:val="continue"/>
            <w:vAlign w:val="center"/>
          </w:tcPr>
          <w:p w14:paraId="5251736F">
            <w:pPr>
              <w:widowControl/>
              <w:jc w:val="left"/>
              <w:rPr>
                <w:rFonts w:ascii="仿宋_GB2312" w:hAnsi="仿宋" w:eastAsia="仿宋_GB2312" w:cs="仿宋"/>
                <w:color w:val="auto"/>
                <w:kern w:val="0"/>
                <w:sz w:val="24"/>
                <w:highlight w:val="none"/>
              </w:rPr>
            </w:pPr>
          </w:p>
        </w:tc>
        <w:tc>
          <w:tcPr>
            <w:tcW w:w="2836" w:type="dxa"/>
            <w:vMerge w:val="continue"/>
            <w:vAlign w:val="center"/>
          </w:tcPr>
          <w:p w14:paraId="6380A709">
            <w:pPr>
              <w:widowControl/>
              <w:jc w:val="left"/>
              <w:rPr>
                <w:rFonts w:ascii="仿宋_GB2312" w:hAnsi="仿宋" w:eastAsia="仿宋_GB2312" w:cs="仿宋"/>
                <w:color w:val="auto"/>
                <w:kern w:val="0"/>
                <w:sz w:val="24"/>
                <w:highlight w:val="none"/>
              </w:rPr>
            </w:pPr>
          </w:p>
        </w:tc>
        <w:tc>
          <w:tcPr>
            <w:tcW w:w="606" w:type="dxa"/>
            <w:vAlign w:val="center"/>
          </w:tcPr>
          <w:p w14:paraId="42B9B3B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74BA959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33E82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8C8449">
            <w:pPr>
              <w:widowControl/>
              <w:jc w:val="left"/>
              <w:rPr>
                <w:rFonts w:ascii="仿宋_GB2312" w:hAnsi="仿宋" w:eastAsia="仿宋_GB2312" w:cs="仿宋"/>
                <w:color w:val="auto"/>
                <w:kern w:val="0"/>
                <w:sz w:val="24"/>
                <w:highlight w:val="none"/>
              </w:rPr>
            </w:pPr>
          </w:p>
        </w:tc>
        <w:tc>
          <w:tcPr>
            <w:tcW w:w="1025" w:type="dxa"/>
            <w:vMerge w:val="continue"/>
            <w:vAlign w:val="center"/>
          </w:tcPr>
          <w:p w14:paraId="0A2EC551">
            <w:pPr>
              <w:widowControl/>
              <w:jc w:val="left"/>
              <w:rPr>
                <w:rFonts w:ascii="仿宋_GB2312" w:hAnsi="仿宋" w:eastAsia="仿宋_GB2312" w:cs="仿宋"/>
                <w:color w:val="auto"/>
                <w:kern w:val="0"/>
                <w:sz w:val="24"/>
                <w:highlight w:val="none"/>
              </w:rPr>
            </w:pPr>
          </w:p>
        </w:tc>
        <w:tc>
          <w:tcPr>
            <w:tcW w:w="2836" w:type="dxa"/>
            <w:vMerge w:val="continue"/>
            <w:vAlign w:val="center"/>
          </w:tcPr>
          <w:p w14:paraId="6671B527">
            <w:pPr>
              <w:widowControl/>
              <w:jc w:val="left"/>
              <w:rPr>
                <w:rFonts w:ascii="仿宋_GB2312" w:hAnsi="仿宋" w:eastAsia="仿宋_GB2312" w:cs="仿宋"/>
                <w:color w:val="auto"/>
                <w:kern w:val="0"/>
                <w:sz w:val="24"/>
                <w:highlight w:val="none"/>
              </w:rPr>
            </w:pPr>
          </w:p>
        </w:tc>
        <w:tc>
          <w:tcPr>
            <w:tcW w:w="606" w:type="dxa"/>
            <w:vAlign w:val="center"/>
          </w:tcPr>
          <w:p w14:paraId="2A8D72F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66A39C5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14:paraId="3807B62C">
      <w:pPr>
        <w:spacing w:line="360" w:lineRule="auto"/>
        <w:rPr>
          <w:rFonts w:ascii="仿宋_GB2312" w:hAnsi="仿宋" w:eastAsia="仿宋_GB2312" w:cs="仿宋"/>
          <w:color w:val="auto"/>
          <w:sz w:val="24"/>
          <w:highlight w:val="none"/>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CFE6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63F9F27A">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2E99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3829AA48">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FF025">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1291A559">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E0465">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260C4BBC">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A40F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2354E3D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E8FD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344241F7">
    <w:pPr>
      <w:pStyle w:val="4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7511D">
    <w:pPr>
      <w:pStyle w:val="40"/>
      <w:framePr w:wrap="around" w:vAnchor="text" w:hAnchor="margin" w:xAlign="center" w:y="1"/>
      <w:rPr>
        <w:rStyle w:val="74"/>
      </w:rPr>
    </w:pPr>
    <w:r>
      <w:rPr>
        <w:rStyle w:val="74"/>
      </w:rPr>
      <w:fldChar w:fldCharType="begin"/>
    </w:r>
    <w:r>
      <w:rPr>
        <w:rStyle w:val="74"/>
      </w:rPr>
      <w:instrText xml:space="preserve">PAGE  </w:instrText>
    </w:r>
    <w:r>
      <w:rPr>
        <w:rStyle w:val="74"/>
      </w:rPr>
      <w:fldChar w:fldCharType="end"/>
    </w:r>
  </w:p>
  <w:p w14:paraId="53AA7419">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51B74">
    <w:pPr>
      <w:pStyle w:val="41"/>
      <w:jc w:val="both"/>
    </w:pPr>
    <w:r>
      <w:rPr>
        <w:rFonts w:hint="eastAsia"/>
        <w:lang w:eastAsia="zh-CN"/>
      </w:rPr>
      <w:t>绍兴市嘉华项目管理有限公司</w:t>
    </w:r>
    <w:r>
      <w:rPr>
        <w:rFonts w:hint="eastAsia"/>
      </w:rPr>
      <w:t xml:space="preserve">                                 </w:t>
    </w:r>
    <w:r>
      <w:rPr>
        <w:rFonts w:hint="eastAsia"/>
        <w:lang w:val="en-US" w:eastAsia="zh-CN"/>
      </w:rPr>
      <w:t xml:space="preserve"> </w:t>
    </w:r>
    <w:r>
      <w:rPr>
        <w:rFonts w:hint="eastAsia"/>
      </w:rPr>
      <w:t xml:space="preserve">  招标文件招标编号: CGSHZJ-2024-N001097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2Y2VhMDhlNGEzYWQ3OGRhNGI4MGRjZGI5NTcyZjY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0CD5"/>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6FF0"/>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0BB1"/>
    <w:rsid w:val="007014C0"/>
    <w:rsid w:val="00702458"/>
    <w:rsid w:val="007040B6"/>
    <w:rsid w:val="007047D8"/>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B40"/>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0EB3"/>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22A0"/>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E7AF9"/>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1F48"/>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2E23592"/>
    <w:rsid w:val="034104E4"/>
    <w:rsid w:val="04077C78"/>
    <w:rsid w:val="06C453DB"/>
    <w:rsid w:val="0810327C"/>
    <w:rsid w:val="09471B60"/>
    <w:rsid w:val="09EB1B9E"/>
    <w:rsid w:val="0A391C3C"/>
    <w:rsid w:val="0B8B471A"/>
    <w:rsid w:val="0C5C16F0"/>
    <w:rsid w:val="0F5826DF"/>
    <w:rsid w:val="1059279E"/>
    <w:rsid w:val="10D33B74"/>
    <w:rsid w:val="10E5287C"/>
    <w:rsid w:val="116021A5"/>
    <w:rsid w:val="127325D3"/>
    <w:rsid w:val="12742908"/>
    <w:rsid w:val="128524F9"/>
    <w:rsid w:val="12A25EEA"/>
    <w:rsid w:val="12A84C29"/>
    <w:rsid w:val="13360D19"/>
    <w:rsid w:val="158845FF"/>
    <w:rsid w:val="16584B11"/>
    <w:rsid w:val="172F1943"/>
    <w:rsid w:val="178D71FC"/>
    <w:rsid w:val="180126B1"/>
    <w:rsid w:val="198C63B3"/>
    <w:rsid w:val="19E619EB"/>
    <w:rsid w:val="1A862C7C"/>
    <w:rsid w:val="1BFD296D"/>
    <w:rsid w:val="1C131DFD"/>
    <w:rsid w:val="1C4D4698"/>
    <w:rsid w:val="1DBA6BE3"/>
    <w:rsid w:val="1E527B21"/>
    <w:rsid w:val="201542C2"/>
    <w:rsid w:val="209E37B9"/>
    <w:rsid w:val="21F05572"/>
    <w:rsid w:val="23F4608B"/>
    <w:rsid w:val="25516C29"/>
    <w:rsid w:val="25AD37B3"/>
    <w:rsid w:val="26FF754A"/>
    <w:rsid w:val="27675856"/>
    <w:rsid w:val="27E73DE2"/>
    <w:rsid w:val="2C4F67F6"/>
    <w:rsid w:val="2C9E46EF"/>
    <w:rsid w:val="2CC567A7"/>
    <w:rsid w:val="2D60735C"/>
    <w:rsid w:val="2FF3687B"/>
    <w:rsid w:val="301A4BA0"/>
    <w:rsid w:val="30226B4B"/>
    <w:rsid w:val="30F56E0E"/>
    <w:rsid w:val="31FB2EA7"/>
    <w:rsid w:val="32406A05"/>
    <w:rsid w:val="3393072B"/>
    <w:rsid w:val="34C72DAC"/>
    <w:rsid w:val="370C54C2"/>
    <w:rsid w:val="374A669A"/>
    <w:rsid w:val="37B6249D"/>
    <w:rsid w:val="3B034E0A"/>
    <w:rsid w:val="3B323730"/>
    <w:rsid w:val="3CA16070"/>
    <w:rsid w:val="3CD76F0F"/>
    <w:rsid w:val="3CEF368A"/>
    <w:rsid w:val="3EE06822"/>
    <w:rsid w:val="3EF8222F"/>
    <w:rsid w:val="3F000270"/>
    <w:rsid w:val="3F6C5D84"/>
    <w:rsid w:val="3FA84DC8"/>
    <w:rsid w:val="3FD9443D"/>
    <w:rsid w:val="40325D5E"/>
    <w:rsid w:val="44D66CFF"/>
    <w:rsid w:val="455746B4"/>
    <w:rsid w:val="46B75DE7"/>
    <w:rsid w:val="46F1448E"/>
    <w:rsid w:val="47E4523F"/>
    <w:rsid w:val="4872121F"/>
    <w:rsid w:val="487F630E"/>
    <w:rsid w:val="49501F5E"/>
    <w:rsid w:val="4A301309"/>
    <w:rsid w:val="4A523CB1"/>
    <w:rsid w:val="4FF43C08"/>
    <w:rsid w:val="50554A96"/>
    <w:rsid w:val="50A373DC"/>
    <w:rsid w:val="50E9657A"/>
    <w:rsid w:val="52582DAB"/>
    <w:rsid w:val="52E33C35"/>
    <w:rsid w:val="53034162"/>
    <w:rsid w:val="547D247D"/>
    <w:rsid w:val="554E3125"/>
    <w:rsid w:val="55600BE0"/>
    <w:rsid w:val="55C5044C"/>
    <w:rsid w:val="567E6400"/>
    <w:rsid w:val="5704799F"/>
    <w:rsid w:val="57401788"/>
    <w:rsid w:val="57663FE2"/>
    <w:rsid w:val="58AB5650"/>
    <w:rsid w:val="5975379B"/>
    <w:rsid w:val="5AE769C4"/>
    <w:rsid w:val="5B907019"/>
    <w:rsid w:val="5B952728"/>
    <w:rsid w:val="5BCA7F13"/>
    <w:rsid w:val="5BF5058C"/>
    <w:rsid w:val="5D184CAE"/>
    <w:rsid w:val="5D3655C8"/>
    <w:rsid w:val="5DC51D93"/>
    <w:rsid w:val="5E7F3237"/>
    <w:rsid w:val="5F571ABE"/>
    <w:rsid w:val="5F9347D9"/>
    <w:rsid w:val="5FDA449D"/>
    <w:rsid w:val="603B03B3"/>
    <w:rsid w:val="61E769E4"/>
    <w:rsid w:val="61FF3FD4"/>
    <w:rsid w:val="64382465"/>
    <w:rsid w:val="643C5726"/>
    <w:rsid w:val="6465797D"/>
    <w:rsid w:val="663F32AC"/>
    <w:rsid w:val="670D6F06"/>
    <w:rsid w:val="68105548"/>
    <w:rsid w:val="692A1E63"/>
    <w:rsid w:val="69EE1F30"/>
    <w:rsid w:val="6C7A1B17"/>
    <w:rsid w:val="6D5D6694"/>
    <w:rsid w:val="6F683AE0"/>
    <w:rsid w:val="6FA711D8"/>
    <w:rsid w:val="7092142F"/>
    <w:rsid w:val="71491776"/>
    <w:rsid w:val="72E87C49"/>
    <w:rsid w:val="73E81BF8"/>
    <w:rsid w:val="749E63DE"/>
    <w:rsid w:val="753F4A4C"/>
    <w:rsid w:val="769B452E"/>
    <w:rsid w:val="7A0F19B7"/>
    <w:rsid w:val="7BB8348D"/>
    <w:rsid w:val="7CED1CC8"/>
    <w:rsid w:val="7DFBB8BB"/>
    <w:rsid w:val="7E400775"/>
    <w:rsid w:val="7E401DFE"/>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3"/>
    <w:next w:val="1"/>
    <w:link w:val="8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sz w:val="32"/>
      <w:szCs w:val="20"/>
    </w:rPr>
  </w:style>
  <w:style w:type="paragraph" w:styleId="5">
    <w:name w:val="heading 3"/>
    <w:basedOn w:val="6"/>
    <w:next w:val="1"/>
    <w:link w:val="85"/>
    <w:qFormat/>
    <w:uiPriority w:val="0"/>
    <w:pPr>
      <w:keepNext/>
      <w:keepLines/>
      <w:numPr>
        <w:ilvl w:val="0"/>
        <w:numId w:val="3"/>
      </w:numPr>
      <w:tabs>
        <w:tab w:val="left" w:pos="1984"/>
        <w:tab w:val="left" w:pos="2651"/>
        <w:tab w:val="clear" w:pos="1200"/>
      </w:tabs>
      <w:spacing w:before="260" w:after="260" w:line="416" w:lineRule="auto"/>
      <w:ind w:left="1418" w:leftChars="0" w:hanging="567" w:firstLineChars="0"/>
      <w:outlineLvl w:val="2"/>
    </w:pPr>
    <w:rPr>
      <w:rFonts w:eastAsia="仿宋_GB2312"/>
      <w:sz w:val="32"/>
      <w:szCs w:val="20"/>
    </w:rPr>
  </w:style>
  <w:style w:type="paragraph" w:styleId="6">
    <w:name w:val="heading 4"/>
    <w:basedOn w:val="1"/>
    <w:next w:val="1"/>
    <w:link w:val="8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8"/>
    <w:link w:val="87"/>
    <w:qFormat/>
    <w:uiPriority w:val="0"/>
    <w:pPr>
      <w:keepNext/>
      <w:widowControl/>
      <w:numPr>
        <w:ilvl w:val="0"/>
        <w:numId w:val="4"/>
      </w:numPr>
      <w:jc w:val="left"/>
      <w:outlineLvl w:val="4"/>
    </w:pPr>
    <w:rPr>
      <w:kern w:val="0"/>
      <w:sz w:val="24"/>
      <w:szCs w:val="20"/>
    </w:rPr>
  </w:style>
  <w:style w:type="paragraph" w:styleId="9">
    <w:name w:val="heading 6"/>
    <w:basedOn w:val="1"/>
    <w:next w:val="1"/>
    <w:link w:val="88"/>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8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9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9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customStyle="1" w:styleId="2">
    <w:name w:val="Heading1"/>
    <w:basedOn w:val="1"/>
    <w:next w:val="1"/>
    <w:qFormat/>
    <w:uiPriority w:val="0"/>
    <w:pPr>
      <w:keepNext/>
      <w:keepLines/>
      <w:spacing w:before="340" w:after="330" w:line="576" w:lineRule="auto"/>
      <w:textAlignment w:val="baseline"/>
    </w:pPr>
    <w:rPr>
      <w:b/>
      <w:bCs/>
      <w:kern w:val="44"/>
      <w:sz w:val="44"/>
      <w:szCs w:val="44"/>
    </w:rPr>
  </w:style>
  <w:style w:type="paragraph" w:styleId="8">
    <w:name w:val="Normal Indent"/>
    <w:basedOn w:val="1"/>
    <w:link w:val="82"/>
    <w:qFormat/>
    <w:uiPriority w:val="0"/>
    <w:pPr>
      <w:ind w:firstLine="420" w:firstLineChars="200"/>
    </w:pPr>
  </w:style>
  <w:style w:type="paragraph" w:styleId="13">
    <w:name w:val="toc 7"/>
    <w:basedOn w:val="1"/>
    <w:next w:val="1"/>
    <w:qFormat/>
    <w:uiPriority w:val="0"/>
    <w:pPr>
      <w:adjustRightInd w:val="0"/>
      <w:ind w:left="2520" w:leftChars="1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454"/>
      </w:tabs>
      <w:spacing w:afterLines="50"/>
      <w:ind w:left="454" w:hanging="284"/>
      <w:jc w:val="left"/>
    </w:pPr>
    <w:rPr>
      <w:kern w:val="0"/>
      <w:sz w:val="24"/>
      <w:szCs w:val="20"/>
    </w:rPr>
  </w:style>
  <w:style w:type="paragraph" w:styleId="17">
    <w:name w:val="caption"/>
    <w:basedOn w:val="1"/>
    <w:next w:val="1"/>
    <w:link w:val="309"/>
    <w:qFormat/>
    <w:uiPriority w:val="0"/>
    <w:pPr>
      <w:spacing w:line="360" w:lineRule="auto"/>
      <w:jc w:val="center"/>
    </w:pPr>
    <w:rPr>
      <w:rFonts w:ascii="Calibri" w:hAnsi="Calibri"/>
      <w:sz w:val="20"/>
      <w:szCs w:val="20"/>
    </w:rPr>
  </w:style>
  <w:style w:type="paragraph" w:styleId="18">
    <w:name w:val="index 5"/>
    <w:basedOn w:val="1"/>
    <w:next w:val="1"/>
    <w:qFormat/>
    <w:uiPriority w:val="0"/>
    <w:pPr>
      <w:ind w:left="800" w:leftChars="800" w:firstLine="200" w:firstLineChars="200"/>
    </w:pPr>
  </w:style>
  <w:style w:type="paragraph" w:styleId="19">
    <w:name w:val="Document Map"/>
    <w:basedOn w:val="1"/>
    <w:link w:val="148"/>
    <w:qFormat/>
    <w:uiPriority w:val="0"/>
    <w:pPr>
      <w:shd w:val="clear" w:color="auto" w:fill="000080"/>
    </w:pPr>
  </w:style>
  <w:style w:type="paragraph" w:styleId="20">
    <w:name w:val="annotation text"/>
    <w:basedOn w:val="1"/>
    <w:link w:val="100"/>
    <w:qFormat/>
    <w:uiPriority w:val="0"/>
    <w:pPr>
      <w:jc w:val="left"/>
    </w:pPr>
  </w:style>
  <w:style w:type="paragraph" w:styleId="21">
    <w:name w:val="Salutation"/>
    <w:basedOn w:val="1"/>
    <w:next w:val="1"/>
    <w:link w:val="317"/>
    <w:qFormat/>
    <w:uiPriority w:val="0"/>
    <w:pPr>
      <w:adjustRightInd w:val="0"/>
    </w:pPr>
    <w:rPr>
      <w:rFonts w:ascii="仿宋_GB2312" w:eastAsia="仿宋_GB2312"/>
      <w:sz w:val="28"/>
      <w:szCs w:val="20"/>
    </w:rPr>
  </w:style>
  <w:style w:type="paragraph" w:styleId="22">
    <w:name w:val="Body Text 3"/>
    <w:basedOn w:val="1"/>
    <w:link w:val="318"/>
    <w:qFormat/>
    <w:uiPriority w:val="0"/>
    <w:pPr>
      <w:adjustRightInd w:val="0"/>
      <w:jc w:val="center"/>
    </w:pPr>
    <w:rPr>
      <w:szCs w:val="20"/>
    </w:rPr>
  </w:style>
  <w:style w:type="paragraph" w:styleId="23">
    <w:name w:val="List Bullet 3"/>
    <w:basedOn w:val="1"/>
    <w:qFormat/>
    <w:uiPriority w:val="0"/>
    <w:pPr>
      <w:adjustRightInd w:val="0"/>
      <w:snapToGrid w:val="0"/>
      <w:spacing w:line="360" w:lineRule="auto"/>
      <w:ind w:left="360" w:right="238" w:hanging="360"/>
      <w:contextualSpacing/>
    </w:pPr>
    <w:rPr>
      <w:sz w:val="24"/>
    </w:rPr>
  </w:style>
  <w:style w:type="paragraph" w:styleId="24">
    <w:name w:val="Body Text"/>
    <w:basedOn w:val="1"/>
    <w:link w:val="113"/>
    <w:qFormat/>
    <w:uiPriority w:val="0"/>
    <w:pPr>
      <w:spacing w:line="360" w:lineRule="auto"/>
    </w:pPr>
    <w:rPr>
      <w:rFonts w:eastAsia="仿宋_GB2312"/>
      <w:sz w:val="28"/>
    </w:rPr>
  </w:style>
  <w:style w:type="paragraph" w:styleId="25">
    <w:name w:val="Body Text Indent"/>
    <w:basedOn w:val="1"/>
    <w:link w:val="94"/>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9"/>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next w:val="1"/>
    <w:link w:val="92"/>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5"/>
    <w:qFormat/>
    <w:uiPriority w:val="0"/>
    <w:rPr>
      <w:rFonts w:ascii="楷体_GB2312" w:eastAsia="楷体_GB2312"/>
      <w:b/>
      <w:sz w:val="28"/>
      <w:szCs w:val="20"/>
    </w:rPr>
  </w:style>
  <w:style w:type="paragraph" w:styleId="37">
    <w:name w:val="Body Text Indent 2"/>
    <w:basedOn w:val="1"/>
    <w:link w:val="109"/>
    <w:qFormat/>
    <w:uiPriority w:val="0"/>
    <w:pPr>
      <w:spacing w:after="120" w:line="480" w:lineRule="auto"/>
      <w:ind w:left="420" w:leftChars="200"/>
    </w:pPr>
  </w:style>
  <w:style w:type="paragraph" w:styleId="38">
    <w:name w:val="endnote text"/>
    <w:basedOn w:val="1"/>
    <w:link w:val="320"/>
    <w:qFormat/>
    <w:uiPriority w:val="0"/>
    <w:pPr>
      <w:adjustRightInd w:val="0"/>
    </w:pPr>
    <w:rPr>
      <w:lang w:val="zh-CN"/>
    </w:rPr>
  </w:style>
  <w:style w:type="paragraph" w:styleId="39">
    <w:name w:val="Balloon Text"/>
    <w:basedOn w:val="1"/>
    <w:link w:val="227"/>
    <w:qFormat/>
    <w:uiPriority w:val="0"/>
    <w:rPr>
      <w:sz w:val="18"/>
      <w:szCs w:val="18"/>
    </w:rPr>
  </w:style>
  <w:style w:type="paragraph" w:styleId="40">
    <w:name w:val="footer"/>
    <w:basedOn w:val="1"/>
    <w:link w:val="97"/>
    <w:qFormat/>
    <w:uiPriority w:val="99"/>
    <w:pPr>
      <w:tabs>
        <w:tab w:val="center" w:pos="4153"/>
        <w:tab w:val="right" w:pos="8306"/>
      </w:tabs>
      <w:snapToGrid w:val="0"/>
      <w:jc w:val="left"/>
    </w:pPr>
    <w:rPr>
      <w:sz w:val="18"/>
      <w:szCs w:val="18"/>
    </w:rPr>
  </w:style>
  <w:style w:type="paragraph" w:styleId="41">
    <w:name w:val="header"/>
    <w:basedOn w:val="1"/>
    <w:link w:val="96"/>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8"/>
    <w:link w:val="323"/>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8"/>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1"/>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3"/>
    <w:qFormat/>
    <w:uiPriority w:val="0"/>
    <w:pPr>
      <w:adjustRightInd w:val="0"/>
      <w:spacing w:before="240" w:after="60"/>
      <w:jc w:val="center"/>
      <w:outlineLvl w:val="0"/>
    </w:pPr>
    <w:rPr>
      <w:rFonts w:ascii="Calibri Light" w:hAnsi="Calibri Light"/>
      <w:b/>
      <w:bCs/>
      <w:sz w:val="32"/>
      <w:szCs w:val="32"/>
    </w:rPr>
  </w:style>
  <w:style w:type="paragraph" w:styleId="61">
    <w:name w:val="annotation subject"/>
    <w:basedOn w:val="20"/>
    <w:next w:val="20"/>
    <w:link w:val="230"/>
    <w:qFormat/>
    <w:uiPriority w:val="0"/>
    <w:pPr>
      <w:widowControl/>
      <w:spacing w:afterLines="50"/>
    </w:pPr>
    <w:rPr>
      <w:b/>
      <w:bCs/>
      <w:kern w:val="0"/>
      <w:sz w:val="24"/>
      <w:szCs w:val="20"/>
    </w:rPr>
  </w:style>
  <w:style w:type="paragraph" w:styleId="62">
    <w:name w:val="Body Text First Indent"/>
    <w:basedOn w:val="24"/>
    <w:link w:val="231"/>
    <w:qFormat/>
    <w:uiPriority w:val="0"/>
    <w:pPr>
      <w:spacing w:after="120" w:line="240" w:lineRule="auto"/>
      <w:ind w:firstLine="420" w:firstLineChars="100"/>
    </w:pPr>
    <w:rPr>
      <w:rFonts w:eastAsia="宋体"/>
      <w:sz w:val="21"/>
    </w:rPr>
  </w:style>
  <w:style w:type="paragraph" w:styleId="63">
    <w:name w:val="Body Text First Indent 2"/>
    <w:basedOn w:val="25"/>
    <w:link w:val="232"/>
    <w:qFormat/>
    <w:uiPriority w:val="0"/>
    <w:pPr>
      <w:ind w:firstLine="420" w:firstLineChars="200"/>
    </w:p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0"/>
    <w:rPr>
      <w:b/>
      <w:bCs/>
    </w:rPr>
  </w:style>
  <w:style w:type="character" w:styleId="73">
    <w:name w:val="endnote reference"/>
    <w:qFormat/>
    <w:uiPriority w:val="0"/>
    <w:rPr>
      <w:vertAlign w:val="superscript"/>
    </w:rPr>
  </w:style>
  <w:style w:type="character" w:styleId="74">
    <w:name w:val="page number"/>
    <w:basedOn w:val="71"/>
    <w:qFormat/>
    <w:uiPriority w:val="0"/>
  </w:style>
  <w:style w:type="character" w:styleId="75">
    <w:name w:val="FollowedHyperlink"/>
    <w:qFormat/>
    <w:uiPriority w:val="99"/>
    <w:rPr>
      <w:color w:val="800080"/>
      <w:u w:val="single"/>
    </w:rPr>
  </w:style>
  <w:style w:type="character" w:styleId="76">
    <w:name w:val="Emphasis"/>
    <w:qFormat/>
    <w:uiPriority w:val="0"/>
    <w:rPr>
      <w:color w:val="CC0000"/>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0"/>
    <w:rPr>
      <w:color w:val="0000FF"/>
      <w:u w:val="singl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0"/>
    <w:rPr>
      <w:sz w:val="21"/>
      <w:szCs w:val="21"/>
    </w:rPr>
  </w:style>
  <w:style w:type="character" w:customStyle="1" w:styleId="81">
    <w:name w:val="标题 1 Char"/>
    <w:link w:val="3"/>
    <w:qFormat/>
    <w:uiPriority w:val="0"/>
    <w:rPr>
      <w:rFonts w:eastAsia="仿宋_GB2312"/>
      <w:b/>
      <w:kern w:val="44"/>
      <w:sz w:val="44"/>
      <w:lang w:val="en-US" w:eastAsia="zh-CN" w:bidi="ar-SA"/>
    </w:rPr>
  </w:style>
  <w:style w:type="character" w:customStyle="1" w:styleId="82">
    <w:name w:val="正文缩进 Char"/>
    <w:link w:val="8"/>
    <w:qFormat/>
    <w:uiPriority w:val="0"/>
    <w:rPr>
      <w:rFonts w:eastAsia="宋体"/>
      <w:kern w:val="2"/>
      <w:sz w:val="21"/>
      <w:szCs w:val="24"/>
      <w:lang w:val="en-US" w:eastAsia="zh-CN" w:bidi="ar-SA"/>
    </w:rPr>
  </w:style>
  <w:style w:type="paragraph" w:customStyle="1" w:styleId="83">
    <w:name w:val="_Style 15"/>
    <w:basedOn w:val="1"/>
    <w:qFormat/>
    <w:uiPriority w:val="0"/>
    <w:rPr>
      <w:rFonts w:ascii="Tahoma" w:hAnsi="Tahoma"/>
      <w:sz w:val="24"/>
      <w:szCs w:val="20"/>
    </w:rPr>
  </w:style>
  <w:style w:type="character" w:customStyle="1" w:styleId="84">
    <w:name w:val="标题 2 Char"/>
    <w:link w:val="4"/>
    <w:qFormat/>
    <w:uiPriority w:val="0"/>
    <w:rPr>
      <w:rFonts w:ascii="Arial" w:hAnsi="Arial" w:eastAsia="黑体"/>
      <w:b/>
      <w:kern w:val="2"/>
      <w:sz w:val="32"/>
      <w:lang w:val="en-US" w:eastAsia="zh-CN" w:bidi="ar-SA"/>
    </w:rPr>
  </w:style>
  <w:style w:type="character" w:customStyle="1" w:styleId="85">
    <w:name w:val="标题 3 Char"/>
    <w:link w:val="5"/>
    <w:qFormat/>
    <w:uiPriority w:val="0"/>
    <w:rPr>
      <w:rFonts w:eastAsia="仿宋_GB2312"/>
      <w:b/>
      <w:kern w:val="2"/>
      <w:sz w:val="32"/>
      <w:lang w:val="en-US" w:eastAsia="zh-CN" w:bidi="ar-SA"/>
    </w:rPr>
  </w:style>
  <w:style w:type="character" w:customStyle="1" w:styleId="86">
    <w:name w:val="标题 4 Char1"/>
    <w:link w:val="6"/>
    <w:qFormat/>
    <w:uiPriority w:val="0"/>
    <w:rPr>
      <w:rFonts w:ascii="Arial" w:hAnsi="Arial" w:eastAsia="黑体"/>
      <w:b/>
      <w:kern w:val="2"/>
      <w:sz w:val="28"/>
      <w:lang w:val="en-US" w:eastAsia="zh-CN" w:bidi="ar-SA"/>
    </w:rPr>
  </w:style>
  <w:style w:type="character" w:customStyle="1" w:styleId="87">
    <w:name w:val="标题 5 Char1"/>
    <w:link w:val="7"/>
    <w:qFormat/>
    <w:uiPriority w:val="0"/>
    <w:rPr>
      <w:rFonts w:eastAsia="宋体"/>
      <w:sz w:val="24"/>
      <w:lang w:val="en-US" w:eastAsia="zh-CN" w:bidi="ar-SA"/>
    </w:rPr>
  </w:style>
  <w:style w:type="character" w:customStyle="1" w:styleId="88">
    <w:name w:val="标题 6 Char1"/>
    <w:link w:val="9"/>
    <w:qFormat/>
    <w:uiPriority w:val="0"/>
    <w:rPr>
      <w:rFonts w:ascii="宋体" w:hAnsi="Arial" w:eastAsia="宋体"/>
      <w:sz w:val="24"/>
      <w:lang w:val="en-US" w:eastAsia="zh-CN" w:bidi="ar-SA"/>
    </w:rPr>
  </w:style>
  <w:style w:type="character" w:customStyle="1" w:styleId="89">
    <w:name w:val="标题 7 Char1"/>
    <w:link w:val="10"/>
    <w:qFormat/>
    <w:uiPriority w:val="0"/>
    <w:rPr>
      <w:rFonts w:ascii="宋体" w:hAnsi="Arial" w:eastAsia="宋体"/>
      <w:b/>
      <w:sz w:val="24"/>
      <w:lang w:val="en-US" w:eastAsia="zh-CN" w:bidi="ar-SA"/>
    </w:rPr>
  </w:style>
  <w:style w:type="character" w:customStyle="1" w:styleId="90">
    <w:name w:val="标题 8 Char1"/>
    <w:link w:val="11"/>
    <w:qFormat/>
    <w:uiPriority w:val="0"/>
    <w:rPr>
      <w:rFonts w:ascii="Arial" w:hAnsi="Arial" w:eastAsia="黑体"/>
      <w:sz w:val="24"/>
      <w:lang w:val="en-US" w:eastAsia="zh-CN" w:bidi="ar-SA"/>
    </w:rPr>
  </w:style>
  <w:style w:type="character" w:customStyle="1" w:styleId="91">
    <w:name w:val="标题 9 Char1"/>
    <w:link w:val="12"/>
    <w:qFormat/>
    <w:uiPriority w:val="0"/>
    <w:rPr>
      <w:rFonts w:ascii="Arial" w:hAnsi="Arial" w:eastAsia="黑体"/>
      <w:sz w:val="24"/>
      <w:lang w:val="en-US" w:eastAsia="zh-CN" w:bidi="ar-SA"/>
    </w:rPr>
  </w:style>
  <w:style w:type="character" w:customStyle="1" w:styleId="92">
    <w:name w:val="纯文本 Char"/>
    <w:link w:val="33"/>
    <w:qFormat/>
    <w:uiPriority w:val="0"/>
    <w:rPr>
      <w:rFonts w:ascii="宋体" w:hAnsi="Courier New" w:eastAsia="宋体"/>
      <w:kern w:val="2"/>
      <w:sz w:val="21"/>
      <w:lang w:val="en-US" w:eastAsia="zh-CN" w:bidi="ar-SA"/>
    </w:rPr>
  </w:style>
  <w:style w:type="paragraph" w:customStyle="1" w:styleId="93">
    <w:name w:val="表正文"/>
    <w:basedOn w:val="1"/>
    <w:next w:val="33"/>
    <w:qFormat/>
    <w:uiPriority w:val="0"/>
    <w:rPr>
      <w:rFonts w:ascii="宋体" w:hAnsi="Courier New"/>
      <w:szCs w:val="20"/>
    </w:rPr>
  </w:style>
  <w:style w:type="character" w:customStyle="1" w:styleId="94">
    <w:name w:val="正文文本缩进 Char"/>
    <w:link w:val="25"/>
    <w:qFormat/>
    <w:uiPriority w:val="0"/>
    <w:rPr>
      <w:rFonts w:eastAsia="宋体"/>
      <w:kern w:val="2"/>
      <w:sz w:val="21"/>
      <w:szCs w:val="24"/>
      <w:lang w:val="en-US" w:eastAsia="zh-CN" w:bidi="ar-SA"/>
    </w:rPr>
  </w:style>
  <w:style w:type="character" w:customStyle="1" w:styleId="95">
    <w:name w:val="日期 Char2"/>
    <w:link w:val="36"/>
    <w:qFormat/>
    <w:uiPriority w:val="0"/>
    <w:rPr>
      <w:rFonts w:ascii="楷体_GB2312" w:eastAsia="楷体_GB2312"/>
      <w:b/>
      <w:kern w:val="2"/>
      <w:sz w:val="28"/>
      <w:lang w:val="en-US" w:eastAsia="zh-CN" w:bidi="ar-SA"/>
    </w:rPr>
  </w:style>
  <w:style w:type="character" w:customStyle="1" w:styleId="96">
    <w:name w:val="页眉 Char1"/>
    <w:link w:val="41"/>
    <w:qFormat/>
    <w:uiPriority w:val="0"/>
    <w:rPr>
      <w:rFonts w:eastAsia="宋体"/>
      <w:kern w:val="2"/>
      <w:sz w:val="18"/>
      <w:szCs w:val="18"/>
      <w:lang w:val="en-US" w:eastAsia="zh-CN" w:bidi="ar-SA"/>
    </w:rPr>
  </w:style>
  <w:style w:type="character" w:customStyle="1" w:styleId="97">
    <w:name w:val="页脚 Char"/>
    <w:link w:val="40"/>
    <w:qFormat/>
    <w:locked/>
    <w:uiPriority w:val="99"/>
    <w:rPr>
      <w:rFonts w:eastAsia="宋体"/>
      <w:kern w:val="2"/>
      <w:sz w:val="18"/>
      <w:szCs w:val="18"/>
      <w:lang w:val="en-US" w:eastAsia="zh-CN" w:bidi="ar-SA"/>
    </w:rPr>
  </w:style>
  <w:style w:type="paragraph" w:customStyle="1" w:styleId="98">
    <w:name w:val="正文段"/>
    <w:basedOn w:val="1"/>
    <w:link w:val="99"/>
    <w:qFormat/>
    <w:uiPriority w:val="0"/>
    <w:pPr>
      <w:widowControl/>
      <w:snapToGrid w:val="0"/>
      <w:spacing w:afterLines="50"/>
      <w:ind w:firstLine="200" w:firstLineChars="200"/>
    </w:pPr>
    <w:rPr>
      <w:kern w:val="0"/>
      <w:sz w:val="24"/>
      <w:szCs w:val="20"/>
    </w:rPr>
  </w:style>
  <w:style w:type="character" w:customStyle="1" w:styleId="99">
    <w:name w:val="正文段 Char"/>
    <w:link w:val="98"/>
    <w:qFormat/>
    <w:uiPriority w:val="0"/>
    <w:rPr>
      <w:rFonts w:eastAsia="宋体"/>
      <w:sz w:val="24"/>
      <w:lang w:val="en-US" w:eastAsia="zh-CN" w:bidi="ar-SA"/>
    </w:rPr>
  </w:style>
  <w:style w:type="character" w:customStyle="1" w:styleId="100">
    <w:name w:val="批注文字 Char1"/>
    <w:link w:val="20"/>
    <w:qFormat/>
    <w:uiPriority w:val="0"/>
    <w:rPr>
      <w:rFonts w:eastAsia="宋体"/>
      <w:kern w:val="2"/>
      <w:sz w:val="21"/>
      <w:szCs w:val="24"/>
      <w:lang w:val="en-US" w:eastAsia="zh-CN" w:bidi="ar-SA"/>
    </w:rPr>
  </w:style>
  <w:style w:type="character" w:customStyle="1" w:styleId="101">
    <w:name w:val="正文文本 2 Char1"/>
    <w:link w:val="56"/>
    <w:qFormat/>
    <w:uiPriority w:val="0"/>
    <w:rPr>
      <w:rFonts w:ascii="隶书" w:eastAsia="隶书"/>
      <w:bCs/>
      <w:sz w:val="72"/>
      <w:szCs w:val="84"/>
      <w:lang w:val="en-US" w:eastAsia="zh-CN" w:bidi="ar-SA"/>
    </w:rPr>
  </w:style>
  <w:style w:type="paragraph" w:customStyle="1" w:styleId="102">
    <w:name w:val="Char"/>
    <w:basedOn w:val="1"/>
    <w:qFormat/>
    <w:uiPriority w:val="0"/>
    <w:rPr>
      <w:rFonts w:ascii="仿宋_GB2312" w:eastAsia="仿宋_GB2312"/>
      <w:b/>
      <w:sz w:val="32"/>
      <w:szCs w:val="32"/>
    </w:rPr>
  </w:style>
  <w:style w:type="paragraph" w:customStyle="1" w:styleId="103">
    <w:name w:val="Table Text"/>
    <w:link w:val="104"/>
    <w:qFormat/>
    <w:uiPriority w:val="0"/>
    <w:pPr>
      <w:snapToGrid w:val="0"/>
      <w:spacing w:before="80" w:after="80"/>
    </w:pPr>
    <w:rPr>
      <w:rFonts w:ascii="Arial" w:hAnsi="Arial" w:eastAsia="宋体" w:cs="Times New Roman"/>
      <w:sz w:val="18"/>
      <w:lang w:val="en-US" w:eastAsia="zh-CN" w:bidi="ar-SA"/>
    </w:rPr>
  </w:style>
  <w:style w:type="character" w:customStyle="1" w:styleId="104">
    <w:name w:val="Table Text Char1"/>
    <w:link w:val="103"/>
    <w:qFormat/>
    <w:uiPriority w:val="0"/>
    <w:rPr>
      <w:rFonts w:ascii="Arial" w:hAnsi="Arial"/>
      <w:sz w:val="18"/>
      <w:lang w:val="en-US" w:eastAsia="zh-CN" w:bidi="ar-SA"/>
    </w:rPr>
  </w:style>
  <w:style w:type="character" w:customStyle="1" w:styleId="105">
    <w:name w:val="正文（缩进2汉字） Char"/>
    <w:link w:val="106"/>
    <w:qFormat/>
    <w:uiPriority w:val="0"/>
    <w:rPr>
      <w:rFonts w:ascii="宋体"/>
      <w:kern w:val="2"/>
      <w:sz w:val="21"/>
      <w:lang w:bidi="ar-SA"/>
    </w:rPr>
  </w:style>
  <w:style w:type="paragraph" w:customStyle="1" w:styleId="106">
    <w:name w:val="正文（缩进2汉字）"/>
    <w:basedOn w:val="1"/>
    <w:link w:val="10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7">
    <w:name w:val="Char111"/>
    <w:basedOn w:val="1"/>
    <w:qFormat/>
    <w:uiPriority w:val="0"/>
    <w:pPr>
      <w:tabs>
        <w:tab w:val="left" w:pos="432"/>
      </w:tabs>
      <w:spacing w:beforeLines="50" w:afterLines="50"/>
      <w:ind w:left="432" w:hanging="432"/>
      <w:jc w:val="center"/>
    </w:pPr>
    <w:rPr>
      <w:sz w:val="24"/>
    </w:rPr>
  </w:style>
  <w:style w:type="paragraph" w:customStyle="1" w:styleId="108">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09">
    <w:name w:val="正文文本缩进 2 Char1"/>
    <w:link w:val="37"/>
    <w:qFormat/>
    <w:locked/>
    <w:uiPriority w:val="0"/>
    <w:rPr>
      <w:rFonts w:eastAsia="宋体"/>
      <w:kern w:val="2"/>
      <w:sz w:val="21"/>
      <w:szCs w:val="24"/>
      <w:lang w:val="en-US" w:eastAsia="zh-CN" w:bidi="ar-SA"/>
    </w:rPr>
  </w:style>
  <w:style w:type="paragraph" w:customStyle="1" w:styleId="110">
    <w:name w:val="缺省文本"/>
    <w:basedOn w:val="1"/>
    <w:qFormat/>
    <w:uiPriority w:val="0"/>
    <w:pPr>
      <w:autoSpaceDE w:val="0"/>
      <w:autoSpaceDN w:val="0"/>
      <w:adjustRightInd w:val="0"/>
      <w:jc w:val="left"/>
    </w:pPr>
    <w:rPr>
      <w:kern w:val="0"/>
      <w:sz w:val="24"/>
    </w:rPr>
  </w:style>
  <w:style w:type="paragraph" w:customStyle="1" w:styleId="111">
    <w:name w:val="WW-正文文字缩进 2"/>
    <w:basedOn w:val="1"/>
    <w:qFormat/>
    <w:uiPriority w:val="0"/>
    <w:pPr>
      <w:suppressAutoHyphens/>
      <w:ind w:firstLine="420"/>
    </w:pPr>
    <w:rPr>
      <w:kern w:val="1"/>
      <w:szCs w:val="20"/>
    </w:rPr>
  </w:style>
  <w:style w:type="paragraph" w:customStyle="1" w:styleId="112">
    <w:name w:val="默认段落字体 Para Char Char Char Char Char Char Char Char Char1 Char Char Char Char"/>
    <w:basedOn w:val="1"/>
    <w:qFormat/>
    <w:uiPriority w:val="0"/>
    <w:rPr>
      <w:rFonts w:ascii="Tahoma" w:hAnsi="Tahoma"/>
      <w:sz w:val="24"/>
      <w:szCs w:val="20"/>
    </w:rPr>
  </w:style>
  <w:style w:type="character" w:customStyle="1" w:styleId="113">
    <w:name w:val="正文文本 Char1"/>
    <w:link w:val="24"/>
    <w:qFormat/>
    <w:locked/>
    <w:uiPriority w:val="0"/>
    <w:rPr>
      <w:rFonts w:eastAsia="仿宋_GB2312"/>
      <w:kern w:val="2"/>
      <w:sz w:val="28"/>
      <w:szCs w:val="24"/>
      <w:lang w:val="en-US" w:eastAsia="zh-CN" w:bidi="ar-SA"/>
    </w:rPr>
  </w:style>
  <w:style w:type="paragraph" w:customStyle="1" w:styleId="114">
    <w:name w:val="项目排列"/>
    <w:basedOn w:val="1"/>
    <w:link w:val="115"/>
    <w:qFormat/>
    <w:uiPriority w:val="0"/>
    <w:pPr>
      <w:tabs>
        <w:tab w:val="left" w:pos="900"/>
      </w:tabs>
      <w:spacing w:beforeLines="50" w:afterLines="50" w:line="300" w:lineRule="auto"/>
      <w:ind w:left="900" w:hanging="420"/>
    </w:pPr>
    <w:rPr>
      <w:sz w:val="24"/>
    </w:rPr>
  </w:style>
  <w:style w:type="character" w:customStyle="1" w:styleId="115">
    <w:name w:val="项目排列 Char"/>
    <w:link w:val="114"/>
    <w:qFormat/>
    <w:uiPriority w:val="0"/>
    <w:rPr>
      <w:kern w:val="2"/>
      <w:sz w:val="24"/>
      <w:szCs w:val="24"/>
    </w:rPr>
  </w:style>
  <w:style w:type="character" w:customStyle="1" w:styleId="116">
    <w:name w:val="style21"/>
    <w:qFormat/>
    <w:uiPriority w:val="0"/>
    <w:rPr>
      <w:sz w:val="15"/>
      <w:szCs w:val="15"/>
    </w:rPr>
  </w:style>
  <w:style w:type="paragraph" w:customStyle="1" w:styleId="11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9">
    <w:name w:val="Char1"/>
    <w:basedOn w:val="1"/>
    <w:qFormat/>
    <w:uiPriority w:val="0"/>
    <w:rPr>
      <w:szCs w:val="20"/>
    </w:rPr>
  </w:style>
  <w:style w:type="paragraph" w:customStyle="1" w:styleId="120">
    <w:name w:val="列出段落1"/>
    <w:basedOn w:val="1"/>
    <w:qFormat/>
    <w:uiPriority w:val="0"/>
    <w:pPr>
      <w:ind w:firstLine="420" w:firstLineChars="200"/>
    </w:pPr>
    <w:rPr>
      <w:rFonts w:ascii="Calibri" w:hAnsi="Calibri"/>
      <w:szCs w:val="22"/>
    </w:rPr>
  </w:style>
  <w:style w:type="paragraph" w:customStyle="1" w:styleId="121">
    <w:name w:val="默认段落字体 Para Char Char Char Char"/>
    <w:basedOn w:val="1"/>
    <w:qFormat/>
    <w:uiPriority w:val="0"/>
  </w:style>
  <w:style w:type="paragraph" w:customStyle="1" w:styleId="122">
    <w:name w:val="Char Char Char1 Char Char Char1 Char Char Char Char"/>
    <w:basedOn w:val="1"/>
    <w:qFormat/>
    <w:uiPriority w:val="0"/>
  </w:style>
  <w:style w:type="character" w:customStyle="1" w:styleId="123">
    <w:name w:val="font1"/>
    <w:qFormat/>
    <w:uiPriority w:val="0"/>
    <w:rPr>
      <w:color w:val="999999"/>
      <w:sz w:val="18"/>
      <w:szCs w:val="18"/>
      <w:u w:val="none"/>
    </w:rPr>
  </w:style>
  <w:style w:type="paragraph" w:customStyle="1" w:styleId="12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5">
    <w:name w:val="Char Char Char Char Char Char Char Char Char Char"/>
    <w:basedOn w:val="1"/>
    <w:qFormat/>
    <w:uiPriority w:val="0"/>
    <w:rPr>
      <w:rFonts w:ascii="Tahoma" w:hAnsi="Tahoma"/>
      <w:sz w:val="24"/>
      <w:szCs w:val="20"/>
    </w:rPr>
  </w:style>
  <w:style w:type="character" w:customStyle="1" w:styleId="126">
    <w:name w:val="apple-style-span"/>
    <w:basedOn w:val="71"/>
    <w:qFormat/>
    <w:uiPriority w:val="0"/>
  </w:style>
  <w:style w:type="paragraph" w:customStyle="1" w:styleId="127">
    <w:name w:val="正文无缩进"/>
    <w:basedOn w:val="1"/>
    <w:link w:val="128"/>
    <w:qFormat/>
    <w:uiPriority w:val="0"/>
    <w:pPr>
      <w:spacing w:line="360" w:lineRule="auto"/>
    </w:pPr>
    <w:rPr>
      <w:rFonts w:ascii="宋体"/>
      <w:color w:val="000000"/>
      <w:sz w:val="24"/>
    </w:rPr>
  </w:style>
  <w:style w:type="character" w:customStyle="1" w:styleId="128">
    <w:name w:val="正文无缩进 Char"/>
    <w:link w:val="127"/>
    <w:qFormat/>
    <w:uiPriority w:val="0"/>
    <w:rPr>
      <w:rFonts w:ascii="宋体" w:eastAsia="宋体"/>
      <w:color w:val="000000"/>
      <w:kern w:val="2"/>
      <w:sz w:val="24"/>
      <w:szCs w:val="24"/>
      <w:lang w:val="en-US" w:eastAsia="zh-CN" w:bidi="ar-SA"/>
    </w:rPr>
  </w:style>
  <w:style w:type="paragraph" w:customStyle="1" w:styleId="12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0">
    <w:name w:val="ca-3"/>
    <w:basedOn w:val="71"/>
    <w:qFormat/>
    <w:uiPriority w:val="0"/>
  </w:style>
  <w:style w:type="paragraph" w:customStyle="1" w:styleId="13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2">
    <w:name w:val="表格 Char Char"/>
    <w:link w:val="133"/>
    <w:qFormat/>
    <w:locked/>
    <w:uiPriority w:val="0"/>
    <w:rPr>
      <w:rFonts w:ascii="宋体" w:hAnsi="宋体" w:eastAsia="宋体"/>
      <w:lang w:val="en-US" w:eastAsia="zh-CN" w:bidi="ar-SA"/>
    </w:rPr>
  </w:style>
  <w:style w:type="paragraph" w:customStyle="1" w:styleId="133">
    <w:name w:val="表格"/>
    <w:basedOn w:val="1"/>
    <w:link w:val="132"/>
    <w:qFormat/>
    <w:uiPriority w:val="0"/>
    <w:pPr>
      <w:snapToGrid w:val="0"/>
      <w:ind w:firstLine="42" w:firstLineChars="21"/>
    </w:pPr>
    <w:rPr>
      <w:rFonts w:ascii="宋体" w:hAnsi="宋体"/>
      <w:kern w:val="0"/>
      <w:sz w:val="20"/>
      <w:szCs w:val="20"/>
    </w:rPr>
  </w:style>
  <w:style w:type="paragraph" w:customStyle="1" w:styleId="13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5">
    <w:name w:val="Char Char1 Char Char Char Char Char Char"/>
    <w:basedOn w:val="1"/>
    <w:qFormat/>
    <w:uiPriority w:val="0"/>
    <w:pPr>
      <w:widowControl/>
      <w:spacing w:after="160" w:line="240" w:lineRule="exact"/>
      <w:jc w:val="left"/>
    </w:pPr>
  </w:style>
  <w:style w:type="character" w:customStyle="1" w:styleId="136">
    <w:name w:val="Char Char"/>
    <w:qFormat/>
    <w:uiPriority w:val="0"/>
    <w:rPr>
      <w:rFonts w:hint="eastAsia" w:ascii="宋体" w:hAnsi="Courier New" w:eastAsia="宋体"/>
      <w:kern w:val="2"/>
      <w:sz w:val="21"/>
      <w:lang w:val="en-US" w:eastAsia="zh-CN" w:bidi="ar-SA"/>
    </w:rPr>
  </w:style>
  <w:style w:type="character" w:customStyle="1" w:styleId="137">
    <w:name w:val="style51"/>
    <w:qFormat/>
    <w:uiPriority w:val="0"/>
    <w:rPr>
      <w:sz w:val="21"/>
      <w:szCs w:val="21"/>
    </w:rPr>
  </w:style>
  <w:style w:type="paragraph" w:customStyle="1" w:styleId="13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9">
    <w:name w:val="标准文本"/>
    <w:basedOn w:val="1"/>
    <w:link w:val="140"/>
    <w:qFormat/>
    <w:uiPriority w:val="0"/>
    <w:pPr>
      <w:spacing w:line="360" w:lineRule="auto"/>
      <w:ind w:firstLine="480" w:firstLineChars="200"/>
    </w:pPr>
    <w:rPr>
      <w:rFonts w:cs="宋体"/>
      <w:sz w:val="24"/>
      <w:szCs w:val="20"/>
    </w:rPr>
  </w:style>
  <w:style w:type="character" w:customStyle="1" w:styleId="140">
    <w:name w:val="标准文本 Char"/>
    <w:link w:val="139"/>
    <w:qFormat/>
    <w:uiPriority w:val="0"/>
    <w:rPr>
      <w:rFonts w:eastAsia="宋体" w:cs="宋体"/>
      <w:kern w:val="2"/>
      <w:sz w:val="24"/>
      <w:lang w:val="en-US" w:eastAsia="zh-CN" w:bidi="ar-SA"/>
    </w:rPr>
  </w:style>
  <w:style w:type="paragraph" w:customStyle="1" w:styleId="141">
    <w:name w:val="Default"/>
    <w:link w:val="31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2">
    <w:name w:val="自定义正文"/>
    <w:basedOn w:val="1"/>
    <w:link w:val="143"/>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5">
    <w:name w:val="自定义表格文字"/>
    <w:basedOn w:val="1"/>
    <w:qFormat/>
    <w:uiPriority w:val="0"/>
    <w:pPr>
      <w:spacing w:before="60" w:after="60" w:line="320" w:lineRule="exact"/>
      <w:jc w:val="left"/>
    </w:pPr>
    <w:rPr>
      <w:rFonts w:ascii="宋体" w:eastAsia="楷体_GB2312"/>
    </w:rPr>
  </w:style>
  <w:style w:type="paragraph" w:customStyle="1" w:styleId="14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Char"/>
    <w:link w:val="19"/>
    <w:qFormat/>
    <w:uiPriority w:val="0"/>
    <w:rPr>
      <w:rFonts w:eastAsia="宋体"/>
      <w:kern w:val="2"/>
      <w:sz w:val="21"/>
      <w:szCs w:val="24"/>
      <w:lang w:val="en-US" w:eastAsia="zh-CN" w:bidi="ar-SA"/>
    </w:rPr>
  </w:style>
  <w:style w:type="character" w:customStyle="1" w:styleId="149">
    <w:name w:val="Char Char12"/>
    <w:qFormat/>
    <w:uiPriority w:val="0"/>
    <w:rPr>
      <w:rFonts w:ascii="宋体" w:hAnsi="Courier New" w:eastAsia="宋体"/>
      <w:kern w:val="2"/>
      <w:sz w:val="21"/>
      <w:lang w:val="en-US" w:eastAsia="zh-CN" w:bidi="ar-SA"/>
    </w:rPr>
  </w:style>
  <w:style w:type="character" w:customStyle="1" w:styleId="150">
    <w:name w:val="H4 Char"/>
    <w:qFormat/>
    <w:uiPriority w:val="0"/>
    <w:rPr>
      <w:rFonts w:ascii="宋体" w:hAnsi="宋体" w:eastAsia="黑体"/>
      <w:b/>
      <w:bCs/>
      <w:color w:val="000000"/>
      <w:spacing w:val="-4"/>
      <w:kern w:val="2"/>
      <w:sz w:val="24"/>
      <w:szCs w:val="30"/>
      <w:lang w:val="en-US" w:eastAsia="zh-CN" w:bidi="ar-SA"/>
    </w:rPr>
  </w:style>
  <w:style w:type="character" w:customStyle="1" w:styleId="151">
    <w:name w:val="H5 Char"/>
    <w:qFormat/>
    <w:uiPriority w:val="0"/>
    <w:rPr>
      <w:rFonts w:ascii="Arial" w:hAnsi="Arial" w:eastAsia="宋体"/>
      <w:sz w:val="24"/>
      <w:lang w:val="en-US" w:eastAsia="zh-CN" w:bidi="ar-SA"/>
    </w:rPr>
  </w:style>
  <w:style w:type="character" w:customStyle="1" w:styleId="152">
    <w:name w:val="Char Char8"/>
    <w:qFormat/>
    <w:uiPriority w:val="0"/>
    <w:rPr>
      <w:rFonts w:ascii="宋体" w:eastAsia="宋体"/>
      <w:kern w:val="2"/>
      <w:sz w:val="28"/>
      <w:lang w:val="en-US" w:eastAsia="zh-CN" w:bidi="ar-SA"/>
    </w:rPr>
  </w:style>
  <w:style w:type="character" w:customStyle="1" w:styleId="153">
    <w:name w:val="Char Char7"/>
    <w:qFormat/>
    <w:uiPriority w:val="0"/>
    <w:rPr>
      <w:rFonts w:eastAsia="仿宋_GB2312"/>
      <w:kern w:val="2"/>
      <w:sz w:val="24"/>
      <w:szCs w:val="24"/>
      <w:lang w:val="en-US" w:eastAsia="zh-CN" w:bidi="ar-SA"/>
    </w:rPr>
  </w:style>
  <w:style w:type="paragraph" w:customStyle="1" w:styleId="154">
    <w:name w:val="表内文字"/>
    <w:basedOn w:val="1"/>
    <w:qFormat/>
    <w:uiPriority w:val="0"/>
    <w:pPr>
      <w:jc w:val="center"/>
    </w:pPr>
    <w:rPr>
      <w:color w:val="FF0000"/>
      <w:kern w:val="0"/>
      <w:sz w:val="24"/>
    </w:rPr>
  </w:style>
  <w:style w:type="character" w:customStyle="1" w:styleId="155">
    <w:name w:val="Char Char3"/>
    <w:qFormat/>
    <w:uiPriority w:val="0"/>
    <w:rPr>
      <w:rFonts w:eastAsia="仿宋_GB2312"/>
      <w:kern w:val="2"/>
      <w:sz w:val="28"/>
      <w:szCs w:val="24"/>
      <w:lang w:val="en-US" w:eastAsia="zh-CN" w:bidi="ar-SA"/>
    </w:rPr>
  </w:style>
  <w:style w:type="paragraph" w:customStyle="1" w:styleId="15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qFormat/>
    <w:uiPriority w:val="0"/>
    <w:pPr>
      <w:tabs>
        <w:tab w:val="left" w:pos="840"/>
      </w:tabs>
      <w:spacing w:after="60"/>
      <w:ind w:left="840" w:hanging="420"/>
    </w:pPr>
    <w:rPr>
      <w:rFonts w:ascii="宋体"/>
      <w:spacing w:val="4"/>
      <w:szCs w:val="20"/>
    </w:rPr>
  </w:style>
  <w:style w:type="paragraph" w:customStyle="1" w:styleId="161">
    <w:name w:val="编10号"/>
    <w:basedOn w:val="1"/>
    <w:qFormat/>
    <w:uiPriority w:val="0"/>
    <w:pPr>
      <w:tabs>
        <w:tab w:val="left" w:pos="1620"/>
      </w:tabs>
      <w:ind w:left="1620" w:hanging="360"/>
    </w:pPr>
  </w:style>
  <w:style w:type="paragraph" w:customStyle="1" w:styleId="162">
    <w:name w:val="段"/>
    <w:basedOn w:val="1"/>
    <w:qFormat/>
    <w:uiPriority w:val="0"/>
    <w:pPr>
      <w:ind w:firstLine="425"/>
    </w:pPr>
    <w:rPr>
      <w:rFonts w:ascii="宋体"/>
      <w:szCs w:val="20"/>
    </w:rPr>
  </w:style>
  <w:style w:type="paragraph" w:customStyle="1" w:styleId="163">
    <w:name w:val="Char Char Char Char"/>
    <w:basedOn w:val="1"/>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qFormat/>
    <w:uiPriority w:val="0"/>
    <w:rPr>
      <w:rFonts w:hint="eastAsia" w:ascii="宋体" w:hAnsi="宋体" w:eastAsia="宋体"/>
      <w:sz w:val="18"/>
      <w:szCs w:val="18"/>
    </w:rPr>
  </w:style>
  <w:style w:type="paragraph" w:customStyle="1" w:styleId="166">
    <w:name w:val="Char1 Char Char Char Char Char Char"/>
    <w:basedOn w:val="1"/>
    <w:qFormat/>
    <w:uiPriority w:val="0"/>
    <w:rPr>
      <w:rFonts w:ascii="Tahoma" w:hAnsi="Tahoma"/>
      <w:sz w:val="24"/>
      <w:szCs w:val="20"/>
    </w:rPr>
  </w:style>
  <w:style w:type="paragraph" w:customStyle="1" w:styleId="167">
    <w:name w:val="Char Char2 Char Char Char Char"/>
    <w:basedOn w:val="19"/>
    <w:qFormat/>
    <w:uiPriority w:val="0"/>
    <w:rPr>
      <w:rFonts w:ascii="Tahoma" w:hAnsi="Tahoma"/>
      <w:sz w:val="24"/>
    </w:rPr>
  </w:style>
  <w:style w:type="paragraph" w:customStyle="1" w:styleId="168">
    <w:name w:val="Char Char Char"/>
    <w:basedOn w:val="19"/>
    <w:qFormat/>
    <w:uiPriority w:val="0"/>
    <w:rPr>
      <w:rFonts w:ascii="Tahoma" w:hAnsi="Tahoma"/>
      <w:sz w:val="24"/>
    </w:rPr>
  </w:style>
  <w:style w:type="paragraph" w:customStyle="1" w:styleId="169">
    <w:name w:val="正文缩进 New"/>
    <w:basedOn w:val="1"/>
    <w:qFormat/>
    <w:uiPriority w:val="0"/>
    <w:pPr>
      <w:ind w:firstLine="420" w:firstLineChars="200"/>
    </w:pPr>
    <w:rPr>
      <w:szCs w:val="20"/>
    </w:rPr>
  </w:style>
  <w:style w:type="paragraph" w:customStyle="1" w:styleId="17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qFormat/>
    <w:uiPriority w:val="0"/>
    <w:rPr>
      <w:sz w:val="20"/>
      <w:szCs w:val="20"/>
    </w:rPr>
  </w:style>
  <w:style w:type="character" w:customStyle="1" w:styleId="172">
    <w:name w:val="Char Char11"/>
    <w:qFormat/>
    <w:uiPriority w:val="0"/>
    <w:rPr>
      <w:b/>
      <w:kern w:val="44"/>
      <w:sz w:val="44"/>
    </w:rPr>
  </w:style>
  <w:style w:type="character" w:customStyle="1" w:styleId="173">
    <w:name w:val="Char Char10"/>
    <w:qFormat/>
    <w:uiPriority w:val="0"/>
    <w:rPr>
      <w:b/>
      <w:kern w:val="2"/>
      <w:sz w:val="28"/>
      <w:szCs w:val="28"/>
    </w:rPr>
  </w:style>
  <w:style w:type="character" w:customStyle="1" w:styleId="174">
    <w:name w:val="Char Char9"/>
    <w:qFormat/>
    <w:uiPriority w:val="0"/>
    <w:rPr>
      <w:b/>
      <w:kern w:val="2"/>
      <w:sz w:val="24"/>
      <w:szCs w:val="24"/>
    </w:rPr>
  </w:style>
  <w:style w:type="paragraph" w:customStyle="1" w:styleId="175">
    <w:name w:val="Char Char Char 字元 字元"/>
    <w:basedOn w:val="1"/>
    <w:qFormat/>
    <w:uiPriority w:val="0"/>
    <w:pPr>
      <w:spacing w:line="360" w:lineRule="auto"/>
      <w:ind w:firstLine="200" w:firstLineChars="200"/>
    </w:pPr>
    <w:rPr>
      <w:szCs w:val="20"/>
    </w:rPr>
  </w:style>
  <w:style w:type="paragraph" w:customStyle="1" w:styleId="17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qFormat/>
    <w:uiPriority w:val="0"/>
    <w:rPr>
      <w:b/>
      <w:bCs/>
      <w:color w:val="FF0000"/>
    </w:rPr>
  </w:style>
  <w:style w:type="character" w:customStyle="1" w:styleId="179">
    <w:name w:val="info"/>
    <w:basedOn w:val="71"/>
    <w:qFormat/>
    <w:uiPriority w:val="0"/>
  </w:style>
  <w:style w:type="paragraph" w:customStyle="1" w:styleId="180">
    <w:name w:val="样式 正文缩进 + 首行缩进:  2 字符"/>
    <w:basedOn w:val="8"/>
    <w:link w:val="181"/>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qFormat/>
    <w:locked/>
    <w:uiPriority w:val="0"/>
    <w:rPr>
      <w:rFonts w:ascii="宋体" w:hAnsi="宋体" w:eastAsia="宋体"/>
      <w:color w:val="000000"/>
      <w:sz w:val="24"/>
      <w:lang w:bidi="ar-SA"/>
    </w:rPr>
  </w:style>
  <w:style w:type="paragraph" w:customStyle="1" w:styleId="182">
    <w:name w:val="正文2"/>
    <w:basedOn w:val="1"/>
    <w:link w:val="183"/>
    <w:qFormat/>
    <w:uiPriority w:val="0"/>
    <w:pPr>
      <w:spacing w:before="156" w:line="360" w:lineRule="auto"/>
      <w:ind w:firstLine="510" w:firstLineChars="200"/>
    </w:pPr>
    <w:rPr>
      <w:sz w:val="24"/>
      <w:szCs w:val="20"/>
    </w:rPr>
  </w:style>
  <w:style w:type="character" w:customStyle="1" w:styleId="183">
    <w:name w:val="正文2 Char"/>
    <w:link w:val="182"/>
    <w:qFormat/>
    <w:uiPriority w:val="0"/>
    <w:rPr>
      <w:rFonts w:eastAsia="宋体"/>
      <w:kern w:val="2"/>
      <w:sz w:val="24"/>
      <w:lang w:val="en-US" w:eastAsia="zh-CN" w:bidi="ar-SA"/>
    </w:rPr>
  </w:style>
  <w:style w:type="paragraph" w:customStyle="1" w:styleId="184">
    <w:name w:val="p0"/>
    <w:basedOn w:val="1"/>
    <w:qFormat/>
    <w:uiPriority w:val="0"/>
    <w:pPr>
      <w:widowControl/>
    </w:pPr>
    <w:rPr>
      <w:kern w:val="0"/>
      <w:szCs w:val="21"/>
    </w:rPr>
  </w:style>
  <w:style w:type="character" w:customStyle="1" w:styleId="185">
    <w:name w:val="param-name"/>
    <w:basedOn w:val="71"/>
    <w:qFormat/>
    <w:uiPriority w:val="0"/>
  </w:style>
  <w:style w:type="character" w:customStyle="1" w:styleId="186">
    <w:name w:val="日期 Char"/>
    <w:qFormat/>
    <w:uiPriority w:val="0"/>
    <w:rPr>
      <w:rFonts w:ascii="楷体_GB2312" w:eastAsia="楷体_GB2312"/>
      <w:b/>
      <w:kern w:val="2"/>
      <w:sz w:val="28"/>
      <w:lang w:val="en-US" w:eastAsia="zh-CN" w:bidi="ar-SA"/>
    </w:rPr>
  </w:style>
  <w:style w:type="character" w:customStyle="1" w:styleId="187">
    <w:name w:val="标题 4 Char"/>
    <w:qFormat/>
    <w:uiPriority w:val="0"/>
    <w:rPr>
      <w:rFonts w:ascii="Arial" w:hAnsi="Arial" w:eastAsia="黑体"/>
      <w:b/>
      <w:kern w:val="2"/>
      <w:sz w:val="28"/>
      <w:lang w:val="en-US" w:eastAsia="zh-CN" w:bidi="ar-SA"/>
    </w:rPr>
  </w:style>
  <w:style w:type="character" w:customStyle="1" w:styleId="188">
    <w:name w:val="标题 6 Char"/>
    <w:qFormat/>
    <w:uiPriority w:val="0"/>
    <w:rPr>
      <w:rFonts w:ascii="宋体" w:hAnsi="Arial" w:eastAsia="宋体"/>
      <w:sz w:val="24"/>
      <w:lang w:val="en-US" w:eastAsia="zh-CN" w:bidi="ar-SA"/>
    </w:rPr>
  </w:style>
  <w:style w:type="character" w:customStyle="1" w:styleId="189">
    <w:name w:val="标题 8 Char"/>
    <w:qFormat/>
    <w:uiPriority w:val="0"/>
    <w:rPr>
      <w:rFonts w:ascii="Arial" w:hAnsi="Arial" w:eastAsia="黑体"/>
      <w:sz w:val="24"/>
      <w:lang w:val="en-US" w:eastAsia="zh-CN" w:bidi="ar-SA"/>
    </w:rPr>
  </w:style>
  <w:style w:type="character" w:customStyle="1" w:styleId="190">
    <w:name w:val="标题 9 Char"/>
    <w:qFormat/>
    <w:uiPriority w:val="0"/>
    <w:rPr>
      <w:rFonts w:ascii="Arial" w:hAnsi="Arial" w:eastAsia="黑体"/>
      <w:sz w:val="24"/>
      <w:lang w:val="en-US" w:eastAsia="zh-CN" w:bidi="ar-SA"/>
    </w:rPr>
  </w:style>
  <w:style w:type="character" w:customStyle="1" w:styleId="191">
    <w:name w:val="标题 5 Char"/>
    <w:qFormat/>
    <w:uiPriority w:val="0"/>
    <w:rPr>
      <w:rFonts w:eastAsia="宋体"/>
      <w:sz w:val="24"/>
      <w:lang w:val="en-US" w:eastAsia="zh-CN" w:bidi="ar-SA"/>
    </w:rPr>
  </w:style>
  <w:style w:type="character" w:customStyle="1" w:styleId="192">
    <w:name w:val="正文文本 Char"/>
    <w:qFormat/>
    <w:locked/>
    <w:uiPriority w:val="0"/>
    <w:rPr>
      <w:rFonts w:eastAsia="仿宋_GB2312"/>
      <w:kern w:val="2"/>
      <w:sz w:val="28"/>
      <w:szCs w:val="24"/>
      <w:lang w:val="en-US" w:eastAsia="zh-CN" w:bidi="ar-SA"/>
    </w:rPr>
  </w:style>
  <w:style w:type="character" w:customStyle="1" w:styleId="193">
    <w:name w:val="正文文本缩进 2 Char"/>
    <w:qFormat/>
    <w:locked/>
    <w:uiPriority w:val="0"/>
    <w:rPr>
      <w:rFonts w:eastAsia="宋体"/>
      <w:kern w:val="2"/>
      <w:sz w:val="21"/>
      <w:szCs w:val="24"/>
      <w:lang w:val="en-US" w:eastAsia="zh-CN" w:bidi="ar-SA"/>
    </w:rPr>
  </w:style>
  <w:style w:type="character" w:customStyle="1" w:styleId="194">
    <w:name w:val="正文文本 2 Char"/>
    <w:qFormat/>
    <w:uiPriority w:val="0"/>
    <w:rPr>
      <w:rFonts w:ascii="隶书" w:eastAsia="隶书"/>
      <w:bCs/>
      <w:sz w:val="72"/>
      <w:szCs w:val="84"/>
      <w:lang w:val="en-US" w:eastAsia="zh-CN" w:bidi="ar-SA"/>
    </w:rPr>
  </w:style>
  <w:style w:type="character" w:customStyle="1" w:styleId="195">
    <w:name w:val="标题 7 Char"/>
    <w:qFormat/>
    <w:uiPriority w:val="0"/>
    <w:rPr>
      <w:rFonts w:ascii="宋体" w:hAnsi="Arial" w:eastAsia="宋体"/>
      <w:b/>
      <w:sz w:val="24"/>
      <w:lang w:val="en-US" w:eastAsia="zh-CN" w:bidi="ar-SA"/>
    </w:rPr>
  </w:style>
  <w:style w:type="character" w:customStyle="1" w:styleId="196">
    <w:name w:val="页眉 Char"/>
    <w:qFormat/>
    <w:uiPriority w:val="99"/>
    <w:rPr>
      <w:rFonts w:eastAsia="宋体"/>
      <w:kern w:val="2"/>
      <w:sz w:val="18"/>
      <w:szCs w:val="18"/>
      <w:lang w:val="en-US" w:eastAsia="zh-CN" w:bidi="ar-SA"/>
    </w:rPr>
  </w:style>
  <w:style w:type="character" w:customStyle="1" w:styleId="197">
    <w:name w:val="批注文字 Char"/>
    <w:qFormat/>
    <w:uiPriority w:val="0"/>
    <w:rPr>
      <w:rFonts w:eastAsia="宋体"/>
      <w:kern w:val="2"/>
      <w:sz w:val="21"/>
      <w:szCs w:val="24"/>
      <w:lang w:val="en-US" w:eastAsia="zh-CN" w:bidi="ar-SA"/>
    </w:rPr>
  </w:style>
  <w:style w:type="character" w:customStyle="1" w:styleId="198">
    <w:name w:val="汇视源正文 Char"/>
    <w:link w:val="199"/>
    <w:qFormat/>
    <w:uiPriority w:val="0"/>
    <w:rPr>
      <w:rFonts w:cs="宋体"/>
      <w:kern w:val="2"/>
      <w:sz w:val="24"/>
      <w:lang w:val="en-US" w:eastAsia="zh-CN" w:bidi="ar-SA"/>
    </w:rPr>
  </w:style>
  <w:style w:type="paragraph" w:customStyle="1" w:styleId="199">
    <w:name w:val="汇视源正文"/>
    <w:link w:val="19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6"/>
    <w:qFormat/>
    <w:uiPriority w:val="0"/>
    <w:pPr>
      <w:tabs>
        <w:tab w:val="left" w:pos="840"/>
      </w:tabs>
      <w:spacing w:afterLines="0"/>
      <w:ind w:left="425" w:hanging="425"/>
    </w:pPr>
    <w:rPr>
      <w:rFonts w:cs="宋体"/>
    </w:rPr>
  </w:style>
  <w:style w:type="paragraph" w:customStyle="1" w:styleId="20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Char"/>
    <w:link w:val="60"/>
    <w:qFormat/>
    <w:locked/>
    <w:uiPriority w:val="0"/>
    <w:rPr>
      <w:rFonts w:ascii="Calibri Light" w:hAnsi="Calibri Light" w:eastAsia="宋体"/>
      <w:b/>
      <w:bCs/>
      <w:kern w:val="2"/>
      <w:sz w:val="32"/>
      <w:szCs w:val="32"/>
      <w:lang w:val="en-US" w:eastAsia="zh-CN" w:bidi="ar-SA"/>
    </w:rPr>
  </w:style>
  <w:style w:type="character" w:customStyle="1" w:styleId="204">
    <w:name w:val="Date Char"/>
    <w:qFormat/>
    <w:locked/>
    <w:uiPriority w:val="0"/>
    <w:rPr>
      <w:rFonts w:ascii="宋体"/>
      <w:sz w:val="21"/>
      <w:lang w:val="zh-CN"/>
    </w:rPr>
  </w:style>
  <w:style w:type="character" w:customStyle="1" w:styleId="205">
    <w:name w:val="Normal Indent Char"/>
    <w:qFormat/>
    <w:locked/>
    <w:uiPriority w:val="0"/>
    <w:rPr>
      <w:rFonts w:ascii="宋体" w:eastAsia="宋体"/>
      <w:snapToGrid w:val="0"/>
      <w:color w:val="000000"/>
      <w:kern w:val="28"/>
      <w:sz w:val="28"/>
    </w:rPr>
  </w:style>
  <w:style w:type="character" w:customStyle="1" w:styleId="206">
    <w:name w:val="Plain Text Char"/>
    <w:qFormat/>
    <w:locked/>
    <w:uiPriority w:val="0"/>
    <w:rPr>
      <w:rFonts w:ascii="宋体" w:hAnsi="Courier New" w:eastAsia="宋体"/>
      <w:snapToGrid w:val="0"/>
      <w:sz w:val="21"/>
    </w:rPr>
  </w:style>
  <w:style w:type="character" w:customStyle="1" w:styleId="207">
    <w:name w:val="日期 Char1"/>
    <w:qFormat/>
    <w:uiPriority w:val="0"/>
    <w:rPr>
      <w:rFonts w:ascii="Times New Roman" w:hAnsi="Times New Roman" w:eastAsia="宋体" w:cs="Times New Roman"/>
      <w:sz w:val="24"/>
      <w:szCs w:val="24"/>
    </w:rPr>
  </w:style>
  <w:style w:type="character" w:customStyle="1" w:styleId="208">
    <w:name w:val="纯文本 Char1"/>
    <w:link w:val="209"/>
    <w:qFormat/>
    <w:uiPriority w:val="0"/>
    <w:rPr>
      <w:rFonts w:ascii="宋体" w:hAnsi="Courier New" w:eastAsia="宋体" w:cs="Courier New"/>
      <w:sz w:val="21"/>
      <w:szCs w:val="21"/>
    </w:rPr>
  </w:style>
  <w:style w:type="paragraph" w:customStyle="1" w:styleId="209">
    <w:name w:val="纯文本1"/>
    <w:basedOn w:val="1"/>
    <w:link w:val="208"/>
    <w:qFormat/>
    <w:uiPriority w:val="0"/>
    <w:rPr>
      <w:rFonts w:ascii="宋体" w:hAnsi="Courier New" w:cs="Courier New"/>
      <w:kern w:val="0"/>
      <w:szCs w:val="21"/>
    </w:rPr>
  </w:style>
  <w:style w:type="paragraph" w:customStyle="1" w:styleId="21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qFormat/>
    <w:locked/>
    <w:uiPriority w:val="0"/>
    <w:rPr>
      <w:rFonts w:ascii="Times New Roman" w:hAnsi="Times New Roman" w:eastAsia="宋体" w:cs="Times New Roman"/>
      <w:sz w:val="18"/>
      <w:szCs w:val="18"/>
    </w:rPr>
  </w:style>
  <w:style w:type="paragraph" w:customStyle="1" w:styleId="21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7">
    <w:name w:val="Comment Text Char"/>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qFormat/>
    <w:uiPriority w:val="0"/>
    <w:rPr>
      <w:rFonts w:ascii="Tahoma" w:hAnsi="Tahoma"/>
      <w:sz w:val="24"/>
      <w:szCs w:val="20"/>
    </w:rPr>
  </w:style>
  <w:style w:type="paragraph" w:customStyle="1" w:styleId="22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qFormat/>
    <w:uiPriority w:val="0"/>
    <w:rPr>
      <w:kern w:val="2"/>
      <w:sz w:val="24"/>
    </w:rPr>
  </w:style>
  <w:style w:type="character" w:customStyle="1" w:styleId="225">
    <w:name w:val="普通文字 Char Char3"/>
    <w:qFormat/>
    <w:uiPriority w:val="0"/>
    <w:rPr>
      <w:rFonts w:ascii="宋体" w:hAnsi="Courier New"/>
      <w:kern w:val="2"/>
      <w:sz w:val="24"/>
      <w:szCs w:val="24"/>
    </w:rPr>
  </w:style>
  <w:style w:type="character" w:customStyle="1" w:styleId="226">
    <w:name w:val="特点 Char2"/>
    <w:qFormat/>
    <w:uiPriority w:val="0"/>
    <w:rPr>
      <w:rFonts w:ascii="Times New Roman" w:hAnsi="Times New Roman" w:eastAsia="宋体" w:cs="Times New Roman"/>
      <w:szCs w:val="24"/>
    </w:rPr>
  </w:style>
  <w:style w:type="character" w:customStyle="1" w:styleId="227">
    <w:name w:val="批注框文本 Char"/>
    <w:basedOn w:val="71"/>
    <w:link w:val="39"/>
    <w:qFormat/>
    <w:uiPriority w:val="0"/>
    <w:rPr>
      <w:kern w:val="2"/>
      <w:sz w:val="18"/>
      <w:szCs w:val="18"/>
    </w:rPr>
  </w:style>
  <w:style w:type="character" w:customStyle="1" w:styleId="228">
    <w:name w:val="正文文本缩进 3 Char"/>
    <w:basedOn w:val="71"/>
    <w:link w:val="53"/>
    <w:qFormat/>
    <w:uiPriority w:val="0"/>
    <w:rPr>
      <w:kern w:val="2"/>
      <w:sz w:val="16"/>
      <w:szCs w:val="16"/>
    </w:rPr>
  </w:style>
  <w:style w:type="character" w:customStyle="1" w:styleId="229">
    <w:name w:val="HTML 预设格式 Char"/>
    <w:basedOn w:val="71"/>
    <w:link w:val="58"/>
    <w:qFormat/>
    <w:uiPriority w:val="0"/>
    <w:rPr>
      <w:rFonts w:ascii="黑体" w:hAnsi="Courier New" w:eastAsia="黑体" w:cs="Courier New"/>
    </w:rPr>
  </w:style>
  <w:style w:type="character" w:customStyle="1" w:styleId="230">
    <w:name w:val="批注主题 Char"/>
    <w:basedOn w:val="197"/>
    <w:link w:val="61"/>
    <w:qFormat/>
    <w:uiPriority w:val="0"/>
    <w:rPr>
      <w:rFonts w:eastAsia="宋体"/>
      <w:b/>
      <w:bCs/>
      <w:kern w:val="2"/>
      <w:sz w:val="24"/>
      <w:szCs w:val="24"/>
      <w:lang w:val="en-US" w:eastAsia="zh-CN" w:bidi="ar-SA"/>
    </w:rPr>
  </w:style>
  <w:style w:type="character" w:customStyle="1" w:styleId="231">
    <w:name w:val="正文首行缩进 Char"/>
    <w:basedOn w:val="192"/>
    <w:link w:val="62"/>
    <w:qFormat/>
    <w:uiPriority w:val="0"/>
    <w:rPr>
      <w:rFonts w:eastAsia="仿宋_GB2312"/>
      <w:kern w:val="2"/>
      <w:sz w:val="21"/>
      <w:szCs w:val="24"/>
      <w:lang w:val="en-US" w:eastAsia="zh-CN" w:bidi="ar-SA"/>
    </w:rPr>
  </w:style>
  <w:style w:type="character" w:customStyle="1" w:styleId="232">
    <w:name w:val="正文首行缩进 2 Char"/>
    <w:basedOn w:val="94"/>
    <w:link w:val="63"/>
    <w:qFormat/>
    <w:uiPriority w:val="0"/>
    <w:rPr>
      <w:rFonts w:eastAsia="宋体"/>
      <w:kern w:val="2"/>
      <w:sz w:val="21"/>
      <w:szCs w:val="24"/>
      <w:lang w:val="en-US" w:eastAsia="zh-CN" w:bidi="ar-SA"/>
    </w:rPr>
  </w:style>
  <w:style w:type="paragraph" w:customStyle="1" w:styleId="23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qFormat/>
    <w:uiPriority w:val="0"/>
    <w:rPr>
      <w:rFonts w:eastAsia="楷体_GB2312" w:cs="Lucida Sans"/>
      <w:kern w:val="2"/>
      <w:sz w:val="24"/>
      <w:szCs w:val="24"/>
    </w:rPr>
  </w:style>
  <w:style w:type="paragraph" w:customStyle="1" w:styleId="23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qFormat/>
    <w:uiPriority w:val="0"/>
    <w:rPr>
      <w:rFonts w:ascii="仿宋_GB2312" w:hAnsi="宋体" w:eastAsia="仿宋_GB2312"/>
      <w:sz w:val="31"/>
    </w:rPr>
  </w:style>
  <w:style w:type="paragraph" w:customStyle="1" w:styleId="24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qFormat/>
    <w:uiPriority w:val="0"/>
    <w:rPr>
      <w:bCs/>
      <w:kern w:val="44"/>
      <w:sz w:val="24"/>
      <w:szCs w:val="44"/>
    </w:rPr>
  </w:style>
  <w:style w:type="character" w:customStyle="1" w:styleId="282">
    <w:name w:val="Char Char1"/>
    <w:qFormat/>
    <w:uiPriority w:val="0"/>
    <w:rPr>
      <w:rFonts w:ascii="宋体" w:hAnsi="Courier New" w:eastAsia="宋体"/>
      <w:kern w:val="2"/>
      <w:sz w:val="21"/>
      <w:lang w:val="en-US" w:eastAsia="zh-CN" w:bidi="ar-SA"/>
    </w:rPr>
  </w:style>
  <w:style w:type="paragraph" w:customStyle="1" w:styleId="283">
    <w:name w:val="列出段落2"/>
    <w:basedOn w:val="1"/>
    <w:qFormat/>
    <w:uiPriority w:val="34"/>
    <w:pPr>
      <w:spacing w:line="440" w:lineRule="exact"/>
      <w:ind w:firstLine="420" w:firstLineChars="200"/>
    </w:pPr>
    <w:rPr>
      <w:rFonts w:eastAsia="仿宋_GB2312"/>
      <w:sz w:val="24"/>
    </w:rPr>
  </w:style>
  <w:style w:type="paragraph" w:customStyle="1" w:styleId="284">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qFormat/>
    <w:uiPriority w:val="0"/>
    <w:pPr>
      <w:ind w:firstLine="420" w:firstLineChars="200"/>
    </w:pPr>
    <w:rPr>
      <w:rFonts w:ascii="Calibri" w:hAnsi="Calibri"/>
      <w:szCs w:val="22"/>
    </w:rPr>
  </w:style>
  <w:style w:type="paragraph" w:customStyle="1" w:styleId="28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qFormat/>
    <w:uiPriority w:val="0"/>
    <w:rPr>
      <w:rFonts w:ascii="Tahoma" w:hAnsi="Tahoma"/>
      <w:sz w:val="24"/>
      <w:szCs w:val="20"/>
    </w:rPr>
  </w:style>
  <w:style w:type="paragraph" w:customStyle="1" w:styleId="29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1"/>
    <w:qFormat/>
    <w:uiPriority w:val="0"/>
    <w:rPr>
      <w:rFonts w:hint="eastAsia" w:ascii="宋体" w:hAnsi="宋体" w:eastAsia="宋体" w:cs="宋体"/>
      <w:color w:val="000000"/>
      <w:sz w:val="22"/>
      <w:szCs w:val="22"/>
      <w:u w:val="none"/>
    </w:rPr>
  </w:style>
  <w:style w:type="character" w:customStyle="1" w:styleId="295">
    <w:name w:val="font11"/>
    <w:basedOn w:val="71"/>
    <w:qFormat/>
    <w:uiPriority w:val="0"/>
    <w:rPr>
      <w:rFonts w:hint="eastAsia" w:ascii="宋体" w:hAnsi="宋体" w:eastAsia="宋体" w:cs="宋体"/>
      <w:color w:val="FF0000"/>
      <w:sz w:val="22"/>
      <w:szCs w:val="22"/>
      <w:u w:val="none"/>
    </w:rPr>
  </w:style>
  <w:style w:type="character" w:customStyle="1" w:styleId="296">
    <w:name w:val="font41"/>
    <w:basedOn w:val="71"/>
    <w:qFormat/>
    <w:uiPriority w:val="0"/>
    <w:rPr>
      <w:rFonts w:hint="default" w:ascii="等线" w:hAnsi="等线" w:eastAsia="等线" w:cs="等线"/>
      <w:color w:val="FF0000"/>
      <w:sz w:val="22"/>
      <w:szCs w:val="22"/>
      <w:u w:val="none"/>
    </w:rPr>
  </w:style>
  <w:style w:type="character" w:customStyle="1" w:styleId="297">
    <w:name w:val="font21"/>
    <w:basedOn w:val="71"/>
    <w:qFormat/>
    <w:uiPriority w:val="0"/>
    <w:rPr>
      <w:rFonts w:hint="default" w:ascii="等线" w:hAnsi="等线" w:eastAsia="等线" w:cs="等线"/>
      <w:color w:val="000000"/>
      <w:sz w:val="22"/>
      <w:szCs w:val="22"/>
      <w:u w:val="none"/>
    </w:rPr>
  </w:style>
  <w:style w:type="character" w:customStyle="1" w:styleId="298">
    <w:name w:val="font51"/>
    <w:basedOn w:val="71"/>
    <w:qFormat/>
    <w:uiPriority w:val="0"/>
    <w:rPr>
      <w:rFonts w:hint="default" w:ascii="等线" w:hAnsi="等线" w:eastAsia="等线" w:cs="等线"/>
      <w:color w:val="FF0000"/>
      <w:sz w:val="22"/>
      <w:szCs w:val="22"/>
      <w:u w:val="none"/>
    </w:rPr>
  </w:style>
  <w:style w:type="character" w:customStyle="1" w:styleId="299">
    <w:name w:val="font61"/>
    <w:basedOn w:val="71"/>
    <w:qFormat/>
    <w:uiPriority w:val="0"/>
    <w:rPr>
      <w:rFonts w:hint="default" w:ascii="等线" w:hAnsi="等线" w:eastAsia="等线" w:cs="等线"/>
      <w:color w:val="000000"/>
      <w:sz w:val="22"/>
      <w:szCs w:val="22"/>
      <w:u w:val="none"/>
    </w:rPr>
  </w:style>
  <w:style w:type="paragraph" w:customStyle="1" w:styleId="30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1"/>
    <w:unhideWhenUsed/>
    <w:qFormat/>
    <w:uiPriority w:val="99"/>
    <w:rPr>
      <w:color w:val="605E5C"/>
      <w:shd w:val="clear" w:color="auto" w:fill="E1DFDD"/>
    </w:rPr>
  </w:style>
  <w:style w:type="paragraph" w:customStyle="1" w:styleId="306">
    <w:name w:val="p15"/>
    <w:basedOn w:val="1"/>
    <w:qFormat/>
    <w:uiPriority w:val="0"/>
    <w:pPr>
      <w:widowControl/>
      <w:adjustRightInd w:val="0"/>
    </w:pPr>
    <w:rPr>
      <w:rFonts w:ascii="宋体" w:hAnsi="宋体" w:cs="宋体"/>
      <w:kern w:val="0"/>
      <w:sz w:val="20"/>
      <w:szCs w:val="20"/>
    </w:rPr>
  </w:style>
  <w:style w:type="character" w:customStyle="1" w:styleId="307">
    <w:name w:val="bookmark-item"/>
    <w:basedOn w:val="71"/>
    <w:qFormat/>
    <w:uiPriority w:val="0"/>
  </w:style>
  <w:style w:type="paragraph" w:customStyle="1" w:styleId="30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Char"/>
    <w:link w:val="17"/>
    <w:qFormat/>
    <w:uiPriority w:val="0"/>
    <w:rPr>
      <w:rFonts w:ascii="Calibri" w:hAnsi="Calibri"/>
      <w:kern w:val="2"/>
    </w:rPr>
  </w:style>
  <w:style w:type="paragraph" w:customStyle="1" w:styleId="310">
    <w:name w:val="索引 11"/>
    <w:basedOn w:val="1"/>
    <w:next w:val="1"/>
    <w:qFormat/>
    <w:uiPriority w:val="99"/>
    <w:pPr>
      <w:spacing w:line="360" w:lineRule="auto"/>
    </w:pPr>
    <w:rPr>
      <w:rFonts w:ascii="仿宋_GB2312" w:eastAsia="仿宋_GB2312"/>
      <w:sz w:val="24"/>
      <w:szCs w:val="20"/>
    </w:rPr>
  </w:style>
  <w:style w:type="paragraph" w:customStyle="1" w:styleId="311">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qFormat/>
    <w:locked/>
    <w:uiPriority w:val="99"/>
    <w:rPr>
      <w:kern w:val="2"/>
      <w:sz w:val="18"/>
      <w:szCs w:val="18"/>
    </w:rPr>
  </w:style>
  <w:style w:type="character" w:customStyle="1" w:styleId="314">
    <w:name w:val="页眉 Char2"/>
    <w:qFormat/>
    <w:uiPriority w:val="99"/>
    <w:rPr>
      <w:kern w:val="2"/>
      <w:sz w:val="18"/>
      <w:szCs w:val="18"/>
    </w:rPr>
  </w:style>
  <w:style w:type="character" w:customStyle="1" w:styleId="315">
    <w:name w:val="Default Char"/>
    <w:link w:val="141"/>
    <w:qFormat/>
    <w:uiPriority w:val="0"/>
    <w:rPr>
      <w:color w:val="000000"/>
      <w:sz w:val="24"/>
      <w:szCs w:val="24"/>
    </w:rPr>
  </w:style>
  <w:style w:type="paragraph" w:customStyle="1" w:styleId="316">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7">
    <w:name w:val="称呼 Char"/>
    <w:basedOn w:val="71"/>
    <w:link w:val="21"/>
    <w:qFormat/>
    <w:uiPriority w:val="0"/>
    <w:rPr>
      <w:rFonts w:ascii="仿宋_GB2312" w:eastAsia="仿宋_GB2312"/>
      <w:kern w:val="2"/>
      <w:sz w:val="28"/>
    </w:rPr>
  </w:style>
  <w:style w:type="character" w:customStyle="1" w:styleId="318">
    <w:name w:val="正文文本 3 Char"/>
    <w:basedOn w:val="71"/>
    <w:link w:val="22"/>
    <w:qFormat/>
    <w:uiPriority w:val="0"/>
    <w:rPr>
      <w:kern w:val="2"/>
      <w:sz w:val="21"/>
    </w:rPr>
  </w:style>
  <w:style w:type="character" w:customStyle="1" w:styleId="319">
    <w:name w:val="HTML 地址 Char"/>
    <w:basedOn w:val="71"/>
    <w:link w:val="30"/>
    <w:qFormat/>
    <w:uiPriority w:val="0"/>
    <w:rPr>
      <w:rFonts w:ascii="宋体" w:hAnsi="宋体"/>
      <w:i/>
      <w:iCs/>
      <w:sz w:val="24"/>
      <w:szCs w:val="24"/>
    </w:rPr>
  </w:style>
  <w:style w:type="character" w:customStyle="1" w:styleId="320">
    <w:name w:val="尾注文本 Char"/>
    <w:basedOn w:val="71"/>
    <w:link w:val="38"/>
    <w:qFormat/>
    <w:uiPriority w:val="0"/>
    <w:rPr>
      <w:kern w:val="2"/>
      <w:sz w:val="21"/>
      <w:szCs w:val="24"/>
      <w:lang w:val="zh-CN"/>
    </w:rPr>
  </w:style>
  <w:style w:type="character" w:customStyle="1" w:styleId="321">
    <w:name w:val="签名 Char"/>
    <w:basedOn w:val="71"/>
    <w:link w:val="42"/>
    <w:qFormat/>
    <w:uiPriority w:val="0"/>
    <w:rPr>
      <w:rFonts w:eastAsia="仿宋_GB2312"/>
      <w:sz w:val="24"/>
    </w:rPr>
  </w:style>
  <w:style w:type="character" w:customStyle="1" w:styleId="322">
    <w:name w:val="副标题 Char"/>
    <w:basedOn w:val="71"/>
    <w:link w:val="47"/>
    <w:qFormat/>
    <w:uiPriority w:val="0"/>
    <w:rPr>
      <w:rFonts w:ascii="Arial" w:hAnsi="Arial" w:eastAsia="隶书"/>
      <w:b/>
      <w:bCs/>
      <w:kern w:val="28"/>
      <w:sz w:val="44"/>
      <w:szCs w:val="32"/>
    </w:rPr>
  </w:style>
  <w:style w:type="character" w:customStyle="1" w:styleId="323">
    <w:name w:val="脚注文本 Char"/>
    <w:basedOn w:val="71"/>
    <w:link w:val="50"/>
    <w:qFormat/>
    <w:uiPriority w:val="0"/>
    <w:rPr>
      <w:rFonts w:ascii="Calibri"/>
      <w:color w:val="0000FF"/>
      <w:sz w:val="21"/>
    </w:rPr>
  </w:style>
  <w:style w:type="character" w:customStyle="1" w:styleId="324">
    <w:name w:val="表格非标题文字 Char"/>
    <w:link w:val="325"/>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qFormat/>
    <w:uiPriority w:val="0"/>
    <w:rPr>
      <w:rFonts w:ascii="宋体" w:hAnsi="宋体"/>
      <w:sz w:val="24"/>
    </w:rPr>
  </w:style>
  <w:style w:type="paragraph" w:customStyle="1" w:styleId="327">
    <w:name w:val="*正文"/>
    <w:basedOn w:val="1"/>
    <w:link w:val="326"/>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qFormat/>
    <w:uiPriority w:val="0"/>
    <w:rPr>
      <w:rFonts w:eastAsia="宋体"/>
      <w:kern w:val="2"/>
      <w:sz w:val="21"/>
      <w:szCs w:val="24"/>
      <w:lang w:val="en-US" w:eastAsia="zh-CN" w:bidi="ar-SA"/>
    </w:rPr>
  </w:style>
  <w:style w:type="character" w:customStyle="1" w:styleId="329">
    <w:name w:val="Char Char6"/>
    <w:qFormat/>
    <w:uiPriority w:val="0"/>
    <w:rPr>
      <w:rFonts w:eastAsia="宋体"/>
      <w:kern w:val="2"/>
      <w:sz w:val="21"/>
      <w:szCs w:val="24"/>
      <w:lang w:val="en-US" w:eastAsia="zh-CN" w:bidi="ar-SA"/>
    </w:rPr>
  </w:style>
  <w:style w:type="character" w:customStyle="1" w:styleId="330">
    <w:name w:val="正文首行缩进 Char1"/>
    <w:qFormat/>
    <w:uiPriority w:val="0"/>
    <w:rPr>
      <w:rFonts w:ascii="宋体" w:hAnsi="Times New Roman" w:eastAsia="宋体" w:cs="Times New Roman"/>
      <w:snapToGrid w:val="0"/>
      <w:kern w:val="2"/>
      <w:sz w:val="24"/>
      <w:szCs w:val="21"/>
      <w:lang w:val="zh-CN"/>
    </w:rPr>
  </w:style>
  <w:style w:type="character" w:customStyle="1" w:styleId="331">
    <w:name w:val="Char Char28"/>
    <w:qFormat/>
    <w:uiPriority w:val="6"/>
    <w:rPr>
      <w:rFonts w:ascii="仿宋_GB2312" w:hAnsi="仿宋_GB2312" w:eastAsia="仿宋_GB2312"/>
      <w:kern w:val="1"/>
      <w:sz w:val="28"/>
    </w:rPr>
  </w:style>
  <w:style w:type="character" w:customStyle="1" w:styleId="3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qFormat/>
    <w:uiPriority w:val="6"/>
    <w:rPr>
      <w:rFonts w:ascii="Times New Roman" w:hAnsi="Times New Roman" w:eastAsia="黑体" w:cs="Times New Roman"/>
      <w:b/>
      <w:kern w:val="0"/>
      <w:sz w:val="24"/>
      <w:szCs w:val="24"/>
    </w:rPr>
  </w:style>
  <w:style w:type="character" w:customStyle="1" w:styleId="334">
    <w:name w:val="U_正文 Char"/>
    <w:link w:val="335"/>
    <w:qFormat/>
    <w:uiPriority w:val="0"/>
    <w:rPr>
      <w:sz w:val="24"/>
      <w:szCs w:val="24"/>
    </w:rPr>
  </w:style>
  <w:style w:type="paragraph" w:customStyle="1" w:styleId="335">
    <w:name w:val="U_正文"/>
    <w:basedOn w:val="1"/>
    <w:link w:val="334"/>
    <w:qFormat/>
    <w:uiPriority w:val="0"/>
    <w:pPr>
      <w:spacing w:beforeLines="20" w:afterLines="20" w:line="300" w:lineRule="auto"/>
      <w:ind w:firstLine="200" w:firstLineChars="200"/>
    </w:pPr>
    <w:rPr>
      <w:kern w:val="0"/>
      <w:sz w:val="24"/>
    </w:rPr>
  </w:style>
  <w:style w:type="character" w:customStyle="1" w:styleId="336">
    <w:name w:val="HTML 地址 Char1"/>
    <w:qFormat/>
    <w:uiPriority w:val="0"/>
    <w:rPr>
      <w:rFonts w:ascii="Times New Roman" w:hAnsi="Times New Roman" w:eastAsia="宋体" w:cs="Times New Roman"/>
      <w:i/>
      <w:iCs/>
      <w:szCs w:val="24"/>
    </w:rPr>
  </w:style>
  <w:style w:type="character" w:customStyle="1" w:styleId="337">
    <w:name w:val="批注主题 Char1"/>
    <w:qFormat/>
    <w:uiPriority w:val="0"/>
    <w:rPr>
      <w:b/>
      <w:bCs/>
      <w:kern w:val="2"/>
      <w:sz w:val="21"/>
      <w:szCs w:val="24"/>
    </w:rPr>
  </w:style>
  <w:style w:type="character" w:customStyle="1" w:styleId="338">
    <w:name w:val="Char Char51"/>
    <w:qFormat/>
    <w:uiPriority w:val="0"/>
    <w:rPr>
      <w:rFonts w:ascii="宋体" w:hAnsi="Courier New" w:eastAsia="宋体"/>
      <w:kern w:val="2"/>
      <w:sz w:val="21"/>
      <w:lang w:val="en-US" w:eastAsia="zh-CN"/>
    </w:rPr>
  </w:style>
  <w:style w:type="character" w:customStyle="1" w:styleId="339">
    <w:name w:val="表正文 Char"/>
    <w:qFormat/>
    <w:uiPriority w:val="0"/>
    <w:rPr>
      <w:rFonts w:ascii="宋体" w:eastAsia="宋体"/>
      <w:snapToGrid w:val="0"/>
      <w:color w:val="000000"/>
      <w:kern w:val="28"/>
      <w:sz w:val="28"/>
      <w:lang w:val="en-US" w:eastAsia="zh-CN" w:bidi="ar-SA"/>
    </w:rPr>
  </w:style>
  <w:style w:type="character" w:customStyle="1" w:styleId="340">
    <w:name w:val="Char Char34"/>
    <w:qFormat/>
    <w:uiPriority w:val="6"/>
    <w:rPr>
      <w:b/>
      <w:kern w:val="1"/>
      <w:sz w:val="28"/>
      <w:szCs w:val="28"/>
    </w:rPr>
  </w:style>
  <w:style w:type="character" w:customStyle="1" w:styleId="341">
    <w:name w:val="哈哈正文 Char"/>
    <w:link w:val="342"/>
    <w:qFormat/>
    <w:uiPriority w:val="0"/>
    <w:rPr>
      <w:rFonts w:ascii="宋体" w:hAnsi="宋体"/>
      <w:kern w:val="2"/>
      <w:sz w:val="24"/>
    </w:rPr>
  </w:style>
  <w:style w:type="paragraph" w:customStyle="1" w:styleId="342">
    <w:name w:val="哈哈正文"/>
    <w:basedOn w:val="1"/>
    <w:link w:val="341"/>
    <w:qFormat/>
    <w:uiPriority w:val="0"/>
    <w:pPr>
      <w:spacing w:line="360" w:lineRule="auto"/>
      <w:ind w:firstLine="200" w:firstLineChars="200"/>
    </w:pPr>
    <w:rPr>
      <w:rFonts w:ascii="宋体" w:hAnsi="宋体"/>
      <w:sz w:val="24"/>
      <w:szCs w:val="20"/>
    </w:rPr>
  </w:style>
  <w:style w:type="character" w:customStyle="1" w:styleId="343">
    <w:name w:val="txt"/>
    <w:qFormat/>
    <w:uiPriority w:val="0"/>
    <w:rPr>
      <w:rFonts w:ascii="仿宋_GB2312" w:eastAsia="微软雅黑"/>
      <w:b/>
      <w:kern w:val="2"/>
      <w:sz w:val="32"/>
      <w:szCs w:val="32"/>
      <w:lang w:val="en-US" w:eastAsia="zh-CN" w:bidi="ar-SA"/>
    </w:rPr>
  </w:style>
  <w:style w:type="character" w:customStyle="1" w:styleId="344">
    <w:name w:val="二级标题 Char Char"/>
    <w:qFormat/>
    <w:uiPriority w:val="0"/>
    <w:rPr>
      <w:rFonts w:ascii="宋体" w:hAnsi="宋体" w:eastAsia="宋体"/>
      <w:b/>
      <w:snapToGrid w:val="0"/>
      <w:kern w:val="2"/>
      <w:sz w:val="24"/>
      <w:szCs w:val="24"/>
      <w:lang w:val="en-US" w:eastAsia="zh-CN" w:bidi="ar-SA"/>
    </w:rPr>
  </w:style>
  <w:style w:type="character" w:customStyle="1" w:styleId="345">
    <w:name w:val="Char Char32"/>
    <w:qFormat/>
    <w:uiPriority w:val="6"/>
    <w:rPr>
      <w:b/>
      <w:kern w:val="1"/>
      <w:sz w:val="24"/>
      <w:szCs w:val="24"/>
    </w:rPr>
  </w:style>
  <w:style w:type="character" w:customStyle="1" w:styleId="346">
    <w:name w:val="PI Char1"/>
    <w:qFormat/>
    <w:uiPriority w:val="0"/>
    <w:rPr>
      <w:rFonts w:ascii="宋体" w:hAnsi="宋体"/>
      <w:kern w:val="2"/>
      <w:sz w:val="24"/>
      <w:szCs w:val="24"/>
    </w:rPr>
  </w:style>
  <w:style w:type="character" w:customStyle="1" w:styleId="347">
    <w:name w:val="tw4winTerm"/>
    <w:qFormat/>
    <w:uiPriority w:val="0"/>
    <w:rPr>
      <w:color w:val="0000FF"/>
    </w:rPr>
  </w:style>
  <w:style w:type="character" w:customStyle="1" w:styleId="348">
    <w:name w:val="Footer Char_349d8ccd-87a8-4174-b318-483ee852d82b"/>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qFormat/>
    <w:uiPriority w:val="6"/>
    <w:rPr>
      <w:rFonts w:ascii="宋体" w:hAnsi="宋体"/>
      <w:kern w:val="2"/>
      <w:sz w:val="21"/>
      <w:szCs w:val="24"/>
      <w:lang w:val="en-US" w:eastAsia="zh-CN"/>
    </w:rPr>
  </w:style>
  <w:style w:type="character" w:customStyle="1" w:styleId="351">
    <w:name w:val="链接"/>
    <w:qFormat/>
    <w:uiPriority w:val="0"/>
    <w:rPr>
      <w:color w:val="0000FF"/>
      <w:sz w:val="21"/>
      <w:szCs w:val="21"/>
      <w:u w:val="single"/>
    </w:rPr>
  </w:style>
  <w:style w:type="character" w:customStyle="1" w:styleId="352">
    <w:name w:val="h4 Char"/>
    <w:qFormat/>
    <w:uiPriority w:val="0"/>
    <w:rPr>
      <w:rFonts w:ascii="Arial" w:hAnsi="Arial" w:eastAsia="黑体"/>
      <w:b/>
      <w:bCs/>
      <w:kern w:val="2"/>
      <w:sz w:val="28"/>
      <w:szCs w:val="28"/>
      <w:lang w:val="zh-CN" w:eastAsia="zh-CN" w:bidi="ar-SA"/>
    </w:rPr>
  </w:style>
  <w:style w:type="character" w:customStyle="1" w:styleId="353">
    <w:name w:val="5正文 Char"/>
    <w:link w:val="354"/>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qFormat/>
    <w:uiPriority w:val="9"/>
    <w:rPr>
      <w:b/>
      <w:bCs/>
      <w:kern w:val="2"/>
      <w:sz w:val="32"/>
      <w:szCs w:val="32"/>
    </w:rPr>
  </w:style>
  <w:style w:type="character" w:customStyle="1" w:styleId="356">
    <w:name w:val="样式6 Char"/>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71"/>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qFormat/>
    <w:uiPriority w:val="0"/>
    <w:rPr>
      <w:rFonts w:ascii="Calibri" w:hAnsi="Calibri"/>
      <w:sz w:val="28"/>
    </w:rPr>
  </w:style>
  <w:style w:type="character" w:customStyle="1" w:styleId="371">
    <w:name w:val="No Spacing Char"/>
    <w:link w:val="372"/>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qFormat/>
    <w:uiPriority w:val="0"/>
    <w:rPr>
      <w:rFonts w:ascii="仿宋_GB2312" w:hAnsi="仿宋" w:eastAsia="仿宋_GB2312"/>
      <w:b/>
      <w:kern w:val="2"/>
      <w:sz w:val="24"/>
      <w:szCs w:val="24"/>
    </w:rPr>
  </w:style>
  <w:style w:type="character" w:customStyle="1" w:styleId="374">
    <w:name w:val="font12gray1"/>
    <w:qFormat/>
    <w:uiPriority w:val="0"/>
    <w:rPr>
      <w:rFonts w:ascii="仿宋_GB2312" w:eastAsia="微软雅黑"/>
      <w:b/>
      <w:spacing w:val="300"/>
      <w:kern w:val="2"/>
      <w:sz w:val="18"/>
      <w:szCs w:val="18"/>
      <w:lang w:val="en-US" w:eastAsia="zh-CN" w:bidi="ar-SA"/>
    </w:rPr>
  </w:style>
  <w:style w:type="character" w:customStyle="1" w:styleId="375">
    <w:name w:val="表名 Char"/>
    <w:qFormat/>
    <w:uiPriority w:val="0"/>
    <w:rPr>
      <w:rFonts w:eastAsia="宋体"/>
      <w:b/>
      <w:bCs/>
      <w:kern w:val="2"/>
      <w:sz w:val="24"/>
      <w:szCs w:val="24"/>
      <w:lang w:val="en-US" w:eastAsia="zh-CN" w:bidi="ar-SA"/>
    </w:rPr>
  </w:style>
  <w:style w:type="character" w:customStyle="1" w:styleId="376">
    <w:name w:val="Document Map Char"/>
    <w:qFormat/>
    <w:uiPriority w:val="0"/>
    <w:rPr>
      <w:rFonts w:eastAsia="宋体"/>
      <w:kern w:val="2"/>
      <w:sz w:val="21"/>
      <w:szCs w:val="24"/>
      <w:lang w:val="en-US" w:eastAsia="zh-CN" w:bidi="ar-SA"/>
    </w:rPr>
  </w:style>
  <w:style w:type="character" w:customStyle="1" w:styleId="377">
    <w:name w:val="纯文本 Char_0"/>
    <w:link w:val="378"/>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qFormat/>
    <w:uiPriority w:val="0"/>
    <w:rPr>
      <w:rFonts w:ascii="Courier New" w:hAnsi="Courier New" w:eastAsia="宋体" w:cs="Courier New"/>
      <w:sz w:val="20"/>
      <w:szCs w:val="20"/>
    </w:rPr>
  </w:style>
  <w:style w:type="character" w:customStyle="1" w:styleId="386">
    <w:name w:val="普通文字 Char1"/>
    <w:qFormat/>
    <w:uiPriority w:val="0"/>
    <w:rPr>
      <w:rFonts w:ascii="宋体" w:hAnsi="Courier New" w:eastAsia="宋体"/>
      <w:kern w:val="2"/>
      <w:sz w:val="21"/>
      <w:lang w:val="en-US" w:eastAsia="zh-CN"/>
    </w:rPr>
  </w:style>
  <w:style w:type="character" w:customStyle="1" w:styleId="387">
    <w:name w:val="hei16b1"/>
    <w:qFormat/>
    <w:uiPriority w:val="0"/>
    <w:rPr>
      <w:rFonts w:hint="default" w:ascii="Arial" w:hAnsi="Arial" w:cs="Arial"/>
      <w:b/>
      <w:bCs/>
      <w:color w:val="000000"/>
      <w:sz w:val="24"/>
      <w:szCs w:val="24"/>
    </w:rPr>
  </w:style>
  <w:style w:type="character" w:customStyle="1" w:styleId="388">
    <w:name w:val="正文（绿盟科技） Char"/>
    <w:link w:val="389"/>
    <w:qFormat/>
    <w:uiPriority w:val="0"/>
    <w:rPr>
      <w:rFonts w:ascii="Arial" w:hAnsi="Arial"/>
      <w:sz w:val="21"/>
      <w:szCs w:val="21"/>
    </w:rPr>
  </w:style>
  <w:style w:type="paragraph" w:customStyle="1" w:styleId="389">
    <w:name w:val="正文（绿盟科技）"/>
    <w:link w:val="388"/>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qFormat/>
    <w:uiPriority w:val="6"/>
    <w:rPr>
      <w:rFonts w:ascii="宋体" w:hAnsi="宋体"/>
      <w:i/>
      <w:sz w:val="24"/>
      <w:szCs w:val="24"/>
    </w:rPr>
  </w:style>
  <w:style w:type="character" w:customStyle="1" w:styleId="391">
    <w:name w:val="标题 2 字符"/>
    <w:qFormat/>
    <w:uiPriority w:val="1"/>
    <w:rPr>
      <w:rFonts w:ascii="仿宋_GB2312" w:hAnsi="Times New Roman" w:eastAsia="仿宋_GB2312" w:cs="Times New Roman"/>
      <w:b/>
      <w:kern w:val="2"/>
      <w:sz w:val="24"/>
      <w:lang w:val="zh-CN"/>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4"/>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tabs>
        <w:tab w:val="left" w:pos="1984"/>
      </w:tabs>
      <w:ind w:left="0" w:right="466" w:firstLine="288"/>
    </w:pPr>
    <w:rPr>
      <w:rFonts w:hAnsi="宋体"/>
      <w:snapToGrid/>
    </w:rPr>
  </w:style>
  <w:style w:type="paragraph" w:customStyle="1" w:styleId="417">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1"/>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6"/>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0"/>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0"/>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6"/>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1"/>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1"/>
    <w:qFormat/>
    <w:uiPriority w:val="0"/>
    <w:rPr>
      <w:rFonts w:ascii="Arial" w:hAnsi="Arial" w:eastAsia="黑体" w:cs="Arial"/>
      <w:snapToGrid w:val="0"/>
      <w:kern w:val="0"/>
      <w:szCs w:val="21"/>
    </w:rPr>
  </w:style>
  <w:style w:type="character" w:customStyle="1" w:styleId="594">
    <w:name w:val="hui"/>
    <w:basedOn w:val="71"/>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4"/>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4"/>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0"/>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9"/>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5"/>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4"/>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2"/>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4"/>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表格文字"/>
    <w:basedOn w:val="1"/>
    <w:next w:val="8"/>
    <w:qFormat/>
    <w:uiPriority w:val="0"/>
    <w:pPr>
      <w:ind w:firstLine="200" w:firstLineChars="200"/>
    </w:pPr>
    <w:rPr>
      <w:rFonts w:ascii="Arial" w:hAnsi="Arial"/>
      <w:spacing w:val="-5"/>
      <w:kern w:val="0"/>
      <w:sz w:val="24"/>
      <w:szCs w:val="20"/>
    </w:rPr>
  </w:style>
  <w:style w:type="paragraph" w:customStyle="1" w:styleId="66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9">
    <w:name w:val="TOC 标题111"/>
    <w:basedOn w:val="3"/>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0">
    <w:name w:val="样式 左侧:  0.85 厘米 首行缩进:  0.85 厘米"/>
    <w:basedOn w:val="1"/>
    <w:qFormat/>
    <w:uiPriority w:val="0"/>
    <w:pPr>
      <w:spacing w:line="360" w:lineRule="auto"/>
      <w:ind w:firstLine="482"/>
    </w:pPr>
    <w:rPr>
      <w:rFonts w:cs="宋体"/>
      <w:sz w:val="24"/>
      <w:szCs w:val="20"/>
    </w:rPr>
  </w:style>
  <w:style w:type="paragraph" w:customStyle="1" w:styleId="671">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2">
    <w:name w:val="_Style 3"/>
    <w:basedOn w:val="1"/>
    <w:qFormat/>
    <w:uiPriority w:val="0"/>
    <w:pPr>
      <w:ind w:firstLine="420" w:firstLineChars="200"/>
    </w:pPr>
    <w:rPr>
      <w:rFonts w:eastAsia="仿宋_GB2312"/>
      <w:sz w:val="28"/>
    </w:rPr>
  </w:style>
  <w:style w:type="paragraph" w:customStyle="1" w:styleId="673">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Bulleting First Indent 1"/>
    <w:basedOn w:val="62"/>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5">
    <w:name w:val="左对齐表格文字"/>
    <w:basedOn w:val="1"/>
    <w:qFormat/>
    <w:uiPriority w:val="0"/>
    <w:pPr>
      <w:ind w:firstLine="200" w:firstLineChars="200"/>
      <w:jc w:val="right"/>
    </w:pPr>
  </w:style>
  <w:style w:type="paragraph" w:customStyle="1" w:styleId="676">
    <w:name w:val="Char Char11 Char Char Char Char Char Char Char Char Char"/>
    <w:basedOn w:val="1"/>
    <w:qFormat/>
    <w:uiPriority w:val="0"/>
    <w:pPr>
      <w:adjustRightInd w:val="0"/>
      <w:spacing w:line="360" w:lineRule="auto"/>
    </w:pPr>
    <w:rPr>
      <w:szCs w:val="20"/>
    </w:rPr>
  </w:style>
  <w:style w:type="paragraph" w:customStyle="1" w:styleId="677">
    <w:name w:val="正文1.25"/>
    <w:basedOn w:val="1"/>
    <w:qFormat/>
    <w:uiPriority w:val="0"/>
    <w:pPr>
      <w:spacing w:line="300" w:lineRule="auto"/>
      <w:ind w:firstLine="480" w:firstLineChars="200"/>
    </w:pPr>
    <w:rPr>
      <w:sz w:val="24"/>
      <w:szCs w:val="20"/>
    </w:rPr>
  </w:style>
  <w:style w:type="paragraph" w:customStyle="1" w:styleId="678">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0">
    <w:name w:val="Char Char1 Char Char Char1"/>
    <w:basedOn w:val="1"/>
    <w:qFormat/>
    <w:uiPriority w:val="6"/>
    <w:pPr>
      <w:adjustRightInd w:val="0"/>
    </w:pPr>
    <w:rPr>
      <w:rFonts w:ascii="仿宋_GB2312" w:eastAsia="仿宋_GB2312"/>
      <w:b/>
      <w:sz w:val="32"/>
      <w:szCs w:val="20"/>
    </w:rPr>
  </w:style>
  <w:style w:type="paragraph" w:customStyle="1" w:styleId="681">
    <w:name w:val="默认段落字体 Para Char Char Char Char Char Char Char"/>
    <w:basedOn w:val="1"/>
    <w:qFormat/>
    <w:uiPriority w:val="0"/>
    <w:pPr>
      <w:adjustRightInd w:val="0"/>
    </w:pPr>
    <w:rPr>
      <w:rFonts w:eastAsia="仿宋_GB2312"/>
      <w:sz w:val="28"/>
      <w:szCs w:val="20"/>
    </w:rPr>
  </w:style>
  <w:style w:type="paragraph" w:customStyle="1" w:styleId="682">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3">
    <w:name w:val="彩色列表 - 强调文字颜色 11"/>
    <w:basedOn w:val="1"/>
    <w:qFormat/>
    <w:uiPriority w:val="0"/>
    <w:pPr>
      <w:ind w:firstLine="420" w:firstLineChars="200"/>
    </w:pPr>
    <w:rPr>
      <w:rFonts w:ascii="Calibri" w:hAnsi="Calibri"/>
      <w:szCs w:val="22"/>
    </w:rPr>
  </w:style>
  <w:style w:type="paragraph" w:customStyle="1" w:styleId="684">
    <w:name w:val="加粗正文"/>
    <w:basedOn w:val="1"/>
    <w:qFormat/>
    <w:uiPriority w:val="0"/>
    <w:pPr>
      <w:spacing w:beforeLines="50" w:afterLines="50" w:line="360" w:lineRule="auto"/>
      <w:ind w:firstLine="422" w:firstLineChars="200"/>
    </w:pPr>
    <w:rPr>
      <w:b/>
      <w:bCs/>
      <w:szCs w:val="21"/>
    </w:rPr>
  </w:style>
  <w:style w:type="paragraph" w:customStyle="1" w:styleId="685">
    <w:name w:val="正文6"/>
    <w:basedOn w:val="1"/>
    <w:qFormat/>
    <w:uiPriority w:val="0"/>
    <w:pPr>
      <w:tabs>
        <w:tab w:val="left" w:pos="0"/>
        <w:tab w:val="left" w:pos="703"/>
      </w:tabs>
      <w:spacing w:before="60" w:after="60" w:line="360" w:lineRule="auto"/>
      <w:ind w:left="600" w:leftChars="600"/>
    </w:pPr>
    <w:rPr>
      <w:sz w:val="28"/>
    </w:rPr>
  </w:style>
  <w:style w:type="paragraph" w:customStyle="1" w:styleId="68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样式 标题 2 + 宋体 左侧:  1.76 厘米 首行缩进:  0 厘米"/>
    <w:basedOn w:val="4"/>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8">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9">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0">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1">
    <w:name w:val="CM14"/>
    <w:basedOn w:val="141"/>
    <w:next w:val="141"/>
    <w:qFormat/>
    <w:uiPriority w:val="0"/>
    <w:pPr>
      <w:spacing w:after="68"/>
    </w:pPr>
    <w:rPr>
      <w:rFonts w:ascii="FHLHE E+ Futura Bk" w:eastAsia="FHLHE E+ Futura Bk"/>
      <w:color w:val="auto"/>
    </w:rPr>
  </w:style>
  <w:style w:type="paragraph" w:customStyle="1" w:styleId="692">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3">
    <w:name w:val="正文文字 2"/>
    <w:basedOn w:val="141"/>
    <w:next w:val="141"/>
    <w:qFormat/>
    <w:uiPriority w:val="0"/>
    <w:rPr>
      <w:rFonts w:ascii="宋体"/>
      <w:color w:val="auto"/>
    </w:rPr>
  </w:style>
  <w:style w:type="paragraph" w:customStyle="1" w:styleId="69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5">
    <w:name w:val="Char Char1 Char"/>
    <w:basedOn w:val="1"/>
    <w:qFormat/>
    <w:uiPriority w:val="0"/>
    <w:pPr>
      <w:adjustRightInd w:val="0"/>
    </w:pPr>
    <w:rPr>
      <w:rFonts w:ascii="仿宋_GB2312" w:eastAsia="仿宋_GB2312"/>
      <w:b/>
      <w:sz w:val="32"/>
      <w:szCs w:val="32"/>
    </w:rPr>
  </w:style>
  <w:style w:type="paragraph" w:customStyle="1" w:styleId="696">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7">
    <w:name w:val="Char Char111"/>
    <w:basedOn w:val="1"/>
    <w:qFormat/>
    <w:uiPriority w:val="0"/>
    <w:pPr>
      <w:adjustRightInd w:val="0"/>
      <w:spacing w:line="360" w:lineRule="auto"/>
    </w:pPr>
    <w:rPr>
      <w:szCs w:val="20"/>
    </w:rPr>
  </w:style>
  <w:style w:type="paragraph" w:customStyle="1" w:styleId="698">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9">
    <w:name w:val="正文标准"/>
    <w:basedOn w:val="1"/>
    <w:qFormat/>
    <w:uiPriority w:val="0"/>
    <w:pPr>
      <w:spacing w:line="360" w:lineRule="auto"/>
      <w:ind w:firstLine="200" w:firstLineChars="200"/>
    </w:pPr>
    <w:rPr>
      <w:rFonts w:ascii="宋体" w:hAnsi="Calibri"/>
      <w:sz w:val="24"/>
    </w:rPr>
  </w:style>
  <w:style w:type="paragraph" w:customStyle="1" w:styleId="700">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1">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3">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4">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5">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6">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7">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8">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9">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1">
    <w:name w:val="标准有序列表（L1）"/>
    <w:basedOn w:val="8"/>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2">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3">
    <w:name w:val="_正文段落"/>
    <w:basedOn w:val="1"/>
    <w:qFormat/>
    <w:uiPriority w:val="0"/>
    <w:pPr>
      <w:ind w:firstLine="560"/>
    </w:pPr>
    <w:rPr>
      <w:rFonts w:ascii="仿宋_GB2312" w:hAnsi="仿宋" w:eastAsia="仿宋_GB2312"/>
      <w:kern w:val="0"/>
      <w:sz w:val="28"/>
      <w:szCs w:val="28"/>
    </w:rPr>
  </w:style>
  <w:style w:type="paragraph" w:customStyle="1" w:styleId="714">
    <w:name w:val="列出段落4"/>
    <w:basedOn w:val="1"/>
    <w:qFormat/>
    <w:uiPriority w:val="0"/>
    <w:pPr>
      <w:spacing w:line="360" w:lineRule="auto"/>
      <w:ind w:firstLine="420" w:firstLineChars="200"/>
    </w:pPr>
    <w:rPr>
      <w:rFonts w:ascii="Calibri" w:hAnsi="Calibri"/>
      <w:sz w:val="24"/>
      <w:szCs w:val="22"/>
    </w:rPr>
  </w:style>
  <w:style w:type="paragraph" w:customStyle="1" w:styleId="71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6">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7">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9">
    <w:name w:val="Char Char Char1 Char2"/>
    <w:basedOn w:val="1"/>
    <w:qFormat/>
    <w:uiPriority w:val="0"/>
    <w:pPr>
      <w:adjustRightInd w:val="0"/>
    </w:pPr>
    <w:rPr>
      <w:szCs w:val="20"/>
    </w:rPr>
  </w:style>
  <w:style w:type="paragraph" w:customStyle="1" w:styleId="720">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1">
    <w:name w:val="默认段落字体 Para Char"/>
    <w:basedOn w:val="1"/>
    <w:qFormat/>
    <w:uiPriority w:val="0"/>
    <w:pPr>
      <w:adjustRightInd w:val="0"/>
    </w:pPr>
    <w:rPr>
      <w:rFonts w:ascii="Tahoma" w:hAnsi="Tahoma"/>
      <w:sz w:val="24"/>
      <w:szCs w:val="20"/>
    </w:rPr>
  </w:style>
  <w:style w:type="paragraph" w:customStyle="1" w:styleId="722">
    <w:name w:val="标题五"/>
    <w:basedOn w:val="1"/>
    <w:qFormat/>
    <w:uiPriority w:val="0"/>
    <w:pPr>
      <w:spacing w:beforeLines="50" w:line="360" w:lineRule="auto"/>
    </w:pPr>
    <w:rPr>
      <w:b/>
      <w:sz w:val="24"/>
    </w:rPr>
  </w:style>
  <w:style w:type="paragraph" w:customStyle="1" w:styleId="723">
    <w:name w:val="Char Char1101"/>
    <w:basedOn w:val="1"/>
    <w:qFormat/>
    <w:uiPriority w:val="0"/>
    <w:pPr>
      <w:adjustRightInd w:val="0"/>
      <w:spacing w:line="360" w:lineRule="auto"/>
    </w:pPr>
    <w:rPr>
      <w:rFonts w:ascii="Tahoma" w:hAnsi="Tahoma"/>
      <w:sz w:val="24"/>
      <w:szCs w:val="20"/>
    </w:rPr>
  </w:style>
  <w:style w:type="paragraph" w:customStyle="1" w:styleId="724">
    <w:name w:val="Char Char Char Char Char Char Char Char1"/>
    <w:basedOn w:val="1"/>
    <w:qFormat/>
    <w:uiPriority w:val="0"/>
    <w:pPr>
      <w:tabs>
        <w:tab w:val="left" w:pos="360"/>
      </w:tabs>
      <w:adjustRightInd w:val="0"/>
    </w:pPr>
    <w:rPr>
      <w:sz w:val="24"/>
      <w:szCs w:val="20"/>
    </w:rPr>
  </w:style>
  <w:style w:type="paragraph" w:customStyle="1" w:styleId="725">
    <w:name w:val="Char Char Char Char Char Char Char"/>
    <w:basedOn w:val="1"/>
    <w:qFormat/>
    <w:uiPriority w:val="0"/>
    <w:pPr>
      <w:adjustRightInd w:val="0"/>
    </w:pPr>
    <w:rPr>
      <w:rFonts w:ascii="仿宋_GB2312" w:eastAsia="仿宋_GB2312"/>
      <w:b/>
      <w:sz w:val="32"/>
      <w:szCs w:val="32"/>
    </w:rPr>
  </w:style>
  <w:style w:type="paragraph" w:customStyle="1" w:styleId="726">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7">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8">
    <w:name w:val="样式 标题 22h2L1 Heading 2H2sect 1.2H21sect 1.21H22sect 1.2..."/>
    <w:basedOn w:val="4"/>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9">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0">
    <w:name w:val="批注框文本 Char Char"/>
    <w:basedOn w:val="1"/>
    <w:qFormat/>
    <w:uiPriority w:val="0"/>
    <w:rPr>
      <w:sz w:val="18"/>
      <w:szCs w:val="20"/>
    </w:rPr>
  </w:style>
  <w:style w:type="paragraph" w:customStyle="1" w:styleId="731">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2">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3">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4">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5">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6">
    <w:name w:val="文档正文"/>
    <w:basedOn w:val="1"/>
    <w:qFormat/>
    <w:uiPriority w:val="0"/>
    <w:pPr>
      <w:adjustRightInd w:val="0"/>
      <w:spacing w:line="480" w:lineRule="atLeast"/>
      <w:ind w:firstLine="567"/>
      <w:textAlignment w:val="baseline"/>
    </w:pPr>
    <w:rPr>
      <w:kern w:val="0"/>
      <w:sz w:val="24"/>
      <w:szCs w:val="20"/>
    </w:rPr>
  </w:style>
  <w:style w:type="paragraph" w:customStyle="1" w:styleId="737">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8">
    <w:name w:val="规划正文"/>
    <w:basedOn w:val="1"/>
    <w:qFormat/>
    <w:uiPriority w:val="0"/>
    <w:pPr>
      <w:spacing w:beforeLines="100" w:line="360" w:lineRule="auto"/>
      <w:jc w:val="left"/>
    </w:pPr>
    <w:rPr>
      <w:rFonts w:ascii="Arial" w:hAnsi="Arial" w:eastAsia="仿宋_GB2312"/>
      <w:bCs/>
      <w:sz w:val="28"/>
    </w:rPr>
  </w:style>
  <w:style w:type="paragraph" w:customStyle="1" w:styleId="739">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0">
    <w:name w:val="Plain Text1"/>
    <w:basedOn w:val="1"/>
    <w:qFormat/>
    <w:uiPriority w:val="7"/>
    <w:rPr>
      <w:rFonts w:ascii="宋体" w:hAnsi="Courier New"/>
    </w:rPr>
  </w:style>
  <w:style w:type="paragraph" w:customStyle="1" w:styleId="741">
    <w:name w:val="Char3"/>
    <w:basedOn w:val="1"/>
    <w:qFormat/>
    <w:uiPriority w:val="0"/>
    <w:rPr>
      <w:rFonts w:ascii="仿宋_GB2312" w:eastAsia="仿宋_GB2312"/>
      <w:b/>
      <w:sz w:val="32"/>
      <w:szCs w:val="32"/>
    </w:rPr>
  </w:style>
  <w:style w:type="paragraph" w:customStyle="1" w:styleId="74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3">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4">
    <w:name w:val="标题2"/>
    <w:basedOn w:val="4"/>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5">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6">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8">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9">
    <w:name w:val="Char3 Char Char Char"/>
    <w:basedOn w:val="1"/>
    <w:qFormat/>
    <w:uiPriority w:val="0"/>
    <w:pPr>
      <w:widowControl/>
      <w:spacing w:after="160" w:line="240" w:lineRule="exact"/>
      <w:jc w:val="left"/>
    </w:pPr>
    <w:rPr>
      <w:szCs w:val="20"/>
    </w:rPr>
  </w:style>
  <w:style w:type="paragraph" w:customStyle="1" w:styleId="750">
    <w:name w:val="表格标题2"/>
    <w:basedOn w:val="751"/>
    <w:qFormat/>
    <w:uiPriority w:val="0"/>
    <w:rPr>
      <w:b/>
    </w:rPr>
  </w:style>
  <w:style w:type="paragraph" w:customStyle="1" w:styleId="751">
    <w:name w:val="表格内文"/>
    <w:basedOn w:val="1"/>
    <w:qFormat/>
    <w:uiPriority w:val="0"/>
    <w:pPr>
      <w:spacing w:line="360" w:lineRule="auto"/>
    </w:pPr>
    <w:rPr>
      <w:rFonts w:ascii="宋体" w:hAnsi="宋体" w:cs="宋体"/>
      <w:color w:val="000000"/>
      <w:szCs w:val="20"/>
    </w:rPr>
  </w:style>
  <w:style w:type="paragraph" w:customStyle="1" w:styleId="752">
    <w:name w:val="Char Char Char Char Char Char Char Char Char Char2"/>
    <w:basedOn w:val="1"/>
    <w:qFormat/>
    <w:uiPriority w:val="0"/>
    <w:pPr>
      <w:adjustRightInd w:val="0"/>
    </w:pPr>
    <w:rPr>
      <w:rFonts w:ascii="仿宋_GB2312" w:eastAsia="仿宋_GB2312"/>
      <w:b/>
      <w:sz w:val="32"/>
      <w:szCs w:val="32"/>
    </w:rPr>
  </w:style>
  <w:style w:type="paragraph" w:customStyle="1" w:styleId="75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4">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5">
    <w:name w:val="Char Char11 Char Char Char Char Char Char Char Char Char11"/>
    <w:basedOn w:val="1"/>
    <w:qFormat/>
    <w:uiPriority w:val="0"/>
    <w:pPr>
      <w:adjustRightInd w:val="0"/>
      <w:spacing w:line="360" w:lineRule="auto"/>
    </w:pPr>
    <w:rPr>
      <w:szCs w:val="20"/>
    </w:rPr>
  </w:style>
  <w:style w:type="paragraph" w:customStyle="1" w:styleId="756">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7">
    <w:name w:val="样式  + 首行缩进:  2 字符"/>
    <w:basedOn w:val="1"/>
    <w:qFormat/>
    <w:uiPriority w:val="0"/>
    <w:pPr>
      <w:spacing w:before="60" w:after="60" w:line="360" w:lineRule="auto"/>
      <w:ind w:firstLine="200" w:firstLineChars="200"/>
    </w:pPr>
    <w:rPr>
      <w:sz w:val="28"/>
      <w:szCs w:val="20"/>
    </w:rPr>
  </w:style>
  <w:style w:type="paragraph" w:customStyle="1" w:styleId="758">
    <w:name w:val="MM Topic 1"/>
    <w:basedOn w:val="3"/>
    <w:qFormat/>
    <w:uiPriority w:val="0"/>
    <w:pPr>
      <w:numPr>
        <w:numId w:val="0"/>
      </w:numPr>
      <w:tabs>
        <w:tab w:val="left" w:pos="432"/>
        <w:tab w:val="left" w:pos="840"/>
      </w:tabs>
      <w:ind w:left="840" w:hanging="420"/>
    </w:pPr>
    <w:rPr>
      <w:rFonts w:eastAsia="宋体"/>
      <w:bCs/>
      <w:szCs w:val="44"/>
    </w:rPr>
  </w:style>
  <w:style w:type="paragraph" w:customStyle="1" w:styleId="759">
    <w:name w:val="样式 标题 2标题2H2Heading 2 HiddenHeading 2 CCBSheading 22nd lev..."/>
    <w:basedOn w:val="4"/>
    <w:qFormat/>
    <w:uiPriority w:val="0"/>
    <w:pPr>
      <w:widowControl/>
      <w:numPr>
        <w:numId w:val="0"/>
      </w:numPr>
      <w:tabs>
        <w:tab w:val="left" w:pos="432"/>
        <w:tab w:val="clear" w:pos="1145"/>
      </w:tabs>
      <w:jc w:val="left"/>
    </w:pPr>
    <w:rPr>
      <w:bCs/>
      <w:sz w:val="30"/>
      <w:szCs w:val="21"/>
      <w:lang w:val="zh-CN"/>
    </w:rPr>
  </w:style>
  <w:style w:type="paragraph" w:customStyle="1" w:styleId="760">
    <w:name w:val="文本正文 Char"/>
    <w:basedOn w:val="1"/>
    <w:qFormat/>
    <w:uiPriority w:val="0"/>
    <w:pPr>
      <w:adjustRightInd w:val="0"/>
      <w:spacing w:line="360" w:lineRule="auto"/>
      <w:ind w:firstLine="200" w:firstLineChars="200"/>
    </w:pPr>
    <w:rPr>
      <w:kern w:val="0"/>
      <w:sz w:val="24"/>
      <w:szCs w:val="20"/>
    </w:rPr>
  </w:style>
  <w:style w:type="paragraph" w:customStyle="1" w:styleId="761">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3">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4">
    <w:name w:val="EB_表格"/>
    <w:basedOn w:val="1"/>
    <w:qFormat/>
    <w:uiPriority w:val="0"/>
    <w:pPr>
      <w:spacing w:line="300" w:lineRule="auto"/>
      <w:jc w:val="center"/>
    </w:pPr>
  </w:style>
  <w:style w:type="paragraph" w:customStyle="1" w:styleId="765">
    <w:name w:val="_Style 6"/>
    <w:basedOn w:val="1"/>
    <w:qFormat/>
    <w:uiPriority w:val="34"/>
    <w:pPr>
      <w:ind w:firstLine="420" w:firstLineChars="200"/>
    </w:pPr>
    <w:rPr>
      <w:rFonts w:eastAsia="仿宋_GB2312"/>
      <w:sz w:val="28"/>
    </w:rPr>
  </w:style>
  <w:style w:type="paragraph" w:customStyle="1" w:styleId="766">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7">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8">
    <w:name w:val="!大节"/>
    <w:basedOn w:val="4"/>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9">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0">
    <w:name w:val="正文表标题"/>
    <w:next w:val="16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1">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2">
    <w:name w:val="trademark"/>
    <w:qFormat/>
    <w:uiPriority w:val="0"/>
    <w:pPr>
      <w:spacing w:after="60"/>
    </w:pPr>
    <w:rPr>
      <w:rFonts w:ascii="Futura Bk" w:hAnsi="Futura Bk" w:eastAsia="宋体" w:cs="Times New Roman"/>
      <w:sz w:val="15"/>
      <w:lang w:val="en-US" w:eastAsia="en-US" w:bidi="ar-SA"/>
    </w:rPr>
  </w:style>
  <w:style w:type="paragraph" w:customStyle="1" w:styleId="773">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4">
    <w:name w:val="Char Char1 Char Char Char Char Char Char1"/>
    <w:basedOn w:val="1"/>
    <w:qFormat/>
    <w:uiPriority w:val="0"/>
    <w:pPr>
      <w:adjustRightInd w:val="0"/>
    </w:pPr>
    <w:rPr>
      <w:rFonts w:ascii="仿宋_GB2312" w:eastAsia="仿宋_GB2312"/>
      <w:b/>
      <w:sz w:val="32"/>
      <w:szCs w:val="20"/>
    </w:rPr>
  </w:style>
  <w:style w:type="paragraph" w:customStyle="1" w:styleId="775">
    <w:name w:val="大汉方案正文"/>
    <w:basedOn w:val="1"/>
    <w:qFormat/>
    <w:uiPriority w:val="0"/>
    <w:pPr>
      <w:spacing w:line="360" w:lineRule="auto"/>
      <w:ind w:firstLine="200" w:firstLineChars="200"/>
    </w:pPr>
    <w:rPr>
      <w:rFonts w:ascii="Arial" w:hAnsi="Arial"/>
      <w:sz w:val="24"/>
      <w:szCs w:val="20"/>
    </w:rPr>
  </w:style>
  <w:style w:type="paragraph" w:customStyle="1" w:styleId="776">
    <w:name w:val="Char1 Char Char Char1"/>
    <w:basedOn w:val="1"/>
    <w:qFormat/>
    <w:uiPriority w:val="0"/>
    <w:pPr>
      <w:ind w:firstLine="200" w:firstLineChars="200"/>
    </w:pPr>
    <w:rPr>
      <w:rFonts w:ascii="Tahoma" w:hAnsi="Tahoma"/>
      <w:sz w:val="24"/>
      <w:szCs w:val="20"/>
    </w:rPr>
  </w:style>
  <w:style w:type="paragraph" w:customStyle="1" w:styleId="777">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8">
    <w:name w:val="样式7"/>
    <w:basedOn w:val="223"/>
    <w:next w:val="1"/>
    <w:qFormat/>
    <w:uiPriority w:val="0"/>
    <w:pPr>
      <w:spacing w:afterLines="50"/>
      <w:jc w:val="left"/>
      <w:outlineLvl w:val="3"/>
    </w:pPr>
    <w:rPr>
      <w:sz w:val="24"/>
      <w:szCs w:val="24"/>
    </w:rPr>
  </w:style>
  <w:style w:type="paragraph" w:customStyle="1" w:styleId="779">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0">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1">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2">
    <w:name w:val="Char2 Char Char2"/>
    <w:basedOn w:val="1"/>
    <w:qFormat/>
    <w:uiPriority w:val="0"/>
    <w:rPr>
      <w:rFonts w:ascii="Tahoma" w:hAnsi="Tahoma"/>
      <w:sz w:val="24"/>
      <w:szCs w:val="20"/>
    </w:rPr>
  </w:style>
  <w:style w:type="paragraph" w:customStyle="1" w:styleId="783">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4">
    <w:name w:val="三级条标题"/>
    <w:basedOn w:val="785"/>
    <w:next w:val="162"/>
    <w:qFormat/>
    <w:uiPriority w:val="0"/>
    <w:pPr>
      <w:tabs>
        <w:tab w:val="left" w:pos="1260"/>
        <w:tab w:val="left" w:pos="1680"/>
        <w:tab w:val="left" w:pos="2100"/>
        <w:tab w:val="left" w:pos="2520"/>
      </w:tabs>
      <w:ind w:left="2520"/>
      <w:outlineLvl w:val="4"/>
    </w:pPr>
  </w:style>
  <w:style w:type="paragraph" w:customStyle="1" w:styleId="785">
    <w:name w:val="二级条标题"/>
    <w:basedOn w:val="786"/>
    <w:next w:val="162"/>
    <w:qFormat/>
    <w:uiPriority w:val="0"/>
    <w:pPr>
      <w:tabs>
        <w:tab w:val="left" w:pos="1260"/>
        <w:tab w:val="left" w:pos="1680"/>
        <w:tab w:val="left" w:pos="2100"/>
      </w:tabs>
      <w:ind w:left="0"/>
      <w:outlineLvl w:val="3"/>
    </w:pPr>
  </w:style>
  <w:style w:type="paragraph" w:customStyle="1" w:styleId="786">
    <w:name w:val="一级条标题"/>
    <w:basedOn w:val="787"/>
    <w:next w:val="162"/>
    <w:qFormat/>
    <w:uiPriority w:val="0"/>
    <w:pPr>
      <w:tabs>
        <w:tab w:val="left" w:pos="1260"/>
        <w:tab w:val="left" w:pos="1680"/>
      </w:tabs>
      <w:ind w:left="1680"/>
      <w:outlineLvl w:val="2"/>
    </w:pPr>
  </w:style>
  <w:style w:type="paragraph" w:customStyle="1" w:styleId="787">
    <w:name w:val="章标题"/>
    <w:next w:val="16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8">
    <w:name w:val="数字标题2"/>
    <w:basedOn w:val="4"/>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9">
    <w:name w:val="样式 标题 1Level 1 HeadPIM 1Section Headh1l11Heading 0Datash..."/>
    <w:basedOn w:val="3"/>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1">
    <w:name w:val="样式 标题 1章节第一层h1H"/>
    <w:basedOn w:val="3"/>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2">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3">
    <w:name w:val="正文 项目2"/>
    <w:basedOn w:val="794"/>
    <w:qFormat/>
    <w:uiPriority w:val="0"/>
    <w:pPr>
      <w:tabs>
        <w:tab w:val="left" w:pos="840"/>
      </w:tabs>
      <w:spacing w:after="0"/>
      <w:ind w:left="900"/>
    </w:pPr>
  </w:style>
  <w:style w:type="paragraph" w:customStyle="1" w:styleId="794">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5">
    <w:name w:val="Body Text 2*"/>
    <w:basedOn w:val="1"/>
    <w:qFormat/>
    <w:uiPriority w:val="6"/>
    <w:pPr>
      <w:widowControl/>
      <w:ind w:left="720" w:hanging="720"/>
    </w:pPr>
    <w:rPr>
      <w:color w:val="000000"/>
      <w:kern w:val="0"/>
      <w:sz w:val="24"/>
      <w:szCs w:val="20"/>
      <w:lang w:val="en-GB"/>
    </w:rPr>
  </w:style>
  <w:style w:type="paragraph" w:customStyle="1" w:styleId="796">
    <w:name w:val="表1"/>
    <w:basedOn w:val="1"/>
    <w:qFormat/>
    <w:uiPriority w:val="0"/>
    <w:pPr>
      <w:tabs>
        <w:tab w:val="left" w:pos="703"/>
      </w:tabs>
      <w:spacing w:line="360" w:lineRule="auto"/>
      <w:ind w:left="703"/>
      <w:jc w:val="center"/>
    </w:pPr>
  </w:style>
  <w:style w:type="paragraph" w:customStyle="1" w:styleId="79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8">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9">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0">
    <w:name w:val="2级标题"/>
    <w:basedOn w:val="801"/>
    <w:qFormat/>
    <w:uiPriority w:val="0"/>
    <w:pPr>
      <w:jc w:val="left"/>
      <w:outlineLvl w:val="1"/>
    </w:pPr>
    <w:rPr>
      <w:rFonts w:ascii="Times New Roman" w:hAnsi="Times New Roman" w:eastAsia="仿宋"/>
      <w:sz w:val="30"/>
    </w:rPr>
  </w:style>
  <w:style w:type="paragraph" w:customStyle="1" w:styleId="801">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3">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6">
    <w:name w:val="bullet"/>
    <w:basedOn w:val="1"/>
    <w:qFormat/>
    <w:uiPriority w:val="0"/>
    <w:pPr>
      <w:tabs>
        <w:tab w:val="left" w:pos="840"/>
      </w:tabs>
      <w:ind w:left="840" w:hanging="420"/>
    </w:pPr>
  </w:style>
  <w:style w:type="paragraph" w:customStyle="1" w:styleId="807">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8">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9">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0">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1">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2">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3">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4">
    <w:name w:val="Char Char11 Char Char Char Char Char Char Char Char Char1"/>
    <w:basedOn w:val="1"/>
    <w:qFormat/>
    <w:uiPriority w:val="6"/>
    <w:pPr>
      <w:adjustRightInd w:val="0"/>
      <w:spacing w:line="360" w:lineRule="auto"/>
    </w:pPr>
    <w:rPr>
      <w:szCs w:val="20"/>
    </w:rPr>
  </w:style>
  <w:style w:type="paragraph" w:customStyle="1" w:styleId="815">
    <w:name w:val="金宏发行正文 Char"/>
    <w:basedOn w:val="1"/>
    <w:qFormat/>
    <w:uiPriority w:val="0"/>
    <w:pPr>
      <w:spacing w:line="500" w:lineRule="exact"/>
      <w:ind w:firstLine="560" w:firstLineChars="200"/>
    </w:pPr>
    <w:rPr>
      <w:rFonts w:eastAsia="仿宋_GB2312"/>
      <w:sz w:val="28"/>
      <w:szCs w:val="20"/>
    </w:rPr>
  </w:style>
  <w:style w:type="paragraph" w:customStyle="1" w:styleId="816">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7">
    <w:name w:val="body text bold"/>
    <w:basedOn w:val="24"/>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8">
    <w:name w:val="正文文字格式"/>
    <w:basedOn w:val="1"/>
    <w:qFormat/>
    <w:uiPriority w:val="0"/>
    <w:pPr>
      <w:spacing w:line="460" w:lineRule="exact"/>
      <w:ind w:firstLine="505"/>
      <w:jc w:val="left"/>
    </w:pPr>
    <w:rPr>
      <w:rFonts w:ascii="宋体"/>
      <w:kern w:val="24"/>
      <w:sz w:val="24"/>
      <w:szCs w:val="20"/>
    </w:rPr>
  </w:style>
  <w:style w:type="paragraph" w:customStyle="1" w:styleId="81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0">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1">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2">
    <w:name w:val="单元格居中"/>
    <w:basedOn w:val="1"/>
    <w:qFormat/>
    <w:uiPriority w:val="0"/>
    <w:pPr>
      <w:spacing w:line="360" w:lineRule="auto"/>
      <w:jc w:val="center"/>
    </w:pPr>
    <w:rPr>
      <w:sz w:val="24"/>
    </w:rPr>
  </w:style>
  <w:style w:type="paragraph" w:customStyle="1" w:styleId="823">
    <w:name w:val="Char Char Char Char Char Char Char1"/>
    <w:basedOn w:val="1"/>
    <w:qFormat/>
    <w:uiPriority w:val="6"/>
    <w:pPr>
      <w:adjustRightInd w:val="0"/>
    </w:pPr>
    <w:rPr>
      <w:rFonts w:ascii="仿宋_GB2312" w:eastAsia="仿宋_GB2312"/>
      <w:b/>
      <w:sz w:val="32"/>
      <w:szCs w:val="32"/>
    </w:rPr>
  </w:style>
  <w:style w:type="paragraph" w:customStyle="1" w:styleId="82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5">
    <w:name w:val="Char3 Char Char Char11"/>
    <w:basedOn w:val="1"/>
    <w:qFormat/>
    <w:uiPriority w:val="0"/>
    <w:pPr>
      <w:widowControl/>
      <w:spacing w:after="160" w:line="240" w:lineRule="exact"/>
      <w:jc w:val="left"/>
    </w:pPr>
    <w:rPr>
      <w:szCs w:val="20"/>
    </w:rPr>
  </w:style>
  <w:style w:type="paragraph" w:customStyle="1" w:styleId="826">
    <w:name w:val="Char Char1121"/>
    <w:basedOn w:val="1"/>
    <w:qFormat/>
    <w:uiPriority w:val="0"/>
    <w:pPr>
      <w:adjustRightInd w:val="0"/>
      <w:spacing w:line="360" w:lineRule="auto"/>
    </w:pPr>
    <w:rPr>
      <w:szCs w:val="20"/>
    </w:rPr>
  </w:style>
  <w:style w:type="paragraph" w:customStyle="1" w:styleId="827">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9">
    <w:name w:val="Normal0"/>
    <w:qFormat/>
    <w:uiPriority w:val="0"/>
    <w:rPr>
      <w:rFonts w:ascii="Times New Roman" w:hAnsi="Times New Roman" w:eastAsia="宋体" w:cs="Times New Roman"/>
      <w:lang w:val="en-US" w:eastAsia="en-US" w:bidi="ar-SA"/>
    </w:rPr>
  </w:style>
  <w:style w:type="paragraph" w:customStyle="1" w:styleId="830">
    <w:name w:val="带编号样式"/>
    <w:basedOn w:val="760"/>
    <w:qFormat/>
    <w:uiPriority w:val="0"/>
    <w:pPr>
      <w:tabs>
        <w:tab w:val="left" w:pos="840"/>
      </w:tabs>
      <w:snapToGrid w:val="0"/>
      <w:ind w:left="840" w:hanging="420" w:firstLineChars="0"/>
    </w:pPr>
    <w:rPr>
      <w:rFonts w:ascii="仿宋_GB2312" w:eastAsia="仿宋_GB2312"/>
      <w:color w:val="000000"/>
    </w:rPr>
  </w:style>
  <w:style w:type="paragraph" w:customStyle="1" w:styleId="83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2">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3">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5">
    <w:name w:val="默认段落字体 Para Char Char Char1 Char"/>
    <w:basedOn w:val="1"/>
    <w:qFormat/>
    <w:uiPriority w:val="0"/>
    <w:pPr>
      <w:adjustRightInd w:val="0"/>
      <w:spacing w:line="240" w:lineRule="atLeast"/>
      <w:ind w:left="420" w:firstLine="420"/>
    </w:pPr>
    <w:rPr>
      <w:sz w:val="24"/>
    </w:rPr>
  </w:style>
  <w:style w:type="paragraph" w:customStyle="1" w:styleId="836">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7">
    <w:name w:val="样式 标题 2 + 四号"/>
    <w:basedOn w:val="4"/>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8">
    <w:name w:val="有符号正文"/>
    <w:basedOn w:val="1"/>
    <w:qFormat/>
    <w:uiPriority w:val="0"/>
    <w:pPr>
      <w:spacing w:line="400" w:lineRule="exact"/>
      <w:ind w:firstLine="200" w:firstLineChars="200"/>
    </w:pPr>
    <w:rPr>
      <w:rFonts w:ascii="Arial" w:hAnsi="Arial"/>
    </w:rPr>
  </w:style>
  <w:style w:type="paragraph" w:customStyle="1" w:styleId="839">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0">
    <w:name w:val="4"/>
    <w:basedOn w:val="1"/>
    <w:next w:val="37"/>
    <w:qFormat/>
    <w:uiPriority w:val="0"/>
    <w:pPr>
      <w:adjustRightInd w:val="0"/>
      <w:spacing w:after="120" w:line="480" w:lineRule="auto"/>
      <w:ind w:left="420" w:leftChars="200"/>
    </w:pPr>
    <w:rPr>
      <w:sz w:val="24"/>
      <w:szCs w:val="20"/>
    </w:rPr>
  </w:style>
  <w:style w:type="paragraph" w:customStyle="1" w:styleId="841">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2">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3">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4">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5">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6">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7">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8">
    <w:name w:val="Char Char1 Char Char Char"/>
    <w:basedOn w:val="1"/>
    <w:qFormat/>
    <w:uiPriority w:val="0"/>
    <w:pPr>
      <w:adjustRightInd w:val="0"/>
    </w:pPr>
    <w:rPr>
      <w:rFonts w:ascii="仿宋_GB2312" w:eastAsia="仿宋_GB2312"/>
      <w:b/>
      <w:sz w:val="32"/>
      <w:szCs w:val="20"/>
    </w:rPr>
  </w:style>
  <w:style w:type="paragraph" w:customStyle="1" w:styleId="849">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0">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1">
    <w:name w:val="Picture"/>
    <w:basedOn w:val="1"/>
    <w:next w:val="17"/>
    <w:qFormat/>
    <w:uiPriority w:val="0"/>
    <w:pPr>
      <w:keepNext/>
      <w:widowControl/>
      <w:ind w:firstLine="200" w:firstLineChars="200"/>
    </w:pPr>
    <w:rPr>
      <w:rFonts w:ascii="楷体" w:hAnsi="Arial" w:eastAsia="楷体"/>
      <w:b/>
      <w:spacing w:val="-5"/>
      <w:w w:val="98"/>
      <w:kern w:val="0"/>
      <w:sz w:val="24"/>
      <w:szCs w:val="20"/>
    </w:rPr>
  </w:style>
  <w:style w:type="paragraph" w:customStyle="1" w:styleId="852">
    <w:name w:val="Char Char1 Char Char Char2"/>
    <w:basedOn w:val="1"/>
    <w:qFormat/>
    <w:uiPriority w:val="0"/>
    <w:pPr>
      <w:adjustRightInd w:val="0"/>
    </w:pPr>
    <w:rPr>
      <w:rFonts w:ascii="仿宋_GB2312" w:eastAsia="仿宋_GB2312"/>
      <w:b/>
      <w:sz w:val="32"/>
      <w:szCs w:val="32"/>
    </w:rPr>
  </w:style>
  <w:style w:type="paragraph" w:customStyle="1" w:styleId="853">
    <w:name w:val="Char3 Char Char Char1"/>
    <w:basedOn w:val="1"/>
    <w:qFormat/>
    <w:uiPriority w:val="6"/>
    <w:pPr>
      <w:widowControl/>
      <w:spacing w:after="160" w:line="240" w:lineRule="exact"/>
      <w:jc w:val="left"/>
    </w:pPr>
    <w:rPr>
      <w:szCs w:val="20"/>
    </w:rPr>
  </w:style>
  <w:style w:type="paragraph" w:customStyle="1" w:styleId="854">
    <w:name w:val="Char1 Char Char Char21"/>
    <w:basedOn w:val="1"/>
    <w:qFormat/>
    <w:uiPriority w:val="0"/>
    <w:pPr>
      <w:adjustRightInd w:val="0"/>
    </w:pPr>
    <w:rPr>
      <w:rFonts w:ascii="Tahoma" w:hAnsi="Tahoma"/>
      <w:sz w:val="24"/>
      <w:szCs w:val="20"/>
    </w:rPr>
  </w:style>
  <w:style w:type="paragraph" w:customStyle="1" w:styleId="855">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6">
    <w:name w:val="正文（标题三）"/>
    <w:basedOn w:val="1"/>
    <w:qFormat/>
    <w:uiPriority w:val="0"/>
    <w:pPr>
      <w:adjustRightInd w:val="0"/>
      <w:spacing w:line="360" w:lineRule="auto"/>
      <w:ind w:firstLine="200" w:firstLineChars="200"/>
    </w:pPr>
    <w:rPr>
      <w:sz w:val="24"/>
    </w:rPr>
  </w:style>
  <w:style w:type="paragraph" w:customStyle="1" w:styleId="857">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8">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9">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0">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1">
    <w:name w:val="Char1 Char Char Char4"/>
    <w:basedOn w:val="1"/>
    <w:qFormat/>
    <w:uiPriority w:val="0"/>
    <w:pPr>
      <w:ind w:firstLine="200" w:firstLineChars="200"/>
    </w:pPr>
    <w:rPr>
      <w:rFonts w:ascii="Tahoma" w:hAnsi="Tahoma"/>
      <w:sz w:val="24"/>
      <w:szCs w:val="20"/>
    </w:rPr>
  </w:style>
  <w:style w:type="paragraph" w:customStyle="1" w:styleId="862">
    <w:name w:val="_标题2"/>
    <w:basedOn w:val="834"/>
    <w:next w:val="834"/>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3">
    <w:name w:val="样式1 + (中宋体"/>
    <w:basedOn w:val="84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4">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5">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6">
    <w:name w:val="四号　首行缩进"/>
    <w:basedOn w:val="1"/>
    <w:qFormat/>
    <w:uiPriority w:val="0"/>
    <w:pPr>
      <w:spacing w:line="360" w:lineRule="auto"/>
    </w:pPr>
    <w:rPr>
      <w:rFonts w:ascii="宋体" w:hAnsi="宋体"/>
      <w:szCs w:val="20"/>
    </w:rPr>
  </w:style>
  <w:style w:type="paragraph" w:customStyle="1" w:styleId="867">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8">
    <w:name w:val="Char Char Char Char Char Char Char Char Char Char Char1 Char"/>
    <w:basedOn w:val="1"/>
    <w:qFormat/>
    <w:uiPriority w:val="0"/>
    <w:rPr>
      <w:rFonts w:ascii="Tahoma" w:hAnsi="Tahoma"/>
      <w:sz w:val="24"/>
    </w:rPr>
  </w:style>
  <w:style w:type="paragraph" w:customStyle="1" w:styleId="869">
    <w:name w:val="Char Char Char Char11"/>
    <w:basedOn w:val="1"/>
    <w:qFormat/>
    <w:uiPriority w:val="0"/>
    <w:pPr>
      <w:adjustRightInd w:val="0"/>
    </w:pPr>
    <w:rPr>
      <w:rFonts w:ascii="Tahoma" w:hAnsi="Tahoma"/>
      <w:sz w:val="24"/>
      <w:szCs w:val="20"/>
    </w:rPr>
  </w:style>
  <w:style w:type="paragraph" w:customStyle="1" w:styleId="870">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1">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2">
    <w:name w:val="Char19"/>
    <w:basedOn w:val="1"/>
    <w:qFormat/>
    <w:uiPriority w:val="0"/>
    <w:rPr>
      <w:szCs w:val="20"/>
    </w:rPr>
  </w:style>
  <w:style w:type="paragraph" w:customStyle="1" w:styleId="87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4">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5">
    <w:name w:val="_Style 5"/>
    <w:basedOn w:val="1"/>
    <w:qFormat/>
    <w:uiPriority w:val="34"/>
    <w:pPr>
      <w:ind w:firstLine="420" w:firstLineChars="200"/>
    </w:pPr>
    <w:rPr>
      <w:rFonts w:eastAsia="仿宋_GB2312"/>
      <w:sz w:val="28"/>
    </w:rPr>
  </w:style>
  <w:style w:type="paragraph" w:customStyle="1" w:styleId="876">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7">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8">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9">
    <w:name w:val="标书表格字体格式"/>
    <w:next w:val="873"/>
    <w:qFormat/>
    <w:uiPriority w:val="0"/>
    <w:rPr>
      <w:rFonts w:ascii="Times New Roman" w:hAnsi="Times New Roman" w:eastAsia="宋体" w:cs="Times New Roman"/>
      <w:kern w:val="2"/>
      <w:sz w:val="21"/>
      <w:szCs w:val="24"/>
      <w:lang w:val="en-US" w:eastAsia="zh-CN" w:bidi="ar-SA"/>
    </w:rPr>
  </w:style>
  <w:style w:type="paragraph" w:customStyle="1" w:styleId="880">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1">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2">
    <w:name w:val="修订3"/>
    <w:qFormat/>
    <w:uiPriority w:val="0"/>
    <w:rPr>
      <w:rFonts w:ascii="Times New Roman" w:hAnsi="Times New Roman" w:eastAsia="宋体" w:cs="Times New Roman"/>
      <w:kern w:val="2"/>
      <w:sz w:val="21"/>
      <w:lang w:val="en-US" w:eastAsia="zh-CN" w:bidi="ar-SA"/>
    </w:rPr>
  </w:style>
  <w:style w:type="paragraph" w:customStyle="1" w:styleId="883">
    <w:name w:val="CSS1级正文 Char"/>
    <w:basedOn w:val="24"/>
    <w:qFormat/>
    <w:uiPriority w:val="0"/>
    <w:pPr>
      <w:adjustRightInd w:val="0"/>
      <w:snapToGrid w:val="0"/>
      <w:ind w:firstLine="480" w:firstLineChars="200"/>
    </w:pPr>
    <w:rPr>
      <w:rFonts w:hAnsi="Arial" w:eastAsia="宋体" w:cs="Arial"/>
      <w:snapToGrid w:val="0"/>
      <w:sz w:val="24"/>
    </w:rPr>
  </w:style>
  <w:style w:type="paragraph" w:customStyle="1" w:styleId="884">
    <w:name w:val="表文字"/>
    <w:qFormat/>
    <w:uiPriority w:val="0"/>
    <w:rPr>
      <w:rFonts w:ascii="宋体" w:hAnsi="Times New Roman" w:eastAsia="宋体" w:cs="Times New Roman"/>
      <w:kern w:val="2"/>
      <w:lang w:val="en-US" w:eastAsia="zh-CN" w:bidi="ar-SA"/>
    </w:rPr>
  </w:style>
  <w:style w:type="paragraph" w:customStyle="1" w:styleId="885">
    <w:name w:val="MM Title"/>
    <w:basedOn w:val="60"/>
    <w:qFormat/>
    <w:uiPriority w:val="0"/>
    <w:pPr>
      <w:adjustRightInd/>
    </w:pPr>
    <w:rPr>
      <w:rFonts w:ascii="Arial" w:hAnsi="Arial" w:cs="Arial"/>
    </w:rPr>
  </w:style>
  <w:style w:type="paragraph" w:customStyle="1" w:styleId="886">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7">
    <w:name w:val="Char Char Char Char Char Char Char Char2"/>
    <w:basedOn w:val="1"/>
    <w:qFormat/>
    <w:uiPriority w:val="0"/>
    <w:pPr>
      <w:tabs>
        <w:tab w:val="left" w:pos="360"/>
      </w:tabs>
      <w:adjustRightInd w:val="0"/>
    </w:pPr>
    <w:rPr>
      <w:sz w:val="24"/>
      <w:szCs w:val="20"/>
    </w:rPr>
  </w:style>
  <w:style w:type="paragraph" w:customStyle="1" w:styleId="888">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9">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0">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2">
    <w:name w:val="正文－恩普"/>
    <w:basedOn w:val="8"/>
    <w:qFormat/>
    <w:uiPriority w:val="0"/>
    <w:pPr>
      <w:widowControl/>
      <w:spacing w:before="100" w:beforeAutospacing="1" w:afterLines="50" w:afterAutospacing="1" w:line="360" w:lineRule="auto"/>
      <w:ind w:firstLine="480"/>
      <w:jc w:val="left"/>
    </w:pPr>
    <w:rPr>
      <w:kern w:val="0"/>
      <w:sz w:val="24"/>
      <w:szCs w:val="20"/>
    </w:rPr>
  </w:style>
  <w:style w:type="paragraph" w:customStyle="1" w:styleId="893">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4">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5">
    <w:name w:val="Char6"/>
    <w:basedOn w:val="1"/>
    <w:qFormat/>
    <w:uiPriority w:val="0"/>
    <w:pPr>
      <w:adjustRightInd w:val="0"/>
    </w:pPr>
    <w:rPr>
      <w:rFonts w:ascii="仿宋_GB2312" w:eastAsia="仿宋_GB2312"/>
      <w:b/>
      <w:sz w:val="32"/>
      <w:szCs w:val="32"/>
    </w:rPr>
  </w:style>
  <w:style w:type="paragraph" w:customStyle="1" w:styleId="896">
    <w:name w:val="标题3"/>
    <w:basedOn w:val="5"/>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7">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8">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9">
    <w:name w:val="Char1 Char Char Char2"/>
    <w:basedOn w:val="1"/>
    <w:qFormat/>
    <w:uiPriority w:val="0"/>
    <w:pPr>
      <w:ind w:firstLine="200" w:firstLineChars="200"/>
    </w:pPr>
    <w:rPr>
      <w:rFonts w:ascii="Tahoma" w:hAnsi="Tahoma"/>
      <w:sz w:val="24"/>
      <w:szCs w:val="20"/>
    </w:rPr>
  </w:style>
  <w:style w:type="paragraph" w:customStyle="1" w:styleId="900">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1">
    <w:name w:val="Char Char Char Char Char Char Char2"/>
    <w:basedOn w:val="1"/>
    <w:qFormat/>
    <w:uiPriority w:val="0"/>
    <w:pPr>
      <w:adjustRightInd w:val="0"/>
    </w:pPr>
    <w:rPr>
      <w:rFonts w:ascii="仿宋_GB2312" w:eastAsia="仿宋_GB2312"/>
      <w:b/>
      <w:sz w:val="32"/>
      <w:szCs w:val="32"/>
    </w:rPr>
  </w:style>
  <w:style w:type="paragraph" w:customStyle="1" w:styleId="902">
    <w:name w:val="五级条标题"/>
    <w:basedOn w:val="903"/>
    <w:next w:val="162"/>
    <w:qFormat/>
    <w:uiPriority w:val="0"/>
    <w:pPr>
      <w:tabs>
        <w:tab w:val="left" w:pos="1260"/>
        <w:tab w:val="left" w:pos="1680"/>
        <w:tab w:val="left" w:pos="2100"/>
        <w:tab w:val="left" w:pos="2940"/>
        <w:tab w:val="left" w:pos="3360"/>
      </w:tabs>
      <w:ind w:left="3360"/>
      <w:outlineLvl w:val="6"/>
    </w:pPr>
  </w:style>
  <w:style w:type="paragraph" w:customStyle="1" w:styleId="903">
    <w:name w:val="四级条标题"/>
    <w:basedOn w:val="784"/>
    <w:next w:val="162"/>
    <w:qFormat/>
    <w:uiPriority w:val="0"/>
    <w:pPr>
      <w:tabs>
        <w:tab w:val="clear" w:pos="2520"/>
      </w:tabs>
      <w:ind w:left="2940"/>
      <w:outlineLvl w:val="5"/>
    </w:pPr>
  </w:style>
  <w:style w:type="paragraph" w:customStyle="1" w:styleId="904">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5">
    <w:name w:val="Char23"/>
    <w:basedOn w:val="1"/>
    <w:qFormat/>
    <w:uiPriority w:val="0"/>
    <w:pPr>
      <w:adjustRightInd w:val="0"/>
    </w:pPr>
    <w:rPr>
      <w:rFonts w:ascii="仿宋_GB2312" w:eastAsia="仿宋_GB2312"/>
      <w:b/>
      <w:sz w:val="32"/>
      <w:szCs w:val="32"/>
    </w:rPr>
  </w:style>
  <w:style w:type="paragraph" w:customStyle="1" w:styleId="906">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7">
    <w:name w:val="列出段落3"/>
    <w:basedOn w:val="1"/>
    <w:qFormat/>
    <w:uiPriority w:val="34"/>
    <w:pPr>
      <w:spacing w:line="360" w:lineRule="auto"/>
      <w:ind w:firstLine="420" w:firstLineChars="200"/>
    </w:pPr>
    <w:rPr>
      <w:rFonts w:ascii="Calibri" w:hAnsi="Calibri"/>
      <w:sz w:val="24"/>
      <w:szCs w:val="22"/>
    </w:rPr>
  </w:style>
  <w:style w:type="paragraph" w:customStyle="1" w:styleId="908">
    <w:name w:val="首行缩进"/>
    <w:basedOn w:val="1"/>
    <w:qFormat/>
    <w:uiPriority w:val="0"/>
    <w:pPr>
      <w:adjustRightInd w:val="0"/>
      <w:spacing w:line="360" w:lineRule="auto"/>
      <w:ind w:firstLine="480" w:firstLineChars="200"/>
    </w:pPr>
    <w:rPr>
      <w:rFonts w:ascii="宋体"/>
      <w:sz w:val="24"/>
      <w:szCs w:val="20"/>
    </w:rPr>
  </w:style>
  <w:style w:type="paragraph" w:customStyle="1" w:styleId="909">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0">
    <w:name w:val="单元格左对齐"/>
    <w:basedOn w:val="1"/>
    <w:qFormat/>
    <w:uiPriority w:val="0"/>
    <w:pPr>
      <w:spacing w:line="360" w:lineRule="auto"/>
    </w:pPr>
    <w:rPr>
      <w:sz w:val="24"/>
    </w:rPr>
  </w:style>
  <w:style w:type="paragraph" w:customStyle="1" w:styleId="911">
    <w:name w:val="正文主体"/>
    <w:basedOn w:val="757"/>
    <w:qFormat/>
    <w:uiPriority w:val="0"/>
  </w:style>
  <w:style w:type="paragraph" w:customStyle="1" w:styleId="912">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3">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4">
    <w:name w:val="正文（首行缩进2字符）"/>
    <w:basedOn w:val="1"/>
    <w:qFormat/>
    <w:uiPriority w:val="0"/>
    <w:pPr>
      <w:spacing w:line="360" w:lineRule="auto"/>
      <w:ind w:firstLine="480" w:firstLineChars="200"/>
    </w:pPr>
    <w:rPr>
      <w:sz w:val="24"/>
      <w:szCs w:val="20"/>
    </w:rPr>
  </w:style>
  <w:style w:type="paragraph" w:customStyle="1" w:styleId="915">
    <w:name w:val="P1"/>
    <w:basedOn w:val="1"/>
    <w:qFormat/>
    <w:uiPriority w:val="0"/>
    <w:pPr>
      <w:spacing w:line="288" w:lineRule="auto"/>
      <w:ind w:firstLine="425" w:firstLineChars="200"/>
    </w:pPr>
  </w:style>
  <w:style w:type="paragraph" w:customStyle="1" w:styleId="916">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7">
    <w:name w:val="Char Char11 Char Char Char1"/>
    <w:basedOn w:val="1"/>
    <w:qFormat/>
    <w:uiPriority w:val="6"/>
    <w:pPr>
      <w:adjustRightInd w:val="0"/>
      <w:spacing w:line="360" w:lineRule="auto"/>
    </w:pPr>
    <w:rPr>
      <w:szCs w:val="20"/>
    </w:rPr>
  </w:style>
  <w:style w:type="paragraph" w:customStyle="1" w:styleId="918">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9">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0">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1">
    <w:name w:val="正文文字缩进2字"/>
    <w:basedOn w:val="24"/>
    <w:qFormat/>
    <w:uiPriority w:val="0"/>
    <w:pPr>
      <w:spacing w:before="60" w:after="60"/>
      <w:ind w:firstLine="200" w:firstLineChars="200"/>
    </w:pPr>
    <w:rPr>
      <w:rFonts w:hAnsi="Arial" w:eastAsia="宋体" w:cs="Arial"/>
      <w:snapToGrid w:val="0"/>
      <w:sz w:val="24"/>
      <w:szCs w:val="20"/>
    </w:rPr>
  </w:style>
  <w:style w:type="paragraph" w:customStyle="1" w:styleId="922">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3">
    <w:name w:val="Char2 Char Char Char2"/>
    <w:basedOn w:val="1"/>
    <w:qFormat/>
    <w:uiPriority w:val="0"/>
    <w:pPr>
      <w:adjustRightInd w:val="0"/>
    </w:pPr>
    <w:rPr>
      <w:rFonts w:ascii="仿宋_GB2312" w:eastAsia="仿宋_GB2312"/>
      <w:b/>
      <w:sz w:val="32"/>
      <w:szCs w:val="32"/>
    </w:rPr>
  </w:style>
  <w:style w:type="paragraph" w:customStyle="1" w:styleId="924">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5">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6">
    <w:name w:val="正文 首行缩进:  2 字符 Char"/>
    <w:basedOn w:val="1"/>
    <w:qFormat/>
    <w:uiPriority w:val="0"/>
    <w:pPr>
      <w:spacing w:line="360" w:lineRule="auto"/>
      <w:ind w:firstLine="480"/>
    </w:pPr>
    <w:rPr>
      <w:rFonts w:cs="宋体"/>
      <w:sz w:val="24"/>
      <w:szCs w:val="20"/>
    </w:rPr>
  </w:style>
  <w:style w:type="paragraph" w:customStyle="1" w:styleId="927">
    <w:name w:val="Char Char4 Char Char"/>
    <w:basedOn w:val="1"/>
    <w:qFormat/>
    <w:uiPriority w:val="0"/>
    <w:pPr>
      <w:widowControl/>
      <w:spacing w:after="160" w:line="240" w:lineRule="exact"/>
      <w:jc w:val="left"/>
    </w:pPr>
  </w:style>
  <w:style w:type="paragraph" w:customStyle="1" w:styleId="928">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9">
    <w:name w:val="Char Char11 Char Char Char2"/>
    <w:basedOn w:val="1"/>
    <w:qFormat/>
    <w:uiPriority w:val="0"/>
    <w:pPr>
      <w:adjustRightInd w:val="0"/>
      <w:spacing w:line="360" w:lineRule="auto"/>
    </w:pPr>
    <w:rPr>
      <w:szCs w:val="20"/>
    </w:rPr>
  </w:style>
  <w:style w:type="paragraph" w:customStyle="1" w:styleId="93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1">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2">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3">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4">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5">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6">
    <w:name w:val="Char311"/>
    <w:basedOn w:val="1"/>
    <w:qFormat/>
    <w:uiPriority w:val="0"/>
    <w:pPr>
      <w:ind w:firstLine="200" w:firstLineChars="200"/>
    </w:pPr>
    <w:rPr>
      <w:rFonts w:ascii="Tahoma" w:hAnsi="Tahoma"/>
      <w:sz w:val="24"/>
      <w:szCs w:val="20"/>
    </w:rPr>
  </w:style>
  <w:style w:type="paragraph" w:customStyle="1" w:styleId="937">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9">
    <w:name w:val="正文 内标"/>
    <w:basedOn w:val="865"/>
    <w:qFormat/>
    <w:uiPriority w:val="0"/>
    <w:pPr>
      <w:tabs>
        <w:tab w:val="left" w:pos="0"/>
      </w:tabs>
      <w:ind w:left="900" w:firstLine="0" w:firstLineChars="0"/>
    </w:pPr>
  </w:style>
  <w:style w:type="paragraph" w:customStyle="1" w:styleId="940">
    <w:name w:val="Bulleted List"/>
    <w:basedOn w:val="1"/>
    <w:qFormat/>
    <w:uiPriority w:val="0"/>
    <w:pPr>
      <w:tabs>
        <w:tab w:val="left" w:pos="1260"/>
      </w:tabs>
      <w:ind w:left="1260" w:hanging="420"/>
    </w:pPr>
  </w:style>
  <w:style w:type="paragraph" w:customStyle="1" w:styleId="941">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2">
    <w:name w:val="样式 左侧:  0.85 厘米"/>
    <w:basedOn w:val="1"/>
    <w:qFormat/>
    <w:uiPriority w:val="2"/>
    <w:pPr>
      <w:spacing w:line="360" w:lineRule="auto"/>
    </w:pPr>
    <w:rPr>
      <w:rFonts w:cs="宋体"/>
      <w:sz w:val="24"/>
      <w:szCs w:val="20"/>
    </w:rPr>
  </w:style>
  <w:style w:type="paragraph" w:customStyle="1" w:styleId="943">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4">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5">
    <w:name w:val="Char Char1 Char Char Char Char Char Char2"/>
    <w:basedOn w:val="1"/>
    <w:qFormat/>
    <w:uiPriority w:val="0"/>
    <w:pPr>
      <w:adjustRightInd w:val="0"/>
    </w:pPr>
    <w:rPr>
      <w:rFonts w:ascii="仿宋_GB2312" w:eastAsia="仿宋_GB2312"/>
      <w:b/>
      <w:sz w:val="32"/>
      <w:szCs w:val="20"/>
    </w:rPr>
  </w:style>
  <w:style w:type="paragraph" w:customStyle="1" w:styleId="946">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7">
    <w:name w:val="默认段落字体 Para Char Char Char Char Char Char Char Char Char Char"/>
    <w:basedOn w:val="1"/>
    <w:qFormat/>
    <w:uiPriority w:val="0"/>
    <w:rPr>
      <w:rFonts w:ascii="Tahoma" w:hAnsi="Tahoma"/>
      <w:color w:val="000000"/>
      <w:sz w:val="24"/>
      <w:szCs w:val="20"/>
    </w:rPr>
  </w:style>
  <w:style w:type="paragraph" w:customStyle="1" w:styleId="948">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9">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0">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1">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2">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3">
    <w:name w:val="Char31"/>
    <w:basedOn w:val="1"/>
    <w:qFormat/>
    <w:uiPriority w:val="0"/>
    <w:rPr>
      <w:rFonts w:ascii="仿宋_GB2312" w:eastAsia="仿宋_GB2312"/>
      <w:b/>
      <w:sz w:val="32"/>
      <w:szCs w:val="32"/>
    </w:rPr>
  </w:style>
  <w:style w:type="paragraph" w:customStyle="1" w:styleId="954">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5">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6">
    <w:name w:val="Char21"/>
    <w:basedOn w:val="1"/>
    <w:qFormat/>
    <w:uiPriority w:val="0"/>
    <w:pPr>
      <w:ind w:firstLine="200" w:firstLineChars="200"/>
    </w:pPr>
    <w:rPr>
      <w:rFonts w:ascii="仿宋_GB2312" w:eastAsia="仿宋_GB2312"/>
      <w:b/>
      <w:sz w:val="32"/>
      <w:szCs w:val="32"/>
    </w:rPr>
  </w:style>
  <w:style w:type="paragraph" w:customStyle="1" w:styleId="957">
    <w:name w:val="列表段落1"/>
    <w:basedOn w:val="1"/>
    <w:qFormat/>
    <w:uiPriority w:val="34"/>
    <w:pPr>
      <w:ind w:right="238" w:firstLine="420"/>
    </w:pPr>
    <w:rPr>
      <w:rFonts w:ascii="Calibri" w:hAnsi="Calibri"/>
      <w:sz w:val="24"/>
    </w:rPr>
  </w:style>
  <w:style w:type="paragraph" w:customStyle="1" w:styleId="958">
    <w:name w:val="Char Char110"/>
    <w:basedOn w:val="1"/>
    <w:qFormat/>
    <w:uiPriority w:val="6"/>
    <w:pPr>
      <w:adjustRightInd w:val="0"/>
      <w:spacing w:line="360" w:lineRule="auto"/>
    </w:pPr>
    <w:rPr>
      <w:rFonts w:ascii="Tahoma" w:hAnsi="Tahoma"/>
      <w:sz w:val="24"/>
      <w:szCs w:val="20"/>
    </w:rPr>
  </w:style>
  <w:style w:type="paragraph" w:customStyle="1" w:styleId="959">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1">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2">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3">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4">
    <w:name w:val="Char Char Char Char Char Char Char Char Char"/>
    <w:basedOn w:val="1"/>
    <w:qFormat/>
    <w:uiPriority w:val="0"/>
    <w:pPr>
      <w:ind w:firstLine="200" w:firstLineChars="200"/>
    </w:pPr>
    <w:rPr>
      <w:rFonts w:ascii="Tahoma" w:hAnsi="Tahoma"/>
      <w:sz w:val="24"/>
      <w:szCs w:val="20"/>
    </w:rPr>
  </w:style>
  <w:style w:type="paragraph" w:customStyle="1" w:styleId="965">
    <w:name w:val="_Style 12"/>
    <w:basedOn w:val="19"/>
    <w:qFormat/>
    <w:uiPriority w:val="0"/>
    <w:pPr>
      <w:adjustRightInd w:val="0"/>
      <w:snapToGrid w:val="0"/>
      <w:spacing w:line="360" w:lineRule="auto"/>
    </w:pPr>
  </w:style>
  <w:style w:type="paragraph" w:customStyle="1" w:styleId="966">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7">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8">
    <w:name w:val="_Style 94"/>
    <w:basedOn w:val="1"/>
    <w:next w:val="120"/>
    <w:qFormat/>
    <w:uiPriority w:val="34"/>
    <w:pPr>
      <w:spacing w:line="360" w:lineRule="auto"/>
      <w:ind w:firstLine="200" w:firstLineChars="200"/>
    </w:pPr>
    <w:rPr>
      <w:rFonts w:ascii="Calibri" w:hAnsi="Calibri"/>
      <w:sz w:val="28"/>
      <w:szCs w:val="20"/>
    </w:rPr>
  </w:style>
  <w:style w:type="paragraph" w:customStyle="1" w:styleId="969">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1">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2">
    <w:name w:val="3级标题"/>
    <w:basedOn w:val="800"/>
    <w:qFormat/>
    <w:uiPriority w:val="0"/>
    <w:pPr>
      <w:outlineLvl w:val="2"/>
    </w:pPr>
  </w:style>
  <w:style w:type="paragraph" w:customStyle="1" w:styleId="973">
    <w:name w:val="Char1 Char Char Char3"/>
    <w:basedOn w:val="1"/>
    <w:qFormat/>
    <w:uiPriority w:val="0"/>
    <w:pPr>
      <w:ind w:firstLine="200" w:firstLineChars="200"/>
    </w:pPr>
    <w:rPr>
      <w:rFonts w:ascii="Tahoma" w:hAnsi="Tahoma"/>
      <w:sz w:val="24"/>
      <w:szCs w:val="20"/>
    </w:rPr>
  </w:style>
  <w:style w:type="paragraph" w:customStyle="1" w:styleId="974">
    <w:name w:val="GP正文(首行缩进)"/>
    <w:basedOn w:val="1"/>
    <w:qFormat/>
    <w:uiPriority w:val="0"/>
    <w:pPr>
      <w:spacing w:line="360" w:lineRule="auto"/>
      <w:ind w:firstLine="200" w:firstLineChars="200"/>
    </w:pPr>
    <w:rPr>
      <w:rFonts w:eastAsia="仿宋_GB2312"/>
      <w:sz w:val="28"/>
      <w:szCs w:val="21"/>
    </w:rPr>
  </w:style>
  <w:style w:type="paragraph" w:customStyle="1" w:styleId="975">
    <w:name w:val="MM Empty"/>
    <w:basedOn w:val="1"/>
    <w:qFormat/>
    <w:uiPriority w:val="0"/>
  </w:style>
  <w:style w:type="paragraph" w:customStyle="1" w:styleId="976">
    <w:name w:val="Char24"/>
    <w:basedOn w:val="1"/>
    <w:qFormat/>
    <w:uiPriority w:val="0"/>
    <w:pPr>
      <w:adjustRightInd w:val="0"/>
    </w:pPr>
    <w:rPr>
      <w:rFonts w:ascii="仿宋_GB2312" w:eastAsia="仿宋_GB2312"/>
      <w:b/>
      <w:sz w:val="32"/>
      <w:szCs w:val="32"/>
    </w:rPr>
  </w:style>
  <w:style w:type="paragraph" w:customStyle="1" w:styleId="977">
    <w:name w:val="正文箭头"/>
    <w:basedOn w:val="685"/>
    <w:qFormat/>
    <w:uiPriority w:val="0"/>
  </w:style>
  <w:style w:type="paragraph" w:customStyle="1" w:styleId="978">
    <w:name w:val="U_编号2"/>
    <w:basedOn w:val="1"/>
    <w:qFormat/>
    <w:uiPriority w:val="0"/>
    <w:pPr>
      <w:tabs>
        <w:tab w:val="left" w:pos="785"/>
      </w:tabs>
      <w:spacing w:beforeLines="10" w:afterLines="10" w:line="300" w:lineRule="auto"/>
    </w:pPr>
    <w:rPr>
      <w:sz w:val="24"/>
    </w:rPr>
  </w:style>
  <w:style w:type="paragraph" w:customStyle="1" w:styleId="979">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0">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1">
    <w:name w:val="_Style 1"/>
    <w:basedOn w:val="1"/>
    <w:qFormat/>
    <w:uiPriority w:val="34"/>
    <w:pPr>
      <w:ind w:firstLine="420" w:firstLineChars="200"/>
    </w:pPr>
    <w:rPr>
      <w:rFonts w:eastAsia="仿宋_GB2312"/>
      <w:sz w:val="28"/>
    </w:rPr>
  </w:style>
  <w:style w:type="paragraph" w:customStyle="1" w:styleId="982">
    <w:name w:val="表格 内容"/>
    <w:basedOn w:val="847"/>
    <w:qFormat/>
    <w:uiPriority w:val="0"/>
    <w:rPr>
      <w:b w:val="0"/>
      <w:sz w:val="20"/>
    </w:rPr>
  </w:style>
  <w:style w:type="paragraph" w:customStyle="1" w:styleId="983">
    <w:name w:val="正文首行缩进1"/>
    <w:basedOn w:val="24"/>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4">
    <w:name w:val="标准正文"/>
    <w:basedOn w:val="1"/>
    <w:qFormat/>
    <w:uiPriority w:val="0"/>
    <w:pPr>
      <w:tabs>
        <w:tab w:val="left" w:pos="780"/>
      </w:tabs>
      <w:spacing w:line="360" w:lineRule="auto"/>
      <w:ind w:left="200" w:leftChars="200" w:firstLine="200" w:firstLineChars="200"/>
    </w:pPr>
    <w:rPr>
      <w:sz w:val="24"/>
    </w:rPr>
  </w:style>
  <w:style w:type="paragraph" w:customStyle="1" w:styleId="985">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6">
    <w:name w:val="数字标题1"/>
    <w:basedOn w:val="3"/>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7">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8">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9">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0">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1">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2">
    <w:name w:val="0"/>
    <w:basedOn w:val="1"/>
    <w:qFormat/>
    <w:uiPriority w:val="0"/>
    <w:pPr>
      <w:widowControl/>
      <w:adjustRightInd w:val="0"/>
    </w:pPr>
    <w:rPr>
      <w:kern w:val="0"/>
      <w:sz w:val="24"/>
      <w:szCs w:val="20"/>
    </w:rPr>
  </w:style>
  <w:style w:type="paragraph" w:customStyle="1" w:styleId="993">
    <w:name w:val="Char Char113"/>
    <w:basedOn w:val="1"/>
    <w:qFormat/>
    <w:uiPriority w:val="0"/>
    <w:pPr>
      <w:widowControl/>
      <w:adjustRightInd w:val="0"/>
      <w:spacing w:after="160" w:line="240" w:lineRule="exact"/>
      <w:jc w:val="left"/>
    </w:pPr>
    <w:rPr>
      <w:rFonts w:eastAsia="仿宋_GB2312"/>
      <w:sz w:val="28"/>
    </w:rPr>
  </w:style>
  <w:style w:type="paragraph" w:customStyle="1" w:styleId="994">
    <w:name w:val="_Style 8"/>
    <w:basedOn w:val="1"/>
    <w:qFormat/>
    <w:uiPriority w:val="34"/>
    <w:pPr>
      <w:ind w:firstLine="420" w:firstLineChars="200"/>
    </w:pPr>
    <w:rPr>
      <w:rFonts w:eastAsia="仿宋_GB2312"/>
      <w:sz w:val="28"/>
    </w:rPr>
  </w:style>
  <w:style w:type="paragraph" w:customStyle="1" w:styleId="995">
    <w:name w:val="正文样式 首行缩进:  0.74 厘米"/>
    <w:basedOn w:val="1"/>
    <w:qFormat/>
    <w:uiPriority w:val="0"/>
    <w:pPr>
      <w:spacing w:beforeLines="50" w:line="360" w:lineRule="auto"/>
      <w:ind w:firstLine="420"/>
    </w:pPr>
    <w:rPr>
      <w:rFonts w:cs="宋体"/>
      <w:sz w:val="24"/>
      <w:szCs w:val="20"/>
    </w:rPr>
  </w:style>
  <w:style w:type="paragraph" w:customStyle="1" w:styleId="99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7">
    <w:name w:val="列出段落31"/>
    <w:basedOn w:val="1"/>
    <w:qFormat/>
    <w:uiPriority w:val="0"/>
    <w:pPr>
      <w:spacing w:line="360" w:lineRule="auto"/>
      <w:ind w:firstLine="420" w:firstLineChars="200"/>
    </w:pPr>
    <w:rPr>
      <w:rFonts w:ascii="Calibri" w:hAnsi="Calibri"/>
      <w:sz w:val="24"/>
      <w:szCs w:val="22"/>
    </w:rPr>
  </w:style>
  <w:style w:type="paragraph" w:customStyle="1" w:styleId="998">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9">
    <w:name w:val="Char Char112"/>
    <w:basedOn w:val="1"/>
    <w:qFormat/>
    <w:uiPriority w:val="6"/>
    <w:pPr>
      <w:widowControl/>
      <w:adjustRightInd w:val="0"/>
      <w:spacing w:after="160" w:line="240" w:lineRule="exact"/>
      <w:jc w:val="left"/>
    </w:pPr>
    <w:rPr>
      <w:rFonts w:eastAsia="仿宋_GB2312"/>
      <w:sz w:val="28"/>
    </w:rPr>
  </w:style>
  <w:style w:type="paragraph" w:customStyle="1" w:styleId="1000">
    <w:name w:val="正文 图"/>
    <w:basedOn w:val="605"/>
    <w:qFormat/>
    <w:uiPriority w:val="0"/>
    <w:pPr>
      <w:adjustRightInd/>
      <w:spacing w:before="0"/>
      <w:ind w:firstLine="0"/>
      <w:jc w:val="center"/>
    </w:pPr>
    <w:rPr>
      <w:rFonts w:ascii="微软雅黑" w:hAnsi="微软雅黑"/>
    </w:rPr>
  </w:style>
  <w:style w:type="paragraph" w:customStyle="1" w:styleId="1001">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2">
    <w:name w:val="Thf"/>
    <w:basedOn w:val="702"/>
    <w:qFormat/>
    <w:uiPriority w:val="0"/>
    <w:pPr>
      <w:ind w:left="0"/>
    </w:pPr>
  </w:style>
  <w:style w:type="paragraph" w:customStyle="1" w:styleId="10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4">
    <w:name w:val="注释"/>
    <w:basedOn w:val="1"/>
    <w:qFormat/>
    <w:uiPriority w:val="0"/>
    <w:pPr>
      <w:spacing w:line="360" w:lineRule="auto"/>
      <w:ind w:firstLine="480"/>
    </w:pPr>
    <w:rPr>
      <w:sz w:val="24"/>
    </w:rPr>
  </w:style>
  <w:style w:type="table" w:customStyle="1" w:styleId="1005">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0">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1">
    <w:name w:val="交叉引用"/>
    <w:qFormat/>
    <w:uiPriority w:val="1"/>
    <w:rPr>
      <w:rFonts w:ascii="Arial" w:hAnsi="Arial" w:eastAsia="黑体"/>
      <w:snapToGrid w:val="0"/>
      <w:color w:val="0000FF"/>
      <w:kern w:val="0"/>
      <w:sz w:val="20"/>
      <w:szCs w:val="21"/>
      <w:u w:val="single"/>
      <w:lang w:val="en-US" w:eastAsia="zh-CN"/>
    </w:rPr>
  </w:style>
  <w:style w:type="character" w:customStyle="1" w:styleId="1012">
    <w:name w:val="正文缩进 字符1"/>
    <w:qFormat/>
    <w:uiPriority w:val="0"/>
    <w:rPr>
      <w:rFonts w:ascii="宋体" w:eastAsia="宋体"/>
      <w:snapToGrid w:val="0"/>
      <w:color w:val="000000"/>
      <w:kern w:val="28"/>
      <w:sz w:val="28"/>
      <w:lang w:val="en-US" w:eastAsia="zh-CN" w:bidi="ar-SA"/>
    </w:rPr>
  </w:style>
  <w:style w:type="character" w:customStyle="1" w:styleId="1013">
    <w:name w:val="页脚 字符1"/>
    <w:qFormat/>
    <w:uiPriority w:val="99"/>
    <w:rPr>
      <w:kern w:val="2"/>
      <w:sz w:val="18"/>
      <w:szCs w:val="18"/>
    </w:rPr>
  </w:style>
  <w:style w:type="character" w:customStyle="1" w:styleId="1014">
    <w:name w:val="页眉 字符1"/>
    <w:qFormat/>
    <w:uiPriority w:val="99"/>
    <w:rPr>
      <w:kern w:val="2"/>
      <w:sz w:val="18"/>
      <w:szCs w:val="18"/>
    </w:rPr>
  </w:style>
  <w:style w:type="character" w:customStyle="1" w:styleId="1015">
    <w:name w:val="无间隔 Char"/>
    <w:link w:val="638"/>
    <w:qFormat/>
    <w:uiPriority w:val="0"/>
    <w:rPr>
      <w:kern w:val="2"/>
      <w:sz w:val="21"/>
      <w:szCs w:val="22"/>
    </w:rPr>
  </w:style>
  <w:style w:type="character" w:customStyle="1" w:styleId="1016">
    <w:name w:val="标准文本 Char Char"/>
    <w:qFormat/>
    <w:uiPriority w:val="0"/>
    <w:rPr>
      <w:rFonts w:cs="宋体"/>
      <w:kern w:val="2"/>
      <w:sz w:val="24"/>
    </w:rPr>
  </w:style>
  <w:style w:type="character" w:customStyle="1" w:styleId="1017">
    <w:name w:val="Char Char213"/>
    <w:qFormat/>
    <w:uiPriority w:val="0"/>
    <w:rPr>
      <w:rFonts w:eastAsia="Century Gothic"/>
      <w:b/>
      <w:bCs/>
      <w:kern w:val="44"/>
      <w:sz w:val="32"/>
      <w:szCs w:val="44"/>
      <w:lang w:val="en-US" w:eastAsia="zh-CN" w:bidi="ar-SA"/>
    </w:rPr>
  </w:style>
  <w:style w:type="character" w:customStyle="1" w:styleId="1018">
    <w:name w:val="15"/>
    <w:qFormat/>
    <w:uiPriority w:val="0"/>
    <w:rPr>
      <w:rFonts w:hint="default" w:ascii="Calibri" w:hAnsi="Calibri"/>
      <w:color w:val="0000FF"/>
      <w:u w:val="single"/>
    </w:rPr>
  </w:style>
  <w:style w:type="character" w:customStyle="1" w:styleId="1019">
    <w:name w:val="16"/>
    <w:qFormat/>
    <w:uiPriority w:val="0"/>
    <w:rPr>
      <w:rFonts w:hint="eastAsia" w:ascii="宋体" w:hAnsi="宋体" w:eastAsia="宋体"/>
      <w:color w:val="000000"/>
      <w:sz w:val="20"/>
      <w:szCs w:val="20"/>
    </w:rPr>
  </w:style>
  <w:style w:type="character" w:customStyle="1" w:styleId="1020">
    <w:name w:val="edui-unclickable"/>
    <w:qFormat/>
    <w:uiPriority w:val="0"/>
    <w:rPr>
      <w:color w:val="808080"/>
    </w:rPr>
  </w:style>
  <w:style w:type="character" w:customStyle="1" w:styleId="1021">
    <w:name w:val="正文文本缩进 字符"/>
    <w:qFormat/>
    <w:uiPriority w:val="0"/>
    <w:rPr>
      <w:rFonts w:ascii="Century Gothic" w:hAnsi="Century Gothic" w:eastAsia="Century Gothic"/>
      <w:kern w:val="2"/>
      <w:sz w:val="24"/>
      <w:lang w:val="en-US" w:eastAsia="zh-CN" w:bidi="ar-SA"/>
    </w:rPr>
  </w:style>
  <w:style w:type="character" w:customStyle="1" w:styleId="1022">
    <w:name w:val="正文文本 2 字符"/>
    <w:qFormat/>
    <w:uiPriority w:val="0"/>
    <w:rPr>
      <w:rFonts w:ascii="Arial" w:hAnsi="Arial" w:eastAsia="宋体"/>
      <w:kern w:val="2"/>
      <w:sz w:val="24"/>
      <w:szCs w:val="24"/>
      <w:lang w:val="en-US" w:eastAsia="zh-CN" w:bidi="ar-SA"/>
    </w:rPr>
  </w:style>
  <w:style w:type="character" w:customStyle="1" w:styleId="1023">
    <w:name w:val="edui-clickable2"/>
    <w:qFormat/>
    <w:uiPriority w:val="0"/>
    <w:rPr>
      <w:color w:val="0000FF"/>
      <w:u w:val="single"/>
    </w:rPr>
  </w:style>
  <w:style w:type="character" w:customStyle="1" w:styleId="1024">
    <w:name w:val="style1"/>
    <w:qFormat/>
    <w:uiPriority w:val="0"/>
    <w:rPr>
      <w:rFonts w:ascii="Arial" w:hAnsi="Arial" w:eastAsia="黑体" w:cs="Arial"/>
      <w:snapToGrid w:val="0"/>
      <w:kern w:val="0"/>
      <w:szCs w:val="21"/>
    </w:rPr>
  </w:style>
  <w:style w:type="character" w:customStyle="1" w:styleId="1025">
    <w:name w:val="zbggtop11 style5"/>
    <w:qFormat/>
    <w:uiPriority w:val="0"/>
    <w:rPr>
      <w:rFonts w:ascii="Arial" w:hAnsi="Arial" w:eastAsia="黑体" w:cs="Arial"/>
      <w:snapToGrid w:val="0"/>
      <w:kern w:val="0"/>
      <w:szCs w:val="21"/>
    </w:rPr>
  </w:style>
  <w:style w:type="character" w:customStyle="1" w:styleId="102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7">
    <w:name w:val="_Style 947"/>
    <w:basedOn w:val="1"/>
    <w:next w:val="120"/>
    <w:qFormat/>
    <w:uiPriority w:val="34"/>
    <w:pPr>
      <w:ind w:firstLine="420" w:firstLineChars="200"/>
    </w:pPr>
  </w:style>
  <w:style w:type="paragraph" w:customStyle="1" w:styleId="102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9">
    <w:name w:val="纯文本2"/>
    <w:basedOn w:val="1"/>
    <w:qFormat/>
    <w:uiPriority w:val="0"/>
    <w:pPr>
      <w:snapToGrid w:val="0"/>
      <w:jc w:val="left"/>
    </w:pPr>
    <w:rPr>
      <w:rFonts w:ascii="Century Gothic" w:hAnsi="楷体_GB2312" w:eastAsia="Century Gothic"/>
      <w:szCs w:val="20"/>
    </w:rPr>
  </w:style>
  <w:style w:type="paragraph" w:customStyle="1" w:styleId="103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1">
    <w:name w:val="节"/>
    <w:basedOn w:val="4"/>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3">
    <w:name w:val="Table Paragraph"/>
    <w:basedOn w:val="1"/>
    <w:qFormat/>
    <w:uiPriority w:val="0"/>
    <w:pPr>
      <w:jc w:val="left"/>
    </w:pPr>
    <w:rPr>
      <w:rFonts w:ascii="Calibri" w:hAnsi="Calibri"/>
      <w:kern w:val="0"/>
      <w:sz w:val="22"/>
      <w:szCs w:val="22"/>
      <w:lang w:eastAsia="en-US"/>
    </w:rPr>
  </w:style>
  <w:style w:type="paragraph" w:customStyle="1" w:styleId="103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5">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6">
    <w:name w:val="ksfind_class_select1"/>
    <w:basedOn w:val="71"/>
    <w:qFormat/>
    <w:uiPriority w:val="0"/>
    <w:rPr>
      <w:color w:val="000000"/>
      <w:shd w:val="clear" w:color="auto" w:fill="EFD200"/>
    </w:rPr>
  </w:style>
  <w:style w:type="character" w:customStyle="1" w:styleId="1037">
    <w:name w:val="font71"/>
    <w:qFormat/>
    <w:uiPriority w:val="0"/>
    <w:rPr>
      <w:rFonts w:hint="eastAsia" w:ascii="宋体" w:hAnsi="宋体" w:eastAsia="宋体" w:cs="宋体"/>
      <w:color w:val="000000"/>
      <w:sz w:val="22"/>
      <w:szCs w:val="22"/>
      <w:u w:val="none"/>
    </w:rPr>
  </w:style>
  <w:style w:type="character" w:customStyle="1" w:styleId="1038">
    <w:name w:val="font91"/>
    <w:qFormat/>
    <w:uiPriority w:val="0"/>
    <w:rPr>
      <w:rFonts w:hint="eastAsia" w:ascii="仿宋" w:hAnsi="仿宋" w:eastAsia="仿宋" w:cs="仿宋"/>
      <w:color w:val="000000"/>
      <w:sz w:val="22"/>
      <w:szCs w:val="22"/>
      <w:u w:val="none"/>
    </w:rPr>
  </w:style>
  <w:style w:type="paragraph" w:customStyle="1" w:styleId="1039">
    <w:name w:val="修订4"/>
    <w:qFormat/>
    <w:uiPriority w:val="99"/>
    <w:rPr>
      <w:rFonts w:ascii="Times New Roman" w:hAnsi="Times New Roman" w:eastAsia="宋体" w:cs="Times New Roman"/>
      <w:kern w:val="2"/>
      <w:sz w:val="21"/>
      <w:szCs w:val="24"/>
      <w:lang w:val="en-US" w:eastAsia="zh-CN" w:bidi="ar-SA"/>
    </w:rPr>
  </w:style>
  <w:style w:type="paragraph" w:customStyle="1" w:styleId="1040">
    <w:name w:val="正文-1"/>
    <w:basedOn w:val="1"/>
    <w:qFormat/>
    <w:uiPriority w:val="0"/>
    <w:pPr>
      <w:spacing w:line="360" w:lineRule="auto"/>
    </w:pPr>
    <w:rPr>
      <w:rFonts w:eastAsia="仿宋_GB2312"/>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90</Pages>
  <Words>7871</Words>
  <Characters>8553</Characters>
  <Lines>442</Lines>
  <Paragraphs>124</Paragraphs>
  <TotalTime>41</TotalTime>
  <ScaleCrop>false</ScaleCrop>
  <LinksUpToDate>false</LinksUpToDate>
  <CharactersWithSpaces>10100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嘉华</cp:lastModifiedBy>
  <cp:lastPrinted>2024-12-24T04:50:00Z</cp:lastPrinted>
  <dcterms:modified xsi:type="dcterms:W3CDTF">2024-12-25T08:27:57Z</dcterms:modified>
  <dc:title>绍兴文理学院计算机机房设备及录播系统供货项目</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5BBCBD430E064001A708C792FD251DDB_13</vt:lpwstr>
  </property>
</Properties>
</file>