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A6DD3">
      <w:pPr>
        <w:spacing w:line="360" w:lineRule="auto"/>
        <w:jc w:val="center"/>
        <w:rPr>
          <w:rFonts w:hint="eastAsia" w:ascii="宋体" w:hAnsi="宋体" w:cs="宋体"/>
          <w:b/>
          <w:color w:val="000000" w:themeColor="text1"/>
          <w:sz w:val="24"/>
          <w14:textFill>
            <w14:solidFill>
              <w14:schemeClr w14:val="tx1"/>
            </w14:solidFill>
          </w14:textFill>
        </w:rPr>
      </w:pPr>
    </w:p>
    <w:p w14:paraId="2829AD93">
      <w:pPr>
        <w:adjustRightInd/>
        <w:spacing w:line="360" w:lineRule="auto"/>
        <w:jc w:val="center"/>
        <w:rPr>
          <w:rFonts w:hint="default" w:ascii="仿宋" w:hAnsi="仿宋" w:eastAsia="仿宋" w:cs="仿宋"/>
          <w:b/>
          <w:bCs/>
          <w:color w:val="000000" w:themeColor="text1"/>
          <w:sz w:val="56"/>
          <w:szCs w:val="56"/>
          <w:lang w:val="en-US" w:eastAsia="zh-CN"/>
          <w14:textFill>
            <w14:solidFill>
              <w14:schemeClr w14:val="tx1"/>
            </w14:solidFill>
          </w14:textFill>
        </w:rPr>
      </w:pPr>
      <w:bookmarkStart w:id="0" w:name="_Hlt67893495"/>
      <w:bookmarkEnd w:id="0"/>
      <w:r>
        <w:rPr>
          <w:rFonts w:hint="eastAsia" w:ascii="仿宋" w:hAnsi="仿宋" w:eastAsia="仿宋" w:cs="仿宋"/>
          <w:b/>
          <w:bCs/>
          <w:color w:val="000000" w:themeColor="text1"/>
          <w:sz w:val="56"/>
          <w:szCs w:val="56"/>
          <w:lang w:eastAsia="zh-CN"/>
          <w14:textFill>
            <w14:solidFill>
              <w14:schemeClr w14:val="tx1"/>
            </w14:solidFill>
          </w14:textFill>
        </w:rPr>
        <w:t>绍兴市人民医院眼科A/B超设备采购项目（</w:t>
      </w:r>
      <w:r>
        <w:rPr>
          <w:rFonts w:hint="eastAsia" w:ascii="仿宋" w:hAnsi="仿宋" w:eastAsia="仿宋" w:cs="仿宋"/>
          <w:b/>
          <w:bCs/>
          <w:color w:val="000000" w:themeColor="text1"/>
          <w:sz w:val="56"/>
          <w:szCs w:val="56"/>
          <w:lang w:val="en-US" w:eastAsia="zh-CN"/>
          <w14:textFill>
            <w14:solidFill>
              <w14:schemeClr w14:val="tx1"/>
            </w14:solidFill>
          </w14:textFill>
        </w:rPr>
        <w:t>第二次重招）</w:t>
      </w:r>
    </w:p>
    <w:p w14:paraId="3FDC0BE9">
      <w:pPr>
        <w:jc w:val="center"/>
        <w:outlineLvl w:val="0"/>
        <w:rPr>
          <w:rFonts w:hint="eastAsia" w:ascii="仿宋" w:hAnsi="仿宋" w:eastAsia="仿宋" w:cs="仿宋"/>
          <w:b/>
          <w:color w:val="000000" w:themeColor="text1"/>
          <w:sz w:val="72"/>
          <w:szCs w:val="72"/>
          <w14:textFill>
            <w14:solidFill>
              <w14:schemeClr w14:val="tx1"/>
            </w14:solidFill>
          </w14:textFill>
        </w:rPr>
      </w:pPr>
    </w:p>
    <w:p w14:paraId="6AE9AF51">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33ED3250">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00093E3C">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714A2C98">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77FC7985">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1B917190">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7E88BA91">
      <w:pPr>
        <w:adjustRightInd/>
        <w:spacing w:line="360" w:lineRule="auto"/>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1A8E7D9A">
      <w:pPr>
        <w:spacing w:line="360" w:lineRule="auto"/>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 xml:space="preserve"> </w:t>
      </w:r>
    </w:p>
    <w:p w14:paraId="48B0EB3B">
      <w:pPr>
        <w:jc w:val="center"/>
        <w:rPr>
          <w:rFonts w:hint="default"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招标编号:SXJHCG-2024-N02</w:t>
      </w:r>
      <w:r>
        <w:rPr>
          <w:rFonts w:hint="eastAsia" w:ascii="仿宋" w:hAnsi="仿宋" w:eastAsia="仿宋" w:cs="仿宋"/>
          <w:b/>
          <w:color w:val="000000" w:themeColor="text1"/>
          <w:sz w:val="28"/>
          <w:szCs w:val="28"/>
          <w:lang w:val="en-US" w:eastAsia="zh-CN"/>
          <w14:textFill>
            <w14:solidFill>
              <w14:schemeClr w14:val="tx1"/>
            </w14:solidFill>
          </w14:textFill>
        </w:rPr>
        <w:t>58</w:t>
      </w:r>
    </w:p>
    <w:tbl>
      <w:tblPr>
        <w:tblStyle w:val="62"/>
        <w:tblW w:w="7801" w:type="dxa"/>
        <w:jc w:val="center"/>
        <w:tblLayout w:type="fixed"/>
        <w:tblCellMar>
          <w:top w:w="0" w:type="dxa"/>
          <w:left w:w="108" w:type="dxa"/>
          <w:bottom w:w="0" w:type="dxa"/>
          <w:right w:w="108" w:type="dxa"/>
        </w:tblCellMar>
      </w:tblPr>
      <w:tblGrid>
        <w:gridCol w:w="2356"/>
        <w:gridCol w:w="5445"/>
      </w:tblGrid>
      <w:tr w14:paraId="79C53CD9">
        <w:tblPrEx>
          <w:tblCellMar>
            <w:top w:w="0" w:type="dxa"/>
            <w:left w:w="108" w:type="dxa"/>
            <w:bottom w:w="0" w:type="dxa"/>
            <w:right w:w="108" w:type="dxa"/>
          </w:tblCellMar>
        </w:tblPrEx>
        <w:trPr>
          <w:trHeight w:val="443" w:hRule="atLeast"/>
          <w:jc w:val="center"/>
        </w:trPr>
        <w:tc>
          <w:tcPr>
            <w:tcW w:w="2356" w:type="dxa"/>
          </w:tcPr>
          <w:p w14:paraId="10910191">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1F2C228F">
            <w:pPr>
              <w:spacing w:line="320" w:lineRule="exact"/>
              <w:outlineLvl w:val="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184D81AA">
        <w:tblPrEx>
          <w:tblCellMar>
            <w:top w:w="0" w:type="dxa"/>
            <w:left w:w="108" w:type="dxa"/>
            <w:bottom w:w="0" w:type="dxa"/>
            <w:right w:w="108" w:type="dxa"/>
          </w:tblCellMar>
        </w:tblPrEx>
        <w:trPr>
          <w:trHeight w:val="494" w:hRule="atLeast"/>
          <w:jc w:val="center"/>
        </w:trPr>
        <w:tc>
          <w:tcPr>
            <w:tcW w:w="2356" w:type="dxa"/>
          </w:tcPr>
          <w:p w14:paraId="5C114DBF">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0"/>
                <w:kern w:val="0"/>
                <w:sz w:val="28"/>
                <w:szCs w:val="28"/>
                <w:fitText w:val="1680" w:id="1635022117"/>
                <w14:textFill>
                  <w14:solidFill>
                    <w14:schemeClr w14:val="tx1"/>
                  </w14:solidFill>
                </w14:textFill>
              </w:rPr>
              <w:t>采购代理机构</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5200A168">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绍兴市嘉华项目管理有限公司</w:t>
            </w:r>
          </w:p>
        </w:tc>
      </w:tr>
      <w:tr w14:paraId="6577641C">
        <w:tblPrEx>
          <w:tblCellMar>
            <w:top w:w="0" w:type="dxa"/>
            <w:left w:w="108" w:type="dxa"/>
            <w:bottom w:w="0" w:type="dxa"/>
            <w:right w:w="108" w:type="dxa"/>
          </w:tblCellMar>
        </w:tblPrEx>
        <w:trPr>
          <w:trHeight w:val="397" w:hRule="atLeast"/>
          <w:jc w:val="center"/>
        </w:trPr>
        <w:tc>
          <w:tcPr>
            <w:tcW w:w="2356" w:type="dxa"/>
            <w:vAlign w:val="center"/>
          </w:tcPr>
          <w:p w14:paraId="238497DF">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0999D9D8">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6B055B57">
        <w:tblPrEx>
          <w:tblCellMar>
            <w:top w:w="0" w:type="dxa"/>
            <w:left w:w="108" w:type="dxa"/>
            <w:bottom w:w="0" w:type="dxa"/>
            <w:right w:w="108" w:type="dxa"/>
          </w:tblCellMar>
        </w:tblPrEx>
        <w:trPr>
          <w:trHeight w:val="333" w:hRule="atLeast"/>
          <w:jc w:val="center"/>
        </w:trPr>
        <w:tc>
          <w:tcPr>
            <w:tcW w:w="7801" w:type="dxa"/>
            <w:gridSpan w:val="2"/>
          </w:tcPr>
          <w:p w14:paraId="7CC0370A">
            <w:pPr>
              <w:spacing w:after="100" w:afterAutospacing="1" w:line="440" w:lineRule="exact"/>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val="en-US" w:eastAsia="zh-CN"/>
                <w14:textFill>
                  <w14:solidFill>
                    <w14:schemeClr w14:val="tx1"/>
                  </w14:solidFill>
                </w14:textFill>
              </w:rPr>
              <w:t>十</w:t>
            </w:r>
            <w:r>
              <w:rPr>
                <w:rFonts w:hint="eastAsia" w:ascii="仿宋" w:hAnsi="仿宋" w:eastAsia="仿宋" w:cs="仿宋"/>
                <w:color w:val="000000" w:themeColor="text1"/>
                <w:sz w:val="28"/>
                <w:szCs w:val="28"/>
                <w14:textFill>
                  <w14:solidFill>
                    <w14:schemeClr w14:val="tx1"/>
                  </w14:solidFill>
                </w14:textFill>
              </w:rPr>
              <w:t>月</w:t>
            </w:r>
          </w:p>
        </w:tc>
      </w:tr>
    </w:tbl>
    <w:p w14:paraId="16FE4419">
      <w:pPr>
        <w:pStyle w:val="635"/>
        <w:rPr>
          <w:rFonts w:hint="eastAsia" w:ascii="仿宋" w:hAnsi="仿宋" w:eastAsia="仿宋" w:cs="仿宋"/>
          <w:color w:val="000000" w:themeColor="text1"/>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3CC87EC7">
      <w:pPr>
        <w:spacing w:line="360" w:lineRule="auto"/>
        <w:jc w:val="center"/>
        <w:rPr>
          <w:rFonts w:hint="eastAsia" w:ascii="仿宋" w:hAnsi="仿宋" w:eastAsia="仿宋" w:cs="仿宋"/>
          <w:color w:val="000000" w:themeColor="text1"/>
          <w:sz w:val="24"/>
          <w14:textFill>
            <w14:solidFill>
              <w14:schemeClr w14:val="tx1"/>
            </w14:solidFill>
          </w14:textFill>
        </w:rPr>
      </w:pPr>
    </w:p>
    <w:p w14:paraId="7B6E45C4">
      <w:pPr>
        <w:spacing w:line="360" w:lineRule="auto"/>
        <w:jc w:val="center"/>
        <w:rPr>
          <w:rFonts w:hint="eastAsia" w:ascii="仿宋" w:hAnsi="仿宋" w:eastAsia="仿宋" w:cs="仿宋"/>
          <w:b/>
          <w:color w:val="000000" w:themeColor="text1"/>
          <w:sz w:val="44"/>
          <w:szCs w:val="44"/>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14:textFill>
            <w14:solidFill>
              <w14:schemeClr w14:val="tx1"/>
            </w14:solidFill>
          </w14:textFill>
        </w:rPr>
        <w:t>目录</w:t>
      </w:r>
    </w:p>
    <w:p w14:paraId="54404B6D">
      <w:pPr>
        <w:spacing w:line="360" w:lineRule="auto"/>
        <w:jc w:val="center"/>
        <w:rPr>
          <w:rFonts w:hint="eastAsia" w:ascii="仿宋" w:hAnsi="仿宋" w:eastAsia="仿宋" w:cs="仿宋"/>
          <w:b/>
          <w:color w:val="000000" w:themeColor="text1"/>
          <w:sz w:val="44"/>
          <w:szCs w:val="44"/>
          <w14:textFill>
            <w14:solidFill>
              <w14:schemeClr w14:val="tx1"/>
            </w14:solidFill>
          </w14:textFill>
        </w:rPr>
      </w:pPr>
    </w:p>
    <w:p w14:paraId="64BCCD71">
      <w:pPr>
        <w:spacing w:line="360" w:lineRule="auto"/>
        <w:jc w:val="center"/>
        <w:rPr>
          <w:rFonts w:hint="eastAsia" w:ascii="仿宋" w:hAnsi="仿宋" w:eastAsia="仿宋" w:cs="仿宋"/>
          <w:color w:val="000000" w:themeColor="text1"/>
          <w14:textFill>
            <w14:solidFill>
              <w14:schemeClr w14:val="tx1"/>
            </w14:solidFill>
          </w14:textFill>
        </w:rPr>
      </w:pPr>
    </w:p>
    <w:p w14:paraId="584B9F65">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4EF136DE">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3157A73F">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428184C0">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7C4E2445">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6252AE6F">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470F892B">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59E86DE0">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2B5F3F1C">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5EF46FD0">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76BAAB32">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3C7E4C11">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7D5920B5">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526646BF">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37B557D4">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7A748B24">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311E230F">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304BBE42">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79F5549D">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5177A0BF">
      <w:pPr>
        <w:spacing w:line="360" w:lineRule="auto"/>
        <w:rPr>
          <w:rFonts w:hint="eastAsia" w:ascii="仿宋" w:hAnsi="仿宋" w:eastAsia="仿宋" w:cs="仿宋"/>
          <w:color w:val="000000" w:themeColor="text1"/>
          <w:sz w:val="24"/>
          <w14:textFill>
            <w14:solidFill>
              <w14:schemeClr w14:val="tx1"/>
            </w14:solidFill>
          </w14:textFill>
        </w:rPr>
      </w:pPr>
    </w:p>
    <w:bookmarkEnd w:id="2"/>
    <w:p w14:paraId="53DDE443">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_Toc91899870"/>
      <w:bookmarkStart w:id="8" w:name="第二部分"/>
      <w:bookmarkStart w:id="9" w:name="_Toc91899871"/>
    </w:p>
    <w:p w14:paraId="1A36C72C">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5A9F7076">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1C1B9938">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u w:val="single"/>
          <w:lang w:eastAsia="zh-CN"/>
          <w14:textFill>
            <w14:solidFill>
              <w14:schemeClr w14:val="tx1"/>
            </w14:solidFill>
          </w14:textFill>
        </w:rPr>
        <w:t>绍兴市人民医院眼科A/B超设备采购项目（</w:t>
      </w:r>
      <w:r>
        <w:rPr>
          <w:rFonts w:hint="eastAsia" w:ascii="仿宋" w:hAnsi="仿宋" w:eastAsia="仿宋" w:cs="仿宋"/>
          <w:color w:val="000000" w:themeColor="text1"/>
          <w:sz w:val="24"/>
          <w:u w:val="single"/>
          <w:lang w:val="en-US" w:eastAsia="zh-CN"/>
          <w14:textFill>
            <w14:solidFill>
              <w14:schemeClr w14:val="tx1"/>
            </w14:solidFill>
          </w14:textFill>
        </w:rPr>
        <w:t>第二次</w:t>
      </w:r>
      <w:r>
        <w:rPr>
          <w:rFonts w:hint="eastAsia" w:ascii="仿宋" w:hAnsi="仿宋" w:eastAsia="仿宋" w:cs="仿宋"/>
          <w:color w:val="000000" w:themeColor="text1"/>
          <w:sz w:val="24"/>
          <w:u w:val="single"/>
          <w:lang w:eastAsia="zh-CN"/>
          <w14:textFill>
            <w14:solidFill>
              <w14:schemeClr w14:val="tx1"/>
            </w14:solidFill>
          </w14:textFill>
        </w:rPr>
        <w:t>重招）</w:t>
      </w:r>
      <w:r>
        <w:rPr>
          <w:rFonts w:hint="eastAsia" w:ascii="仿宋" w:hAnsi="仿宋" w:eastAsia="仿宋" w:cs="仿宋"/>
          <w:color w:val="000000" w:themeColor="text1"/>
          <w:sz w:val="24"/>
          <w14:textFill>
            <w14:solidFill>
              <w14:schemeClr w14:val="tx1"/>
            </w14:solidFill>
          </w14:textFill>
        </w:rPr>
        <w:t>招标项目的潜在投标人应在政采云平台（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"https://www.zcygov.cn/）获取（下载）招标文件，并于202%20年%20月%20日%20点%20分00秒" </w:instrText>
      </w:r>
      <w:r>
        <w:rPr>
          <w:color w:val="000000" w:themeColor="text1"/>
          <w14:textFill>
            <w14:solidFill>
              <w14:schemeClr w14:val="tx1"/>
            </w14:solidFill>
          </w14:textFill>
        </w:rPr>
        <w:fldChar w:fldCharType="separate"/>
      </w:r>
      <w:r>
        <w:rPr>
          <w:rStyle w:val="76"/>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https://www.zcygov.cn/）获取（下载）招标文件，并于202</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4</w:t>
      </w:r>
      <w:r>
        <w:rPr>
          <w:rStyle w:val="76"/>
          <w:rFonts w:hint="eastAsia" w:ascii="仿宋" w:hAnsi="仿宋" w:eastAsia="仿宋" w:cs="仿宋"/>
          <w:snapToGrid/>
          <w:color w:val="000000" w:themeColor="text1"/>
          <w:kern w:val="2"/>
          <w:sz w:val="24"/>
          <w:szCs w:val="24"/>
          <w14:textFill>
            <w14:solidFill>
              <w14:schemeClr w14:val="tx1"/>
            </w14:solidFill>
          </w14:textFill>
        </w:rPr>
        <w:t>年</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11</w:t>
      </w:r>
      <w:r>
        <w:rPr>
          <w:rStyle w:val="76"/>
          <w:rFonts w:hint="eastAsia" w:ascii="仿宋" w:hAnsi="仿宋" w:eastAsia="仿宋" w:cs="仿宋"/>
          <w:snapToGrid/>
          <w:color w:val="000000" w:themeColor="text1"/>
          <w:kern w:val="2"/>
          <w:sz w:val="24"/>
          <w:szCs w:val="24"/>
          <w14:textFill>
            <w14:solidFill>
              <w14:schemeClr w14:val="tx1"/>
            </w14:solidFill>
          </w14:textFill>
        </w:rPr>
        <w:t>月</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12</w:t>
      </w:r>
      <w:r>
        <w:rPr>
          <w:rStyle w:val="76"/>
          <w:rFonts w:hint="eastAsia" w:ascii="仿宋" w:hAnsi="仿宋" w:eastAsia="仿宋" w:cs="仿宋"/>
          <w:snapToGrid/>
          <w:color w:val="000000" w:themeColor="text1"/>
          <w:kern w:val="2"/>
          <w:sz w:val="24"/>
          <w:szCs w:val="24"/>
          <w14:textFill>
            <w14:solidFill>
              <w14:schemeClr w14:val="tx1"/>
            </w14:solidFill>
          </w14:textFill>
        </w:rPr>
        <w:t>日</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14:textFill>
            <w14:solidFill>
              <w14:schemeClr w14:val="tx1"/>
            </w14:solidFill>
          </w14:textFill>
        </w:rPr>
        <w:t>点</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30</w:t>
      </w:r>
      <w:r>
        <w:rPr>
          <w:rStyle w:val="76"/>
          <w:rFonts w:hint="eastAsia" w:ascii="仿宋" w:hAnsi="仿宋" w:eastAsia="仿宋" w:cs="仿宋"/>
          <w:snapToGrid/>
          <w:color w:val="000000" w:themeColor="text1"/>
          <w:kern w:val="2"/>
          <w:sz w:val="24"/>
          <w:szCs w:val="24"/>
          <w14:textFill>
            <w14:solidFill>
              <w14:schemeClr w14:val="tx1"/>
            </w14:solidFill>
          </w14:textFill>
        </w:rPr>
        <w:t>分</w:t>
      </w:r>
      <w:r>
        <w:rPr>
          <w:rStyle w:val="76"/>
          <w:rFonts w:hint="eastAsia" w:ascii="仿宋" w:hAnsi="仿宋" w:eastAsia="仿宋" w:cs="仿宋"/>
          <w:bCs/>
          <w:snapToGrid/>
          <w:color w:val="000000" w:themeColor="text1"/>
          <w:kern w:val="2"/>
          <w:sz w:val="24"/>
          <w:szCs w:val="24"/>
          <w14:textFill>
            <w14:solidFill>
              <w14:schemeClr w14:val="tx1"/>
            </w14:solidFill>
          </w14:textFill>
        </w:rPr>
        <w:t>00秒</w:t>
      </w:r>
      <w:r>
        <w:rPr>
          <w:rStyle w:val="76"/>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05943A10">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5E88EBB6">
      <w:pPr>
        <w:spacing w:line="440" w:lineRule="exact"/>
        <w:ind w:firstLine="482"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eastAsia="zh-CN"/>
          <w14:textFill>
            <w14:solidFill>
              <w14:schemeClr w14:val="tx1"/>
            </w14:solidFill>
          </w14:textFill>
        </w:rPr>
        <w:t>SXJHCG-2024-N02</w:t>
      </w:r>
      <w:r>
        <w:rPr>
          <w:rFonts w:hint="eastAsia" w:ascii="仿宋" w:hAnsi="仿宋" w:eastAsia="仿宋" w:cs="仿宋"/>
          <w:color w:val="000000" w:themeColor="text1"/>
          <w:sz w:val="24"/>
          <w:lang w:val="en-US" w:eastAsia="zh-CN"/>
          <w14:textFill>
            <w14:solidFill>
              <w14:schemeClr w14:val="tx1"/>
            </w14:solidFill>
          </w14:textFill>
        </w:rPr>
        <w:t>58</w:t>
      </w:r>
    </w:p>
    <w:p w14:paraId="0FCC45A3">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color w:val="000000" w:themeColor="text1"/>
          <w:sz w:val="24"/>
          <w:lang w:eastAsia="zh-CN"/>
          <w14:textFill>
            <w14:solidFill>
              <w14:schemeClr w14:val="tx1"/>
            </w14:solidFill>
          </w14:textFill>
        </w:rPr>
        <w:t>绍兴市人民医院眼科A/B超设备采购项目（</w:t>
      </w:r>
      <w:r>
        <w:rPr>
          <w:rFonts w:hint="eastAsia" w:ascii="仿宋" w:hAnsi="仿宋" w:eastAsia="仿宋" w:cs="仿宋"/>
          <w:color w:val="000000" w:themeColor="text1"/>
          <w:sz w:val="24"/>
          <w:lang w:val="en-US" w:eastAsia="zh-CN"/>
          <w14:textFill>
            <w14:solidFill>
              <w14:schemeClr w14:val="tx1"/>
            </w14:solidFill>
          </w14:textFill>
        </w:rPr>
        <w:t>第二次</w:t>
      </w:r>
      <w:r>
        <w:rPr>
          <w:rFonts w:hint="eastAsia" w:ascii="仿宋" w:hAnsi="仿宋" w:eastAsia="仿宋" w:cs="仿宋"/>
          <w:color w:val="000000" w:themeColor="text1"/>
          <w:sz w:val="24"/>
          <w:lang w:eastAsia="zh-CN"/>
          <w14:textFill>
            <w14:solidFill>
              <w14:schemeClr w14:val="tx1"/>
            </w14:solidFill>
          </w14:textFill>
        </w:rPr>
        <w:t>重招）</w:t>
      </w:r>
      <w:r>
        <w:rPr>
          <w:rFonts w:hint="eastAsia" w:ascii="仿宋" w:hAnsi="仿宋" w:eastAsia="仿宋" w:cs="仿宋"/>
          <w:color w:val="000000" w:themeColor="text1"/>
          <w:sz w:val="24"/>
          <w14:textFill>
            <w14:solidFill>
              <w14:schemeClr w14:val="tx1"/>
            </w14:solidFill>
          </w14:textFill>
        </w:rPr>
        <w:t xml:space="preserve"> </w:t>
      </w:r>
    </w:p>
    <w:p w14:paraId="3A70700C">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color w:val="000000" w:themeColor="text1"/>
          <w:sz w:val="24"/>
          <w14:textFill>
            <w14:solidFill>
              <w14:schemeClr w14:val="tx1"/>
            </w14:solidFill>
          </w14:textFill>
        </w:rPr>
        <w:t>250000.00</w:t>
      </w:r>
    </w:p>
    <w:p w14:paraId="27B225C9">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color w:val="000000" w:themeColor="text1"/>
          <w:sz w:val="24"/>
          <w14:textFill>
            <w14:solidFill>
              <w14:schemeClr w14:val="tx1"/>
            </w14:solidFill>
          </w14:textFill>
        </w:rPr>
        <w:t>250000.00</w:t>
      </w:r>
    </w:p>
    <w:p w14:paraId="016F413F">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w:t>
      </w:r>
    </w:p>
    <w:p w14:paraId="5E1F3D99">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2DA1FDA3">
      <w:pPr>
        <w:spacing w:line="440" w:lineRule="exact"/>
        <w:ind w:firstLine="480"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color w:val="000000" w:themeColor="text1"/>
          <w:sz w:val="24"/>
          <w:lang w:eastAsia="zh-CN"/>
          <w14:textFill>
            <w14:solidFill>
              <w14:schemeClr w14:val="tx1"/>
            </w14:solidFill>
          </w14:textFill>
        </w:rPr>
        <w:t>绍兴市人民医院眼科A/B超设备采购项目（</w:t>
      </w:r>
      <w:r>
        <w:rPr>
          <w:rFonts w:hint="eastAsia" w:ascii="仿宋" w:hAnsi="仿宋" w:eastAsia="仿宋" w:cs="仿宋"/>
          <w:color w:val="000000" w:themeColor="text1"/>
          <w:sz w:val="24"/>
          <w:lang w:val="en-US" w:eastAsia="zh-CN"/>
          <w14:textFill>
            <w14:solidFill>
              <w14:schemeClr w14:val="tx1"/>
            </w14:solidFill>
          </w14:textFill>
        </w:rPr>
        <w:t>第二次</w:t>
      </w:r>
      <w:r>
        <w:rPr>
          <w:rFonts w:hint="eastAsia" w:ascii="仿宋" w:hAnsi="仿宋" w:eastAsia="仿宋" w:cs="仿宋"/>
          <w:color w:val="000000" w:themeColor="text1"/>
          <w:sz w:val="24"/>
          <w:lang w:eastAsia="zh-CN"/>
          <w14:textFill>
            <w14:solidFill>
              <w14:schemeClr w14:val="tx1"/>
            </w14:solidFill>
          </w14:textFill>
        </w:rPr>
        <w:t>重招）</w:t>
      </w:r>
    </w:p>
    <w:p w14:paraId="76C49514">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14:paraId="5CFFF622">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color w:val="000000" w:themeColor="text1"/>
          <w:sz w:val="24"/>
          <w14:textFill>
            <w14:solidFill>
              <w14:schemeClr w14:val="tx1"/>
            </w14:solidFill>
          </w14:textFill>
        </w:rPr>
        <w:t>250000.00</w:t>
      </w:r>
    </w:p>
    <w:p w14:paraId="75D6E8C7">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主要内容：简要规格描述或项目基本概况介绍、用途。</w:t>
      </w:r>
      <w:r>
        <w:rPr>
          <w:rFonts w:hint="eastAsia" w:ascii="仿宋" w:hAnsi="仿宋" w:eastAsia="仿宋" w:cs="仿宋"/>
          <w:b/>
          <w:color w:val="000000" w:themeColor="text1"/>
          <w:sz w:val="24"/>
          <w14:textFill>
            <w14:solidFill>
              <w14:schemeClr w14:val="tx1"/>
            </w14:solidFill>
          </w14:textFill>
        </w:rPr>
        <w:t>详见招标文件。</w:t>
      </w:r>
    </w:p>
    <w:p w14:paraId="15C4437E">
      <w:pPr>
        <w:spacing w:line="440" w:lineRule="exact"/>
        <w:ind w:firstLine="482" w:firstLineChars="200"/>
        <w:rPr>
          <w:rFonts w:hint="eastAsia" w:ascii="仿宋_GB2312" w:hAnsi="新宋体" w:eastAsia="仿宋_GB2312"/>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按双方合同约定条款执行。</w:t>
      </w:r>
    </w:p>
    <w:p w14:paraId="38A8B3A4">
      <w:pPr>
        <w:spacing w:line="440" w:lineRule="exact"/>
        <w:ind w:firstLine="482" w:firstLineChars="20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sdt>
        <w:sdtPr>
          <w:rPr>
            <w:rFonts w:hint="eastAsia" w:ascii="仿宋_GB2312" w:hAnsi="仿宋" w:eastAsia="仿宋_GB2312" w:cs="Arial"/>
            <w:color w:val="000000" w:themeColor="text1"/>
            <w:szCs w:val="21"/>
            <w14:textFill>
              <w14:solidFill>
                <w14:schemeClr w14:val="tx1"/>
              </w14:solidFill>
            </w14:textFill>
          </w:rPr>
          <w:id w:val="725337177"/>
        </w:sdtPr>
        <w:sdtEndPr>
          <w:rPr>
            <w:rFonts w:hint="eastAsia" w:ascii="仿宋_GB2312" w:hAnsi="仿宋" w:eastAsia="仿宋_GB2312" w:cs="Arial"/>
            <w:color w:val="000000" w:themeColor="text1"/>
            <w:szCs w:val="21"/>
            <w14:textFill>
              <w14:solidFill>
                <w14:schemeClr w14:val="tx1"/>
              </w14:solidFill>
            </w14:textFill>
          </w:rPr>
        </w:sdtEndPr>
        <w:sdtContent>
          <w:r>
            <w:rPr>
              <w:rFonts w:hint="eastAsia" w:ascii="仿宋_GB2312" w:hAnsi="MS Gothic" w:eastAsia="仿宋_GB2312" w:cs="Arial"/>
              <w:color w:val="000000" w:themeColor="text1"/>
              <w14:textFill>
                <w14:solidFill>
                  <w14:schemeClr w14:val="tx1"/>
                </w14:solidFill>
              </w14:textFill>
            </w:rPr>
            <w:sym w:font="Wingdings" w:char="00FE"/>
          </w:r>
        </w:sdtContent>
      </w:sdt>
      <w:r>
        <w:rPr>
          <w:rFonts w:hint="eastAsia" w:ascii="仿宋_GB2312" w:hAnsi="新宋体" w:eastAsia="仿宋_GB2312"/>
          <w:b/>
          <w:color w:val="000000" w:themeColor="text1"/>
          <w14:textFill>
            <w14:solidFill>
              <w14:schemeClr w14:val="tx1"/>
            </w14:solidFill>
          </w14:textFill>
        </w:rPr>
        <w:t>是，</w:t>
      </w:r>
      <w:r>
        <w:rPr>
          <w:rFonts w:hint="eastAsia" w:ascii="MS Mincho" w:hAnsi="MS Mincho" w:eastAsia="MS Mincho" w:cs="MS Mincho"/>
          <w:b/>
          <w:color w:val="000000" w:themeColor="text1"/>
          <w14:textFill>
            <w14:solidFill>
              <w14:schemeClr w14:val="tx1"/>
            </w14:solidFill>
          </w14:textFill>
        </w:rPr>
        <w:t>☐</w:t>
      </w:r>
      <w:r>
        <w:rPr>
          <w:rFonts w:hint="eastAsia" w:ascii="仿宋_GB2312" w:hAnsi="新宋体" w:eastAsia="仿宋_GB2312"/>
          <w:b/>
          <w:color w:val="000000" w:themeColor="text1"/>
          <w14:textFill>
            <w14:solidFill>
              <w14:schemeClr w14:val="tx1"/>
            </w14:solidFill>
          </w14:textFill>
        </w:rPr>
        <w:t>否。</w:t>
      </w:r>
    </w:p>
    <w:p w14:paraId="57013237">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4D5BB22D">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69009792">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snapToGrid w:val="0"/>
          <w:color w:val="000000" w:themeColor="text1"/>
          <w:kern w:val="28"/>
          <w:sz w:val="24"/>
          <w:szCs w:val="20"/>
          <w14:textFill>
            <w14:solidFill>
              <w14:schemeClr w14:val="tx1"/>
            </w14:solidFill>
          </w14:textFill>
        </w:rPr>
        <w:t>以联合体形式投标的，提供联合协议(本项目不接受联合体投标或者投标人不以联合体形式投标的，则不需要提供) ；</w:t>
      </w:r>
    </w:p>
    <w:p w14:paraId="54114D12">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034304D6">
      <w:pPr>
        <w:spacing w:line="440" w:lineRule="exact"/>
        <w:ind w:firstLine="420" w:firstLineChars="200"/>
        <w:rPr>
          <w:rFonts w:hint="eastAsia" w:ascii="仿宋" w:hAnsi="仿宋" w:eastAsia="仿宋" w:cs="仿宋"/>
          <w:color w:val="000000" w:themeColor="text1"/>
          <w:sz w:val="24"/>
          <w14:textFill>
            <w14:solidFill>
              <w14:schemeClr w14:val="tx1"/>
            </w14:solidFill>
          </w14:textFill>
        </w:rPr>
      </w:pPr>
      <w:sdt>
        <w:sdtPr>
          <w:rPr>
            <w:rFonts w:hint="eastAsia" w:ascii="仿宋_GB2312" w:hAnsi="仿宋" w:eastAsia="仿宋_GB2312" w:cs="Arial"/>
            <w:color w:val="000000" w:themeColor="text1"/>
            <w:szCs w:val="21"/>
            <w14:textFill>
              <w14:solidFill>
                <w14:schemeClr w14:val="tx1"/>
              </w14:solidFill>
            </w14:textFill>
          </w:rPr>
          <w:id w:val="1005407364"/>
        </w:sdtPr>
        <w:sdtEndPr>
          <w:rPr>
            <w:rFonts w:hint="eastAsia" w:ascii="仿宋_GB2312" w:hAnsi="仿宋" w:eastAsia="仿宋_GB2312" w:cs="Arial"/>
            <w:color w:val="000000" w:themeColor="text1"/>
            <w:szCs w:val="21"/>
            <w14:textFill>
              <w14:solidFill>
                <w14:schemeClr w14:val="tx1"/>
              </w14:solidFill>
            </w14:textFill>
          </w:rPr>
        </w:sdtEndPr>
        <w:sdtContent>
          <w:r>
            <w:rPr>
              <w:rFonts w:hint="eastAsia" w:ascii="仿宋_GB2312" w:hAnsi="MS Gothic" w:eastAsia="仿宋_GB2312" w:cs="Arial"/>
              <w:color w:val="000000" w:themeColor="text1"/>
              <w14:textFill>
                <w14:solidFill>
                  <w14:schemeClr w14:val="tx1"/>
                </w14:solidFill>
              </w14:textFill>
            </w:rPr>
            <w:sym w:font="Wingdings" w:char="F0FE"/>
          </w:r>
        </w:sdtContent>
      </w:sdt>
      <w:r>
        <w:rPr>
          <w:rFonts w:hint="eastAsia" w:ascii="仿宋" w:hAnsi="仿宋" w:eastAsia="仿宋" w:cs="仿宋"/>
          <w:color w:val="000000" w:themeColor="text1"/>
          <w:sz w:val="24"/>
          <w14:textFill>
            <w14:solidFill>
              <w14:schemeClr w14:val="tx1"/>
            </w14:solidFill>
          </w14:textFill>
        </w:rPr>
        <w:t>无</w:t>
      </w:r>
      <w:r>
        <w:rPr>
          <w:rFonts w:hint="eastAsia" w:ascii="仿宋" w:hAnsi="仿宋" w:eastAsia="仿宋" w:cs="仿宋"/>
          <w:snapToGrid w:val="0"/>
          <w:color w:val="000000" w:themeColor="text1"/>
          <w:kern w:val="28"/>
          <w:sz w:val="24"/>
          <w:szCs w:val="20"/>
          <w14:textFill>
            <w14:solidFill>
              <w14:schemeClr w14:val="tx1"/>
            </w14:solidFill>
          </w14:textFill>
        </w:rPr>
        <w:t>（注：不得限制大中型企业与小微企业组成联合体参与投标）</w:t>
      </w:r>
      <w:r>
        <w:rPr>
          <w:rFonts w:hint="eastAsia" w:ascii="仿宋" w:hAnsi="仿宋" w:eastAsia="仿宋" w:cs="仿宋"/>
          <w:color w:val="000000" w:themeColor="text1"/>
          <w:sz w:val="24"/>
          <w14:textFill>
            <w14:solidFill>
              <w14:schemeClr w14:val="tx1"/>
            </w14:solidFill>
          </w14:textFill>
        </w:rPr>
        <w:t>；</w:t>
      </w:r>
    </w:p>
    <w:p w14:paraId="7B174D1E">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7D36CA08">
      <w:pPr>
        <w:spacing w:line="440" w:lineRule="exact"/>
        <w:ind w:firstLine="897" w:firstLineChars="374"/>
        <w:rPr>
          <w:rFonts w:hint="eastAsia" w:ascii="仿宋" w:hAnsi="仿宋" w:eastAsia="仿宋" w:cs="仿宋"/>
          <w:color w:val="000000" w:themeColor="text1"/>
          <w:sz w:val="24"/>
          <w:u w:val="single"/>
          <w14:textFill>
            <w14:solidFill>
              <w14:schemeClr w14:val="tx1"/>
            </w14:solidFill>
          </w14:textFill>
        </w:rPr>
      </w:pPr>
      <w:r>
        <w:rPr>
          <w:rFonts w:hint="eastAsia"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4DB43218">
      <w:pPr>
        <w:spacing w:line="440" w:lineRule="exact"/>
        <w:ind w:firstLine="897" w:firstLineChars="37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266D88BE">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0"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0"/>
    <w:p w14:paraId="5B02C92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69B0D03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1" w:name="OLE_LINK1"/>
      <w:r>
        <w:rPr>
          <w:rFonts w:hint="eastAsia" w:ascii="仿宋_GB2312" w:hAnsi="仿宋" w:eastAsia="仿宋_GB2312"/>
          <w:color w:val="000000" w:themeColor="text1"/>
          <w:sz w:val="24"/>
          <w:u w:val="single"/>
          <w14:textFill>
            <w14:solidFill>
              <w14:schemeClr w14:val="tx1"/>
            </w14:solidFill>
          </w14:textFill>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bookmarkEnd w:id="11"/>
      <w:r>
        <w:rPr>
          <w:rFonts w:hint="eastAsia" w:ascii="仿宋" w:hAnsi="仿宋" w:eastAsia="仿宋" w:cs="仿宋"/>
          <w:color w:val="000000" w:themeColor="text1"/>
          <w:sz w:val="24"/>
          <w14:textFill>
            <w14:solidFill>
              <w14:schemeClr w14:val="tx1"/>
            </w14:solidFill>
          </w14:textFill>
        </w:rPr>
        <w:t>；</w:t>
      </w:r>
    </w:p>
    <w:p w14:paraId="46FF0568">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66C6419">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4FFBF5FB">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r>
        <w:rPr>
          <w:rFonts w:hint="eastAsia" w:ascii="仿宋" w:hAnsi="仿宋" w:eastAsia="仿宋" w:cs="仿宋"/>
          <w:color w:val="000000" w:themeColor="text1"/>
          <w:sz w:val="24"/>
          <w:u w:val="single"/>
          <w14:textFill>
            <w14:solidFill>
              <w14:schemeClr w14:val="tx1"/>
            </w14:solidFill>
          </w14:textFill>
        </w:rPr>
        <w:t>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年</w:t>
      </w:r>
      <w:r>
        <w:rPr>
          <w:rFonts w:hint="eastAsia" w:ascii="仿宋" w:hAnsi="仿宋" w:eastAsia="仿宋" w:cs="仿宋"/>
          <w:color w:val="000000" w:themeColor="text1"/>
          <w:sz w:val="24"/>
          <w:u w:val="single"/>
          <w:lang w:val="en-US" w:eastAsia="zh-CN"/>
          <w14:textFill>
            <w14:solidFill>
              <w14:schemeClr w14:val="tx1"/>
            </w14:solidFill>
          </w14:textFill>
        </w:rPr>
        <w:t>11</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12</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5919403B">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304789D1">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66A5B921">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0E17DA5B">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6E6C737D">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 xml:space="preserve"> 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年</w:t>
      </w:r>
      <w:r>
        <w:rPr>
          <w:rFonts w:hint="eastAsia" w:ascii="仿宋" w:hAnsi="仿宋" w:eastAsia="仿宋" w:cs="仿宋"/>
          <w:color w:val="000000" w:themeColor="text1"/>
          <w:sz w:val="24"/>
          <w:u w:val="single"/>
          <w:lang w:val="en-US" w:eastAsia="zh-CN"/>
          <w14:textFill>
            <w14:solidFill>
              <w14:schemeClr w14:val="tx1"/>
            </w14:solidFill>
          </w14:textFill>
        </w:rPr>
        <w:t>11</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12</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09</w:t>
      </w:r>
      <w:r>
        <w:rPr>
          <w:rFonts w:hint="eastAsia" w:ascii="仿宋" w:hAnsi="仿宋" w:eastAsia="仿宋" w:cs="仿宋"/>
          <w:color w:val="000000" w:themeColor="text1"/>
          <w:sz w:val="24"/>
          <w:u w:val="single"/>
          <w14:textFill>
            <w14:solidFill>
              <w14:schemeClr w14:val="tx1"/>
            </w14:solidFill>
          </w14:textFill>
        </w:rPr>
        <w:t>点</w:t>
      </w:r>
      <w:r>
        <w:rPr>
          <w:rFonts w:hint="eastAsia" w:ascii="仿宋" w:hAnsi="仿宋" w:eastAsia="仿宋" w:cs="仿宋"/>
          <w:color w:val="000000" w:themeColor="text1"/>
          <w:sz w:val="24"/>
          <w:u w:val="single"/>
          <w:lang w:val="en-US" w:eastAsia="zh-CN"/>
          <w14:textFill>
            <w14:solidFill>
              <w14:schemeClr w14:val="tx1"/>
            </w14:solidFill>
          </w14:textFill>
        </w:rPr>
        <w:t>30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（北京时间）</w:t>
      </w:r>
    </w:p>
    <w:p w14:paraId="052072F0">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571162B6">
      <w:pPr>
        <w:spacing w:line="440" w:lineRule="exact"/>
        <w:ind w:firstLine="482" w:firstLineChars="200"/>
        <w:rPr>
          <w:rFonts w:hint="eastAsia"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 xml:space="preserve"> 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年</w:t>
      </w:r>
      <w:r>
        <w:rPr>
          <w:rFonts w:hint="eastAsia" w:ascii="仿宋" w:hAnsi="仿宋" w:eastAsia="仿宋" w:cs="仿宋"/>
          <w:color w:val="000000" w:themeColor="text1"/>
          <w:sz w:val="24"/>
          <w:u w:val="single"/>
          <w:lang w:val="en-US" w:eastAsia="zh-CN"/>
          <w14:textFill>
            <w14:solidFill>
              <w14:schemeClr w14:val="tx1"/>
            </w14:solidFill>
          </w14:textFill>
        </w:rPr>
        <w:t>11</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12</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09</w:t>
      </w:r>
      <w:r>
        <w:rPr>
          <w:rFonts w:hint="eastAsia" w:ascii="仿宋" w:hAnsi="仿宋" w:eastAsia="仿宋" w:cs="仿宋"/>
          <w:color w:val="000000" w:themeColor="text1"/>
          <w:sz w:val="24"/>
          <w:u w:val="single"/>
          <w14:textFill>
            <w14:solidFill>
              <w14:schemeClr w14:val="tx1"/>
            </w14:solidFill>
          </w14:textFill>
        </w:rPr>
        <w:t>点</w:t>
      </w:r>
      <w:r>
        <w:rPr>
          <w:rFonts w:hint="eastAsia" w:ascii="仿宋" w:hAnsi="仿宋" w:eastAsia="仿宋" w:cs="仿宋"/>
          <w:color w:val="000000" w:themeColor="text1"/>
          <w:sz w:val="24"/>
          <w:u w:val="single"/>
          <w:lang w:val="en-US" w:eastAsia="zh-CN"/>
          <w14:textFill>
            <w14:solidFill>
              <w14:schemeClr w14:val="tx1"/>
            </w14:solidFill>
          </w14:textFill>
        </w:rPr>
        <w:t>30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bCs/>
          <w:color w:val="000000" w:themeColor="text1"/>
          <w:sz w:val="24"/>
          <w:u w:val="single"/>
          <w14:textFill>
            <w14:solidFill>
              <w14:schemeClr w14:val="tx1"/>
            </w14:solidFill>
          </w14:textFill>
        </w:rPr>
        <w:t xml:space="preserve"> </w:t>
      </w:r>
    </w:p>
    <w:p w14:paraId="688ADEC2">
      <w:pPr>
        <w:spacing w:line="440" w:lineRule="exact"/>
        <w:ind w:firstLine="482"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开标地点（网址）：</w:t>
      </w:r>
      <w:r>
        <w:rPr>
          <w:rFonts w:hint="eastAsia" w:ascii="仿宋" w:hAnsi="仿宋" w:eastAsia="仿宋" w:cs="仿宋"/>
          <w:color w:val="000000" w:themeColor="text1"/>
          <w:sz w:val="24"/>
          <w14:textFill>
            <w14:solidFill>
              <w14:schemeClr w14:val="tx1"/>
            </w14:solidFill>
          </w14:textFill>
        </w:rPr>
        <w:t>政采云平台（https://www.zcygov.cn/）</w:t>
      </w:r>
      <w:r>
        <w:rPr>
          <w:rFonts w:hint="eastAsia" w:ascii="仿宋" w:hAnsi="仿宋" w:eastAsia="仿宋" w:cs="仿宋"/>
          <w:b/>
          <w:bCs/>
          <w:color w:val="000000" w:themeColor="text1"/>
          <w:sz w:val="24"/>
          <w:lang w:eastAsia="zh-CN"/>
          <w14:textFill>
            <w14:solidFill>
              <w14:schemeClr w14:val="tx1"/>
            </w14:solidFill>
          </w14:textFill>
        </w:rPr>
        <w:t>，</w:t>
      </w:r>
      <w:r>
        <w:rPr>
          <w:rFonts w:hint="eastAsia" w:ascii="仿宋" w:hAnsi="仿宋" w:eastAsia="仿宋" w:cs="仿宋"/>
          <w:b/>
          <w:bCs/>
          <w:color w:val="000000" w:themeColor="text1"/>
          <w:sz w:val="24"/>
          <w:lang w:val="en-US" w:eastAsia="zh-CN"/>
          <w14:textFill>
            <w14:solidFill>
              <w14:schemeClr w14:val="tx1"/>
            </w14:solidFill>
          </w14:textFill>
        </w:rPr>
        <w:t>绍兴市越城区灵芝街道颐高广场1幢1105室。</w:t>
      </w:r>
    </w:p>
    <w:p w14:paraId="6423B95C">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4BD12F1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05C2E93D">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247FA6E2">
      <w:pPr>
        <w:spacing w:line="440" w:lineRule="exact"/>
        <w:ind w:firstLine="480" w:firstLineChars="200"/>
        <w:rPr>
          <w:rFonts w:hint="eastAsia"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B6F4F8A">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85B12B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849290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5BE97E3">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02A3ECE4">
      <w:pPr>
        <w:pStyle w:val="4"/>
        <w:spacing w:line="440" w:lineRule="exact"/>
        <w:ind w:left="0" w:firstLine="482" w:firstLineChars="200"/>
        <w:rPr>
          <w:rFonts w:hint="eastAsia" w:ascii="仿宋" w:eastAsia="仿宋" w:cs="仿宋"/>
          <w:color w:val="000000" w:themeColor="text1"/>
          <w:sz w:val="24"/>
          <w:szCs w:val="24"/>
          <w14:textFill>
            <w14:solidFill>
              <w14:schemeClr w14:val="tx1"/>
            </w14:solidFill>
          </w14:textFill>
        </w:rPr>
      </w:pPr>
      <w:bookmarkStart w:id="12" w:name="_Toc28359096"/>
      <w:bookmarkStart w:id="13" w:name="_Toc28359019"/>
      <w:bookmarkStart w:id="14" w:name="_Toc35393637"/>
      <w:bookmarkStart w:id="15" w:name="_Toc35393806"/>
      <w:r>
        <w:rPr>
          <w:rFonts w:hint="eastAsia" w:ascii="仿宋" w:eastAsia="仿宋" w:cs="仿宋"/>
          <w:color w:val="000000" w:themeColor="text1"/>
          <w:sz w:val="24"/>
          <w:szCs w:val="24"/>
          <w14:textFill>
            <w14:solidFill>
              <w14:schemeClr w14:val="tx1"/>
            </w14:solidFill>
          </w14:textFill>
        </w:rPr>
        <w:t>1.采购人信息</w:t>
      </w:r>
      <w:bookmarkEnd w:id="12"/>
      <w:bookmarkEnd w:id="13"/>
      <w:bookmarkEnd w:id="14"/>
      <w:bookmarkEnd w:id="15"/>
      <w:r>
        <w:rPr>
          <w:rFonts w:hint="eastAsia" w:ascii="仿宋" w:eastAsia="仿宋" w:cs="仿宋"/>
          <w:color w:val="000000" w:themeColor="text1"/>
          <w:sz w:val="24"/>
          <w:szCs w:val="24"/>
          <w14:textFill>
            <w14:solidFill>
              <w14:schemeClr w14:val="tx1"/>
            </w14:solidFill>
          </w14:textFill>
        </w:rPr>
        <w:t>：</w:t>
      </w:r>
    </w:p>
    <w:p w14:paraId="1C88311A">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名称：绍兴市人民医院</w:t>
      </w:r>
    </w:p>
    <w:p w14:paraId="1FED9B85">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地址：绍兴市越城区中兴北路568号</w:t>
      </w:r>
    </w:p>
    <w:p w14:paraId="6C90E29D">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p>
    <w:p w14:paraId="249BC081">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项目联系人（询问）：韩晓光</w:t>
      </w:r>
    </w:p>
    <w:p w14:paraId="45AFF5B1">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项目联系方式（询问）：0575-88559026</w:t>
      </w:r>
    </w:p>
    <w:p w14:paraId="2C9A18A4">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质疑联系人：王伟炳 </w:t>
      </w:r>
    </w:p>
    <w:p w14:paraId="0F5BA086">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质疑联系方式：0575-88558846</w:t>
      </w:r>
    </w:p>
    <w:p w14:paraId="4D9B40A5">
      <w:pPr>
        <w:pStyle w:val="395"/>
        <w:spacing w:afterLines="0" w:line="440" w:lineRule="exact"/>
        <w:ind w:firstLine="482"/>
        <w:rPr>
          <w:rFonts w:hint="eastAsia" w:ascii="仿宋_GB2312" w:hAnsi="新宋体" w:eastAsia="仿宋_GB2312"/>
          <w:color w:val="000000" w:themeColor="text1"/>
          <w:szCs w:val="24"/>
          <w14:textFill>
            <w14:solidFill>
              <w14:schemeClr w14:val="tx1"/>
            </w14:solidFill>
          </w14:textFill>
        </w:rPr>
      </w:pPr>
      <w:r>
        <w:rPr>
          <w:rFonts w:hint="eastAsia" w:ascii="仿宋" w:hAnsi="仿宋" w:eastAsia="仿宋" w:cs="仿宋"/>
          <w:b/>
          <w:bCs/>
          <w:color w:val="000000" w:themeColor="text1"/>
          <w:kern w:val="2"/>
          <w:szCs w:val="24"/>
          <w:lang w:val="zh-CN"/>
          <w14:textFill>
            <w14:solidFill>
              <w14:schemeClr w14:val="tx1"/>
            </w14:solidFill>
          </w14:textFill>
        </w:rPr>
        <w:t xml:space="preserve">2.采购代理机构信息 </w:t>
      </w:r>
      <w:r>
        <w:rPr>
          <w:rFonts w:hint="eastAsia" w:ascii="仿宋_GB2312" w:hAnsi="新宋体" w:eastAsia="仿宋_GB2312"/>
          <w:color w:val="000000" w:themeColor="text1"/>
          <w:szCs w:val="24"/>
          <w14:textFill>
            <w14:solidFill>
              <w14:schemeClr w14:val="tx1"/>
            </w14:solidFill>
          </w14:textFill>
        </w:rPr>
        <w:t>      </w:t>
      </w:r>
    </w:p>
    <w:p w14:paraId="20026374">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名称：绍兴市嘉华项目管理有限公司</w:t>
      </w:r>
    </w:p>
    <w:p w14:paraId="479CEED9">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地址：绍兴市越城区灵芝街道颐高广场1幢1105室</w:t>
      </w:r>
    </w:p>
    <w:p w14:paraId="2A007275">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p>
    <w:p w14:paraId="21B7656C">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项目联系人（询问）：赵国富、林佳囡 </w:t>
      </w:r>
    </w:p>
    <w:p w14:paraId="14FCF06E">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项目联系方式（询问）：18258044270</w:t>
      </w:r>
    </w:p>
    <w:p w14:paraId="2FC07F35">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质疑联系人：杨华英</w:t>
      </w:r>
    </w:p>
    <w:p w14:paraId="11931E1A">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质疑联系方式：18888705730 　　　　　　 </w:t>
      </w:r>
      <w:r>
        <w:rPr>
          <w:rFonts w:ascii="仿宋_GB2312" w:hAnsi="新宋体" w:eastAsia="仿宋_GB2312"/>
          <w:color w:val="000000" w:themeColor="text1"/>
          <w:szCs w:val="24"/>
          <w14:textFill>
            <w14:solidFill>
              <w14:schemeClr w14:val="tx1"/>
            </w14:solidFill>
          </w14:textFill>
        </w:rPr>
        <w:t>  </w:t>
      </w:r>
    </w:p>
    <w:p w14:paraId="0CED78C9">
      <w:pPr>
        <w:pStyle w:val="395"/>
        <w:spacing w:afterLines="0" w:line="440" w:lineRule="exact"/>
        <w:ind w:firstLine="482"/>
        <w:rPr>
          <w:rFonts w:hint="eastAsia" w:ascii="仿宋_GB2312" w:hAnsi="新宋体" w:eastAsia="仿宋_GB2312"/>
          <w:color w:val="000000" w:themeColor="text1"/>
          <w:szCs w:val="24"/>
          <w14:textFill>
            <w14:solidFill>
              <w14:schemeClr w14:val="tx1"/>
            </w14:solidFill>
          </w14:textFill>
        </w:rPr>
      </w:pPr>
      <w:r>
        <w:rPr>
          <w:rFonts w:hint="eastAsia" w:ascii="仿宋" w:hAnsi="仿宋" w:eastAsia="仿宋" w:cs="仿宋"/>
          <w:b/>
          <w:bCs/>
          <w:color w:val="000000" w:themeColor="text1"/>
          <w:kern w:val="2"/>
          <w:szCs w:val="24"/>
          <w:lang w:val="zh-CN"/>
          <w14:textFill>
            <w14:solidFill>
              <w14:schemeClr w14:val="tx1"/>
            </w14:solidFill>
          </w14:textFill>
        </w:rPr>
        <w:t xml:space="preserve">3.同级政府采购监督管理部门 </w:t>
      </w:r>
      <w:r>
        <w:rPr>
          <w:rFonts w:ascii="仿宋_GB2312" w:hAnsi="新宋体" w:eastAsia="仿宋_GB2312"/>
          <w:color w:val="000000" w:themeColor="text1"/>
          <w:szCs w:val="24"/>
          <w14:textFill>
            <w14:solidFill>
              <w14:schemeClr w14:val="tx1"/>
            </w14:solidFill>
          </w14:textFill>
        </w:rPr>
        <w:t>      </w:t>
      </w:r>
    </w:p>
    <w:p w14:paraId="26B9D25B">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名称：绍兴市财政局</w:t>
      </w:r>
      <w:r>
        <w:rPr>
          <w:rFonts w:ascii="仿宋_GB2312" w:hAnsi="新宋体" w:eastAsia="仿宋_GB2312"/>
          <w:color w:val="000000" w:themeColor="text1"/>
          <w:szCs w:val="24"/>
          <w14:textFill>
            <w14:solidFill>
              <w14:schemeClr w14:val="tx1"/>
            </w14:solidFill>
          </w14:textFill>
        </w:rPr>
        <w:t>       </w:t>
      </w:r>
    </w:p>
    <w:p w14:paraId="429A5393">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地址：绍兴市越城区凤林西路151号</w:t>
      </w:r>
      <w:r>
        <w:rPr>
          <w:rFonts w:ascii="仿宋_GB2312" w:hAnsi="新宋体" w:eastAsia="仿宋_GB2312"/>
          <w:color w:val="000000" w:themeColor="text1"/>
          <w:szCs w:val="24"/>
          <w14:textFill>
            <w14:solidFill>
              <w14:schemeClr w14:val="tx1"/>
            </w14:solidFill>
          </w14:textFill>
        </w:rPr>
        <w:t>       </w:t>
      </w:r>
    </w:p>
    <w:p w14:paraId="1216E429">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r>
        <w:rPr>
          <w:rFonts w:hint="eastAsia" w:ascii="仿宋_GB2312" w:hAnsi="新宋体" w:eastAsia="仿宋_GB2312"/>
          <w:color w:val="000000" w:themeColor="text1"/>
          <w14:textFill>
            <w14:solidFill>
              <w14:schemeClr w14:val="tx1"/>
            </w14:solidFill>
          </w14:textFill>
        </w:rPr>
        <w:t>0575-85209697</w:t>
      </w:r>
      <w:r>
        <w:rPr>
          <w:rFonts w:ascii="仿宋_GB2312" w:hAnsi="新宋体" w:eastAsia="仿宋_GB2312"/>
          <w:color w:val="000000" w:themeColor="text1"/>
          <w:szCs w:val="24"/>
          <w14:textFill>
            <w14:solidFill>
              <w14:schemeClr w14:val="tx1"/>
            </w14:solidFill>
          </w14:textFill>
        </w:rPr>
        <w:t>       </w:t>
      </w:r>
    </w:p>
    <w:p w14:paraId="1C091B9D">
      <w:pPr>
        <w:pStyle w:val="395"/>
        <w:spacing w:afterLines="0" w:line="440" w:lineRule="exact"/>
        <w:ind w:firstLine="480"/>
        <w:jc w:val="left"/>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联系人 ：张婷婷      </w:t>
      </w:r>
    </w:p>
    <w:p w14:paraId="667C4FBE">
      <w:pPr>
        <w:spacing w:line="440" w:lineRule="exact"/>
        <w:ind w:firstLine="420" w:firstLineChars="200"/>
        <w:rPr>
          <w:rFonts w:hint="eastAsia" w:ascii="仿宋" w:hAnsi="仿宋" w:eastAsia="仿宋" w:cs="仿宋"/>
          <w:color w:val="000000" w:themeColor="text1"/>
          <w:sz w:val="24"/>
          <w14:textFill>
            <w14:solidFill>
              <w14:schemeClr w14:val="tx1"/>
            </w14:solidFill>
          </w14:textFill>
        </w:rPr>
      </w:pPr>
      <w:r>
        <w:rPr>
          <w:rFonts w:hint="eastAsia" w:ascii="仿宋_GB2312" w:hAnsi="新宋体" w:eastAsia="仿宋_GB2312"/>
          <w:color w:val="000000" w:themeColor="text1"/>
          <w14:textFill>
            <w14:solidFill>
              <w14:schemeClr w14:val="tx1"/>
            </w14:solidFill>
          </w14:textFill>
        </w:rPr>
        <w:t>监督投诉电话：0575-85209697</w:t>
      </w:r>
      <w:r>
        <w:rPr>
          <w:rFonts w:hint="eastAsia" w:ascii="仿宋" w:hAnsi="仿宋" w:eastAsia="仿宋" w:cs="仿宋"/>
          <w:color w:val="000000" w:themeColor="text1"/>
          <w:sz w:val="24"/>
          <w14:textFill>
            <w14:solidFill>
              <w14:schemeClr w14:val="tx1"/>
            </w14:solidFill>
          </w14:textFill>
        </w:rPr>
        <w:t xml:space="preserve">    </w:t>
      </w:r>
    </w:p>
    <w:p w14:paraId="0A8B007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6BB5A4C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18EFF0E1">
      <w:pPr>
        <w:widowControl/>
        <w:adjustRightInd/>
        <w:jc w:val="left"/>
        <w:rPr>
          <w:rFonts w:hint="eastAsia"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7"/>
    <w:bookmarkEnd w:id="8"/>
    <w:p w14:paraId="57A41B0E">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4B8D6B96">
      <w:pPr>
        <w:adjustRightInd/>
        <w:spacing w:line="360" w:lineRule="auto"/>
        <w:ind w:firstLine="3845" w:firstLineChars="1197"/>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291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B3CC98E">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67DEA816">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02F3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381C4C7">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55B28903">
            <w:pPr>
              <w:snapToGrid w:val="0"/>
              <w:spacing w:line="440" w:lineRule="exact"/>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1A708842">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332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0091D3">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768FB11F">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1F80E8A1">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3531D098">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D79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B7D0614">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669E79F2">
            <w:pPr>
              <w:autoSpaceDE w:val="0"/>
              <w:autoSpaceDN w:val="0"/>
              <w:spacing w:line="440" w:lineRule="exact"/>
              <w:textAlignment w:val="bottom"/>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11F0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BCE9A7A">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2739AF0B">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0BFD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4713410">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23B84D50">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工作分包。</w:t>
            </w:r>
          </w:p>
          <w:p w14:paraId="6A156318">
            <w:pPr>
              <w:spacing w:line="440" w:lineRule="exact"/>
              <w:ind w:firstLine="720" w:firstLineChars="3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09D5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255F02A">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2D4E4AD9">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6375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AE5D734">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1E4ED875">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1C2A930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6B87928C">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，联系方式：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szCs w:val="20"/>
                <w14:textFill>
                  <w14:solidFill>
                    <w14:schemeClr w14:val="tx1"/>
                  </w14:solidFill>
                </w14:textFill>
              </w:rPr>
              <w:t>。</w:t>
            </w:r>
          </w:p>
        </w:tc>
      </w:tr>
      <w:tr w14:paraId="2DBA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48812AB">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20942BEA">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7529B56F">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3B32E941">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0D7B7142">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1A027D15">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441E39D1">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22B7E359">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2E1FE48C">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4181589B">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C57F5E5">
            <w:pPr>
              <w:autoSpaceDE w:val="0"/>
              <w:autoSpaceDN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4302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3C6827D">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4A0F2D81">
            <w:pPr>
              <w:spacing w:line="440" w:lineRule="exact"/>
              <w:rPr>
                <w:rFonts w:hint="eastAsia"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方案讲解演示：</w:t>
            </w:r>
          </w:p>
          <w:p w14:paraId="6832F6AC">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☑A无方案讲解演示。</w:t>
            </w:r>
          </w:p>
          <w:p w14:paraId="0A9D0C61">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4564DF5D">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分钟（编制时可根据项目情况进行调整），讲解次序以投标文件解密时间先后次序为准。讲解演示结束后按要求解答评标委员会提问。</w:t>
            </w:r>
          </w:p>
          <w:p w14:paraId="39693C0D">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6C75703D">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105BFFB4">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0995C49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6B9A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B1B7CF6">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6B55E537">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3F750361">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□本项目不允许采购进口产品。</w:t>
            </w:r>
          </w:p>
          <w:p w14:paraId="5E6857AB">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246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7F9D780">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36A6866F">
            <w:pPr>
              <w:snapToGrid w:val="0"/>
              <w:spacing w:line="440" w:lineRule="exact"/>
              <w:ind w:left="14" w:hanging="14" w:hangingChars="7"/>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330D3D0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 xml:space="preserve"> 设备主机 </w:t>
            </w:r>
            <w:r>
              <w:rPr>
                <w:rFonts w:hint="eastAsia" w:ascii="仿宋" w:hAnsi="仿宋" w:eastAsia="仿宋" w:cs="仿宋"/>
                <w:color w:val="000000" w:themeColor="text1"/>
                <w:sz w:val="24"/>
                <w14:textFill>
                  <w14:solidFill>
                    <w14:schemeClr w14:val="tx1"/>
                  </w14:solidFill>
                </w14:textFill>
              </w:rPr>
              <w:t>。</w:t>
            </w:r>
          </w:p>
          <w:p w14:paraId="78CD604F">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7749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0CCB958">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1343D024">
            <w:pPr>
              <w:snapToGrid w:val="0"/>
              <w:spacing w:line="440" w:lineRule="exact"/>
              <w:ind w:hanging="1"/>
              <w:jc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03320726">
            <w:pPr>
              <w:snapToGrid w:val="0"/>
              <w:spacing w:line="440" w:lineRule="exact"/>
              <w:rPr>
                <w:rFonts w:hint="eastAsia" w:ascii="仿宋" w:hAnsi="仿宋" w:eastAsia="仿宋" w:cs="仿宋"/>
                <w:color w:val="000000" w:themeColor="text1"/>
                <w14:textFill>
                  <w14:solidFill>
                    <w14:schemeClr w14:val="tx1"/>
                  </w14:solidFill>
                </w14:textFill>
              </w:rPr>
            </w:pPr>
            <w:r>
              <w:rPr>
                <w:rFonts w:ascii="仿宋_GB2312" w:hAnsi="仿宋" w:eastAsia="仿宋_GB2312" w:cs="Arial"/>
                <w:color w:val="000000" w:themeColor="text1"/>
                <w:kern w:val="0"/>
                <w:sz w:val="24"/>
                <w14:textFill>
                  <w14:solidFill>
                    <w14:schemeClr w14:val="tx1"/>
                  </w14:solidFill>
                </w14:textFill>
              </w:rPr>
              <w:t>1</w:t>
            </w:r>
            <w:r>
              <w:rPr>
                <w:rFonts w:hint="eastAsia" w:ascii="仿宋_GB2312" w:hAnsi="仿宋" w:eastAsia="仿宋_GB2312" w:cs="Arial"/>
                <w:color w:val="000000" w:themeColor="text1"/>
                <w:kern w:val="0"/>
                <w:sz w:val="24"/>
                <w14:textFill>
                  <w14:solidFill>
                    <w14:schemeClr w14:val="tx1"/>
                  </w14:solidFill>
                </w14:textFill>
              </w:rPr>
              <w:t>）标的：</w:t>
            </w:r>
            <w:r>
              <w:rPr>
                <w:rFonts w:hint="eastAsia" w:ascii="仿宋_GB2312" w:hAnsi="仿宋" w:eastAsia="仿宋_GB2312" w:cs="Arial"/>
                <w:color w:val="000000" w:themeColor="text1"/>
                <w:kern w:val="0"/>
                <w:sz w:val="24"/>
                <w:u w:val="single"/>
                <w14:textFill>
                  <w14:solidFill>
                    <w14:schemeClr w14:val="tx1"/>
                  </w14:solidFill>
                </w14:textFill>
              </w:rPr>
              <w:t xml:space="preserve">  01标  </w:t>
            </w:r>
            <w:r>
              <w:rPr>
                <w:rFonts w:hint="eastAsia" w:ascii="仿宋_GB2312" w:hAnsi="仿宋" w:eastAsia="仿宋_GB2312" w:cs="Arial"/>
                <w:color w:val="000000" w:themeColor="text1"/>
                <w:kern w:val="0"/>
                <w:sz w:val="24"/>
                <w14:textFill>
                  <w14:solidFill>
                    <w14:schemeClr w14:val="tx1"/>
                  </w14:solidFill>
                </w14:textFill>
              </w:rPr>
              <w:t>，属于</w:t>
            </w:r>
            <w:r>
              <w:rPr>
                <w:rFonts w:hint="eastAsia" w:ascii="仿宋_GB2312" w:hAnsi="仿宋" w:eastAsia="仿宋_GB2312" w:cs="Arial"/>
                <w:color w:val="000000" w:themeColor="text1"/>
                <w:kern w:val="0"/>
                <w:sz w:val="24"/>
                <w:u w:val="single"/>
                <w14:textFill>
                  <w14:solidFill>
                    <w14:schemeClr w14:val="tx1"/>
                  </w14:solidFill>
                </w14:textFill>
              </w:rPr>
              <w:t xml:space="preserve">  工业  </w:t>
            </w:r>
            <w:r>
              <w:rPr>
                <w:rFonts w:hint="eastAsia" w:ascii="仿宋_GB2312" w:hAnsi="仿宋" w:eastAsia="仿宋_GB2312" w:cs="Arial"/>
                <w:color w:val="000000" w:themeColor="text1"/>
                <w:kern w:val="0"/>
                <w:sz w:val="24"/>
                <w14:textFill>
                  <w14:solidFill>
                    <w14:schemeClr w14:val="tx1"/>
                  </w14:solidFill>
                </w14:textFill>
              </w:rPr>
              <w:t>行业；</w:t>
            </w:r>
          </w:p>
        </w:tc>
      </w:tr>
      <w:tr w14:paraId="3DAB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B23B133">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5888BD81">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22801DBD">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0F68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8A501C3">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14:paraId="31BED617">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14:paraId="2D5FFCAB">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228E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E47A8A6">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14:paraId="05B99DC1">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14:paraId="11EC1591">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02FC97A4">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BC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487BD60">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22DD3F94">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3CB27071">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263A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8D54824">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4BD52B5F">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6F4C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874BBDC">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5E4074DF">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4952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912E9A">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2819CD6F">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2B2645BD">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0D6C0C56">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1308D1F">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0CF70EC9">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0A08B152">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1520B4B3">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0CAACED8">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124F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878C7D2">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29CBF1BB">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12EAB315">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73F2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F1870FE">
            <w:pPr>
              <w:spacing w:line="440" w:lineRule="exact"/>
              <w:rPr>
                <w:rFonts w:hint="eastAsia" w:ascii="仿宋" w:hAnsi="仿宋" w:eastAsia="仿宋" w:cs="仿宋"/>
                <w:color w:val="000000" w:themeColor="text1"/>
                <w:sz w:val="24"/>
                <w14:textFill>
                  <w14:solidFill>
                    <w14:schemeClr w14:val="tx1"/>
                  </w14:solidFill>
                </w14:textFill>
              </w:rPr>
            </w:pPr>
          </w:p>
        </w:tc>
        <w:tc>
          <w:tcPr>
            <w:tcW w:w="8370" w:type="dxa"/>
            <w:gridSpan w:val="2"/>
            <w:vAlign w:val="center"/>
          </w:tcPr>
          <w:p w14:paraId="0DF9CA81">
            <w:pPr>
              <w:spacing w:line="440" w:lineRule="exact"/>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78806032">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4953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0DF20FA">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5BC35250">
            <w:pPr>
              <w:spacing w:line="336"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3E0F577E">
            <w:pPr>
              <w:autoSpaceDE w:val="0"/>
              <w:autoSpaceDN w:val="0"/>
              <w:spacing w:line="360" w:lineRule="exact"/>
              <w:textAlignment w:val="bottom"/>
              <w:rPr>
                <w:rFonts w:ascii="仿宋" w:eastAsia="仿宋" w:cs="仿宋_GB2312"/>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中标人须向招标代理机构交纳招标代理服务费，并在投标报价中自行考虑：</w:t>
            </w:r>
          </w:p>
          <w:p w14:paraId="76FEB648">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（1）按代理协议约定的内容，中标单位需支付以下费用，根据项目的成交金额，采用差额定率累进法计取后由中标单位按50%支付，代理服务费用低于3000元的按3000元收取，超过15000元按15000元计取。</w:t>
            </w:r>
          </w:p>
          <w:p w14:paraId="586739CB">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具体费率标准如下：</w:t>
            </w:r>
          </w:p>
          <w:p w14:paraId="6C668403">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成交金额100万元以下的部分，货物类采购费率1.50%。</w:t>
            </w:r>
          </w:p>
          <w:p w14:paraId="0CF56E08">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bCs/>
                <w:color w:val="000000" w:themeColor="text1"/>
                <w:sz w:val="24"/>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的交纳方式：</w:t>
            </w:r>
          </w:p>
          <w:p w14:paraId="1D09377A">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w:t>
            </w:r>
            <w:r>
              <w:rPr>
                <w:rFonts w:hint="eastAsia" w:ascii="仿宋" w:hAnsi="仿宋" w:eastAsia="仿宋"/>
                <w:bCs/>
                <w:color w:val="000000" w:themeColor="text1"/>
                <w:sz w:val="24"/>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w:t>
            </w:r>
          </w:p>
          <w:p w14:paraId="330A0EFD">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5417DC3D">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开户行：绍兴银行越城支行</w:t>
            </w:r>
          </w:p>
          <w:p w14:paraId="0D07D630">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号：2003968202000011</w:t>
            </w:r>
          </w:p>
          <w:p w14:paraId="49370A74">
            <w:pPr>
              <w:spacing w:line="440" w:lineRule="exact"/>
              <w:rPr>
                <w:rFonts w:hint="eastAsia"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（3）领取中标通知书前交纳。 </w:t>
            </w:r>
          </w:p>
        </w:tc>
      </w:tr>
      <w:tr w14:paraId="4F44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3137C69">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7C35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283EF84">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6E7279B3">
      <w:pPr>
        <w:snapToGrid w:val="0"/>
        <w:spacing w:line="360" w:lineRule="auto"/>
        <w:jc w:val="center"/>
        <w:rPr>
          <w:rFonts w:hint="eastAsia" w:ascii="仿宋" w:hAnsi="仿宋" w:eastAsia="仿宋" w:cs="仿宋"/>
          <w:b/>
          <w:color w:val="000000" w:themeColor="text1"/>
          <w:sz w:val="32"/>
          <w:szCs w:val="20"/>
          <w14:textFill>
            <w14:solidFill>
              <w14:schemeClr w14:val="tx1"/>
            </w14:solidFill>
          </w14:textFill>
        </w:rPr>
      </w:pPr>
    </w:p>
    <w:bookmarkEnd w:id="9"/>
    <w:p w14:paraId="78DB16E0">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bookmarkStart w:id="16" w:name="_Hlt74714665"/>
      <w:bookmarkEnd w:id="16"/>
      <w:bookmarkStart w:id="17" w:name="_Hlt68057669"/>
      <w:bookmarkEnd w:id="17"/>
      <w:bookmarkStart w:id="18" w:name="_Hlt74707468"/>
      <w:bookmarkEnd w:id="18"/>
      <w:bookmarkStart w:id="19" w:name="_Hlt75236101"/>
      <w:bookmarkEnd w:id="19"/>
      <w:bookmarkStart w:id="20" w:name="_Hlt68073093"/>
      <w:bookmarkEnd w:id="20"/>
      <w:bookmarkStart w:id="21" w:name="_Hlt68403820"/>
      <w:bookmarkEnd w:id="21"/>
      <w:bookmarkStart w:id="22" w:name="_Hlt75236011"/>
      <w:bookmarkEnd w:id="22"/>
      <w:bookmarkStart w:id="23" w:name="_Hlt74730295"/>
      <w:bookmarkEnd w:id="23"/>
      <w:bookmarkStart w:id="24" w:name="_Hlt74729768"/>
      <w:bookmarkEnd w:id="24"/>
      <w:bookmarkStart w:id="25" w:name="_Hlt68072998"/>
      <w:bookmarkEnd w:id="25"/>
      <w:bookmarkStart w:id="26" w:name="_Hlt75236290"/>
      <w:bookmarkEnd w:id="26"/>
      <w:bookmarkStart w:id="27" w:name="_Hlt68072990"/>
      <w:bookmarkEnd w:id="27"/>
      <w:bookmarkStart w:id="28" w:name="_Toc164416483"/>
      <w:bookmarkStart w:id="29" w:name="第三部分"/>
    </w:p>
    <w:p w14:paraId="15EC3E74">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14:paraId="559C2EB1">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14:paraId="10EB0437">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14:paraId="330C0B23">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14:paraId="510E1CEF">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14:paraId="4ED0849F">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14:paraId="4858DEFE">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14:paraId="51723410">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14:paraId="60225972">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14:paraId="368FDFC2">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一、总则</w:t>
      </w:r>
    </w:p>
    <w:p w14:paraId="36F28DB7">
      <w:pPr>
        <w:snapToGrid w:val="0"/>
        <w:spacing w:line="440" w:lineRule="exact"/>
        <w:jc w:val="left"/>
        <w:outlineLvl w:val="1"/>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7A47BC45">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6C0F0BEA">
      <w:pPr>
        <w:adjustRightInd/>
        <w:spacing w:line="440" w:lineRule="exact"/>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5EA661A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5C72067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28E6A4B0">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6E436098">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7E2E23BA">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7B7068E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E55D2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2708D452">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000000" w:themeColor="text1"/>
          <w:sz w:val="24"/>
          <w:lang w:val="e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系指适用本项目的要求，“☐” 系指不适用本项目的要求。</w:t>
      </w:r>
    </w:p>
    <w:p w14:paraId="5AE7FB04">
      <w:pPr>
        <w:spacing w:line="440" w:lineRule="exact"/>
        <w:rPr>
          <w:rFonts w:hint="eastAsia"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3.采购项目需要落实的政府采购政策</w:t>
      </w:r>
    </w:p>
    <w:p w14:paraId="09DAB88A">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4A94BB7">
      <w:pPr>
        <w:spacing w:line="440" w:lineRule="exact"/>
        <w:rPr>
          <w:rFonts w:hint="eastAsia"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3.2 </w:t>
      </w:r>
      <w:r>
        <w:rPr>
          <w:rFonts w:hint="eastAsia" w:ascii="仿宋_GB2312" w:hAnsi="仿宋" w:eastAsia="仿宋_GB2312"/>
          <w:color w:val="000000" w:themeColor="text1"/>
          <w:sz w:val="24"/>
          <w14:textFill>
            <w14:solidFill>
              <w14:schemeClr w14:val="tx1"/>
            </w14:solidFill>
          </w14:textFill>
        </w:rPr>
        <w:t>支持绿色发展</w:t>
      </w:r>
    </w:p>
    <w:p w14:paraId="20E6A44C">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6C2A903">
      <w:pPr>
        <w:spacing w:line="440" w:lineRule="exact"/>
        <w:rPr>
          <w:rFonts w:hint="eastAsia" w:ascii="仿宋_GB2312" w:hAnsi="仿宋"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4CA36345">
      <w:pPr>
        <w:spacing w:line="440" w:lineRule="exact"/>
        <w:rPr>
          <w:rFonts w:hint="eastAsia"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w:t>
      </w:r>
      <w:r>
        <w:rPr>
          <w:rFonts w:hint="eastAsia" w:ascii="仿宋_GB2312" w:hAnsi="仿宋" w:eastAsia="仿宋_GB2312"/>
          <w:color w:val="000000" w:themeColor="text1"/>
          <w:sz w:val="24"/>
          <w14:textFill>
            <w14:solidFill>
              <w14:schemeClr w14:val="tx1"/>
            </w14:solidFill>
          </w14:textFill>
        </w:rPr>
        <w:t>3</w:t>
      </w:r>
      <w:r>
        <w:rPr>
          <w:rFonts w:ascii="仿宋_GB2312" w:hAnsi="仿宋" w:eastAsia="仿宋_GB2312"/>
          <w:color w:val="000000" w:themeColor="text1"/>
          <w:sz w:val="24"/>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纳入政府采购管理的修缮、装修类项目采购建材的，采购单位应将绿色建材性能、指标等作为实质性条件纳入采购文件和合同，具体性能指标要求按照相关绿色建材政府采购需求标准执行。</w:t>
      </w:r>
    </w:p>
    <w:p w14:paraId="320A094B">
      <w:pPr>
        <w:spacing w:line="440" w:lineRule="exact"/>
        <w:rPr>
          <w:rFonts w:hint="eastAsia"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w:t>
      </w:r>
      <w:r>
        <w:rPr>
          <w:rFonts w:hint="eastAsia" w:ascii="仿宋_GB2312" w:hAnsi="仿宋" w:eastAsia="仿宋_GB2312"/>
          <w:color w:val="000000" w:themeColor="text1"/>
          <w:sz w:val="24"/>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9BE1748">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3.2.5</w:t>
      </w:r>
      <w:r>
        <w:rPr>
          <w:rFonts w:hint="eastAsia" w:ascii="仿宋" w:hAnsi="仿宋" w:eastAsia="仿宋" w:cs="仿宋"/>
          <w:color w:val="000000" w:themeColor="text1"/>
          <w:sz w:val="24"/>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1C3FEC4">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14:paraId="30C93122">
      <w:pPr>
        <w:spacing w:line="44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26FFD071">
      <w:pPr>
        <w:spacing w:line="440" w:lineRule="exact"/>
        <w:ind w:firstLine="480" w:firstLineChars="200"/>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14:paraId="4793C324">
      <w:pPr>
        <w:spacing w:line="44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14:paraId="6DC9368E">
      <w:pPr>
        <w:spacing w:line="44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7A9D8923">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3.3.4小微企业应按照招标文件格式要求提供《中小企业声明函》。</w:t>
      </w:r>
    </w:p>
    <w:p w14:paraId="4B78C731">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9B844D6">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712EE31">
      <w:pPr>
        <w:spacing w:line="440" w:lineRule="exact"/>
        <w:ind w:firstLine="482" w:firstLineChars="200"/>
        <w:rPr>
          <w:rFonts w:hint="eastAsia"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45CFDF0D">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584987AC">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6A59F64">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3.4支持科技创新创新发展</w:t>
      </w:r>
    </w:p>
    <w:p w14:paraId="2DC49812">
      <w:pPr>
        <w:spacing w:line="440" w:lineRule="exact"/>
        <w:ind w:firstLine="480" w:firstLineChars="200"/>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0044831B">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3.5平等对待内外资企业和符合条件的破产重整企业</w:t>
      </w:r>
    </w:p>
    <w:p w14:paraId="70CEE125">
      <w:pPr>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6244E5E4">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4.特别说明：</w:t>
      </w:r>
    </w:p>
    <w:p w14:paraId="63444CF5">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26FECE06">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5EE67D8A">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02FCBF">
      <w:pPr>
        <w:pStyle w:val="79"/>
        <w:rPr>
          <w:color w:val="000000" w:themeColor="text1"/>
          <w14:textFill>
            <w14:solidFill>
              <w14:schemeClr w14:val="tx1"/>
            </w14:solidFill>
          </w14:textFill>
        </w:rPr>
      </w:pPr>
    </w:p>
    <w:p w14:paraId="3B098F94">
      <w:pPr>
        <w:pStyle w:val="130"/>
        <w:snapToGrid w:val="0"/>
        <w:spacing w:before="0" w:line="440" w:lineRule="exact"/>
        <w:ind w:firstLine="640"/>
        <w:rPr>
          <w:rFonts w:hint="eastAsia" w:ascii="仿宋" w:hAnsi="仿宋" w:eastAsia="仿宋" w:cs="仿宋"/>
          <w:color w:val="000000" w:themeColor="text1"/>
          <w:sz w:val="32"/>
          <w:szCs w:val="32"/>
          <w14:textFill>
            <w14:solidFill>
              <w14:schemeClr w14:val="tx1"/>
            </w14:solidFill>
          </w14:textFill>
        </w:rPr>
      </w:pPr>
    </w:p>
    <w:p w14:paraId="55C736D1">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5ED2F969">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3CD0DD6E">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0C89752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2B8FD9B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23C86754">
      <w:pPr>
        <w:pStyle w:val="25"/>
        <w:snapToGrid w:val="0"/>
        <w:spacing w:line="440" w:lineRule="exact"/>
        <w:ind w:firstLine="0" w:firstLineChars="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5B843FD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452BD851">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49D350D8">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14:paraId="7D544598">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34D4FD7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46A1128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67A7FE7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D0E7AD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3991F6B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5F15B6C">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E0D4E14">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4D596105">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8484698">
      <w:pPr>
        <w:pStyle w:val="23"/>
        <w:rPr>
          <w:rFonts w:hint="eastAsia" w:ascii="仿宋" w:hAnsi="仿宋" w:eastAsia="仿宋" w:cs="仿宋"/>
          <w:color w:val="000000" w:themeColor="text1"/>
          <w:sz w:val="32"/>
          <w:szCs w:val="32"/>
          <w:lang w:val="en-US"/>
          <w14:textFill>
            <w14:solidFill>
              <w14:schemeClr w14:val="tx1"/>
            </w14:solidFill>
          </w14:textFill>
        </w:rPr>
      </w:pPr>
      <w:r>
        <w:rPr>
          <w:rFonts w:hint="eastAsia" w:ascii="仿宋" w:hAnsi="仿宋" w:eastAsia="仿宋" w:cs="仿宋"/>
          <w:color w:val="000000" w:themeColor="text1"/>
          <w:szCs w:val="24"/>
          <w:lang w:val="en-US"/>
          <w14:textFill>
            <w14:solidFill>
              <w14:schemeClr w14:val="tx1"/>
            </w14:solidFill>
          </w14:textFill>
        </w:rPr>
        <w:t xml:space="preserve">  </w:t>
      </w:r>
      <w:r>
        <w:rPr>
          <w:rFonts w:hint="eastAsia" w:ascii="仿宋" w:hAnsi="仿宋" w:eastAsia="仿宋" w:cs="仿宋"/>
          <w:color w:val="000000" w:themeColor="text1"/>
          <w:sz w:val="32"/>
          <w:szCs w:val="32"/>
          <w:lang w:val="en-US"/>
          <w14:textFill>
            <w14:solidFill>
              <w14:schemeClr w14:val="tx1"/>
            </w14:solidFill>
          </w14:textFill>
        </w:rPr>
        <w:t xml:space="preserve">  </w:t>
      </w:r>
    </w:p>
    <w:p w14:paraId="67DD68BF">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0C62A441">
      <w:pPr>
        <w:snapToGrid w:val="0"/>
        <w:spacing w:line="44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18B9C16D">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7BCAA2F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0E91BE89">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385CD36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2E2A116B">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58A08B7D">
      <w:pPr>
        <w:snapToGrid w:val="0"/>
        <w:spacing w:line="440" w:lineRule="exact"/>
        <w:ind w:firstLine="723" w:firstLineChars="3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2805F4E5">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358A0C77">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7329F5F7">
      <w:pPr>
        <w:pStyle w:val="33"/>
        <w:spacing w:line="440" w:lineRule="exac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4A61645D">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投标文件由“资格文件”、“商务技术（资信）文件资料”、“报价文件资料”三部分组成，其中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7F2C5FE5">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73DB7D3A">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0C1F3087">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06408760">
      <w:pPr>
        <w:snapToGrid w:val="0"/>
        <w:spacing w:line="440" w:lineRule="exact"/>
        <w:ind w:firstLine="72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64D1AF11">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2.1.4落实政府采购政策需满足的资格要求（如果有)；</w:t>
      </w:r>
    </w:p>
    <w:p w14:paraId="4A7518DC">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2.1.5本项目的特定资格要求（如果有)。</w:t>
      </w:r>
    </w:p>
    <w:p w14:paraId="532122DE">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4D2D200B">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r>
        <w:rPr>
          <w:rFonts w:hint="eastAsia" w:ascii="仿宋" w:hAnsi="仿宋" w:eastAsia="仿宋" w:cs="仿宋"/>
          <w:color w:val="000000" w:themeColor="text1"/>
          <w:sz w:val="24"/>
          <w:lang w:val="zh-CN"/>
          <w14:textFill>
            <w14:solidFill>
              <w14:schemeClr w14:val="tx1"/>
            </w14:solidFill>
          </w14:textFill>
        </w:rPr>
        <w:t xml:space="preserve"> </w:t>
      </w:r>
    </w:p>
    <w:p w14:paraId="6237E28F">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539871AA">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15DC965E">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4793DE26">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DD3E22F">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2.2.6廉政承诺书（格式见第六部分附件）；</w:t>
      </w:r>
    </w:p>
    <w:p w14:paraId="0775AB36">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0469BE0">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2.2.8供应商应提供针对项目的完整技术解决方案：</w:t>
      </w:r>
    </w:p>
    <w:p w14:paraId="2155FA68">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1F9F9FE6">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825758">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41F0B6A0">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14:paraId="6D4D4582">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C1BC2A3">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14:paraId="68BFEDC3">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22C8914">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14:paraId="39CAA391">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33574231">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2.2.15培训计划（如有）；</w:t>
      </w:r>
    </w:p>
    <w:p w14:paraId="4D194D77">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2.2.16验收方案；</w:t>
      </w:r>
    </w:p>
    <w:p w14:paraId="53CED751">
      <w:pPr>
        <w:snapToGrid w:val="0"/>
        <w:spacing w:line="336" w:lineRule="auto"/>
        <w:ind w:firstLine="720" w:firstLineChars="300"/>
        <w:rPr>
          <w:rFonts w:hint="eastAsia"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76359C9D">
      <w:pPr>
        <w:snapToGrid w:val="0"/>
        <w:spacing w:line="336" w:lineRule="auto"/>
        <w:ind w:firstLine="720" w:firstLineChars="300"/>
        <w:rPr>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2.2.18投标人需要说明的其他文件和说明（格式自拟）。</w:t>
      </w:r>
    </w:p>
    <w:p w14:paraId="463A375E">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060E4AF8">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4CE18B2B">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4E34F263">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ascii="仿宋" w:hAnsi="仿宋" w:eastAsia="仿宋" w:cs="仿宋"/>
          <w:snapToGrid w:val="0"/>
          <w:color w:val="000000" w:themeColor="text1"/>
          <w:sz w:val="24"/>
          <w14:textFill>
            <w14:solidFill>
              <w14:schemeClr w14:val="tx1"/>
            </w14:solidFill>
          </w14:textFill>
        </w:rPr>
        <w:t xml:space="preserve">2.3.3 </w:t>
      </w:r>
      <w:r>
        <w:rPr>
          <w:rFonts w:ascii="仿宋_GB2312" w:hAnsi="宋体" w:eastAsia="仿宋_GB2312" w:cs="仿宋_GB2312"/>
          <w:snapToGrid w:val="0"/>
          <w:color w:val="000000" w:themeColor="text1"/>
          <w:sz w:val="24"/>
          <w14:textFill>
            <w14:solidFill>
              <w14:schemeClr w14:val="tx1"/>
            </w14:solidFill>
          </w14:textFill>
        </w:rPr>
        <w:t>残疾人福利性单位声明函</w:t>
      </w:r>
      <w:r>
        <w:rPr>
          <w:rFonts w:hint="eastAsia" w:ascii="仿宋_GB2312" w:hAnsi="宋体" w:eastAsia="仿宋_GB2312" w:cs="仿宋_GB2312"/>
          <w:snapToGrid w:val="0"/>
          <w:color w:val="000000" w:themeColor="text1"/>
          <w:sz w:val="24"/>
          <w14:textFill>
            <w14:solidFill>
              <w14:schemeClr w14:val="tx1"/>
            </w14:solidFill>
          </w14:textFill>
        </w:rPr>
        <w:t>（如果有）</w:t>
      </w:r>
    </w:p>
    <w:p w14:paraId="5E7F9D77">
      <w:pPr>
        <w:snapToGrid w:val="0"/>
        <w:spacing w:line="440" w:lineRule="exact"/>
        <w:rPr>
          <w:rFonts w:hint="eastAsia" w:ascii="仿宋" w:hAnsi="仿宋" w:eastAsia="仿宋" w:cs="仿宋"/>
          <w:b/>
          <w:bCs/>
          <w:color w:val="000000" w:themeColor="text1"/>
          <w:sz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3.投标报价</w:t>
      </w:r>
    </w:p>
    <w:p w14:paraId="6B2C7326">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525C9FF3">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3.2招标文件未列明，而投标人认为必需的费用也需列入报价。</w:t>
      </w:r>
    </w:p>
    <w:p w14:paraId="4B6CE36D">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1C7DE23E">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3.4投标人提供虚假材料投标的，投标无效。</w:t>
      </w:r>
    </w:p>
    <w:p w14:paraId="57B955F8">
      <w:pPr>
        <w:pStyle w:val="130"/>
        <w:snapToGrid w:val="0"/>
        <w:spacing w:before="0" w:line="440" w:lineRule="exact"/>
        <w:ind w:firstLine="0" w:firstLineChars="0"/>
        <w:outlineLvl w:val="0"/>
        <w:rPr>
          <w:rFonts w:hint="eastAsia"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kern w:val="0"/>
          <w:szCs w:val="24"/>
          <w:lang w:val="zh-CN"/>
          <w14:textFill>
            <w14:solidFill>
              <w14:schemeClr w14:val="tx1"/>
            </w14:solidFill>
          </w14:textFill>
        </w:rPr>
        <w:t xml:space="preserve"> </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74FEAFF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5F50221">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0113A254">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5F060558">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7948D968">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4AA7AA8E">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502AFBED">
      <w:pPr>
        <w:pStyle w:val="130"/>
        <w:spacing w:before="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w:t>
      </w:r>
      <w:r>
        <w:rPr>
          <w:rFonts w:ascii="仿宋" w:hAnsi="仿宋" w:eastAsia="仿宋" w:cs="仿宋"/>
          <w:b/>
          <w:color w:val="000000" w:themeColor="text1"/>
          <w:szCs w:val="24"/>
          <w14:textFill>
            <w14:solidFill>
              <w14:schemeClr w14:val="tx1"/>
            </w14:solidFill>
          </w14:textFill>
        </w:rPr>
        <w:t>.</w:t>
      </w:r>
      <w:r>
        <w:rPr>
          <w:rFonts w:hint="eastAsia" w:ascii="仿宋" w:hAnsi="仿宋" w:eastAsia="仿宋" w:cs="仿宋"/>
          <w:b/>
          <w:color w:val="000000" w:themeColor="text1"/>
          <w:szCs w:val="24"/>
          <w14:textFill>
            <w14:solidFill>
              <w14:schemeClr w14:val="tx1"/>
            </w14:solidFill>
          </w14:textFill>
        </w:rPr>
        <w:t xml:space="preserve"> 投标文件的提交、补充、修改、撤回</w:t>
      </w:r>
    </w:p>
    <w:p w14:paraId="6A46239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053EED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093021D3">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14:paraId="217C91FC">
      <w:pPr>
        <w:spacing w:line="440" w:lineRule="exac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w:t>
      </w:r>
      <w:r>
        <w:rPr>
          <w:rFonts w:ascii="仿宋" w:hAnsi="仿宋" w:eastAsia="仿宋" w:cs="仿宋"/>
          <w:b/>
          <w:bCs/>
          <w:color w:val="000000" w:themeColor="text1"/>
          <w:sz w:val="24"/>
          <w14:textFill>
            <w14:solidFill>
              <w14:schemeClr w14:val="tx1"/>
            </w14:solidFill>
          </w14:textFill>
        </w:rPr>
        <w:t>.投标有效期</w:t>
      </w:r>
    </w:p>
    <w:p w14:paraId="61551274">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.1投标有效期为从提交投标文件的截止之日起90天。投标人的投标文件中承诺的投标有效期少于招标文件中载明的投标有效期的，投标无效。</w:t>
      </w:r>
    </w:p>
    <w:p w14:paraId="2D186904">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.2投标文件合格投递后，自投标截止日期起，在投标有效期内有效。</w:t>
      </w:r>
    </w:p>
    <w:p w14:paraId="5A2C3AD2">
      <w:pPr>
        <w:pStyle w:val="130"/>
        <w:spacing w:before="0"/>
        <w:ind w:firstLine="48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w:t>
      </w:r>
      <w:r>
        <w:rPr>
          <w:rFonts w:ascii="仿宋" w:hAnsi="仿宋" w:eastAsia="仿宋" w:cs="仿宋"/>
          <w:color w:val="000000" w:themeColor="text1"/>
          <w:szCs w:val="24"/>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14:paraId="19CE5640">
      <w:pPr>
        <w:spacing w:line="360" w:lineRule="auto"/>
        <w:jc w:val="center"/>
        <w:rPr>
          <w:rFonts w:hint="eastAsia" w:ascii="仿宋" w:hAnsi="仿宋" w:eastAsia="仿宋" w:cs="仿宋"/>
          <w:b/>
          <w:color w:val="000000" w:themeColor="text1"/>
          <w:sz w:val="32"/>
          <w:szCs w:val="32"/>
          <w14:textFill>
            <w14:solidFill>
              <w14:schemeClr w14:val="tx1"/>
            </w14:solidFill>
          </w14:textFill>
        </w:rPr>
      </w:pPr>
      <w:bookmarkStart w:id="30"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78BDE4D3">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6D3645A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0B646B18">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3948F341">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68A9759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0E47402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673AC3BE">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57C508B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5F16BFFE">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6632E801">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2B58AE8D">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1F0314D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20226251">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0AAC5F2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4B7C759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2E603E35">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22A691DF">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1BE2F76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25B9239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44AC3D3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2B2476D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43473D4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C30E29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3003CB0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4EB92D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4E622701">
      <w:pPr>
        <w:snapToGrid w:val="0"/>
        <w:spacing w:line="440" w:lineRule="exact"/>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4D00D8FF">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11E15041">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2CBA3EE5">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14:paraId="1276DEC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5F7F5A1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777FD23">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6A0BC3D2">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386DA8B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60079A6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4D5B9B93">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3BD6011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03F2B0A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F67598E">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366555A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6EDE79E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914C991">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1153DF1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54BDCF3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69B0BF4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1450DBC0">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534A9E6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288687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3CB2EB55">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038C62D8">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3CDAF3C5">
      <w:pPr>
        <w:pStyle w:val="14"/>
        <w:widowControl w:val="0"/>
        <w:tabs>
          <w:tab w:val="clear" w:pos="390"/>
          <w:tab w:val="clear" w:pos="454"/>
        </w:tabs>
        <w:spacing w:after="120" w:line="440" w:lineRule="exact"/>
        <w:ind w:left="0" w:firstLine="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6CC91BC3">
      <w:pPr>
        <w:pStyle w:val="14"/>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68B8DDDC">
      <w:pPr>
        <w:pStyle w:val="33"/>
        <w:snapToGrid w:val="0"/>
        <w:spacing w:line="440" w:lineRule="exact"/>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2DD5DE31">
      <w:pPr>
        <w:tabs>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0D156C39">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6D5DF16A">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4CEE5991">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5B7B9F73">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723B59A0">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41962A66">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4173F651">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18685905">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212787D0">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4A43AB5B">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45C7E463">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5E1094F5">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1C282C18">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22BB7051">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213792E7">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60A7B951">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37918AE3">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1A887E85">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43AF4785">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0BE31801">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3869B6A6">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48DE7875">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22E8ACA6">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53F8946F">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0445DD5C">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662DA2AC">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668ADA9A">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53603FAF">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7319CB5B">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7C1B9FC1">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3597E687">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3C30F003">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7AA78D6D">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7A9B0DBA">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0C0BB273">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7F500AD9">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523F1E56">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086FD868">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6A074D8D">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41ABA189">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2C47BB9B">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26E348B5">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615BE742">
      <w:pPr>
        <w:snapToGrid w:val="0"/>
        <w:spacing w:line="440" w:lineRule="exact"/>
        <w:ind w:firstLine="482" w:firstLineChars="200"/>
        <w:jc w:val="left"/>
        <w:rPr>
          <w:rFonts w:hint="default"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8.25（1）不同供应商的电子投标(响应)文件上传计算机的网卡MAC地址、CPU序列号和硬盘序列号等硬件信息相同的；（2）不同供应商联系人为同一人或不同联系人的联系电话一致，且无法合理解释的；</w:t>
      </w:r>
      <w:bookmarkStart w:id="195" w:name="_GoBack"/>
      <w:bookmarkEnd w:id="195"/>
    </w:p>
    <w:p w14:paraId="060179F8">
      <w:pPr>
        <w:snapToGrid w:val="0"/>
        <w:spacing w:line="440" w:lineRule="exact"/>
        <w:ind w:firstLine="482"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w:t>
      </w:r>
      <w:r>
        <w:rPr>
          <w:rFonts w:hint="eastAsia" w:ascii="仿宋" w:hAnsi="仿宋" w:eastAsia="仿宋" w:cs="仿宋"/>
          <w:b/>
          <w:color w:val="000000" w:themeColor="text1"/>
          <w:sz w:val="24"/>
          <w:lang w:val="en-US" w:eastAsia="zh-CN"/>
          <w14:textFill>
            <w14:solidFill>
              <w14:schemeClr w14:val="tx1"/>
            </w14:solidFill>
          </w14:textFill>
        </w:rPr>
        <w:t>6</w:t>
      </w:r>
      <w:r>
        <w:rPr>
          <w:rFonts w:hint="eastAsia" w:ascii="仿宋" w:hAnsi="仿宋" w:eastAsia="仿宋" w:cs="仿宋"/>
          <w:b/>
          <w:color w:val="000000" w:themeColor="text1"/>
          <w:sz w:val="24"/>
          <w14:textFill>
            <w14:solidFill>
              <w14:schemeClr w14:val="tx1"/>
            </w14:solidFill>
          </w14:textFill>
        </w:rPr>
        <w:t>其他违反法律、法规的情形。</w:t>
      </w:r>
    </w:p>
    <w:p w14:paraId="0AC5E493">
      <w:pPr>
        <w:snapToGrid w:val="0"/>
        <w:spacing w:line="440" w:lineRule="exac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57627C60">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293F8F3">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22DE5D27">
      <w:pPr>
        <w:snapToGrid w:val="0"/>
        <w:spacing w:line="360" w:lineRule="auto"/>
        <w:ind w:firstLine="482" w:firstLineChars="150"/>
        <w:jc w:val="center"/>
        <w:rPr>
          <w:rFonts w:hint="eastAsia" w:ascii="仿宋" w:hAnsi="仿宋" w:eastAsia="仿宋" w:cs="仿宋"/>
          <w:b/>
          <w:color w:val="000000" w:themeColor="text1"/>
          <w:sz w:val="32"/>
          <w14:textFill>
            <w14:solidFill>
              <w14:schemeClr w14:val="tx1"/>
            </w14:solidFill>
          </w14:textFill>
        </w:rPr>
      </w:pPr>
    </w:p>
    <w:bookmarkEnd w:id="30"/>
    <w:p w14:paraId="76A4ABE9">
      <w:pPr>
        <w:pStyle w:val="33"/>
        <w:spacing w:line="360" w:lineRule="auto"/>
        <w:ind w:firstLine="726"/>
        <w:jc w:val="center"/>
        <w:rPr>
          <w:rFonts w:hint="eastAsia" w:ascii="仿宋" w:hAnsi="仿宋" w:eastAsia="仿宋" w:cs="仿宋"/>
          <w:b/>
          <w:color w:val="000000" w:themeColor="text1"/>
          <w:sz w:val="32"/>
          <w:szCs w:val="32"/>
          <w14:textFill>
            <w14:solidFill>
              <w14:schemeClr w14:val="tx1"/>
            </w14:solidFill>
          </w14:textFill>
        </w:rPr>
      </w:pPr>
      <w:bookmarkStart w:id="31" w:name="_Toc81372953"/>
      <w:bookmarkStart w:id="32" w:name="_Toc84325929"/>
      <w:bookmarkStart w:id="33" w:name="_Toc81372776"/>
      <w:r>
        <w:rPr>
          <w:rFonts w:hint="eastAsia" w:ascii="仿宋" w:hAnsi="仿宋" w:eastAsia="仿宋" w:cs="仿宋"/>
          <w:b/>
          <w:color w:val="000000" w:themeColor="text1"/>
          <w:sz w:val="32"/>
          <w:szCs w:val="32"/>
          <w14:textFill>
            <w14:solidFill>
              <w14:schemeClr w14:val="tx1"/>
            </w14:solidFill>
          </w14:textFill>
        </w:rPr>
        <w:t>五、授予合同</w:t>
      </w:r>
    </w:p>
    <w:bookmarkEnd w:id="31"/>
    <w:bookmarkEnd w:id="32"/>
    <w:bookmarkEnd w:id="33"/>
    <w:p w14:paraId="5534C848">
      <w:pPr>
        <w:pStyle w:val="14"/>
        <w:tabs>
          <w:tab w:val="clear" w:pos="390"/>
          <w:tab w:val="clear" w:pos="454"/>
        </w:tabs>
        <w:spacing w:after="120" w:line="440" w:lineRule="exact"/>
        <w:ind w:left="0" w:firstLine="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68F9117F">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4E0C2702">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01023D63">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1A1CA929">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4B98DBFA">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74561FFE">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530AFFCA">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49614CBB">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71603B78">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620FF195">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53D0B0C5">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HYPERLINK "http://www.zjzfcg.gov.cn"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HYPERLINK "http://ggb.sx.gov.cn"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6D1C6538">
      <w:pPr>
        <w:snapToGrid w:val="0"/>
        <w:spacing w:line="440" w:lineRule="exact"/>
        <w:ind w:firstLine="480" w:firstLineChars="200"/>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3BF1DBB1">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5A276DFF">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24401CFC">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5169A3A">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13AB2D16">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1651577C">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20E99F57">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029A6D28">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282EED1B">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52C6B58C">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49F3F788">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8DC1FC8">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689923ED">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5F2C4E35">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6386FB00">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6F338D">
      <w:pPr>
        <w:adjustRightInd/>
        <w:spacing w:line="336"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ascii="仿宋" w:hAnsi="仿宋" w:eastAsia="仿宋" w:cs="仿宋"/>
          <w:b/>
          <w:bCs/>
          <w:color w:val="000000" w:themeColor="text1"/>
          <w:sz w:val="32"/>
          <w:szCs w:val="20"/>
          <w14:textFill>
            <w14:solidFill>
              <w14:schemeClr w14:val="tx1"/>
            </w14:solidFill>
          </w14:textFill>
        </w:rPr>
        <w:t>询问、质疑与投诉</w:t>
      </w:r>
    </w:p>
    <w:p w14:paraId="19DBA0B4">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1.在线询问、质疑、投诉</w:t>
      </w:r>
    </w:p>
    <w:p w14:paraId="252ED963">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0CDFC63">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2. 供应商询问</w:t>
      </w:r>
    </w:p>
    <w:p w14:paraId="24C0E3D0">
      <w:pPr>
        <w:autoSpaceDE w:val="0"/>
        <w:autoSpaceDN w:val="0"/>
        <w:spacing w:line="336" w:lineRule="auto"/>
        <w:ind w:firstLine="480" w:firstLineChars="200"/>
        <w:jc w:val="left"/>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948C4A5">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3. 供应商质疑</w:t>
      </w:r>
    </w:p>
    <w:p w14:paraId="4ACB1116">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sz w:val="24"/>
          <w:szCs w:val="20"/>
          <w14:textFill>
            <w14:solidFill>
              <w14:schemeClr w14:val="tx1"/>
            </w14:solidFill>
          </w14:textFill>
        </w:rPr>
        <w:t>.1质疑提出时效</w:t>
      </w:r>
    </w:p>
    <w:p w14:paraId="469F49EE">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787F5C9C">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szCs w:val="20"/>
          <w:lang w:val="zh-CN"/>
          <w14:textFill>
            <w14:solidFill>
              <w14:schemeClr w14:val="tx1"/>
            </w14:solidFill>
          </w14:textFill>
        </w:rPr>
        <w:t>3</w:t>
      </w:r>
      <w:r>
        <w:rPr>
          <w:rFonts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3D93397">
      <w:pPr>
        <w:widowControl/>
        <w:snapToGrid w:val="0"/>
        <w:spacing w:line="336" w:lineRule="auto"/>
        <w:ind w:firstLine="434" w:firstLineChars="181"/>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5DEDDBDF">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7057894C">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3F71D37F">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53B708DE">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kern w:val="0"/>
          <w:sz w:val="24"/>
          <w:szCs w:val="20"/>
          <w14:textFill>
            <w14:solidFill>
              <w14:schemeClr w14:val="tx1"/>
            </w14:solidFill>
          </w14:textFill>
        </w:rPr>
        <w:t>2</w:t>
      </w:r>
      <w:r>
        <w:rPr>
          <w:rFonts w:ascii="仿宋" w:hAnsi="仿宋" w:eastAsia="仿宋" w:cs="仿宋"/>
          <w:b/>
          <w:bCs/>
          <w:color w:val="000000" w:themeColor="text1"/>
          <w:kern w:val="0"/>
          <w:sz w:val="24"/>
          <w:szCs w:val="20"/>
          <w:lang w:val="zh-CN"/>
          <w14:textFill>
            <w14:solidFill>
              <w14:schemeClr w14:val="tx1"/>
            </w14:solidFill>
          </w14:textFill>
        </w:rPr>
        <w:t>质疑函</w:t>
      </w:r>
    </w:p>
    <w:p w14:paraId="25F0EDDA">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6BAA87AF">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供应商的姓名或者名称、地址、邮编、联系人及联系电话；</w:t>
      </w:r>
    </w:p>
    <w:p w14:paraId="1A6CEFD8">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质疑项目的名称、编号；</w:t>
      </w:r>
    </w:p>
    <w:p w14:paraId="23C69AC1">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具体、明确的质疑事项和与质疑事项相关的请求；</w:t>
      </w:r>
    </w:p>
    <w:p w14:paraId="6922F48C">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事实依据；</w:t>
      </w:r>
    </w:p>
    <w:p w14:paraId="739F3917">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必要的法律依据；</w:t>
      </w:r>
    </w:p>
    <w:p w14:paraId="07B32EED">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提出质疑的日期。</w:t>
      </w:r>
    </w:p>
    <w:p w14:paraId="7814EA1F">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6643A0EA">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质疑函范本及制作说明详见附件1。</w:t>
      </w:r>
    </w:p>
    <w:p w14:paraId="0DE8E855">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4.供应商投诉</w:t>
      </w:r>
    </w:p>
    <w:p w14:paraId="2ACE743C">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5336F12D">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6B75F8D8">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4.3供应商投诉应当有明确的请求和必要的证明材料。</w:t>
      </w:r>
    </w:p>
    <w:p w14:paraId="559A9812">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49F6DE76">
      <w:pPr>
        <w:snapToGrid w:val="0"/>
        <w:spacing w:line="360" w:lineRule="auto"/>
        <w:outlineLvl w:val="0"/>
        <w:rPr>
          <w:rFonts w:hint="eastAsia"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color w:val="000000" w:themeColor="text1"/>
          <w:sz w:val="24"/>
          <w:szCs w:val="20"/>
          <w14:textFill>
            <w14:solidFill>
              <w14:schemeClr w14:val="tx1"/>
            </w14:solidFill>
          </w14:textFill>
        </w:rPr>
        <w:t>投诉书范本及制作说明详见附件2。</w:t>
      </w:r>
    </w:p>
    <w:bookmarkEnd w:id="28"/>
    <w:bookmarkEnd w:id="29"/>
    <w:p w14:paraId="7FAFE061">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bookmarkStart w:id="34" w:name="_Toc86217003"/>
      <w:bookmarkStart w:id="35" w:name="第五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0837D88B">
      <w:pPr>
        <w:rPr>
          <w:rFonts w:hint="eastAsia" w:ascii="仿宋_GB2312" w:hAnsi="仿宋_GB2312" w:eastAsia="仿宋_GB2312" w:cs="仿宋_GB2312"/>
          <w:b/>
          <w:bCs/>
          <w:color w:val="000000" w:themeColor="text1"/>
          <w:sz w:val="24"/>
          <w:lang w:eastAsia="zh-CN"/>
          <w14:textFill>
            <w14:solidFill>
              <w14:schemeClr w14:val="tx1"/>
            </w14:solidFill>
          </w14:textFill>
        </w:rPr>
      </w:pPr>
      <w:r>
        <w:rPr>
          <w:rFonts w:hint="eastAsia" w:ascii="仿宋_GB2312" w:hAnsi="仿宋_GB2312" w:eastAsia="仿宋_GB2312" w:cs="仿宋_GB2312"/>
          <w:b/>
          <w:bCs/>
          <w:color w:val="000000" w:themeColor="text1"/>
          <w:sz w:val="24"/>
          <w:bdr w:val="single" w:color="auto" w:sz="4" w:space="0"/>
          <w14:textFill>
            <w14:solidFill>
              <w14:schemeClr w14:val="tx1"/>
            </w14:solidFill>
          </w14:textFill>
        </w:rPr>
        <w:t>01标</w:t>
      </w:r>
      <w:r>
        <w:rPr>
          <w:rFonts w:hint="eastAsia" w:ascii="仿宋" w:hAnsi="仿宋" w:eastAsia="仿宋" w:cs="仿宋"/>
          <w:b/>
          <w:bCs/>
          <w:color w:val="000000" w:themeColor="text1"/>
          <w:sz w:val="24"/>
          <w:lang w:eastAsia="zh-CN"/>
          <w14:textFill>
            <w14:solidFill>
              <w14:schemeClr w14:val="tx1"/>
            </w14:solidFill>
          </w14:textFill>
        </w:rPr>
        <w:t>绍兴市人民医院眼科A/B超设备采购项目（</w:t>
      </w:r>
      <w:r>
        <w:rPr>
          <w:rFonts w:hint="eastAsia" w:ascii="仿宋" w:hAnsi="仿宋" w:eastAsia="仿宋" w:cs="仿宋"/>
          <w:b/>
          <w:bCs/>
          <w:color w:val="000000" w:themeColor="text1"/>
          <w:sz w:val="24"/>
          <w:lang w:val="en-US" w:eastAsia="zh-CN"/>
          <w14:textFill>
            <w14:solidFill>
              <w14:schemeClr w14:val="tx1"/>
            </w14:solidFill>
          </w14:textFill>
        </w:rPr>
        <w:t>第二次</w:t>
      </w:r>
      <w:r>
        <w:rPr>
          <w:rFonts w:hint="eastAsia" w:ascii="仿宋" w:hAnsi="仿宋" w:eastAsia="仿宋" w:cs="仿宋"/>
          <w:b/>
          <w:bCs/>
          <w:color w:val="000000" w:themeColor="text1"/>
          <w:sz w:val="24"/>
          <w:lang w:eastAsia="zh-CN"/>
          <w14:textFill>
            <w14:solidFill>
              <w14:schemeClr w14:val="tx1"/>
            </w14:solidFill>
          </w14:textFill>
        </w:rPr>
        <w:t>重招）</w:t>
      </w:r>
    </w:p>
    <w:p w14:paraId="36130713">
      <w:pPr>
        <w:snapToGrid w:val="0"/>
        <w:spacing w:line="440" w:lineRule="exact"/>
        <w:jc w:val="left"/>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SXJHCG-2024-N02</w:t>
      </w:r>
      <w:r>
        <w:rPr>
          <w:rFonts w:hint="eastAsia" w:ascii="仿宋" w:hAnsi="仿宋" w:eastAsia="仿宋" w:cs="仿宋"/>
          <w:color w:val="000000" w:themeColor="text1"/>
          <w:sz w:val="24"/>
          <w:lang w:val="en-US" w:eastAsia="zh-CN"/>
          <w14:textFill>
            <w14:solidFill>
              <w14:schemeClr w14:val="tx1"/>
            </w14:solidFill>
          </w14:textFill>
        </w:rPr>
        <w:t>58</w:t>
      </w:r>
    </w:p>
    <w:p w14:paraId="001A80E6">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59C3D70F">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2"/>
        <w:tblW w:w="10080" w:type="dxa"/>
        <w:tblInd w:w="-42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72"/>
        <w:gridCol w:w="1932"/>
        <w:gridCol w:w="1020"/>
        <w:gridCol w:w="1140"/>
        <w:gridCol w:w="1380"/>
        <w:gridCol w:w="1380"/>
        <w:gridCol w:w="1176"/>
        <w:gridCol w:w="1080"/>
      </w:tblGrid>
      <w:tr w14:paraId="4D7297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72" w:type="dxa"/>
            <w:tcBorders>
              <w:top w:val="single" w:color="auto" w:sz="4" w:space="0"/>
              <w:left w:val="single" w:color="auto" w:sz="4" w:space="0"/>
              <w:bottom w:val="single" w:color="auto" w:sz="4" w:space="0"/>
              <w:right w:val="single" w:color="auto" w:sz="4" w:space="0"/>
            </w:tcBorders>
            <w:vAlign w:val="center"/>
          </w:tcPr>
          <w:p w14:paraId="7CF4DFE1">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标项号</w:t>
            </w:r>
          </w:p>
        </w:tc>
        <w:tc>
          <w:tcPr>
            <w:tcW w:w="1932" w:type="dxa"/>
            <w:tcBorders>
              <w:top w:val="single" w:color="auto" w:sz="4" w:space="0"/>
              <w:left w:val="single" w:color="auto" w:sz="4" w:space="0"/>
              <w:bottom w:val="single" w:color="auto" w:sz="4" w:space="0"/>
              <w:right w:val="single" w:color="auto" w:sz="4" w:space="0"/>
            </w:tcBorders>
            <w:vAlign w:val="center"/>
          </w:tcPr>
          <w:p w14:paraId="2D3A528B">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采购内容</w:t>
            </w:r>
          </w:p>
        </w:tc>
        <w:tc>
          <w:tcPr>
            <w:tcW w:w="1020" w:type="dxa"/>
            <w:tcBorders>
              <w:top w:val="single" w:color="auto" w:sz="4" w:space="0"/>
              <w:left w:val="single" w:color="auto" w:sz="4" w:space="0"/>
              <w:bottom w:val="single" w:color="auto" w:sz="4" w:space="0"/>
              <w:right w:val="single" w:color="auto" w:sz="4" w:space="0"/>
            </w:tcBorders>
            <w:vAlign w:val="center"/>
          </w:tcPr>
          <w:p w14:paraId="5C555E13">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数量及单位</w:t>
            </w:r>
          </w:p>
        </w:tc>
        <w:tc>
          <w:tcPr>
            <w:tcW w:w="1140" w:type="dxa"/>
            <w:tcBorders>
              <w:top w:val="single" w:color="auto" w:sz="4" w:space="0"/>
              <w:left w:val="single" w:color="auto" w:sz="4" w:space="0"/>
              <w:bottom w:val="single" w:color="auto" w:sz="4" w:space="0"/>
              <w:right w:val="single" w:color="auto" w:sz="4" w:space="0"/>
            </w:tcBorders>
            <w:vAlign w:val="center"/>
          </w:tcPr>
          <w:p w14:paraId="33096B4A">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单价</w:t>
            </w:r>
          </w:p>
          <w:p w14:paraId="6CDC3CF3">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（万元）</w:t>
            </w:r>
          </w:p>
        </w:tc>
        <w:tc>
          <w:tcPr>
            <w:tcW w:w="1380" w:type="dxa"/>
            <w:tcBorders>
              <w:top w:val="single" w:color="auto" w:sz="4" w:space="0"/>
              <w:left w:val="single" w:color="auto" w:sz="4" w:space="0"/>
              <w:bottom w:val="single" w:color="auto" w:sz="4" w:space="0"/>
              <w:right w:val="single" w:color="auto" w:sz="4" w:space="0"/>
            </w:tcBorders>
            <w:vAlign w:val="center"/>
          </w:tcPr>
          <w:p w14:paraId="675BEC02">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预算金额</w:t>
            </w:r>
          </w:p>
          <w:p w14:paraId="15EC7BC9">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（万元）</w:t>
            </w:r>
          </w:p>
        </w:tc>
        <w:tc>
          <w:tcPr>
            <w:tcW w:w="1380" w:type="dxa"/>
            <w:tcBorders>
              <w:top w:val="single" w:color="auto" w:sz="4" w:space="0"/>
              <w:left w:val="single" w:color="auto" w:sz="4" w:space="0"/>
              <w:bottom w:val="single" w:color="auto" w:sz="4" w:space="0"/>
              <w:right w:val="single" w:color="auto" w:sz="4" w:space="0"/>
            </w:tcBorders>
            <w:vAlign w:val="center"/>
          </w:tcPr>
          <w:p w14:paraId="14C317D1">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上限总价</w:t>
            </w:r>
          </w:p>
          <w:p w14:paraId="4D2F82D1">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（万元）</w:t>
            </w:r>
          </w:p>
        </w:tc>
        <w:tc>
          <w:tcPr>
            <w:tcW w:w="1176" w:type="dxa"/>
            <w:tcBorders>
              <w:top w:val="single" w:color="auto" w:sz="4" w:space="0"/>
              <w:left w:val="single" w:color="auto" w:sz="4" w:space="0"/>
              <w:bottom w:val="single" w:color="auto" w:sz="4" w:space="0"/>
              <w:right w:val="single" w:color="auto" w:sz="4" w:space="0"/>
            </w:tcBorders>
            <w:vAlign w:val="center"/>
          </w:tcPr>
          <w:p w14:paraId="731FDC0D">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是否允许进口</w:t>
            </w:r>
          </w:p>
        </w:tc>
        <w:tc>
          <w:tcPr>
            <w:tcW w:w="1080" w:type="dxa"/>
            <w:tcBorders>
              <w:top w:val="single" w:color="auto" w:sz="4" w:space="0"/>
              <w:left w:val="single" w:color="auto" w:sz="4" w:space="0"/>
              <w:bottom w:val="single" w:color="auto" w:sz="4" w:space="0"/>
              <w:right w:val="single" w:color="auto" w:sz="4" w:space="0"/>
            </w:tcBorders>
            <w:vAlign w:val="center"/>
          </w:tcPr>
          <w:p w14:paraId="141CFBDF">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管理类别</w:t>
            </w:r>
          </w:p>
        </w:tc>
      </w:tr>
      <w:tr w14:paraId="4738BA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72" w:type="dxa"/>
            <w:tcBorders>
              <w:top w:val="single" w:color="auto" w:sz="4" w:space="0"/>
              <w:left w:val="single" w:color="auto" w:sz="4" w:space="0"/>
              <w:right w:val="single" w:color="auto" w:sz="4" w:space="0"/>
            </w:tcBorders>
            <w:vAlign w:val="center"/>
          </w:tcPr>
          <w:p w14:paraId="1BD949D6">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932" w:type="dxa"/>
            <w:tcBorders>
              <w:top w:val="single" w:color="auto" w:sz="4" w:space="0"/>
              <w:left w:val="single" w:color="auto" w:sz="4" w:space="0"/>
              <w:right w:val="single" w:color="auto" w:sz="4" w:space="0"/>
            </w:tcBorders>
            <w:vAlign w:val="center"/>
          </w:tcPr>
          <w:p w14:paraId="515941F9">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眼科A/B超</w:t>
            </w:r>
          </w:p>
        </w:tc>
        <w:tc>
          <w:tcPr>
            <w:tcW w:w="1020" w:type="dxa"/>
            <w:tcBorders>
              <w:top w:val="single" w:color="auto" w:sz="4" w:space="0"/>
              <w:left w:val="single" w:color="auto" w:sz="4" w:space="0"/>
              <w:bottom w:val="single" w:color="auto" w:sz="4" w:space="0"/>
              <w:right w:val="single" w:color="auto" w:sz="4" w:space="0"/>
            </w:tcBorders>
            <w:vAlign w:val="center"/>
          </w:tcPr>
          <w:p w14:paraId="0478443C">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1套</w:t>
            </w:r>
          </w:p>
        </w:tc>
        <w:tc>
          <w:tcPr>
            <w:tcW w:w="1140" w:type="dxa"/>
            <w:tcBorders>
              <w:top w:val="single" w:color="auto" w:sz="4" w:space="0"/>
              <w:left w:val="single" w:color="auto" w:sz="4" w:space="0"/>
              <w:bottom w:val="single" w:color="auto" w:sz="4" w:space="0"/>
              <w:right w:val="single" w:color="auto" w:sz="4" w:space="0"/>
            </w:tcBorders>
            <w:vAlign w:val="center"/>
          </w:tcPr>
          <w:p w14:paraId="55079E38">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25</w:t>
            </w:r>
          </w:p>
        </w:tc>
        <w:tc>
          <w:tcPr>
            <w:tcW w:w="1380" w:type="dxa"/>
            <w:tcBorders>
              <w:top w:val="single" w:color="auto" w:sz="4" w:space="0"/>
              <w:left w:val="single" w:color="auto" w:sz="4" w:space="0"/>
              <w:bottom w:val="single" w:color="auto" w:sz="4" w:space="0"/>
              <w:right w:val="single" w:color="auto" w:sz="4" w:space="0"/>
            </w:tcBorders>
            <w:vAlign w:val="center"/>
          </w:tcPr>
          <w:p w14:paraId="6C1F4AC2">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w:t>
            </w:r>
          </w:p>
        </w:tc>
        <w:tc>
          <w:tcPr>
            <w:tcW w:w="1380" w:type="dxa"/>
            <w:tcBorders>
              <w:top w:val="single" w:color="auto" w:sz="4" w:space="0"/>
              <w:left w:val="single" w:color="auto" w:sz="4" w:space="0"/>
              <w:bottom w:val="single" w:color="auto" w:sz="4" w:space="0"/>
              <w:right w:val="single" w:color="auto" w:sz="4" w:space="0"/>
            </w:tcBorders>
            <w:vAlign w:val="center"/>
          </w:tcPr>
          <w:p w14:paraId="5E59AE75">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25</w:t>
            </w:r>
          </w:p>
        </w:tc>
        <w:tc>
          <w:tcPr>
            <w:tcW w:w="1176" w:type="dxa"/>
            <w:tcBorders>
              <w:top w:val="single" w:color="auto" w:sz="4" w:space="0"/>
              <w:left w:val="single" w:color="auto" w:sz="4" w:space="0"/>
              <w:bottom w:val="single" w:color="auto" w:sz="4" w:space="0"/>
              <w:right w:val="single" w:color="auto" w:sz="4" w:space="0"/>
            </w:tcBorders>
            <w:vAlign w:val="center"/>
          </w:tcPr>
          <w:p w14:paraId="21429D99">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是</w:t>
            </w:r>
          </w:p>
        </w:tc>
        <w:tc>
          <w:tcPr>
            <w:tcW w:w="1080" w:type="dxa"/>
            <w:tcBorders>
              <w:top w:val="single" w:color="auto" w:sz="4" w:space="0"/>
              <w:left w:val="single" w:color="auto" w:sz="4" w:space="0"/>
              <w:bottom w:val="single" w:color="auto" w:sz="4" w:space="0"/>
              <w:right w:val="single" w:color="auto" w:sz="4" w:space="0"/>
            </w:tcBorders>
            <w:vAlign w:val="center"/>
          </w:tcPr>
          <w:p w14:paraId="1D3C2D48">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三类</w:t>
            </w:r>
          </w:p>
        </w:tc>
      </w:tr>
    </w:tbl>
    <w:p w14:paraId="568648E7">
      <w:pPr>
        <w:snapToGrid w:val="0"/>
        <w:spacing w:line="44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2"/>
        <w:tblW w:w="5190" w:type="pct"/>
        <w:jc w:val="center"/>
        <w:tblLayout w:type="autofit"/>
        <w:tblCellMar>
          <w:top w:w="0" w:type="dxa"/>
          <w:left w:w="108" w:type="dxa"/>
          <w:bottom w:w="0" w:type="dxa"/>
          <w:right w:w="108" w:type="dxa"/>
        </w:tblCellMar>
      </w:tblPr>
      <w:tblGrid>
        <w:gridCol w:w="6652"/>
        <w:gridCol w:w="2872"/>
      </w:tblGrid>
      <w:tr w14:paraId="2260FCBE">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5894F2A1">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rPr>
            </w:pPr>
            <w:r>
              <w:rPr>
                <w:rFonts w:hint="eastAsia" w:ascii="仿宋" w:hAnsi="仿宋" w:eastAsia="仿宋" w:cs="仿宋"/>
                <w:b/>
                <w:bCs/>
                <w:sz w:val="24"/>
                <w:szCs w:val="24"/>
                <w:lang w:val="zh-CN"/>
              </w:rPr>
              <w:t>一、适用科室</w:t>
            </w:r>
            <w:r>
              <w:rPr>
                <w:rFonts w:hint="eastAsia" w:ascii="仿宋" w:hAnsi="仿宋" w:eastAsia="仿宋" w:cs="仿宋"/>
                <w:sz w:val="24"/>
                <w:szCs w:val="24"/>
              </w:rPr>
              <w:t>：眼科</w:t>
            </w:r>
          </w:p>
        </w:tc>
        <w:tc>
          <w:tcPr>
            <w:tcW w:w="1507" w:type="pct"/>
            <w:tcBorders>
              <w:top w:val="single" w:color="auto" w:sz="6" w:space="0"/>
              <w:left w:val="single" w:color="auto" w:sz="6" w:space="0"/>
              <w:bottom w:val="single" w:color="auto" w:sz="6" w:space="0"/>
              <w:right w:val="single" w:color="auto" w:sz="6" w:space="0"/>
            </w:tcBorders>
          </w:tcPr>
          <w:p w14:paraId="72DE01C9">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lang w:val="zh-CN"/>
              </w:rPr>
            </w:pPr>
          </w:p>
        </w:tc>
      </w:tr>
      <w:tr w14:paraId="59E19135">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75861E37">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rPr>
            </w:pPr>
            <w:r>
              <w:rPr>
                <w:rFonts w:hint="eastAsia" w:ascii="仿宋" w:hAnsi="仿宋" w:eastAsia="仿宋" w:cs="仿宋"/>
                <w:b/>
                <w:bCs/>
                <w:sz w:val="24"/>
                <w:szCs w:val="24"/>
                <w:lang w:val="zh-CN"/>
              </w:rPr>
              <w:t>二、用途：</w:t>
            </w:r>
            <w:r>
              <w:rPr>
                <w:rFonts w:hint="eastAsia" w:ascii="仿宋" w:hAnsi="仿宋" w:eastAsia="仿宋" w:cs="仿宋"/>
                <w:sz w:val="24"/>
                <w:szCs w:val="24"/>
              </w:rPr>
              <w:t>用于A型超声生物测量、IOL人工晶体计算和B型超声等检查。</w:t>
            </w:r>
          </w:p>
          <w:p w14:paraId="3B5EDE9E">
            <w:pPr>
              <w:keepNext w:val="0"/>
              <w:keepLines w:val="0"/>
              <w:pageBreakBefore w:val="0"/>
              <w:kinsoku/>
              <w:wordWrap/>
              <w:overflowPunct/>
              <w:topLinePunct w:val="0"/>
              <w:bidi w:val="0"/>
              <w:adjustRightInd/>
              <w:snapToGrid/>
              <w:spacing w:line="440" w:lineRule="exact"/>
              <w:ind w:firstLine="482" w:firstLineChars="200"/>
              <w:rPr>
                <w:rFonts w:hint="eastAsia" w:eastAsia="宋体"/>
                <w:lang w:val="en-US" w:eastAsia="zh-CN"/>
              </w:rPr>
            </w:pPr>
            <w:r>
              <w:rPr>
                <w:rFonts w:hint="eastAsia" w:ascii="仿宋" w:hAnsi="仿宋" w:eastAsia="仿宋" w:cs="仿宋"/>
                <w:b/>
                <w:bCs/>
                <w:sz w:val="24"/>
                <w:szCs w:val="24"/>
                <w:lang w:val="en-US" w:eastAsia="zh-CN"/>
              </w:rPr>
              <w:t>组成：</w:t>
            </w:r>
            <w:r>
              <w:rPr>
                <w:rFonts w:hint="eastAsia" w:ascii="仿宋" w:hAnsi="仿宋" w:eastAsia="仿宋" w:cs="仿宋"/>
                <w:sz w:val="24"/>
                <w:szCs w:val="24"/>
              </w:rPr>
              <w:t>设备主机一台(核心产品)</w:t>
            </w:r>
            <w:r>
              <w:rPr>
                <w:rFonts w:hint="eastAsia" w:ascii="仿宋" w:hAnsi="仿宋" w:eastAsia="仿宋" w:cs="仿宋"/>
                <w:sz w:val="24"/>
                <w:szCs w:val="24"/>
                <w:lang w:eastAsia="zh-CN"/>
              </w:rPr>
              <w:t>、</w:t>
            </w:r>
            <w:r>
              <w:rPr>
                <w:rFonts w:hint="eastAsia" w:ascii="仿宋" w:hAnsi="仿宋" w:eastAsia="仿宋" w:cs="仿宋"/>
                <w:sz w:val="24"/>
                <w:szCs w:val="24"/>
              </w:rPr>
              <w:t>B超探头一个</w:t>
            </w:r>
            <w:r>
              <w:rPr>
                <w:rFonts w:hint="eastAsia" w:ascii="仿宋" w:hAnsi="仿宋" w:eastAsia="仿宋" w:cs="仿宋"/>
                <w:sz w:val="24"/>
                <w:szCs w:val="24"/>
                <w:lang w:eastAsia="zh-CN"/>
              </w:rPr>
              <w:t>、</w:t>
            </w:r>
            <w:r>
              <w:rPr>
                <w:rFonts w:hint="eastAsia" w:ascii="仿宋" w:hAnsi="仿宋" w:eastAsia="仿宋" w:cs="仿宋"/>
                <w:sz w:val="24"/>
                <w:szCs w:val="24"/>
              </w:rPr>
              <w:t xml:space="preserve"> A超探头一个</w:t>
            </w:r>
            <w:r>
              <w:rPr>
                <w:rFonts w:hint="eastAsia" w:ascii="仿宋" w:hAnsi="仿宋" w:eastAsia="仿宋" w:cs="仿宋"/>
                <w:sz w:val="24"/>
                <w:szCs w:val="24"/>
                <w:lang w:eastAsia="zh-CN"/>
              </w:rPr>
              <w:t>、</w:t>
            </w:r>
            <w:r>
              <w:rPr>
                <w:rFonts w:hint="eastAsia" w:ascii="仿宋" w:hAnsi="仿宋" w:eastAsia="仿宋" w:cs="仿宋"/>
                <w:sz w:val="24"/>
                <w:szCs w:val="24"/>
              </w:rPr>
              <w:t>脚踏开关一个</w:t>
            </w:r>
            <w:r>
              <w:rPr>
                <w:rFonts w:hint="eastAsia" w:ascii="仿宋" w:hAnsi="仿宋" w:eastAsia="仿宋" w:cs="仿宋"/>
                <w:sz w:val="24"/>
                <w:szCs w:val="24"/>
                <w:lang w:eastAsia="zh-CN"/>
              </w:rPr>
              <w:t>、</w:t>
            </w:r>
            <w:r>
              <w:rPr>
                <w:rFonts w:hint="eastAsia" w:ascii="仿宋" w:hAnsi="仿宋" w:eastAsia="仿宋" w:cs="仿宋"/>
                <w:sz w:val="24"/>
                <w:szCs w:val="24"/>
              </w:rPr>
              <w:t>电脑工作站一套（允许其他品牌）</w:t>
            </w:r>
            <w:r>
              <w:rPr>
                <w:rFonts w:hint="eastAsia" w:ascii="仿宋" w:hAnsi="仿宋" w:eastAsia="仿宋" w:cs="仿宋"/>
                <w:sz w:val="24"/>
                <w:szCs w:val="24"/>
                <w:lang w:eastAsia="zh-CN"/>
              </w:rPr>
              <w:t>、</w:t>
            </w:r>
            <w:r>
              <w:rPr>
                <w:rFonts w:hint="eastAsia" w:ascii="仿宋" w:hAnsi="仿宋" w:eastAsia="仿宋" w:cs="仿宋"/>
                <w:sz w:val="24"/>
                <w:szCs w:val="24"/>
              </w:rPr>
              <w:t>升降台一个（允许其他品牌）</w:t>
            </w:r>
          </w:p>
        </w:tc>
        <w:tc>
          <w:tcPr>
            <w:tcW w:w="1507" w:type="pct"/>
            <w:tcBorders>
              <w:top w:val="single" w:color="auto" w:sz="6" w:space="0"/>
              <w:left w:val="single" w:color="auto" w:sz="6" w:space="0"/>
              <w:bottom w:val="single" w:color="auto" w:sz="6" w:space="0"/>
              <w:right w:val="single" w:color="auto" w:sz="6" w:space="0"/>
            </w:tcBorders>
          </w:tcPr>
          <w:p w14:paraId="5312FBF8">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lang w:val="zh-CN"/>
              </w:rPr>
            </w:pPr>
          </w:p>
        </w:tc>
      </w:tr>
      <w:tr w14:paraId="01477E47">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4EBABB3A">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三、功能和技术参数及配置：</w:t>
            </w:r>
          </w:p>
        </w:tc>
        <w:tc>
          <w:tcPr>
            <w:tcW w:w="1507" w:type="pct"/>
            <w:tcBorders>
              <w:top w:val="single" w:color="auto" w:sz="6" w:space="0"/>
              <w:left w:val="single" w:color="auto" w:sz="6" w:space="0"/>
              <w:bottom w:val="single" w:color="auto" w:sz="6" w:space="0"/>
              <w:right w:val="single" w:color="auto" w:sz="6" w:space="0"/>
            </w:tcBorders>
          </w:tcPr>
          <w:p w14:paraId="2A4E583C">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shd w:val="clear" w:color="auto" w:fill="FFFFFF"/>
              </w:rPr>
            </w:pPr>
            <w:r>
              <w:rPr>
                <w:rFonts w:hint="eastAsia" w:ascii="仿宋" w:hAnsi="仿宋" w:eastAsia="仿宋"/>
                <w:color w:val="000000" w:themeColor="text1"/>
                <w:sz w:val="24"/>
                <w:lang w:val="zh-CN"/>
                <w14:textFill>
                  <w14:solidFill>
                    <w14:schemeClr w14:val="tx1"/>
                  </w14:solidFill>
                </w14:textFill>
              </w:rPr>
              <w:t>对应指标，详细说明，否则视为不符要求</w:t>
            </w:r>
          </w:p>
        </w:tc>
      </w:tr>
      <w:tr w14:paraId="29895E6D">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34C0CD54">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b/>
                <w:sz w:val="24"/>
                <w:szCs w:val="24"/>
                <w:shd w:val="clear" w:color="auto" w:fill="FFFFFF"/>
              </w:rPr>
            </w:pPr>
            <w:r>
              <w:rPr>
                <w:rFonts w:hint="eastAsia" w:ascii="仿宋" w:hAnsi="仿宋" w:eastAsia="仿宋" w:cs="仿宋"/>
                <w:b/>
                <w:sz w:val="24"/>
                <w:szCs w:val="24"/>
                <w:lang w:eastAsia="zh-CN"/>
              </w:rPr>
              <w:t>3.1</w:t>
            </w:r>
            <w:r>
              <w:rPr>
                <w:rFonts w:hint="eastAsia" w:ascii="仿宋" w:hAnsi="仿宋" w:eastAsia="仿宋" w:cs="仿宋"/>
                <w:b/>
                <w:sz w:val="24"/>
                <w:szCs w:val="24"/>
              </w:rPr>
              <w:t xml:space="preserve"> B超功能要求：</w:t>
            </w:r>
          </w:p>
        </w:tc>
        <w:tc>
          <w:tcPr>
            <w:tcW w:w="1507" w:type="pct"/>
            <w:tcBorders>
              <w:top w:val="single" w:color="auto" w:sz="6" w:space="0"/>
              <w:left w:val="single" w:color="auto" w:sz="6" w:space="0"/>
              <w:bottom w:val="single" w:color="auto" w:sz="6" w:space="0"/>
              <w:right w:val="single" w:color="auto" w:sz="6" w:space="0"/>
            </w:tcBorders>
          </w:tcPr>
          <w:p w14:paraId="04A4DEAC">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b/>
                <w:sz w:val="24"/>
                <w:szCs w:val="24"/>
              </w:rPr>
            </w:pPr>
          </w:p>
        </w:tc>
      </w:tr>
      <w:tr w14:paraId="4D69E8C3">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2E14207A">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 xml:space="preserve">.1 探头频率要求:12MHz或15MHz， </w:t>
            </w:r>
          </w:p>
        </w:tc>
        <w:tc>
          <w:tcPr>
            <w:tcW w:w="1507" w:type="pct"/>
            <w:tcBorders>
              <w:top w:val="single" w:color="auto" w:sz="6" w:space="0"/>
              <w:left w:val="single" w:color="auto" w:sz="6" w:space="0"/>
              <w:bottom w:val="single" w:color="auto" w:sz="6" w:space="0"/>
              <w:right w:val="single" w:color="auto" w:sz="6" w:space="0"/>
            </w:tcBorders>
          </w:tcPr>
          <w:p w14:paraId="4E2F31BA">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42620612">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3BDBFAB8">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.2 扫描角度要求：≥50°</w:t>
            </w:r>
          </w:p>
        </w:tc>
        <w:tc>
          <w:tcPr>
            <w:tcW w:w="1507" w:type="pct"/>
            <w:tcBorders>
              <w:top w:val="single" w:color="auto" w:sz="6" w:space="0"/>
              <w:left w:val="single" w:color="auto" w:sz="6" w:space="0"/>
              <w:bottom w:val="single" w:color="auto" w:sz="6" w:space="0"/>
              <w:right w:val="single" w:color="auto" w:sz="6" w:space="0"/>
            </w:tcBorders>
          </w:tcPr>
          <w:p w14:paraId="48768C52">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5CBB06B4">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04610643">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.3扫描帧率要求：≥15Hz</w:t>
            </w:r>
          </w:p>
        </w:tc>
        <w:tc>
          <w:tcPr>
            <w:tcW w:w="1507" w:type="pct"/>
            <w:tcBorders>
              <w:top w:val="single" w:color="auto" w:sz="6" w:space="0"/>
              <w:left w:val="single" w:color="auto" w:sz="6" w:space="0"/>
              <w:bottom w:val="single" w:color="auto" w:sz="6" w:space="0"/>
              <w:right w:val="single" w:color="auto" w:sz="6" w:space="0"/>
            </w:tcBorders>
          </w:tcPr>
          <w:p w14:paraId="4A8F3E06">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34E1EC58">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633F80EF">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.4 扫描最大深度要求：≥60mm</w:t>
            </w:r>
          </w:p>
        </w:tc>
        <w:tc>
          <w:tcPr>
            <w:tcW w:w="1507" w:type="pct"/>
            <w:tcBorders>
              <w:top w:val="single" w:color="auto" w:sz="6" w:space="0"/>
              <w:left w:val="single" w:color="auto" w:sz="6" w:space="0"/>
              <w:bottom w:val="single" w:color="auto" w:sz="6" w:space="0"/>
              <w:right w:val="single" w:color="auto" w:sz="6" w:space="0"/>
            </w:tcBorders>
          </w:tcPr>
          <w:p w14:paraId="340860DB">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3C2B74F7">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2D3DFB20">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eastAsia="zh-CN"/>
              </w:rPr>
              <w:t>3.1</w:t>
            </w:r>
            <w:r>
              <w:rPr>
                <w:rFonts w:hint="eastAsia" w:ascii="仿宋" w:hAnsi="仿宋" w:eastAsia="仿宋" w:cs="仿宋"/>
                <w:sz w:val="24"/>
                <w:szCs w:val="24"/>
              </w:rPr>
              <w:t>.5增益范围要求：20-110dB，连续可调</w:t>
            </w:r>
          </w:p>
        </w:tc>
        <w:tc>
          <w:tcPr>
            <w:tcW w:w="1507" w:type="pct"/>
            <w:tcBorders>
              <w:top w:val="single" w:color="auto" w:sz="6" w:space="0"/>
              <w:left w:val="single" w:color="auto" w:sz="6" w:space="0"/>
              <w:bottom w:val="single" w:color="auto" w:sz="6" w:space="0"/>
              <w:right w:val="single" w:color="auto" w:sz="6" w:space="0"/>
            </w:tcBorders>
          </w:tcPr>
          <w:p w14:paraId="6B3C2A07">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151AA709">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08C25475">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 xml:space="preserve"> 聚焦深度要求：21-25mm，连续可调</w:t>
            </w:r>
          </w:p>
        </w:tc>
        <w:tc>
          <w:tcPr>
            <w:tcW w:w="1507" w:type="pct"/>
            <w:tcBorders>
              <w:top w:val="single" w:color="auto" w:sz="6" w:space="0"/>
              <w:left w:val="single" w:color="auto" w:sz="6" w:space="0"/>
              <w:bottom w:val="single" w:color="auto" w:sz="6" w:space="0"/>
              <w:right w:val="single" w:color="auto" w:sz="6" w:space="0"/>
            </w:tcBorders>
          </w:tcPr>
          <w:p w14:paraId="63BBE2D9">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454A1F4D">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5768DF19">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eastAsia="zh-CN"/>
              </w:rPr>
              <w:t>3.1</w:t>
            </w:r>
            <w:r>
              <w:rPr>
                <w:rFonts w:hint="eastAsia" w:ascii="仿宋" w:hAnsi="仿宋" w:eastAsia="仿宋" w:cs="仿宋"/>
                <w:sz w:val="24"/>
                <w:szCs w:val="24"/>
              </w:rPr>
              <w:t>.</w:t>
            </w:r>
            <w:r>
              <w:rPr>
                <w:rFonts w:hint="eastAsia" w:ascii="仿宋" w:hAnsi="仿宋" w:eastAsia="仿宋" w:cs="仿宋"/>
                <w:sz w:val="24"/>
                <w:szCs w:val="24"/>
                <w:lang w:val="en-US" w:eastAsia="zh-CN"/>
              </w:rPr>
              <w:t>7</w:t>
            </w:r>
            <w:r>
              <w:rPr>
                <w:rFonts w:hint="eastAsia" w:ascii="仿宋" w:hAnsi="仿宋" w:eastAsia="仿宋" w:cs="仿宋"/>
                <w:sz w:val="24"/>
                <w:szCs w:val="24"/>
              </w:rPr>
              <w:t xml:space="preserve"> 轴向分辨率要求：≥200μm</w:t>
            </w:r>
          </w:p>
        </w:tc>
        <w:tc>
          <w:tcPr>
            <w:tcW w:w="1507" w:type="pct"/>
            <w:tcBorders>
              <w:top w:val="single" w:color="auto" w:sz="6" w:space="0"/>
              <w:left w:val="single" w:color="auto" w:sz="6" w:space="0"/>
              <w:bottom w:val="single" w:color="auto" w:sz="6" w:space="0"/>
              <w:right w:val="single" w:color="auto" w:sz="6" w:space="0"/>
            </w:tcBorders>
          </w:tcPr>
          <w:p w14:paraId="36CB2807">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79880806">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270198F5">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w:t>
            </w:r>
            <w:r>
              <w:rPr>
                <w:rFonts w:hint="eastAsia" w:ascii="仿宋" w:hAnsi="仿宋" w:eastAsia="仿宋" w:cs="仿宋"/>
                <w:sz w:val="24"/>
                <w:szCs w:val="24"/>
                <w:lang w:val="en-US" w:eastAsia="zh-CN"/>
              </w:rPr>
              <w:t>8</w:t>
            </w:r>
            <w:r>
              <w:rPr>
                <w:rFonts w:hint="eastAsia" w:ascii="仿宋" w:hAnsi="仿宋" w:eastAsia="仿宋" w:cs="仿宋"/>
                <w:sz w:val="24"/>
                <w:szCs w:val="24"/>
              </w:rPr>
              <w:t>横向分辨率要求：≥400μm</w:t>
            </w:r>
          </w:p>
        </w:tc>
        <w:tc>
          <w:tcPr>
            <w:tcW w:w="1507" w:type="pct"/>
            <w:tcBorders>
              <w:top w:val="single" w:color="auto" w:sz="6" w:space="0"/>
              <w:left w:val="single" w:color="auto" w:sz="6" w:space="0"/>
              <w:bottom w:val="single" w:color="auto" w:sz="6" w:space="0"/>
              <w:right w:val="single" w:color="auto" w:sz="6" w:space="0"/>
            </w:tcBorders>
          </w:tcPr>
          <w:p w14:paraId="48F9144C">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0E9C659E">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42FB7A66">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w:t>
            </w:r>
            <w:r>
              <w:rPr>
                <w:rFonts w:hint="eastAsia" w:ascii="仿宋" w:hAnsi="仿宋" w:eastAsia="仿宋" w:cs="仿宋"/>
                <w:sz w:val="24"/>
                <w:szCs w:val="24"/>
                <w:lang w:val="en-US" w:eastAsia="zh-CN"/>
              </w:rPr>
              <w:t>9</w:t>
            </w:r>
            <w:r>
              <w:rPr>
                <w:rFonts w:hint="eastAsia" w:ascii="仿宋" w:hAnsi="仿宋" w:eastAsia="仿宋" w:cs="仿宋"/>
                <w:sz w:val="24"/>
                <w:szCs w:val="24"/>
              </w:rPr>
              <w:t xml:space="preserve"> B超模式下测量功能要求：可测量人工晶体计算</w:t>
            </w:r>
            <w:r>
              <w:rPr>
                <w:rFonts w:hint="eastAsia" w:ascii="仿宋" w:hAnsi="仿宋" w:eastAsia="仿宋" w:cs="仿宋"/>
                <w:bCs/>
                <w:sz w:val="24"/>
                <w:szCs w:val="24"/>
              </w:rPr>
              <w:t>前房深度、晶体厚度、玻璃体及眼轴长度等</w:t>
            </w:r>
          </w:p>
        </w:tc>
        <w:tc>
          <w:tcPr>
            <w:tcW w:w="1507" w:type="pct"/>
            <w:tcBorders>
              <w:top w:val="single" w:color="auto" w:sz="6" w:space="0"/>
              <w:left w:val="single" w:color="auto" w:sz="6" w:space="0"/>
              <w:bottom w:val="single" w:color="auto" w:sz="6" w:space="0"/>
              <w:right w:val="single" w:color="auto" w:sz="6" w:space="0"/>
            </w:tcBorders>
          </w:tcPr>
          <w:p w14:paraId="316764D0">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05CA85F2">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2227439C">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r>
              <w:rPr>
                <w:rFonts w:hint="eastAsia" w:ascii="仿宋" w:hAnsi="仿宋" w:eastAsia="仿宋" w:cs="仿宋"/>
                <w:b/>
                <w:sz w:val="24"/>
                <w:szCs w:val="24"/>
                <w:lang w:eastAsia="zh-CN"/>
              </w:rPr>
              <w:t>3.2</w:t>
            </w:r>
            <w:r>
              <w:rPr>
                <w:rFonts w:hint="eastAsia" w:ascii="仿宋" w:hAnsi="仿宋" w:eastAsia="仿宋" w:cs="仿宋"/>
                <w:b/>
                <w:sz w:val="24"/>
                <w:szCs w:val="24"/>
              </w:rPr>
              <w:t xml:space="preserve"> A超功能要求</w:t>
            </w:r>
          </w:p>
        </w:tc>
        <w:tc>
          <w:tcPr>
            <w:tcW w:w="1507" w:type="pct"/>
            <w:tcBorders>
              <w:top w:val="single" w:color="auto" w:sz="6" w:space="0"/>
              <w:left w:val="single" w:color="auto" w:sz="6" w:space="0"/>
              <w:bottom w:val="single" w:color="auto" w:sz="6" w:space="0"/>
              <w:right w:val="single" w:color="auto" w:sz="6" w:space="0"/>
            </w:tcBorders>
          </w:tcPr>
          <w:p w14:paraId="15508849">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p>
        </w:tc>
      </w:tr>
      <w:tr w14:paraId="08F73FCF">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4D298F4C">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bCs/>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.1 探头频率要求：10MHz或11 MHZ</w:t>
            </w:r>
          </w:p>
        </w:tc>
        <w:tc>
          <w:tcPr>
            <w:tcW w:w="1507" w:type="pct"/>
            <w:tcBorders>
              <w:top w:val="single" w:color="auto" w:sz="6" w:space="0"/>
              <w:left w:val="single" w:color="auto" w:sz="6" w:space="0"/>
              <w:bottom w:val="single" w:color="auto" w:sz="6" w:space="0"/>
              <w:right w:val="single" w:color="auto" w:sz="6" w:space="0"/>
            </w:tcBorders>
          </w:tcPr>
          <w:p w14:paraId="5387E2D1">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14:paraId="046A338D">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7136FBCE">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bCs/>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.2 扫描最大深度要求：≥60mm</w:t>
            </w:r>
          </w:p>
        </w:tc>
        <w:tc>
          <w:tcPr>
            <w:tcW w:w="1507" w:type="pct"/>
            <w:tcBorders>
              <w:top w:val="single" w:color="auto" w:sz="6" w:space="0"/>
              <w:left w:val="single" w:color="auto" w:sz="6" w:space="0"/>
              <w:bottom w:val="single" w:color="auto" w:sz="6" w:space="0"/>
              <w:right w:val="single" w:color="auto" w:sz="6" w:space="0"/>
            </w:tcBorders>
          </w:tcPr>
          <w:p w14:paraId="31904D01">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14:paraId="2ECD880E">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3053BC84">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.3 电子分辨率要求：≤0.05mm</w:t>
            </w:r>
          </w:p>
        </w:tc>
        <w:tc>
          <w:tcPr>
            <w:tcW w:w="1507" w:type="pct"/>
            <w:tcBorders>
              <w:top w:val="single" w:color="auto" w:sz="6" w:space="0"/>
              <w:left w:val="single" w:color="auto" w:sz="6" w:space="0"/>
              <w:bottom w:val="single" w:color="auto" w:sz="6" w:space="0"/>
              <w:right w:val="single" w:color="auto" w:sz="6" w:space="0"/>
            </w:tcBorders>
          </w:tcPr>
          <w:p w14:paraId="10884D3E">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14:paraId="56DB6653">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01346E26">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.4 分段声速调节要求：0～9999m/s，连续可调</w:t>
            </w:r>
          </w:p>
        </w:tc>
        <w:tc>
          <w:tcPr>
            <w:tcW w:w="1507" w:type="pct"/>
            <w:tcBorders>
              <w:top w:val="single" w:color="auto" w:sz="6" w:space="0"/>
              <w:left w:val="single" w:color="auto" w:sz="6" w:space="0"/>
              <w:bottom w:val="single" w:color="auto" w:sz="6" w:space="0"/>
              <w:right w:val="single" w:color="auto" w:sz="6" w:space="0"/>
            </w:tcBorders>
          </w:tcPr>
          <w:p w14:paraId="78390DC4">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14:paraId="40DEF00B">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087C4844">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.5 测量方法要求：接触式及浸润式</w:t>
            </w:r>
          </w:p>
        </w:tc>
        <w:tc>
          <w:tcPr>
            <w:tcW w:w="1507" w:type="pct"/>
            <w:tcBorders>
              <w:top w:val="single" w:color="auto" w:sz="6" w:space="0"/>
              <w:left w:val="single" w:color="auto" w:sz="6" w:space="0"/>
              <w:bottom w:val="single" w:color="auto" w:sz="6" w:space="0"/>
              <w:right w:val="single" w:color="auto" w:sz="6" w:space="0"/>
            </w:tcBorders>
          </w:tcPr>
          <w:p w14:paraId="3A7BC70A">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14:paraId="2561FFD6">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789159EE">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bCs/>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.6 固视点投射光要求：LED或激光笔</w:t>
            </w:r>
          </w:p>
        </w:tc>
        <w:tc>
          <w:tcPr>
            <w:tcW w:w="1507" w:type="pct"/>
            <w:tcBorders>
              <w:top w:val="single" w:color="auto" w:sz="6" w:space="0"/>
              <w:left w:val="single" w:color="auto" w:sz="6" w:space="0"/>
              <w:bottom w:val="single" w:color="auto" w:sz="6" w:space="0"/>
              <w:right w:val="single" w:color="auto" w:sz="6" w:space="0"/>
            </w:tcBorders>
          </w:tcPr>
          <w:p w14:paraId="5C68B062">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14:paraId="2964F2F8">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2C70EA46">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bCs/>
                <w:sz w:val="24"/>
                <w:szCs w:val="24"/>
                <w:lang w:eastAsia="zh-CN"/>
              </w:rPr>
              <w:t>3.2</w:t>
            </w:r>
            <w:r>
              <w:rPr>
                <w:rFonts w:hint="eastAsia" w:ascii="仿宋" w:hAnsi="仿宋" w:eastAsia="仿宋" w:cs="仿宋"/>
                <w:bCs/>
                <w:sz w:val="24"/>
                <w:szCs w:val="24"/>
              </w:rPr>
              <w:t>.7 测量模式要求：</w:t>
            </w:r>
            <w:r>
              <w:rPr>
                <w:rFonts w:hint="eastAsia" w:ascii="仿宋" w:hAnsi="仿宋" w:eastAsia="仿宋" w:cs="仿宋"/>
                <w:sz w:val="24"/>
                <w:szCs w:val="24"/>
              </w:rPr>
              <w:t>具有晶体眼、无晶体眼、PMMA、丙烯、硅油填充眼等模式</w:t>
            </w:r>
          </w:p>
        </w:tc>
        <w:tc>
          <w:tcPr>
            <w:tcW w:w="1507" w:type="pct"/>
            <w:tcBorders>
              <w:top w:val="single" w:color="auto" w:sz="6" w:space="0"/>
              <w:left w:val="single" w:color="auto" w:sz="6" w:space="0"/>
              <w:bottom w:val="single" w:color="auto" w:sz="6" w:space="0"/>
              <w:right w:val="single" w:color="auto" w:sz="6" w:space="0"/>
            </w:tcBorders>
          </w:tcPr>
          <w:p w14:paraId="09A2535A">
            <w:pPr>
              <w:keepNext w:val="0"/>
              <w:keepLines w:val="0"/>
              <w:pageBreakBefore w:val="0"/>
              <w:kinsoku/>
              <w:wordWrap/>
              <w:overflowPunct/>
              <w:topLinePunct w:val="0"/>
              <w:bidi w:val="0"/>
              <w:adjustRightInd/>
              <w:snapToGrid/>
              <w:spacing w:line="440" w:lineRule="exact"/>
              <w:rPr>
                <w:rFonts w:hint="eastAsia" w:ascii="仿宋" w:hAnsi="仿宋" w:eastAsia="仿宋" w:cs="仿宋"/>
                <w:bCs/>
                <w:sz w:val="24"/>
                <w:szCs w:val="24"/>
              </w:rPr>
            </w:pPr>
          </w:p>
        </w:tc>
      </w:tr>
      <w:tr w14:paraId="719A4E46">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557A3CA8">
            <w:pPr>
              <w:keepNext w:val="0"/>
              <w:keepLines w:val="0"/>
              <w:pageBreakBefore w:val="0"/>
              <w:kinsoku/>
              <w:wordWrap/>
              <w:overflowPunct/>
              <w:topLinePunct w:val="0"/>
              <w:bidi w:val="0"/>
              <w:adjustRightInd/>
              <w:snapToGrid/>
              <w:spacing w:line="440" w:lineRule="exact"/>
              <w:rPr>
                <w:rFonts w:hint="eastAsia" w:ascii="仿宋" w:hAnsi="仿宋" w:eastAsia="仿宋" w:cs="仿宋"/>
                <w:bCs/>
                <w:sz w:val="24"/>
                <w:szCs w:val="24"/>
              </w:rPr>
            </w:pPr>
            <w:r>
              <w:rPr>
                <w:rFonts w:hint="eastAsia" w:ascii="仿宋" w:hAnsi="仿宋" w:eastAsia="仿宋" w:cs="仿宋"/>
                <w:bCs/>
                <w:sz w:val="24"/>
                <w:szCs w:val="24"/>
                <w:lang w:eastAsia="zh-CN"/>
              </w:rPr>
              <w:t>3.2</w:t>
            </w:r>
            <w:r>
              <w:rPr>
                <w:rFonts w:hint="eastAsia" w:ascii="仿宋" w:hAnsi="仿宋" w:eastAsia="仿宋" w:cs="仿宋"/>
                <w:bCs/>
                <w:sz w:val="24"/>
                <w:szCs w:val="24"/>
              </w:rPr>
              <w:t>.8 A超模式下测量功能要求：可对</w:t>
            </w:r>
            <w:r>
              <w:rPr>
                <w:rFonts w:hint="eastAsia" w:ascii="仿宋" w:hAnsi="仿宋" w:eastAsia="仿宋" w:cs="仿宋"/>
                <w:sz w:val="24"/>
                <w:szCs w:val="24"/>
              </w:rPr>
              <w:t>前房、晶状体、玻璃体以及人工晶体和玻璃体材料自动计算标准差，平均值并进行结果分析</w:t>
            </w:r>
          </w:p>
        </w:tc>
        <w:tc>
          <w:tcPr>
            <w:tcW w:w="1507" w:type="pct"/>
            <w:tcBorders>
              <w:top w:val="single" w:color="auto" w:sz="6" w:space="0"/>
              <w:left w:val="single" w:color="auto" w:sz="6" w:space="0"/>
              <w:bottom w:val="single" w:color="auto" w:sz="6" w:space="0"/>
              <w:right w:val="single" w:color="auto" w:sz="6" w:space="0"/>
            </w:tcBorders>
          </w:tcPr>
          <w:p w14:paraId="15D4276A">
            <w:pPr>
              <w:keepNext w:val="0"/>
              <w:keepLines w:val="0"/>
              <w:pageBreakBefore w:val="0"/>
              <w:kinsoku/>
              <w:wordWrap/>
              <w:overflowPunct/>
              <w:topLinePunct w:val="0"/>
              <w:bidi w:val="0"/>
              <w:adjustRightInd/>
              <w:snapToGrid/>
              <w:spacing w:line="440" w:lineRule="exact"/>
              <w:rPr>
                <w:rFonts w:hint="eastAsia" w:ascii="仿宋" w:hAnsi="仿宋" w:eastAsia="仿宋" w:cs="仿宋"/>
                <w:bCs/>
                <w:sz w:val="24"/>
                <w:szCs w:val="24"/>
              </w:rPr>
            </w:pPr>
          </w:p>
        </w:tc>
      </w:tr>
      <w:tr w14:paraId="491161B0">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48D2ECB4">
            <w:pPr>
              <w:keepNext w:val="0"/>
              <w:keepLines w:val="0"/>
              <w:pageBreakBefore w:val="0"/>
              <w:kinsoku/>
              <w:wordWrap/>
              <w:overflowPunct/>
              <w:topLinePunct w:val="0"/>
              <w:bidi w:val="0"/>
              <w:adjustRightInd/>
              <w:snapToGrid/>
              <w:spacing w:line="440" w:lineRule="exact"/>
              <w:rPr>
                <w:rFonts w:hint="eastAsia" w:ascii="仿宋" w:hAnsi="仿宋" w:eastAsia="仿宋" w:cs="仿宋"/>
                <w:bCs/>
                <w:sz w:val="24"/>
                <w:szCs w:val="24"/>
              </w:rPr>
            </w:pPr>
            <w:r>
              <w:rPr>
                <w:rFonts w:hint="eastAsia" w:ascii="仿宋" w:hAnsi="仿宋" w:eastAsia="仿宋" w:cs="仿宋"/>
                <w:sz w:val="24"/>
                <w:szCs w:val="24"/>
              </w:rPr>
              <w:t>▲</w:t>
            </w:r>
            <w:r>
              <w:rPr>
                <w:rFonts w:hint="eastAsia" w:ascii="仿宋" w:hAnsi="仿宋" w:eastAsia="仿宋" w:cs="仿宋"/>
                <w:sz w:val="24"/>
                <w:szCs w:val="24"/>
                <w:lang w:eastAsia="zh-CN"/>
              </w:rPr>
              <w:t>3.2</w:t>
            </w:r>
            <w:r>
              <w:rPr>
                <w:rFonts w:hint="eastAsia" w:ascii="仿宋" w:hAnsi="仿宋" w:eastAsia="仿宋" w:cs="仿宋"/>
                <w:sz w:val="24"/>
                <w:szCs w:val="24"/>
              </w:rPr>
              <w:t>.9 角膜厚度测量功能要求：具有</w:t>
            </w:r>
          </w:p>
        </w:tc>
        <w:tc>
          <w:tcPr>
            <w:tcW w:w="1507" w:type="pct"/>
            <w:tcBorders>
              <w:top w:val="single" w:color="auto" w:sz="6" w:space="0"/>
              <w:left w:val="single" w:color="auto" w:sz="6" w:space="0"/>
              <w:bottom w:val="single" w:color="auto" w:sz="6" w:space="0"/>
              <w:right w:val="single" w:color="auto" w:sz="6" w:space="0"/>
            </w:tcBorders>
          </w:tcPr>
          <w:p w14:paraId="2FAC7EF8">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607AA50A">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19F9F3C1">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r>
              <w:rPr>
                <w:rFonts w:hint="eastAsia" w:ascii="仿宋" w:hAnsi="仿宋" w:eastAsia="仿宋" w:cs="仿宋"/>
                <w:b/>
                <w:sz w:val="24"/>
                <w:szCs w:val="24"/>
                <w:lang w:eastAsia="zh-CN"/>
              </w:rPr>
              <w:t>3.3</w:t>
            </w:r>
            <w:r>
              <w:rPr>
                <w:rFonts w:hint="eastAsia" w:ascii="仿宋" w:hAnsi="仿宋" w:eastAsia="仿宋" w:cs="仿宋"/>
                <w:b/>
                <w:sz w:val="24"/>
                <w:szCs w:val="24"/>
              </w:rPr>
              <w:t xml:space="preserve"> 主机功能要求</w:t>
            </w:r>
          </w:p>
        </w:tc>
        <w:tc>
          <w:tcPr>
            <w:tcW w:w="1507" w:type="pct"/>
            <w:tcBorders>
              <w:top w:val="single" w:color="auto" w:sz="6" w:space="0"/>
              <w:left w:val="single" w:color="auto" w:sz="6" w:space="0"/>
              <w:bottom w:val="single" w:color="auto" w:sz="6" w:space="0"/>
              <w:right w:val="single" w:color="auto" w:sz="6" w:space="0"/>
            </w:tcBorders>
          </w:tcPr>
          <w:p w14:paraId="1D1D80CC">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p>
        </w:tc>
      </w:tr>
      <w:tr w14:paraId="52501DA8">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3A02BF48">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.1 显示屏要求：LED显示屏，≥10寸</w:t>
            </w:r>
          </w:p>
        </w:tc>
        <w:tc>
          <w:tcPr>
            <w:tcW w:w="1507" w:type="pct"/>
            <w:tcBorders>
              <w:top w:val="single" w:color="auto" w:sz="6" w:space="0"/>
              <w:left w:val="single" w:color="auto" w:sz="6" w:space="0"/>
              <w:bottom w:val="single" w:color="auto" w:sz="6" w:space="0"/>
              <w:right w:val="single" w:color="auto" w:sz="6" w:space="0"/>
            </w:tcBorders>
          </w:tcPr>
          <w:p w14:paraId="4A4AA8C6">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18392905">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7C19B838">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.2 存储空间要求：≥200G</w:t>
            </w:r>
          </w:p>
        </w:tc>
        <w:tc>
          <w:tcPr>
            <w:tcW w:w="1507" w:type="pct"/>
            <w:tcBorders>
              <w:top w:val="single" w:color="auto" w:sz="6" w:space="0"/>
              <w:left w:val="single" w:color="auto" w:sz="6" w:space="0"/>
              <w:bottom w:val="single" w:color="auto" w:sz="6" w:space="0"/>
              <w:right w:val="single" w:color="auto" w:sz="6" w:space="0"/>
            </w:tcBorders>
          </w:tcPr>
          <w:p w14:paraId="0FFD45AB">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762CF2E4">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2C70EB7F">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.3 脚踏功能要求：具有图像冻结、保存功能</w:t>
            </w:r>
          </w:p>
        </w:tc>
        <w:tc>
          <w:tcPr>
            <w:tcW w:w="1507" w:type="pct"/>
            <w:tcBorders>
              <w:top w:val="single" w:color="auto" w:sz="6" w:space="0"/>
              <w:left w:val="single" w:color="auto" w:sz="6" w:space="0"/>
              <w:bottom w:val="single" w:color="auto" w:sz="6" w:space="0"/>
              <w:right w:val="single" w:color="auto" w:sz="6" w:space="0"/>
            </w:tcBorders>
          </w:tcPr>
          <w:p w14:paraId="2CD0A0F2">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6533DAE6">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4C983627">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.3 人工晶体计算公式要求：具有SRK-T、SRK-Ⅱ、Holloday、Binkhorst-II、Hoffer-Q、Haigis等计算公式</w:t>
            </w:r>
          </w:p>
        </w:tc>
        <w:tc>
          <w:tcPr>
            <w:tcW w:w="1507" w:type="pct"/>
            <w:tcBorders>
              <w:top w:val="single" w:color="auto" w:sz="6" w:space="0"/>
              <w:left w:val="single" w:color="auto" w:sz="6" w:space="0"/>
              <w:bottom w:val="single" w:color="auto" w:sz="6" w:space="0"/>
              <w:right w:val="single" w:color="auto" w:sz="6" w:space="0"/>
            </w:tcBorders>
          </w:tcPr>
          <w:p w14:paraId="68D767EC">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4A389E99">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3FED3290">
            <w:pPr>
              <w:keepNext w:val="0"/>
              <w:keepLines w:val="0"/>
              <w:pageBreakBefore w:val="0"/>
              <w:kinsoku/>
              <w:wordWrap/>
              <w:overflowPunct/>
              <w:topLinePunct w:val="0"/>
              <w:bidi w:val="0"/>
              <w:adjustRightInd/>
              <w:snapToGrid/>
              <w:spacing w:line="440" w:lineRule="exact"/>
              <w:rPr>
                <w:rFonts w:hint="eastAsia" w:ascii="仿宋" w:hAnsi="仿宋" w:eastAsia="仿宋" w:cs="仿宋"/>
                <w:color w:val="FF0000"/>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.4 屈光手术后人工晶体植入计算方法要求：具有历史派生、屈光导出、接触镜、Rosa回归、Shammas回归、Double K/SRK－T等计算方法</w:t>
            </w:r>
          </w:p>
        </w:tc>
        <w:tc>
          <w:tcPr>
            <w:tcW w:w="1507" w:type="pct"/>
            <w:tcBorders>
              <w:top w:val="single" w:color="auto" w:sz="6" w:space="0"/>
              <w:left w:val="single" w:color="auto" w:sz="6" w:space="0"/>
              <w:bottom w:val="single" w:color="auto" w:sz="6" w:space="0"/>
              <w:right w:val="single" w:color="auto" w:sz="6" w:space="0"/>
            </w:tcBorders>
          </w:tcPr>
          <w:p w14:paraId="4B536FD6">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7BF7CB89">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0E1DFB1D">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.5 图像处理功能要求：具有图像冻结，距离和面积测量，标记，注释等功能</w:t>
            </w:r>
          </w:p>
        </w:tc>
        <w:tc>
          <w:tcPr>
            <w:tcW w:w="1507" w:type="pct"/>
            <w:tcBorders>
              <w:top w:val="single" w:color="auto" w:sz="6" w:space="0"/>
              <w:left w:val="single" w:color="auto" w:sz="6" w:space="0"/>
              <w:bottom w:val="single" w:color="auto" w:sz="6" w:space="0"/>
              <w:right w:val="single" w:color="auto" w:sz="6" w:space="0"/>
            </w:tcBorders>
          </w:tcPr>
          <w:p w14:paraId="539FBC61">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4FFD88B3">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2EA288AA">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.6 录像回放速度要求：≥10幅/s</w:t>
            </w:r>
          </w:p>
        </w:tc>
        <w:tc>
          <w:tcPr>
            <w:tcW w:w="1507" w:type="pct"/>
            <w:tcBorders>
              <w:top w:val="single" w:color="auto" w:sz="6" w:space="0"/>
              <w:left w:val="single" w:color="auto" w:sz="6" w:space="0"/>
              <w:bottom w:val="single" w:color="auto" w:sz="6" w:space="0"/>
              <w:right w:val="single" w:color="auto" w:sz="6" w:space="0"/>
            </w:tcBorders>
          </w:tcPr>
          <w:p w14:paraId="453A8614">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3442B3EE">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0BA0A6B5">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r>
              <w:rPr>
                <w:rFonts w:hint="eastAsia" w:ascii="仿宋" w:hAnsi="仿宋" w:eastAsia="仿宋" w:cs="仿宋"/>
                <w:b/>
                <w:sz w:val="24"/>
                <w:szCs w:val="24"/>
              </w:rPr>
              <w:t>3.</w:t>
            </w:r>
            <w:r>
              <w:rPr>
                <w:rFonts w:hint="eastAsia" w:ascii="仿宋" w:hAnsi="仿宋" w:eastAsia="仿宋" w:cs="仿宋"/>
                <w:b/>
                <w:sz w:val="24"/>
                <w:szCs w:val="24"/>
                <w:lang w:val="en-US" w:eastAsia="zh-CN"/>
              </w:rPr>
              <w:t>4</w:t>
            </w:r>
            <w:r>
              <w:rPr>
                <w:rFonts w:hint="eastAsia" w:ascii="仿宋" w:hAnsi="仿宋" w:eastAsia="仿宋" w:cs="仿宋"/>
                <w:b/>
                <w:sz w:val="24"/>
                <w:szCs w:val="24"/>
              </w:rPr>
              <w:t xml:space="preserve"> 电脑工作站要求</w:t>
            </w:r>
          </w:p>
        </w:tc>
        <w:tc>
          <w:tcPr>
            <w:tcW w:w="1507" w:type="pct"/>
            <w:tcBorders>
              <w:top w:val="single" w:color="auto" w:sz="6" w:space="0"/>
              <w:left w:val="single" w:color="auto" w:sz="6" w:space="0"/>
              <w:bottom w:val="single" w:color="auto" w:sz="6" w:space="0"/>
              <w:right w:val="single" w:color="auto" w:sz="6" w:space="0"/>
            </w:tcBorders>
          </w:tcPr>
          <w:p w14:paraId="4893C92E">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p>
        </w:tc>
      </w:tr>
      <w:tr w14:paraId="095C4459">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48492D74">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.1 显示器要求：≥24寸，液晶显示器</w:t>
            </w:r>
          </w:p>
        </w:tc>
        <w:tc>
          <w:tcPr>
            <w:tcW w:w="1507" w:type="pct"/>
            <w:tcBorders>
              <w:top w:val="single" w:color="auto" w:sz="6" w:space="0"/>
              <w:left w:val="single" w:color="auto" w:sz="6" w:space="0"/>
              <w:bottom w:val="single" w:color="auto" w:sz="6" w:space="0"/>
              <w:right w:val="single" w:color="auto" w:sz="6" w:space="0"/>
            </w:tcBorders>
          </w:tcPr>
          <w:p w14:paraId="5DC4B3C3">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397D3E33">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17064F2B">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.2 内存要求：≥16G</w:t>
            </w:r>
          </w:p>
        </w:tc>
        <w:tc>
          <w:tcPr>
            <w:tcW w:w="1507" w:type="pct"/>
            <w:tcBorders>
              <w:top w:val="single" w:color="auto" w:sz="6" w:space="0"/>
              <w:left w:val="single" w:color="auto" w:sz="6" w:space="0"/>
              <w:bottom w:val="single" w:color="auto" w:sz="6" w:space="0"/>
              <w:right w:val="single" w:color="auto" w:sz="6" w:space="0"/>
            </w:tcBorders>
          </w:tcPr>
          <w:p w14:paraId="03D37102">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6C427617">
        <w:tblPrEx>
          <w:tblCellMar>
            <w:top w:w="0" w:type="dxa"/>
            <w:left w:w="108" w:type="dxa"/>
            <w:bottom w:w="0" w:type="dxa"/>
            <w:right w:w="108" w:type="dxa"/>
          </w:tblCellMar>
        </w:tblPrEx>
        <w:trPr>
          <w:trHeight w:val="20" w:hRule="atLeast"/>
          <w:jc w:val="center"/>
        </w:trPr>
        <w:tc>
          <w:tcPr>
            <w:tcW w:w="3492" w:type="pct"/>
            <w:tcBorders>
              <w:top w:val="single" w:color="auto" w:sz="6" w:space="0"/>
              <w:left w:val="single" w:color="auto" w:sz="6" w:space="0"/>
              <w:bottom w:val="single" w:color="auto" w:sz="6" w:space="0"/>
              <w:right w:val="single" w:color="auto" w:sz="6" w:space="0"/>
            </w:tcBorders>
          </w:tcPr>
          <w:p w14:paraId="4C0702DF">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.3 硬盘要求：固态硬盘≥256G,机械硬盘≥2T</w:t>
            </w:r>
          </w:p>
        </w:tc>
        <w:tc>
          <w:tcPr>
            <w:tcW w:w="1507" w:type="pct"/>
            <w:tcBorders>
              <w:top w:val="single" w:color="auto" w:sz="6" w:space="0"/>
              <w:left w:val="single" w:color="auto" w:sz="6" w:space="0"/>
              <w:bottom w:val="single" w:color="auto" w:sz="6" w:space="0"/>
              <w:right w:val="single" w:color="auto" w:sz="6" w:space="0"/>
            </w:tcBorders>
          </w:tcPr>
          <w:p w14:paraId="07D98870">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14:paraId="404562D4">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top"/>
          </w:tcPr>
          <w:p w14:paraId="3A833BEF">
            <w:pPr>
              <w:autoSpaceDE w:val="0"/>
              <w:autoSpaceDN w:val="0"/>
              <w:spacing w:line="280" w:lineRule="exact"/>
              <w:rPr>
                <w:rFonts w:hint="eastAsia" w:ascii="仿宋" w:hAnsi="仿宋" w:eastAsia="仿宋" w:cs="仿宋"/>
                <w:b/>
                <w:bCs/>
                <w:kern w:val="0"/>
                <w:sz w:val="24"/>
                <w:szCs w:val="24"/>
                <w:lang w:bidi="ar"/>
              </w:rPr>
            </w:pPr>
            <w:r>
              <w:rPr>
                <w:rFonts w:hint="eastAsia" w:ascii="仿宋" w:hAnsi="仿宋" w:eastAsia="仿宋" w:cs="仿宋"/>
                <w:b/>
                <w:color w:val="000000" w:themeColor="text1"/>
                <w:sz w:val="24"/>
                <w:shd w:val="clear" w:color="auto" w:fill="FFFFFF"/>
                <w14:textFill>
                  <w14:solidFill>
                    <w14:schemeClr w14:val="tx1"/>
                  </w14:solidFill>
                </w14:textFill>
              </w:rPr>
              <w:t>四、必备商务条款</w:t>
            </w:r>
          </w:p>
        </w:tc>
      </w:tr>
      <w:tr w14:paraId="6883EF73">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51F47D9B">
            <w:pPr>
              <w:widowControl/>
              <w:textAlignment w:val="center"/>
              <w:rPr>
                <w:rFonts w:hint="eastAsia" w:ascii="仿宋" w:hAnsi="仿宋" w:eastAsia="仿宋" w:cs="仿宋"/>
                <w:kern w:val="0"/>
                <w:sz w:val="24"/>
                <w:szCs w:val="24"/>
                <w:lang w:bidi="ar"/>
              </w:rPr>
            </w:pPr>
            <w:r>
              <w:rPr>
                <w:rFonts w:hint="eastAsia" w:ascii="仿宋" w:hAnsi="仿宋" w:eastAsia="仿宋" w:cs="仿宋"/>
                <w:color w:val="000000" w:themeColor="text1"/>
                <w:kern w:val="0"/>
                <w:sz w:val="24"/>
                <w:lang w:bidi="ar"/>
                <w14:textFill>
                  <w14:solidFill>
                    <w14:schemeClr w14:val="tx1"/>
                  </w14:solidFill>
                </w14:textFill>
              </w:rPr>
              <w:t>4.1 维修</w:t>
            </w:r>
          </w:p>
        </w:tc>
      </w:tr>
      <w:tr w14:paraId="73ECA254">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4CB21C59">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3D747EEE">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253AABB5">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color w:val="000000" w:themeColor="text1"/>
                <w:kern w:val="0"/>
                <w:sz w:val="24"/>
                <w:lang w:bidi="ar"/>
                <w14:textFill>
                  <w14:solidFill>
                    <w14:schemeClr w14:val="tx1"/>
                  </w14:solidFill>
                </w14:textFill>
              </w:rPr>
              <w:t>4.1.2 提供仪器电子版SOP文件、中（英）文操作手册和维修手册。小器械类可除外。</w:t>
            </w:r>
          </w:p>
        </w:tc>
      </w:tr>
      <w:tr w14:paraId="6B782B28">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7B1620AC">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color w:val="000000" w:themeColor="text1"/>
                <w:kern w:val="0"/>
                <w:sz w:val="24"/>
                <w:lang w:bidi="ar"/>
                <w14:textFill>
                  <w14:solidFill>
                    <w14:schemeClr w14:val="tx1"/>
                  </w14:solidFill>
                </w14:textFill>
              </w:rPr>
              <w:t>4.1.3 免费提供操作和维修培训（包含时间、地点、人次、内容），小器械类可除外。</w:t>
            </w:r>
          </w:p>
        </w:tc>
      </w:tr>
      <w:tr w14:paraId="1A9C29E0">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2B472204">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color w:val="000000" w:themeColor="text1"/>
                <w:kern w:val="0"/>
                <w:sz w:val="24"/>
                <w:lang w:bidi="ar"/>
                <w14:textFill>
                  <w14:solidFill>
                    <w14:schemeClr w14:val="tx1"/>
                  </w14:solidFill>
                </w14:textFill>
              </w:rPr>
              <w:t>4.1.4 维修响应时间8个工作小时，24个工作小时未修复提供备品，紧急情况按采购人要求执行</w:t>
            </w:r>
          </w:p>
        </w:tc>
      </w:tr>
      <w:tr w14:paraId="2E33D549">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7A0D094E">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color w:val="000000" w:themeColor="text1"/>
                <w:kern w:val="0"/>
                <w:sz w:val="24"/>
                <w:lang w:bidi="ar"/>
                <w14:textFill>
                  <w14:solidFill>
                    <w14:schemeClr w14:val="tx1"/>
                  </w14:solidFill>
                </w14:textFill>
              </w:rPr>
              <w:t>4.1.5 请注明售后服务（包括浙江地区维修力量说明）Service</w:t>
            </w:r>
          </w:p>
        </w:tc>
      </w:tr>
      <w:tr w14:paraId="3FBF3A43">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0F78C2DE">
            <w:pPr>
              <w:widowControl/>
              <w:textAlignment w:val="center"/>
              <w:rPr>
                <w:rFonts w:ascii="仿宋" w:hAnsi="仿宋" w:eastAsia="仿宋" w:cs="仿宋"/>
                <w:b/>
                <w:color w:val="000000" w:themeColor="text1"/>
                <w:kern w:val="0"/>
                <w:sz w:val="24"/>
                <w:lang w:bidi="ar"/>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4.2 附加必备条款：</w:t>
            </w:r>
          </w:p>
          <w:p w14:paraId="67AEA67D">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提供符合上述参数和配置要求的详细配置清单；</w:t>
            </w:r>
          </w:p>
          <w:p w14:paraId="4A535B7D">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列出上述已明确选件及未作要求但可提供选件的清单；</w:t>
            </w:r>
          </w:p>
          <w:p w14:paraId="776C086D">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所有配置为同品牌原装产品(除注明要求例外)；</w:t>
            </w:r>
          </w:p>
          <w:p w14:paraId="712D5217">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所有设备必须是全新的，未曾使用过的原厂生产的产品，出厂时间原则上不大于1年。禁止提供代工、贴牌产品；</w:t>
            </w:r>
          </w:p>
          <w:p w14:paraId="7BFED163">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投标产品属于医疗器械管理的，</w:t>
            </w: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kern w:val="0"/>
                <w:sz w:val="24"/>
                <w:lang w:bidi="ar"/>
                <w14:textFill>
                  <w14:solidFill>
                    <w14:schemeClr w14:val="tx1"/>
                  </w14:solidFill>
                </w14:textFill>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43ADF82">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投标产品属于特种设备的，投标人应当提供压力容器制造许可证；属于消毒类产品的，</w:t>
            </w: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kern w:val="0"/>
                <w:sz w:val="24"/>
                <w:lang w:bidi="ar"/>
                <w14:textFill>
                  <w14:solidFill>
                    <w14:schemeClr w14:val="tx1"/>
                  </w14:solidFill>
                </w14:textFill>
              </w:rPr>
              <w:t>应当按照相关部门规定，提供相应资质证明材料；属于放射性同位素和射线装置的，投标人应当提供生态环境部门颁发的生产和销售许可证；</w:t>
            </w:r>
          </w:p>
          <w:p w14:paraId="7FB1433B">
            <w:pPr>
              <w:autoSpaceDE w:val="0"/>
              <w:autoSpaceDN w:val="0"/>
              <w:spacing w:line="280" w:lineRule="exact"/>
              <w:rPr>
                <w:rFonts w:hint="eastAsia" w:ascii="仿宋" w:hAnsi="仿宋" w:eastAsia="仿宋" w:cs="仿宋"/>
                <w:color w:val="000000"/>
                <w:kern w:val="0"/>
                <w:sz w:val="24"/>
                <w:szCs w:val="24"/>
                <w:lang w:bidi="ar"/>
              </w:rPr>
            </w:pPr>
            <w:r>
              <w:rPr>
                <w:rFonts w:hint="eastAsia" w:ascii="仿宋" w:hAnsi="仿宋" w:eastAsia="仿宋" w:cs="仿宋"/>
                <w:color w:val="000000" w:themeColor="text1"/>
                <w:kern w:val="0"/>
                <w:sz w:val="24"/>
                <w:lang w:bidi="ar"/>
                <w14:textFill>
                  <w14:solidFill>
                    <w14:schemeClr w14:val="tx1"/>
                  </w14:solidFill>
                </w14:textFill>
              </w:rPr>
              <w:t>提供所投产品的详细彩页，如彩页中没有涉及到相关技术参数，提供原厂技术白皮书（DATASHEET）</w:t>
            </w:r>
            <w:r>
              <w:rPr>
                <w:rFonts w:hint="eastAsia" w:ascii="仿宋" w:hAnsi="仿宋" w:eastAsia="仿宋" w:cs="仿宋"/>
                <w:color w:val="000000" w:themeColor="text1"/>
                <w:kern w:val="0"/>
                <w:sz w:val="24"/>
                <w:lang w:eastAsia="zh-CN" w:bidi="ar"/>
                <w14:textFill>
                  <w14:solidFill>
                    <w14:schemeClr w14:val="tx1"/>
                  </w14:solidFill>
                </w14:textFill>
              </w:rPr>
              <w:t>，</w:t>
            </w:r>
            <w:r>
              <w:rPr>
                <w:rFonts w:hint="eastAsia" w:ascii="仿宋" w:hAnsi="仿宋" w:eastAsia="仿宋" w:cs="仿宋"/>
                <w:color w:val="000000" w:themeColor="text1"/>
                <w:kern w:val="0"/>
                <w:sz w:val="24"/>
                <w:lang w:bidi="ar"/>
                <w14:textFill>
                  <w14:solidFill>
                    <w14:schemeClr w14:val="tx1"/>
                  </w14:solidFill>
                </w14:textFill>
              </w:rPr>
              <w:t>小器械类可除外。</w:t>
            </w:r>
          </w:p>
        </w:tc>
      </w:tr>
      <w:tr w14:paraId="3374388C">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1D2DBFC2">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b/>
                <w:color w:val="000000" w:themeColor="text1"/>
                <w:kern w:val="0"/>
                <w:sz w:val="24"/>
                <w:lang w:bidi="ar"/>
                <w14:textFill>
                  <w14:solidFill>
                    <w14:schemeClr w14:val="tx1"/>
                  </w14:solidFill>
                </w14:textFill>
              </w:rPr>
              <w:t>4.3</w:t>
            </w:r>
            <w:r>
              <w:rPr>
                <w:rFonts w:hint="eastAsia" w:ascii="仿宋" w:hAnsi="仿宋" w:eastAsia="仿宋" w:cs="仿宋"/>
                <w:b/>
                <w:color w:val="000000" w:themeColor="text1"/>
                <w:kern w:val="0"/>
                <w:sz w:val="24"/>
                <w:lang w:bidi="ar"/>
                <w14:textFill>
                  <w14:solidFill>
                    <w14:schemeClr w14:val="tx1"/>
                  </w14:solidFill>
                </w14:textFill>
              </w:rPr>
              <w:t>安装及验收要求</w:t>
            </w:r>
          </w:p>
        </w:tc>
      </w:tr>
      <w:tr w14:paraId="2937F479">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6A250799">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.1 到货期:中标即日起30天内；如有例外，可在合同中另行约定</w:t>
            </w:r>
          </w:p>
        </w:tc>
      </w:tr>
      <w:tr w14:paraId="2FE2CF6F">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06A853FF">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.2安装地点:由</w:t>
            </w:r>
            <w:r>
              <w:rPr>
                <w:rFonts w:hint="eastAsia" w:ascii="仿宋" w:hAnsi="仿宋" w:eastAsia="仿宋" w:cs="仿宋"/>
                <w:color w:val="000000" w:themeColor="text1"/>
                <w:sz w:val="24"/>
                <w14:textFill>
                  <w14:solidFill>
                    <w14:schemeClr w14:val="tx1"/>
                  </w14:solidFill>
                </w14:textFill>
              </w:rPr>
              <w:t>中标人</w:t>
            </w:r>
            <w:r>
              <w:rPr>
                <w:rFonts w:hint="eastAsia" w:ascii="仿宋" w:hAnsi="仿宋" w:eastAsia="仿宋" w:cs="仿宋"/>
                <w:color w:val="000000" w:themeColor="text1"/>
                <w:kern w:val="0"/>
                <w:sz w:val="24"/>
                <w:lang w:bidi="ar"/>
                <w14:textFill>
                  <w14:solidFill>
                    <w14:schemeClr w14:val="tx1"/>
                  </w14:solidFill>
                </w14:textFill>
              </w:rPr>
              <w:t>免费将货送至医院安装现场。无需安装的可除外。</w:t>
            </w:r>
          </w:p>
        </w:tc>
      </w:tr>
      <w:tr w14:paraId="0E81A286">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78E8ADBF">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.3 安装完成时间:接采购人通知后7个工作日内全部调试完成，全院布局系统联网项目在</w:t>
            </w:r>
            <w:r>
              <w:rPr>
                <w:rFonts w:ascii="仿宋" w:hAnsi="仿宋" w:eastAsia="仿宋" w:cs="仿宋"/>
                <w:color w:val="000000" w:themeColor="text1"/>
                <w:kern w:val="0"/>
                <w:sz w:val="24"/>
                <w:lang w:bidi="ar"/>
                <w14:textFill>
                  <w14:solidFill>
                    <w14:schemeClr w14:val="tx1"/>
                  </w14:solidFill>
                </w14:textFill>
              </w:rPr>
              <w:t>60</w:t>
            </w:r>
            <w:r>
              <w:rPr>
                <w:rFonts w:hint="eastAsia" w:ascii="仿宋" w:hAnsi="仿宋" w:eastAsia="仿宋" w:cs="仿宋"/>
                <w:color w:val="000000" w:themeColor="text1"/>
                <w:kern w:val="0"/>
                <w:sz w:val="24"/>
                <w:lang w:bidi="ar"/>
                <w14:textFill>
                  <w14:solidFill>
                    <w14:schemeClr w14:val="tx1"/>
                  </w14:solidFill>
                </w14:textFill>
              </w:rPr>
              <w:t>日内全部调试完成。无需安装的可除外。</w:t>
            </w:r>
          </w:p>
        </w:tc>
      </w:tr>
      <w:tr w14:paraId="1DDF109E">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66EDFFD8">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.4 安装标准:符合国家有关安全技术规范和技术标准。无需安装的可除外。</w:t>
            </w:r>
          </w:p>
        </w:tc>
      </w:tr>
      <w:tr w14:paraId="3C87659D">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7B3BABC5">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.5 验收标准:应与产品原始样本技术数据及标书技术文件一致，符合国家有关技术规范和技术标准</w:t>
            </w:r>
          </w:p>
        </w:tc>
      </w:tr>
      <w:tr w14:paraId="11624526">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6D8C1BB9">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.6 计量检测：如是计量强制检定设备，验收时需提供计量合格证</w:t>
            </w:r>
          </w:p>
        </w:tc>
      </w:tr>
      <w:tr w14:paraId="497B12E5">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376745E7">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.7 软件系统要求：</w:t>
            </w: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kern w:val="0"/>
                <w:sz w:val="24"/>
                <w:lang w:bidi="ar"/>
                <w14:textFill>
                  <w14:solidFill>
                    <w14:schemeClr w14:val="tx1"/>
                  </w14:solidFill>
                </w14:textFill>
              </w:rPr>
              <w:t>应当根据医院管理要求，将提供的设备接入全院相关信息系统，并承担接口费用，提供的设备应当允许医院其他系统接入。确因设备本身无此功能难以实现的，须经医院信息、设备管理部门同意。</w:t>
            </w:r>
          </w:p>
          <w:p w14:paraId="6914A5B9">
            <w:pPr>
              <w:autoSpaceDE w:val="0"/>
              <w:autoSpaceDN w:val="0"/>
              <w:spacing w:line="280" w:lineRule="exact"/>
              <w:rPr>
                <w:rFonts w:hint="eastAsia" w:ascii="仿宋" w:hAnsi="仿宋" w:eastAsia="仿宋" w:cs="仿宋"/>
                <w:color w:val="000000"/>
                <w:kern w:val="0"/>
                <w:sz w:val="24"/>
                <w:szCs w:val="24"/>
                <w:lang w:bidi="ar"/>
              </w:rPr>
            </w:pPr>
            <w:r>
              <w:rPr>
                <w:rFonts w:hint="eastAsia" w:ascii="仿宋" w:hAnsi="仿宋" w:eastAsia="仿宋" w:cs="仿宋"/>
                <w:color w:val="000000" w:themeColor="text1"/>
                <w:kern w:val="0"/>
                <w:sz w:val="24"/>
                <w:lang w:bidi="ar"/>
                <w14:textFill>
                  <w14:solidFill>
                    <w14:schemeClr w14:val="tx1"/>
                  </w14:solidFill>
                </w14:textFill>
              </w:rPr>
              <w:t>根据采购人要求，终身免费提供软件升级服务。</w:t>
            </w:r>
          </w:p>
        </w:tc>
      </w:tr>
      <w:tr w14:paraId="0FE543B0">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6B05B411">
            <w:pPr>
              <w:autoSpaceDE w:val="0"/>
              <w:autoSpaceDN w:val="0"/>
              <w:spacing w:line="280" w:lineRule="exact"/>
              <w:rPr>
                <w:rFonts w:hint="eastAsia" w:ascii="仿宋" w:hAnsi="仿宋" w:eastAsia="仿宋" w:cs="仿宋"/>
                <w:color w:val="auto"/>
                <w:kern w:val="0"/>
                <w:sz w:val="24"/>
                <w:lang w:bidi="ar"/>
              </w:rPr>
            </w:pPr>
            <w:r>
              <w:rPr>
                <w:rFonts w:hint="eastAsia" w:ascii="仿宋" w:hAnsi="仿宋" w:eastAsia="仿宋" w:cs="仿宋"/>
                <w:bCs/>
                <w:color w:val="auto"/>
                <w:kern w:val="0"/>
                <w:sz w:val="24"/>
                <w:lang w:bidi="ar"/>
              </w:rPr>
              <w:t>4</w:t>
            </w:r>
            <w:r>
              <w:rPr>
                <w:rFonts w:ascii="仿宋" w:hAnsi="仿宋" w:eastAsia="仿宋" w:cs="仿宋"/>
                <w:bCs/>
                <w:color w:val="auto"/>
                <w:kern w:val="0"/>
                <w:sz w:val="24"/>
                <w:lang w:bidi="ar"/>
              </w:rPr>
              <w:t xml:space="preserve">.3.8 </w:t>
            </w:r>
            <w:r>
              <w:rPr>
                <w:rFonts w:hint="eastAsia" w:ascii="仿宋" w:hAnsi="仿宋" w:eastAsia="仿宋" w:cs="仿宋"/>
                <w:bCs/>
                <w:color w:val="auto"/>
                <w:kern w:val="0"/>
                <w:sz w:val="24"/>
                <w:lang w:bidi="ar"/>
              </w:rPr>
              <w:t>接受咨询。需安装的设备，接受现场踏看。</w:t>
            </w:r>
          </w:p>
        </w:tc>
      </w:tr>
      <w:tr w14:paraId="2383EAEE">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04E7F35A">
            <w:pPr>
              <w:autoSpaceDE w:val="0"/>
              <w:autoSpaceDN w:val="0"/>
              <w:spacing w:line="280" w:lineRule="exact"/>
              <w:rPr>
                <w:rFonts w:hint="eastAsia" w:ascii="仿宋" w:hAnsi="仿宋" w:eastAsia="仿宋" w:cs="仿宋"/>
                <w:color w:val="000000" w:themeColor="text1"/>
                <w:kern w:val="0"/>
                <w:sz w:val="24"/>
                <w:szCs w:val="24"/>
                <w:lang w:bidi="ar"/>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4</w:t>
            </w:r>
            <w:r>
              <w:rPr>
                <w:rFonts w:ascii="仿宋" w:hAnsi="仿宋" w:eastAsia="仿宋" w:cs="仿宋"/>
                <w:b/>
                <w:color w:val="000000" w:themeColor="text1"/>
                <w:kern w:val="0"/>
                <w:sz w:val="24"/>
                <w:lang w:bidi="ar"/>
                <w14:textFill>
                  <w14:solidFill>
                    <w14:schemeClr w14:val="tx1"/>
                  </w14:solidFill>
                </w14:textFill>
              </w:rPr>
              <w:t>.4</w:t>
            </w:r>
            <w:r>
              <w:rPr>
                <w:rFonts w:hint="eastAsia" w:ascii="仿宋" w:hAnsi="仿宋" w:eastAsia="仿宋" w:cs="仿宋"/>
                <w:b/>
                <w:color w:val="000000" w:themeColor="text1"/>
                <w:kern w:val="0"/>
                <w:sz w:val="24"/>
                <w:lang w:bidi="ar"/>
                <w14:textFill>
                  <w14:solidFill>
                    <w14:schemeClr w14:val="tx1"/>
                  </w14:solidFill>
                </w14:textFill>
              </w:rPr>
              <w:t>、付款方式：</w:t>
            </w:r>
            <w:r>
              <w:rPr>
                <w:rFonts w:hint="eastAsia" w:ascii="仿宋" w:hAnsi="仿宋" w:eastAsia="仿宋" w:cs="仿宋"/>
                <w:color w:val="000000" w:themeColor="text1"/>
                <w:kern w:val="0"/>
                <w:sz w:val="24"/>
                <w:lang w:bidi="ar"/>
                <w14:textFill>
                  <w14:solidFill>
                    <w14:schemeClr w14:val="tx1"/>
                  </w14:solidFill>
                </w14:textFill>
              </w:rPr>
              <w:t>按《浙江省财政厅关于进一步发挥政府采购政策功能全力推动经济稳进提质的通知》（浙财采监〔2022〕3号）等文件要求执行，具体付款方式由双方协商后在合同中明确。</w:t>
            </w:r>
          </w:p>
        </w:tc>
      </w:tr>
      <w:tr w14:paraId="0CE8608D">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47D68299">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b/>
                <w:color w:val="000000" w:themeColor="text1"/>
                <w:kern w:val="0"/>
                <w:sz w:val="24"/>
                <w:lang w:bidi="ar"/>
                <w14:textFill>
                  <w14:solidFill>
                    <w14:schemeClr w14:val="tx1"/>
                  </w14:solidFill>
                </w14:textFill>
              </w:rPr>
              <w:t>五、其他</w:t>
            </w:r>
          </w:p>
        </w:tc>
      </w:tr>
      <w:tr w14:paraId="5D63189E">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1D8FA90E">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color w:val="000000" w:themeColor="text1"/>
                <w:kern w:val="0"/>
                <w:sz w:val="24"/>
                <w:lang w:bidi="ar"/>
                <w14:textFill>
                  <w14:solidFill>
                    <w14:schemeClr w14:val="tx1"/>
                  </w14:solidFill>
                </w14:textFill>
              </w:rPr>
              <w:t>5</w:t>
            </w:r>
            <w:r>
              <w:rPr>
                <w:rFonts w:hint="eastAsia" w:ascii="仿宋" w:hAnsi="仿宋" w:eastAsia="仿宋" w:cs="仿宋"/>
                <w:color w:val="000000" w:themeColor="text1"/>
                <w:kern w:val="0"/>
                <w:sz w:val="24"/>
                <w:lang w:bidi="ar"/>
                <w14:textFill>
                  <w14:solidFill>
                    <w14:schemeClr w14:val="tx1"/>
                  </w14:solidFill>
                </w14:textFill>
              </w:rPr>
              <w:t>.1 请注明进入市场时间 Year first sold</w:t>
            </w:r>
          </w:p>
        </w:tc>
      </w:tr>
      <w:tr w14:paraId="17314098">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2DB1BA9A">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color w:val="000000" w:themeColor="text1"/>
                <w:kern w:val="0"/>
                <w:sz w:val="24"/>
                <w:lang w:bidi="ar"/>
                <w14:textFill>
                  <w14:solidFill>
                    <w14:schemeClr w14:val="tx1"/>
                  </w14:solidFill>
                </w14:textFill>
              </w:rPr>
              <w:t>5</w:t>
            </w:r>
            <w:r>
              <w:rPr>
                <w:rFonts w:hint="eastAsia" w:ascii="仿宋" w:hAnsi="仿宋" w:eastAsia="仿宋" w:cs="仿宋"/>
                <w:color w:val="000000" w:themeColor="text1"/>
                <w:kern w:val="0"/>
                <w:sz w:val="24"/>
                <w:lang w:bidi="ar"/>
                <w14:textFill>
                  <w14:solidFill>
                    <w14:schemeClr w14:val="tx1"/>
                  </w14:solidFill>
                </w14:textFill>
              </w:rPr>
              <w:t>.2 请提供国内医院投标机型安装台数 Number sold</w:t>
            </w:r>
          </w:p>
        </w:tc>
      </w:tr>
      <w:tr w14:paraId="6AD2DF23">
        <w:tblPrEx>
          <w:tblCellMar>
            <w:top w:w="0" w:type="dxa"/>
            <w:left w:w="108" w:type="dxa"/>
            <w:bottom w:w="0" w:type="dxa"/>
            <w:right w:w="108" w:type="dxa"/>
          </w:tblCellMar>
        </w:tblPrEx>
        <w:trPr>
          <w:trHeight w:val="20" w:hRule="atLeast"/>
          <w:jc w:val="center"/>
        </w:trPr>
        <w:tc>
          <w:tcPr>
            <w:tcW w:w="5000" w:type="pct"/>
            <w:gridSpan w:val="2"/>
            <w:tcBorders>
              <w:top w:val="single" w:color="auto" w:sz="6" w:space="0"/>
              <w:left w:val="single" w:color="auto" w:sz="6" w:space="0"/>
              <w:bottom w:val="single" w:color="auto" w:sz="6" w:space="0"/>
              <w:right w:val="single" w:color="auto" w:sz="6" w:space="0"/>
            </w:tcBorders>
            <w:vAlign w:val="center"/>
          </w:tcPr>
          <w:p w14:paraId="20BC7D14">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color w:val="000000" w:themeColor="text1"/>
                <w:kern w:val="0"/>
                <w:sz w:val="24"/>
                <w:lang w:bidi="ar"/>
                <w14:textFill>
                  <w14:solidFill>
                    <w14:schemeClr w14:val="tx1"/>
                  </w14:solidFill>
                </w14:textFill>
              </w:rPr>
              <w:t>5</w:t>
            </w:r>
            <w:r>
              <w:rPr>
                <w:rFonts w:hint="eastAsia" w:ascii="仿宋" w:hAnsi="仿宋" w:eastAsia="仿宋" w:cs="仿宋"/>
                <w:color w:val="000000" w:themeColor="text1"/>
                <w:kern w:val="0"/>
                <w:sz w:val="24"/>
                <w:lang w:bidi="ar"/>
                <w14:textFill>
                  <w14:solidFill>
                    <w14:schemeClr w14:val="tx1"/>
                  </w14:solidFill>
                </w14:textFill>
              </w:rPr>
              <w:t>.3 请注明软件最新版本 LAST UPDATED</w:t>
            </w:r>
          </w:p>
        </w:tc>
      </w:tr>
    </w:tbl>
    <w:p w14:paraId="1E532C19">
      <w:pPr>
        <w:rPr>
          <w:rFonts w:hint="eastAsia" w:ascii="仿宋" w:hAnsi="仿宋" w:eastAsia="仿宋" w:cs="仿宋"/>
          <w:b/>
          <w:bCs/>
          <w:color w:val="000000" w:themeColor="text1"/>
          <w:sz w:val="24"/>
          <w14:textFill>
            <w14:solidFill>
              <w14:schemeClr w14:val="tx1"/>
            </w14:solidFill>
          </w14:textFill>
        </w:rPr>
      </w:pPr>
    </w:p>
    <w:p w14:paraId="7DD2F67F">
      <w:pPr>
        <w:pStyle w:val="2"/>
        <w:rPr>
          <w:rFonts w:hint="eastAsia"/>
          <w:color w:val="000000" w:themeColor="text1"/>
          <w14:textFill>
            <w14:solidFill>
              <w14:schemeClr w14:val="tx1"/>
            </w14:solidFill>
          </w14:textFill>
        </w:rPr>
      </w:pPr>
    </w:p>
    <w:p w14:paraId="7C0A2680">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154D52F1">
      <w:pPr>
        <w:spacing w:line="360" w:lineRule="auto"/>
        <w:outlineLvl w:val="0"/>
        <w:rPr>
          <w:rFonts w:hint="eastAsia" w:ascii="仿宋" w:hAnsi="仿宋" w:eastAsia="仿宋" w:cs="仿宋"/>
          <w:b/>
          <w:color w:val="000000" w:themeColor="text1"/>
          <w:sz w:val="36"/>
          <w:szCs w:val="36"/>
          <w14:textFill>
            <w14:solidFill>
              <w14:schemeClr w14:val="tx1"/>
            </w14:solidFill>
          </w14:textFill>
        </w:rPr>
      </w:pPr>
    </w:p>
    <w:p w14:paraId="4758205A">
      <w:pPr>
        <w:spacing w:line="360" w:lineRule="auto"/>
        <w:outlineLvl w:val="0"/>
        <w:rPr>
          <w:rFonts w:hint="eastAsia" w:ascii="仿宋" w:hAnsi="仿宋" w:eastAsia="仿宋" w:cs="仿宋"/>
          <w:b/>
          <w:color w:val="000000" w:themeColor="text1"/>
          <w:sz w:val="36"/>
          <w:szCs w:val="36"/>
          <w14:textFill>
            <w14:solidFill>
              <w14:schemeClr w14:val="tx1"/>
            </w14:solidFill>
          </w14:textFill>
        </w:rPr>
      </w:pPr>
    </w:p>
    <w:p w14:paraId="08851E62">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24E6C5CA">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13B75640">
      <w:pPr>
        <w:spacing w:line="360" w:lineRule="auto"/>
        <w:outlineLvl w:val="0"/>
        <w:rPr>
          <w:rFonts w:hint="eastAsia" w:ascii="仿宋" w:hAnsi="仿宋" w:eastAsia="仿宋" w:cs="仿宋"/>
          <w:b/>
          <w:color w:val="000000" w:themeColor="text1"/>
          <w:sz w:val="36"/>
          <w:szCs w:val="36"/>
          <w14:textFill>
            <w14:solidFill>
              <w14:schemeClr w14:val="tx1"/>
            </w14:solidFill>
          </w14:textFill>
        </w:rPr>
      </w:pPr>
    </w:p>
    <w:p w14:paraId="30E9D830">
      <w:pPr>
        <w:spacing w:line="360" w:lineRule="auto"/>
        <w:outlineLvl w:val="0"/>
        <w:rPr>
          <w:rFonts w:hint="eastAsia" w:ascii="仿宋" w:hAnsi="仿宋" w:eastAsia="仿宋" w:cs="仿宋"/>
          <w:b/>
          <w:color w:val="000000" w:themeColor="text1"/>
          <w:sz w:val="36"/>
          <w:szCs w:val="36"/>
          <w14:textFill>
            <w14:solidFill>
              <w14:schemeClr w14:val="tx1"/>
            </w14:solidFill>
          </w14:textFill>
        </w:rPr>
      </w:pPr>
    </w:p>
    <w:p w14:paraId="083FD911">
      <w:pPr>
        <w:pStyle w:val="2"/>
        <w:rPr>
          <w:rFonts w:hint="eastAsia" w:ascii="仿宋" w:hAnsi="仿宋" w:eastAsia="仿宋" w:cs="仿宋"/>
          <w:b/>
          <w:color w:val="000000" w:themeColor="text1"/>
          <w:sz w:val="36"/>
          <w:szCs w:val="36"/>
          <w14:textFill>
            <w14:solidFill>
              <w14:schemeClr w14:val="tx1"/>
            </w14:solidFill>
          </w14:textFill>
        </w:rPr>
      </w:pPr>
    </w:p>
    <w:p w14:paraId="4435FF59">
      <w:pPr>
        <w:rPr>
          <w:rFonts w:hint="eastAsia" w:ascii="仿宋" w:hAnsi="仿宋" w:eastAsia="仿宋" w:cs="仿宋"/>
          <w:b/>
          <w:color w:val="000000" w:themeColor="text1"/>
          <w:sz w:val="36"/>
          <w:szCs w:val="36"/>
          <w14:textFill>
            <w14:solidFill>
              <w14:schemeClr w14:val="tx1"/>
            </w14:solidFill>
          </w14:textFill>
        </w:rPr>
      </w:pPr>
    </w:p>
    <w:p w14:paraId="3509FF0F">
      <w:pPr>
        <w:pStyle w:val="2"/>
        <w:rPr>
          <w:rFonts w:hint="eastAsia" w:ascii="仿宋" w:hAnsi="仿宋" w:eastAsia="仿宋" w:cs="仿宋"/>
          <w:b/>
          <w:color w:val="000000" w:themeColor="text1"/>
          <w:sz w:val="36"/>
          <w:szCs w:val="36"/>
          <w14:textFill>
            <w14:solidFill>
              <w14:schemeClr w14:val="tx1"/>
            </w14:solidFill>
          </w14:textFill>
        </w:rPr>
      </w:pPr>
    </w:p>
    <w:p w14:paraId="1969E197">
      <w:pPr>
        <w:rPr>
          <w:rFonts w:hint="eastAsia" w:ascii="仿宋" w:hAnsi="仿宋" w:eastAsia="仿宋" w:cs="仿宋"/>
          <w:b/>
          <w:color w:val="000000" w:themeColor="text1"/>
          <w:sz w:val="36"/>
          <w:szCs w:val="36"/>
          <w14:textFill>
            <w14:solidFill>
              <w14:schemeClr w14:val="tx1"/>
            </w14:solidFill>
          </w14:textFill>
        </w:rPr>
      </w:pPr>
    </w:p>
    <w:p w14:paraId="18D632C3">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p>
    <w:p w14:paraId="5DB9647B">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p>
    <w:p w14:paraId="6995D288">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7D0AD1B1">
      <w:pPr>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r>
        <w:rPr>
          <w:rFonts w:hint="eastAsia" w:ascii="仿宋" w:hAnsi="仿宋" w:eastAsia="仿宋" w:cs="仿宋"/>
          <w:color w:val="000000" w:themeColor="text1"/>
          <w:sz w:val="24"/>
          <w:u w:val="single"/>
          <w14:textFill>
            <w14:solidFill>
              <w14:schemeClr w14:val="tx1"/>
            </w14:solidFill>
          </w14:textFill>
        </w:rPr>
        <w:t xml:space="preserve">           </w:t>
      </w:r>
    </w:p>
    <w:p w14:paraId="271884EB">
      <w:pPr>
        <w:spacing w:line="480" w:lineRule="auto"/>
        <w:jc w:val="center"/>
        <w:rPr>
          <w:rFonts w:hint="eastAsia" w:ascii="仿宋" w:hAnsi="仿宋" w:eastAsia="仿宋" w:cs="仿宋"/>
          <w:b/>
          <w:color w:val="000000" w:themeColor="text1"/>
          <w:sz w:val="28"/>
          <w:szCs w:val="28"/>
          <w14:textFill>
            <w14:solidFill>
              <w14:schemeClr w14:val="tx1"/>
            </w14:solidFill>
          </w14:textFill>
        </w:rPr>
      </w:pPr>
    </w:p>
    <w:p w14:paraId="45CB842A">
      <w:pPr>
        <w:spacing w:line="480" w:lineRule="auto"/>
        <w:jc w:val="center"/>
        <w:rPr>
          <w:rFonts w:hint="eastAsia" w:ascii="仿宋" w:hAnsi="仿宋" w:eastAsia="仿宋" w:cs="仿宋"/>
          <w:b/>
          <w:color w:val="000000" w:themeColor="text1"/>
          <w:sz w:val="24"/>
          <w14:textFill>
            <w14:solidFill>
              <w14:schemeClr w14:val="tx1"/>
            </w14:solidFill>
          </w14:textFill>
        </w:rPr>
      </w:pPr>
    </w:p>
    <w:p w14:paraId="6ECB4EE4">
      <w:pPr>
        <w:spacing w:line="480" w:lineRule="auto"/>
        <w:jc w:val="center"/>
        <w:rPr>
          <w:rFonts w:hint="eastAsia" w:ascii="仿宋" w:hAnsi="仿宋" w:eastAsia="仿宋" w:cs="仿宋"/>
          <w:b/>
          <w:color w:val="000000" w:themeColor="text1"/>
          <w:sz w:val="24"/>
          <w14:textFill>
            <w14:solidFill>
              <w14:schemeClr w14:val="tx1"/>
            </w14:solidFill>
          </w14:textFill>
        </w:rPr>
      </w:pPr>
    </w:p>
    <w:p w14:paraId="39CF1593">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政府采购合同参考范本</w:t>
      </w:r>
    </w:p>
    <w:p w14:paraId="2E4D9309">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（货物类）</w:t>
      </w:r>
    </w:p>
    <w:p w14:paraId="32A364E3">
      <w:pPr>
        <w:pStyle w:val="700"/>
        <w:ind w:left="0" w:leftChars="0" w:firstLine="0" w:firstLineChars="0"/>
        <w:rPr>
          <w:rFonts w:hint="eastAsia" w:ascii="仿宋" w:hAnsi="仿宋" w:eastAsia="仿宋" w:cs="仿宋"/>
          <w:color w:val="000000" w:themeColor="text1"/>
          <w:szCs w:val="24"/>
          <w14:textFill>
            <w14:solidFill>
              <w14:schemeClr w14:val="tx1"/>
            </w14:solidFill>
          </w14:textFill>
        </w:rPr>
      </w:pPr>
    </w:p>
    <w:p w14:paraId="1B9C7C83">
      <w:pPr>
        <w:pStyle w:val="700"/>
        <w:jc w:val="center"/>
        <w:rPr>
          <w:rFonts w:hint="eastAsia" w:ascii="仿宋" w:hAnsi="仿宋" w:eastAsia="仿宋" w:cs="仿宋"/>
          <w:color w:val="000000" w:themeColor="text1"/>
          <w:szCs w:val="24"/>
          <w14:textFill>
            <w14:solidFill>
              <w14:schemeClr w14:val="tx1"/>
            </w14:solidFill>
          </w14:textFill>
        </w:rPr>
      </w:pPr>
    </w:p>
    <w:p w14:paraId="15D59AB9">
      <w:pPr>
        <w:pStyle w:val="700"/>
        <w:ind w:firstLine="2843" w:firstLineChars="118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第一部分 合同书</w:t>
      </w:r>
    </w:p>
    <w:p w14:paraId="59B884F1">
      <w:pPr>
        <w:pStyle w:val="700"/>
        <w:rPr>
          <w:rFonts w:hint="eastAsia" w:ascii="仿宋" w:hAnsi="仿宋" w:eastAsia="仿宋" w:cs="仿宋"/>
          <w:color w:val="000000" w:themeColor="text1"/>
          <w:szCs w:val="24"/>
          <w14:textFill>
            <w14:solidFill>
              <w14:schemeClr w14:val="tx1"/>
            </w14:solidFill>
          </w14:textFill>
        </w:rPr>
      </w:pPr>
    </w:p>
    <w:p w14:paraId="1C10C7EB">
      <w:pPr>
        <w:pStyle w:val="700"/>
        <w:rPr>
          <w:rFonts w:hint="eastAsia" w:ascii="仿宋" w:hAnsi="仿宋" w:eastAsia="仿宋" w:cs="仿宋"/>
          <w:color w:val="000000" w:themeColor="text1"/>
          <w:szCs w:val="24"/>
          <w14:textFill>
            <w14:solidFill>
              <w14:schemeClr w14:val="tx1"/>
            </w14:solidFill>
          </w14:textFill>
        </w:rPr>
      </w:pPr>
    </w:p>
    <w:p w14:paraId="46D968F3">
      <w:pPr>
        <w:spacing w:before="120" w:line="22" w:lineRule="atLeast"/>
        <w:rPr>
          <w:rFonts w:hint="eastAsia" w:ascii="仿宋" w:hAnsi="仿宋" w:eastAsia="仿宋" w:cs="仿宋"/>
          <w:color w:val="000000" w:themeColor="text1"/>
          <w:sz w:val="24"/>
          <w14:textFill>
            <w14:solidFill>
              <w14:schemeClr w14:val="tx1"/>
            </w14:solidFill>
          </w14:textFill>
        </w:rPr>
      </w:pPr>
    </w:p>
    <w:p w14:paraId="7D7174F3">
      <w:pPr>
        <w:spacing w:before="120" w:line="22" w:lineRule="atLeast"/>
        <w:ind w:left="96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p>
    <w:p w14:paraId="6E5AFCCF">
      <w:pPr>
        <w:pStyle w:val="597"/>
        <w:spacing w:before="120" w:line="22" w:lineRule="atLeast"/>
        <w:rPr>
          <w:rFonts w:hint="eastAsia" w:ascii="仿宋" w:hAnsi="仿宋" w:eastAsia="仿宋" w:cs="仿宋"/>
          <w:color w:val="000000" w:themeColor="text1"/>
          <w:szCs w:val="24"/>
          <w14:textFill>
            <w14:solidFill>
              <w14:schemeClr w14:val="tx1"/>
            </w14:solidFill>
          </w14:textFill>
        </w:rPr>
      </w:pPr>
    </w:p>
    <w:p w14:paraId="77042CBA">
      <w:pPr>
        <w:pStyle w:val="597"/>
        <w:spacing w:before="120" w:line="22" w:lineRule="atLeast"/>
        <w:rPr>
          <w:rFonts w:hint="eastAsia" w:ascii="仿宋" w:hAnsi="仿宋" w:eastAsia="仿宋" w:cs="仿宋"/>
          <w:color w:val="000000" w:themeColor="text1"/>
          <w:szCs w:val="24"/>
          <w14:textFill>
            <w14:solidFill>
              <w14:schemeClr w14:val="tx1"/>
            </w14:solidFill>
          </w14:textFill>
        </w:rPr>
      </w:pPr>
    </w:p>
    <w:p w14:paraId="5A0120A9">
      <w:pPr>
        <w:rPr>
          <w:rFonts w:hint="eastAsia" w:ascii="仿宋" w:hAnsi="仿宋" w:eastAsia="仿宋" w:cs="仿宋"/>
          <w:color w:val="000000" w:themeColor="text1"/>
          <w:sz w:val="24"/>
          <w14:textFill>
            <w14:solidFill>
              <w14:schemeClr w14:val="tx1"/>
            </w14:solidFill>
          </w14:textFill>
        </w:rPr>
      </w:pPr>
    </w:p>
    <w:p w14:paraId="3B4CE8F4">
      <w:pPr>
        <w:spacing w:before="120" w:line="22" w:lineRule="atLeast"/>
        <w:ind w:left="960"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w:t>
      </w:r>
      <w:r>
        <w:rPr>
          <w:rFonts w:hint="eastAsia" w:ascii="仿宋" w:hAnsi="仿宋" w:eastAsia="仿宋" w:cs="仿宋"/>
          <w:color w:val="000000" w:themeColor="text1"/>
          <w:sz w:val="24"/>
          <w:u w:val="single"/>
          <w14:textFill>
            <w14:solidFill>
              <w14:schemeClr w14:val="tx1"/>
            </w14:solidFill>
          </w14:textFill>
        </w:rPr>
        <w:t xml:space="preserve">                                       </w:t>
      </w:r>
    </w:p>
    <w:p w14:paraId="2CBE207D">
      <w:pPr>
        <w:spacing w:before="120" w:line="22" w:lineRule="atLeast"/>
        <w:rPr>
          <w:rFonts w:hint="eastAsia" w:ascii="仿宋" w:hAnsi="仿宋" w:eastAsia="仿宋" w:cs="仿宋"/>
          <w:color w:val="000000" w:themeColor="text1"/>
          <w:sz w:val="24"/>
          <w14:textFill>
            <w14:solidFill>
              <w14:schemeClr w14:val="tx1"/>
            </w14:solidFill>
          </w14:textFill>
        </w:rPr>
      </w:pPr>
    </w:p>
    <w:p w14:paraId="5F5CA804">
      <w:pPr>
        <w:spacing w:before="120" w:line="22" w:lineRule="atLeast"/>
        <w:ind w:left="960"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w:t>
      </w:r>
      <w:r>
        <w:rPr>
          <w:rFonts w:hint="eastAsia" w:ascii="仿宋" w:hAnsi="仿宋" w:eastAsia="仿宋" w:cs="仿宋"/>
          <w:color w:val="000000" w:themeColor="text1"/>
          <w:sz w:val="24"/>
          <w:u w:val="single"/>
          <w14:textFill>
            <w14:solidFill>
              <w14:schemeClr w14:val="tx1"/>
            </w14:solidFill>
          </w14:textFill>
        </w:rPr>
        <w:t xml:space="preserve">                                       </w:t>
      </w:r>
    </w:p>
    <w:p w14:paraId="1EED6DFB">
      <w:pPr>
        <w:spacing w:before="120" w:line="22" w:lineRule="atLeast"/>
        <w:rPr>
          <w:rFonts w:hint="eastAsia" w:ascii="仿宋" w:hAnsi="仿宋" w:eastAsia="仿宋" w:cs="仿宋"/>
          <w:color w:val="000000" w:themeColor="text1"/>
          <w:sz w:val="24"/>
          <w14:textFill>
            <w14:solidFill>
              <w14:schemeClr w14:val="tx1"/>
            </w14:solidFill>
          </w14:textFill>
        </w:rPr>
      </w:pPr>
    </w:p>
    <w:p w14:paraId="62018549">
      <w:pPr>
        <w:spacing w:before="120" w:line="22" w:lineRule="atLeast"/>
        <w:ind w:firstLine="1440" w:firstLineChars="6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w:t>
      </w:r>
      <w:r>
        <w:rPr>
          <w:rFonts w:hint="eastAsia" w:ascii="仿宋" w:hAnsi="仿宋" w:eastAsia="仿宋" w:cs="仿宋"/>
          <w:color w:val="000000" w:themeColor="text1"/>
          <w:sz w:val="24"/>
          <w:u w:val="single"/>
          <w14:textFill>
            <w14:solidFill>
              <w14:schemeClr w14:val="tx1"/>
            </w14:solidFill>
          </w14:textFill>
        </w:rPr>
        <w:t xml:space="preserve">                                     </w:t>
      </w:r>
    </w:p>
    <w:p w14:paraId="48BDA52A">
      <w:pPr>
        <w:spacing w:before="120" w:line="22" w:lineRule="atLeast"/>
        <w:rPr>
          <w:rFonts w:hint="eastAsia" w:ascii="仿宋" w:hAnsi="仿宋" w:eastAsia="仿宋" w:cs="仿宋"/>
          <w:color w:val="000000" w:themeColor="text1"/>
          <w:sz w:val="24"/>
          <w14:textFill>
            <w14:solidFill>
              <w14:schemeClr w14:val="tx1"/>
            </w14:solidFill>
          </w14:textFill>
        </w:rPr>
      </w:pPr>
    </w:p>
    <w:p w14:paraId="74C6BA18">
      <w:pPr>
        <w:spacing w:before="120" w:line="22" w:lineRule="atLeast"/>
        <w:ind w:firstLine="1440" w:firstLineChars="6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p>
    <w:p w14:paraId="31C30939">
      <w:pPr>
        <w:widowControl/>
        <w:jc w:val="left"/>
        <w:rPr>
          <w:rFonts w:hint="eastAsia" w:ascii="仿宋" w:hAnsi="仿宋" w:eastAsia="仿宋" w:cs="仿宋"/>
          <w:color w:val="000000" w:themeColor="text1"/>
          <w:kern w:val="0"/>
          <w:sz w:val="24"/>
          <w14:textFill>
            <w14:solidFill>
              <w14:schemeClr w14:val="tx1"/>
            </w14:solidFill>
          </w14:textFill>
        </w:rPr>
        <w:sectPr>
          <w:pgSz w:w="11907" w:h="16840"/>
          <w:pgMar w:top="1814" w:right="1474" w:bottom="1814" w:left="1474" w:header="851" w:footer="851" w:gutter="0"/>
          <w:cols w:space="720" w:num="1"/>
        </w:sectPr>
      </w:pPr>
    </w:p>
    <w:p w14:paraId="64D5E75A">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年</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月</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14:textFill>
            <w14:solidFill>
              <w14:schemeClr w14:val="tx1"/>
            </w14:solidFill>
          </w14:textFill>
        </w:rPr>
        <w:t>以</w:t>
      </w:r>
      <w:r>
        <w:rPr>
          <w:rFonts w:hint="eastAsia" w:ascii="仿宋" w:hAnsi="仿宋" w:eastAsia="仿宋" w:cs="仿宋"/>
          <w:color w:val="000000" w:themeColor="text1"/>
          <w:sz w:val="24"/>
          <w:u w:val="single"/>
          <w14:textFill>
            <w14:solidFill>
              <w14:schemeClr w14:val="tx1"/>
            </w14:solidFill>
          </w14:textFill>
        </w:rPr>
        <w:t xml:space="preserve">   （政府采购方式）  </w:t>
      </w:r>
      <w:r>
        <w:rPr>
          <w:rFonts w:hint="eastAsia" w:ascii="仿宋" w:hAnsi="仿宋" w:eastAsia="仿宋" w:cs="仿宋"/>
          <w:color w:val="000000" w:themeColor="text1"/>
          <w:sz w:val="24"/>
          <w14:textFill>
            <w14:solidFill>
              <w14:schemeClr w14:val="tx1"/>
            </w14:solidFill>
          </w14:textFill>
        </w:rPr>
        <w:t>对</w:t>
      </w:r>
      <w:r>
        <w:rPr>
          <w:rFonts w:hint="eastAsia" w:ascii="仿宋" w:hAnsi="仿宋" w:eastAsia="仿宋" w:cs="仿宋"/>
          <w:color w:val="000000" w:themeColor="text1"/>
          <w:sz w:val="24"/>
          <w:u w:val="single"/>
          <w14:textFill>
            <w14:solidFill>
              <w14:schemeClr w14:val="tx1"/>
            </w14:solidFill>
          </w14:textFill>
        </w:rPr>
        <w:t xml:space="preserve">   （项目名称、编号）   </w:t>
      </w:r>
      <w:r>
        <w:rPr>
          <w:rFonts w:hint="eastAsia" w:ascii="仿宋" w:hAnsi="仿宋" w:eastAsia="仿宋" w:cs="仿宋"/>
          <w:color w:val="000000" w:themeColor="text1"/>
          <w:sz w:val="24"/>
          <w14:textFill>
            <w14:solidFill>
              <w14:schemeClr w14:val="tx1"/>
            </w14:solidFill>
          </w14:textFill>
        </w:rPr>
        <w:t>项目进行了采购。经</w:t>
      </w:r>
      <w:r>
        <w:rPr>
          <w:rFonts w:hint="eastAsia" w:ascii="仿宋" w:hAnsi="仿宋" w:eastAsia="仿宋" w:cs="仿宋"/>
          <w:color w:val="000000" w:themeColor="text1"/>
          <w:sz w:val="24"/>
          <w:u w:val="single"/>
          <w14:textFill>
            <w14:solidFill>
              <w14:schemeClr w14:val="tx1"/>
            </w14:solidFill>
          </w14:textFill>
        </w:rPr>
        <w:t xml:space="preserve">   （相关评定主体名称）   </w:t>
      </w:r>
      <w:r>
        <w:rPr>
          <w:rFonts w:hint="eastAsia" w:ascii="仿宋" w:hAnsi="仿宋" w:eastAsia="仿宋" w:cs="仿宋"/>
          <w:color w:val="000000" w:themeColor="text1"/>
          <w:sz w:val="24"/>
          <w14:textFill>
            <w14:solidFill>
              <w14:schemeClr w14:val="tx1"/>
            </w14:solidFill>
          </w14:textFill>
        </w:rPr>
        <w:t>评定，</w:t>
      </w:r>
      <w:r>
        <w:rPr>
          <w:rFonts w:hint="eastAsia" w:ascii="仿宋" w:hAnsi="仿宋" w:eastAsia="仿宋" w:cs="仿宋"/>
          <w:color w:val="000000" w:themeColor="text1"/>
          <w:sz w:val="24"/>
          <w:u w:val="single"/>
          <w14:textFill>
            <w14:solidFill>
              <w14:schemeClr w14:val="tx1"/>
            </w14:solidFill>
          </w14:textFill>
        </w:rPr>
        <w:t xml:space="preserve">   （中标或者成交供应商名称）</w:t>
      </w:r>
      <w:r>
        <w:rPr>
          <w:rFonts w:hint="eastAsia" w:ascii="仿宋" w:hAnsi="仿宋" w:eastAsia="仿宋" w:cs="仿宋"/>
          <w:color w:val="000000" w:themeColor="text1"/>
          <w:sz w:val="24"/>
          <w14:textFill>
            <w14:solidFill>
              <w14:schemeClr w14:val="tx1"/>
            </w14:solidFill>
          </w14:textFill>
        </w:rPr>
        <w:t>为该项目中标或者成交供应商。现于中标或者成交通知书发出之日起10个工作日内，按照采购文件等确定的事项签订本合同。</w:t>
      </w:r>
    </w:p>
    <w:p w14:paraId="7517094E">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lang w:val="zh-CN"/>
          <w14:textFill>
            <w14:solidFill>
              <w14:schemeClr w14:val="tx1"/>
            </w14:solidFill>
          </w14:textFill>
        </w:rPr>
        <w:t>(以下简称：甲方)和</w:t>
      </w:r>
      <w:r>
        <w:rPr>
          <w:rFonts w:hint="eastAsia" w:ascii="仿宋" w:hAnsi="仿宋" w:eastAsia="仿宋" w:cs="仿宋"/>
          <w:color w:val="000000" w:themeColor="text1"/>
          <w:sz w:val="24"/>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lang w:val="zh-CN"/>
          <w14:textFill>
            <w14:solidFill>
              <w14:schemeClr w14:val="tx1"/>
            </w14:solidFill>
          </w14:textFill>
        </w:rPr>
        <w:t>(以下简称：乙方)协商一致，约定以下合同</w:t>
      </w:r>
      <w:r>
        <w:rPr>
          <w:rFonts w:hint="eastAsia" w:ascii="仿宋" w:hAnsi="仿宋" w:eastAsia="仿宋" w:cs="仿宋"/>
          <w:color w:val="000000" w:themeColor="text1"/>
          <w:sz w:val="24"/>
          <w14:textFill>
            <w14:solidFill>
              <w14:schemeClr w14:val="tx1"/>
            </w14:solidFill>
          </w14:textFill>
        </w:rPr>
        <w:t>条款，以兹共同遵守、全面履行。</w:t>
      </w:r>
    </w:p>
    <w:p w14:paraId="3A40D14C">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36" w:name="_Toc24059"/>
      <w:bookmarkStart w:id="37" w:name="_Toc3029"/>
      <w:bookmarkStart w:id="38" w:name="_Toc2232"/>
      <w:r>
        <w:rPr>
          <w:rFonts w:hint="eastAsia" w:ascii="仿宋" w:hAnsi="仿宋" w:eastAsia="仿宋" w:cs="仿宋"/>
          <w:b/>
          <w:color w:val="000000" w:themeColor="text1"/>
          <w:sz w:val="24"/>
          <w14:textFill>
            <w14:solidFill>
              <w14:schemeClr w14:val="tx1"/>
            </w14:solidFill>
          </w14:textFill>
        </w:rPr>
        <w:t>1.1 合同组成部分</w:t>
      </w:r>
      <w:bookmarkEnd w:id="36"/>
      <w:bookmarkEnd w:id="37"/>
      <w:bookmarkEnd w:id="38"/>
    </w:p>
    <w:p w14:paraId="5B3FA1FC">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F1DFC82">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 本合同及其补充合同、变更协议；</w:t>
      </w:r>
    </w:p>
    <w:p w14:paraId="1B5C52B2">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 中标或者成交通知书；</w:t>
      </w:r>
    </w:p>
    <w:p w14:paraId="7D87C3E7">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1.1.3 投标或者响应文件（含澄清或者说明文件）；</w:t>
      </w:r>
    </w:p>
    <w:p w14:paraId="4C0477CC">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1.1.4 采购文件（含澄清或者修改文件）；</w:t>
      </w:r>
    </w:p>
    <w:p w14:paraId="6C054A9E">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1.1.5 其他相关采购文件。</w:t>
      </w:r>
    </w:p>
    <w:p w14:paraId="16A6A7CC">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39" w:name="_Toc21295"/>
      <w:bookmarkStart w:id="40" w:name="_Toc24300"/>
      <w:bookmarkStart w:id="41" w:name="_Toc27126"/>
      <w:r>
        <w:rPr>
          <w:rFonts w:hint="eastAsia" w:ascii="仿宋" w:hAnsi="仿宋" w:eastAsia="仿宋" w:cs="仿宋"/>
          <w:b/>
          <w:color w:val="000000" w:themeColor="text1"/>
          <w:sz w:val="24"/>
          <w14:textFill>
            <w14:solidFill>
              <w14:schemeClr w14:val="tx1"/>
            </w14:solidFill>
          </w14:textFill>
        </w:rPr>
        <w:t>1.2 货物</w:t>
      </w:r>
      <w:bookmarkEnd w:id="39"/>
      <w:bookmarkEnd w:id="40"/>
      <w:bookmarkEnd w:id="41"/>
    </w:p>
    <w:p w14:paraId="7029A024">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1.2.1 货物名称、品牌、规格型号、花色：</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483C23F3">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1.2.2 货物数量：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79A8E14A">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1.2.3 货物质量：</w:t>
      </w:r>
      <w:r>
        <w:rPr>
          <w:rFonts w:hint="eastAsia" w:ascii="仿宋" w:hAnsi="仿宋" w:eastAsia="仿宋" w:cs="仿宋"/>
          <w:color w:val="000000" w:themeColor="text1"/>
          <w:sz w:val="24"/>
          <w:u w:val="single"/>
          <w14:textFill>
            <w14:solidFill>
              <w14:schemeClr w14:val="tx1"/>
            </w14:solidFill>
          </w14:textFill>
        </w:rPr>
        <w:t>　　　　　　　　　                      　      ；</w:t>
      </w:r>
    </w:p>
    <w:p w14:paraId="7357AE7C">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42" w:name="_Toc21551"/>
      <w:bookmarkStart w:id="43" w:name="_Toc23292"/>
      <w:bookmarkStart w:id="44" w:name="_Toc21631"/>
      <w:r>
        <w:rPr>
          <w:rFonts w:hint="eastAsia" w:ascii="仿宋" w:hAnsi="仿宋" w:eastAsia="仿宋" w:cs="仿宋"/>
          <w:b/>
          <w:color w:val="000000" w:themeColor="text1"/>
          <w:sz w:val="24"/>
          <w14:textFill>
            <w14:solidFill>
              <w14:schemeClr w14:val="tx1"/>
            </w14:solidFill>
          </w14:textFill>
        </w:rPr>
        <w:t>1.3 价款</w:t>
      </w:r>
      <w:bookmarkEnd w:id="42"/>
      <w:bookmarkEnd w:id="43"/>
      <w:bookmarkEnd w:id="44"/>
    </w:p>
    <w:p w14:paraId="6131E320">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本合同总价（含税）为：￥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元（大写：</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元人民币）。</w:t>
      </w:r>
    </w:p>
    <w:p w14:paraId="3FD1D684">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EE9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ED935D3">
            <w:pPr>
              <w:pStyle w:val="318"/>
              <w:spacing w:line="5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D053749">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D8C4E3E">
            <w:pPr>
              <w:pStyle w:val="318"/>
              <w:spacing w:line="5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分项价格</w:t>
            </w:r>
          </w:p>
        </w:tc>
      </w:tr>
      <w:tr w14:paraId="6EEC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C975CA1">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2A80DC0C">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2074FF02">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14:paraId="6CC7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BDC53C5">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4AEB25C2">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579ED7BF">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14:paraId="76A5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7FD61A3">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4E39ED8A">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66768933">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14:paraId="542A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B556A85">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14:paraId="29A5977B">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14:paraId="439314C7">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14:paraId="38A5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B5AA9D7">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4B88BC3">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bl>
    <w:p w14:paraId="40D66333">
      <w:pPr>
        <w:pStyle w:val="958"/>
        <w:spacing w:before="0" w:beforeAutospacing="0" w:after="0" w:afterAutospacing="0" w:line="360" w:lineRule="auto"/>
        <w:ind w:firstLine="480"/>
        <w:rPr>
          <w:rFonts w:hint="eastAsia" w:ascii="仿宋" w:hAnsi="仿宋" w:eastAsia="仿宋" w:cs="仿宋"/>
          <w:b/>
          <w:color w:val="000000" w:themeColor="text1"/>
          <w14:textFill>
            <w14:solidFill>
              <w14:schemeClr w14:val="tx1"/>
            </w14:solidFill>
          </w14:textFill>
        </w:rPr>
      </w:pPr>
      <w:bookmarkStart w:id="45" w:name="_Toc1814"/>
      <w:bookmarkStart w:id="46" w:name="_Toc22618"/>
      <w:bookmarkStart w:id="47" w:name="_Toc10340"/>
      <w:r>
        <w:rPr>
          <w:rFonts w:hint="eastAsia" w:ascii="仿宋" w:hAnsi="仿宋" w:eastAsia="仿宋" w:cs="仿宋"/>
          <w:b/>
          <w:color w:val="000000" w:themeColor="text1"/>
          <w14:textFill>
            <w14:solidFill>
              <w14:schemeClr w14:val="tx1"/>
            </w14:solidFill>
          </w14:textFill>
        </w:rPr>
        <w:t>1.4履约保证金</w:t>
      </w:r>
    </w:p>
    <w:p w14:paraId="71D73C37">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（是/否）需要支付履约保证金。若需要支付履约保证金的，则：</w:t>
      </w:r>
    </w:p>
    <w:p w14:paraId="7549312F">
      <w:pPr>
        <w:spacing w:line="560" w:lineRule="exact"/>
        <w:ind w:firstLine="480" w:firstLineChars="200"/>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1.4.1履约保证金的比例为合同金额的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494B9837">
      <w:pPr>
        <w:spacing w:line="560" w:lineRule="exact"/>
        <w:ind w:firstLine="480" w:firstLineChars="200"/>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1.4.2履约保证金支付方式详见</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1AD1EB5E">
      <w:pPr>
        <w:pStyle w:val="4"/>
        <w:tabs>
          <w:tab w:val="clear" w:pos="432"/>
        </w:tabs>
        <w:spacing w:line="560" w:lineRule="exact"/>
        <w:ind w:left="0" w:firstLine="480" w:firstLineChars="200"/>
        <w:rPr>
          <w:rFonts w:hint="eastAsia" w:ascii="仿宋" w:eastAsia="仿宋" w:cs="仿宋"/>
          <w:color w:val="000000" w:themeColor="text1"/>
          <w:lang w:val="en-US"/>
          <w14:textFill>
            <w14:solidFill>
              <w14:schemeClr w14:val="tx1"/>
            </w14:solidFill>
          </w14:textFill>
        </w:rPr>
      </w:pPr>
      <w:r>
        <w:rPr>
          <w:rFonts w:hint="eastAsia" w:ascii="仿宋" w:eastAsia="仿宋" w:cs="仿宋"/>
          <w:b w:val="0"/>
          <w:bCs w:val="0"/>
          <w:color w:val="000000" w:themeColor="text1"/>
          <w:kern w:val="0"/>
          <w:sz w:val="24"/>
          <w:szCs w:val="24"/>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1298D11">
      <w:pPr>
        <w:spacing w:line="560" w:lineRule="exact"/>
        <w:ind w:firstLine="480" w:firstLineChars="200"/>
        <w:outlineLvl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1.4.4 甲方在项目验收结束后及时退还履约保证金。甲方在项目通过验收之日起</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%计算，最高限额为本合同履约保证金的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 %。</w:t>
      </w:r>
    </w:p>
    <w:p w14:paraId="0F0587F6">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w:t>
      </w:r>
      <w:bookmarkEnd w:id="45"/>
      <w:bookmarkEnd w:id="46"/>
      <w:bookmarkEnd w:id="47"/>
      <w:r>
        <w:rPr>
          <w:rFonts w:hint="eastAsia" w:ascii="仿宋" w:hAnsi="仿宋" w:eastAsia="仿宋" w:cs="仿宋"/>
          <w:b/>
          <w:color w:val="000000" w:themeColor="text1"/>
          <w:sz w:val="24"/>
          <w14:textFill>
            <w14:solidFill>
              <w14:schemeClr w14:val="tx1"/>
            </w14:solidFill>
          </w14:textFill>
        </w:rPr>
        <w:t>预付款</w:t>
      </w:r>
    </w:p>
    <w:p w14:paraId="0A5C17CE">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甲方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（是/否）需要支付预付款。若需要支付预付款的，则：</w:t>
      </w:r>
    </w:p>
    <w:p w14:paraId="39C5C11C">
      <w:pPr>
        <w:spacing w:line="56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1.5.1预付款比例、支付方式、时间详见</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2232E4A3">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1.5.2预付款的扣回方式详见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14:paraId="2ABE1AD9">
      <w:pPr>
        <w:pStyle w:val="958"/>
        <w:spacing w:before="0" w:beforeAutospacing="0" w:after="0" w:afterAutospacing="0" w:line="360" w:lineRule="auto"/>
        <w:ind w:firstLine="480"/>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1.5.3预付款的担保措施详见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14:paraId="3CEAC7FC">
      <w:pPr>
        <w:pStyle w:val="958"/>
        <w:spacing w:before="0" w:beforeAutospacing="0" w:after="0" w:afterAutospacing="0" w:line="360" w:lineRule="auto"/>
        <w:ind w:firstLine="48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1.6资金支付</w:t>
      </w:r>
    </w:p>
    <w:p w14:paraId="3E3153F8">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B6A2080">
      <w:pPr>
        <w:spacing w:line="560" w:lineRule="exact"/>
        <w:ind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1.6.2资金支付的方式、时间和条件详见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47D8F49B">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48" w:name="_Toc2846"/>
      <w:bookmarkStart w:id="49" w:name="_Toc19304"/>
      <w:bookmarkStart w:id="50" w:name="_Toc32071"/>
      <w:r>
        <w:rPr>
          <w:rFonts w:hint="eastAsia" w:ascii="仿宋" w:hAnsi="仿宋" w:eastAsia="仿宋" w:cs="仿宋"/>
          <w:b/>
          <w:color w:val="000000" w:themeColor="text1"/>
          <w:sz w:val="24"/>
          <w14:textFill>
            <w14:solidFill>
              <w14:schemeClr w14:val="tx1"/>
            </w14:solidFill>
          </w14:textFill>
        </w:rPr>
        <w:t>1.7货物交付期限、地点和方式</w:t>
      </w:r>
      <w:bookmarkEnd w:id="48"/>
      <w:bookmarkEnd w:id="49"/>
      <w:bookmarkEnd w:id="50"/>
    </w:p>
    <w:p w14:paraId="68935E47">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 交付期限：详见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68B14AAF">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 交付地点：</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104057B7">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 交付方式：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6C707001">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1" w:name="_Toc27250"/>
      <w:bookmarkStart w:id="52" w:name="_Toc21423"/>
      <w:bookmarkStart w:id="53" w:name="_Toc19554"/>
      <w:r>
        <w:rPr>
          <w:rFonts w:hint="eastAsia" w:ascii="仿宋" w:hAnsi="仿宋" w:eastAsia="仿宋" w:cs="仿宋"/>
          <w:b/>
          <w:color w:val="000000" w:themeColor="text1"/>
          <w:sz w:val="24"/>
          <w14:textFill>
            <w14:solidFill>
              <w14:schemeClr w14:val="tx1"/>
            </w14:solidFill>
          </w14:textFill>
        </w:rPr>
        <w:t>1.8违约责任</w:t>
      </w:r>
      <w:bookmarkEnd w:id="51"/>
      <w:bookmarkEnd w:id="52"/>
      <w:bookmarkEnd w:id="53"/>
    </w:p>
    <w:p w14:paraId="10B8CB3F">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%；迟延交付货物的违约金计算数额达到前述最高限额之日起，甲方有权在要求乙方支付违约金的同时，书面通知乙方解除本合同；</w:t>
      </w:r>
    </w:p>
    <w:p w14:paraId="1B6BDBFE">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14:paraId="7878C561">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DA6A956">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6247620">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1.8.5如果出现政府采购监督管理部门在处理投诉事项期间，书面通知甲方暂停采购活动的情形，或者询问或质疑事项可能影响中标或者成交结果的，导致甲方中止履行合同的情形，均不视为甲方违约。</w:t>
      </w:r>
    </w:p>
    <w:p w14:paraId="2F6E4DDE">
      <w:pPr>
        <w:spacing w:line="560" w:lineRule="exact"/>
        <w:ind w:left="-420" w:leftChars="-200" w:right="-420" w:rightChars="-200" w:firstLine="960" w:firstLineChars="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1.8.6违约责任</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另有约定的，从其约定。</w:t>
      </w:r>
    </w:p>
    <w:p w14:paraId="6337EF58">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4" w:name="_Toc15583"/>
      <w:bookmarkStart w:id="55" w:name="_Toc16021"/>
      <w:bookmarkStart w:id="56" w:name="_Toc28375"/>
      <w:r>
        <w:rPr>
          <w:rFonts w:hint="eastAsia" w:ascii="仿宋" w:hAnsi="仿宋" w:eastAsia="仿宋" w:cs="仿宋"/>
          <w:b/>
          <w:color w:val="000000" w:themeColor="text1"/>
          <w:sz w:val="24"/>
          <w14:textFill>
            <w14:solidFill>
              <w14:schemeClr w14:val="tx1"/>
            </w14:solidFill>
          </w14:textFill>
        </w:rPr>
        <w:t>1.9合同争议的解决</w:t>
      </w:r>
      <w:bookmarkEnd w:id="54"/>
      <w:bookmarkEnd w:id="55"/>
      <w:bookmarkEnd w:id="56"/>
    </w:p>
    <w:p w14:paraId="7740ED97">
      <w:pPr>
        <w:spacing w:line="560" w:lineRule="exact"/>
        <w:ind w:left="-61" w:leftChars="-29" w:right="-420" w:rightChars="-200" w:firstLine="240" w:firstLineChars="1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条款规定的方式解决：</w:t>
      </w:r>
    </w:p>
    <w:p w14:paraId="78F2A424">
      <w:pPr>
        <w:spacing w:line="560" w:lineRule="exact"/>
        <w:ind w:left="-420" w:leftChars="-200" w:right="-420" w:rightChars="-200" w:firstLine="840" w:firstLineChars="3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1.9.1 将争议提交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仲裁委员会依申请仲裁时其现行有效的仲裁规则裁决；</w:t>
      </w:r>
    </w:p>
    <w:p w14:paraId="46DCE789">
      <w:pPr>
        <w:spacing w:line="560" w:lineRule="exact"/>
        <w:ind w:left="-420" w:leftChars="-200" w:right="-420" w:rightChars="-200" w:firstLine="840" w:firstLineChars="3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1.9.2 向</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人民法院起诉。</w:t>
      </w:r>
    </w:p>
    <w:p w14:paraId="58158341">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7" w:name="_Toc11173"/>
      <w:bookmarkStart w:id="58" w:name="_Toc7245"/>
      <w:bookmarkStart w:id="59" w:name="_Toc15322"/>
      <w:r>
        <w:rPr>
          <w:rFonts w:hint="eastAsia" w:ascii="仿宋" w:hAnsi="仿宋" w:eastAsia="仿宋" w:cs="仿宋"/>
          <w:b/>
          <w:color w:val="000000" w:themeColor="text1"/>
          <w:sz w:val="24"/>
          <w14:textFill>
            <w14:solidFill>
              <w14:schemeClr w14:val="tx1"/>
            </w14:solidFill>
          </w14:textFill>
        </w:rPr>
        <w:t>2.0 合同生效</w:t>
      </w:r>
      <w:bookmarkEnd w:id="57"/>
      <w:bookmarkEnd w:id="58"/>
      <w:bookmarkEnd w:id="59"/>
    </w:p>
    <w:p w14:paraId="3929ED49">
      <w:pPr>
        <w:spacing w:line="56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本合同自双方当事人盖章签字时生效。</w:t>
      </w:r>
    </w:p>
    <w:p w14:paraId="59846A5C">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p>
    <w:p w14:paraId="25832EC3">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b/>
          <w:color w:val="000000" w:themeColor="text1"/>
          <w:sz w:val="24"/>
          <w:lang w:val="zh-CN"/>
          <w14:textFill>
            <w14:solidFill>
              <w14:schemeClr w14:val="tx1"/>
            </w14:solidFill>
          </w14:textFill>
        </w:rPr>
        <w:t xml:space="preserve">      乙方</w:t>
      </w:r>
      <w:r>
        <w:rPr>
          <w:rFonts w:hint="eastAsia" w:ascii="仿宋" w:hAnsi="仿宋" w:eastAsia="仿宋" w:cs="仿宋"/>
          <w:color w:val="000000" w:themeColor="text1"/>
          <w:sz w:val="24"/>
          <w:lang w:val="zh-CN"/>
          <w14:textFill>
            <w14:solidFill>
              <w14:schemeClr w14:val="tx1"/>
            </w14:solidFill>
          </w14:textFill>
        </w:rPr>
        <w:t>：</w:t>
      </w:r>
    </w:p>
    <w:p w14:paraId="361B46A9">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                        统一社会信用代码或身份证号码：</w:t>
      </w:r>
    </w:p>
    <w:p w14:paraId="1435A776">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p>
    <w:p w14:paraId="3C253EC9">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                                   住所：</w:t>
      </w:r>
    </w:p>
    <w:p w14:paraId="5A94D1AA">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                             法定代表人</w:t>
      </w:r>
    </w:p>
    <w:p w14:paraId="0296CBE2">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授权代表（签字）：                        或授权代表（签字）: </w:t>
      </w:r>
    </w:p>
    <w:p w14:paraId="6E79164D">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                                 联系人：</w:t>
      </w:r>
    </w:p>
    <w:p w14:paraId="1DD6B0F2">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约定送达地址：                           约定送达地址：</w:t>
      </w:r>
    </w:p>
    <w:p w14:paraId="2C0F8E58">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                               邮政编码：</w:t>
      </w:r>
    </w:p>
    <w:p w14:paraId="77D7BB43">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电话:                                    电话: </w:t>
      </w:r>
    </w:p>
    <w:p w14:paraId="08D8DE32">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传真:                                    传真:</w:t>
      </w:r>
    </w:p>
    <w:p w14:paraId="0255B229">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电子邮箱：                               电子邮箱：</w:t>
      </w:r>
    </w:p>
    <w:p w14:paraId="5690E3EE">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开户银行：                               开户银行： </w:t>
      </w:r>
    </w:p>
    <w:p w14:paraId="7A9DFFC7">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开户名称：                               开户名称： </w:t>
      </w:r>
    </w:p>
    <w:p w14:paraId="5C2104E9">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开户账号：</w:t>
      </w:r>
    </w:p>
    <w:p w14:paraId="04724989">
      <w:pPr>
        <w:pStyle w:val="4"/>
        <w:rPr>
          <w:rFonts w:hint="eastAsia" w:ascii="仿宋" w:eastAsia="仿宋" w:cs="仿宋"/>
          <w:color w:val="000000" w:themeColor="text1"/>
          <w:sz w:val="24"/>
          <w14:textFill>
            <w14:solidFill>
              <w14:schemeClr w14:val="tx1"/>
            </w14:solidFill>
          </w14:textFill>
        </w:rPr>
      </w:pPr>
    </w:p>
    <w:p w14:paraId="6D0C85DA">
      <w:pPr>
        <w:rPr>
          <w:rFonts w:hint="eastAsia" w:ascii="仿宋" w:hAnsi="仿宋" w:eastAsia="仿宋" w:cs="仿宋"/>
          <w:color w:val="000000" w:themeColor="text1"/>
          <w:sz w:val="24"/>
          <w14:textFill>
            <w14:solidFill>
              <w14:schemeClr w14:val="tx1"/>
            </w14:solidFill>
          </w14:textFill>
        </w:rPr>
      </w:pPr>
    </w:p>
    <w:p w14:paraId="64ADB66A">
      <w:pPr>
        <w:pStyle w:val="4"/>
        <w:rPr>
          <w:rFonts w:hint="eastAsia" w:ascii="仿宋" w:eastAsia="仿宋" w:cs="仿宋"/>
          <w:color w:val="000000" w:themeColor="text1"/>
          <w:sz w:val="24"/>
          <w14:textFill>
            <w14:solidFill>
              <w14:schemeClr w14:val="tx1"/>
            </w14:solidFill>
          </w14:textFill>
        </w:rPr>
      </w:pPr>
    </w:p>
    <w:p w14:paraId="417D9500">
      <w:pPr>
        <w:rPr>
          <w:rFonts w:hint="eastAsia" w:ascii="仿宋" w:hAnsi="仿宋" w:eastAsia="仿宋" w:cs="仿宋"/>
          <w:color w:val="000000" w:themeColor="text1"/>
          <w:sz w:val="24"/>
          <w14:textFill>
            <w14:solidFill>
              <w14:schemeClr w14:val="tx1"/>
            </w14:solidFill>
          </w14:textFill>
        </w:rPr>
      </w:pPr>
    </w:p>
    <w:p w14:paraId="17CAFA0C">
      <w:pPr>
        <w:pStyle w:val="4"/>
        <w:rPr>
          <w:rFonts w:hint="eastAsia" w:ascii="仿宋" w:eastAsia="仿宋" w:cs="仿宋"/>
          <w:color w:val="000000" w:themeColor="text1"/>
          <w:sz w:val="24"/>
          <w14:textFill>
            <w14:solidFill>
              <w14:schemeClr w14:val="tx1"/>
            </w14:solidFill>
          </w14:textFill>
        </w:rPr>
      </w:pPr>
    </w:p>
    <w:p w14:paraId="281E8A79">
      <w:pPr>
        <w:rPr>
          <w:rFonts w:hint="eastAsia" w:ascii="仿宋" w:hAnsi="仿宋" w:eastAsia="仿宋" w:cs="仿宋"/>
          <w:color w:val="000000" w:themeColor="text1"/>
          <w:sz w:val="24"/>
          <w14:textFill>
            <w14:solidFill>
              <w14:schemeClr w14:val="tx1"/>
            </w14:solidFill>
          </w14:textFill>
        </w:rPr>
      </w:pPr>
    </w:p>
    <w:p w14:paraId="6AC3526E">
      <w:pPr>
        <w:pStyle w:val="700"/>
        <w:spacing w:line="560" w:lineRule="exact"/>
        <w:ind w:firstLine="482"/>
        <w:jc w:val="center"/>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第二部分 合同一般条款</w:t>
      </w:r>
    </w:p>
    <w:p w14:paraId="61C1E87F">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60" w:name="_Ref467378463"/>
      <w:bookmarkStart w:id="61" w:name="_Toc259093669"/>
      <w:bookmarkStart w:id="62" w:name="_Toc487900349"/>
      <w:bookmarkStart w:id="63" w:name="_Ref467379225"/>
      <w:bookmarkStart w:id="64" w:name="_Ref467379205"/>
      <w:bookmarkStart w:id="65" w:name="_Ref467379101"/>
      <w:bookmarkStart w:id="66" w:name="_Ref467379214"/>
      <w:bookmarkStart w:id="67" w:name="_Ref467379094"/>
      <w:bookmarkStart w:id="68" w:name="_Toc19614"/>
      <w:bookmarkStart w:id="69" w:name="_Ref467378404"/>
      <w:bookmarkStart w:id="70" w:name="_Toc28763"/>
      <w:bookmarkStart w:id="71" w:name="_Ref467379195"/>
      <w:bookmarkStart w:id="72" w:name="_Toc279701240"/>
      <w:bookmarkStart w:id="73" w:name="_Ref467379109"/>
      <w:bookmarkStart w:id="74" w:name="_Toc16917"/>
      <w:bookmarkStart w:id="75" w:name="_Ref467378499"/>
      <w:r>
        <w:rPr>
          <w:rFonts w:hint="eastAsia" w:ascii="仿宋" w:hAnsi="仿宋" w:eastAsia="仿宋" w:cs="仿宋"/>
          <w:b/>
          <w:color w:val="000000" w:themeColor="text1"/>
          <w:sz w:val="24"/>
          <w14:textFill>
            <w14:solidFill>
              <w14:schemeClr w14:val="tx1"/>
            </w14:solidFill>
          </w14:textFill>
        </w:rPr>
        <w:t>2.1 定义</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E6D811A">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本合同中的下列词语应按以下内容进行解释：</w:t>
      </w:r>
    </w:p>
    <w:p w14:paraId="03B4B426">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“合同”系指采购人和中标或成交供应商签订的载明双方当事人所达成的协议，并包括所有的附件、附录和构成合同的其他文件。</w:t>
      </w:r>
    </w:p>
    <w:p w14:paraId="07CA70EE">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“合同价”系指根据合同约定，中标或成交供应商在完全履行合同义务后，采购人应支付给中标或成交供应商的价格。</w:t>
      </w:r>
    </w:p>
    <w:p w14:paraId="78A9BE15">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“货物”系指中标或成交供应商根据合同约定应向采购人交付的一切各种形态和种类的物品，包括原材料、燃料、设备、机械、仪表、备件、计算机软件、产品等，并包括工具、手册等其他相关资料。</w:t>
      </w:r>
    </w:p>
    <w:p w14:paraId="4D7D65E8">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76" w:name="_Ref467378840"/>
      <w:r>
        <w:rPr>
          <w:rFonts w:hint="eastAsia" w:ascii="仿宋" w:hAnsi="仿宋" w:eastAsia="仿宋" w:cs="仿宋"/>
          <w:color w:val="000000" w:themeColor="text1"/>
          <w:sz w:val="24"/>
          <w14:textFill>
            <w14:solidFill>
              <w14:schemeClr w14:val="tx1"/>
            </w14:solidFill>
          </w14:textFill>
        </w:rPr>
        <w:t>2.1.4 “甲方”系指与中标或成交供应商签署合同的采购人</w:t>
      </w:r>
      <w:bookmarkEnd w:id="76"/>
      <w:r>
        <w:rPr>
          <w:rFonts w:hint="eastAsia" w:ascii="仿宋" w:hAnsi="仿宋" w:eastAsia="仿宋" w:cs="仿宋"/>
          <w:color w:val="000000" w:themeColor="text1"/>
          <w:sz w:val="24"/>
          <w14:textFill>
            <w14:solidFill>
              <w14:schemeClr w14:val="tx1"/>
            </w14:solidFill>
          </w14:textFill>
        </w:rPr>
        <w:t>；采购人委托采购代理机构代表其与乙方签订合同的，采购人的授权委托书作为合同附件。</w:t>
      </w:r>
    </w:p>
    <w:p w14:paraId="33CF7EB8">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77" w:name="_Ref467379400"/>
      <w:r>
        <w:rPr>
          <w:rFonts w:hint="eastAsia" w:ascii="仿宋" w:hAnsi="仿宋" w:eastAsia="仿宋" w:cs="仿宋"/>
          <w:color w:val="000000" w:themeColor="text1"/>
          <w:sz w:val="24"/>
          <w14:textFill>
            <w14:solidFill>
              <w14:schemeClr w14:val="tx1"/>
            </w14:solidFill>
          </w14:textFill>
        </w:rPr>
        <w:t>2.1.5 “乙方”系指根据合同约定交付货物的中标或成交供应商</w:t>
      </w:r>
      <w:bookmarkEnd w:id="77"/>
      <w:r>
        <w:rPr>
          <w:rFonts w:hint="eastAsia" w:ascii="仿宋" w:hAnsi="仿宋" w:eastAsia="仿宋" w:cs="仿宋"/>
          <w:color w:val="000000" w:themeColor="text1"/>
          <w:sz w:val="24"/>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FD82C07">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78" w:name="_Ref467379436"/>
      <w:r>
        <w:rPr>
          <w:rFonts w:hint="eastAsia" w:ascii="仿宋" w:hAnsi="仿宋" w:eastAsia="仿宋" w:cs="仿宋"/>
          <w:color w:val="000000" w:themeColor="text1"/>
          <w:sz w:val="24"/>
          <w14:textFill>
            <w14:solidFill>
              <w14:schemeClr w14:val="tx1"/>
            </w14:solidFill>
          </w14:textFill>
        </w:rPr>
        <w:t>2.1.6 “现场”系指合同约定货物将要运至或者安装的地点。</w:t>
      </w:r>
      <w:bookmarkEnd w:id="78"/>
    </w:p>
    <w:p w14:paraId="3B9FF674">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79" w:name="_Toc279701241"/>
      <w:bookmarkStart w:id="80" w:name="_Toc259093670"/>
      <w:bookmarkStart w:id="81" w:name="_Toc13336"/>
      <w:bookmarkStart w:id="82" w:name="_Toc27635"/>
      <w:bookmarkStart w:id="83" w:name="_Toc32504"/>
      <w:bookmarkStart w:id="84" w:name="_Toc487900350"/>
      <w:r>
        <w:rPr>
          <w:rFonts w:hint="eastAsia" w:ascii="仿宋" w:hAnsi="仿宋" w:eastAsia="仿宋" w:cs="仿宋"/>
          <w:b/>
          <w:color w:val="000000" w:themeColor="text1"/>
          <w:sz w:val="24"/>
          <w14:textFill>
            <w14:solidFill>
              <w14:schemeClr w14:val="tx1"/>
            </w14:solidFill>
          </w14:textFill>
        </w:rPr>
        <w:t>2.2 技术规范</w:t>
      </w:r>
      <w:bookmarkEnd w:id="79"/>
      <w:bookmarkEnd w:id="80"/>
      <w:bookmarkEnd w:id="81"/>
      <w:bookmarkEnd w:id="82"/>
      <w:bookmarkEnd w:id="83"/>
      <w:bookmarkEnd w:id="84"/>
    </w:p>
    <w:p w14:paraId="7516D7C7">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B67FD37">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85" w:name="_Toc487900351"/>
      <w:bookmarkStart w:id="86" w:name="_Toc9829"/>
      <w:bookmarkStart w:id="87" w:name="_Toc31634"/>
      <w:bookmarkStart w:id="88" w:name="_Toc27853"/>
      <w:bookmarkStart w:id="89" w:name="_Toc259093671"/>
      <w:bookmarkStart w:id="90" w:name="_Toc279701242"/>
      <w:r>
        <w:rPr>
          <w:rFonts w:hint="eastAsia" w:ascii="仿宋" w:hAnsi="仿宋" w:eastAsia="仿宋" w:cs="仿宋"/>
          <w:b/>
          <w:color w:val="000000" w:themeColor="text1"/>
          <w:sz w:val="24"/>
          <w14:textFill>
            <w14:solidFill>
              <w14:schemeClr w14:val="tx1"/>
            </w14:solidFill>
          </w14:textFill>
        </w:rPr>
        <w:t>2.3 知识产权</w:t>
      </w:r>
      <w:bookmarkEnd w:id="85"/>
      <w:bookmarkEnd w:id="86"/>
      <w:bookmarkEnd w:id="87"/>
      <w:bookmarkEnd w:id="88"/>
      <w:bookmarkEnd w:id="89"/>
      <w:bookmarkEnd w:id="90"/>
    </w:p>
    <w:p w14:paraId="7F9AEA2D">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7215EA1">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2.3.2具有知识产权的计算机软件等货物的知识产权归属，详见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223B3610">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91" w:name="_Toc29149"/>
      <w:bookmarkStart w:id="92" w:name="_Toc4194"/>
      <w:bookmarkStart w:id="93" w:name="_Toc11932"/>
      <w:r>
        <w:rPr>
          <w:rFonts w:hint="eastAsia" w:ascii="仿宋" w:hAnsi="仿宋" w:eastAsia="仿宋" w:cs="仿宋"/>
          <w:b/>
          <w:color w:val="000000" w:themeColor="text1"/>
          <w:sz w:val="24"/>
          <w14:textFill>
            <w14:solidFill>
              <w14:schemeClr w14:val="tx1"/>
            </w14:solidFill>
          </w14:textFill>
        </w:rPr>
        <w:t>2.4 包装和装运</w:t>
      </w:r>
      <w:bookmarkEnd w:id="91"/>
      <w:bookmarkEnd w:id="92"/>
      <w:bookmarkEnd w:id="93"/>
    </w:p>
    <w:p w14:paraId="01698512">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055A0EA">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864A3C0">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 装运货物的要求和通知，详见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55032134">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94" w:name="_Toc259093674"/>
      <w:bookmarkStart w:id="95" w:name="_Ref467379536"/>
      <w:bookmarkStart w:id="96" w:name="_Toc279701245"/>
      <w:bookmarkStart w:id="97" w:name="_Ref467378541"/>
      <w:bookmarkStart w:id="98" w:name="_Ref467378591"/>
      <w:bookmarkStart w:id="99" w:name="_Ref467379527"/>
      <w:bookmarkStart w:id="100" w:name="_Ref467379542"/>
      <w:bookmarkStart w:id="101" w:name="_Toc487900354"/>
      <w:bookmarkStart w:id="102" w:name="_Toc26182"/>
      <w:bookmarkStart w:id="103" w:name="_Toc19074"/>
      <w:bookmarkStart w:id="104" w:name="_Toc30272"/>
      <w:r>
        <w:rPr>
          <w:rFonts w:hint="eastAsia" w:ascii="仿宋" w:hAnsi="仿宋" w:eastAsia="仿宋" w:cs="仿宋"/>
          <w:b/>
          <w:color w:val="000000" w:themeColor="text1"/>
          <w:sz w:val="24"/>
          <w14:textFill>
            <w14:solidFill>
              <w14:schemeClr w14:val="tx1"/>
            </w14:solidFill>
          </w14:textFill>
        </w:rPr>
        <w:t>2.</w:t>
      </w:r>
      <w:bookmarkEnd w:id="94"/>
      <w:bookmarkEnd w:id="95"/>
      <w:bookmarkEnd w:id="96"/>
      <w:bookmarkEnd w:id="97"/>
      <w:bookmarkEnd w:id="98"/>
      <w:bookmarkEnd w:id="99"/>
      <w:bookmarkEnd w:id="100"/>
      <w:bookmarkEnd w:id="101"/>
      <w:r>
        <w:rPr>
          <w:rFonts w:hint="eastAsia" w:ascii="仿宋" w:hAnsi="仿宋" w:eastAsia="仿宋" w:cs="仿宋"/>
          <w:b/>
          <w:color w:val="000000" w:themeColor="text1"/>
          <w:sz w:val="24"/>
          <w14:textFill>
            <w14:solidFill>
              <w14:schemeClr w14:val="tx1"/>
            </w14:solidFill>
          </w14:textFill>
        </w:rPr>
        <w:t>5 履约检查和问题反馈</w:t>
      </w:r>
      <w:bookmarkEnd w:id="102"/>
      <w:bookmarkEnd w:id="103"/>
      <w:bookmarkEnd w:id="104"/>
    </w:p>
    <w:p w14:paraId="18116B61">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05" w:name="_Ref467379657"/>
      <w:r>
        <w:rPr>
          <w:rFonts w:hint="eastAsia" w:ascii="仿宋" w:hAnsi="仿宋" w:eastAsia="仿宋" w:cs="仿宋"/>
          <w:color w:val="000000" w:themeColor="text1"/>
          <w:sz w:val="24"/>
          <w14:textFill>
            <w14:solidFill>
              <w14:schemeClr w14:val="tx1"/>
            </w14:solidFill>
          </w14:textFill>
        </w:rPr>
        <w:t>2.5.1</w:t>
      </w:r>
      <w:bookmarkEnd w:id="105"/>
      <w:bookmarkStart w:id="106" w:name="_Toc186431854"/>
      <w:bookmarkStart w:id="107" w:name="_Toc259093676"/>
      <w:bookmarkStart w:id="108" w:name="_Ref467379793"/>
      <w:bookmarkStart w:id="109" w:name="_Ref467379807"/>
      <w:bookmarkStart w:id="110" w:name="_Toc279701247"/>
      <w:bookmarkStart w:id="111" w:name="_Toc487900357"/>
      <w:r>
        <w:rPr>
          <w:rFonts w:hint="eastAsia" w:ascii="仿宋" w:hAnsi="仿宋" w:eastAsia="仿宋" w:cs="仿宋"/>
          <w:color w:val="000000" w:themeColor="text1"/>
          <w:sz w:val="24"/>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14:paraId="161C964D">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2.5.2 合同履行期间，甲方有权将履行过程中出现的问题反馈给乙方，双方当事人应以书面形式约定需要完善和改进的内容</w:t>
      </w:r>
      <w:bookmarkEnd w:id="106"/>
      <w:bookmarkStart w:id="112" w:name="_Toc186431855"/>
      <w:r>
        <w:rPr>
          <w:rFonts w:hint="eastAsia" w:ascii="仿宋" w:hAnsi="仿宋" w:eastAsia="仿宋" w:cs="仿宋"/>
          <w:color w:val="000000" w:themeColor="text1"/>
          <w:sz w:val="24"/>
          <w14:textFill>
            <w14:solidFill>
              <w14:schemeClr w14:val="tx1"/>
            </w14:solidFill>
          </w14:textFill>
        </w:rPr>
        <w:t>。</w:t>
      </w:r>
    </w:p>
    <w:bookmarkEnd w:id="107"/>
    <w:bookmarkEnd w:id="108"/>
    <w:bookmarkEnd w:id="109"/>
    <w:bookmarkEnd w:id="110"/>
    <w:bookmarkEnd w:id="111"/>
    <w:bookmarkEnd w:id="112"/>
    <w:p w14:paraId="4E2266D3">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13" w:name="_Toc259093677"/>
      <w:bookmarkStart w:id="114" w:name="_Ref467379863"/>
      <w:bookmarkStart w:id="115" w:name="_Toc487900358"/>
      <w:bookmarkStart w:id="116" w:name="_Toc279701248"/>
      <w:bookmarkStart w:id="117" w:name="_Ref467379923"/>
      <w:bookmarkStart w:id="118" w:name="_Ref467379852"/>
      <w:bookmarkStart w:id="119" w:name="_Toc3225"/>
      <w:bookmarkStart w:id="120" w:name="_Toc16110"/>
      <w:bookmarkStart w:id="121" w:name="_Toc774"/>
      <w:r>
        <w:rPr>
          <w:rFonts w:hint="eastAsia" w:ascii="仿宋" w:hAnsi="仿宋" w:eastAsia="仿宋" w:cs="仿宋"/>
          <w:b/>
          <w:color w:val="000000" w:themeColor="text1"/>
          <w:sz w:val="24"/>
          <w14:textFill>
            <w14:solidFill>
              <w14:schemeClr w14:val="tx1"/>
            </w14:solidFill>
          </w14:textFill>
        </w:rPr>
        <w:t>2.6 技术资料</w:t>
      </w:r>
      <w:bookmarkEnd w:id="113"/>
      <w:bookmarkEnd w:id="114"/>
      <w:bookmarkEnd w:id="115"/>
      <w:bookmarkEnd w:id="116"/>
      <w:bookmarkEnd w:id="117"/>
      <w:bookmarkEnd w:id="118"/>
      <w:r>
        <w:rPr>
          <w:rFonts w:hint="eastAsia" w:ascii="仿宋" w:hAnsi="仿宋" w:eastAsia="仿宋" w:cs="仿宋"/>
          <w:b/>
          <w:color w:val="000000" w:themeColor="text1"/>
          <w:sz w:val="24"/>
          <w14:textFill>
            <w14:solidFill>
              <w14:schemeClr w14:val="tx1"/>
            </w14:solidFill>
          </w14:textFill>
        </w:rPr>
        <w:t>和保密义务</w:t>
      </w:r>
      <w:bookmarkEnd w:id="119"/>
      <w:bookmarkEnd w:id="120"/>
      <w:bookmarkEnd w:id="121"/>
    </w:p>
    <w:p w14:paraId="264F2D35">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2.6.1 乙方有权依据合同约定和项目需要，向甲方了解有关情况，调阅有关资料等，甲方应予积极配合；</w:t>
      </w:r>
    </w:p>
    <w:p w14:paraId="329EB6D5">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2.6.2 乙方有义务妥善保管和保护由甲方提供的前款信息和资料等；</w:t>
      </w:r>
    </w:p>
    <w:p w14:paraId="3ADADCCC">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2B42472">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2" w:name="_Toc7860"/>
      <w:r>
        <w:rPr>
          <w:rFonts w:hint="eastAsia" w:ascii="仿宋" w:hAnsi="仿宋" w:eastAsia="仿宋" w:cs="仿宋"/>
          <w:b/>
          <w:color w:val="000000" w:themeColor="text1"/>
          <w:sz w:val="24"/>
          <w14:textFill>
            <w14:solidFill>
              <w14:schemeClr w14:val="tx1"/>
            </w14:solidFill>
          </w14:textFill>
        </w:rPr>
        <w:t>2.7 质量保证</w:t>
      </w:r>
      <w:bookmarkEnd w:id="122"/>
    </w:p>
    <w:p w14:paraId="4BD50D7A">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14:paraId="6F51B5AF">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14:paraId="1483E79C">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3" w:name="_Toc17244"/>
      <w:bookmarkStart w:id="124" w:name="_Toc487900362"/>
      <w:bookmarkStart w:id="125" w:name="_Toc259093681"/>
      <w:bookmarkStart w:id="126" w:name="_Toc279701252"/>
      <w:r>
        <w:rPr>
          <w:rFonts w:hint="eastAsia" w:ascii="仿宋" w:hAnsi="仿宋" w:eastAsia="仿宋" w:cs="仿宋"/>
          <w:b/>
          <w:color w:val="000000" w:themeColor="text1"/>
          <w:sz w:val="24"/>
          <w14:textFill>
            <w14:solidFill>
              <w14:schemeClr w14:val="tx1"/>
            </w14:solidFill>
          </w14:textFill>
        </w:rPr>
        <w:t>2.8 货物的风险负担</w:t>
      </w:r>
      <w:bookmarkEnd w:id="123"/>
    </w:p>
    <w:p w14:paraId="3CFD0524">
      <w:pPr>
        <w:spacing w:line="56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货物或者在途货物或者交付给第一承运人后的货物毁损、灭失的风险负担详见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14:paraId="181B1C54">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7" w:name="_Toc14055"/>
      <w:r>
        <w:rPr>
          <w:rFonts w:hint="eastAsia" w:ascii="仿宋" w:hAnsi="仿宋" w:eastAsia="仿宋" w:cs="仿宋"/>
          <w:b/>
          <w:color w:val="000000" w:themeColor="text1"/>
          <w:sz w:val="24"/>
          <w14:textFill>
            <w14:solidFill>
              <w14:schemeClr w14:val="tx1"/>
            </w14:solidFill>
          </w14:textFill>
        </w:rPr>
        <w:t>2.9 延迟交货</w:t>
      </w:r>
      <w:bookmarkEnd w:id="124"/>
      <w:bookmarkEnd w:id="125"/>
      <w:bookmarkEnd w:id="126"/>
      <w:bookmarkEnd w:id="127"/>
    </w:p>
    <w:p w14:paraId="6F3621DD">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E41D751">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8" w:name="_Toc7502"/>
      <w:bookmarkStart w:id="129" w:name="_Toc487900364"/>
      <w:bookmarkStart w:id="130" w:name="_Ref467378121"/>
      <w:bookmarkStart w:id="131" w:name="_Toc279701254"/>
      <w:bookmarkStart w:id="132" w:name="_Toc259093683"/>
      <w:r>
        <w:rPr>
          <w:rFonts w:hint="eastAsia" w:ascii="仿宋" w:hAnsi="仿宋" w:eastAsia="仿宋" w:cs="仿宋"/>
          <w:b/>
          <w:color w:val="000000" w:themeColor="text1"/>
          <w:sz w:val="24"/>
          <w14:textFill>
            <w14:solidFill>
              <w14:schemeClr w14:val="tx1"/>
            </w14:solidFill>
          </w14:textFill>
        </w:rPr>
        <w:t>2.10 合同变更</w:t>
      </w:r>
      <w:bookmarkEnd w:id="128"/>
    </w:p>
    <w:p w14:paraId="7ADAA479">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133" w:name="_Toc487900369"/>
      <w:bookmarkStart w:id="134" w:name="_Toc259093688"/>
      <w:bookmarkStart w:id="135" w:name="_Toc279701259"/>
    </w:p>
    <w:p w14:paraId="66E12463">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6" w:name="_Toc15237"/>
      <w:bookmarkStart w:id="137" w:name="_Toc10366"/>
      <w:bookmarkStart w:id="138" w:name="_Toc22955"/>
      <w:r>
        <w:rPr>
          <w:rFonts w:hint="eastAsia" w:ascii="仿宋" w:hAnsi="仿宋" w:eastAsia="仿宋" w:cs="仿宋"/>
          <w:b/>
          <w:color w:val="000000" w:themeColor="text1"/>
          <w:sz w:val="24"/>
          <w14:textFill>
            <w14:solidFill>
              <w14:schemeClr w14:val="tx1"/>
            </w14:solidFill>
          </w14:textFill>
        </w:rPr>
        <w:t>2.11 合同转让</w:t>
      </w:r>
      <w:bookmarkEnd w:id="133"/>
      <w:bookmarkEnd w:id="134"/>
      <w:bookmarkEnd w:id="135"/>
      <w:r>
        <w:rPr>
          <w:rFonts w:hint="eastAsia" w:ascii="仿宋" w:hAnsi="仿宋" w:eastAsia="仿宋" w:cs="仿宋"/>
          <w:b/>
          <w:color w:val="000000" w:themeColor="text1"/>
          <w:sz w:val="24"/>
          <w14:textFill>
            <w14:solidFill>
              <w14:schemeClr w14:val="tx1"/>
            </w14:solidFill>
          </w14:textFill>
        </w:rPr>
        <w:t>和分包</w:t>
      </w:r>
      <w:bookmarkEnd w:id="136"/>
      <w:bookmarkEnd w:id="137"/>
      <w:bookmarkEnd w:id="138"/>
    </w:p>
    <w:p w14:paraId="4A1CF530">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0835147">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2.11.2乙方采取分包方式履行合同的，甲方可直接向分包供应商支付款项。</w:t>
      </w:r>
    </w:p>
    <w:p w14:paraId="48786EEF">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9" w:name="_Toc16508"/>
      <w:bookmarkStart w:id="140" w:name="_Toc14066"/>
      <w:bookmarkStart w:id="141" w:name="_Toc13566"/>
      <w:r>
        <w:rPr>
          <w:rFonts w:hint="eastAsia" w:ascii="仿宋" w:hAnsi="仿宋" w:eastAsia="仿宋" w:cs="仿宋"/>
          <w:b/>
          <w:color w:val="000000" w:themeColor="text1"/>
          <w:sz w:val="24"/>
          <w14:textFill>
            <w14:solidFill>
              <w14:schemeClr w14:val="tx1"/>
            </w14:solidFill>
          </w14:textFill>
        </w:rPr>
        <w:t>2.12 不可抗力</w:t>
      </w:r>
      <w:bookmarkEnd w:id="139"/>
      <w:bookmarkEnd w:id="140"/>
      <w:bookmarkEnd w:id="141"/>
    </w:p>
    <w:p w14:paraId="49B5ECEC">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2.12.1如果任何一方遭遇法律规定的不可抗力，致使合同履行受阻时，履行合同的期限应予延长，延长的期限应相当于不可抗力所影响的时间；</w:t>
      </w:r>
    </w:p>
    <w:p w14:paraId="7E4AEE34">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2.12.2 因不可抗力致使不能实现合同目的的，当事人可以解除合同；</w:t>
      </w:r>
    </w:p>
    <w:p w14:paraId="0BAF0718">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 因不可抗力致使合同有变更必要的，双方当事人应在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约定时间内以书面形式变更合同；</w:t>
      </w:r>
    </w:p>
    <w:p w14:paraId="759242DC">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2.12.4受不可抗力影响的一方在不可抗力发生后，应在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约定时间内以书面形式通知对方当事人，并在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约定时间内，将有关部门出具的证明文件送达对方当事人。</w:t>
      </w:r>
    </w:p>
    <w:p w14:paraId="744CB370">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42" w:name="_Toc689"/>
      <w:bookmarkStart w:id="143" w:name="_Toc279701255"/>
      <w:bookmarkStart w:id="144" w:name="_Toc487900365"/>
      <w:bookmarkStart w:id="145" w:name="_Toc30676"/>
      <w:bookmarkStart w:id="146" w:name="_Toc6969"/>
      <w:bookmarkStart w:id="147" w:name="_Toc259093684"/>
      <w:r>
        <w:rPr>
          <w:rFonts w:hint="eastAsia" w:ascii="仿宋" w:hAnsi="仿宋" w:eastAsia="仿宋" w:cs="仿宋"/>
          <w:b/>
          <w:color w:val="000000" w:themeColor="text1"/>
          <w:sz w:val="24"/>
          <w14:textFill>
            <w14:solidFill>
              <w14:schemeClr w14:val="tx1"/>
            </w14:solidFill>
          </w14:textFill>
        </w:rPr>
        <w:t>2.13 税费</w:t>
      </w:r>
      <w:bookmarkEnd w:id="142"/>
      <w:bookmarkEnd w:id="143"/>
      <w:bookmarkEnd w:id="144"/>
      <w:bookmarkEnd w:id="145"/>
      <w:bookmarkEnd w:id="146"/>
      <w:bookmarkEnd w:id="147"/>
    </w:p>
    <w:p w14:paraId="716A2726">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与合同有关的一切税费，均按照中华人民共和国法律的相关规定。</w:t>
      </w:r>
    </w:p>
    <w:p w14:paraId="4D0C1A28">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48" w:name="_Toc16959"/>
      <w:bookmarkStart w:id="149" w:name="_Toc7102"/>
      <w:bookmarkStart w:id="150" w:name="_Toc259093687"/>
      <w:bookmarkStart w:id="151" w:name="_Toc8298"/>
      <w:bookmarkStart w:id="152" w:name="_Toc279701258"/>
      <w:bookmarkStart w:id="153" w:name="_Toc487900368"/>
      <w:r>
        <w:rPr>
          <w:rFonts w:hint="eastAsia" w:ascii="仿宋" w:hAnsi="仿宋" w:eastAsia="仿宋" w:cs="仿宋"/>
          <w:b/>
          <w:color w:val="000000" w:themeColor="text1"/>
          <w:sz w:val="24"/>
          <w14:textFill>
            <w14:solidFill>
              <w14:schemeClr w14:val="tx1"/>
            </w14:solidFill>
          </w14:textFill>
        </w:rPr>
        <w:t>2.14乙方破产</w:t>
      </w:r>
      <w:bookmarkEnd w:id="148"/>
      <w:bookmarkEnd w:id="149"/>
      <w:bookmarkEnd w:id="150"/>
      <w:bookmarkEnd w:id="151"/>
      <w:bookmarkEnd w:id="152"/>
      <w:bookmarkEnd w:id="153"/>
    </w:p>
    <w:p w14:paraId="494A4EA2">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2C1CC64">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4" w:name="_Toc15387"/>
      <w:bookmarkStart w:id="155" w:name="_Toc29333"/>
      <w:bookmarkStart w:id="156" w:name="_Toc6134"/>
      <w:r>
        <w:rPr>
          <w:rFonts w:hint="eastAsia" w:ascii="仿宋" w:hAnsi="仿宋" w:eastAsia="仿宋" w:cs="仿宋"/>
          <w:b/>
          <w:color w:val="000000" w:themeColor="text1"/>
          <w:sz w:val="24"/>
          <w14:textFill>
            <w14:solidFill>
              <w14:schemeClr w14:val="tx1"/>
            </w14:solidFill>
          </w14:textFill>
        </w:rPr>
        <w:t>2.15 合同中止、终止</w:t>
      </w:r>
      <w:bookmarkEnd w:id="154"/>
      <w:bookmarkEnd w:id="155"/>
      <w:bookmarkEnd w:id="156"/>
    </w:p>
    <w:p w14:paraId="7CF868B5">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2.15.1 双方当事人不得擅自中止或者终止合同；</w:t>
      </w:r>
    </w:p>
    <w:p w14:paraId="38DA6D22">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14:paraId="75FD2983">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7" w:name="_Toc1125"/>
      <w:bookmarkStart w:id="158" w:name="_Toc6596"/>
      <w:bookmarkStart w:id="159" w:name="_Toc14563"/>
      <w:r>
        <w:rPr>
          <w:rFonts w:hint="eastAsia" w:ascii="仿宋" w:hAnsi="仿宋" w:eastAsia="仿宋" w:cs="仿宋"/>
          <w:b/>
          <w:color w:val="000000" w:themeColor="text1"/>
          <w:sz w:val="24"/>
          <w14:textFill>
            <w14:solidFill>
              <w14:schemeClr w14:val="tx1"/>
            </w14:solidFill>
          </w14:textFill>
        </w:rPr>
        <w:t>2.16检验和验收</w:t>
      </w:r>
      <w:bookmarkEnd w:id="157"/>
      <w:bookmarkEnd w:id="158"/>
      <w:bookmarkEnd w:id="159"/>
    </w:p>
    <w:p w14:paraId="17B74E42">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约定时间内组织验收，并可依法邀请相关方参加，验收应出具验收书。</w:t>
      </w:r>
    </w:p>
    <w:p w14:paraId="16ED2B11">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9BC4053">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2.16.3 检验和验收标准、程序等具体内容以及前述验收书的效力详见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i/>
          <w:color w:val="000000" w:themeColor="text1"/>
          <w:sz w:val="24"/>
          <w14:textFill>
            <w14:solidFill>
              <w14:schemeClr w14:val="tx1"/>
            </w14:solidFill>
          </w14:textFill>
        </w:rPr>
        <w:t>。</w:t>
      </w:r>
    </w:p>
    <w:bookmarkEnd w:id="129"/>
    <w:bookmarkEnd w:id="130"/>
    <w:bookmarkEnd w:id="131"/>
    <w:bookmarkEnd w:id="132"/>
    <w:p w14:paraId="0A08E1C3">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60" w:name="_Toc487900371"/>
      <w:bookmarkStart w:id="161" w:name="_Toc259093690"/>
      <w:bookmarkStart w:id="162" w:name="_Toc279701261"/>
      <w:bookmarkStart w:id="163" w:name="_Toc25182"/>
      <w:bookmarkStart w:id="164" w:name="_Toc11284"/>
      <w:bookmarkStart w:id="165" w:name="_Toc19604"/>
      <w:r>
        <w:rPr>
          <w:rFonts w:hint="eastAsia" w:ascii="仿宋" w:hAnsi="仿宋" w:eastAsia="仿宋" w:cs="仿宋"/>
          <w:b/>
          <w:color w:val="000000" w:themeColor="text1"/>
          <w:sz w:val="24"/>
          <w14:textFill>
            <w14:solidFill>
              <w14:schemeClr w14:val="tx1"/>
            </w14:solidFill>
          </w14:textFill>
        </w:rPr>
        <w:t>2.17 通知</w:t>
      </w:r>
      <w:bookmarkEnd w:id="160"/>
      <w:bookmarkEnd w:id="161"/>
      <w:bookmarkEnd w:id="162"/>
      <w:r>
        <w:rPr>
          <w:rFonts w:hint="eastAsia" w:ascii="仿宋" w:hAnsi="仿宋" w:eastAsia="仿宋" w:cs="仿宋"/>
          <w:b/>
          <w:color w:val="000000" w:themeColor="text1"/>
          <w:sz w:val="24"/>
          <w14:textFill>
            <w14:solidFill>
              <w14:schemeClr w14:val="tx1"/>
            </w14:solidFill>
          </w14:textFill>
        </w:rPr>
        <w:t>和送达</w:t>
      </w:r>
      <w:bookmarkEnd w:id="163"/>
      <w:bookmarkEnd w:id="164"/>
      <w:bookmarkEnd w:id="165"/>
    </w:p>
    <w:p w14:paraId="59CB26BE">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66" w:name="_Toc6698"/>
      <w:bookmarkStart w:id="167" w:name="_Toc3135"/>
      <w:bookmarkStart w:id="168" w:name="_Toc259093691"/>
      <w:bookmarkStart w:id="169" w:name="_Toc487900372"/>
      <w:bookmarkStart w:id="170" w:name="_Toc279701262"/>
      <w:r>
        <w:rPr>
          <w:rFonts w:hint="eastAsia" w:ascii="仿宋" w:hAnsi="仿宋" w:eastAsia="仿宋"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u w:val="single"/>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bookmarkEnd w:id="166"/>
      <w:bookmarkEnd w:id="167"/>
    </w:p>
    <w:p w14:paraId="40EA6AB8">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71" w:name="_Toc23294"/>
      <w:bookmarkStart w:id="172" w:name="_Toc23128"/>
      <w:r>
        <w:rPr>
          <w:rFonts w:hint="eastAsia" w:ascii="仿宋" w:hAnsi="仿宋" w:eastAsia="仿宋"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1"/>
      <w:bookmarkEnd w:id="172"/>
    </w:p>
    <w:p w14:paraId="0ED3AB59">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73" w:name="_Toc30599"/>
      <w:bookmarkStart w:id="174" w:name="_Toc4355"/>
      <w:bookmarkStart w:id="175" w:name="_Toc18540"/>
      <w:r>
        <w:rPr>
          <w:rFonts w:hint="eastAsia" w:ascii="仿宋" w:hAnsi="仿宋" w:eastAsia="仿宋" w:cs="仿宋"/>
          <w:b/>
          <w:color w:val="000000" w:themeColor="text1"/>
          <w:sz w:val="24"/>
          <w14:textFill>
            <w14:solidFill>
              <w14:schemeClr w14:val="tx1"/>
            </w14:solidFill>
          </w14:textFill>
        </w:rPr>
        <w:t>2.18 计量单位</w:t>
      </w:r>
      <w:bookmarkEnd w:id="168"/>
      <w:bookmarkEnd w:id="169"/>
      <w:bookmarkEnd w:id="170"/>
      <w:bookmarkEnd w:id="173"/>
      <w:bookmarkEnd w:id="174"/>
      <w:bookmarkEnd w:id="175"/>
    </w:p>
    <w:p w14:paraId="1F539806">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除技术规范中另有规定外,合同的计量单位均使用国家法定计量单位。</w:t>
      </w:r>
    </w:p>
    <w:p w14:paraId="79436CB1">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76" w:name="_Toc10330"/>
      <w:bookmarkStart w:id="177" w:name="_Toc12773"/>
      <w:bookmarkStart w:id="178" w:name="_Toc18567"/>
      <w:bookmarkStart w:id="179" w:name="_Toc487900373"/>
      <w:bookmarkStart w:id="180" w:name="_Toc259093692"/>
      <w:bookmarkStart w:id="181" w:name="_Toc279701263"/>
      <w:r>
        <w:rPr>
          <w:rFonts w:hint="eastAsia" w:ascii="仿宋" w:hAnsi="仿宋" w:eastAsia="仿宋" w:cs="仿宋"/>
          <w:b/>
          <w:color w:val="000000" w:themeColor="text1"/>
          <w:sz w:val="24"/>
          <w14:textFill>
            <w14:solidFill>
              <w14:schemeClr w14:val="tx1"/>
            </w14:solidFill>
          </w14:textFill>
        </w:rPr>
        <w:t>2.19 合同使用的文字和适用的法律</w:t>
      </w:r>
      <w:bookmarkEnd w:id="176"/>
      <w:bookmarkEnd w:id="177"/>
      <w:bookmarkEnd w:id="178"/>
      <w:bookmarkEnd w:id="179"/>
      <w:bookmarkEnd w:id="180"/>
      <w:bookmarkEnd w:id="181"/>
    </w:p>
    <w:p w14:paraId="6F4E9084">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2.19.1 合同使用汉语书就、变更和解释；</w:t>
      </w:r>
    </w:p>
    <w:p w14:paraId="3046861B">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2.19.2 合同适用中华人民共和国法律。</w:t>
      </w:r>
    </w:p>
    <w:p w14:paraId="433DFAE7">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82" w:name="_Toc14001"/>
      <w:bookmarkStart w:id="183" w:name="_Toc19890"/>
      <w:bookmarkStart w:id="184" w:name="_Toc6885"/>
      <w:r>
        <w:rPr>
          <w:rFonts w:hint="eastAsia" w:ascii="仿宋" w:hAnsi="仿宋" w:eastAsia="仿宋" w:cs="仿宋"/>
          <w:b/>
          <w:color w:val="000000" w:themeColor="text1"/>
          <w:sz w:val="24"/>
          <w14:textFill>
            <w14:solidFill>
              <w14:schemeClr w14:val="tx1"/>
            </w14:solidFill>
          </w14:textFill>
        </w:rPr>
        <w:t>2.20 合同份数</w:t>
      </w:r>
      <w:bookmarkEnd w:id="182"/>
      <w:bookmarkEnd w:id="183"/>
      <w:bookmarkEnd w:id="184"/>
    </w:p>
    <w:p w14:paraId="046FA885">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合同份数按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规定，每份均具有同等法律效力。</w:t>
      </w:r>
    </w:p>
    <w:p w14:paraId="15A7BD46">
      <w:pPr>
        <w:adjustRightInd/>
        <w:spacing w:line="360" w:lineRule="auto"/>
        <w:ind w:firstLine="480" w:firstLineChars="200"/>
        <w:jc w:val="center"/>
        <w:outlineLvl w:val="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br w:type="page"/>
      </w:r>
      <w:r>
        <w:rPr>
          <w:rFonts w:hint="eastAsia" w:ascii="仿宋" w:hAnsi="仿宋" w:eastAsia="仿宋" w:cs="仿宋"/>
          <w:b/>
          <w:color w:val="000000" w:themeColor="text1"/>
          <w:sz w:val="32"/>
          <w:szCs w:val="20"/>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第三部分  合同专用条款</w:t>
      </w:r>
    </w:p>
    <w:p w14:paraId="2C46E1C2">
      <w:pPr>
        <w:spacing w:line="560" w:lineRule="exact"/>
        <w:ind w:left="-420" w:leftChars="-200" w:right="-420" w:rightChars="-20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5B75E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3AD07AD7">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条款号</w:t>
            </w:r>
          </w:p>
        </w:tc>
        <w:tc>
          <w:tcPr>
            <w:tcW w:w="8176" w:type="dxa"/>
            <w:vAlign w:val="center"/>
          </w:tcPr>
          <w:p w14:paraId="1F73DFB2">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约定内容</w:t>
            </w:r>
          </w:p>
        </w:tc>
      </w:tr>
      <w:tr w14:paraId="3B414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9134F4E">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1.4.2</w:t>
            </w:r>
          </w:p>
        </w:tc>
        <w:tc>
          <w:tcPr>
            <w:tcW w:w="8176" w:type="dxa"/>
            <w:vAlign w:val="center"/>
          </w:tcPr>
          <w:p w14:paraId="5ABFC580">
            <w:pPr>
              <w:spacing w:line="360" w:lineRule="auto"/>
              <w:rPr>
                <w:rFonts w:hint="eastAsia" w:ascii="仿宋" w:hAnsi="仿宋" w:eastAsia="仿宋" w:cs="仿宋"/>
                <w:color w:val="000000" w:themeColor="text1"/>
                <w:sz w:val="24"/>
                <w14:textFill>
                  <w14:solidFill>
                    <w14:schemeClr w14:val="tx1"/>
                  </w14:solidFill>
                </w14:textFill>
              </w:rPr>
            </w:pPr>
          </w:p>
        </w:tc>
      </w:tr>
      <w:tr w14:paraId="7512A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6BE655">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1.5.1</w:t>
            </w:r>
          </w:p>
        </w:tc>
        <w:tc>
          <w:tcPr>
            <w:tcW w:w="8176" w:type="dxa"/>
            <w:vAlign w:val="center"/>
          </w:tcPr>
          <w:p w14:paraId="27316321">
            <w:pPr>
              <w:spacing w:line="360" w:lineRule="auto"/>
              <w:rPr>
                <w:rFonts w:hint="eastAsia" w:ascii="仿宋" w:hAnsi="仿宋" w:eastAsia="仿宋" w:cs="仿宋"/>
                <w:color w:val="000000" w:themeColor="text1"/>
                <w:sz w:val="24"/>
                <w14:textFill>
                  <w14:solidFill>
                    <w14:schemeClr w14:val="tx1"/>
                  </w14:solidFill>
                </w14:textFill>
              </w:rPr>
            </w:pPr>
          </w:p>
        </w:tc>
      </w:tr>
      <w:tr w14:paraId="2D546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4B221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1.5.2 </w:t>
            </w:r>
          </w:p>
        </w:tc>
        <w:tc>
          <w:tcPr>
            <w:tcW w:w="8176" w:type="dxa"/>
            <w:vAlign w:val="center"/>
          </w:tcPr>
          <w:p w14:paraId="216BC023">
            <w:pPr>
              <w:spacing w:line="360" w:lineRule="auto"/>
              <w:rPr>
                <w:rFonts w:hint="eastAsia" w:ascii="仿宋" w:hAnsi="仿宋" w:eastAsia="仿宋" w:cs="仿宋"/>
                <w:color w:val="000000" w:themeColor="text1"/>
                <w:sz w:val="24"/>
                <w14:textFill>
                  <w14:solidFill>
                    <w14:schemeClr w14:val="tx1"/>
                  </w14:solidFill>
                </w14:textFill>
              </w:rPr>
            </w:pPr>
          </w:p>
        </w:tc>
      </w:tr>
      <w:tr w14:paraId="30FC0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91B37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1.5.3</w:t>
            </w:r>
          </w:p>
        </w:tc>
        <w:tc>
          <w:tcPr>
            <w:tcW w:w="8176" w:type="dxa"/>
            <w:vAlign w:val="center"/>
          </w:tcPr>
          <w:p w14:paraId="7F68D499">
            <w:pPr>
              <w:spacing w:line="360" w:lineRule="auto"/>
              <w:rPr>
                <w:rFonts w:hint="eastAsia" w:ascii="仿宋" w:hAnsi="仿宋" w:eastAsia="仿宋" w:cs="仿宋"/>
                <w:color w:val="000000" w:themeColor="text1"/>
                <w:sz w:val="24"/>
                <w14:textFill>
                  <w14:solidFill>
                    <w14:schemeClr w14:val="tx1"/>
                  </w14:solidFill>
                </w14:textFill>
              </w:rPr>
            </w:pPr>
          </w:p>
        </w:tc>
      </w:tr>
      <w:tr w14:paraId="3CBDD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1CD3DED">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w:t>
            </w:r>
          </w:p>
        </w:tc>
        <w:tc>
          <w:tcPr>
            <w:tcW w:w="8176" w:type="dxa"/>
            <w:vAlign w:val="center"/>
          </w:tcPr>
          <w:p w14:paraId="1B07D723">
            <w:pPr>
              <w:spacing w:line="360" w:lineRule="auto"/>
              <w:rPr>
                <w:rFonts w:hint="eastAsia" w:ascii="仿宋" w:hAnsi="仿宋" w:eastAsia="仿宋" w:cs="仿宋"/>
                <w:color w:val="000000" w:themeColor="text1"/>
                <w:sz w:val="24"/>
                <w14:textFill>
                  <w14:solidFill>
                    <w14:schemeClr w14:val="tx1"/>
                  </w14:solidFill>
                </w14:textFill>
              </w:rPr>
            </w:pPr>
          </w:p>
        </w:tc>
      </w:tr>
      <w:tr w14:paraId="716CE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02B7D4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w:t>
            </w:r>
          </w:p>
        </w:tc>
        <w:tc>
          <w:tcPr>
            <w:tcW w:w="8176" w:type="dxa"/>
            <w:vAlign w:val="center"/>
          </w:tcPr>
          <w:p w14:paraId="5C547775">
            <w:pPr>
              <w:spacing w:line="360" w:lineRule="auto"/>
              <w:rPr>
                <w:rFonts w:hint="eastAsia" w:ascii="仿宋" w:hAnsi="仿宋" w:eastAsia="仿宋" w:cs="仿宋"/>
                <w:color w:val="000000" w:themeColor="text1"/>
                <w:sz w:val="24"/>
                <w14:textFill>
                  <w14:solidFill>
                    <w14:schemeClr w14:val="tx1"/>
                  </w14:solidFill>
                </w14:textFill>
              </w:rPr>
            </w:pPr>
          </w:p>
        </w:tc>
      </w:tr>
      <w:tr w14:paraId="5C2A6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142D53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w:t>
            </w:r>
          </w:p>
        </w:tc>
        <w:tc>
          <w:tcPr>
            <w:tcW w:w="8176" w:type="dxa"/>
            <w:vAlign w:val="center"/>
          </w:tcPr>
          <w:p w14:paraId="0C68D29D">
            <w:pPr>
              <w:spacing w:line="360" w:lineRule="auto"/>
              <w:rPr>
                <w:rFonts w:hint="eastAsia" w:ascii="仿宋" w:hAnsi="仿宋" w:eastAsia="仿宋" w:cs="仿宋"/>
                <w:color w:val="000000" w:themeColor="text1"/>
                <w:sz w:val="24"/>
                <w14:textFill>
                  <w14:solidFill>
                    <w14:schemeClr w14:val="tx1"/>
                  </w14:solidFill>
                </w14:textFill>
              </w:rPr>
            </w:pPr>
          </w:p>
        </w:tc>
      </w:tr>
      <w:tr w14:paraId="0EFFE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5A5E37E">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w:t>
            </w:r>
          </w:p>
        </w:tc>
        <w:tc>
          <w:tcPr>
            <w:tcW w:w="8176" w:type="dxa"/>
            <w:vAlign w:val="center"/>
          </w:tcPr>
          <w:p w14:paraId="4D2F676C">
            <w:pPr>
              <w:spacing w:line="360" w:lineRule="auto"/>
              <w:rPr>
                <w:rFonts w:hint="eastAsia" w:ascii="仿宋" w:hAnsi="仿宋" w:eastAsia="仿宋" w:cs="仿宋"/>
                <w:color w:val="000000" w:themeColor="text1"/>
                <w:sz w:val="24"/>
                <w14:textFill>
                  <w14:solidFill>
                    <w14:schemeClr w14:val="tx1"/>
                  </w14:solidFill>
                </w14:textFill>
              </w:rPr>
            </w:pPr>
          </w:p>
        </w:tc>
      </w:tr>
      <w:tr w14:paraId="66DA9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DD7D33">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w:t>
            </w:r>
          </w:p>
        </w:tc>
        <w:tc>
          <w:tcPr>
            <w:tcW w:w="8176" w:type="dxa"/>
            <w:vAlign w:val="center"/>
          </w:tcPr>
          <w:p w14:paraId="4DA5BF49">
            <w:pPr>
              <w:spacing w:line="360" w:lineRule="auto"/>
              <w:rPr>
                <w:rFonts w:hint="eastAsia" w:ascii="仿宋" w:hAnsi="仿宋" w:eastAsia="仿宋" w:cs="仿宋"/>
                <w:color w:val="000000" w:themeColor="text1"/>
                <w:sz w:val="24"/>
                <w14:textFill>
                  <w14:solidFill>
                    <w14:schemeClr w14:val="tx1"/>
                  </w14:solidFill>
                </w14:textFill>
              </w:rPr>
            </w:pPr>
          </w:p>
        </w:tc>
      </w:tr>
      <w:tr w14:paraId="4B8FC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8D6C43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176" w:type="dxa"/>
            <w:vAlign w:val="center"/>
          </w:tcPr>
          <w:p w14:paraId="15E4B8EF">
            <w:pPr>
              <w:spacing w:line="360" w:lineRule="auto"/>
              <w:rPr>
                <w:rFonts w:hint="eastAsia" w:ascii="仿宋" w:hAnsi="仿宋" w:eastAsia="仿宋" w:cs="仿宋"/>
                <w:color w:val="000000" w:themeColor="text1"/>
                <w:sz w:val="24"/>
                <w14:textFill>
                  <w14:solidFill>
                    <w14:schemeClr w14:val="tx1"/>
                  </w14:solidFill>
                </w14:textFill>
              </w:rPr>
            </w:pPr>
          </w:p>
        </w:tc>
      </w:tr>
      <w:tr w14:paraId="73C48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2E6116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w:t>
            </w:r>
          </w:p>
        </w:tc>
        <w:tc>
          <w:tcPr>
            <w:tcW w:w="8176" w:type="dxa"/>
            <w:vAlign w:val="center"/>
          </w:tcPr>
          <w:p w14:paraId="07B9C37B">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14:paraId="552233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CB5275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w:t>
            </w:r>
          </w:p>
        </w:tc>
        <w:tc>
          <w:tcPr>
            <w:tcW w:w="8176" w:type="dxa"/>
            <w:vAlign w:val="center"/>
          </w:tcPr>
          <w:p w14:paraId="4A7FA493">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14:paraId="37CC6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CD686AE">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w:t>
            </w:r>
          </w:p>
        </w:tc>
        <w:tc>
          <w:tcPr>
            <w:tcW w:w="8176" w:type="dxa"/>
            <w:vAlign w:val="center"/>
          </w:tcPr>
          <w:p w14:paraId="22DCBD41">
            <w:pPr>
              <w:spacing w:line="360" w:lineRule="auto"/>
              <w:rPr>
                <w:rFonts w:hint="eastAsia" w:ascii="仿宋" w:hAnsi="仿宋" w:eastAsia="仿宋" w:cs="仿宋"/>
                <w:color w:val="000000" w:themeColor="text1"/>
                <w:sz w:val="24"/>
                <w14:textFill>
                  <w14:solidFill>
                    <w14:schemeClr w14:val="tx1"/>
                  </w14:solidFill>
                </w14:textFill>
              </w:rPr>
            </w:pPr>
          </w:p>
        </w:tc>
      </w:tr>
      <w:tr w14:paraId="7E4FD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43FC1E70">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2.8 </w:t>
            </w:r>
          </w:p>
        </w:tc>
        <w:tc>
          <w:tcPr>
            <w:tcW w:w="8176" w:type="dxa"/>
          </w:tcPr>
          <w:p w14:paraId="10A5F89D">
            <w:pPr>
              <w:spacing w:line="360" w:lineRule="auto"/>
              <w:rPr>
                <w:rFonts w:hint="eastAsia" w:ascii="仿宋" w:hAnsi="仿宋" w:eastAsia="仿宋" w:cs="仿宋"/>
                <w:color w:val="000000" w:themeColor="text1"/>
                <w:sz w:val="24"/>
                <w14:textFill>
                  <w14:solidFill>
                    <w14:schemeClr w14:val="tx1"/>
                  </w14:solidFill>
                </w14:textFill>
              </w:rPr>
            </w:pPr>
          </w:p>
        </w:tc>
      </w:tr>
      <w:tr w14:paraId="22DD4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BD20C3">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w:t>
            </w:r>
          </w:p>
        </w:tc>
        <w:tc>
          <w:tcPr>
            <w:tcW w:w="8176" w:type="dxa"/>
            <w:vAlign w:val="center"/>
          </w:tcPr>
          <w:p w14:paraId="3B680D37">
            <w:pPr>
              <w:spacing w:line="360" w:lineRule="auto"/>
              <w:rPr>
                <w:rFonts w:hint="eastAsia" w:ascii="仿宋" w:hAnsi="仿宋" w:eastAsia="仿宋" w:cs="仿宋"/>
                <w:color w:val="000000" w:themeColor="text1"/>
                <w:sz w:val="24"/>
                <w14:textFill>
                  <w14:solidFill>
                    <w14:schemeClr w14:val="tx1"/>
                  </w14:solidFill>
                </w14:textFill>
              </w:rPr>
            </w:pPr>
          </w:p>
        </w:tc>
      </w:tr>
      <w:tr w14:paraId="61093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76A56A0">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w:t>
            </w:r>
          </w:p>
        </w:tc>
        <w:tc>
          <w:tcPr>
            <w:tcW w:w="8176" w:type="dxa"/>
            <w:vAlign w:val="center"/>
          </w:tcPr>
          <w:p w14:paraId="2A337126">
            <w:pPr>
              <w:spacing w:line="360" w:lineRule="auto"/>
              <w:rPr>
                <w:rFonts w:hint="eastAsia" w:ascii="仿宋" w:hAnsi="仿宋" w:eastAsia="仿宋" w:cs="仿宋"/>
                <w:color w:val="000000" w:themeColor="text1"/>
                <w:sz w:val="24"/>
                <w14:textFill>
                  <w14:solidFill>
                    <w14:schemeClr w14:val="tx1"/>
                  </w14:solidFill>
                </w14:textFill>
              </w:rPr>
            </w:pPr>
          </w:p>
        </w:tc>
      </w:tr>
      <w:tr w14:paraId="384BE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5622A0E">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2.16.1</w:t>
            </w:r>
          </w:p>
        </w:tc>
        <w:tc>
          <w:tcPr>
            <w:tcW w:w="8176" w:type="dxa"/>
            <w:vAlign w:val="center"/>
          </w:tcPr>
          <w:p w14:paraId="4BFD2EBE">
            <w:pPr>
              <w:spacing w:line="360" w:lineRule="auto"/>
              <w:rPr>
                <w:rFonts w:hint="eastAsia" w:ascii="仿宋" w:hAnsi="仿宋" w:eastAsia="仿宋" w:cs="仿宋"/>
                <w:color w:val="000000" w:themeColor="text1"/>
                <w:sz w:val="24"/>
                <w14:textFill>
                  <w14:solidFill>
                    <w14:schemeClr w14:val="tx1"/>
                  </w14:solidFill>
                </w14:textFill>
              </w:rPr>
            </w:pPr>
          </w:p>
        </w:tc>
      </w:tr>
      <w:tr w14:paraId="5788F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7D52E10F">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2.16.3</w:t>
            </w:r>
          </w:p>
        </w:tc>
        <w:tc>
          <w:tcPr>
            <w:tcW w:w="8176" w:type="dxa"/>
            <w:vAlign w:val="center"/>
          </w:tcPr>
          <w:p w14:paraId="3CCBFEC1">
            <w:pPr>
              <w:spacing w:line="360" w:lineRule="auto"/>
              <w:rPr>
                <w:rFonts w:hint="eastAsia" w:ascii="仿宋" w:hAnsi="仿宋" w:eastAsia="仿宋" w:cs="仿宋"/>
                <w:color w:val="000000" w:themeColor="text1"/>
                <w:sz w:val="24"/>
                <w14:textFill>
                  <w14:solidFill>
                    <w14:schemeClr w14:val="tx1"/>
                  </w14:solidFill>
                </w14:textFill>
              </w:rPr>
            </w:pPr>
          </w:p>
        </w:tc>
      </w:tr>
      <w:tr w14:paraId="78149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0DADBF36">
            <w:pPr>
              <w:spacing w:line="360" w:lineRule="auto"/>
              <w:ind w:left="-420" w:leftChars="-200" w:right="-420" w:rightChars="-200"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2.20 </w:t>
            </w:r>
          </w:p>
        </w:tc>
        <w:tc>
          <w:tcPr>
            <w:tcW w:w="8176" w:type="dxa"/>
            <w:vAlign w:val="center"/>
          </w:tcPr>
          <w:p w14:paraId="04FFE2EF">
            <w:pPr>
              <w:spacing w:line="360" w:lineRule="auto"/>
              <w:rPr>
                <w:rFonts w:hint="eastAsia" w:ascii="仿宋" w:hAnsi="仿宋" w:eastAsia="仿宋" w:cs="仿宋"/>
                <w:color w:val="000000" w:themeColor="text1"/>
                <w:sz w:val="24"/>
                <w14:textFill>
                  <w14:solidFill>
                    <w14:schemeClr w14:val="tx1"/>
                  </w14:solidFill>
                </w14:textFill>
              </w:rPr>
            </w:pPr>
          </w:p>
        </w:tc>
      </w:tr>
    </w:tbl>
    <w:p w14:paraId="7F8916E9">
      <w:pPr>
        <w:rPr>
          <w:rFonts w:hint="eastAsia" w:ascii="仿宋" w:hAnsi="仿宋" w:eastAsia="仿宋" w:cs="仿宋"/>
          <w:color w:val="000000" w:themeColor="text1"/>
          <w14:textFill>
            <w14:solidFill>
              <w14:schemeClr w14:val="tx1"/>
            </w14:solidFill>
          </w14:textFill>
        </w:rPr>
      </w:pPr>
    </w:p>
    <w:p w14:paraId="3DF60BE5">
      <w:pPr>
        <w:spacing w:line="360" w:lineRule="auto"/>
        <w:jc w:val="center"/>
        <w:rPr>
          <w:rFonts w:hint="eastAsia" w:ascii="仿宋" w:hAnsi="仿宋" w:eastAsia="仿宋" w:cs="仿宋"/>
          <w:b/>
          <w:color w:val="000000" w:themeColor="text1"/>
          <w:sz w:val="36"/>
          <w:szCs w:val="36"/>
          <w14:textFill>
            <w14:solidFill>
              <w14:schemeClr w14:val="tx1"/>
            </w14:solidFill>
          </w14:textFill>
        </w:rPr>
      </w:pPr>
    </w:p>
    <w:p w14:paraId="23F6FDA6">
      <w:pPr>
        <w:spacing w:line="36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7A73F109">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63273EF0">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6402A73">
      <w:pPr>
        <w:spacing w:line="440" w:lineRule="exact"/>
        <w:ind w:firstLine="472" w:firstLineChars="196"/>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5F52D3F">
      <w:pPr>
        <w:spacing w:line="440" w:lineRule="exact"/>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6263E309">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w:t>
      </w:r>
      <w:r>
        <w:rPr>
          <w:rFonts w:hint="eastAsia" w:ascii="仿宋" w:hAnsi="仿宋" w:eastAsia="仿宋" w:cs="仿宋"/>
          <w:color w:val="000000" w:themeColor="text1"/>
          <w:sz w:val="24"/>
          <w:u w:val="single"/>
          <w14:textFill>
            <w14:solidFill>
              <w14:schemeClr w14:val="tx1"/>
            </w14:solidFill>
          </w14:textFill>
        </w:rPr>
        <w:t>70</w:t>
      </w:r>
      <w:r>
        <w:rPr>
          <w:rFonts w:hint="eastAsia" w:ascii="仿宋" w:hAnsi="仿宋" w:eastAsia="仿宋" w:cs="仿宋"/>
          <w:color w:val="000000" w:themeColor="text1"/>
          <w:sz w:val="24"/>
          <w14:textFill>
            <w14:solidFill>
              <w14:schemeClr w14:val="tx1"/>
            </w14:solidFill>
          </w14:textFill>
        </w:rPr>
        <w:t>分，价格分</w:t>
      </w:r>
      <w:r>
        <w:rPr>
          <w:rFonts w:hint="eastAsia" w:ascii="仿宋" w:hAnsi="仿宋" w:eastAsia="仿宋" w:cs="仿宋"/>
          <w:color w:val="000000" w:themeColor="text1"/>
          <w:sz w:val="24"/>
          <w:u w:val="single"/>
          <w14:textFill>
            <w14:solidFill>
              <w14:schemeClr w14:val="tx1"/>
            </w14:solidFill>
          </w14:textFill>
        </w:rPr>
        <w:t>30</w:t>
      </w:r>
      <w:r>
        <w:rPr>
          <w:rFonts w:hint="eastAsia" w:ascii="仿宋" w:hAnsi="仿宋" w:eastAsia="仿宋" w:cs="仿宋"/>
          <w:color w:val="000000" w:themeColor="text1"/>
          <w:sz w:val="24"/>
          <w14:textFill>
            <w14:solidFill>
              <w14:schemeClr w14:val="tx1"/>
            </w14:solidFill>
          </w14:textFill>
        </w:rPr>
        <w:t>分。评分依下述所列为评标打分依据，分值如下（计算分值时，按其算术平均值保留小数2位）。</w:t>
      </w:r>
    </w:p>
    <w:p w14:paraId="6F50393A">
      <w:pPr>
        <w:spacing w:line="440" w:lineRule="exact"/>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w:t>
      </w:r>
      <w:r>
        <w:rPr>
          <w:rFonts w:hint="eastAsia" w:ascii="仿宋" w:hAnsi="仿宋" w:eastAsia="仿宋" w:cs="仿宋"/>
          <w:b/>
          <w:bCs/>
          <w:iCs/>
          <w:color w:val="000000" w:themeColor="text1"/>
          <w:sz w:val="24"/>
          <w:u w:val="single"/>
          <w14:textFill>
            <w14:solidFill>
              <w14:schemeClr w14:val="tx1"/>
            </w14:solidFill>
          </w14:textFill>
        </w:rPr>
        <w:t>70</w:t>
      </w:r>
      <w:r>
        <w:rPr>
          <w:rFonts w:hint="eastAsia" w:ascii="仿宋" w:hAnsi="仿宋" w:eastAsia="仿宋" w:cs="仿宋"/>
          <w:b/>
          <w:bCs/>
          <w:iCs/>
          <w:color w:val="000000" w:themeColor="text1"/>
          <w:sz w:val="24"/>
          <w14:textFill>
            <w14:solidFill>
              <w14:schemeClr w14:val="tx1"/>
            </w14:solidFill>
          </w14:textFill>
        </w:rPr>
        <w:t>分）</w:t>
      </w:r>
    </w:p>
    <w:tbl>
      <w:tblPr>
        <w:tblStyle w:val="62"/>
        <w:tblW w:w="9205" w:type="dxa"/>
        <w:jc w:val="center"/>
        <w:tblLayout w:type="autofit"/>
        <w:tblCellMar>
          <w:top w:w="0" w:type="dxa"/>
          <w:left w:w="108" w:type="dxa"/>
          <w:bottom w:w="0" w:type="dxa"/>
          <w:right w:w="108" w:type="dxa"/>
        </w:tblCellMar>
      </w:tblPr>
      <w:tblGrid>
        <w:gridCol w:w="744"/>
        <w:gridCol w:w="1411"/>
        <w:gridCol w:w="6239"/>
        <w:gridCol w:w="811"/>
      </w:tblGrid>
      <w:tr w14:paraId="53FD494C">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5ECC72C">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411" w:type="dxa"/>
            <w:tcBorders>
              <w:top w:val="single" w:color="auto" w:sz="4" w:space="0"/>
              <w:left w:val="nil"/>
              <w:bottom w:val="single" w:color="auto" w:sz="4" w:space="0"/>
              <w:right w:val="single" w:color="auto" w:sz="4" w:space="0"/>
            </w:tcBorders>
            <w:vAlign w:val="center"/>
          </w:tcPr>
          <w:p w14:paraId="6EA0FCD9">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6239" w:type="dxa"/>
            <w:tcBorders>
              <w:top w:val="single" w:color="auto" w:sz="4" w:space="0"/>
              <w:left w:val="nil"/>
              <w:bottom w:val="single" w:color="auto" w:sz="4" w:space="0"/>
              <w:right w:val="single" w:color="auto" w:sz="4" w:space="0"/>
            </w:tcBorders>
            <w:vAlign w:val="center"/>
          </w:tcPr>
          <w:p w14:paraId="4D822BB2">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1C8DAE7B">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366FB89C">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4F7A42A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411" w:type="dxa"/>
            <w:tcBorders>
              <w:top w:val="single" w:color="auto" w:sz="4" w:space="0"/>
              <w:left w:val="nil"/>
              <w:bottom w:val="single" w:color="auto" w:sz="4" w:space="0"/>
              <w:right w:val="single" w:color="auto" w:sz="4" w:space="0"/>
            </w:tcBorders>
            <w:vAlign w:val="center"/>
          </w:tcPr>
          <w:p w14:paraId="540A2C94">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11910F57">
            <w:pPr>
              <w:widowControl/>
              <w:adjustRightInd/>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6239" w:type="dxa"/>
            <w:tcBorders>
              <w:top w:val="nil"/>
              <w:left w:val="nil"/>
              <w:bottom w:val="single" w:color="auto" w:sz="4" w:space="0"/>
              <w:right w:val="single" w:color="auto" w:sz="4" w:space="0"/>
            </w:tcBorders>
            <w:vAlign w:val="center"/>
          </w:tcPr>
          <w:p w14:paraId="7E5853B3">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color w:val="000000" w:themeColor="text1"/>
                <w:sz w:val="24"/>
                <w14:textFill>
                  <w14:solidFill>
                    <w14:schemeClr w14:val="tx1"/>
                  </w14:solidFill>
                </w14:textFill>
              </w:rPr>
              <w:t>一</w:t>
            </w:r>
            <w:r>
              <w:rPr>
                <w:rFonts w:hint="eastAsia" w:ascii="仿宋" w:hAnsi="仿宋" w:eastAsia="仿宋" w:cs="仿宋"/>
                <w:color w:val="000000" w:themeColor="text1"/>
                <w:sz w:val="24"/>
                <w:lang w:val="zh-CN"/>
                <w14:textFill>
                  <w14:solidFill>
                    <w14:schemeClr w14:val="tx1"/>
                  </w14:solidFill>
                </w14:textFill>
              </w:rPr>
              <w:t>.招标项目设备名称及数量—“(四)技术需求及商务要求”，</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2FE46D4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0DD9CF78">
        <w:tblPrEx>
          <w:tblCellMar>
            <w:top w:w="0" w:type="dxa"/>
            <w:left w:w="108" w:type="dxa"/>
            <w:bottom w:w="0" w:type="dxa"/>
            <w:right w:w="108" w:type="dxa"/>
          </w:tblCellMar>
        </w:tblPrEx>
        <w:trPr>
          <w:trHeight w:val="1502" w:hRule="atLeast"/>
          <w:jc w:val="center"/>
        </w:trPr>
        <w:tc>
          <w:tcPr>
            <w:tcW w:w="744" w:type="dxa"/>
            <w:tcBorders>
              <w:top w:val="nil"/>
              <w:left w:val="single" w:color="auto" w:sz="4" w:space="0"/>
              <w:bottom w:val="single" w:color="auto" w:sz="4" w:space="0"/>
              <w:right w:val="single" w:color="auto" w:sz="4" w:space="0"/>
            </w:tcBorders>
            <w:vAlign w:val="center"/>
          </w:tcPr>
          <w:p w14:paraId="1A30964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411" w:type="dxa"/>
            <w:tcBorders>
              <w:top w:val="single" w:color="auto" w:sz="4" w:space="0"/>
              <w:left w:val="nil"/>
              <w:bottom w:val="single" w:color="auto" w:sz="4" w:space="0"/>
              <w:right w:val="single" w:color="auto" w:sz="4" w:space="0"/>
            </w:tcBorders>
            <w:vAlign w:val="center"/>
          </w:tcPr>
          <w:p w14:paraId="686DFB7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6239" w:type="dxa"/>
            <w:tcBorders>
              <w:top w:val="nil"/>
              <w:left w:val="nil"/>
              <w:bottom w:val="single" w:color="auto" w:sz="4" w:space="0"/>
              <w:right w:val="single" w:color="auto" w:sz="4" w:space="0"/>
            </w:tcBorders>
            <w:vAlign w:val="center"/>
          </w:tcPr>
          <w:p w14:paraId="11A70CFF">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E79965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11D9E148">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958C1A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411" w:type="dxa"/>
            <w:tcBorders>
              <w:top w:val="single" w:color="auto" w:sz="4" w:space="0"/>
              <w:left w:val="nil"/>
              <w:bottom w:val="single" w:color="auto" w:sz="4" w:space="0"/>
              <w:right w:val="single" w:color="auto" w:sz="4" w:space="0"/>
            </w:tcBorders>
            <w:vAlign w:val="center"/>
          </w:tcPr>
          <w:p w14:paraId="46CD268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6239" w:type="dxa"/>
            <w:tcBorders>
              <w:top w:val="single" w:color="auto" w:sz="4" w:space="0"/>
              <w:left w:val="nil"/>
              <w:bottom w:val="single" w:color="auto" w:sz="4" w:space="0"/>
              <w:right w:val="single" w:color="auto" w:sz="4" w:space="0"/>
            </w:tcBorders>
            <w:vAlign w:val="center"/>
          </w:tcPr>
          <w:p w14:paraId="2F100377">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投标人自2021年7月1日以来（以合同签订时间为准）完成的同类案例，每有一个得1分，最高得3分。</w:t>
            </w:r>
          </w:p>
          <w:p w14:paraId="22C07D29">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注：1.每个案例提供合同和验收报告的复印件，并加盖投标人公章。</w:t>
            </w:r>
          </w:p>
          <w:p w14:paraId="5182CD9F">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p w14:paraId="5C9DC967">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1196728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1844BDB7">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63D5ABC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411" w:type="dxa"/>
            <w:vMerge w:val="restart"/>
            <w:tcBorders>
              <w:top w:val="single" w:color="auto" w:sz="4" w:space="0"/>
              <w:left w:val="nil"/>
              <w:right w:val="single" w:color="auto" w:sz="4" w:space="0"/>
            </w:tcBorders>
            <w:vAlign w:val="center"/>
          </w:tcPr>
          <w:p w14:paraId="02E4012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6239" w:type="dxa"/>
            <w:tcBorders>
              <w:top w:val="single" w:color="auto" w:sz="4" w:space="0"/>
              <w:left w:val="nil"/>
              <w:bottom w:val="single" w:color="auto" w:sz="4" w:space="0"/>
              <w:right w:val="single" w:color="auto" w:sz="4" w:space="0"/>
            </w:tcBorders>
            <w:vAlign w:val="center"/>
          </w:tcPr>
          <w:p w14:paraId="552922E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4FA82FC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4816CA7">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7130305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411" w:type="dxa"/>
            <w:vMerge w:val="continue"/>
            <w:tcBorders>
              <w:left w:val="nil"/>
              <w:right w:val="single" w:color="auto" w:sz="4" w:space="0"/>
            </w:tcBorders>
            <w:vAlign w:val="center"/>
          </w:tcPr>
          <w:p w14:paraId="6B6C9803">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6239" w:type="dxa"/>
            <w:tcBorders>
              <w:top w:val="single" w:color="auto" w:sz="4" w:space="0"/>
              <w:left w:val="nil"/>
              <w:bottom w:val="single" w:color="auto" w:sz="4" w:space="0"/>
              <w:right w:val="single" w:color="auto" w:sz="4" w:space="0"/>
            </w:tcBorders>
            <w:vAlign w:val="center"/>
          </w:tcPr>
          <w:p w14:paraId="2A3561A2">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10A76CE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177DD68">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11D887E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411" w:type="dxa"/>
            <w:vMerge w:val="continue"/>
            <w:tcBorders>
              <w:left w:val="nil"/>
              <w:bottom w:val="single" w:color="auto" w:sz="4" w:space="0"/>
              <w:right w:val="single" w:color="auto" w:sz="4" w:space="0"/>
            </w:tcBorders>
            <w:vAlign w:val="center"/>
          </w:tcPr>
          <w:p w14:paraId="161E280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6239" w:type="dxa"/>
            <w:tcBorders>
              <w:top w:val="single" w:color="auto" w:sz="4" w:space="0"/>
              <w:left w:val="nil"/>
              <w:bottom w:val="single" w:color="auto" w:sz="4" w:space="0"/>
              <w:right w:val="single" w:color="auto" w:sz="4" w:space="0"/>
            </w:tcBorders>
            <w:vAlign w:val="center"/>
          </w:tcPr>
          <w:p w14:paraId="1535160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6009AE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A4123C8">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7C800F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411" w:type="dxa"/>
            <w:tcBorders>
              <w:top w:val="nil"/>
              <w:left w:val="nil"/>
              <w:bottom w:val="single" w:color="auto" w:sz="4" w:space="0"/>
              <w:right w:val="single" w:color="auto" w:sz="4" w:space="0"/>
            </w:tcBorders>
            <w:vAlign w:val="center"/>
          </w:tcPr>
          <w:p w14:paraId="25B35C6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6239" w:type="dxa"/>
            <w:tcBorders>
              <w:top w:val="nil"/>
              <w:left w:val="nil"/>
              <w:bottom w:val="single" w:color="auto" w:sz="4" w:space="0"/>
              <w:right w:val="single" w:color="auto" w:sz="4" w:space="0"/>
            </w:tcBorders>
            <w:vAlign w:val="center"/>
          </w:tcPr>
          <w:p w14:paraId="5EE5F2B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719FAE3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2F7EB1C">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ECBD81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411" w:type="dxa"/>
            <w:tcBorders>
              <w:top w:val="nil"/>
              <w:left w:val="nil"/>
              <w:bottom w:val="single" w:color="auto" w:sz="4" w:space="0"/>
              <w:right w:val="single" w:color="auto" w:sz="4" w:space="0"/>
            </w:tcBorders>
            <w:vAlign w:val="center"/>
          </w:tcPr>
          <w:p w14:paraId="16A1D0C3">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6239" w:type="dxa"/>
            <w:tcBorders>
              <w:top w:val="nil"/>
              <w:left w:val="nil"/>
              <w:bottom w:val="single" w:color="auto" w:sz="4" w:space="0"/>
              <w:right w:val="single" w:color="auto" w:sz="4" w:space="0"/>
            </w:tcBorders>
            <w:vAlign w:val="center"/>
          </w:tcPr>
          <w:p w14:paraId="5412CEE9">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56AE641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2C63680">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1033809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411" w:type="dxa"/>
            <w:tcBorders>
              <w:top w:val="nil"/>
              <w:left w:val="nil"/>
              <w:bottom w:val="single" w:color="auto" w:sz="4" w:space="0"/>
              <w:right w:val="single" w:color="auto" w:sz="4" w:space="0"/>
            </w:tcBorders>
            <w:vAlign w:val="center"/>
          </w:tcPr>
          <w:p w14:paraId="6F60A67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6239" w:type="dxa"/>
            <w:tcBorders>
              <w:top w:val="nil"/>
              <w:left w:val="nil"/>
              <w:bottom w:val="single" w:color="auto" w:sz="4" w:space="0"/>
              <w:right w:val="single" w:color="auto" w:sz="4" w:space="0"/>
            </w:tcBorders>
            <w:vAlign w:val="center"/>
          </w:tcPr>
          <w:p w14:paraId="389CC130">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0D5FAD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44D17F4D">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48F7E2D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411" w:type="dxa"/>
            <w:tcBorders>
              <w:top w:val="nil"/>
              <w:left w:val="nil"/>
              <w:bottom w:val="single" w:color="auto" w:sz="4" w:space="0"/>
              <w:right w:val="single" w:color="auto" w:sz="4" w:space="0"/>
            </w:tcBorders>
            <w:vAlign w:val="center"/>
          </w:tcPr>
          <w:p w14:paraId="505BA08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6239" w:type="dxa"/>
            <w:tcBorders>
              <w:top w:val="nil"/>
              <w:left w:val="nil"/>
              <w:bottom w:val="single" w:color="auto" w:sz="4" w:space="0"/>
              <w:right w:val="single" w:color="auto" w:sz="4" w:space="0"/>
            </w:tcBorders>
            <w:vAlign w:val="center"/>
          </w:tcPr>
          <w:p w14:paraId="6FA88297">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37EFF2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3BE339D">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1240AE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411" w:type="dxa"/>
            <w:vMerge w:val="restart"/>
            <w:tcBorders>
              <w:top w:val="nil"/>
              <w:left w:val="nil"/>
              <w:right w:val="single" w:color="auto" w:sz="4" w:space="0"/>
            </w:tcBorders>
            <w:vAlign w:val="center"/>
          </w:tcPr>
          <w:p w14:paraId="239F905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6239" w:type="dxa"/>
            <w:tcBorders>
              <w:top w:val="nil"/>
              <w:left w:val="nil"/>
              <w:bottom w:val="single" w:color="auto" w:sz="4" w:space="0"/>
              <w:right w:val="single" w:color="auto" w:sz="4" w:space="0"/>
            </w:tcBorders>
            <w:vAlign w:val="center"/>
          </w:tcPr>
          <w:p w14:paraId="378EEE4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4BC9095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3516011">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7EF55D7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411" w:type="dxa"/>
            <w:vMerge w:val="continue"/>
            <w:tcBorders>
              <w:left w:val="nil"/>
              <w:bottom w:val="single" w:color="auto" w:sz="4" w:space="0"/>
              <w:right w:val="single" w:color="auto" w:sz="4" w:space="0"/>
            </w:tcBorders>
            <w:vAlign w:val="center"/>
          </w:tcPr>
          <w:p w14:paraId="0CFE82EE">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6239" w:type="dxa"/>
            <w:tcBorders>
              <w:top w:val="nil"/>
              <w:left w:val="nil"/>
              <w:bottom w:val="single" w:color="auto" w:sz="4" w:space="0"/>
              <w:right w:val="single" w:color="auto" w:sz="4" w:space="0"/>
            </w:tcBorders>
            <w:vAlign w:val="center"/>
          </w:tcPr>
          <w:p w14:paraId="6E1CCD8E">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0E016618">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2C2C37E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27FFC2AA">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049BE47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411" w:type="dxa"/>
            <w:vMerge w:val="restart"/>
            <w:tcBorders>
              <w:top w:val="nil"/>
              <w:left w:val="nil"/>
              <w:right w:val="single" w:color="auto" w:sz="4" w:space="0"/>
            </w:tcBorders>
            <w:vAlign w:val="center"/>
          </w:tcPr>
          <w:p w14:paraId="25C29165">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6239" w:type="dxa"/>
            <w:tcBorders>
              <w:top w:val="nil"/>
              <w:left w:val="nil"/>
              <w:bottom w:val="single" w:color="auto" w:sz="4" w:space="0"/>
              <w:right w:val="single" w:color="auto" w:sz="4" w:space="0"/>
            </w:tcBorders>
            <w:vAlign w:val="center"/>
          </w:tcPr>
          <w:p w14:paraId="2D0CB52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5B3905B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16182CB5">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F43684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411" w:type="dxa"/>
            <w:vMerge w:val="continue"/>
            <w:tcBorders>
              <w:left w:val="nil"/>
              <w:bottom w:val="single" w:color="auto" w:sz="4" w:space="0"/>
              <w:right w:val="single" w:color="auto" w:sz="4" w:space="0"/>
            </w:tcBorders>
            <w:vAlign w:val="center"/>
          </w:tcPr>
          <w:p w14:paraId="4C634AD7">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6239" w:type="dxa"/>
            <w:tcBorders>
              <w:top w:val="nil"/>
              <w:left w:val="nil"/>
              <w:bottom w:val="single" w:color="auto" w:sz="4" w:space="0"/>
              <w:right w:val="single" w:color="auto" w:sz="4" w:space="0"/>
            </w:tcBorders>
            <w:vAlign w:val="center"/>
          </w:tcPr>
          <w:p w14:paraId="654A680E">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534D90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2A09B802">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263EB308">
      <w:pPr>
        <w:spacing w:line="440" w:lineRule="exact"/>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w:t>
      </w:r>
      <w:r>
        <w:rPr>
          <w:rFonts w:hint="eastAsia" w:ascii="仿宋" w:hAnsi="仿宋" w:eastAsia="仿宋" w:cs="仿宋"/>
          <w:b/>
          <w:bCs/>
          <w:iCs/>
          <w:color w:val="000000" w:themeColor="text1"/>
          <w:sz w:val="24"/>
          <w:u w:val="single"/>
          <w14:textFill>
            <w14:solidFill>
              <w14:schemeClr w14:val="tx1"/>
            </w14:solidFill>
          </w14:textFill>
        </w:rPr>
        <w:t>30</w:t>
      </w:r>
      <w:r>
        <w:rPr>
          <w:rFonts w:hint="eastAsia" w:ascii="仿宋" w:hAnsi="仿宋" w:eastAsia="仿宋" w:cs="仿宋"/>
          <w:b/>
          <w:bCs/>
          <w:iCs/>
          <w:color w:val="000000" w:themeColor="text1"/>
          <w:sz w:val="24"/>
          <w14:textFill>
            <w14:solidFill>
              <w14:schemeClr w14:val="tx1"/>
            </w14:solidFill>
          </w14:textFill>
        </w:rPr>
        <w:t>分）</w:t>
      </w:r>
    </w:p>
    <w:p w14:paraId="5D3FA81D">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65241AAC">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1C25D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2740F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w:t>
      </w:r>
      <w:r>
        <w:rPr>
          <w:rFonts w:hint="eastAsia" w:ascii="仿宋" w:hAnsi="仿宋" w:eastAsia="仿宋" w:cs="仿宋"/>
          <w:bCs/>
          <w:iCs/>
          <w:color w:val="000000" w:themeColor="text1"/>
          <w:sz w:val="24"/>
          <w:u w:val="single"/>
          <w14:textFill>
            <w14:solidFill>
              <w14:schemeClr w14:val="tx1"/>
            </w14:solidFill>
          </w14:textFill>
        </w:rPr>
        <w:t>30</w:t>
      </w:r>
    </w:p>
    <w:p w14:paraId="55F67BB1">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14:paraId="25ED201E">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14:paraId="78FE5428">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14:paraId="6CB5E44D">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14:paraId="598D1E5F">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14:paraId="0CB626A9">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14:paraId="1A0A3DCE">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14:paraId="28C98497">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14:paraId="0BA511F5">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14:paraId="414D240B">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14:paraId="40BD1497">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bookmarkEnd w:id="34"/>
    <w:bookmarkEnd w:id="35"/>
    <w:p w14:paraId="328A0995">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14:paraId="4BBA19DC">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14:paraId="6FE34EB5">
      <w:pPr>
        <w:widowControl/>
        <w:adjustRightInd/>
        <w:jc w:val="both"/>
        <w:rPr>
          <w:rFonts w:hint="eastAsia" w:ascii="仿宋" w:hAnsi="仿宋" w:eastAsia="仿宋" w:cs="仿宋"/>
          <w:b/>
          <w:color w:val="000000" w:themeColor="text1"/>
          <w:sz w:val="36"/>
          <w:szCs w:val="20"/>
          <w14:textFill>
            <w14:solidFill>
              <w14:schemeClr w14:val="tx1"/>
            </w14:solidFill>
          </w14:textFill>
        </w:rPr>
      </w:pPr>
    </w:p>
    <w:p w14:paraId="7FB2AED9">
      <w:pPr>
        <w:pageBreakBefore/>
        <w:snapToGrid w:val="0"/>
        <w:spacing w:line="360" w:lineRule="auto"/>
        <w:jc w:val="center"/>
        <w:rPr>
          <w:rFonts w:hint="eastAsia" w:ascii="仿宋_GB2312" w:hAnsi="仿宋_GB2312" w:eastAsia="仿宋_GB2312" w:cs="仿宋_GB2312"/>
          <w:b/>
          <w:color w:val="000000" w:themeColor="text1"/>
          <w:sz w:val="36"/>
          <w:szCs w:val="20"/>
          <w14:textFill>
            <w14:solidFill>
              <w14:schemeClr w14:val="tx1"/>
            </w14:solidFill>
          </w14:textFill>
        </w:rPr>
      </w:pPr>
      <w:r>
        <w:rPr>
          <w:rFonts w:hint="eastAsia" w:ascii="仿宋_GB2312" w:hAnsi="仿宋_GB2312" w:eastAsia="仿宋_GB2312" w:cs="仿宋_GB2312"/>
          <w:b/>
          <w:color w:val="000000" w:themeColor="text1"/>
          <w:sz w:val="36"/>
          <w:szCs w:val="20"/>
          <w14:textFill>
            <w14:solidFill>
              <w14:schemeClr w14:val="tx1"/>
            </w14:solidFill>
          </w14:textFill>
        </w:rPr>
        <w:t xml:space="preserve">第六部分   </w:t>
      </w:r>
      <w:r>
        <w:rPr>
          <w:rFonts w:hint="eastAsia" w:ascii="仿宋_GB2312" w:hAnsi="仿宋" w:eastAsia="仿宋_GB2312" w:cs="仿宋"/>
          <w:b/>
          <w:color w:val="000000" w:themeColor="text1"/>
          <w:sz w:val="36"/>
          <w:szCs w:val="20"/>
          <w14:textFill>
            <w14:solidFill>
              <w14:schemeClr w14:val="tx1"/>
            </w14:solidFill>
          </w14:textFill>
        </w:rPr>
        <w:t>投标文件及其附件格式</w:t>
      </w:r>
    </w:p>
    <w:p w14:paraId="0EAEB17E">
      <w:pPr>
        <w:spacing w:line="360" w:lineRule="auto"/>
        <w:ind w:firstLine="480" w:firstLineChars="200"/>
        <w:outlineLvl w:val="0"/>
        <w:rPr>
          <w:rFonts w:hint="eastAsia" w:ascii="仿宋_GB2312" w:hAnsi="仿宋_GB2312" w:eastAsia="仿宋_GB2312" w:cs="仿宋_GB2312"/>
          <w:color w:val="000000" w:themeColor="text1"/>
          <w:sz w:val="24"/>
          <w14:textFill>
            <w14:solidFill>
              <w14:schemeClr w14:val="tx1"/>
            </w14:solidFill>
          </w14:textFill>
        </w:rPr>
      </w:pPr>
    </w:p>
    <w:p w14:paraId="7D33723C">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资格文件部分</w:t>
      </w:r>
    </w:p>
    <w:p w14:paraId="0167CE82">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14:paraId="6E3BCCAF">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p>
    <w:p w14:paraId="39EEEDA4">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（1）符合参加政府采购活动应当具备的一般条件的承诺函……………（页码）</w:t>
      </w:r>
    </w:p>
    <w:p w14:paraId="7E615CB3">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snapToGrid w:val="0"/>
          <w:color w:val="000000" w:themeColor="text1"/>
          <w:kern w:val="28"/>
          <w:sz w:val="24"/>
          <w:szCs w:val="20"/>
          <w14:textFill>
            <w14:solidFill>
              <w14:schemeClr w14:val="tx1"/>
            </w14:solidFill>
          </w14:textFill>
        </w:rPr>
        <w:t>（2）联合协议</w:t>
      </w:r>
      <w:r>
        <w:rPr>
          <w:rFonts w:hint="eastAsia" w:ascii="仿宋_GB2312" w:hAnsi="仿宋" w:eastAsia="仿宋_GB2312" w:cs="仿宋"/>
          <w:color w:val="000000" w:themeColor="text1"/>
          <w:sz w:val="24"/>
          <w14:textFill>
            <w14:solidFill>
              <w14:schemeClr w14:val="tx1"/>
            </w14:solidFill>
          </w14:textFill>
        </w:rPr>
        <w:t>………………………………………………………………（页码）</w:t>
      </w:r>
    </w:p>
    <w:p w14:paraId="314E9F6D">
      <w:pPr>
        <w:autoSpaceDE w:val="0"/>
        <w:autoSpaceDN w:val="0"/>
        <w:spacing w:line="360" w:lineRule="auto"/>
        <w:rPr>
          <w:rFonts w:hint="eastAsia" w:ascii="仿宋_GB2312" w:hAnsi="仿宋" w:eastAsia="仿宋_GB2312" w:cs="仿宋"/>
          <w:snapToGrid w:val="0"/>
          <w:color w:val="000000" w:themeColor="text1"/>
          <w:sz w:val="24"/>
          <w:szCs w:val="21"/>
          <w:lang w:val="zh-CN"/>
          <w14:textFill>
            <w14:solidFill>
              <w14:schemeClr w14:val="tx1"/>
            </w14:solidFill>
          </w14:textFill>
        </w:rPr>
      </w:pPr>
      <w:r>
        <w:rPr>
          <w:rFonts w:hint="eastAsia" w:ascii="仿宋_GB2312" w:hAnsi="仿宋" w:eastAsia="仿宋_GB2312" w:cs="仿宋"/>
          <w:snapToGrid w:val="0"/>
          <w:color w:val="000000" w:themeColor="text1"/>
          <w:sz w:val="24"/>
          <w:szCs w:val="21"/>
          <w:lang w:val="zh-CN"/>
          <w14:textFill>
            <w14:solidFill>
              <w14:schemeClr w14:val="tx1"/>
            </w14:solidFill>
          </w14:textFill>
        </w:rPr>
        <w:t>（3）分包协议………………………………………………………………（页码）</w:t>
      </w:r>
    </w:p>
    <w:p w14:paraId="135BE8CD">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（4）落实政府采购政策需满足的资格要求………………………………（页码）</w:t>
      </w:r>
    </w:p>
    <w:p w14:paraId="07A90CF8">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（5）本项目的特定资格要求………………………………………………（页码）</w:t>
      </w:r>
    </w:p>
    <w:p w14:paraId="4B24696F">
      <w:pPr>
        <w:spacing w:line="360" w:lineRule="auto"/>
        <w:ind w:firstLine="480" w:firstLineChars="200"/>
        <w:outlineLvl w:val="0"/>
        <w:rPr>
          <w:rFonts w:hint="eastAsia" w:ascii="仿宋_GB2312" w:hAnsi="仿宋_GB2312" w:eastAsia="仿宋_GB2312" w:cs="仿宋_GB2312"/>
          <w:color w:val="000000" w:themeColor="text1"/>
          <w:sz w:val="24"/>
          <w14:textFill>
            <w14:solidFill>
              <w14:schemeClr w14:val="tx1"/>
            </w14:solidFill>
          </w14:textFill>
        </w:rPr>
      </w:pPr>
    </w:p>
    <w:p w14:paraId="4F52EE73">
      <w:pPr>
        <w:pStyle w:val="25"/>
        <w:spacing w:line="800" w:lineRule="atLeast"/>
        <w:ind w:firstLine="723"/>
        <w:rPr>
          <w:rFonts w:hint="eastAsia" w:ascii="仿宋_GB2312" w:eastAsia="仿宋_GB2312"/>
          <w:b/>
          <w:color w:val="000000" w:themeColor="text1"/>
          <w:sz w:val="36"/>
          <w:szCs w:val="36"/>
          <w14:textFill>
            <w14:solidFill>
              <w14:schemeClr w14:val="tx1"/>
            </w14:solidFill>
          </w14:textFill>
        </w:rPr>
      </w:pPr>
    </w:p>
    <w:p w14:paraId="68364DBA">
      <w:pPr>
        <w:pStyle w:val="25"/>
        <w:spacing w:line="800" w:lineRule="atLeast"/>
        <w:ind w:firstLine="723"/>
        <w:rPr>
          <w:rFonts w:hint="eastAsia" w:ascii="仿宋_GB2312" w:eastAsia="仿宋_GB2312"/>
          <w:b/>
          <w:color w:val="000000" w:themeColor="text1"/>
          <w:sz w:val="36"/>
          <w:szCs w:val="36"/>
          <w14:textFill>
            <w14:solidFill>
              <w14:schemeClr w14:val="tx1"/>
            </w14:solidFill>
          </w14:textFill>
        </w:rPr>
      </w:pPr>
    </w:p>
    <w:p w14:paraId="214384A9">
      <w:pPr>
        <w:rPr>
          <w:rFonts w:hint="eastAsia" w:ascii="仿宋_GB2312" w:hAnsi="宋体" w:eastAsia="仿宋_GB2312"/>
          <w:b/>
          <w:color w:val="000000" w:themeColor="text1"/>
          <w:sz w:val="30"/>
          <w:szCs w:val="30"/>
          <w14:textFill>
            <w14:solidFill>
              <w14:schemeClr w14:val="tx1"/>
            </w14:solidFill>
          </w14:textFill>
        </w:rPr>
      </w:pPr>
    </w:p>
    <w:p w14:paraId="0FB9C7BB">
      <w:pPr>
        <w:rPr>
          <w:rFonts w:hint="eastAsia" w:ascii="仿宋_GB2312" w:hAnsi="宋体" w:eastAsia="仿宋_GB2312"/>
          <w:b/>
          <w:color w:val="000000" w:themeColor="text1"/>
          <w:sz w:val="30"/>
          <w:szCs w:val="30"/>
          <w14:textFill>
            <w14:solidFill>
              <w14:schemeClr w14:val="tx1"/>
            </w14:solidFill>
          </w14:textFill>
        </w:rPr>
      </w:pPr>
    </w:p>
    <w:p w14:paraId="43311B01">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271EDC84">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33DE5CCB">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1AE32AF1">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28A4D562">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61B2F4DD">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2DC1893E">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0E583B87">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281A8035">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376B50EC">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166AD3CF">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 符合参加政府采购活动应当具备的一般条件的承诺函</w:t>
      </w:r>
    </w:p>
    <w:p w14:paraId="7ABC1E7F">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2ACB5BEA">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p>
    <w:p w14:paraId="5A3A84AB">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我方参与</w:t>
      </w:r>
      <w:r>
        <w:rPr>
          <w:rFonts w:hint="eastAsia" w:ascii="仿宋_GB2312" w:hAnsi="仿宋" w:eastAsia="仿宋_GB2312" w:cs="仿宋"/>
          <w:color w:val="000000" w:themeColor="text1"/>
          <w:sz w:val="24"/>
          <w:lang w:eastAsia="zh-CN"/>
          <w14:textFill>
            <w14:solidFill>
              <w14:schemeClr w14:val="tx1"/>
            </w14:solidFill>
          </w14:textFill>
        </w:rPr>
        <w:t>绍兴市人民医院眼科A/B超设备采购项目（</w:t>
      </w:r>
      <w:r>
        <w:rPr>
          <w:rFonts w:hint="eastAsia" w:ascii="仿宋_GB2312" w:hAnsi="仿宋" w:eastAsia="仿宋_GB2312" w:cs="仿宋"/>
          <w:color w:val="000000" w:themeColor="text1"/>
          <w:sz w:val="24"/>
          <w:lang w:val="en-US" w:eastAsia="zh-CN"/>
          <w14:textFill>
            <w14:solidFill>
              <w14:schemeClr w14:val="tx1"/>
            </w14:solidFill>
          </w14:textFill>
        </w:rPr>
        <w:t>第二次</w:t>
      </w:r>
      <w:r>
        <w:rPr>
          <w:rFonts w:hint="eastAsia" w:ascii="仿宋_GB2312" w:hAnsi="仿宋" w:eastAsia="仿宋_GB2312" w:cs="仿宋"/>
          <w:color w:val="000000" w:themeColor="text1"/>
          <w:sz w:val="24"/>
          <w:lang w:eastAsia="zh-CN"/>
          <w14:textFill>
            <w14:solidFill>
              <w14:schemeClr w14:val="tx1"/>
            </w14:solidFill>
          </w14:textFill>
        </w:rPr>
        <w:t>重招）</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val="en-US" w:eastAsia="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）政府采购活动，郑重承诺：</w:t>
      </w:r>
    </w:p>
    <w:p w14:paraId="70048847">
      <w:pPr>
        <w:snapToGrid w:val="0"/>
        <w:spacing w:line="360" w:lineRule="auto"/>
        <w:ind w:firstLine="360" w:firstLineChars="15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（一）具备《中华人民共和国政府采购法》第二十二条第一款规定的条件：</w:t>
      </w:r>
    </w:p>
    <w:p w14:paraId="6D130FD9">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2FB2653">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2、具有良好的商业信誉和健全的财务会计制度； </w:t>
      </w:r>
    </w:p>
    <w:p w14:paraId="6BFD2DFC">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3、具有履行合同所必需的设备和专业技术能力；</w:t>
      </w:r>
    </w:p>
    <w:p w14:paraId="79DF47DC">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4、有依法缴纳税收和社会保障资金的良好记录；</w:t>
      </w:r>
    </w:p>
    <w:p w14:paraId="72C11786">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5、参加政府采购活动前三年内，在经营活动中没有重大违法记录；</w:t>
      </w:r>
    </w:p>
    <w:p w14:paraId="22ECE56C">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6、具有法律、行政法规规定的其他条件。</w:t>
      </w:r>
    </w:p>
    <w:p w14:paraId="0EA607C0">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3C8C1F78">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（三）不存在以下情况：</w:t>
      </w:r>
    </w:p>
    <w:p w14:paraId="093C19B5">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1F108E78">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44BF677F">
      <w:pPr>
        <w:snapToGrid w:val="0"/>
        <w:spacing w:line="360" w:lineRule="auto"/>
        <w:ind w:firstLine="5520" w:firstLineChars="230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14:paraId="5051721A">
      <w:pPr>
        <w:snapToGrid w:val="0"/>
        <w:spacing w:line="360" w:lineRule="auto"/>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14:paraId="0C41B39A">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523D6158">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14:paraId="11679BD7">
      <w:pPr>
        <w:widowControl/>
        <w:spacing w:line="360" w:lineRule="auto"/>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二、联合协议（如果有）</w:t>
      </w:r>
    </w:p>
    <w:p w14:paraId="59945298">
      <w:pPr>
        <w:widowControl/>
        <w:spacing w:line="360" w:lineRule="auto"/>
        <w:ind w:firstLine="482" w:firstLineChars="20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3E22121B">
      <w:pPr>
        <w:pStyle w:val="79"/>
        <w:rPr>
          <w:color w:val="000000" w:themeColor="text1"/>
          <w14:textFill>
            <w14:solidFill>
              <w14:schemeClr w14:val="tx1"/>
            </w14:solidFill>
          </w14:textFill>
        </w:rPr>
      </w:pPr>
    </w:p>
    <w:p w14:paraId="6F4D4B9A">
      <w:pPr>
        <w:snapToGrid w:val="0"/>
        <w:spacing w:line="360" w:lineRule="auto"/>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三、分包意向协议（如果有）</w:t>
      </w:r>
    </w:p>
    <w:p w14:paraId="2B9813F6">
      <w:pPr>
        <w:widowControl/>
        <w:spacing w:line="360" w:lineRule="auto"/>
        <w:ind w:firstLine="361" w:firstLineChars="15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18DB97AF">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462F8F38">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四、落实政府采购政策需满足的资格要求</w:t>
      </w:r>
    </w:p>
    <w:p w14:paraId="02FB8F93">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（根据招标公告落实政府采购政策需满足的资格要求选择提供相应的材料；未要求的，无需提供）</w:t>
      </w:r>
    </w:p>
    <w:p w14:paraId="69F84B0E">
      <w:pPr>
        <w:snapToGrid w:val="0"/>
        <w:spacing w:before="50" w:after="50" w:line="360" w:lineRule="auto"/>
        <w:ind w:firstLine="472" w:firstLineChars="196"/>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A</w:t>
      </w:r>
      <w:r>
        <w:rPr>
          <w:rFonts w:hint="eastAsia" w:ascii="仿宋_GB2312" w:hAnsi="仿宋" w:eastAsia="仿宋_GB2312"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0DCF8BFC">
      <w:pPr>
        <w:widowControl/>
        <w:spacing w:line="360" w:lineRule="auto"/>
        <w:ind w:firstLine="472" w:firstLineChars="196"/>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B.</w:t>
      </w:r>
      <w:r>
        <w:rPr>
          <w:rFonts w:hint="eastAsia" w:ascii="仿宋_GB2312" w:hAnsi="仿宋" w:eastAsia="仿宋_GB2312"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视同符合了资格条件，无需再与其他中小企业组成联合体参加政府采购活动，无需提供联合协议。</w:t>
      </w:r>
      <w:r>
        <w:rPr>
          <w:rFonts w:hint="eastAsia" w:ascii="仿宋_GB2312" w:hAnsi="仿宋" w:eastAsia="仿宋_GB2312" w:cs="仿宋"/>
          <w:b/>
          <w:color w:val="000000" w:themeColor="text1"/>
          <w:sz w:val="24"/>
          <w14:textFill>
            <w14:solidFill>
              <w14:schemeClr w14:val="tx1"/>
            </w14:solidFill>
          </w14:textFill>
        </w:rPr>
        <w:t xml:space="preserve">    </w:t>
      </w:r>
    </w:p>
    <w:p w14:paraId="3B5219E8">
      <w:pPr>
        <w:spacing w:line="360" w:lineRule="auto"/>
        <w:ind w:firstLine="482"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C、</w:t>
      </w:r>
      <w:r>
        <w:rPr>
          <w:rFonts w:hint="eastAsia" w:ascii="仿宋_GB2312" w:hAnsi="仿宋" w:eastAsia="仿宋_GB2312"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视同符合了资格条件，无需再向中小企业分包，无需提供分包意向协议。</w:t>
      </w:r>
    </w:p>
    <w:p w14:paraId="60693C00">
      <w:pPr>
        <w:widowControl/>
        <w:spacing w:line="360" w:lineRule="auto"/>
        <w:ind w:left="15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3E1EB3C4">
      <w:pPr>
        <w:widowControl/>
        <w:spacing w:line="360" w:lineRule="auto"/>
        <w:ind w:left="150"/>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五、本项目的特定资格要求</w:t>
      </w:r>
    </w:p>
    <w:p w14:paraId="11A1808A">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（根据招标公告本项目的特定资格要求提供相应的材料；未要求的，无需提供）</w:t>
      </w:r>
    </w:p>
    <w:p w14:paraId="3DA5C14A">
      <w:pPr>
        <w:spacing w:line="336" w:lineRule="auto"/>
        <w:jc w:val="center"/>
        <w:rPr>
          <w:rFonts w:hint="eastAsia" w:ascii="仿宋_GB2312" w:hAnsi="仿宋" w:eastAsia="仿宋_GB2312" w:cs="仿宋"/>
          <w:b/>
          <w:color w:val="000000" w:themeColor="text1"/>
          <w:kern w:val="0"/>
          <w:sz w:val="36"/>
          <w:szCs w:val="36"/>
          <w14:textFill>
            <w14:solidFill>
              <w14:schemeClr w14:val="tx1"/>
            </w14:solidFill>
          </w14:textFill>
        </w:rPr>
      </w:pPr>
    </w:p>
    <w:p w14:paraId="08F79A8C">
      <w:pPr>
        <w:spacing w:line="336" w:lineRule="auto"/>
        <w:jc w:val="center"/>
        <w:rPr>
          <w:rFonts w:hint="eastAsia" w:ascii="仿宋_GB2312" w:hAnsi="仿宋" w:eastAsia="仿宋_GB2312" w:cs="仿宋"/>
          <w:b/>
          <w:color w:val="000000" w:themeColor="text1"/>
          <w:kern w:val="0"/>
          <w:sz w:val="36"/>
          <w:szCs w:val="36"/>
          <w14:textFill>
            <w14:solidFill>
              <w14:schemeClr w14:val="tx1"/>
            </w14:solidFill>
          </w14:textFill>
        </w:rPr>
      </w:pPr>
    </w:p>
    <w:p w14:paraId="6984F9D3">
      <w:pPr>
        <w:spacing w:line="336" w:lineRule="auto"/>
        <w:jc w:val="center"/>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商务技术文件部分</w:t>
      </w:r>
    </w:p>
    <w:p w14:paraId="46EB701A">
      <w:pPr>
        <w:spacing w:line="336" w:lineRule="auto"/>
        <w:jc w:val="center"/>
        <w:outlineLvl w:val="0"/>
        <w:rPr>
          <w:rFonts w:hint="eastAsia" w:ascii="仿宋_GB2312" w:hAnsi="仿宋" w:eastAsia="仿宋_GB2312" w:cs="仿宋"/>
          <w:b/>
          <w:color w:val="000000" w:themeColor="text1"/>
          <w:kern w:val="0"/>
          <w:sz w:val="24"/>
          <w14:textFill>
            <w14:solidFill>
              <w14:schemeClr w14:val="tx1"/>
            </w14:solidFill>
          </w14:textFill>
        </w:rPr>
      </w:pPr>
    </w:p>
    <w:p w14:paraId="0D3B74C2">
      <w:pPr>
        <w:spacing w:line="336" w:lineRule="auto"/>
        <w:jc w:val="center"/>
        <w:outlineLvl w:val="0"/>
        <w:rPr>
          <w:rFonts w:hint="eastAsia" w:ascii="仿宋_GB2312" w:hAnsi="仿宋" w:eastAsia="仿宋_GB2312" w:cs="仿宋"/>
          <w:b/>
          <w:color w:val="000000" w:themeColor="text1"/>
          <w:kern w:val="0"/>
          <w:sz w:val="28"/>
          <w:szCs w:val="28"/>
          <w14:textFill>
            <w14:solidFill>
              <w14:schemeClr w14:val="tx1"/>
            </w14:solidFill>
          </w14:textFill>
        </w:rPr>
      </w:pPr>
      <w:r>
        <w:rPr>
          <w:rFonts w:hint="eastAsia" w:ascii="仿宋_GB2312" w:hAnsi="仿宋" w:eastAsia="仿宋_GB2312" w:cs="仿宋"/>
          <w:b/>
          <w:color w:val="000000" w:themeColor="text1"/>
          <w:kern w:val="0"/>
          <w:sz w:val="28"/>
          <w:szCs w:val="28"/>
          <w14:textFill>
            <w14:solidFill>
              <w14:schemeClr w14:val="tx1"/>
            </w14:solidFill>
          </w14:textFill>
        </w:rPr>
        <w:t>目录</w:t>
      </w:r>
    </w:p>
    <w:p w14:paraId="7677C95D">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（1）</w:t>
      </w:r>
      <w:r>
        <w:rPr>
          <w:rFonts w:hint="eastAsia" w:cs="仿宋"/>
          <w:color w:val="000000" w:themeColor="text1"/>
          <w14:textFill>
            <w14:solidFill>
              <w14:schemeClr w14:val="tx1"/>
            </w14:solidFill>
          </w14:textFill>
        </w:rPr>
        <w:t>投标函</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3DC05DA6">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（2）</w:t>
      </w:r>
      <w:r>
        <w:rPr>
          <w:rFonts w:hint="eastAsia" w:cs="仿宋"/>
          <w:color w:val="000000" w:themeColor="text1"/>
          <w14:textFill>
            <w14:solidFill>
              <w14:schemeClr w14:val="tx1"/>
            </w14:solidFill>
          </w14:textFill>
        </w:rPr>
        <w:t>法定代表人授权书………………</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336FBB32">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（3）</w:t>
      </w:r>
      <w:r>
        <w:rPr>
          <w:rFonts w:hint="eastAsia" w:cs="仿宋"/>
          <w:color w:val="000000" w:themeColor="text1"/>
          <w14:textFill>
            <w14:solidFill>
              <w14:schemeClr w14:val="tx1"/>
            </w14:solidFill>
          </w14:textFill>
        </w:rPr>
        <w:t>授权代表社保证明………………</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173BC5EC">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（4）</w:t>
      </w:r>
      <w:r>
        <w:rPr>
          <w:rFonts w:hint="eastAsia" w:cs="仿宋"/>
          <w:color w:val="000000" w:themeColor="text1"/>
          <w14:textFill>
            <w14:solidFill>
              <w14:schemeClr w14:val="tx1"/>
            </w14:solidFill>
          </w14:textFill>
        </w:rPr>
        <w:t>法定代表人及其授权代表身份证复印件（复印件）……………</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11C05287">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（5）</w:t>
      </w:r>
      <w:r>
        <w:rPr>
          <w:rFonts w:hint="eastAsia" w:cs="仿宋"/>
          <w:color w:val="000000" w:themeColor="text1"/>
          <w14:textFill>
            <w14:solidFill>
              <w14:schemeClr w14:val="tx1"/>
            </w14:solidFill>
          </w14:textFill>
        </w:rPr>
        <w:t>法定代表人身份证明书…………………………………………………… （页码）</w:t>
      </w:r>
    </w:p>
    <w:p w14:paraId="03B8C7CD">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（6）</w:t>
      </w:r>
      <w:r>
        <w:rPr>
          <w:rFonts w:hint="eastAsia" w:cs="仿宋"/>
          <w:color w:val="000000" w:themeColor="text1"/>
          <w14:textFill>
            <w14:solidFill>
              <w14:schemeClr w14:val="tx1"/>
            </w14:solidFill>
          </w14:textFill>
        </w:rPr>
        <w:t>商务技术偏离表…………………………………………………………… （页码）</w:t>
      </w:r>
    </w:p>
    <w:p w14:paraId="5EEED28B">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（7）</w:t>
      </w:r>
      <w:r>
        <w:rPr>
          <w:rFonts w:hint="eastAsia" w:cs="仿宋"/>
          <w:color w:val="000000" w:themeColor="text1"/>
          <w:lang w:val="zh-CN"/>
          <w14:textFill>
            <w14:solidFill>
              <w14:schemeClr w14:val="tx1"/>
            </w14:solidFill>
          </w14:textFill>
        </w:rPr>
        <w:t>政府采购供应商廉洁自律承诺书</w:t>
      </w:r>
      <w:r>
        <w:rPr>
          <w:rFonts w:hint="eastAsia" w:cs="仿宋"/>
          <w:color w:val="000000" w:themeColor="text1"/>
          <w14:textFill>
            <w14:solidFill>
              <w14:schemeClr w14:val="tx1"/>
            </w14:solidFill>
          </w14:textFill>
        </w:rPr>
        <w:t>………………………………………… （页码）</w:t>
      </w:r>
    </w:p>
    <w:p w14:paraId="79CCB2A0">
      <w:pPr>
        <w:spacing w:line="360" w:lineRule="auto"/>
        <w:ind w:right="-510" w:rightChars="-243"/>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 （页码）</w:t>
      </w:r>
    </w:p>
    <w:p w14:paraId="0790B5AF">
      <w:pPr>
        <w:spacing w:line="360" w:lineRule="auto"/>
        <w:ind w:right="-510" w:rightChars="-243"/>
        <w:outlineLvl w:val="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（9）技术解决方案…………………………………………………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7AA9D2EF">
      <w:pPr>
        <w:spacing w:line="360" w:lineRule="auto"/>
        <w:ind w:right="-510" w:rightChars="-243"/>
        <w:outlineLvl w:val="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（10）组织实施方案……………………………………………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7BEA8B59">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（11）售后服务方案……………………………………………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4D2BB6CE">
      <w:pPr>
        <w:spacing w:line="360" w:lineRule="auto"/>
        <w:ind w:right="-510" w:rightChars="-243"/>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（12）供应商售后服务证明材料…………………………………………………（页码）</w:t>
      </w:r>
    </w:p>
    <w:p w14:paraId="35CDB5B7">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（13）项目小组人员名单………………………………………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55DD6E06">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（14）</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52171596">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（15）</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7FDACF43">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（16）</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48BC455B">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（17）</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12A3AFE9">
      <w:pPr>
        <w:spacing w:line="360" w:lineRule="auto"/>
        <w:ind w:right="-368" w:rightChars="-175"/>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（18）</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5927D9C2">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14:paraId="15319A6A">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14:paraId="249ECC22">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14:paraId="0CB52382">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14:paraId="3FB831F2">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14:paraId="11C2C6A1">
      <w:pPr>
        <w:snapToGrid w:val="0"/>
        <w:spacing w:line="360" w:lineRule="auto"/>
        <w:jc w:val="center"/>
        <w:outlineLvl w:val="0"/>
        <w:rPr>
          <w:rFonts w:hint="eastAsia"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一、投标</w:t>
      </w:r>
      <w:r>
        <w:rPr>
          <w:rFonts w:hint="eastAsia" w:ascii="仿宋_GB2312" w:hAnsi="仿宋" w:eastAsia="仿宋_GB2312" w:cs="仿宋"/>
          <w:b/>
          <w:color w:val="000000" w:themeColor="text1"/>
          <w:sz w:val="32"/>
          <w:szCs w:val="32"/>
          <w14:textFill>
            <w14:solidFill>
              <w14:schemeClr w14:val="tx1"/>
            </w14:solidFill>
          </w14:textFill>
        </w:rPr>
        <w:t>函</w:t>
      </w:r>
    </w:p>
    <w:p w14:paraId="7D90A5A4">
      <w:pPr>
        <w:pStyle w:val="395"/>
        <w:spacing w:after="120" w:line="336" w:lineRule="auto"/>
        <w:ind w:firstLine="0" w:firstLineChars="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致：</w:t>
      </w:r>
      <w:r>
        <w:rPr>
          <w:rFonts w:hint="eastAsia" w:ascii="仿宋_GB2312" w:hAnsi="仿宋" w:eastAsia="仿宋_GB2312" w:cs="仿宋"/>
          <w:color w:val="000000" w:themeColor="text1"/>
          <w:szCs w:val="24"/>
          <w:u w:val="single"/>
          <w14:textFill>
            <w14:solidFill>
              <w14:schemeClr w14:val="tx1"/>
            </w14:solidFill>
          </w14:textFill>
        </w:rPr>
        <w:t>绍兴市人民医院、绍兴市嘉华项目管理有限公司</w:t>
      </w:r>
    </w:p>
    <w:p w14:paraId="5F585E4A">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根据贵方招标文件（</w:t>
      </w:r>
      <w:r>
        <w:rPr>
          <w:rFonts w:hint="eastAsia" w:ascii="仿宋_GB2312" w:hAnsi="仿宋" w:eastAsia="仿宋_GB2312" w:cs="仿宋"/>
          <w:b/>
          <w:color w:val="000000" w:themeColor="text1"/>
          <w:szCs w:val="24"/>
          <w:u w:val="single"/>
          <w14:textFill>
            <w14:solidFill>
              <w14:schemeClr w14:val="tx1"/>
            </w14:solidFill>
          </w14:textFill>
        </w:rPr>
        <w:t>填写招标编号：</w:t>
      </w:r>
      <w:r>
        <w:rPr>
          <w:rFonts w:hint="eastAsia" w:ascii="仿宋_GB2312" w:hAnsi="仿宋" w:eastAsia="仿宋_GB2312" w:cs="仿宋"/>
          <w:color w:val="000000" w:themeColor="text1"/>
          <w:szCs w:val="24"/>
          <w14:textFill>
            <w14:solidFill>
              <w14:schemeClr w14:val="tx1"/>
            </w14:solidFill>
          </w14:textFill>
        </w:rPr>
        <w:t>）的要求，正式授权</w:t>
      </w:r>
      <w:r>
        <w:rPr>
          <w:rFonts w:hint="eastAsia" w:ascii="仿宋_GB2312" w:hAnsi="仿宋" w:eastAsia="仿宋_GB2312" w:cs="仿宋"/>
          <w:b/>
          <w:color w:val="000000" w:themeColor="text1"/>
          <w:szCs w:val="24"/>
          <w:u w:val="single"/>
          <w14:textFill>
            <w14:solidFill>
              <w14:schemeClr w14:val="tx1"/>
            </w14:solidFill>
          </w14:textFill>
        </w:rPr>
        <w:t>（全权代表姓名    、单位    、职务   ）</w:t>
      </w:r>
      <w:r>
        <w:rPr>
          <w:rFonts w:hint="eastAsia" w:ascii="仿宋_GB2312" w:hAnsi="仿宋" w:eastAsia="仿宋_GB2312" w:cs="仿宋"/>
          <w:color w:val="000000" w:themeColor="text1"/>
          <w:szCs w:val="24"/>
          <w14:textFill>
            <w14:solidFill>
              <w14:schemeClr w14:val="tx1"/>
            </w14:solidFill>
          </w14:textFill>
        </w:rPr>
        <w:t>代表投标人</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b/>
          <w:color w:val="000000" w:themeColor="text1"/>
          <w:szCs w:val="24"/>
          <w:u w:val="single"/>
          <w14:textFill>
            <w14:solidFill>
              <w14:schemeClr w14:val="tx1"/>
            </w14:solidFill>
          </w14:textFill>
        </w:rPr>
        <w:t xml:space="preserve">填写单位    、地址   </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14:textFill>
            <w14:solidFill>
              <w14:schemeClr w14:val="tx1"/>
            </w14:solidFill>
          </w14:textFill>
        </w:rPr>
        <w:t>提交投标文件。</w:t>
      </w:r>
    </w:p>
    <w:p w14:paraId="4A55A184">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我方已完全明白招标文件的所有条款要求，兹声明同意如下：</w:t>
      </w:r>
    </w:p>
    <w:p w14:paraId="6029C7C5">
      <w:pPr>
        <w:pStyle w:val="12"/>
        <w:spacing w:after="120" w:line="336" w:lineRule="auto"/>
        <w:ind w:left="0" w:firstLine="480" w:firstLineChars="20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1.我方同意在投标人</w:t>
      </w:r>
      <w:r>
        <w:rPr>
          <w:rFonts w:hint="eastAsia" w:ascii="仿宋_GB2312" w:hAnsi="仿宋" w:eastAsia="仿宋_GB2312" w:cs="仿宋"/>
          <w:color w:val="000000" w:themeColor="text1"/>
          <w:kern w:val="44"/>
          <w:szCs w:val="24"/>
          <w14:textFill>
            <w14:solidFill>
              <w14:schemeClr w14:val="tx1"/>
            </w14:solidFill>
          </w14:textFill>
        </w:rPr>
        <w:t>须知</w:t>
      </w:r>
      <w:r>
        <w:rPr>
          <w:rFonts w:hint="eastAsia" w:ascii="仿宋_GB2312" w:hAnsi="仿宋" w:eastAsia="仿宋_GB2312" w:cs="仿宋"/>
          <w:color w:val="000000" w:themeColor="text1"/>
          <w:szCs w:val="24"/>
          <w14:textFill>
            <w14:solidFill>
              <w14:schemeClr w14:val="tx1"/>
            </w14:solidFill>
          </w14:textFill>
        </w:rPr>
        <w:t>规定的开标日期起遵守本投标文件中的承诺且在投标有效期满之前均具有约束力。</w:t>
      </w:r>
    </w:p>
    <w:p w14:paraId="3BE93508">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057BE201">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21FB6C7">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4.我方理解贵方将不受你们所收到的最低报价的约束。</w:t>
      </w:r>
    </w:p>
    <w:p w14:paraId="7950C21C">
      <w:pPr>
        <w:pStyle w:val="12"/>
        <w:spacing w:after="120" w:line="336" w:lineRule="auto"/>
        <w:ind w:left="0" w:firstLine="480" w:firstLineChars="20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5.本投标自开标之日（投标截止之日）起90天内有效。</w:t>
      </w:r>
    </w:p>
    <w:p w14:paraId="48C144C7">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98C9407">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a)提供虚假材料谋取中标、成交的；</w:t>
      </w:r>
    </w:p>
    <w:p w14:paraId="05C678F5">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b)采取不正当手段诋毁、排挤其他供应商的；</w:t>
      </w:r>
    </w:p>
    <w:p w14:paraId="3DA81B29">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c)与采购人、其它供应商或者采购代理机构恶意串通的；</w:t>
      </w:r>
    </w:p>
    <w:p w14:paraId="1686B4FA">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d)向采购人、采购代理机构行贿或者提供其他不正当利益的；</w:t>
      </w:r>
    </w:p>
    <w:p w14:paraId="3080EA56">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e)在招标采购过程中与采购人进行协商谈判的；</w:t>
      </w:r>
    </w:p>
    <w:p w14:paraId="72C6213D">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f)拒绝有关部门监督检查或提供虚假情况的。</w:t>
      </w:r>
    </w:p>
    <w:p w14:paraId="7BD3D4F9">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供应商有前款第a)至e)项情形之一的，中标、成交无效。</w:t>
      </w:r>
    </w:p>
    <w:p w14:paraId="7D944489">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地址：　　　　　　　　　　　　　　　邮政编码：</w:t>
      </w:r>
    </w:p>
    <w:p w14:paraId="1555A2D7">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电话：                              传真：</w:t>
      </w:r>
    </w:p>
    <w:p w14:paraId="0653F3A7">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开户银行：                          帐号：</w:t>
      </w:r>
    </w:p>
    <w:p w14:paraId="607FAA41">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p>
    <w:p w14:paraId="021F6C80">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法定代表人或其授权代表(签字或盖章)：</w:t>
      </w:r>
    </w:p>
    <w:p w14:paraId="650B11AF">
      <w:pPr>
        <w:snapToGrid w:val="0"/>
        <w:spacing w:line="336"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p>
    <w:p w14:paraId="63EA8D25">
      <w:pPr>
        <w:snapToGrid w:val="0"/>
        <w:spacing w:line="336" w:lineRule="auto"/>
        <w:ind w:firstLine="480" w:firstLineChars="200"/>
        <w:jc w:val="left"/>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投标人(电子签章)：　　　　　　　　　日期：  </w:t>
      </w:r>
    </w:p>
    <w:p w14:paraId="5ECAC70F">
      <w:pPr>
        <w:snapToGrid w:val="0"/>
        <w:spacing w:line="360" w:lineRule="auto"/>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6E7DAD96">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p>
    <w:p w14:paraId="5D0541B8">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563C512A">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2FCD737A">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649E30C3">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2F23A3B8">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4092348C">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41E5FE95">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0CA79FD9">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19048365">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2827398F">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25788D33">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6BD0A2D3">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14:paraId="5367ECA2">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14:paraId="652B4231">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14:paraId="142D2F0D">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14:paraId="1B15041C">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14:paraId="41151A56">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14:paraId="55FA84BE">
      <w:pPr>
        <w:widowControl/>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二、法定代表人授权委托书（格式）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（适用于非联合体投标）</w:t>
      </w:r>
    </w:p>
    <w:p w14:paraId="3B73A30C">
      <w:pPr>
        <w:jc w:val="center"/>
        <w:rPr>
          <w:rFonts w:hint="eastAsia" w:ascii="仿宋_GB2312" w:hAnsi="仿宋" w:eastAsia="仿宋_GB2312" w:cs="仿宋"/>
          <w:b/>
          <w:color w:val="000000" w:themeColor="text1"/>
          <w:sz w:val="24"/>
          <w14:textFill>
            <w14:solidFill>
              <w14:schemeClr w14:val="tx1"/>
            </w14:solidFill>
          </w14:textFill>
        </w:rPr>
      </w:pPr>
    </w:p>
    <w:p w14:paraId="5A6F1757">
      <w:pPr>
        <w:snapToGrid w:val="0"/>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本授权委托书声明：我</w:t>
      </w:r>
      <w:r>
        <w:rPr>
          <w:rFonts w:hint="eastAsia" w:ascii="仿宋_GB2312" w:hAnsi="仿宋" w:eastAsia="仿宋_GB2312" w:cs="仿宋"/>
          <w:color w:val="000000" w:themeColor="text1"/>
          <w:sz w:val="24"/>
          <w:u w:val="single"/>
          <w14:textFill>
            <w14:solidFill>
              <w14:schemeClr w14:val="tx1"/>
            </w14:solidFill>
          </w14:textFill>
        </w:rPr>
        <w:t xml:space="preserve">         (填写姓名)</w:t>
      </w: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（填写投标人单位全称）</w:t>
      </w:r>
      <w:r>
        <w:rPr>
          <w:rFonts w:hint="eastAsia" w:ascii="仿宋_GB2312" w:hAnsi="仿宋" w:eastAsia="仿宋_GB2312" w:cs="仿宋"/>
          <w:color w:val="000000" w:themeColor="text1"/>
          <w:sz w:val="24"/>
          <w14:textFill>
            <w14:solidFill>
              <w14:schemeClr w14:val="tx1"/>
            </w14:solidFill>
          </w14:textFill>
        </w:rPr>
        <w:t>的法定代表人，现授权委托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的（填写姓名）为我公司授权代表，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。以本公司的名义参加</w:t>
      </w:r>
      <w:r>
        <w:rPr>
          <w:rFonts w:hint="eastAsia" w:ascii="仿宋_GB2312" w:hAnsi="仿宋" w:eastAsia="仿宋_GB2312" w:cs="仿宋"/>
          <w:color w:val="000000" w:themeColor="text1"/>
          <w:sz w:val="24"/>
          <w:u w:val="single"/>
          <w14:textFill>
            <w14:solidFill>
              <w14:schemeClr w14:val="tx1"/>
            </w14:solidFill>
          </w14:textFill>
        </w:rPr>
        <w:t>绍兴市人民医院、绍兴市嘉华项目管理有限公司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绍兴市人民医院眼科A/B超设备采购项目（</w:t>
      </w:r>
      <w:r>
        <w:rPr>
          <w:rFonts w:hint="eastAsia" w:ascii="仿宋_GB2312" w:hAnsi="仿宋" w:eastAsia="仿宋_GB2312" w:cs="仿宋"/>
          <w:color w:val="000000" w:themeColor="text1"/>
          <w:sz w:val="24"/>
          <w:u w:val="single"/>
          <w:lang w:val="en-US" w:eastAsia="zh-CN"/>
          <w14:textFill>
            <w14:solidFill>
              <w14:schemeClr w14:val="tx1"/>
            </w14:solidFill>
          </w14:textFill>
        </w:rPr>
        <w:t>第二次</w:t>
      </w:r>
      <w:r>
        <w:rPr>
          <w:rFonts w:hint="eastAsia" w:ascii="仿宋_GB2312" w:hAnsi="仿宋" w:eastAsia="仿宋_GB2312" w:cs="仿宋"/>
          <w:color w:val="000000" w:themeColor="text1"/>
          <w:sz w:val="24"/>
          <w:u w:val="single"/>
          <w:lang w:eastAsia="zh-CN"/>
          <w14:textFill>
            <w14:solidFill>
              <w14:schemeClr w14:val="tx1"/>
            </w14:solidFill>
          </w14:textFill>
        </w:rPr>
        <w:t>重招）</w:t>
      </w:r>
      <w:r>
        <w:rPr>
          <w:rFonts w:hint="eastAsia" w:ascii="仿宋_GB2312" w:hAnsi="仿宋" w:eastAsia="仿宋_GB2312" w:cs="仿宋"/>
          <w:color w:val="000000" w:themeColor="text1"/>
          <w:sz w:val="24"/>
          <w:u w:val="single"/>
          <w14:textFill>
            <w14:solidFill>
              <w14:schemeClr w14:val="tx1"/>
            </w14:solidFill>
          </w14:textFill>
        </w:rPr>
        <w:t>（招标编号:             ）</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14:paraId="7022BB6D">
      <w:pPr>
        <w:snapToGrid w:val="0"/>
        <w:spacing w:line="560" w:lineRule="exact"/>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6C5CE579">
      <w:pPr>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14:paraId="1EACE20A">
      <w:pPr>
        <w:snapToGrid w:val="0"/>
        <w:spacing w:line="600" w:lineRule="exact"/>
        <w:jc w:val="left"/>
        <w:rPr>
          <w:rFonts w:hint="eastAsia" w:ascii="仿宋_GB2312" w:hAnsi="仿宋" w:eastAsia="仿宋_GB2312" w:cs="仿宋"/>
          <w:color w:val="000000" w:themeColor="text1"/>
          <w:sz w:val="24"/>
          <w14:textFill>
            <w14:solidFill>
              <w14:schemeClr w14:val="tx1"/>
            </w14:solidFill>
          </w14:textFill>
        </w:rPr>
      </w:pPr>
    </w:p>
    <w:p w14:paraId="165C4CCB">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14:paraId="4353A71A">
      <w:pPr>
        <w:spacing w:line="360" w:lineRule="exact"/>
        <w:rPr>
          <w:rFonts w:hint="eastAsia" w:ascii="仿宋_GB2312" w:hAnsi="仿宋" w:eastAsia="仿宋_GB2312" w:cs="仿宋"/>
          <w:color w:val="000000" w:themeColor="text1"/>
          <w:sz w:val="24"/>
          <w14:textFill>
            <w14:solidFill>
              <w14:schemeClr w14:val="tx1"/>
            </w14:solidFill>
          </w14:textFill>
        </w:rPr>
      </w:pPr>
    </w:p>
    <w:p w14:paraId="245C764B">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14:paraId="312D584C">
      <w:pPr>
        <w:spacing w:line="360" w:lineRule="exact"/>
        <w:rPr>
          <w:rFonts w:hint="eastAsia" w:ascii="仿宋_GB2312" w:hAnsi="仿宋" w:eastAsia="仿宋_GB2312" w:cs="仿宋"/>
          <w:color w:val="000000" w:themeColor="text1"/>
          <w:sz w:val="24"/>
          <w14:textFill>
            <w14:solidFill>
              <w14:schemeClr w14:val="tx1"/>
            </w14:solidFill>
          </w14:textFill>
        </w:rPr>
      </w:pPr>
    </w:p>
    <w:p w14:paraId="27C4F2E3">
      <w:pPr>
        <w:widowControl/>
        <w:snapToGrid w:val="0"/>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14:paraId="53C95D44">
      <w:pPr>
        <w:spacing w:line="360" w:lineRule="exact"/>
        <w:rPr>
          <w:rFonts w:hint="eastAsia" w:ascii="仿宋_GB2312" w:hAnsi="仿宋" w:eastAsia="仿宋_GB2312" w:cs="仿宋"/>
          <w:color w:val="000000" w:themeColor="text1"/>
          <w:sz w:val="24"/>
          <w14:textFill>
            <w14:solidFill>
              <w14:schemeClr w14:val="tx1"/>
            </w14:solidFill>
          </w14:textFill>
        </w:rPr>
      </w:pPr>
    </w:p>
    <w:p w14:paraId="70B2CBDF">
      <w:pPr>
        <w:spacing w:line="360" w:lineRule="exact"/>
        <w:rPr>
          <w:rFonts w:hint="eastAsia" w:ascii="仿宋_GB2312" w:hAnsi="仿宋" w:eastAsia="仿宋_GB2312" w:cs="仿宋"/>
          <w:color w:val="000000" w:themeColor="text1"/>
          <w:sz w:val="24"/>
          <w14:textFill>
            <w14:solidFill>
              <w14:schemeClr w14:val="tx1"/>
            </w14:solidFill>
          </w14:textFill>
        </w:rPr>
      </w:pPr>
    </w:p>
    <w:p w14:paraId="2E2F2389">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投标人（电子签章）：</w:t>
      </w:r>
    </w:p>
    <w:p w14:paraId="15FDDF3B">
      <w:pPr>
        <w:spacing w:line="360" w:lineRule="exact"/>
        <w:rPr>
          <w:rFonts w:hint="eastAsia" w:ascii="仿宋_GB2312" w:hAnsi="仿宋" w:eastAsia="仿宋_GB2312" w:cs="仿宋"/>
          <w:color w:val="000000" w:themeColor="text1"/>
          <w:sz w:val="24"/>
          <w14:textFill>
            <w14:solidFill>
              <w14:schemeClr w14:val="tx1"/>
            </w14:solidFill>
          </w14:textFill>
        </w:rPr>
      </w:pPr>
    </w:p>
    <w:p w14:paraId="79DB04D4">
      <w:pPr>
        <w:spacing w:line="360" w:lineRule="exact"/>
        <w:rPr>
          <w:rFonts w:hint="eastAsia" w:ascii="仿宋_GB2312" w:hAnsi="仿宋" w:eastAsia="仿宋_GB2312" w:cs="仿宋"/>
          <w:color w:val="000000" w:themeColor="text1"/>
          <w:sz w:val="24"/>
          <w14:textFill>
            <w14:solidFill>
              <w14:schemeClr w14:val="tx1"/>
            </w14:solidFill>
          </w14:textFill>
        </w:rPr>
      </w:pPr>
    </w:p>
    <w:p w14:paraId="49815495">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法定代表人（签字或盖章）：</w:t>
      </w:r>
    </w:p>
    <w:p w14:paraId="585DA3D9">
      <w:pPr>
        <w:spacing w:line="360" w:lineRule="exact"/>
        <w:rPr>
          <w:rFonts w:hint="eastAsia" w:ascii="仿宋_GB2312" w:hAnsi="仿宋" w:eastAsia="仿宋_GB2312" w:cs="仿宋"/>
          <w:color w:val="000000" w:themeColor="text1"/>
          <w:sz w:val="24"/>
          <w14:textFill>
            <w14:solidFill>
              <w14:schemeClr w14:val="tx1"/>
            </w14:solidFill>
          </w14:textFill>
        </w:rPr>
      </w:pPr>
    </w:p>
    <w:p w14:paraId="3A331827">
      <w:pPr>
        <w:spacing w:line="360" w:lineRule="exact"/>
        <w:rPr>
          <w:rFonts w:hint="eastAsia" w:ascii="仿宋_GB2312" w:hAnsi="仿宋" w:eastAsia="仿宋_GB2312" w:cs="仿宋"/>
          <w:color w:val="000000" w:themeColor="text1"/>
          <w:sz w:val="24"/>
          <w14:textFill>
            <w14:solidFill>
              <w14:schemeClr w14:val="tx1"/>
            </w14:solidFill>
          </w14:textFill>
        </w:rPr>
      </w:pPr>
    </w:p>
    <w:p w14:paraId="2255A6BA">
      <w:pPr>
        <w:ind w:firstLine="5280" w:firstLineChars="2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日期：    年   月   日</w:t>
      </w:r>
    </w:p>
    <w:p w14:paraId="12D9B187">
      <w:pPr>
        <w:ind w:firstLine="4920" w:firstLineChars="2050"/>
        <w:jc w:val="left"/>
        <w:rPr>
          <w:rFonts w:hint="eastAsia" w:ascii="仿宋_GB2312" w:hAnsi="仿宋" w:eastAsia="仿宋_GB2312" w:cs="仿宋"/>
          <w:color w:val="000000" w:themeColor="text1"/>
          <w:sz w:val="24"/>
          <w14:textFill>
            <w14:solidFill>
              <w14:schemeClr w14:val="tx1"/>
            </w14:solidFill>
          </w14:textFill>
        </w:rPr>
      </w:pPr>
    </w:p>
    <w:p w14:paraId="69B4F28D">
      <w:pPr>
        <w:spacing w:line="800" w:lineRule="exact"/>
        <w:rPr>
          <w:rFonts w:hint="eastAsia" w:ascii="仿宋_GB2312" w:hAnsi="仿宋" w:eastAsia="仿宋_GB2312" w:cs="仿宋"/>
          <w:b/>
          <w:color w:val="000000" w:themeColor="text1"/>
          <w:sz w:val="24"/>
          <w14:textFill>
            <w14:solidFill>
              <w14:schemeClr w14:val="tx1"/>
            </w14:solidFill>
          </w14:textFill>
        </w:rPr>
      </w:pPr>
    </w:p>
    <w:p w14:paraId="54A306C5">
      <w:pPr>
        <w:pageBreakBefore/>
        <w:spacing w:line="800" w:lineRule="exact"/>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（适用于联合体投标）</w:t>
      </w:r>
    </w:p>
    <w:p w14:paraId="3A32E7D7">
      <w:pPr>
        <w:jc w:val="center"/>
        <w:rPr>
          <w:rFonts w:hint="eastAsia" w:ascii="仿宋_GB2312" w:hAnsi="仿宋" w:eastAsia="仿宋_GB2312" w:cs="仿宋"/>
          <w:b/>
          <w:color w:val="000000" w:themeColor="text1"/>
          <w:sz w:val="24"/>
          <w14:textFill>
            <w14:solidFill>
              <w14:schemeClr w14:val="tx1"/>
            </w14:solidFill>
          </w14:textFill>
        </w:rPr>
      </w:pPr>
    </w:p>
    <w:p w14:paraId="12987464">
      <w:pPr>
        <w:snapToGrid w:val="0"/>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w:t>
      </w:r>
    </w:p>
    <w:p w14:paraId="10729AAE">
      <w:pPr>
        <w:snapToGrid w:val="0"/>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的（填写姓名）为我方授权代表，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。以我方的名义参加</w:t>
      </w:r>
      <w:r>
        <w:rPr>
          <w:rFonts w:hint="eastAsia" w:ascii="仿宋_GB2312" w:hAnsi="仿宋" w:eastAsia="仿宋_GB2312" w:cs="仿宋"/>
          <w:color w:val="000000" w:themeColor="text1"/>
          <w:sz w:val="24"/>
          <w:u w:val="single"/>
          <w14:textFill>
            <w14:solidFill>
              <w14:schemeClr w14:val="tx1"/>
            </w14:solidFill>
          </w14:textFill>
        </w:rPr>
        <w:t xml:space="preserve">               绍兴市人民医院、绍兴市嘉华项目管理有限公司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绍兴市人民医院眼科A/B超设备采购项目（</w:t>
      </w:r>
      <w:r>
        <w:rPr>
          <w:rFonts w:hint="eastAsia" w:ascii="仿宋_GB2312" w:hAnsi="仿宋" w:eastAsia="仿宋_GB2312" w:cs="仿宋"/>
          <w:color w:val="000000" w:themeColor="text1"/>
          <w:sz w:val="24"/>
          <w:u w:val="single"/>
          <w:lang w:val="en-US" w:eastAsia="zh-CN"/>
          <w14:textFill>
            <w14:solidFill>
              <w14:schemeClr w14:val="tx1"/>
            </w14:solidFill>
          </w14:textFill>
        </w:rPr>
        <w:t>第二次</w:t>
      </w:r>
      <w:r>
        <w:rPr>
          <w:rFonts w:hint="eastAsia" w:ascii="仿宋_GB2312" w:hAnsi="仿宋" w:eastAsia="仿宋_GB2312" w:cs="仿宋"/>
          <w:color w:val="000000" w:themeColor="text1"/>
          <w:sz w:val="24"/>
          <w:u w:val="single"/>
          <w:lang w:eastAsia="zh-CN"/>
          <w14:textFill>
            <w14:solidFill>
              <w14:schemeClr w14:val="tx1"/>
            </w14:solidFill>
          </w14:textFill>
        </w:rPr>
        <w:t>重招）</w:t>
      </w:r>
      <w:r>
        <w:rPr>
          <w:rFonts w:hint="eastAsia" w:ascii="仿宋_GB2312" w:hAnsi="仿宋" w:eastAsia="仿宋_GB2312" w:cs="仿宋"/>
          <w:color w:val="000000" w:themeColor="text1"/>
          <w:sz w:val="24"/>
          <w:u w:val="single"/>
          <w14:textFill>
            <w14:solidFill>
              <w14:schemeClr w14:val="tx1"/>
            </w14:solidFill>
          </w14:textFill>
        </w:rPr>
        <w:t>（招标编号:           ）</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14:paraId="1229B90F">
      <w:pPr>
        <w:snapToGrid w:val="0"/>
        <w:spacing w:line="560" w:lineRule="exact"/>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1E2DBA6B">
      <w:pPr>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14:paraId="727C9B1E">
      <w:pPr>
        <w:snapToGrid w:val="0"/>
        <w:spacing w:line="600" w:lineRule="exact"/>
        <w:jc w:val="left"/>
        <w:rPr>
          <w:rFonts w:hint="eastAsia" w:ascii="仿宋_GB2312" w:hAnsi="仿宋" w:eastAsia="仿宋_GB2312" w:cs="仿宋"/>
          <w:color w:val="000000" w:themeColor="text1"/>
          <w:sz w:val="24"/>
          <w14:textFill>
            <w14:solidFill>
              <w14:schemeClr w14:val="tx1"/>
            </w14:solidFill>
          </w14:textFill>
        </w:rPr>
      </w:pPr>
    </w:p>
    <w:p w14:paraId="5E619079">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14:paraId="64944C98">
      <w:pPr>
        <w:spacing w:line="360" w:lineRule="exact"/>
        <w:rPr>
          <w:rFonts w:hint="eastAsia" w:ascii="仿宋_GB2312" w:hAnsi="仿宋" w:eastAsia="仿宋_GB2312" w:cs="仿宋"/>
          <w:color w:val="000000" w:themeColor="text1"/>
          <w:sz w:val="24"/>
          <w14:textFill>
            <w14:solidFill>
              <w14:schemeClr w14:val="tx1"/>
            </w14:solidFill>
          </w14:textFill>
        </w:rPr>
      </w:pPr>
    </w:p>
    <w:p w14:paraId="3E6E5506">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14:paraId="47EB561E">
      <w:pPr>
        <w:spacing w:line="360" w:lineRule="exact"/>
        <w:rPr>
          <w:rFonts w:hint="eastAsia" w:ascii="仿宋_GB2312" w:hAnsi="仿宋" w:eastAsia="仿宋_GB2312" w:cs="仿宋"/>
          <w:color w:val="000000" w:themeColor="text1"/>
          <w:sz w:val="24"/>
          <w14:textFill>
            <w14:solidFill>
              <w14:schemeClr w14:val="tx1"/>
            </w14:solidFill>
          </w14:textFill>
        </w:rPr>
      </w:pPr>
    </w:p>
    <w:p w14:paraId="45D6C8A9">
      <w:pPr>
        <w:widowControl/>
        <w:snapToGrid w:val="0"/>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14:paraId="5C443226">
      <w:pPr>
        <w:spacing w:line="360" w:lineRule="exact"/>
        <w:rPr>
          <w:rFonts w:hint="eastAsia" w:ascii="仿宋_GB2312" w:hAnsi="仿宋" w:eastAsia="仿宋_GB2312" w:cs="仿宋"/>
          <w:color w:val="000000" w:themeColor="text1"/>
          <w:sz w:val="24"/>
          <w14:textFill>
            <w14:solidFill>
              <w14:schemeClr w14:val="tx1"/>
            </w14:solidFill>
          </w14:textFill>
        </w:rPr>
      </w:pPr>
    </w:p>
    <w:p w14:paraId="62744568">
      <w:pPr>
        <w:spacing w:line="360" w:lineRule="exact"/>
        <w:rPr>
          <w:rFonts w:hint="eastAsia" w:ascii="仿宋_GB2312" w:hAnsi="仿宋" w:eastAsia="仿宋_GB2312" w:cs="仿宋"/>
          <w:color w:val="000000" w:themeColor="text1"/>
          <w:sz w:val="24"/>
          <w14:textFill>
            <w14:solidFill>
              <w14:schemeClr w14:val="tx1"/>
            </w14:solidFill>
          </w14:textFill>
        </w:rPr>
      </w:pPr>
    </w:p>
    <w:p w14:paraId="0FF6058E">
      <w:pPr>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1D75E136">
      <w:pPr>
        <w:rPr>
          <w:rFonts w:hint="eastAsia" w:ascii="仿宋_GB2312" w:hAnsi="仿宋" w:eastAsia="仿宋_GB2312" w:cs="仿宋"/>
          <w:color w:val="000000" w:themeColor="text1"/>
          <w14:textFill>
            <w14:solidFill>
              <w14:schemeClr w14:val="tx1"/>
            </w14:solidFill>
          </w14:textFill>
        </w:rPr>
      </w:pPr>
    </w:p>
    <w:p w14:paraId="69BBB6A9">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41C961B3">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233D8201">
      <w:pPr>
        <w:snapToGrid w:val="0"/>
        <w:spacing w:line="360" w:lineRule="auto"/>
        <w:ind w:firstLine="5760" w:firstLineChars="2400"/>
        <w:rPr>
          <w:rFonts w:hint="eastAsia"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14:paraId="7D0FFDC2">
      <w:pPr>
        <w:snapToGrid w:val="0"/>
        <w:spacing w:line="360" w:lineRule="auto"/>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14:paraId="667BE0F1">
      <w:pPr>
        <w:autoSpaceDE w:val="0"/>
        <w:autoSpaceDN w:val="0"/>
        <w:spacing w:line="360" w:lineRule="auto"/>
        <w:jc w:val="center"/>
        <w:rPr>
          <w:rFonts w:hint="eastAsia" w:ascii="仿宋_GB2312" w:hAnsi="仿宋" w:eastAsia="仿宋_GB2312" w:cs="仿宋"/>
          <w:b/>
          <w:color w:val="000000" w:themeColor="text1"/>
          <w:kern w:val="0"/>
          <w:sz w:val="32"/>
          <w:szCs w:val="32"/>
          <w:lang w:val="zh-CN"/>
          <w14:textFill>
            <w14:solidFill>
              <w14:schemeClr w14:val="tx1"/>
            </w14:solidFill>
          </w14:textFill>
        </w:rPr>
      </w:pPr>
    </w:p>
    <w:p w14:paraId="4FBCC0F8">
      <w:pPr>
        <w:pageBreakBefore/>
        <w:spacing w:line="800" w:lineRule="exact"/>
        <w:rPr>
          <w:rFonts w:hint="eastAsia"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14:paraId="44CF9842">
      <w:pPr>
        <w:spacing w:line="800" w:lineRule="exact"/>
        <w:ind w:firstLine="480" w:firstLineChars="200"/>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4BA6E41">
      <w:pPr>
        <w:pageBreakBefore/>
        <w:spacing w:line="800" w:lineRule="exact"/>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四、法定代表人及其授权代表身份证复印件（正反面）</w:t>
      </w:r>
    </w:p>
    <w:p w14:paraId="019E459B">
      <w:pPr>
        <w:spacing w:line="800" w:lineRule="exact"/>
        <w:rPr>
          <w:rFonts w:hint="eastAsia" w:ascii="仿宋_GB2312" w:hAnsi="仿宋" w:eastAsia="仿宋_GB2312" w:cs="仿宋"/>
          <w:b/>
          <w:color w:val="000000" w:themeColor="text1"/>
          <w:sz w:val="24"/>
          <w14:textFill>
            <w14:solidFill>
              <w14:schemeClr w14:val="tx1"/>
            </w14:solidFill>
          </w14:textFill>
        </w:rPr>
      </w:pPr>
    </w:p>
    <w:p w14:paraId="66FF14C9">
      <w:pPr>
        <w:spacing w:line="800" w:lineRule="exact"/>
        <w:rPr>
          <w:rFonts w:hint="eastAsia" w:ascii="仿宋_GB2312" w:hAnsi="仿宋" w:eastAsia="仿宋_GB2312" w:cs="仿宋"/>
          <w:b/>
          <w:color w:val="000000" w:themeColor="text1"/>
          <w:sz w:val="24"/>
          <w14:textFill>
            <w14:solidFill>
              <w14:schemeClr w14:val="tx1"/>
            </w14:solidFill>
          </w14:textFill>
        </w:rPr>
      </w:pPr>
    </w:p>
    <w:p w14:paraId="26EB7E74">
      <w:pPr>
        <w:spacing w:line="800" w:lineRule="exact"/>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五、法定代表人身份证明书(格式)</w:t>
      </w:r>
    </w:p>
    <w:p w14:paraId="7DCDF5C9">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 标 人：</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2B82214B">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1E682A8B">
      <w:pPr>
        <w:spacing w:line="440" w:lineRule="exact"/>
        <w:ind w:right="281" w:rightChars="134"/>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姓    名：</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0AA22FA4">
      <w:pPr>
        <w:spacing w:line="440" w:lineRule="exact"/>
        <w:ind w:right="281" w:rightChars="134"/>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身份证号码：</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14D4AE04">
      <w:pPr>
        <w:spacing w:line="440" w:lineRule="exact"/>
        <w:ind w:right="281" w:rightChars="134"/>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职   务：</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5030C292">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（填写投标人名称）</w:t>
      </w:r>
      <w:r>
        <w:rPr>
          <w:rFonts w:hint="eastAsia" w:ascii="仿宋_GB2312" w:hAnsi="仿宋" w:eastAsia="仿宋_GB2312" w:cs="仿宋"/>
          <w:color w:val="000000" w:themeColor="text1"/>
          <w:sz w:val="24"/>
          <w14:textFill>
            <w14:solidFill>
              <w14:schemeClr w14:val="tx1"/>
            </w14:solidFill>
          </w14:textFill>
        </w:rPr>
        <w:t>的法定代表人。</w:t>
      </w:r>
    </w:p>
    <w:p w14:paraId="26E7C323">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特此证明。</w:t>
      </w:r>
    </w:p>
    <w:p w14:paraId="7400C876">
      <w:pPr>
        <w:spacing w:line="440" w:lineRule="exact"/>
        <w:rPr>
          <w:rFonts w:hint="eastAsia" w:ascii="仿宋_GB2312" w:hAnsi="仿宋" w:eastAsia="仿宋_GB2312" w:cs="仿宋"/>
          <w:color w:val="000000" w:themeColor="text1"/>
          <w:sz w:val="24"/>
          <w14:textFill>
            <w14:solidFill>
              <w14:schemeClr w14:val="tx1"/>
            </w14:solidFill>
          </w14:textFill>
        </w:rPr>
      </w:pPr>
    </w:p>
    <w:p w14:paraId="3BE086D9">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                             （电子签章）</w:t>
      </w:r>
    </w:p>
    <w:p w14:paraId="7B98334A">
      <w:pPr>
        <w:spacing w:line="440" w:lineRule="exact"/>
        <w:ind w:right="480"/>
        <w:rPr>
          <w:rFonts w:hint="eastAsia" w:ascii="仿宋_GB2312" w:hAnsi="仿宋" w:eastAsia="仿宋_GB2312" w:cs="仿宋"/>
          <w:color w:val="000000" w:themeColor="text1"/>
          <w:sz w:val="24"/>
          <w14:textFill>
            <w14:solidFill>
              <w14:schemeClr w14:val="tx1"/>
            </w14:solidFill>
          </w14:textFill>
        </w:rPr>
      </w:pPr>
    </w:p>
    <w:p w14:paraId="34D94C27">
      <w:pPr>
        <w:spacing w:line="440" w:lineRule="exact"/>
        <w:ind w:right="720"/>
        <w:jc w:val="righ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年   月   日</w:t>
      </w:r>
    </w:p>
    <w:p w14:paraId="6F111458">
      <w:pPr>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3F3B37E4">
      <w:pPr>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0BD8E3FA">
      <w:pPr>
        <w:rPr>
          <w:rFonts w:ascii="仿宋_GB2312" w:eastAsia="仿宋_GB2312"/>
          <w:color w:val="000000" w:themeColor="text1"/>
          <w14:textFill>
            <w14:solidFill>
              <w14:schemeClr w14:val="tx1"/>
            </w14:solidFill>
          </w14:textFill>
        </w:rPr>
      </w:pPr>
    </w:p>
    <w:p w14:paraId="2F84F3DC">
      <w:pPr>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13EAD7F2">
      <w:pPr>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六、商务技术偏离表</w:t>
      </w: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2E46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88CFF1D">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序号</w:t>
            </w:r>
          </w:p>
        </w:tc>
        <w:tc>
          <w:tcPr>
            <w:tcW w:w="3650" w:type="dxa"/>
            <w:vAlign w:val="center"/>
          </w:tcPr>
          <w:p w14:paraId="6ADAF85C">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招标文件章节及具体内容</w:t>
            </w:r>
          </w:p>
        </w:tc>
        <w:tc>
          <w:tcPr>
            <w:tcW w:w="3514" w:type="dxa"/>
            <w:vAlign w:val="center"/>
          </w:tcPr>
          <w:p w14:paraId="4084585E">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投标文件章节及具体内容</w:t>
            </w:r>
          </w:p>
        </w:tc>
        <w:tc>
          <w:tcPr>
            <w:tcW w:w="1265" w:type="dxa"/>
            <w:vAlign w:val="center"/>
          </w:tcPr>
          <w:p w14:paraId="6AE20D9D">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偏离说明</w:t>
            </w:r>
          </w:p>
        </w:tc>
      </w:tr>
      <w:tr w14:paraId="1DBF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5D41461">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1</w:t>
            </w:r>
          </w:p>
        </w:tc>
        <w:tc>
          <w:tcPr>
            <w:tcW w:w="3650" w:type="dxa"/>
            <w:vAlign w:val="center"/>
          </w:tcPr>
          <w:p w14:paraId="4A1F2986">
            <w:pPr>
              <w:jc w:val="center"/>
              <w:rPr>
                <w:rFonts w:ascii="仿宋_GB2312" w:eastAsia="仿宋_GB2312"/>
                <w:b/>
                <w:color w:val="000000" w:themeColor="text1"/>
                <w14:textFill>
                  <w14:solidFill>
                    <w14:schemeClr w14:val="tx1"/>
                  </w14:solidFill>
                </w14:textFill>
              </w:rPr>
            </w:pPr>
          </w:p>
        </w:tc>
        <w:tc>
          <w:tcPr>
            <w:tcW w:w="3514" w:type="dxa"/>
            <w:vAlign w:val="center"/>
          </w:tcPr>
          <w:p w14:paraId="1CF5B694">
            <w:pPr>
              <w:jc w:val="center"/>
              <w:rPr>
                <w:rFonts w:ascii="仿宋_GB2312" w:eastAsia="仿宋_GB2312"/>
                <w:b/>
                <w:color w:val="000000" w:themeColor="text1"/>
                <w14:textFill>
                  <w14:solidFill>
                    <w14:schemeClr w14:val="tx1"/>
                  </w14:solidFill>
                </w14:textFill>
              </w:rPr>
            </w:pPr>
          </w:p>
        </w:tc>
        <w:tc>
          <w:tcPr>
            <w:tcW w:w="1265" w:type="dxa"/>
            <w:vAlign w:val="center"/>
          </w:tcPr>
          <w:p w14:paraId="3CC7D875">
            <w:pPr>
              <w:jc w:val="center"/>
              <w:rPr>
                <w:rFonts w:ascii="仿宋_GB2312" w:eastAsia="仿宋_GB2312"/>
                <w:b/>
                <w:color w:val="000000" w:themeColor="text1"/>
                <w14:textFill>
                  <w14:solidFill>
                    <w14:schemeClr w14:val="tx1"/>
                  </w14:solidFill>
                </w14:textFill>
              </w:rPr>
            </w:pPr>
          </w:p>
        </w:tc>
      </w:tr>
      <w:tr w14:paraId="0AFA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23AAB9A">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2</w:t>
            </w:r>
          </w:p>
        </w:tc>
        <w:tc>
          <w:tcPr>
            <w:tcW w:w="3650" w:type="dxa"/>
            <w:vAlign w:val="center"/>
          </w:tcPr>
          <w:p w14:paraId="6F5C9C69">
            <w:pPr>
              <w:jc w:val="center"/>
              <w:rPr>
                <w:rFonts w:ascii="仿宋_GB2312" w:eastAsia="仿宋_GB2312"/>
                <w:b/>
                <w:color w:val="000000" w:themeColor="text1"/>
                <w14:textFill>
                  <w14:solidFill>
                    <w14:schemeClr w14:val="tx1"/>
                  </w14:solidFill>
                </w14:textFill>
              </w:rPr>
            </w:pPr>
          </w:p>
        </w:tc>
        <w:tc>
          <w:tcPr>
            <w:tcW w:w="3514" w:type="dxa"/>
            <w:vAlign w:val="center"/>
          </w:tcPr>
          <w:p w14:paraId="02D3EE8A">
            <w:pPr>
              <w:jc w:val="center"/>
              <w:rPr>
                <w:rFonts w:ascii="仿宋_GB2312" w:eastAsia="仿宋_GB2312"/>
                <w:b/>
                <w:color w:val="000000" w:themeColor="text1"/>
                <w14:textFill>
                  <w14:solidFill>
                    <w14:schemeClr w14:val="tx1"/>
                  </w14:solidFill>
                </w14:textFill>
              </w:rPr>
            </w:pPr>
          </w:p>
        </w:tc>
        <w:tc>
          <w:tcPr>
            <w:tcW w:w="1265" w:type="dxa"/>
            <w:vAlign w:val="center"/>
          </w:tcPr>
          <w:p w14:paraId="2A573847">
            <w:pPr>
              <w:jc w:val="center"/>
              <w:rPr>
                <w:rFonts w:ascii="仿宋_GB2312" w:eastAsia="仿宋_GB2312"/>
                <w:b/>
                <w:color w:val="000000" w:themeColor="text1"/>
                <w14:textFill>
                  <w14:solidFill>
                    <w14:schemeClr w14:val="tx1"/>
                  </w14:solidFill>
                </w14:textFill>
              </w:rPr>
            </w:pPr>
          </w:p>
        </w:tc>
      </w:tr>
      <w:tr w14:paraId="2443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07C1CD70">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w:t>
            </w:r>
          </w:p>
        </w:tc>
        <w:tc>
          <w:tcPr>
            <w:tcW w:w="3650" w:type="dxa"/>
            <w:vAlign w:val="center"/>
          </w:tcPr>
          <w:p w14:paraId="0EA174E7">
            <w:pPr>
              <w:jc w:val="center"/>
              <w:rPr>
                <w:rFonts w:ascii="仿宋_GB2312" w:eastAsia="仿宋_GB2312"/>
                <w:b/>
                <w:color w:val="000000" w:themeColor="text1"/>
                <w14:textFill>
                  <w14:solidFill>
                    <w14:schemeClr w14:val="tx1"/>
                  </w14:solidFill>
                </w14:textFill>
              </w:rPr>
            </w:pPr>
          </w:p>
        </w:tc>
        <w:tc>
          <w:tcPr>
            <w:tcW w:w="3514" w:type="dxa"/>
            <w:vAlign w:val="center"/>
          </w:tcPr>
          <w:p w14:paraId="37C9EA99">
            <w:pPr>
              <w:jc w:val="center"/>
              <w:rPr>
                <w:rFonts w:ascii="仿宋_GB2312" w:eastAsia="仿宋_GB2312"/>
                <w:b/>
                <w:color w:val="000000" w:themeColor="text1"/>
                <w14:textFill>
                  <w14:solidFill>
                    <w14:schemeClr w14:val="tx1"/>
                  </w14:solidFill>
                </w14:textFill>
              </w:rPr>
            </w:pPr>
          </w:p>
        </w:tc>
        <w:tc>
          <w:tcPr>
            <w:tcW w:w="1265" w:type="dxa"/>
            <w:vAlign w:val="center"/>
          </w:tcPr>
          <w:p w14:paraId="4B39B4B4">
            <w:pPr>
              <w:jc w:val="center"/>
              <w:rPr>
                <w:rFonts w:ascii="仿宋_GB2312" w:eastAsia="仿宋_GB2312"/>
                <w:b/>
                <w:color w:val="000000" w:themeColor="text1"/>
                <w14:textFill>
                  <w14:solidFill>
                    <w14:schemeClr w14:val="tx1"/>
                  </w14:solidFill>
                </w14:textFill>
              </w:rPr>
            </w:pPr>
          </w:p>
        </w:tc>
      </w:tr>
    </w:tbl>
    <w:p w14:paraId="1223E2F5">
      <w:pPr>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投标人保证：除商务技术偏离表列出的偏离外，投标人响应招标文件的全部要求</w:t>
      </w:r>
    </w:p>
    <w:p w14:paraId="543F68A3">
      <w:pPr>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55167EEF">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56B0944D">
      <w:pPr>
        <w:ind w:firstLine="1911" w:firstLineChars="595"/>
        <w:rPr>
          <w:rFonts w:hint="eastAsia" w:ascii="仿宋_GB2312" w:hAnsi="仿宋" w:eastAsia="仿宋_GB2312" w:cs="仿宋"/>
          <w:b/>
          <w:bCs/>
          <w:color w:val="000000" w:themeColor="text1"/>
          <w:sz w:val="32"/>
          <w:szCs w:val="32"/>
          <w14:textFill>
            <w14:solidFill>
              <w14:schemeClr w14:val="tx1"/>
            </w14:solidFill>
          </w14:textFill>
        </w:rPr>
      </w:pPr>
    </w:p>
    <w:p w14:paraId="75C450F8">
      <w:pPr>
        <w:widowControl/>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七</w:t>
      </w:r>
      <w:r>
        <w:rPr>
          <w:rFonts w:hint="eastAsia" w:ascii="仿宋_GB2312" w:hAnsi="仿宋" w:eastAsia="仿宋_GB2312" w:cs="仿宋"/>
          <w:b/>
          <w:color w:val="000000" w:themeColor="text1"/>
          <w:kern w:val="0"/>
          <w:sz w:val="32"/>
          <w:szCs w:val="32"/>
          <w14:textFill>
            <w14:solidFill>
              <w14:schemeClr w14:val="tx1"/>
            </w14:solidFill>
          </w14:textFill>
        </w:rPr>
        <w:t>、</w:t>
      </w:r>
      <w:r>
        <w:rPr>
          <w:rFonts w:hint="eastAsia" w:ascii="仿宋_GB2312" w:hAnsi="仿宋" w:eastAsia="仿宋_GB2312" w:cs="仿宋"/>
          <w:b/>
          <w:color w:val="000000" w:themeColor="text1"/>
          <w:kern w:val="0"/>
          <w:sz w:val="32"/>
          <w:szCs w:val="32"/>
          <w:lang w:val="zh-CN"/>
          <w14:textFill>
            <w14:solidFill>
              <w14:schemeClr w14:val="tx1"/>
            </w14:solidFill>
          </w14:textFill>
        </w:rPr>
        <w:t>政府采购供应商廉洁自律承诺书</w:t>
      </w:r>
    </w:p>
    <w:p w14:paraId="19DCFD1C">
      <w:pPr>
        <w:snapToGrid w:val="0"/>
        <w:spacing w:line="360" w:lineRule="auto"/>
        <w:rPr>
          <w:rFonts w:hint="eastAsia" w:ascii="仿宋_GB2312" w:hAnsi="仿宋" w:eastAsia="仿宋_GB2312" w:cs="仿宋"/>
          <w:color w:val="000000" w:themeColor="text1"/>
          <w:sz w:val="24"/>
          <w14:textFill>
            <w14:solidFill>
              <w14:schemeClr w14:val="tx1"/>
            </w14:solidFill>
          </w14:textFill>
        </w:rPr>
      </w:pPr>
    </w:p>
    <w:p w14:paraId="0F41DF21">
      <w:pPr>
        <w:snapToGrid w:val="0"/>
        <w:spacing w:line="360" w:lineRule="auto"/>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14:paraId="7C4549E9">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我单位响应你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6BB2319C">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1CA41A0F">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0FDF3674">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09911827">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四、不为项目有关人员及部门出国（境）、旅游等提供方便；</w:t>
      </w:r>
    </w:p>
    <w:p w14:paraId="6845488D">
      <w:pPr>
        <w:autoSpaceDE w:val="0"/>
        <w:autoSpaceDN w:val="0"/>
        <w:spacing w:line="360" w:lineRule="auto"/>
        <w:ind w:left="481" w:leftChars="229"/>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五、不为项目有关人员个人装修住房、婚丧嫁娶、配偶子女工作安排等提供</w:t>
      </w:r>
    </w:p>
    <w:p w14:paraId="43A207F0">
      <w:pPr>
        <w:autoSpaceDE w:val="0"/>
        <w:autoSpaceDN w:val="0"/>
        <w:spacing w:line="360" w:lineRule="auto"/>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好处；</w:t>
      </w:r>
    </w:p>
    <w:p w14:paraId="1347D478">
      <w:pPr>
        <w:autoSpaceDE w:val="0"/>
        <w:autoSpaceDN w:val="0"/>
        <w:spacing w:line="360" w:lineRule="auto"/>
        <w:ind w:left="481" w:leftChars="229"/>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六、严格遵守《</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政府采购法》《</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招标投标</w:t>
      </w:r>
    </w:p>
    <w:p w14:paraId="4674EF25">
      <w:pPr>
        <w:autoSpaceDE w:val="0"/>
        <w:autoSpaceDN w:val="0"/>
        <w:spacing w:line="360" w:lineRule="auto"/>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法》</w:t>
      </w:r>
      <w:r>
        <w:rPr>
          <w:rFonts w:hint="eastAsia" w:ascii="仿宋_GB2312" w:hAnsi="仿宋" w:eastAsia="仿宋_GB2312" w:cs="仿宋"/>
          <w:color w:val="000000" w:themeColor="text1"/>
          <w:sz w:val="24"/>
          <w:lang w:val="zh-CN"/>
          <w14:textFill>
            <w14:solidFill>
              <w14:schemeClr w14:val="tx1"/>
            </w14:solidFill>
          </w14:textFill>
        </w:rPr>
        <w:t>《中华人民共和国民法典》</w:t>
      </w:r>
      <w:r>
        <w:rPr>
          <w:rFonts w:hint="eastAsia" w:ascii="仿宋_GB2312" w:hAnsi="仿宋" w:eastAsia="仿宋_GB2312" w:cs="仿宋"/>
          <w:color w:val="000000" w:themeColor="text1"/>
          <w:kern w:val="0"/>
          <w:sz w:val="24"/>
          <w:lang w:val="zh-CN"/>
          <w14:textFill>
            <w14:solidFill>
              <w14:schemeClr w14:val="tx1"/>
            </w14:solidFill>
          </w14:textFill>
        </w:rPr>
        <w:t xml:space="preserve">等法律法规，诚实守信，合法经营，坚决抵制各种违法违纪行为。 </w:t>
      </w:r>
    </w:p>
    <w:p w14:paraId="5519F165">
      <w:pPr>
        <w:autoSpaceDE w:val="0"/>
        <w:autoSpaceDN w:val="0"/>
        <w:spacing w:line="360" w:lineRule="auto"/>
        <w:ind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如违反上述承诺，你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4A0BEF80">
      <w:pPr>
        <w:autoSpaceDE w:val="0"/>
        <w:autoSpaceDN w:val="0"/>
        <w:spacing w:line="360" w:lineRule="auto"/>
        <w:ind w:left="2"/>
        <w:jc w:val="left"/>
        <w:rPr>
          <w:rFonts w:hint="eastAsia" w:ascii="仿宋_GB2312" w:hAnsi="仿宋" w:eastAsia="仿宋_GB2312" w:cs="仿宋"/>
          <w:color w:val="000000" w:themeColor="text1"/>
          <w:kern w:val="0"/>
          <w:sz w:val="24"/>
          <w:lang w:val="zh-CN"/>
          <w14:textFill>
            <w14:solidFill>
              <w14:schemeClr w14:val="tx1"/>
            </w14:solidFill>
          </w14:textFill>
        </w:rPr>
      </w:pPr>
    </w:p>
    <w:p w14:paraId="6F0F14A0">
      <w:pPr>
        <w:autoSpaceDE w:val="0"/>
        <w:autoSpaceDN w:val="0"/>
        <w:spacing w:line="360" w:lineRule="auto"/>
        <w:ind w:left="2"/>
        <w:jc w:val="left"/>
        <w:rPr>
          <w:rFonts w:hint="eastAsia" w:ascii="仿宋_GB2312" w:hAnsi="仿宋" w:eastAsia="仿宋_GB2312" w:cs="仿宋"/>
          <w:color w:val="000000" w:themeColor="text1"/>
          <w:kern w:val="0"/>
          <w:sz w:val="24"/>
          <w:lang w:val="zh-CN"/>
          <w14:textFill>
            <w14:solidFill>
              <w14:schemeClr w14:val="tx1"/>
            </w14:solidFill>
          </w14:textFill>
        </w:rPr>
      </w:pPr>
    </w:p>
    <w:p w14:paraId="09FD1217">
      <w:pPr>
        <w:autoSpaceDE w:val="0"/>
        <w:autoSpaceDN w:val="0"/>
        <w:spacing w:line="360" w:lineRule="auto"/>
        <w:ind w:left="2"/>
        <w:jc w:val="left"/>
        <w:rPr>
          <w:rFonts w:hint="eastAsia" w:ascii="仿宋_GB2312" w:hAnsi="仿宋" w:eastAsia="仿宋_GB2312" w:cs="仿宋"/>
          <w:color w:val="000000" w:themeColor="text1"/>
          <w:kern w:val="0"/>
          <w:sz w:val="24"/>
          <w:lang w:val="zh-CN"/>
          <w14:textFill>
            <w14:solidFill>
              <w14:schemeClr w14:val="tx1"/>
            </w14:solidFill>
          </w14:textFill>
        </w:rPr>
      </w:pPr>
    </w:p>
    <w:p w14:paraId="1DE70678">
      <w:pPr>
        <w:autoSpaceDE w:val="0"/>
        <w:autoSpaceDN w:val="0"/>
        <w:spacing w:line="360" w:lineRule="auto"/>
        <w:ind w:left="2" w:leftChars="1" w:right="1120" w:firstLine="4560" w:firstLineChars="19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w:t>
      </w:r>
      <w:r>
        <w:rPr>
          <w:rFonts w:hint="eastAsia" w:ascii="仿宋_GB2312" w:hAnsi="仿宋" w:eastAsia="仿宋_GB2312" w:cs="仿宋"/>
          <w:color w:val="000000" w:themeColor="text1"/>
          <w:sz w:val="24"/>
          <w14:textFill>
            <w14:solidFill>
              <w14:schemeClr w14:val="tx1"/>
            </w14:solidFill>
          </w14:textFill>
        </w:rPr>
        <w:t>电子签名</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0E40835F">
      <w:pPr>
        <w:spacing w:line="360" w:lineRule="auto"/>
        <w:ind w:left="4620" w:leftChars="2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年   月   日</w:t>
      </w:r>
    </w:p>
    <w:p w14:paraId="20C64DD0">
      <w:pPr>
        <w:spacing w:line="360" w:lineRule="auto"/>
        <w:jc w:val="center"/>
        <w:rPr>
          <w:rFonts w:hint="eastAsia" w:ascii="仿宋_GB2312" w:hAnsi="仿宋" w:eastAsia="仿宋_GB2312" w:cs="仿宋"/>
          <w:b/>
          <w:bCs/>
          <w:color w:val="000000" w:themeColor="text1"/>
          <w:sz w:val="24"/>
          <w14:textFill>
            <w14:solidFill>
              <w14:schemeClr w14:val="tx1"/>
            </w14:solidFill>
          </w14:textFill>
        </w:rPr>
      </w:pPr>
    </w:p>
    <w:p w14:paraId="325DD23D">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66B0B440">
      <w:pPr>
        <w:spacing w:line="360" w:lineRule="auto"/>
        <w:jc w:val="center"/>
        <w:rPr>
          <w:rFonts w:hint="eastAsia" w:ascii="仿宋_GB2312" w:hAnsi="仿宋_GB2312" w:eastAsia="仿宋_GB2312" w:cs="仿宋_GB2312"/>
          <w:b/>
          <w:color w:val="000000" w:themeColor="text1"/>
          <w:sz w:val="32"/>
          <w:szCs w:val="32"/>
          <w14:textFill>
            <w14:solidFill>
              <w14:schemeClr w14:val="tx1"/>
            </w14:solidFill>
          </w14:textFill>
        </w:rPr>
      </w:pPr>
    </w:p>
    <w:p w14:paraId="3CFF66D6">
      <w:pPr>
        <w:spacing w:line="360" w:lineRule="auto"/>
        <w:jc w:val="center"/>
        <w:rPr>
          <w:rFonts w:hint="eastAsia" w:ascii="仿宋_GB2312" w:hAnsi="仿宋_GB2312" w:eastAsia="仿宋_GB2312" w:cs="仿宋_GB2312"/>
          <w:b/>
          <w:color w:val="000000" w:themeColor="text1"/>
          <w:sz w:val="32"/>
          <w:szCs w:val="32"/>
          <w14:textFill>
            <w14:solidFill>
              <w14:schemeClr w14:val="tx1"/>
            </w14:solidFill>
          </w14:textFill>
        </w:rPr>
      </w:pPr>
    </w:p>
    <w:p w14:paraId="50A1D94F">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八、</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14:paraId="7B7D732A">
      <w:pPr>
        <w:autoSpaceDE w:val="0"/>
        <w:autoSpaceDN w:val="0"/>
        <w:spacing w:line="360" w:lineRule="auto"/>
        <w:ind w:firstLine="120"/>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587E48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564C0B5">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0C44B60">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14:paraId="1A30214E">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CA7B447">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6F7AEC5">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14:paraId="49F0DD38">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14:paraId="06C5D28D">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E31228">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5B4FE8D">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F73EAF6">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14:paraId="65CED18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7E4ADEC">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C10B5C8">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F0C83BF">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3055C21">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22BC15DC">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6F7E5F4">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4497F9F3">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14:paraId="200BD8C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369E7C9">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63A6F6FA">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361F88E5">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06CE617">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21CEF1C">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A9FC370">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ADF81CC">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14:paraId="14FFCCB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0FC94D3">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05289435">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A2E20F1">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41047580">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6E2F88A">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40AE352">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5B19080A">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14:paraId="4507E4F4">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14:paraId="6726003A">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p>
    <w:p w14:paraId="4A05162C">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p w14:paraId="438AF6A7">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71BBB6F9">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318C5543">
      <w:pPr>
        <w:pStyle w:val="647"/>
        <w:ind w:firstLine="0"/>
        <w:jc w:val="both"/>
        <w:rPr>
          <w:rFonts w:hint="eastAsia" w:hAnsi="仿宋_GB2312" w:cs="仿宋_GB2312"/>
          <w:color w:val="000000" w:themeColor="text1"/>
          <w14:textFill>
            <w14:solidFill>
              <w14:schemeClr w14:val="tx1"/>
            </w14:solidFill>
          </w14:textFill>
        </w:rPr>
      </w:pPr>
    </w:p>
    <w:p w14:paraId="64D89563">
      <w:pPr>
        <w:pageBreakBefore/>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九、技术解决方案</w:t>
      </w:r>
    </w:p>
    <w:p w14:paraId="033D64D0">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29336F2D">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p w14:paraId="3ABDEF66">
      <w:pPr>
        <w:snapToGrid w:val="0"/>
        <w:spacing w:line="360" w:lineRule="auto"/>
        <w:jc w:val="center"/>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408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19A6AAF">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14:paraId="25FD7977">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14:paraId="7EDF8CB3">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14:paraId="3E09A9F7">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14:paraId="43734978">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14:paraId="6B7B3C14">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14:paraId="791A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B616BBB">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14:paraId="249B5169">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39EF9776">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6CA1D744">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7EDB2B40">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6B51412B">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14:paraId="6BA2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C638F3">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14:paraId="7FD45690">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2759B6C5">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16882C42">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388FF8DB">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156AFDC9">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14:paraId="1ECF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10D7B1">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14:paraId="3F737556">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72D35AC1">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33BAD1E1">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08BFCCEF">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3A5A7C15">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14:paraId="6B25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82E3375">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14:paraId="2B766577">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47EE268D">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056627BF">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02A665E9">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2B1AADE6">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14:paraId="071C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FCE1D2">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14:paraId="735B123E">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6E4583CE">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65148FE0">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20CBAFF2">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364F504C">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bl>
    <w:p w14:paraId="086D8C01">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54949DB9">
      <w:pPr>
        <w:autoSpaceDE w:val="0"/>
        <w:autoSpaceDN w:val="0"/>
        <w:spacing w:line="360" w:lineRule="auto"/>
        <w:rPr>
          <w:rFonts w:hint="eastAsia" w:ascii="仿宋_GB2312" w:hAnsi="仿宋" w:eastAsia="仿宋_GB2312"/>
          <w:b/>
          <w:color w:val="000000" w:themeColor="text1"/>
          <w:spacing w:val="6"/>
          <w:sz w:val="24"/>
          <w14:textFill>
            <w14:solidFill>
              <w14:schemeClr w14:val="tx1"/>
            </w14:solidFill>
          </w14:textFill>
        </w:rPr>
      </w:pPr>
      <w:r>
        <w:rPr>
          <w:rFonts w:hint="eastAsia" w:ascii="仿宋_GB2312" w:hAnsi="仿宋" w:eastAsia="仿宋_GB2312"/>
          <w:b/>
          <w:color w:val="000000" w:themeColor="text1"/>
          <w:spacing w:val="6"/>
          <w:sz w:val="24"/>
          <w14:textFill>
            <w14:solidFill>
              <w14:schemeClr w14:val="tx1"/>
            </w14:solidFill>
          </w14:textFill>
        </w:rPr>
        <w:t>2.</w:t>
      </w:r>
      <w:r>
        <w:rPr>
          <w:rFonts w:hint="eastAsia"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143DB664">
      <w:pPr>
        <w:autoSpaceDE w:val="0"/>
        <w:autoSpaceDN w:val="0"/>
        <w:spacing w:line="360" w:lineRule="auto"/>
        <w:rPr>
          <w:rFonts w:hint="eastAsia"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6C3C7D82">
      <w:pPr>
        <w:autoSpaceDE w:val="0"/>
        <w:autoSpaceDN w:val="0"/>
        <w:spacing w:line="360" w:lineRule="auto"/>
        <w:ind w:firstLine="4560" w:firstLineChars="1900"/>
        <w:rPr>
          <w:rFonts w:hint="eastAsia" w:ascii="仿宋_GB2312" w:hAnsi="仿宋_GB2312" w:eastAsia="仿宋_GB2312" w:cs="仿宋_GB2312"/>
          <w:color w:val="000000" w:themeColor="text1"/>
          <w:kern w:val="0"/>
          <w:sz w:val="24"/>
          <w14:textFill>
            <w14:solidFill>
              <w14:schemeClr w14:val="tx1"/>
            </w14:solidFill>
          </w14:textFill>
        </w:rPr>
      </w:pPr>
    </w:p>
    <w:p w14:paraId="560E8D79">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52889345">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641A47D5">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p>
    <w:p w14:paraId="2AAB91A5">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000000" w:themeColor="text1"/>
          <w:kern w:val="0"/>
          <w:sz w:val="36"/>
          <w:szCs w:val="36"/>
          <w:lang w:val="zh-CN"/>
          <w14:textFill>
            <w14:solidFill>
              <w14:schemeClr w14:val="tx1"/>
            </w14:solidFill>
          </w14:textFill>
        </w:rPr>
      </w:pPr>
    </w:p>
    <w:p w14:paraId="5C3C6F92">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十、组织实施方案</w:t>
      </w:r>
    </w:p>
    <w:p w14:paraId="061C4F41">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742F2825">
      <w:pPr>
        <w:pStyle w:val="79"/>
        <w:rPr>
          <w:color w:val="000000" w:themeColor="text1"/>
          <w14:textFill>
            <w14:solidFill>
              <w14:schemeClr w14:val="tx1"/>
            </w14:solidFill>
          </w14:textFill>
        </w:rPr>
      </w:pPr>
    </w:p>
    <w:p w14:paraId="75DD7FF2">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D8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911D790">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 xml:space="preserve">  工作日</w:t>
            </w:r>
          </w:p>
          <w:p w14:paraId="314CC2EB">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14:paraId="0C2F131C">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14:paraId="16EB60E9">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14:paraId="763574B9">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14:paraId="41D22C20">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14:paraId="7017CD22">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14:paraId="1F80CE84">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14:paraId="7AFEB17C">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14:paraId="40C02009">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14:paraId="799D78F1">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14:paraId="6CF065B5">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14:paraId="63A1727D">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14:paraId="08DF5EB4">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14:paraId="60AAB7FE">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14:paraId="3E532EE0">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14:paraId="608B97D6">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14:paraId="2689E475">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14:paraId="04CE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F2E4F9">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5F3E6F56">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4FC8AC3D">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37B775B4">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370E3B59">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6CCBAE5B">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22C8D00D">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1A156339">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527C2B9F">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7160A7C1">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1D5089D6">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4AC4B4EA">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4AABAC3B">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09E11B81">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029EF3E0">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291B7F8F">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6A6272BF">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14:paraId="2C9B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097F19A">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772A43A1">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0B701357">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1633A8F2">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26BCE346">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3AA63946">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4110ADC7">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121143F0">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53960AFC">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62881C30">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2DB8EB74">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7A4DE746">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786DA15C">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198AC99A">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392F72E6">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5B2D6D1B">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4D53B252">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14:paraId="088C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97D0972">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3B3BBC22">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0EF6D8D3">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60C3A4C6">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295B1C9B">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6FD40524">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14:paraId="5D5B2839">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4F5E8985">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36EBB250">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4989F2B0">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5E72147B">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2433AB60">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1741998F">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4D8762B0">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4F974EEC">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6FF8430A">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14:paraId="62239358">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14:paraId="2226B4E3">
      <w:pPr>
        <w:autoSpaceDE w:val="0"/>
        <w:autoSpaceDN w:val="0"/>
        <w:spacing w:line="360" w:lineRule="auto"/>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14:paraId="7AD183D0">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18DD171E">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2F5937C1">
      <w:pPr>
        <w:spacing w:line="360" w:lineRule="auto"/>
        <w:rPr>
          <w:rFonts w:hint="eastAsia" w:ascii="仿宋_GB2312" w:hAnsi="仿宋_GB2312" w:eastAsia="仿宋_GB2312" w:cs="仿宋_GB2312"/>
          <w:color w:val="000000" w:themeColor="text1"/>
          <w:kern w:val="0"/>
          <w:sz w:val="24"/>
          <w14:textFill>
            <w14:solidFill>
              <w14:schemeClr w14:val="tx1"/>
            </w14:solidFill>
          </w14:textFill>
        </w:rPr>
      </w:pPr>
    </w:p>
    <w:p w14:paraId="28E0BA6A">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6E6A73C7">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6D507651">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64F35CF5">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40990918">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22449CA4">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39FDD111">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64617102">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577F7430">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3FD4A7D2">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2A5F4B54">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5FF1046A">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3BCE60E2">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十一、售后服务方案</w:t>
      </w:r>
    </w:p>
    <w:p w14:paraId="23E23B86">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21F093D3">
      <w:pPr>
        <w:pStyle w:val="79"/>
        <w:rPr>
          <w:color w:val="000000" w:themeColor="text1"/>
          <w14:textFill>
            <w14:solidFill>
              <w14:schemeClr w14:val="tx1"/>
            </w14:solidFill>
          </w14:textFill>
        </w:rPr>
      </w:pPr>
    </w:p>
    <w:p w14:paraId="09F3C1B8">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770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D4A7CB4">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tcPr>
          <w:p w14:paraId="22C9C716">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tcPr>
          <w:p w14:paraId="032C21AC">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tcPr>
          <w:p w14:paraId="43186E67">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tcPr>
          <w:p w14:paraId="093156BF">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tcPr>
          <w:p w14:paraId="5876E08F">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14:paraId="0ABA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2AB2A18">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tcPr>
          <w:p w14:paraId="38EACFD1">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620" w:type="dxa"/>
          </w:tcPr>
          <w:p w14:paraId="5489E9AB">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45" w:type="dxa"/>
          </w:tcPr>
          <w:p w14:paraId="7F4ADFC8">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75" w:type="dxa"/>
          </w:tcPr>
          <w:p w14:paraId="074C2DC5">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Pr>
          <w:p w14:paraId="0B83A429">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14:paraId="6134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F442A6">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tcPr>
          <w:p w14:paraId="265F1918">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620" w:type="dxa"/>
          </w:tcPr>
          <w:p w14:paraId="6F2D8218">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45" w:type="dxa"/>
          </w:tcPr>
          <w:p w14:paraId="1FE7DC1B">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75" w:type="dxa"/>
          </w:tcPr>
          <w:p w14:paraId="66A384D9">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Pr>
          <w:p w14:paraId="2EBE5371">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14:paraId="2783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5B3C343">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tcPr>
          <w:p w14:paraId="55623036">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620" w:type="dxa"/>
          </w:tcPr>
          <w:p w14:paraId="5778FCDA">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45" w:type="dxa"/>
          </w:tcPr>
          <w:p w14:paraId="49BBF816">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75" w:type="dxa"/>
          </w:tcPr>
          <w:p w14:paraId="1D71018C">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Pr>
          <w:p w14:paraId="6F17DB35">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bl>
    <w:p w14:paraId="623E4001">
      <w:pPr>
        <w:autoSpaceDE w:val="0"/>
        <w:autoSpaceDN w:val="0"/>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311A9724">
      <w:pPr>
        <w:autoSpaceDE w:val="0"/>
        <w:autoSpaceDN w:val="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B90985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F48F642">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F52F39C">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A77AD6E">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39AF2BC">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A70F533">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3B051D4">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14B24B2">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9C6E20">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90FAC5C">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5E5C0F5">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00920F9">
            <w:pPr>
              <w:autoSpaceDE w:val="0"/>
              <w:autoSpaceDN w:val="0"/>
              <w:spacing w:line="240" w:lineRule="exact"/>
              <w:ind w:left="-36" w:leftChars="-17" w:right="-181" w:rightChars="-86"/>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14:paraId="2B4C59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6A564F">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4B044DF9">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3E658661">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BC3E4E6">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E21F871">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914404C">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3CC3062">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7221FEF">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36D85F3">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16A0B8E">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2ADB949">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r>
      <w:tr w14:paraId="38DA11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14521C1">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D4C6187">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732A47C6">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C98F342">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2D2E8C6">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4996142">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9342D00">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BB7602C">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FB8844E">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1F476CE">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3D36B9DA">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r>
      <w:tr w14:paraId="227DB5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435434">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371673B">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4AE2B42C">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11869FA">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CE2D9D3">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78C04E6">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5E1B4B5">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A9A89DE">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3A622ED">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5DFB40F">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55368A0">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r>
    </w:tbl>
    <w:p w14:paraId="74127E98">
      <w:pPr>
        <w:spacing w:line="360" w:lineRule="auto"/>
        <w:ind w:firstLine="480" w:firstLineChars="200"/>
        <w:rPr>
          <w:rFonts w:hint="eastAsia" w:ascii="仿宋_GB2312" w:hAnsi="仿宋_GB2312" w:eastAsia="仿宋_GB2312" w:cs="仿宋_GB2312"/>
          <w:color w:val="000000" w:themeColor="text1"/>
          <w:sz w:val="24"/>
          <w:szCs w:val="20"/>
          <w14:textFill>
            <w14:solidFill>
              <w14:schemeClr w14:val="tx1"/>
            </w14:solidFill>
          </w14:textFill>
        </w:rPr>
      </w:pPr>
    </w:p>
    <w:p w14:paraId="25EF3246">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3EB1A01A">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0A423C0B">
      <w:pPr>
        <w:spacing w:line="360" w:lineRule="auto"/>
        <w:rPr>
          <w:rFonts w:hint="eastAsia" w:ascii="仿宋_GB2312" w:hAnsi="仿宋_GB2312" w:eastAsia="仿宋_GB2312" w:cs="仿宋_GB2312"/>
          <w:b/>
          <w:color w:val="000000" w:themeColor="text1"/>
          <w:sz w:val="30"/>
          <w:szCs w:val="30"/>
          <w14:textFill>
            <w14:solidFill>
              <w14:schemeClr w14:val="tx1"/>
            </w14:solidFill>
          </w14:textFill>
        </w:rPr>
      </w:pPr>
    </w:p>
    <w:p w14:paraId="47184D79">
      <w:pPr>
        <w:spacing w:line="360" w:lineRule="auto"/>
        <w:rPr>
          <w:rFonts w:hint="eastAsia" w:ascii="仿宋_GB2312" w:hAnsi="仿宋_GB2312" w:eastAsia="仿宋_GB2312" w:cs="仿宋_GB2312"/>
          <w:b/>
          <w:color w:val="000000" w:themeColor="text1"/>
          <w:sz w:val="30"/>
          <w:szCs w:val="30"/>
          <w14:textFill>
            <w14:solidFill>
              <w14:schemeClr w14:val="tx1"/>
            </w14:solidFill>
          </w14:textFill>
        </w:rPr>
      </w:pPr>
    </w:p>
    <w:p w14:paraId="700940A3">
      <w:pPr>
        <w:spacing w:line="360" w:lineRule="auto"/>
        <w:rPr>
          <w:rFonts w:hint="eastAsia" w:ascii="仿宋_GB2312" w:hAnsi="仿宋_GB2312" w:eastAsia="仿宋_GB2312" w:cs="仿宋_GB2312"/>
          <w:b/>
          <w:color w:val="000000" w:themeColor="text1"/>
          <w:sz w:val="30"/>
          <w:szCs w:val="30"/>
          <w14:textFill>
            <w14:solidFill>
              <w14:schemeClr w14:val="tx1"/>
            </w14:solidFill>
          </w14:textFill>
        </w:rPr>
      </w:pPr>
    </w:p>
    <w:p w14:paraId="3AB3F0EA">
      <w:pPr>
        <w:spacing w:line="360" w:lineRule="auto"/>
        <w:jc w:val="center"/>
        <w:rPr>
          <w:rFonts w:hint="eastAsia"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十二、投标人售后服务能力证明材料</w:t>
      </w:r>
    </w:p>
    <w:p w14:paraId="7211607C">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14:paraId="6036472F">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p>
    <w:p w14:paraId="06EB00DC">
      <w:pPr>
        <w:pStyle w:val="79"/>
        <w:rPr>
          <w:color w:val="000000" w:themeColor="text1"/>
          <w14:textFill>
            <w14:solidFill>
              <w14:schemeClr w14:val="tx1"/>
            </w14:solidFill>
          </w14:textFill>
        </w:rPr>
      </w:pPr>
    </w:p>
    <w:p w14:paraId="2BDDDDFC">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313DB2F0">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3F58E4F5">
      <w:pPr>
        <w:pageBreakBefore/>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十三、项目小组人员名单</w:t>
      </w:r>
    </w:p>
    <w:p w14:paraId="59736F2F">
      <w:pPr>
        <w:spacing w:line="360" w:lineRule="auto"/>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7DF3824B">
      <w:pPr>
        <w:keepNext/>
        <w:autoSpaceDE w:val="0"/>
        <w:autoSpaceDN w:val="0"/>
        <w:spacing w:line="360" w:lineRule="auto"/>
        <w:ind w:firstLine="477"/>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B54DB4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81FE36F">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FDCBD8E">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A9A0597">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D436FB6">
            <w:pPr>
              <w:autoSpaceDE w:val="0"/>
              <w:autoSpaceDN w:val="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截止投标时间近3年业绩及承担的主要工作情况，曾担任项目经理的项目应列明细</w:t>
            </w:r>
          </w:p>
        </w:tc>
      </w:tr>
      <w:tr w14:paraId="3AAC132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BD7F73">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712903">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06C12F4">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A5114A3">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14:paraId="7D4F2FB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AE273F">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925A778">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6CBA02C">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1577AB">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14:paraId="268C365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5DD3B39">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FD9CE9A">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852EF28">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761413">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14:paraId="187C5BC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4925FD5">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0185CE5">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FD75EDC">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465C71">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14:paraId="230F317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2BFDD35">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602E672">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A363169">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700BF3">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14:paraId="58B6864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1B5763F">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76AB787">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6914A17">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3C7CD2">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14:paraId="2055AB9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5B04343">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CE52C8C">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A39CE36">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759C3C">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14:paraId="0881D44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C257130">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0149AAE">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FD9B10E">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46292D">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14:paraId="6F62DD1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D96C2E">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FC740F">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A85A04">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1B5E52">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bl>
    <w:p w14:paraId="4FC220AC">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14:paraId="30456F68">
      <w:pPr>
        <w:pStyle w:val="79"/>
        <w:rPr>
          <w:color w:val="000000" w:themeColor="text1"/>
          <w14:textFill>
            <w14:solidFill>
              <w14:schemeClr w14:val="tx1"/>
            </w14:solidFill>
          </w14:textFill>
        </w:rPr>
      </w:pPr>
    </w:p>
    <w:p w14:paraId="48261B1F">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9C32A9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D48CE46">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DEEF297">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C40A2F7">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8A7A03D">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EC24964">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14:paraId="7B336B51">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A59CFE9">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14:paraId="0B659ADD">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184208">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14:paraId="51D07E1A">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00A485C">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97CEC55">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3C994E4">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14:paraId="2B06BFA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3C6C216">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9B76C63">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F2396D4">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0ADD8558">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7F6AFA36">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2B9FAB2">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793C62B">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E06E544">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FB6439B">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D0963A6">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14:paraId="48199BC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F8620AE">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17F027C1">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1692D1B">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1E53FA0">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484CC68">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49BB4A7">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26B5261">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B30508E">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DD76633">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2D5E6750">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14:paraId="75FD2404">
      <w:pPr>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14:paraId="0CB8DAEA">
      <w:pPr>
        <w:pStyle w:val="79"/>
        <w:rPr>
          <w:color w:val="000000" w:themeColor="text1"/>
          <w14:textFill>
            <w14:solidFill>
              <w14:schemeClr w14:val="tx1"/>
            </w14:solidFill>
          </w14:textFill>
        </w:rPr>
      </w:pPr>
    </w:p>
    <w:p w14:paraId="65027BAD">
      <w:pPr>
        <w:spacing w:line="360" w:lineRule="auto"/>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14:paraId="77220FBC">
      <w:pPr>
        <w:spacing w:line="360" w:lineRule="auto"/>
        <w:ind w:firstLine="480" w:firstLineChars="200"/>
        <w:rPr>
          <w:rFonts w:hint="eastAsia" w:ascii="仿宋_GB2312" w:hAnsi="仿宋_GB2312" w:eastAsia="仿宋_GB2312" w:cs="仿宋_GB2312"/>
          <w:color w:val="000000" w:themeColor="text1"/>
          <w:sz w:val="24"/>
          <w:szCs w:val="20"/>
          <w14:textFill>
            <w14:solidFill>
              <w14:schemeClr w14:val="tx1"/>
            </w14:solidFill>
          </w14:textFill>
        </w:rPr>
      </w:pPr>
    </w:p>
    <w:p w14:paraId="3F1E2DBC">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投标人名称（电子签名）：</w:t>
      </w:r>
    </w:p>
    <w:p w14:paraId="7CB80741">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2D2E520F">
      <w:pPr>
        <w:snapToGrid w:val="0"/>
        <w:spacing w:line="360" w:lineRule="auto"/>
        <w:ind w:firstLine="6907" w:firstLineChars="2150"/>
        <w:rPr>
          <w:rFonts w:hint="eastAsia" w:ascii="仿宋_GB2312" w:hAnsi="仿宋_GB2312" w:eastAsia="仿宋_GB2312" w:cs="仿宋_GB2312"/>
          <w:b/>
          <w:bCs/>
          <w:color w:val="000000" w:themeColor="text1"/>
          <w:sz w:val="32"/>
          <w:szCs w:val="32"/>
          <w14:textFill>
            <w14:solidFill>
              <w14:schemeClr w14:val="tx1"/>
            </w14:solidFill>
          </w14:textFill>
        </w:rPr>
      </w:pPr>
    </w:p>
    <w:p w14:paraId="53119F80">
      <w:pPr>
        <w:snapToGrid w:val="0"/>
        <w:spacing w:line="360" w:lineRule="auto"/>
        <w:ind w:right="960"/>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14:paraId="4C7E8BD1">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73CF66C8">
      <w:pPr>
        <w:spacing w:line="360" w:lineRule="auto"/>
        <w:rPr>
          <w:rFonts w:hint="eastAsia" w:ascii="仿宋_GB2312" w:hAnsi="仿宋_GB2312" w:eastAsia="仿宋_GB2312" w:cs="仿宋_GB2312"/>
          <w:color w:val="000000" w:themeColor="text1"/>
          <w:sz w:val="18"/>
          <w:szCs w:val="18"/>
          <w14:textFill>
            <w14:solidFill>
              <w14:schemeClr w14:val="tx1"/>
            </w14:solidFill>
          </w14:textFill>
        </w:rPr>
      </w:pPr>
    </w:p>
    <w:p w14:paraId="68E06FBA">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5E3CE19A">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6D83A39B">
      <w:pPr>
        <w:spacing w:line="360" w:lineRule="auto"/>
        <w:rPr>
          <w:rFonts w:hint="eastAsia" w:ascii="仿宋_GB2312" w:hAnsi="仿宋_GB2312" w:eastAsia="仿宋_GB2312" w:cs="仿宋_GB2312"/>
          <w:b/>
          <w:bCs/>
          <w:color w:val="000000" w:themeColor="text1"/>
          <w:sz w:val="18"/>
          <w:szCs w:val="18"/>
          <w14:textFill>
            <w14:solidFill>
              <w14:schemeClr w14:val="tx1"/>
            </w14:solidFill>
          </w14:textFill>
        </w:rPr>
      </w:pPr>
    </w:p>
    <w:p w14:paraId="5AE1569A">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14:paraId="4AD403C8">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14:paraId="48145DDB">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14:paraId="0B742B52">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14:paraId="01CF0651">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14:paraId="1325919F">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14:paraId="33B50A02">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4EA8CE98">
      <w:pPr>
        <w:spacing w:line="360" w:lineRule="auto"/>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14:paraId="7D505130">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0C041B88">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14:paraId="6250CD2A">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14:paraId="609AC7CE">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14:paraId="24407487">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14:paraId="70A31279">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580196DA">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408C021E">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71455BE3">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2699EE62">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60413F38">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14:paraId="02EEEA75">
      <w:pPr>
        <w:spacing w:line="360" w:lineRule="auto"/>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14:paraId="046DB3E8">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11F844CC">
      <w:pPr>
        <w:keepNext/>
        <w:autoSpaceDE w:val="0"/>
        <w:autoSpaceDN w:val="0"/>
        <w:spacing w:line="360" w:lineRule="auto"/>
        <w:ind w:firstLine="477"/>
        <w:jc w:val="left"/>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7F65AE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646F49F">
            <w:pPr>
              <w:tabs>
                <w:tab w:val="center" w:pos="1690"/>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3D5FEDB">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595B127B">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1BD03B63">
            <w:pPr>
              <w:tabs>
                <w:tab w:val="center" w:pos="1028"/>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3824E8F4">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2B4646BF">
            <w:pPr>
              <w:tabs>
                <w:tab w:val="center" w:pos="520"/>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3D7F743">
            <w:pPr>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14:paraId="7127D1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624FEE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6EBE234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4C3C05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3D1CBAE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6653A412">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5FC7823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25924FE7">
            <w:pPr>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14:paraId="188FF04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4F26FC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617E75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6ED59A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1BA66F0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2B1AF2E2">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624F0974">
            <w:pPr>
              <w:tabs>
                <w:tab w:val="left" w:pos="7"/>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37AC5FAA">
            <w:pPr>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14:paraId="0FA6030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注解:A</w:t>
      </w:r>
      <w:r>
        <w:rPr>
          <w:rFonts w:hint="eastAsia"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14:paraId="29F8D11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14:paraId="7BF52C19">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14:paraId="343FEFF3">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14:paraId="3CB0A366">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14:paraId="09C624D4">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14:paraId="026A0986">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B  按照附表A提供授课教师的简历</w:t>
      </w:r>
    </w:p>
    <w:p w14:paraId="0A32A599">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14:paraId="50A71C35">
      <w:pPr>
        <w:spacing w:line="360" w:lineRule="auto"/>
        <w:ind w:firstLine="480" w:firstLineChars="200"/>
        <w:rPr>
          <w:rFonts w:hint="eastAsia" w:ascii="仿宋_GB2312" w:hAnsi="仿宋_GB2312" w:eastAsia="仿宋_GB2312" w:cs="仿宋_GB2312"/>
          <w:color w:val="000000" w:themeColor="text1"/>
          <w:sz w:val="24"/>
          <w:szCs w:val="20"/>
          <w14:textFill>
            <w14:solidFill>
              <w14:schemeClr w14:val="tx1"/>
            </w14:solidFill>
          </w14:textFill>
        </w:rPr>
      </w:pPr>
    </w:p>
    <w:p w14:paraId="0B0A164D">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058BA3E1">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77DA64E7">
      <w:pPr>
        <w:pageBreakBefore/>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十七、验收方案</w:t>
      </w:r>
    </w:p>
    <w:p w14:paraId="0C3CF7D1">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78C3D96A">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p w14:paraId="58926D69">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43418DB6">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4C46A72B">
      <w:pPr>
        <w:spacing w:line="360" w:lineRule="auto"/>
        <w:jc w:val="center"/>
        <w:rPr>
          <w:rFonts w:hint="eastAsia" w:ascii="仿宋_GB2312" w:hAnsi="仿宋_GB2312" w:eastAsia="仿宋_GB2312" w:cs="仿宋_GB2312"/>
          <w:b/>
          <w:bCs/>
          <w:color w:val="000000" w:themeColor="text1"/>
          <w:sz w:val="30"/>
          <w:szCs w:val="30"/>
          <w14:textFill>
            <w14:solidFill>
              <w14:schemeClr w14:val="tx1"/>
            </w14:solidFill>
          </w14:textFill>
        </w:rPr>
      </w:pPr>
    </w:p>
    <w:p w14:paraId="2CC36115">
      <w:pPr>
        <w:spacing w:line="360" w:lineRule="auto"/>
        <w:jc w:val="center"/>
        <w:rPr>
          <w:rFonts w:hint="eastAsia" w:ascii="仿宋_GB2312" w:hAnsi="仿宋_GB2312" w:eastAsia="仿宋_GB2312" w:cs="仿宋_GB2312"/>
          <w:b/>
          <w:bCs/>
          <w:color w:val="000000" w:themeColor="text1"/>
          <w:sz w:val="30"/>
          <w:szCs w:val="30"/>
          <w14:textFill>
            <w14:solidFill>
              <w14:schemeClr w14:val="tx1"/>
            </w14:solidFill>
          </w14:textFill>
        </w:rPr>
      </w:pPr>
    </w:p>
    <w:p w14:paraId="421BC79B">
      <w:pPr>
        <w:spacing w:line="360" w:lineRule="auto"/>
        <w:jc w:val="center"/>
        <w:rPr>
          <w:rFonts w:hint="eastAsia" w:ascii="仿宋_GB2312" w:hAnsi="仿宋_GB2312" w:eastAsia="仿宋_GB2312" w:cs="仿宋_GB2312"/>
          <w:b/>
          <w:bCs/>
          <w:color w:val="000000" w:themeColor="text1"/>
          <w:sz w:val="24"/>
          <w14:textFill>
            <w14:solidFill>
              <w14:schemeClr w14:val="tx1"/>
            </w14:solidFill>
          </w14:textFill>
        </w:rPr>
      </w:pPr>
    </w:p>
    <w:p w14:paraId="5FAB8936">
      <w:pPr>
        <w:spacing w:line="360" w:lineRule="auto"/>
        <w:jc w:val="center"/>
        <w:rPr>
          <w:rFonts w:hint="eastAsia" w:ascii="仿宋_GB2312" w:hAnsi="仿宋_GB2312" w:eastAsia="仿宋_GB2312" w:cs="仿宋_GB2312"/>
          <w:b/>
          <w:bCs/>
          <w:color w:val="000000" w:themeColor="text1"/>
          <w:sz w:val="24"/>
          <w14:textFill>
            <w14:solidFill>
              <w14:schemeClr w14:val="tx1"/>
            </w14:solidFill>
          </w14:textFill>
        </w:rPr>
      </w:pPr>
    </w:p>
    <w:p w14:paraId="7299A1E9">
      <w:pPr>
        <w:spacing w:line="360" w:lineRule="auto"/>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14:paraId="377E2AB8">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3FBB91BE">
      <w:pPr>
        <w:spacing w:line="360" w:lineRule="auto"/>
        <w:rPr>
          <w:rFonts w:hint="eastAsia" w:ascii="仿宋_GB2312" w:hAnsi="仿宋_GB2312" w:eastAsia="仿宋_GB2312" w:cs="仿宋_GB2312"/>
          <w:color w:val="000000" w:themeColor="text1"/>
          <w:sz w:val="24"/>
          <w14:textFill>
            <w14:solidFill>
              <w14:schemeClr w14:val="tx1"/>
            </w14:solidFill>
          </w14:textFill>
        </w:rPr>
      </w:pPr>
    </w:p>
    <w:p w14:paraId="08BB48CC">
      <w:pPr>
        <w:pStyle w:val="79"/>
        <w:rPr>
          <w:color w:val="000000" w:themeColor="text1"/>
          <w14:textFill>
            <w14:solidFill>
              <w14:schemeClr w14:val="tx1"/>
            </w14:solidFill>
          </w14:textFill>
        </w:rPr>
      </w:pPr>
    </w:p>
    <w:p w14:paraId="40E13860">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231FC7AE">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1859FE8B">
      <w:pPr>
        <w:pStyle w:val="80"/>
        <w:rPr>
          <w:rFonts w:hint="eastAsia" w:ascii="仿宋_GB2312" w:eastAsia="仿宋_GB2312"/>
          <w:color w:val="000000" w:themeColor="text1"/>
          <w14:textFill>
            <w14:solidFill>
              <w14:schemeClr w14:val="tx1"/>
            </w14:solidFill>
          </w14:textFill>
        </w:rPr>
        <w:sectPr>
          <w:footerReference r:id="rId14" w:type="first"/>
          <w:footerReference r:id="rId13" w:type="default"/>
          <w:pgSz w:w="11906" w:h="16838"/>
          <w:pgMar w:top="1814" w:right="1474" w:bottom="1814" w:left="1474" w:header="851" w:footer="992" w:gutter="0"/>
          <w:cols w:space="720" w:num="1"/>
          <w:docGrid w:linePitch="312" w:charSpace="0"/>
        </w:sectPr>
      </w:pPr>
    </w:p>
    <w:p w14:paraId="6744D39F">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报价文件部分</w:t>
      </w:r>
    </w:p>
    <w:p w14:paraId="4BA23D58">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14:paraId="5225CFDF">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p>
    <w:p w14:paraId="1F428C57">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（1）开标一览表（报价表）………………………………………………………（页码）</w:t>
      </w:r>
    </w:p>
    <w:p w14:paraId="4BF5C74A">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（2）中小企业声明函………………………………………………………………（页码）</w:t>
      </w:r>
    </w:p>
    <w:p w14:paraId="65A3D2DD">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（3）残疾人福利性单位声明函……………………………………………………（页码）</w:t>
      </w:r>
    </w:p>
    <w:p w14:paraId="1AB9AE08">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1498DDE8">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38C94AD5">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7730F9DB">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3668199B">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57D85FD5">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3925F502">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3C480CA1">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5B2DA72A">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60CBC1B6">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1BBDE0B3">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22133768">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14:paraId="7D3ED764">
      <w:pPr>
        <w:snapToGrid w:val="0"/>
        <w:spacing w:line="360" w:lineRule="auto"/>
        <w:ind w:right="480"/>
        <w:rPr>
          <w:rFonts w:hint="eastAsia" w:ascii="仿宋_GB2312" w:hAnsi="仿宋" w:eastAsia="仿宋_GB2312" w:cs="仿宋"/>
          <w:b/>
          <w:color w:val="000000" w:themeColor="text1"/>
          <w:kern w:val="0"/>
          <w:sz w:val="32"/>
          <w:szCs w:val="32"/>
          <w14:textFill>
            <w14:solidFill>
              <w14:schemeClr w14:val="tx1"/>
            </w14:solidFill>
          </w14:textFill>
        </w:rPr>
      </w:pPr>
    </w:p>
    <w:p w14:paraId="3E544992">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kern w:val="2"/>
          <w:sz w:val="32"/>
          <w:szCs w:val="32"/>
          <w14:textFill>
            <w14:solidFill>
              <w14:schemeClr w14:val="tx1"/>
            </w14:solidFill>
          </w14:textFill>
        </w:rPr>
        <w:sectPr>
          <w:footerReference r:id="rId16" w:type="first"/>
          <w:footerReference r:id="rId15" w:type="default"/>
          <w:pgSz w:w="11906" w:h="16838"/>
          <w:pgMar w:top="1814" w:right="1474" w:bottom="1814" w:left="1474" w:header="851" w:footer="992" w:gutter="0"/>
          <w:cols w:space="720" w:num="1"/>
          <w:docGrid w:linePitch="312" w:charSpace="0"/>
        </w:sectPr>
      </w:pPr>
    </w:p>
    <w:p w14:paraId="3B7264AF">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kern w:val="2"/>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一、开标一览表（报价表）</w:t>
      </w:r>
    </w:p>
    <w:p w14:paraId="67500BC6">
      <w:pPr>
        <w:snapToGrid w:val="0"/>
        <w:spacing w:line="360" w:lineRule="auto"/>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14:paraId="64D9541C">
      <w:pPr>
        <w:snapToGrid w:val="0"/>
        <w:spacing w:line="360" w:lineRule="auto"/>
        <w:ind w:firstLine="482"/>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000000" w:themeColor="text1"/>
          <w:sz w:val="24"/>
          <w:lang w:eastAsia="zh-CN"/>
          <w14:textFill>
            <w14:solidFill>
              <w14:schemeClr w14:val="tx1"/>
            </w14:solidFill>
          </w14:textFill>
        </w:rPr>
        <w:t>绍兴市人民医院眼科A/B超设备采购项目（</w:t>
      </w:r>
      <w:r>
        <w:rPr>
          <w:rFonts w:hint="eastAsia" w:ascii="仿宋_GB2312" w:hAnsi="仿宋" w:eastAsia="仿宋_GB2312" w:cs="仿宋"/>
          <w:color w:val="000000" w:themeColor="text1"/>
          <w:sz w:val="24"/>
          <w:lang w:val="en-US" w:eastAsia="zh-CN"/>
          <w14:textFill>
            <w14:solidFill>
              <w14:schemeClr w14:val="tx1"/>
            </w14:solidFill>
          </w14:textFill>
        </w:rPr>
        <w:t>第二次</w:t>
      </w:r>
      <w:r>
        <w:rPr>
          <w:rFonts w:hint="eastAsia" w:ascii="仿宋_GB2312" w:hAnsi="仿宋" w:eastAsia="仿宋_GB2312" w:cs="仿宋"/>
          <w:color w:val="000000" w:themeColor="text1"/>
          <w:sz w:val="24"/>
          <w:lang w:eastAsia="zh-CN"/>
          <w14:textFill>
            <w14:solidFill>
              <w14:schemeClr w14:val="tx1"/>
            </w14:solidFill>
          </w14:textFill>
        </w:rPr>
        <w:t>重招）</w:t>
      </w:r>
      <w:r>
        <w:rPr>
          <w:rFonts w:hint="eastAsia" w:ascii="仿宋_GB2312" w:hAnsi="仿宋" w:eastAsia="仿宋_GB2312" w:cs="仿宋"/>
          <w:color w:val="000000" w:themeColor="text1"/>
          <w:sz w:val="24"/>
          <w14:textFill>
            <w14:solidFill>
              <w14:schemeClr w14:val="tx1"/>
            </w14:solidFill>
          </w14:textFill>
        </w:rPr>
        <w:t>（招标编号:       ）的实施</w:t>
      </w:r>
      <w:r>
        <w:rPr>
          <w:rFonts w:hint="eastAsia" w:ascii="仿宋_GB2312" w:hAnsi="仿宋" w:eastAsia="仿宋_GB2312" w:cs="仿宋"/>
          <w:color w:val="000000" w:themeColor="text1"/>
          <w:kern w:val="0"/>
          <w:sz w:val="24"/>
          <w:lang w:val="zh-CN"/>
          <w14:textFill>
            <w14:solidFill>
              <w14:schemeClr w14:val="tx1"/>
            </w14:solidFill>
          </w14:textFill>
        </w:rPr>
        <w:t>。</w:t>
      </w:r>
    </w:p>
    <w:p w14:paraId="507D18A0">
      <w:pPr>
        <w:spacing w:line="360" w:lineRule="auto"/>
        <w:jc w:val="center"/>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D4F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0CF0B37">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序号</w:t>
            </w:r>
          </w:p>
        </w:tc>
        <w:tc>
          <w:tcPr>
            <w:tcW w:w="1417" w:type="dxa"/>
            <w:vAlign w:val="center"/>
          </w:tcPr>
          <w:p w14:paraId="301127A5">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名称</w:t>
            </w:r>
          </w:p>
        </w:tc>
        <w:tc>
          <w:tcPr>
            <w:tcW w:w="1843" w:type="dxa"/>
          </w:tcPr>
          <w:p w14:paraId="1CA0F2C0">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p w14:paraId="416A691A">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品牌（如果有）</w:t>
            </w:r>
          </w:p>
        </w:tc>
        <w:tc>
          <w:tcPr>
            <w:tcW w:w="3118" w:type="dxa"/>
            <w:vAlign w:val="center"/>
          </w:tcPr>
          <w:p w14:paraId="4143B76C">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规格型号</w:t>
            </w:r>
          </w:p>
        </w:tc>
        <w:tc>
          <w:tcPr>
            <w:tcW w:w="993" w:type="dxa"/>
            <w:vAlign w:val="center"/>
          </w:tcPr>
          <w:p w14:paraId="6F1035F4">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数量</w:t>
            </w:r>
          </w:p>
        </w:tc>
        <w:tc>
          <w:tcPr>
            <w:tcW w:w="1559" w:type="dxa"/>
            <w:vAlign w:val="center"/>
          </w:tcPr>
          <w:p w14:paraId="3A528CB8">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单价</w:t>
            </w:r>
          </w:p>
        </w:tc>
        <w:tc>
          <w:tcPr>
            <w:tcW w:w="1984" w:type="dxa"/>
            <w:vAlign w:val="center"/>
          </w:tcPr>
          <w:p w14:paraId="0C2F475C">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合计</w:t>
            </w:r>
          </w:p>
        </w:tc>
        <w:tc>
          <w:tcPr>
            <w:tcW w:w="3119" w:type="dxa"/>
            <w:vAlign w:val="center"/>
          </w:tcPr>
          <w:p w14:paraId="3C6CC0A3">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p w14:paraId="00C47CE7">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备注（如果有）</w:t>
            </w:r>
          </w:p>
          <w:p w14:paraId="470544A5">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tc>
      </w:tr>
      <w:tr w14:paraId="1D86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BF6264B">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p>
        </w:tc>
        <w:tc>
          <w:tcPr>
            <w:tcW w:w="1417" w:type="dxa"/>
            <w:vAlign w:val="center"/>
          </w:tcPr>
          <w:p w14:paraId="63D762F3">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XX</w:t>
            </w:r>
          </w:p>
        </w:tc>
        <w:tc>
          <w:tcPr>
            <w:tcW w:w="1843" w:type="dxa"/>
            <w:vAlign w:val="center"/>
          </w:tcPr>
          <w:p w14:paraId="73F6F3C0">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14:paraId="1C843017">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14:paraId="121DAF83">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14:paraId="46FC0238">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14:paraId="7C779BFD">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14:paraId="5E8F84AA">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14:paraId="4136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43024BE">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p>
        </w:tc>
        <w:tc>
          <w:tcPr>
            <w:tcW w:w="1417" w:type="dxa"/>
            <w:vAlign w:val="center"/>
          </w:tcPr>
          <w:p w14:paraId="637EB4DD">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XX</w:t>
            </w:r>
          </w:p>
        </w:tc>
        <w:tc>
          <w:tcPr>
            <w:tcW w:w="1843" w:type="dxa"/>
            <w:vAlign w:val="center"/>
          </w:tcPr>
          <w:p w14:paraId="49DE80C2">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14:paraId="7860C258">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14:paraId="7D49F37C">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14:paraId="6B1AA18B">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14:paraId="7DE047F8">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14:paraId="66E397C8">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14:paraId="409E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83CC235">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tc>
        <w:tc>
          <w:tcPr>
            <w:tcW w:w="1417" w:type="dxa"/>
            <w:vAlign w:val="center"/>
          </w:tcPr>
          <w:p w14:paraId="14864BEF">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843" w:type="dxa"/>
            <w:vAlign w:val="center"/>
          </w:tcPr>
          <w:p w14:paraId="01C67CF9">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14:paraId="3CB96DC4">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14:paraId="48EA177B">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14:paraId="73BCC46D">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14:paraId="56CD5A51">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14:paraId="7257CAC8">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14:paraId="320E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05559A5">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417" w:type="dxa"/>
            <w:vAlign w:val="center"/>
          </w:tcPr>
          <w:p w14:paraId="52E3356C">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843" w:type="dxa"/>
            <w:vAlign w:val="center"/>
          </w:tcPr>
          <w:p w14:paraId="319AC532">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14:paraId="43B6396D">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14:paraId="3EECB52E">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14:paraId="47504B55">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14:paraId="44D1BDD6">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14:paraId="17ACECA0">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14:paraId="15D6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5D467D5">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投标报价（小写）</w:t>
            </w:r>
          </w:p>
        </w:tc>
        <w:tc>
          <w:tcPr>
            <w:tcW w:w="7655" w:type="dxa"/>
            <w:gridSpan w:val="4"/>
            <w:vAlign w:val="center"/>
          </w:tcPr>
          <w:p w14:paraId="7EB32AE0">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14:paraId="7F37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3B688CA">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投标报价（大写）</w:t>
            </w:r>
          </w:p>
        </w:tc>
        <w:tc>
          <w:tcPr>
            <w:tcW w:w="7655" w:type="dxa"/>
            <w:gridSpan w:val="4"/>
            <w:vAlign w:val="center"/>
          </w:tcPr>
          <w:p w14:paraId="20B18C7A">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bl>
    <w:p w14:paraId="50DEE061">
      <w:pPr>
        <w:snapToGrid w:val="0"/>
        <w:spacing w:line="360" w:lineRule="auto"/>
        <w:ind w:left="480"/>
        <w:rPr>
          <w:rFonts w:hint="eastAsia" w:ascii="仿宋_GB2312" w:hAnsi="仿宋" w:eastAsia="仿宋_GB2312" w:cs="仿宋"/>
          <w:b/>
          <w:color w:val="000000" w:themeColor="text1"/>
          <w:kern w:val="0"/>
          <w:sz w:val="24"/>
          <w:lang w:val="zh-CN"/>
          <w14:textFill>
            <w14:solidFill>
              <w14:schemeClr w14:val="tx1"/>
            </w14:solidFill>
          </w14:textFill>
        </w:rPr>
      </w:pPr>
    </w:p>
    <w:p w14:paraId="0EFD02AA">
      <w:pPr>
        <w:snapToGrid w:val="0"/>
        <w:spacing w:line="360" w:lineRule="auto"/>
        <w:ind w:left="480"/>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注：</w:t>
      </w:r>
    </w:p>
    <w:p w14:paraId="03DEE4B0">
      <w:pPr>
        <w:spacing w:line="360" w:lineRule="auto"/>
        <w:ind w:left="-2" w:leftChars="-1" w:firstLine="480" w:firstLineChars="2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1、投标人需按本表格式填写</w:t>
      </w:r>
      <w:r>
        <w:rPr>
          <w:rFonts w:hint="eastAsia" w:ascii="仿宋_GB2312" w:hAnsi="仿宋" w:eastAsia="仿宋_GB2312" w:cs="仿宋"/>
          <w:b/>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color w:val="000000" w:themeColor="text1"/>
          <w:kern w:val="0"/>
          <w:sz w:val="24"/>
          <w:lang w:val="zh-CN"/>
          <w14:textFill>
            <w14:solidFill>
              <w14:schemeClr w14:val="tx1"/>
            </w14:solidFill>
          </w14:textFill>
        </w:rPr>
        <w:t>。</w:t>
      </w:r>
    </w:p>
    <w:p w14:paraId="4044A265">
      <w:pPr>
        <w:spacing w:line="360" w:lineRule="auto"/>
        <w:ind w:firstLine="480" w:firstLineChars="20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2、有关本项目实施所涉及的一切费用均计入报价。</w:t>
      </w:r>
      <w:r>
        <w:rPr>
          <w:rFonts w:hint="eastAsia" w:ascii="仿宋_GB2312" w:hAnsi="仿宋" w:eastAsia="仿宋_GB2312"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不得出现“0元”“免费赠送”等形式的无偿报价，</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_GB2312" w:hAnsi="仿宋" w:eastAsia="仿宋_GB2312" w:cs="仿宋"/>
          <w:b/>
          <w:color w:val="000000" w:themeColor="text1"/>
          <w:kern w:val="0"/>
          <w:sz w:val="24"/>
          <w14:textFill>
            <w14:solidFill>
              <w14:schemeClr w14:val="tx1"/>
            </w14:solidFill>
          </w14:textFill>
        </w:rPr>
        <w:t>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投标文件含有采购人不能接受的附加条件的，投标无效。</w:t>
      </w:r>
    </w:p>
    <w:p w14:paraId="0DA42F80">
      <w:pPr>
        <w:snapToGrid w:val="0"/>
        <w:spacing w:line="360" w:lineRule="auto"/>
        <w:ind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25F4B629">
      <w:pPr>
        <w:snapToGrid w:val="0"/>
        <w:spacing w:line="360" w:lineRule="auto"/>
        <w:ind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szCs w:val="22"/>
          <w:lang w:val="zh-CN"/>
          <w14:textFill>
            <w14:solidFill>
              <w14:schemeClr w14:val="tx1"/>
            </w14:solidFill>
          </w14:textFill>
        </w:rPr>
        <w:t>4、</w:t>
      </w:r>
      <w:r>
        <w:rPr>
          <w:rFonts w:hint="eastAsia" w:ascii="仿宋_GB2312" w:hAnsi="仿宋" w:eastAsia="仿宋_GB2312"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25BF9C6">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p>
    <w:p w14:paraId="088B58BB">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 (公章)：</w:t>
      </w:r>
    </w:p>
    <w:p w14:paraId="5BC6CE01">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10134C35">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12122B46">
      <w:pPr>
        <w:pStyle w:val="691"/>
        <w:keepNext w:val="0"/>
        <w:pageBreakBefore w:val="0"/>
        <w:tabs>
          <w:tab w:val="clear" w:pos="720"/>
        </w:tabs>
        <w:snapToGrid w:val="0"/>
        <w:spacing w:before="120" w:after="120"/>
        <w:jc w:val="both"/>
        <w:outlineLvl w:val="9"/>
        <w:rPr>
          <w:rFonts w:hint="eastAsia" w:ascii="仿宋_GB2312" w:hAnsi="仿宋" w:eastAsia="仿宋_GB2312"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docGrid w:linePitch="312" w:charSpace="0"/>
        </w:sectPr>
      </w:pPr>
    </w:p>
    <w:p w14:paraId="40B71C88">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kern w:val="2"/>
          <w:sz w:val="32"/>
          <w:szCs w:val="32"/>
          <w14:textFill>
            <w14:solidFill>
              <w14:schemeClr w14:val="tx1"/>
            </w14:solidFill>
          </w14:textFill>
        </w:rPr>
      </w:pPr>
    </w:p>
    <w:p w14:paraId="3B3528E1">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二、</w:t>
      </w:r>
      <w:r>
        <w:rPr>
          <w:rFonts w:hint="eastAsia" w:ascii="仿宋_GB2312" w:hAnsi="仿宋" w:eastAsia="仿宋_GB2312" w:cs="仿宋"/>
          <w:color w:val="000000" w:themeColor="text1"/>
          <w:sz w:val="32"/>
          <w:szCs w:val="32"/>
          <w14:textFill>
            <w14:solidFill>
              <w14:schemeClr w14:val="tx1"/>
            </w14:solidFill>
          </w14:textFill>
        </w:rPr>
        <w:t>中小企业声明函</w:t>
      </w:r>
      <w:bookmarkStart w:id="185" w:name="_Hlk101259491"/>
      <w:r>
        <w:rPr>
          <w:rFonts w:hint="eastAsia" w:ascii="仿宋_GB2312" w:hAnsi="仿宋" w:eastAsia="仿宋_GB2312" w:cs="仿宋"/>
          <w:color w:val="000000" w:themeColor="text1"/>
          <w:sz w:val="32"/>
          <w:szCs w:val="32"/>
          <w14:textFill>
            <w14:solidFill>
              <w14:schemeClr w14:val="tx1"/>
            </w14:solidFill>
          </w14:textFill>
        </w:rPr>
        <w:t>（如果有）</w:t>
      </w:r>
      <w:bookmarkEnd w:id="185"/>
    </w:p>
    <w:p w14:paraId="2239E95B">
      <w:pPr>
        <w:widowControl/>
        <w:spacing w:line="360" w:lineRule="auto"/>
        <w:ind w:firstLine="120" w:firstLineChars="5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298C7D3">
      <w:pPr>
        <w:pStyle w:val="79"/>
        <w:rPr>
          <w:rFonts w:hint="eastAsia" w:hAnsi="仿宋" w:cs="仿宋"/>
          <w:b/>
          <w:color w:val="000000" w:themeColor="text1"/>
          <w14:textFill>
            <w14:solidFill>
              <w14:schemeClr w14:val="tx1"/>
            </w14:solidFill>
          </w14:textFill>
        </w:rPr>
      </w:pPr>
    </w:p>
    <w:p w14:paraId="0B56AE20">
      <w:pPr>
        <w:pStyle w:val="80"/>
        <w:rPr>
          <w:rFonts w:hint="eastAsia" w:ascii="仿宋_GB2312" w:hAnsi="仿宋" w:eastAsia="仿宋_GB2312" w:cs="仿宋"/>
          <w:b/>
          <w:color w:val="000000" w:themeColor="text1"/>
          <w:sz w:val="24"/>
          <w14:textFill>
            <w14:solidFill>
              <w14:schemeClr w14:val="tx1"/>
            </w14:solidFill>
          </w14:textFill>
        </w:rPr>
      </w:pPr>
    </w:p>
    <w:p w14:paraId="6BE7CFAA">
      <w:pPr>
        <w:rPr>
          <w:rFonts w:hint="eastAsia" w:ascii="仿宋_GB2312" w:hAnsi="仿宋" w:eastAsia="仿宋_GB2312" w:cs="仿宋"/>
          <w:b/>
          <w:color w:val="000000" w:themeColor="text1"/>
          <w:sz w:val="24"/>
          <w14:textFill>
            <w14:solidFill>
              <w14:schemeClr w14:val="tx1"/>
            </w14:solidFill>
          </w14:textFill>
        </w:rPr>
      </w:pPr>
    </w:p>
    <w:p w14:paraId="214FB99E">
      <w:pPr>
        <w:pStyle w:val="79"/>
        <w:rPr>
          <w:rFonts w:hint="eastAsia" w:hAnsi="仿宋" w:cs="仿宋"/>
          <w:b/>
          <w:color w:val="000000" w:themeColor="text1"/>
          <w14:textFill>
            <w14:solidFill>
              <w14:schemeClr w14:val="tx1"/>
            </w14:solidFill>
          </w14:textFill>
        </w:rPr>
      </w:pPr>
    </w:p>
    <w:p w14:paraId="708D4A96">
      <w:pPr>
        <w:pStyle w:val="80"/>
        <w:rPr>
          <w:rFonts w:hint="eastAsia" w:ascii="仿宋_GB2312" w:eastAsia="仿宋_GB2312"/>
          <w:color w:val="000000" w:themeColor="text1"/>
          <w14:textFill>
            <w14:solidFill>
              <w14:schemeClr w14:val="tx1"/>
            </w14:solidFill>
          </w14:textFill>
        </w:rPr>
      </w:pPr>
    </w:p>
    <w:p w14:paraId="3AA29420">
      <w:pPr>
        <w:pStyle w:val="80"/>
        <w:rPr>
          <w:rFonts w:hint="eastAsia" w:ascii="仿宋_GB2312" w:eastAsia="仿宋_GB2312"/>
          <w:color w:val="000000" w:themeColor="text1"/>
          <w14:textFill>
            <w14:solidFill>
              <w14:schemeClr w14:val="tx1"/>
            </w14:solidFill>
          </w14:textFill>
        </w:rPr>
      </w:pPr>
    </w:p>
    <w:p w14:paraId="75E5BACD">
      <w:pPr>
        <w:widowControl/>
        <w:spacing w:line="360" w:lineRule="auto"/>
        <w:ind w:firstLine="161" w:firstLineChars="50"/>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三、残疾人福利性单位声明函（如果有）</w:t>
      </w:r>
    </w:p>
    <w:p w14:paraId="215160CE">
      <w:pPr>
        <w:widowControl/>
        <w:autoSpaceDE w:val="0"/>
        <w:autoSpaceDN w:val="0"/>
        <w:spacing w:line="360" w:lineRule="auto"/>
        <w:ind w:firstLine="120" w:firstLineChars="5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_GB2312" w:hAnsi="仿宋" w:eastAsia="仿宋_GB2312" w:cs="仿宋"/>
          <w:b/>
          <w:bCs/>
          <w:snapToGrid w:val="0"/>
          <w:color w:val="000000" w:themeColor="text1"/>
          <w:sz w:val="24"/>
          <w:szCs w:val="21"/>
          <w14:textFill>
            <w14:solidFill>
              <w14:schemeClr w14:val="tx1"/>
            </w14:solidFill>
          </w14:textFill>
        </w:rPr>
        <w:t>6</w:t>
      </w:r>
      <w:r>
        <w:rPr>
          <w:rFonts w:hint="eastAsia" w:ascii="仿宋_GB2312" w:hAnsi="仿宋" w:eastAsia="仿宋_GB2312" w:cs="仿宋"/>
          <w:b/>
          <w:bCs/>
          <w:snapToGrid w:val="0"/>
          <w:color w:val="000000" w:themeColor="text1"/>
          <w:sz w:val="24"/>
          <w:szCs w:val="21"/>
          <w:lang w:val="zh-CN"/>
          <w14:textFill>
            <w14:solidFill>
              <w14:schemeClr w14:val="tx1"/>
            </w14:solidFill>
          </w14:textFill>
        </w:rPr>
        <w:t>)，否则不需要提供。]</w:t>
      </w:r>
    </w:p>
    <w:p w14:paraId="06D4051B">
      <w:pPr>
        <w:pStyle w:val="79"/>
        <w:widowControl/>
        <w:spacing w:line="360" w:lineRule="auto"/>
        <w:ind w:firstLine="120" w:firstLineChars="50"/>
        <w:rPr>
          <w:rFonts w:hint="eastAsia" w:hAnsi="仿宋" w:cs="仿宋"/>
          <w:b/>
          <w:color w:val="000000" w:themeColor="text1"/>
          <w14:textFill>
            <w14:solidFill>
              <w14:schemeClr w14:val="tx1"/>
            </w14:solidFill>
          </w14:textFill>
        </w:rPr>
      </w:pPr>
    </w:p>
    <w:p w14:paraId="687A4598">
      <w:pPr>
        <w:pStyle w:val="80"/>
        <w:spacing w:line="360" w:lineRule="auto"/>
        <w:ind w:left="0" w:firstLine="120" w:firstLineChars="50"/>
        <w:jc w:val="left"/>
        <w:rPr>
          <w:rFonts w:hint="eastAsia" w:ascii="仿宋_GB2312" w:hAnsi="仿宋" w:eastAsia="仿宋_GB2312" w:cs="仿宋"/>
          <w:b/>
          <w:color w:val="000000" w:themeColor="text1"/>
          <w:sz w:val="24"/>
          <w14:textFill>
            <w14:solidFill>
              <w14:schemeClr w14:val="tx1"/>
            </w14:solidFill>
          </w14:textFill>
        </w:rPr>
      </w:pPr>
    </w:p>
    <w:p w14:paraId="73BCF898">
      <w:pPr>
        <w:pStyle w:val="691"/>
        <w:keepNext w:val="0"/>
        <w:pageBreakBefore w:val="0"/>
        <w:tabs>
          <w:tab w:val="clear" w:pos="720"/>
        </w:tabs>
        <w:snapToGrid w:val="0"/>
        <w:spacing w:before="120" w:after="120"/>
        <w:ind w:firstLine="643"/>
        <w:outlineLvl w:val="9"/>
        <w:rPr>
          <w:rFonts w:hint="eastAsia" w:ascii="仿宋_GB2312" w:hAnsi="仿宋" w:eastAsia="仿宋_GB2312" w:cs="仿宋"/>
          <w:b w:val="0"/>
          <w:color w:val="000000" w:themeColor="text1"/>
          <w:sz w:val="32"/>
          <w:szCs w:val="32"/>
          <w14:textFill>
            <w14:solidFill>
              <w14:schemeClr w14:val="tx1"/>
            </w14:solidFill>
          </w14:textFill>
        </w:rPr>
      </w:pPr>
    </w:p>
    <w:p w14:paraId="7E7E988D">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14:paraId="72215C6A">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14:paraId="1668206E">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14:paraId="5AAD6BED">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14:paraId="21A3C5F9">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14:paraId="3FCD99A0">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14:paraId="3B5B3925">
      <w:pPr>
        <w:pStyle w:val="3"/>
        <w:keepNext w:val="0"/>
        <w:keepLines w:val="0"/>
        <w:pageBreakBefore/>
        <w:widowControl/>
        <w:spacing w:before="100" w:beforeAutospacing="1" w:after="100" w:afterAutospacing="1" w:line="360" w:lineRule="auto"/>
        <w:ind w:left="4382" w:firstLine="0"/>
        <w:rPr>
          <w:rFonts w:hint="eastAsia" w:ascii="仿宋_GB2312" w:hAnsi="仿宋" w:cs="仿宋"/>
          <w:color w:val="000000" w:themeColor="text1"/>
          <w14:textFill>
            <w14:solidFill>
              <w14:schemeClr w14:val="tx1"/>
            </w14:solidFill>
          </w14:textFill>
        </w:rPr>
      </w:pPr>
      <w:bookmarkStart w:id="186" w:name="_Toc465665161"/>
      <w:r>
        <w:rPr>
          <w:rFonts w:hint="eastAsia" w:ascii="仿宋_GB2312" w:hAnsi="仿宋" w:cs="仿宋"/>
          <w:color w:val="000000" w:themeColor="text1"/>
          <w14:textFill>
            <w14:solidFill>
              <w14:schemeClr w14:val="tx1"/>
            </w14:solidFill>
          </w14:textFill>
        </w:rPr>
        <w:t>附件</w:t>
      </w:r>
      <w:bookmarkEnd w:id="186"/>
    </w:p>
    <w:p w14:paraId="67CB54CD">
      <w:pPr>
        <w:spacing w:line="360" w:lineRule="auto"/>
        <w:rPr>
          <w:rFonts w:hint="eastAsia" w:ascii="仿宋_GB2312" w:hAnsi="仿宋" w:eastAsia="仿宋_GB2312" w:cs="仿宋"/>
          <w:b/>
          <w:color w:val="000000" w:themeColor="text1"/>
          <w:sz w:val="24"/>
          <w14:textFill>
            <w14:solidFill>
              <w14:schemeClr w14:val="tx1"/>
            </w14:solidFill>
          </w14:textFill>
        </w:rPr>
      </w:pPr>
    </w:p>
    <w:p w14:paraId="35E8473F">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附件1：质疑函范本及制作说明</w:t>
      </w:r>
    </w:p>
    <w:p w14:paraId="22410BB4">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质疑函范本</w:t>
      </w:r>
    </w:p>
    <w:p w14:paraId="77764958">
      <w:pPr>
        <w:snapToGrid w:val="0"/>
        <w:spacing w:before="240" w:beforeLines="100"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一、质疑供应商基本信息</w:t>
      </w:r>
    </w:p>
    <w:p w14:paraId="0E0CA8CE">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质疑供应商：</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ACAA209">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26DDD692">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30AE08C0">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31FDEA35">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17038B04">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地址： </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7BD0BAD">
      <w:pPr>
        <w:snapToGrid w:val="0"/>
        <w:spacing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二、质疑项目基本情况</w:t>
      </w:r>
    </w:p>
    <w:p w14:paraId="793112E2">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3039FEE">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C063CCC">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108E758">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采购文件获取日期：</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33A79785">
      <w:pPr>
        <w:snapToGrid w:val="0"/>
        <w:spacing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三、质疑事项具体内容</w:t>
      </w:r>
    </w:p>
    <w:p w14:paraId="6CCB82A6">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质疑事项1：</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721E701E">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4B7EEF8">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34A83786">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393072E">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4AF28629">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质疑事项2</w:t>
      </w:r>
    </w:p>
    <w:p w14:paraId="65C13E1C">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4C63A24F">
      <w:pPr>
        <w:snapToGrid w:val="0"/>
        <w:spacing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四、与质疑事项相关的质疑请求</w:t>
      </w:r>
    </w:p>
    <w:p w14:paraId="3D3F6031">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4DB091E">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14:paraId="1D0DF851">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14:paraId="2186B3AB">
      <w:pPr>
        <w:spacing w:line="360" w:lineRule="auto"/>
        <w:jc w:val="center"/>
        <w:rPr>
          <w:rFonts w:hint="eastAsia" w:ascii="仿宋_GB2312" w:hAnsi="仿宋" w:eastAsia="仿宋_GB2312" w:cs="仿宋"/>
          <w:b/>
          <w:bCs/>
          <w:color w:val="000000" w:themeColor="text1"/>
          <w:sz w:val="24"/>
          <w14:textFill>
            <w14:solidFill>
              <w14:schemeClr w14:val="tx1"/>
            </w14:solidFill>
          </w14:textFill>
        </w:rPr>
      </w:pPr>
    </w:p>
    <w:p w14:paraId="76E34488">
      <w:pPr>
        <w:spacing w:line="360" w:lineRule="auto"/>
        <w:rPr>
          <w:rFonts w:hint="eastAsia" w:ascii="仿宋_GB2312" w:hAnsi="仿宋" w:eastAsia="仿宋_GB2312" w:cs="仿宋"/>
          <w:b/>
          <w:color w:val="000000" w:themeColor="text1"/>
          <w:sz w:val="24"/>
          <w14:textFill>
            <w14:solidFill>
              <w14:schemeClr w14:val="tx1"/>
            </w14:solidFill>
          </w14:textFill>
        </w:rPr>
      </w:pPr>
    </w:p>
    <w:p w14:paraId="0797C334">
      <w:pPr>
        <w:spacing w:line="360" w:lineRule="auto"/>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质疑函制作说明：</w:t>
      </w:r>
    </w:p>
    <w:p w14:paraId="367E94FA">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1.供应商提出质疑时，应提交质疑函和必要的证明材料。</w:t>
      </w:r>
    </w:p>
    <w:p w14:paraId="76F4432A">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_GB2312" w:hAnsi="仿宋" w:eastAsia="仿宋_GB2312"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5E4C02ED">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3.质疑供应商若对项目的某一分包进行质疑，质疑函中应列明具体分包号。</w:t>
      </w:r>
    </w:p>
    <w:p w14:paraId="4841467E">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4.质疑函的质疑事项应具体、明确，并有必要的事实依据和法律依据。</w:t>
      </w:r>
    </w:p>
    <w:p w14:paraId="268B0240">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5.质疑函的质疑请求应与质疑事项相关。</w:t>
      </w:r>
    </w:p>
    <w:p w14:paraId="7314FEE2">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5FCC755C">
      <w:pPr>
        <w:widowControl/>
        <w:spacing w:line="360" w:lineRule="auto"/>
        <w:ind w:firstLine="600" w:firstLineChars="200"/>
        <w:jc w:val="left"/>
        <w:rPr>
          <w:rFonts w:hint="eastAsia" w:ascii="仿宋_GB2312" w:hAnsi="仿宋" w:eastAsia="仿宋_GB2312" w:cs="仿宋"/>
          <w:color w:val="000000" w:themeColor="text1"/>
          <w:sz w:val="30"/>
          <w:szCs w:val="30"/>
          <w14:textFill>
            <w14:solidFill>
              <w14:schemeClr w14:val="tx1"/>
            </w14:solidFill>
          </w14:textFill>
        </w:rPr>
      </w:pPr>
    </w:p>
    <w:p w14:paraId="0CB66B9B">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0174B93C">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328642E0">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14:paraId="23D6BDD4">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14:paraId="3FC961A2">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14:paraId="10EBFEBA">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14:paraId="288EE1F2">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14:paraId="64215073">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14:paraId="5BB34A7B">
      <w:pPr>
        <w:pageBreakBefore/>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附件2：投诉书范本及制作说明</w:t>
      </w:r>
    </w:p>
    <w:p w14:paraId="370A5794">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p w14:paraId="11FD5524">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投诉书范本</w:t>
      </w:r>
    </w:p>
    <w:p w14:paraId="058C56DE">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一、投诉相关主体基本情况</w:t>
      </w:r>
    </w:p>
    <w:p w14:paraId="3E617EAC">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D56EEC9">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1F5CC345">
      <w:pPr>
        <w:tabs>
          <w:tab w:val="left" w:pos="6510"/>
        </w:tabs>
        <w:spacing w:line="360" w:lineRule="auto"/>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法定代表人/主要负责人：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6C0768A2">
      <w:pPr>
        <w:tabs>
          <w:tab w:val="left" w:pos="6510"/>
        </w:tabs>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3DF8B0FE">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7D3EE53">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633FBE4">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被投诉人1：</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7766D9E1">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20F0A3AA">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2E675EF9">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被投诉人2</w:t>
      </w:r>
    </w:p>
    <w:p w14:paraId="67DA8B6E">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7F170522">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相关供应商：</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502B040B">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35C43862">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4D6EC4CE">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二、投诉项目基本情况</w:t>
      </w:r>
    </w:p>
    <w:p w14:paraId="325618DB">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8841C2C">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B3081B6">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6CF3C4B6">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代理机构名称：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6225478">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BF52C91">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采购结果公告: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7D64445D">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三、质疑基本情况</w:t>
      </w:r>
    </w:p>
    <w:p w14:paraId="42C64223">
      <w:pPr>
        <w:spacing w:line="360" w:lineRule="auto"/>
        <w:ind w:firstLine="480" w:firstLineChars="200"/>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日,向</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提出质疑，质疑事项为：</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F60D3E0">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796F35F4">
      <w:pPr>
        <w:spacing w:line="360" w:lineRule="auto"/>
        <w:ind w:firstLine="360" w:firstLineChars="15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采购人/代理机构</w:t>
      </w:r>
      <w:r>
        <w:rPr>
          <w:rFonts w:hint="eastAsia" w:ascii="仿宋_GB2312" w:hAnsi="仿宋" w:eastAsia="仿宋_GB2312" w:cs="仿宋"/>
          <w:color w:val="000000" w:themeColor="text1"/>
          <w:sz w:val="24"/>
          <w14:textFill>
            <w14:solidFill>
              <w14:schemeClr w14:val="tx1"/>
            </w14:solidFill>
          </w14:textFill>
        </w:rPr>
        <w:t>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日,就质疑事项作出了答复/没有在法定期限内作出答复。</w:t>
      </w:r>
    </w:p>
    <w:p w14:paraId="137260D4">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四、投诉事项具体内容</w:t>
      </w:r>
    </w:p>
    <w:p w14:paraId="60BBE324">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 1：</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2AE9C42C">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EF9BDF6">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0C4046AA">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2D88BEA2">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1BAB2B2D">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投诉事项2</w:t>
      </w:r>
    </w:p>
    <w:p w14:paraId="37006EE5">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45F6E0B5">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五、与投诉事项相关的投诉请求</w:t>
      </w:r>
    </w:p>
    <w:p w14:paraId="7B7DCFD1">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1754B71F">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p>
    <w:p w14:paraId="0398EA9F">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14:paraId="63C6678D">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14:paraId="3D66D6A9">
      <w:pPr>
        <w:spacing w:line="360" w:lineRule="auto"/>
        <w:rPr>
          <w:rFonts w:hint="eastAsia" w:ascii="仿宋_GB2312" w:hAnsi="仿宋" w:eastAsia="仿宋_GB2312" w:cs="仿宋"/>
          <w:b/>
          <w:color w:val="000000" w:themeColor="text1"/>
          <w:sz w:val="24"/>
          <w14:textFill>
            <w14:solidFill>
              <w14:schemeClr w14:val="tx1"/>
            </w14:solidFill>
          </w14:textFill>
        </w:rPr>
      </w:pPr>
    </w:p>
    <w:p w14:paraId="7BF2AA2D">
      <w:pPr>
        <w:spacing w:line="360" w:lineRule="auto"/>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投诉书制作说明：</w:t>
      </w:r>
    </w:p>
    <w:p w14:paraId="420B8AFB">
      <w:pPr>
        <w:widowControl/>
        <w:spacing w:line="360" w:lineRule="auto"/>
        <w:ind w:firstLine="480" w:firstLineChars="20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0902C27A">
      <w:pPr>
        <w:widowControl/>
        <w:spacing w:line="360" w:lineRule="auto"/>
        <w:ind w:firstLine="480" w:firstLineChars="200"/>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_GB2312" w:hAnsi="仿宋" w:eastAsia="仿宋_GB2312"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34EAAEC9">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3.投诉人若对项目的某一分包进行投诉，投诉书应列明具体分包号。</w:t>
      </w:r>
    </w:p>
    <w:p w14:paraId="45A41947">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4.投诉书应简要列明质疑事项，质疑函、质疑答复等作为附件材料提供。</w:t>
      </w:r>
    </w:p>
    <w:p w14:paraId="0FF928D8">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5.投诉书的投诉事项应具体、明确，并有必要的事实依据和法律依据。</w:t>
      </w:r>
    </w:p>
    <w:p w14:paraId="70DD03C2">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6.投诉书的投诉请求应与投诉事项相关。</w:t>
      </w:r>
    </w:p>
    <w:p w14:paraId="533C4124">
      <w:pPr>
        <w:widowControl/>
        <w:spacing w:line="360" w:lineRule="auto"/>
        <w:ind w:firstLine="480" w:firstLineChars="200"/>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42FB2095">
      <w:pPr>
        <w:pageBreakBefore/>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附件3：业务专用章使用说明函</w:t>
      </w:r>
    </w:p>
    <w:p w14:paraId="7DC98B46">
      <w:pPr>
        <w:spacing w:line="360" w:lineRule="auto"/>
        <w:rPr>
          <w:rFonts w:hint="eastAsia" w:ascii="仿宋_GB2312" w:hAnsi="仿宋" w:eastAsia="仿宋_GB2312" w:cs="仿宋"/>
          <w:color w:val="000000" w:themeColor="text1"/>
          <w:sz w:val="24"/>
          <w:u w:val="single"/>
          <w14:textFill>
            <w14:solidFill>
              <w14:schemeClr w14:val="tx1"/>
            </w14:solidFill>
          </w14:textFill>
        </w:rPr>
      </w:pPr>
    </w:p>
    <w:p w14:paraId="3C5140F2">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14:textFill>
            <w14:solidFill>
              <w14:schemeClr w14:val="tx1"/>
            </w14:solidFill>
          </w14:textFill>
        </w:rPr>
        <w:t>（采购人）、（采购代理机构）：</w:t>
      </w:r>
    </w:p>
    <w:p w14:paraId="67599E35">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我方</w:t>
      </w:r>
      <w:r>
        <w:rPr>
          <w:rFonts w:hint="eastAsia" w:ascii="仿宋_GB2312" w:hAnsi="仿宋" w:eastAsia="仿宋_GB2312" w:cs="仿宋"/>
          <w:color w:val="000000" w:themeColor="text1"/>
          <w:kern w:val="0"/>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(投标人全称)是中华人民共和国依法登记注册的合法企业，</w:t>
      </w:r>
      <w:r>
        <w:rPr>
          <w:rFonts w:hint="eastAsia" w:ascii="仿宋_GB2312" w:hAnsi="仿宋" w:eastAsia="仿宋_GB2312" w:cs="仿宋"/>
          <w:bCs/>
          <w:color w:val="000000" w:themeColor="text1"/>
          <w:sz w:val="24"/>
          <w14:textFill>
            <w14:solidFill>
              <w14:schemeClr w14:val="tx1"/>
            </w14:solidFill>
          </w14:textFill>
        </w:rPr>
        <w:t>在参加</w:t>
      </w:r>
      <w:r>
        <w:rPr>
          <w:rFonts w:hint="eastAsia" w:ascii="仿宋_GB2312" w:hAnsi="仿宋" w:eastAsia="仿宋_GB2312" w:cs="仿宋"/>
          <w:color w:val="000000" w:themeColor="text1"/>
          <w:sz w:val="24"/>
          <w14:textFill>
            <w14:solidFill>
              <w14:schemeClr w14:val="tx1"/>
            </w14:solidFill>
          </w14:textFill>
        </w:rPr>
        <w:t>你方组织的（项目名称）【招标编号：（采购编号）】</w:t>
      </w:r>
      <w:r>
        <w:rPr>
          <w:rFonts w:hint="eastAsia" w:ascii="仿宋_GB2312" w:hAnsi="仿宋" w:eastAsia="仿宋_GB2312" w:cs="仿宋"/>
          <w:bCs/>
          <w:color w:val="000000" w:themeColor="text1"/>
          <w:sz w:val="24"/>
          <w14:textFill>
            <w14:solidFill>
              <w14:schemeClr w14:val="tx1"/>
            </w14:solidFill>
          </w14:textFill>
        </w:rPr>
        <w:t>投标活动中作如下说明：</w:t>
      </w:r>
      <w:r>
        <w:rPr>
          <w:rFonts w:hint="eastAsia" w:ascii="仿宋_GB2312" w:hAnsi="仿宋" w:eastAsia="仿宋_GB2312"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2659F4F0">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特此说明。</w:t>
      </w:r>
    </w:p>
    <w:p w14:paraId="4A34465E">
      <w:pPr>
        <w:spacing w:line="360" w:lineRule="auto"/>
        <w:ind w:firstLine="494"/>
        <w:rPr>
          <w:rFonts w:hint="eastAsia" w:ascii="仿宋_GB2312" w:hAnsi="仿宋" w:eastAsia="仿宋_GB2312" w:cs="仿宋"/>
          <w:color w:val="000000" w:themeColor="text1"/>
          <w:sz w:val="24"/>
          <w14:textFill>
            <w14:solidFill>
              <w14:schemeClr w14:val="tx1"/>
            </w14:solidFill>
          </w14:textFill>
        </w:rPr>
      </w:pPr>
    </w:p>
    <w:p w14:paraId="4BEC414E">
      <w:pPr>
        <w:spacing w:line="360" w:lineRule="auto"/>
        <w:ind w:firstLine="494"/>
        <w:rPr>
          <w:rFonts w:hint="eastAsia" w:ascii="仿宋_GB2312" w:hAnsi="仿宋" w:eastAsia="仿宋_GB2312" w:cs="仿宋"/>
          <w:color w:val="000000" w:themeColor="text1"/>
          <w:sz w:val="24"/>
          <w14:textFill>
            <w14:solidFill>
              <w14:schemeClr w14:val="tx1"/>
            </w14:solidFill>
          </w14:textFill>
        </w:rPr>
      </w:pPr>
    </w:p>
    <w:p w14:paraId="5525F5CF">
      <w:pPr>
        <w:spacing w:line="360" w:lineRule="auto"/>
        <w:ind w:firstLine="494"/>
        <w:rPr>
          <w:rFonts w:hint="eastAsia" w:ascii="仿宋_GB2312" w:hAnsi="仿宋" w:eastAsia="仿宋_GB2312" w:cs="仿宋"/>
          <w:color w:val="000000" w:themeColor="text1"/>
          <w:sz w:val="24"/>
          <w14:textFill>
            <w14:solidFill>
              <w14:schemeClr w14:val="tx1"/>
            </w14:solidFill>
          </w14:textFill>
        </w:rPr>
      </w:pPr>
    </w:p>
    <w:p w14:paraId="1AEDA35C">
      <w:pPr>
        <w:spacing w:line="360" w:lineRule="auto"/>
        <w:ind w:right="480" w:firstLine="4080" w:firstLineChars="17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投标单位（法定名称章）：</w:t>
      </w:r>
    </w:p>
    <w:p w14:paraId="71FD9784">
      <w:pPr>
        <w:ind w:right="1440" w:firstLine="494"/>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4AD6399F">
      <w:pPr>
        <w:pStyle w:val="79"/>
        <w:rPr>
          <w:color w:val="000000" w:themeColor="text1"/>
          <w14:textFill>
            <w14:solidFill>
              <w14:schemeClr w14:val="tx1"/>
            </w14:solidFill>
          </w14:textFill>
        </w:rPr>
      </w:pPr>
    </w:p>
    <w:p w14:paraId="639069FA">
      <w:pP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附：</w:t>
      </w:r>
    </w:p>
    <w:p w14:paraId="3D055A28">
      <w:pPr>
        <w:spacing w:line="360" w:lineRule="auto"/>
        <w:rPr>
          <w:rFonts w:hint="eastAsia" w:ascii="仿宋_GB2312" w:hAnsi="仿宋" w:eastAsia="仿宋_GB2312" w:cs="仿宋"/>
          <w:bCs/>
          <w:color w:val="000000" w:themeColor="text1"/>
          <w:sz w:val="24"/>
          <w14:textFill>
            <w14:solidFill>
              <w14:schemeClr w14:val="tx1"/>
            </w14:solidFill>
          </w14:textFill>
        </w:rPr>
      </w:pP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000000" w:themeColor="text1"/>
          <w:sz w:val="24"/>
          <w14:textFill>
            <w14:solidFill>
              <w14:schemeClr w14:val="tx1"/>
            </w14:solidFill>
          </w14:textFill>
        </w:rPr>
        <w:t>投标单位法定名称章（印模）                投标单位“XX专用章”（印模）</w:t>
      </w:r>
    </w:p>
    <w:p w14:paraId="2D5EB16B">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3FC036ED">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74233F75">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6A22DE41">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0059E087">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23C9C4CD">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08A06753">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0D378B35">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13938C29">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5E15CD92">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2349A2EC">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609C6A3F">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2D32F9B9">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26D6C174">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66101B5F">
      <w:pPr>
        <w:pageBreakBefore/>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附件4：联合协议</w:t>
      </w:r>
    </w:p>
    <w:p w14:paraId="7480EF7D">
      <w:pPr>
        <w:widowControl/>
        <w:spacing w:line="360" w:lineRule="auto"/>
        <w:ind w:firstLine="482" w:firstLineChars="20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0FCE96BC">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（联合体所有成员名称）</w:t>
      </w:r>
      <w:r>
        <w:rPr>
          <w:rFonts w:hint="eastAsia" w:ascii="仿宋_GB2312" w:hAnsi="仿宋" w:eastAsia="仿宋_GB2312" w:cs="仿宋"/>
          <w:color w:val="000000" w:themeColor="text1"/>
          <w:kern w:val="0"/>
          <w:sz w:val="24"/>
          <w14:textFill>
            <w14:solidFill>
              <w14:schemeClr w14:val="tx1"/>
            </w14:solidFill>
          </w14:textFill>
        </w:rPr>
        <w:t>自愿</w:t>
      </w:r>
      <w:r>
        <w:rPr>
          <w:rFonts w:hint="eastAsia" w:ascii="仿宋_GB2312" w:hAnsi="仿宋" w:eastAsia="仿宋_GB2312" w:cs="仿宋"/>
          <w:color w:val="000000" w:themeColor="text1"/>
          <w:kern w:val="0"/>
          <w:sz w:val="24"/>
          <w:lang w:val="zh-CN"/>
          <w14:textFill>
            <w14:solidFill>
              <w14:schemeClr w14:val="tx1"/>
            </w14:solidFill>
          </w14:textFill>
        </w:rPr>
        <w:t>组成一个联合体，以一个投标人的身份</w:t>
      </w:r>
      <w:r>
        <w:rPr>
          <w:rFonts w:hint="eastAsia" w:ascii="仿宋_GB2312" w:hAnsi="仿宋" w:eastAsia="仿宋_GB2312" w:cs="仿宋"/>
          <w:color w:val="000000" w:themeColor="text1"/>
          <w:kern w:val="0"/>
          <w:sz w:val="24"/>
          <w14:textFill>
            <w14:solidFill>
              <w14:schemeClr w14:val="tx1"/>
            </w14:solidFill>
          </w14:textFill>
        </w:rPr>
        <w:t>参加</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 xml:space="preserve">投标。 </w:t>
      </w:r>
    </w:p>
    <w:p w14:paraId="3CFAF22C">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一、各方一致决定，</w:t>
      </w:r>
      <w:r>
        <w:rPr>
          <w:rFonts w:hint="eastAsia" w:ascii="仿宋_GB2312" w:hAnsi="仿宋" w:eastAsia="仿宋_GB2312" w:cs="仿宋"/>
          <w:color w:val="000000" w:themeColor="text1"/>
          <w:kern w:val="0"/>
          <w:sz w:val="24"/>
          <w:u w:val="single"/>
          <w14:textFill>
            <w14:solidFill>
              <w14:schemeClr w14:val="tx1"/>
            </w14:solidFill>
          </w14:textFill>
        </w:rPr>
        <w:t>（某联合体成员名称）</w:t>
      </w:r>
      <w:r>
        <w:rPr>
          <w:rFonts w:hint="eastAsia" w:ascii="仿宋_GB2312" w:hAnsi="仿宋" w:eastAsia="仿宋_GB2312" w:cs="仿宋"/>
          <w:color w:val="000000" w:themeColor="text1"/>
          <w:kern w:val="0"/>
          <w:sz w:val="24"/>
          <w14:textFill>
            <w14:solidFill>
              <w14:schemeClr w14:val="tx1"/>
            </w14:solidFill>
          </w14:textFill>
        </w:rPr>
        <w:t>为联合体</w:t>
      </w:r>
      <w:r>
        <w:rPr>
          <w:rFonts w:hint="eastAsia" w:ascii="仿宋_GB2312" w:hAnsi="仿宋" w:eastAsia="仿宋_GB2312" w:cs="仿宋"/>
          <w:color w:val="000000" w:themeColor="text1"/>
          <w:kern w:val="0"/>
          <w:sz w:val="24"/>
          <w:lang w:val="zh-CN"/>
          <w14:textFill>
            <w14:solidFill>
              <w14:schemeClr w14:val="tx1"/>
            </w14:solidFill>
          </w14:textFill>
        </w:rPr>
        <w:t>牵头人</w:t>
      </w:r>
      <w:r>
        <w:rPr>
          <w:rFonts w:hint="eastAsia" w:ascii="仿宋_GB2312" w:hAnsi="仿宋" w:eastAsia="仿宋_GB2312" w:cs="仿宋"/>
          <w:color w:val="000000" w:themeColor="text1"/>
          <w:sz w:val="24"/>
          <w14:textFill>
            <w14:solidFill>
              <w14:schemeClr w14:val="tx1"/>
            </w14:solidFill>
          </w14:textFill>
        </w:rPr>
        <w:t>，代表所有联合体成员负责投标和合同实施阶段的主办、协调工作</w:t>
      </w:r>
      <w:r>
        <w:rPr>
          <w:rFonts w:hint="eastAsia" w:ascii="仿宋_GB2312" w:hAnsi="仿宋" w:eastAsia="仿宋_GB2312" w:cs="仿宋"/>
          <w:color w:val="000000" w:themeColor="text1"/>
          <w:kern w:val="0"/>
          <w:sz w:val="24"/>
          <w:lang w:val="zh-CN"/>
          <w14:textFill>
            <w14:solidFill>
              <w14:schemeClr w14:val="tx1"/>
            </w14:solidFill>
          </w14:textFill>
        </w:rPr>
        <w:t>。</w:t>
      </w:r>
    </w:p>
    <w:p w14:paraId="632E8E49">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w:t>
      </w:r>
      <w:r>
        <w:rPr>
          <w:rFonts w:hint="eastAsia" w:ascii="仿宋_GB2312" w:hAnsi="仿宋" w:eastAsia="仿宋_GB2312" w:cs="仿宋"/>
          <w:color w:val="000000" w:themeColor="text1"/>
          <w:sz w:val="24"/>
          <w14:textFill>
            <w14:solidFill>
              <w14:schemeClr w14:val="tx1"/>
            </w14:solidFill>
          </w14:textFill>
        </w:rPr>
        <w:t>所有联合体成员各方签署授权书，授权书载明的</w:t>
      </w:r>
      <w:r>
        <w:rPr>
          <w:rFonts w:hint="eastAsia" w:ascii="仿宋_GB2312" w:hAnsi="仿宋" w:eastAsia="仿宋_GB2312"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634D96AE">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三、本次联合投标中，分工如下：</w:t>
      </w:r>
    </w:p>
    <w:p w14:paraId="7F1C9772">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bookmarkStart w:id="187" w:name="_Hlk101134295"/>
      <w:r>
        <w:rPr>
          <w:rFonts w:hint="eastAsia" w:ascii="仿宋_GB2312" w:hAnsi="仿宋" w:eastAsia="仿宋_GB2312" w:cs="仿宋"/>
          <w:color w:val="000000" w:themeColor="text1"/>
          <w:kern w:val="0"/>
          <w:sz w:val="24"/>
          <w:u w:val="single"/>
          <w14:textFill>
            <w14:solidFill>
              <w14:schemeClr w14:val="tx1"/>
            </w14:solidFill>
          </w14:textFill>
        </w:rPr>
        <w:t>（联合体成员1）</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14:paraId="33CB8B92">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（联合体成员2）</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14:paraId="7FCD547D">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bookmarkEnd w:id="187"/>
    <w:p w14:paraId="788A0E19">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四、联合体成员中小企业合同份额。</w:t>
      </w:r>
    </w:p>
    <w:p w14:paraId="604E31F3">
      <w:pPr>
        <w:snapToGrid w:val="0"/>
        <w:spacing w:line="360" w:lineRule="auto"/>
        <w:ind w:firstLine="576"/>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（联合体成员X,……）</w:t>
      </w:r>
      <w:r>
        <w:rPr>
          <w:rFonts w:hint="eastAsia" w:ascii="仿宋_GB2312" w:hAnsi="仿宋" w:eastAsia="仿宋_GB2312" w:cs="仿宋"/>
          <w:color w:val="000000" w:themeColor="text1"/>
          <w:kern w:val="0"/>
          <w:sz w:val="24"/>
          <w14:textFill>
            <w14:solidFill>
              <w14:schemeClr w14:val="tx1"/>
            </w14:solidFill>
          </w14:textFill>
        </w:rPr>
        <w:t>提供的全部货物由小微企业制造，其合同份额占到合同总金额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14:paraId="72DE94E8">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%，其中小微企业合同金额达到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14:paraId="06B6485D">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五、如果中标，</w:t>
      </w:r>
      <w:r>
        <w:rPr>
          <w:rFonts w:hint="eastAsia" w:ascii="仿宋_GB2312" w:hAnsi="仿宋" w:eastAsia="仿宋_GB2312" w:cs="仿宋"/>
          <w:color w:val="000000" w:themeColor="text1"/>
          <w:sz w:val="24"/>
          <w14:textFill>
            <w14:solidFill>
              <w14:schemeClr w14:val="tx1"/>
            </w14:solidFill>
          </w14:textFill>
        </w:rPr>
        <w:t>联合体各成员方共同与采购人签订合同，并就采购合同约定的事项对采购人承担连带责任。</w:t>
      </w:r>
    </w:p>
    <w:p w14:paraId="797F261A">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六、有关本次联合投标的其他事宜：</w:t>
      </w:r>
    </w:p>
    <w:p w14:paraId="6BF220D8">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16D07EED">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2FA7577E">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318B4A38">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09B2C22B">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5C0482CC">
      <w:pPr>
        <w:snapToGrid w:val="0"/>
        <w:spacing w:line="360" w:lineRule="auto"/>
        <w:ind w:right="960"/>
        <w:jc w:val="center"/>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0D5B45FF">
      <w:pPr>
        <w:snapToGrid w:val="0"/>
        <w:spacing w:line="360" w:lineRule="auto"/>
        <w:jc w:val="righ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  年  月   日</w:t>
      </w:r>
    </w:p>
    <w:p w14:paraId="29D25BF2">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6A9EFB64">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77ABBE9A">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0E61ABE0">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24B016EA">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57352152">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2C8758F3">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441FF207">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5A3CFADE">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1C788FF1">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79F62EA2">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14B3C35D">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6192E815">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1BF72C66">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42C38859">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04B0718B">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702A073E">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05C3D440">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14:paraId="37AA3E59">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14:paraId="56438B97">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14:paraId="1948018D">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14:paraId="72D0E253">
      <w:pPr>
        <w:pageBreakBefore/>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附件5：分包意向协议</w:t>
      </w:r>
    </w:p>
    <w:p w14:paraId="0465BAE1">
      <w:pPr>
        <w:widowControl/>
        <w:spacing w:line="360" w:lineRule="auto"/>
        <w:ind w:firstLine="120" w:firstLineChars="5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000000" w:themeColor="text1"/>
          <w:sz w:val="24"/>
          <w14:textFill>
            <w14:solidFill>
              <w14:schemeClr w14:val="tx1"/>
            </w14:solidFill>
          </w14:textFill>
        </w:rPr>
        <w:t>）</w:t>
      </w:r>
    </w:p>
    <w:p w14:paraId="40FA9A26">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若成为</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的中标供应商，将依法采取分包方式履行合同。</w:t>
      </w: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14:textFill>
            <w14:solidFill>
              <w14:schemeClr w14:val="tx1"/>
            </w14:solidFill>
          </w14:textFill>
        </w:rPr>
        <w:t>与</w:t>
      </w:r>
      <w:r>
        <w:rPr>
          <w:rFonts w:hint="eastAsia" w:ascii="仿宋_GB2312" w:hAnsi="仿宋" w:eastAsia="仿宋_GB2312" w:cs="仿宋"/>
          <w:color w:val="000000" w:themeColor="text1"/>
          <w:kern w:val="0"/>
          <w:sz w:val="24"/>
          <w:u w:val="single"/>
          <w14:textFill>
            <w14:solidFill>
              <w14:schemeClr w14:val="tx1"/>
            </w14:solidFill>
          </w14:textFill>
        </w:rPr>
        <w:t>（所有分包供应商名称）</w:t>
      </w:r>
      <w:r>
        <w:rPr>
          <w:rFonts w:hint="eastAsia" w:ascii="仿宋_GB2312" w:hAnsi="仿宋" w:eastAsia="仿宋_GB2312" w:cs="仿宋"/>
          <w:color w:val="000000" w:themeColor="text1"/>
          <w:kern w:val="0"/>
          <w:sz w:val="24"/>
          <w14:textFill>
            <w14:solidFill>
              <w14:schemeClr w14:val="tx1"/>
            </w14:solidFill>
          </w14:textFill>
        </w:rPr>
        <w:t>达成分包意向协议</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3F428843">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一、分包标的及数量</w:t>
      </w:r>
    </w:p>
    <w:p w14:paraId="212ECE39">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将</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u w:val="single"/>
          <w14:textFill>
            <w14:solidFill>
              <w14:schemeClr w14:val="tx1"/>
            </w14:solidFill>
          </w14:textFill>
        </w:rPr>
        <w:t xml:space="preserve">  XX工作内容   </w:t>
      </w:r>
      <w:r>
        <w:rPr>
          <w:rFonts w:hint="eastAsia" w:ascii="仿宋_GB2312" w:hAnsi="仿宋" w:eastAsia="仿宋_GB2312" w:cs="仿宋"/>
          <w:color w:val="000000" w:themeColor="text1"/>
          <w:sz w:val="24"/>
          <w14:textFill>
            <w14:solidFill>
              <w14:schemeClr w14:val="tx1"/>
            </w14:solidFill>
          </w14:textFill>
        </w:rPr>
        <w:t>分包给</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具备承</w:t>
      </w:r>
      <w:r>
        <w:rPr>
          <w:rFonts w:hint="eastAsia" w:ascii="仿宋_GB2312" w:hAnsi="仿宋" w:eastAsia="仿宋_GB2312" w:cs="仿宋"/>
          <w:color w:val="000000" w:themeColor="text1"/>
          <w:kern w:val="0"/>
          <w:sz w:val="24"/>
          <w14:textFill>
            <w14:solidFill>
              <w14:schemeClr w14:val="tx1"/>
            </w14:solidFill>
          </w14:textFill>
        </w:rPr>
        <w:t>担</w:t>
      </w:r>
      <w:r>
        <w:rPr>
          <w:rFonts w:hint="eastAsia" w:ascii="仿宋_GB2312" w:hAnsi="仿宋" w:eastAsia="仿宋_GB2312" w:cs="仿宋"/>
          <w:color w:val="000000" w:themeColor="text1"/>
          <w:kern w:val="0"/>
          <w:sz w:val="24"/>
          <w:u w:val="single"/>
          <w:lang w:val="zh-CN"/>
          <w14:textFill>
            <w14:solidFill>
              <w14:schemeClr w14:val="tx1"/>
            </w14:solidFill>
          </w14:textFill>
        </w:rPr>
        <w:t>XX工作内容</w:t>
      </w:r>
      <w:r>
        <w:rPr>
          <w:rFonts w:hint="eastAsia" w:ascii="仿宋_GB2312" w:hAnsi="仿宋" w:eastAsia="仿宋_GB2312" w:cs="仿宋"/>
          <w:color w:val="000000" w:themeColor="text1"/>
          <w:kern w:val="0"/>
          <w:sz w:val="24"/>
          <w:lang w:val="zh-CN"/>
          <w14:textFill>
            <w14:solidFill>
              <w14:schemeClr w14:val="tx1"/>
            </w14:solidFill>
          </w14:textFill>
        </w:rPr>
        <w:t>相应资质条件且不得再次分包；</w:t>
      </w:r>
    </w:p>
    <w:p w14:paraId="7ADAE6AA">
      <w:pPr>
        <w:snapToGrid w:val="0"/>
        <w:spacing w:line="360" w:lineRule="auto"/>
        <w:ind w:firstLine="576"/>
        <w:jc w:val="left"/>
        <w:rPr>
          <w:rFonts w:cs="仿宋"/>
          <w:color w:val="000000" w:themeColor="text1"/>
          <w:kern w:val="0"/>
          <w:sz w:val="24"/>
          <w14:textFill>
            <w14:solidFill>
              <w14:schemeClr w14:val="tx1"/>
            </w14:solidFill>
          </w14:textFill>
        </w:rPr>
      </w:pPr>
      <w:r>
        <w:rPr>
          <w:rFonts w:hint="eastAsia" w:cs="仿宋"/>
          <w:color w:val="000000" w:themeColor="text1"/>
          <w:kern w:val="0"/>
          <w:sz w:val="24"/>
          <w14:textFill>
            <w14:solidFill>
              <w14:schemeClr w14:val="tx1"/>
            </w14:solidFill>
          </w14:textFill>
        </w:rPr>
        <w:t>……</w:t>
      </w:r>
    </w:p>
    <w:p w14:paraId="3D983CA4">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二、分包供应商中小企业合同份额</w:t>
      </w:r>
    </w:p>
    <w:p w14:paraId="48EFE055">
      <w:pPr>
        <w:snapToGrid w:val="0"/>
        <w:spacing w:line="360" w:lineRule="auto"/>
        <w:ind w:firstLine="576"/>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（分包供应商X,……）提供的货物全部由小微企业制造，</w:t>
      </w:r>
      <w:r>
        <w:rPr>
          <w:rFonts w:hint="eastAsia" w:ascii="仿宋_GB2312" w:hAnsi="仿宋" w:eastAsia="仿宋_GB2312" w:cs="仿宋"/>
          <w:color w:val="000000" w:themeColor="text1"/>
          <w:kern w:val="0"/>
          <w:sz w:val="24"/>
          <w14:textFill>
            <w14:solidFill>
              <w14:schemeClr w14:val="tx1"/>
            </w14:solidFill>
          </w14:textFill>
        </w:rPr>
        <w:t>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14:paraId="41CF8CB0">
      <w:pPr>
        <w:spacing w:line="360" w:lineRule="auto"/>
        <w:ind w:firstLine="480" w:firstLineChars="200"/>
        <w:rPr>
          <w:rFonts w:hint="eastAsia"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bookmarkStart w:id="188" w:name="_Hlk101133173"/>
      <w:r>
        <w:rPr>
          <w:rFonts w:hint="eastAsia" w:ascii="仿宋_GB2312" w:hAnsi="仿宋" w:eastAsia="仿宋_GB2312" w:cs="仿宋"/>
          <w:color w:val="000000" w:themeColor="text1"/>
          <w:sz w:val="24"/>
          <w14:textFill>
            <w14:solidFill>
              <w14:schemeClr w14:val="tx1"/>
            </w14:solidFill>
          </w14:textFill>
        </w:rPr>
        <w:t>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%，其中小微企业合同金额达到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_GB2312" w:hAnsi="仿宋" w:eastAsia="仿宋_GB2312" w:cs="仿宋"/>
          <w:b/>
          <w:color w:val="000000" w:themeColor="text1"/>
          <w:kern w:val="0"/>
          <w:sz w:val="24"/>
          <w:lang w:val="zh-CN"/>
          <w14:textFill>
            <w14:solidFill>
              <w14:schemeClr w14:val="tx1"/>
            </w14:solidFill>
          </w14:textFill>
        </w:rPr>
        <w:t>分包意向协议</w:t>
      </w:r>
      <w:r>
        <w:rPr>
          <w:rFonts w:hint="eastAsia" w:ascii="仿宋_GB2312" w:hAnsi="仿宋" w:eastAsia="仿宋_GB2312" w:cs="仿宋"/>
          <w:b/>
          <w:bCs/>
          <w:color w:val="000000" w:themeColor="text1"/>
          <w:sz w:val="24"/>
          <w14:textFill>
            <w14:solidFill>
              <w14:schemeClr w14:val="tx1"/>
            </w14:solidFill>
          </w14:textFill>
        </w:rPr>
        <w:t>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bookmarkEnd w:id="188"/>
    </w:p>
    <w:p w14:paraId="65511929">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三、分包工作履行期限、地点、方式</w:t>
      </w:r>
    </w:p>
    <w:p w14:paraId="0EF8E3C1">
      <w:pPr>
        <w:snapToGrid w:val="0"/>
        <w:spacing w:line="360" w:lineRule="auto"/>
        <w:ind w:firstLine="576"/>
        <w:rPr>
          <w:rFonts w:hint="eastAsia"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476F6834">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四、质量</w:t>
      </w:r>
    </w:p>
    <w:p w14:paraId="7157C086">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4571DBE7">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五、价款或者报酬</w:t>
      </w:r>
    </w:p>
    <w:p w14:paraId="293A051F">
      <w:pPr>
        <w:snapToGrid w:val="0"/>
        <w:spacing w:line="360" w:lineRule="auto"/>
        <w:ind w:left="573" w:leftChars="273"/>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2637AD17">
      <w:pPr>
        <w:snapToGrid w:val="0"/>
        <w:spacing w:line="360" w:lineRule="auto"/>
        <w:ind w:left="573" w:leftChars="273"/>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六、违约责任</w:t>
      </w:r>
    </w:p>
    <w:p w14:paraId="363C633D">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3D2DCCAF">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七、争议解决的办法</w:t>
      </w:r>
    </w:p>
    <w:p w14:paraId="046F0BE3">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7E008E8C">
      <w:pPr>
        <w:snapToGrid w:val="0"/>
        <w:spacing w:line="360" w:lineRule="auto"/>
        <w:ind w:left="5758" w:leftChars="342" w:hanging="5040" w:hanging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投标人名称(电子签名)：</w:t>
      </w:r>
    </w:p>
    <w:p w14:paraId="10EA2107">
      <w:pPr>
        <w:snapToGrid w:val="0"/>
        <w:spacing w:line="360" w:lineRule="auto"/>
        <w:jc w:val="righ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分包供应商名称(电子签名/公章)：</w:t>
      </w:r>
    </w:p>
    <w:p w14:paraId="3444B84F">
      <w:pPr>
        <w:snapToGrid w:val="0"/>
        <w:spacing w:line="360" w:lineRule="auto"/>
        <w:ind w:firstLine="5760" w:firstLineChars="2400"/>
        <w:rPr>
          <w:rFonts w:hint="eastAsia"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14:paraId="75B0F31A">
      <w:pPr>
        <w:spacing w:line="360" w:lineRule="auto"/>
        <w:jc w:val="center"/>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14:paraId="4C955C2A">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35A495CA">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497C4C4E">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5CE3E195">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294BC7E1">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67F7A287">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71F71A91">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07398920">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11CE1A75">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1984899D">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6782091D">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5DE7E247">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0B5F7C37">
      <w:pPr>
        <w:pStyle w:val="79"/>
        <w:rPr>
          <w:rFonts w:hint="eastAsia" w:hAnsi="仿宋" w:cs="仿宋"/>
          <w:b/>
          <w:color w:val="000000" w:themeColor="text1"/>
          <w:spacing w:val="6"/>
          <w:sz w:val="32"/>
          <w:szCs w:val="32"/>
          <w14:textFill>
            <w14:solidFill>
              <w14:schemeClr w14:val="tx1"/>
            </w14:solidFill>
          </w14:textFill>
        </w:rPr>
      </w:pPr>
    </w:p>
    <w:p w14:paraId="24FF7A00">
      <w:pPr>
        <w:pStyle w:val="80"/>
        <w:rPr>
          <w:rFonts w:hint="eastAsia" w:ascii="仿宋_GB2312" w:hAnsi="仿宋" w:eastAsia="仿宋_GB2312" w:cs="仿宋"/>
          <w:b/>
          <w:color w:val="000000" w:themeColor="text1"/>
          <w:spacing w:val="6"/>
          <w:sz w:val="32"/>
          <w:szCs w:val="32"/>
          <w14:textFill>
            <w14:solidFill>
              <w14:schemeClr w14:val="tx1"/>
            </w14:solidFill>
          </w14:textFill>
        </w:rPr>
      </w:pPr>
    </w:p>
    <w:p w14:paraId="289C7489">
      <w:pPr>
        <w:rPr>
          <w:rFonts w:hint="eastAsia" w:ascii="仿宋_GB2312" w:hAnsi="仿宋" w:eastAsia="仿宋_GB2312" w:cs="仿宋"/>
          <w:b/>
          <w:color w:val="000000" w:themeColor="text1"/>
          <w:spacing w:val="6"/>
          <w:sz w:val="32"/>
          <w:szCs w:val="32"/>
          <w14:textFill>
            <w14:solidFill>
              <w14:schemeClr w14:val="tx1"/>
            </w14:solidFill>
          </w14:textFill>
        </w:rPr>
      </w:pPr>
    </w:p>
    <w:p w14:paraId="0924C2E7">
      <w:pPr>
        <w:pStyle w:val="79"/>
        <w:rPr>
          <w:rFonts w:hint="eastAsia" w:hAnsi="仿宋" w:cs="仿宋"/>
          <w:b/>
          <w:color w:val="000000" w:themeColor="text1"/>
          <w:spacing w:val="6"/>
          <w:sz w:val="32"/>
          <w:szCs w:val="32"/>
          <w14:textFill>
            <w14:solidFill>
              <w14:schemeClr w14:val="tx1"/>
            </w14:solidFill>
          </w14:textFill>
        </w:rPr>
      </w:pPr>
    </w:p>
    <w:p w14:paraId="56E8044E">
      <w:pPr>
        <w:pStyle w:val="80"/>
        <w:rPr>
          <w:rFonts w:hint="eastAsia" w:ascii="仿宋_GB2312" w:eastAsia="仿宋_GB2312"/>
          <w:color w:val="000000" w:themeColor="text1"/>
          <w14:textFill>
            <w14:solidFill>
              <w14:schemeClr w14:val="tx1"/>
            </w14:solidFill>
          </w14:textFill>
        </w:rPr>
      </w:pPr>
    </w:p>
    <w:p w14:paraId="1BA1DC5E">
      <w:pPr>
        <w:spacing w:line="360" w:lineRule="auto"/>
        <w:rPr>
          <w:rFonts w:hint="eastAsia" w:ascii="仿宋_GB2312" w:hAnsi="仿宋" w:eastAsia="仿宋_GB2312" w:cs="仿宋"/>
          <w:b/>
          <w:color w:val="000000" w:themeColor="text1"/>
          <w:spacing w:val="6"/>
          <w:sz w:val="32"/>
          <w:szCs w:val="32"/>
          <w14:textFill>
            <w14:solidFill>
              <w14:schemeClr w14:val="tx1"/>
            </w14:solidFill>
          </w14:textFill>
        </w:rPr>
      </w:pPr>
      <w:bookmarkStart w:id="189" w:name="OLE_LINK14"/>
      <w:bookmarkStart w:id="190" w:name="OLE_LINK13"/>
    </w:p>
    <w:p w14:paraId="694C1483">
      <w:pPr>
        <w:pageBreakBefore/>
        <w:spacing w:line="360" w:lineRule="auto"/>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附件6：</w:t>
      </w:r>
    </w:p>
    <w:p w14:paraId="2E114EBE">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残疾人福利性单位声明函</w:t>
      </w:r>
    </w:p>
    <w:bookmarkEnd w:id="189"/>
    <w:bookmarkEnd w:id="190"/>
    <w:p w14:paraId="482A13DB">
      <w:pPr>
        <w:spacing w:line="360" w:lineRule="auto"/>
        <w:rPr>
          <w:rFonts w:hint="eastAsia" w:ascii="仿宋_GB2312" w:hAnsi="仿宋" w:eastAsia="仿宋_GB2312" w:cs="仿宋"/>
          <w:b/>
          <w:color w:val="000000" w:themeColor="text1"/>
          <w:spacing w:val="6"/>
          <w:sz w:val="30"/>
          <w:szCs w:val="30"/>
          <w14:textFill>
            <w14:solidFill>
              <w14:schemeClr w14:val="tx1"/>
            </w14:solidFill>
          </w14:textFill>
        </w:rPr>
      </w:pPr>
    </w:p>
    <w:p w14:paraId="3AC81CCF">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000000" w:themeColor="text1"/>
          <w:sz w:val="24"/>
          <w:u w:val="single"/>
          <w14:textFill>
            <w14:solidFill>
              <w14:schemeClr w14:val="tx1"/>
            </w14:solidFill>
          </w14:textFill>
        </w:rPr>
        <w:t>（采购人）</w:t>
      </w:r>
      <w:r>
        <w:rPr>
          <w:rFonts w:hint="eastAsia" w:ascii="仿宋_GB2312" w:hAnsi="仿宋" w:eastAsia="仿宋_GB2312" w:cs="仿宋"/>
          <w:color w:val="000000" w:themeColor="text1"/>
          <w:sz w:val="24"/>
          <w14:textFill>
            <w14:solidFill>
              <w14:schemeClr w14:val="tx1"/>
            </w14:solidFill>
          </w14:textFill>
        </w:rPr>
        <w:t>_单位的_</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2ED85A5E">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本单位对上述声明的真实性负责。如有虚假，将依法承担相应责任。</w:t>
      </w:r>
    </w:p>
    <w:p w14:paraId="1F12994C">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p>
    <w:p w14:paraId="79A9FD95">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p>
    <w:p w14:paraId="1FE40C46">
      <w:pPr>
        <w:tabs>
          <w:tab w:val="left" w:pos="4860"/>
        </w:tabs>
        <w:spacing w:line="360" w:lineRule="auto"/>
        <w:ind w:right="1560" w:firstLine="480" w:firstLineChars="200"/>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r>
        <w:rPr>
          <w:rFonts w:hint="eastAsia" w:ascii="仿宋_GB2312" w:hAnsi="仿宋" w:eastAsia="仿宋_GB2312" w:cs="仿宋"/>
          <w:color w:val="000000" w:themeColor="text1"/>
          <w:sz w:val="24"/>
          <w14:textFill>
            <w14:solidFill>
              <w14:schemeClr w14:val="tx1"/>
            </w14:solidFill>
          </w14:textFill>
        </w:rPr>
        <w:t>：</w:t>
      </w:r>
    </w:p>
    <w:p w14:paraId="2D0FCDB5">
      <w:pPr>
        <w:tabs>
          <w:tab w:val="left" w:pos="4860"/>
        </w:tabs>
        <w:spacing w:line="360" w:lineRule="auto"/>
        <w:ind w:right="1560" w:firstLine="480" w:firstLineChars="200"/>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  期：</w:t>
      </w:r>
    </w:p>
    <w:p w14:paraId="7FEC0244">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37F5A916">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3097200F">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3DAB560A">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5D2FC77B">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22F3E265">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7406BA5F">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2C40166A">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2EDD0D08">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3B4E04B8">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15F4E1A3">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27481D23">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42460372">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7DD9C7B9">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14:paraId="78C8E92A">
      <w:pPr>
        <w:pageBreakBefore/>
        <w:spacing w:line="360" w:lineRule="auto"/>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附件7：</w:t>
      </w:r>
    </w:p>
    <w:p w14:paraId="66CAC37A">
      <w:pPr>
        <w:spacing w:line="360" w:lineRule="auto"/>
        <w:jc w:val="center"/>
        <w:rPr>
          <w:rFonts w:hint="eastAsia" w:ascii="仿宋_GB2312" w:hAnsi="仿宋" w:eastAsia="仿宋_GB2312" w:cs="仿宋"/>
          <w:color w:val="000000" w:themeColor="text1"/>
          <w:sz w:val="24"/>
          <w:u w:val="single"/>
          <w14:textFill>
            <w14:solidFill>
              <w14:schemeClr w14:val="tx1"/>
            </w14:solidFill>
          </w14:textFill>
        </w:rPr>
      </w:pPr>
    </w:p>
    <w:p w14:paraId="11C1DDB2">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中小企业声明函（货物）</w:t>
      </w:r>
    </w:p>
    <w:p w14:paraId="6D190E19">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本公司（联合体）郑重声明，根据《政府采购促进中小企业发展管理办法》（财库</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2020</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 xml:space="preserve">46 号）的规定，本公司（联合体）参加 </w:t>
      </w:r>
      <w:r>
        <w:rPr>
          <w:rFonts w:hint="eastAsia" w:ascii="仿宋_GB2312" w:hAnsi="仿宋" w:eastAsia="仿宋_GB2312" w:cs="仿宋"/>
          <w:color w:val="000000" w:themeColor="text1"/>
          <w:sz w:val="24"/>
          <w:u w:val="single"/>
          <w14:textFill>
            <w14:solidFill>
              <w14:schemeClr w14:val="tx1"/>
            </w14:solidFill>
          </w14:textFill>
        </w:rPr>
        <w:t xml:space="preserve">（采购人） </w:t>
      </w:r>
      <w:r>
        <w:rPr>
          <w:rFonts w:hint="eastAsia" w:ascii="仿宋_GB2312" w:hAnsi="仿宋" w:eastAsia="仿宋_GB2312" w:cs="仿宋"/>
          <w:color w:val="000000" w:themeColor="text1"/>
          <w:sz w:val="24"/>
          <w14:textFill>
            <w14:solidFill>
              <w14:schemeClr w14:val="tx1"/>
            </w14:solidFill>
          </w14:textFill>
        </w:rPr>
        <w:t xml:space="preserve">的 </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095C9EAD">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 xml:space="preserve"> ，属于 </w:t>
      </w:r>
      <w:r>
        <w:rPr>
          <w:rFonts w:hint="eastAsia" w:ascii="仿宋_GB2312" w:hAnsi="仿宋" w:eastAsia="仿宋_GB2312" w:cs="仿宋"/>
          <w:color w:val="000000" w:themeColor="text1"/>
          <w:sz w:val="24"/>
          <w:u w:val="single"/>
          <w14:textFill>
            <w14:solidFill>
              <w14:schemeClr w14:val="tx1"/>
            </w14:solidFill>
          </w14:textFill>
        </w:rPr>
        <w:t>（采购文件中明确的所属行业）</w:t>
      </w:r>
      <w:r>
        <w:rPr>
          <w:rFonts w:hint="eastAsia" w:ascii="仿宋_GB2312" w:hAnsi="仿宋" w:eastAsia="仿宋_GB2312" w:cs="仿宋"/>
          <w:color w:val="000000" w:themeColor="text1"/>
          <w:sz w:val="24"/>
          <w14:textFill>
            <w14:solidFill>
              <w14:schemeClr w14:val="tx1"/>
            </w14:solidFill>
          </w14:textFill>
        </w:rPr>
        <w:t>行业 ；制造商为</w:t>
      </w:r>
      <w:r>
        <w:rPr>
          <w:rFonts w:hint="eastAsia" w:ascii="仿宋_GB2312" w:hAnsi="仿宋" w:eastAsia="仿宋_GB2312" w:cs="仿宋"/>
          <w:color w:val="000000" w:themeColor="text1"/>
          <w:sz w:val="24"/>
          <w:u w:val="single"/>
          <w14:textFill>
            <w14:solidFill>
              <w14:schemeClr w14:val="tx1"/>
            </w14:solidFill>
          </w14:textFill>
        </w:rPr>
        <w:t xml:space="preserve"> （企业名称）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w:t>
      </w:r>
      <w:r>
        <w:rPr>
          <w:rFonts w:hint="eastAsia" w:ascii="仿宋_GB2312" w:hAnsi="仿宋" w:eastAsia="仿宋_GB2312" w:cs="仿宋"/>
          <w:color w:val="000000" w:themeColor="text1"/>
          <w:sz w:val="24"/>
          <w14:textFill>
            <w14:solidFill>
              <w14:schemeClr w14:val="tx1"/>
            </w14:solidFill>
          </w14:textFill>
        </w:rPr>
        <w:t xml:space="preserve"> ；</w:t>
      </w:r>
    </w:p>
    <w:p w14:paraId="66D3D24F">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 xml:space="preserve"> ，属于 </w:t>
      </w:r>
      <w:r>
        <w:rPr>
          <w:rFonts w:hint="eastAsia" w:ascii="仿宋_GB2312" w:hAnsi="仿宋" w:eastAsia="仿宋_GB2312" w:cs="仿宋"/>
          <w:color w:val="000000" w:themeColor="text1"/>
          <w:sz w:val="24"/>
          <w:u w:val="single"/>
          <w14:textFill>
            <w14:solidFill>
              <w14:schemeClr w14:val="tx1"/>
            </w14:solidFill>
          </w14:textFill>
        </w:rPr>
        <w:t>（采购文件中明确的所属行业）</w:t>
      </w:r>
      <w:r>
        <w:rPr>
          <w:rFonts w:hint="eastAsia" w:ascii="仿宋_GB2312" w:hAnsi="仿宋" w:eastAsia="仿宋_GB2312" w:cs="仿宋"/>
          <w:color w:val="000000" w:themeColor="text1"/>
          <w:sz w:val="24"/>
          <w14:textFill>
            <w14:solidFill>
              <w14:schemeClr w14:val="tx1"/>
            </w14:solidFill>
          </w14:textFill>
        </w:rPr>
        <w:t>行业 ；制造商为</w:t>
      </w:r>
      <w:r>
        <w:rPr>
          <w:rFonts w:hint="eastAsia" w:ascii="仿宋_GB2312" w:hAnsi="仿宋" w:eastAsia="仿宋_GB2312" w:cs="仿宋"/>
          <w:color w:val="000000" w:themeColor="text1"/>
          <w:sz w:val="24"/>
          <w:u w:val="single"/>
          <w14:textFill>
            <w14:solidFill>
              <w14:schemeClr w14:val="tx1"/>
            </w14:solidFill>
          </w14:textFill>
        </w:rPr>
        <w:t xml:space="preserve"> （企业名称）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w:t>
      </w:r>
      <w:r>
        <w:rPr>
          <w:rFonts w:hint="eastAsia" w:ascii="仿宋_GB2312" w:hAnsi="仿宋" w:eastAsia="仿宋_GB2312" w:cs="仿宋"/>
          <w:color w:val="000000" w:themeColor="text1"/>
          <w:sz w:val="24"/>
          <w14:textFill>
            <w14:solidFill>
              <w14:schemeClr w14:val="tx1"/>
            </w14:solidFill>
          </w14:textFill>
        </w:rPr>
        <w:t xml:space="preserve"> ；</w:t>
      </w:r>
    </w:p>
    <w:p w14:paraId="407FDA00">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1013BC78">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72387411">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本企业对上述声明内容的真实性负责。如有虚假，将依法承担相应责任。</w:t>
      </w:r>
    </w:p>
    <w:p w14:paraId="6A813D44">
      <w:pPr>
        <w:snapToGrid w:val="0"/>
        <w:spacing w:line="360" w:lineRule="auto"/>
        <w:ind w:firstLine="5160" w:firstLineChars="215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14:paraId="6CF19DB4">
      <w:pPr>
        <w:snapToGrid w:val="0"/>
        <w:spacing w:line="360" w:lineRule="auto"/>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14:paraId="5DDACABB">
      <w:pPr>
        <w:spacing w:line="360" w:lineRule="auto"/>
        <w:jc w:val="left"/>
        <w:rPr>
          <w:rFonts w:hint="eastAsia" w:ascii="仿宋_GB2312" w:hAnsi="仿宋" w:eastAsia="仿宋_GB2312" w:cs="仿宋"/>
          <w:color w:val="000000" w:themeColor="text1"/>
          <w:sz w:val="18"/>
          <w:szCs w:val="18"/>
          <w14:textFill>
            <w14:solidFill>
              <w14:schemeClr w14:val="tx1"/>
            </w14:solidFill>
          </w14:textFill>
        </w:rPr>
      </w:pPr>
      <w:r>
        <w:rPr>
          <w:rFonts w:hint="eastAsia" w:ascii="仿宋_GB2312" w:hAnsi="仿宋" w:eastAsia="仿宋_GB2312"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00E9233C">
      <w:pPr>
        <w:spacing w:line="360" w:lineRule="auto"/>
        <w:ind w:right="420"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w:t>
      </w:r>
    </w:p>
    <w:p w14:paraId="5EADCD68">
      <w:pPr>
        <w:spacing w:line="360" w:lineRule="auto"/>
        <w:ind w:right="420"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45540E7">
      <w:pPr>
        <w:spacing w:line="360" w:lineRule="auto"/>
        <w:ind w:right="420"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2D5392E">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14:paraId="3A032BDF">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14:paraId="6F601104">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14:paraId="080EE982">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14:paraId="2974108C">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14:paraId="0236C127">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14:paraId="4EB64942">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14:paraId="1DC9F398">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14:paraId="363EF707">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14:paraId="5B5A4D1F">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14:paraId="7B079419">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14:paraId="201AFA36">
      <w:pPr>
        <w:pageBreakBefore/>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国家统计局关于印发《统计上大中小微型企业划分办法（2017）》的通知</w:t>
      </w:r>
    </w:p>
    <w:p w14:paraId="25B76466">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5990D597">
      <w:pPr>
        <w:widowControl/>
        <w:shd w:val="clear" w:color="auto" w:fill="FFFFFF"/>
        <w:spacing w:before="150" w:line="420" w:lineRule="atLeast"/>
        <w:ind w:firstLine="420" w:firstLineChars="200"/>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98E879B">
      <w:pPr>
        <w:widowControl/>
        <w:jc w:val="left"/>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附件：《统计上大中小微型企业划分办法（2017）》修订说明</w:t>
      </w:r>
    </w:p>
    <w:p w14:paraId="1B8E723D">
      <w:pPr>
        <w:widowControl/>
        <w:shd w:val="clear" w:color="auto" w:fill="FFFFFF"/>
        <w:spacing w:before="150" w:line="420" w:lineRule="atLeast"/>
        <w:ind w:right="825"/>
        <w:jc w:val="righ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国家统计局  </w:t>
      </w:r>
    </w:p>
    <w:p w14:paraId="0A0207A5">
      <w:pPr>
        <w:widowControl/>
        <w:shd w:val="clear" w:color="auto" w:fill="FFFFFF"/>
        <w:spacing w:before="150" w:line="420" w:lineRule="atLeast"/>
        <w:ind w:right="825"/>
        <w:jc w:val="righ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2017年12月28日</w:t>
      </w:r>
    </w:p>
    <w:p w14:paraId="4CD4F4C3">
      <w:pPr>
        <w:pStyle w:val="23"/>
        <w:rPr>
          <w:rFonts w:ascii="仿宋_GB2312"/>
          <w:color w:val="000000" w:themeColor="text1"/>
          <w14:textFill>
            <w14:solidFill>
              <w14:schemeClr w14:val="tx1"/>
            </w14:solidFill>
          </w14:textFill>
        </w:rPr>
      </w:pPr>
    </w:p>
    <w:p w14:paraId="0D10CBFB">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w:t>
      </w:r>
    </w:p>
    <w:p w14:paraId="02C446BF">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6683E734">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09D87752">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A4A9548">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7361B099">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02E64EDF">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7710F544">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附表：统计上大中小微型企业划分标准</w:t>
      </w:r>
    </w:p>
    <w:p w14:paraId="0FCC0732">
      <w:pPr>
        <w:widowControl/>
        <w:jc w:val="left"/>
        <w:rPr>
          <w:rFonts w:hint="eastAsia" w:ascii="仿宋_GB2312" w:hAnsi="仿宋" w:eastAsia="仿宋_GB2312" w:cs="仿宋"/>
          <w:color w:val="000000" w:themeColor="text1"/>
          <w:kern w:val="0"/>
          <w:sz w:val="24"/>
          <w14:textFill>
            <w14:solidFill>
              <w14:schemeClr w14:val="tx1"/>
            </w14:solidFill>
          </w14:textFill>
        </w:rPr>
      </w:pPr>
    </w:p>
    <w:p w14:paraId="0B1BB765">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0E87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1244CC">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067CC66C">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43B4827C">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2FF31B53">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7CF5B29C">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3DFC8B13">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655E2ECD">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微型</w:t>
            </w:r>
          </w:p>
        </w:tc>
      </w:tr>
      <w:tr w14:paraId="091C2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7B8848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农、林、牧、渔业</w:t>
            </w:r>
          </w:p>
        </w:tc>
        <w:tc>
          <w:tcPr>
            <w:tcW w:w="1560" w:type="dxa"/>
            <w:vAlign w:val="center"/>
          </w:tcPr>
          <w:p w14:paraId="74BFF50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36D0310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265B339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14:paraId="407C0F6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14:paraId="320699F7">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50≤Y＜500</w:t>
            </w:r>
          </w:p>
        </w:tc>
        <w:tc>
          <w:tcPr>
            <w:tcW w:w="1203" w:type="dxa"/>
            <w:vAlign w:val="center"/>
          </w:tcPr>
          <w:p w14:paraId="2F39259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14:paraId="3DE46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CC519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工业 *</w:t>
            </w:r>
          </w:p>
        </w:tc>
        <w:tc>
          <w:tcPr>
            <w:tcW w:w="1560" w:type="dxa"/>
            <w:vAlign w:val="center"/>
          </w:tcPr>
          <w:p w14:paraId="20E9555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26CE6C3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467DBCB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469729F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2375C31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284D695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44191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92E795">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61BC77F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940647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0EBFDFE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14:paraId="209EDDD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2000≤Y＜40000</w:t>
            </w:r>
          </w:p>
        </w:tc>
        <w:tc>
          <w:tcPr>
            <w:tcW w:w="1730" w:type="dxa"/>
            <w:vAlign w:val="center"/>
          </w:tcPr>
          <w:p w14:paraId="6619FC5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300≤Y＜2000</w:t>
            </w:r>
          </w:p>
        </w:tc>
        <w:tc>
          <w:tcPr>
            <w:tcW w:w="1203" w:type="dxa"/>
            <w:vAlign w:val="center"/>
          </w:tcPr>
          <w:p w14:paraId="04FFD33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14:paraId="76BDA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FEB0B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建筑业</w:t>
            </w:r>
          </w:p>
        </w:tc>
        <w:tc>
          <w:tcPr>
            <w:tcW w:w="1560" w:type="dxa"/>
            <w:vAlign w:val="center"/>
          </w:tcPr>
          <w:p w14:paraId="4FF7D78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D80196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11680BC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Y≥80000</w:t>
            </w:r>
          </w:p>
        </w:tc>
        <w:tc>
          <w:tcPr>
            <w:tcW w:w="1891" w:type="dxa"/>
            <w:vAlign w:val="center"/>
          </w:tcPr>
          <w:p w14:paraId="03D6F07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6000≤Y＜80000</w:t>
            </w:r>
          </w:p>
        </w:tc>
        <w:tc>
          <w:tcPr>
            <w:tcW w:w="1730" w:type="dxa"/>
            <w:vAlign w:val="center"/>
          </w:tcPr>
          <w:p w14:paraId="155E535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300≤Y＜6000</w:t>
            </w:r>
          </w:p>
        </w:tc>
        <w:tc>
          <w:tcPr>
            <w:tcW w:w="1203" w:type="dxa"/>
            <w:vAlign w:val="center"/>
          </w:tcPr>
          <w:p w14:paraId="6462D52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14:paraId="0C8B9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BF8EC5">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01577CE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122FF8B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161C6C1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Z≥80000</w:t>
            </w:r>
          </w:p>
        </w:tc>
        <w:tc>
          <w:tcPr>
            <w:tcW w:w="1891" w:type="dxa"/>
            <w:vAlign w:val="center"/>
          </w:tcPr>
          <w:p w14:paraId="0FBBE1F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5000≤Z＜80000</w:t>
            </w:r>
          </w:p>
        </w:tc>
        <w:tc>
          <w:tcPr>
            <w:tcW w:w="1730" w:type="dxa"/>
            <w:vAlign w:val="center"/>
          </w:tcPr>
          <w:p w14:paraId="1858A71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300≤Z＜5000</w:t>
            </w:r>
          </w:p>
        </w:tc>
        <w:tc>
          <w:tcPr>
            <w:tcW w:w="1203" w:type="dxa"/>
            <w:vAlign w:val="center"/>
          </w:tcPr>
          <w:p w14:paraId="194863F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Z＜300</w:t>
            </w:r>
          </w:p>
        </w:tc>
      </w:tr>
      <w:tr w14:paraId="62DC5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EDBBA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批发业</w:t>
            </w:r>
          </w:p>
        </w:tc>
        <w:tc>
          <w:tcPr>
            <w:tcW w:w="1560" w:type="dxa"/>
            <w:vAlign w:val="center"/>
          </w:tcPr>
          <w:p w14:paraId="3ADB879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305EB5D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56C306E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14:paraId="5EE3619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20≤X＜200</w:t>
            </w:r>
          </w:p>
        </w:tc>
        <w:tc>
          <w:tcPr>
            <w:tcW w:w="1730" w:type="dxa"/>
            <w:vAlign w:val="center"/>
          </w:tcPr>
          <w:p w14:paraId="3926E0B0">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5≤X＜20</w:t>
            </w:r>
          </w:p>
        </w:tc>
        <w:tc>
          <w:tcPr>
            <w:tcW w:w="1203" w:type="dxa"/>
            <w:vAlign w:val="center"/>
          </w:tcPr>
          <w:p w14:paraId="40210F5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X＜5</w:t>
            </w:r>
          </w:p>
        </w:tc>
      </w:tr>
      <w:tr w14:paraId="52FBE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9AE14A">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02312B0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207F9B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567693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14:paraId="5C71E39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5000≤Y＜40000</w:t>
            </w:r>
          </w:p>
        </w:tc>
        <w:tc>
          <w:tcPr>
            <w:tcW w:w="1730" w:type="dxa"/>
            <w:vAlign w:val="center"/>
          </w:tcPr>
          <w:p w14:paraId="789115D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203" w:type="dxa"/>
            <w:vAlign w:val="center"/>
          </w:tcPr>
          <w:p w14:paraId="489F454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w:t>
            </w:r>
          </w:p>
        </w:tc>
      </w:tr>
      <w:tr w14:paraId="10237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92C8D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零售业</w:t>
            </w:r>
          </w:p>
        </w:tc>
        <w:tc>
          <w:tcPr>
            <w:tcW w:w="1560" w:type="dxa"/>
            <w:vAlign w:val="center"/>
          </w:tcPr>
          <w:p w14:paraId="1C51E06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089913C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0E0D604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6649C23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50≤X＜300</w:t>
            </w:r>
          </w:p>
        </w:tc>
        <w:tc>
          <w:tcPr>
            <w:tcW w:w="1730" w:type="dxa"/>
            <w:vAlign w:val="center"/>
          </w:tcPr>
          <w:p w14:paraId="5AF4196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10≤X＜50</w:t>
            </w:r>
          </w:p>
        </w:tc>
        <w:tc>
          <w:tcPr>
            <w:tcW w:w="1203" w:type="dxa"/>
            <w:vAlign w:val="center"/>
          </w:tcPr>
          <w:p w14:paraId="192A48E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040E3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876A23">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4C49BCA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25C4D1D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A20E89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14:paraId="221CCB9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14:paraId="6EBC7A3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100≤Y＜500</w:t>
            </w:r>
          </w:p>
        </w:tc>
        <w:tc>
          <w:tcPr>
            <w:tcW w:w="1203" w:type="dxa"/>
            <w:vAlign w:val="center"/>
          </w:tcPr>
          <w:p w14:paraId="365EE42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63709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F7270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交通运输业 *</w:t>
            </w:r>
          </w:p>
        </w:tc>
        <w:tc>
          <w:tcPr>
            <w:tcW w:w="1560" w:type="dxa"/>
            <w:vAlign w:val="center"/>
          </w:tcPr>
          <w:p w14:paraId="738A5DF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04B30F9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08ABD53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0DBBEC3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4B132F7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50C10BA0">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7DFB4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003234">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704E5D8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058C36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1A4B6C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6B8803C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3000≤Y＜30000</w:t>
            </w:r>
          </w:p>
        </w:tc>
        <w:tc>
          <w:tcPr>
            <w:tcW w:w="1730" w:type="dxa"/>
            <w:vAlign w:val="center"/>
          </w:tcPr>
          <w:p w14:paraId="7FCAAA4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200≤Y＜3000</w:t>
            </w:r>
          </w:p>
        </w:tc>
        <w:tc>
          <w:tcPr>
            <w:tcW w:w="1203" w:type="dxa"/>
            <w:vAlign w:val="center"/>
          </w:tcPr>
          <w:p w14:paraId="244470E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w:t>
            </w:r>
          </w:p>
        </w:tc>
      </w:tr>
      <w:tr w14:paraId="04836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E1304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仓储业*</w:t>
            </w:r>
          </w:p>
        </w:tc>
        <w:tc>
          <w:tcPr>
            <w:tcW w:w="1560" w:type="dxa"/>
            <w:vAlign w:val="center"/>
          </w:tcPr>
          <w:p w14:paraId="23DBBD9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27D77C9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42821D1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14:paraId="7225FAE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w:t>
            </w:r>
          </w:p>
        </w:tc>
        <w:tc>
          <w:tcPr>
            <w:tcW w:w="1730" w:type="dxa"/>
            <w:vAlign w:val="center"/>
          </w:tcPr>
          <w:p w14:paraId="48AF3B0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20≤X＜100</w:t>
            </w:r>
          </w:p>
        </w:tc>
        <w:tc>
          <w:tcPr>
            <w:tcW w:w="1203" w:type="dxa"/>
            <w:vAlign w:val="center"/>
          </w:tcPr>
          <w:p w14:paraId="4C3C3FC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35B86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8150CD">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4F30877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50AB04E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2D990F87">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3EE8065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1000≤Y＜30000</w:t>
            </w:r>
          </w:p>
        </w:tc>
        <w:tc>
          <w:tcPr>
            <w:tcW w:w="1730" w:type="dxa"/>
            <w:vAlign w:val="center"/>
          </w:tcPr>
          <w:p w14:paraId="7ECE42C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7A51B1A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21875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B6AC10">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邮政业</w:t>
            </w:r>
          </w:p>
        </w:tc>
        <w:tc>
          <w:tcPr>
            <w:tcW w:w="1560" w:type="dxa"/>
            <w:vAlign w:val="center"/>
          </w:tcPr>
          <w:p w14:paraId="05C47E9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6BACFEC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026AC66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323CA33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7BAED1D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6A7D817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2509B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07B628">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5A179EC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1612CA7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2E42CE4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3C7A625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2000≤Y＜30000</w:t>
            </w:r>
          </w:p>
        </w:tc>
        <w:tc>
          <w:tcPr>
            <w:tcW w:w="1730" w:type="dxa"/>
            <w:vAlign w:val="center"/>
          </w:tcPr>
          <w:p w14:paraId="7E1CB4B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13C86E7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2FAC4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4B6FB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住宿业</w:t>
            </w:r>
          </w:p>
        </w:tc>
        <w:tc>
          <w:tcPr>
            <w:tcW w:w="1560" w:type="dxa"/>
            <w:vAlign w:val="center"/>
          </w:tcPr>
          <w:p w14:paraId="65F54A7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58ED86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5806C45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036D1C6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1251D18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2551090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2FB54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E8697">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74DB598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69B2493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F6D7840">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5144070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14:paraId="3A3451B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25598BA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18A41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B18FD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餐饮业</w:t>
            </w:r>
          </w:p>
        </w:tc>
        <w:tc>
          <w:tcPr>
            <w:tcW w:w="1560" w:type="dxa"/>
            <w:vAlign w:val="center"/>
          </w:tcPr>
          <w:p w14:paraId="02A3BA0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DC16A7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6F6817B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231F89C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0FE9BBC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271C1CF0">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15E6D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3C8C03">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4B12F79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7B8AAE3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40D370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79AAF76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14:paraId="3D131D0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64FCF9C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10B2C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31F9B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信息传输业 *</w:t>
            </w:r>
          </w:p>
        </w:tc>
        <w:tc>
          <w:tcPr>
            <w:tcW w:w="1560" w:type="dxa"/>
            <w:vAlign w:val="center"/>
          </w:tcPr>
          <w:p w14:paraId="2F3401E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6DA07F9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7EFC6D9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X≥2000</w:t>
            </w:r>
          </w:p>
        </w:tc>
        <w:tc>
          <w:tcPr>
            <w:tcW w:w="1891" w:type="dxa"/>
            <w:vAlign w:val="center"/>
          </w:tcPr>
          <w:p w14:paraId="55A3FD1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100≤X＜2000</w:t>
            </w:r>
          </w:p>
        </w:tc>
        <w:tc>
          <w:tcPr>
            <w:tcW w:w="1730" w:type="dxa"/>
            <w:vAlign w:val="center"/>
          </w:tcPr>
          <w:p w14:paraId="1FD1197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4912CF2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328F0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EAEF11">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73FB0A0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141CB52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94AC0A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Y≥100000</w:t>
            </w:r>
          </w:p>
        </w:tc>
        <w:tc>
          <w:tcPr>
            <w:tcW w:w="1891" w:type="dxa"/>
            <w:vAlign w:val="center"/>
          </w:tcPr>
          <w:p w14:paraId="28AC7AC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1000≤Y＜100000</w:t>
            </w:r>
          </w:p>
        </w:tc>
        <w:tc>
          <w:tcPr>
            <w:tcW w:w="1730" w:type="dxa"/>
            <w:vAlign w:val="center"/>
          </w:tcPr>
          <w:p w14:paraId="4600442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518FDE2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2B643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8D49F0">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软件和信息技术服务业</w:t>
            </w:r>
          </w:p>
        </w:tc>
        <w:tc>
          <w:tcPr>
            <w:tcW w:w="1560" w:type="dxa"/>
            <w:vAlign w:val="center"/>
          </w:tcPr>
          <w:p w14:paraId="1B7DA95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29C9F12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225E052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676C5F7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1AC9D6C0">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793011C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16B5A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91E875">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4307F5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54D9924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8876310">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64DA48E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w:t>
            </w:r>
          </w:p>
        </w:tc>
        <w:tc>
          <w:tcPr>
            <w:tcW w:w="1730" w:type="dxa"/>
            <w:vAlign w:val="center"/>
          </w:tcPr>
          <w:p w14:paraId="637D693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50≤Y＜1000</w:t>
            </w:r>
          </w:p>
        </w:tc>
        <w:tc>
          <w:tcPr>
            <w:tcW w:w="1203" w:type="dxa"/>
            <w:vAlign w:val="center"/>
          </w:tcPr>
          <w:p w14:paraId="64EADEE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14:paraId="32182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8D7BB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房地产开发经营</w:t>
            </w:r>
          </w:p>
        </w:tc>
        <w:tc>
          <w:tcPr>
            <w:tcW w:w="1560" w:type="dxa"/>
            <w:vAlign w:val="center"/>
          </w:tcPr>
          <w:p w14:paraId="71C929A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4543C3C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D7AFC7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Y≥200000</w:t>
            </w:r>
          </w:p>
        </w:tc>
        <w:tc>
          <w:tcPr>
            <w:tcW w:w="1891" w:type="dxa"/>
            <w:vAlign w:val="center"/>
          </w:tcPr>
          <w:p w14:paraId="67ED50E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1000≤Y＜200000</w:t>
            </w:r>
          </w:p>
        </w:tc>
        <w:tc>
          <w:tcPr>
            <w:tcW w:w="1730" w:type="dxa"/>
            <w:vAlign w:val="center"/>
          </w:tcPr>
          <w:p w14:paraId="1BC7EAD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67C8D2C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43ED3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F635B2">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77B28D0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1AEBC94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1ABDA0D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Z≥10000</w:t>
            </w:r>
          </w:p>
        </w:tc>
        <w:tc>
          <w:tcPr>
            <w:tcW w:w="1891" w:type="dxa"/>
            <w:vAlign w:val="center"/>
          </w:tcPr>
          <w:p w14:paraId="56C5964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5000≤Z＜10000</w:t>
            </w:r>
          </w:p>
        </w:tc>
        <w:tc>
          <w:tcPr>
            <w:tcW w:w="1730" w:type="dxa"/>
            <w:vAlign w:val="center"/>
          </w:tcPr>
          <w:p w14:paraId="6BC44F9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2000≤Z＜5000</w:t>
            </w:r>
          </w:p>
        </w:tc>
        <w:tc>
          <w:tcPr>
            <w:tcW w:w="1203" w:type="dxa"/>
            <w:vAlign w:val="center"/>
          </w:tcPr>
          <w:p w14:paraId="79F15FB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Z＜2000</w:t>
            </w:r>
          </w:p>
        </w:tc>
      </w:tr>
      <w:tr w14:paraId="02C5B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33E64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物业管理</w:t>
            </w:r>
          </w:p>
        </w:tc>
        <w:tc>
          <w:tcPr>
            <w:tcW w:w="1560" w:type="dxa"/>
            <w:vAlign w:val="center"/>
          </w:tcPr>
          <w:p w14:paraId="3D47439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A53503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0E6BC0C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2FDFE8C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4929F68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203" w:type="dxa"/>
            <w:vAlign w:val="center"/>
          </w:tcPr>
          <w:p w14:paraId="5D55FF0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w:t>
            </w:r>
          </w:p>
        </w:tc>
      </w:tr>
      <w:tr w14:paraId="36F66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E769FE">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714077B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D89817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073BCDC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Y≥5000</w:t>
            </w:r>
          </w:p>
        </w:tc>
        <w:tc>
          <w:tcPr>
            <w:tcW w:w="1891" w:type="dxa"/>
            <w:vAlign w:val="center"/>
          </w:tcPr>
          <w:p w14:paraId="6486670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730" w:type="dxa"/>
            <w:vAlign w:val="center"/>
          </w:tcPr>
          <w:p w14:paraId="259990C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500≤Y＜1000</w:t>
            </w:r>
          </w:p>
        </w:tc>
        <w:tc>
          <w:tcPr>
            <w:tcW w:w="1203" w:type="dxa"/>
            <w:vAlign w:val="center"/>
          </w:tcPr>
          <w:p w14:paraId="042CA77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w:t>
            </w:r>
          </w:p>
        </w:tc>
      </w:tr>
      <w:tr w14:paraId="69406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C6C81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租赁和商务服务业</w:t>
            </w:r>
          </w:p>
        </w:tc>
        <w:tc>
          <w:tcPr>
            <w:tcW w:w="1560" w:type="dxa"/>
            <w:vAlign w:val="center"/>
          </w:tcPr>
          <w:p w14:paraId="5C4DB54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7CBB85E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47346CE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20127EA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10BB236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7EB2F84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6331B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6D86C3">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5FF5BDF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379BD2D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07DC5F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Z≥120000</w:t>
            </w:r>
          </w:p>
        </w:tc>
        <w:tc>
          <w:tcPr>
            <w:tcW w:w="1891" w:type="dxa"/>
            <w:vAlign w:val="center"/>
          </w:tcPr>
          <w:p w14:paraId="08E0421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8000≤Z＜120000</w:t>
            </w:r>
          </w:p>
        </w:tc>
        <w:tc>
          <w:tcPr>
            <w:tcW w:w="1730" w:type="dxa"/>
            <w:vAlign w:val="center"/>
          </w:tcPr>
          <w:p w14:paraId="67AB6AD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100≤Z＜8000</w:t>
            </w:r>
          </w:p>
        </w:tc>
        <w:tc>
          <w:tcPr>
            <w:tcW w:w="1203" w:type="dxa"/>
            <w:vAlign w:val="center"/>
          </w:tcPr>
          <w:p w14:paraId="66746BD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w:t>
            </w:r>
          </w:p>
        </w:tc>
      </w:tr>
      <w:tr w14:paraId="3CF90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496844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其他未列明行业 *</w:t>
            </w:r>
          </w:p>
        </w:tc>
        <w:tc>
          <w:tcPr>
            <w:tcW w:w="1560" w:type="dxa"/>
            <w:vAlign w:val="center"/>
          </w:tcPr>
          <w:p w14:paraId="240FA10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5178123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64BE8CA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67A610D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30B57E1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7D50DE3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bl>
    <w:p w14:paraId="6CCDE8E4">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说明： 　　</w:t>
      </w:r>
    </w:p>
    <w:p w14:paraId="76E18303">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51E13752">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AC4456A">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3.企业划分指标以现行统计制度为准。</w:t>
      </w:r>
    </w:p>
    <w:p w14:paraId="3CF14247">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（1）从业人员，是指期末从业人员数，没有期末从业人员数的，采用全年平均人员数代替。</w:t>
      </w:r>
    </w:p>
    <w:p w14:paraId="34FC15D0">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0F04992">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（3）资产总额，采用资产总计代替。</w:t>
      </w:r>
    </w:p>
    <w:p w14:paraId="2AA8DA4B">
      <w:pPr>
        <w:widowControl/>
        <w:jc w:val="left"/>
        <w:rPr>
          <w:rFonts w:hint="eastAsia" w:ascii="仿宋_GB2312" w:hAnsi="仿宋" w:eastAsia="仿宋_GB2312" w:cs="仿宋"/>
          <w:color w:val="000000" w:themeColor="text1"/>
          <w:kern w:val="0"/>
          <w:sz w:val="24"/>
          <w14:textFill>
            <w14:solidFill>
              <w14:schemeClr w14:val="tx1"/>
            </w14:solidFill>
          </w14:textFill>
        </w:rPr>
      </w:pPr>
    </w:p>
    <w:p w14:paraId="37EA167C">
      <w:pPr>
        <w:widowControl/>
        <w:jc w:val="left"/>
        <w:rPr>
          <w:rFonts w:hint="eastAsia" w:ascii="仿宋_GB2312" w:hAnsi="仿宋" w:eastAsia="仿宋_GB2312" w:cs="仿宋"/>
          <w:color w:val="000000" w:themeColor="text1"/>
          <w:kern w:val="0"/>
          <w:sz w:val="24"/>
          <w14:textFill>
            <w14:solidFill>
              <w14:schemeClr w14:val="tx1"/>
            </w14:solidFill>
          </w14:textFill>
        </w:rPr>
      </w:pPr>
    </w:p>
    <w:p w14:paraId="65A47F34">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《统计上大中小微型企业划分办法（2017）》修订说明</w:t>
      </w:r>
    </w:p>
    <w:p w14:paraId="3FABC8DE">
      <w:pPr>
        <w:widowControl/>
        <w:shd w:val="clear" w:color="auto" w:fill="FFFFFF"/>
        <w:spacing w:before="150" w:line="540" w:lineRule="atLeast"/>
        <w:jc w:val="left"/>
        <w:textAlignment w:val="baseline"/>
        <w:rPr>
          <w:rFonts w:hint="eastAsia"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一、修订背景</w:t>
      </w:r>
    </w:p>
    <w:p w14:paraId="3049FA3C">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2046A91">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B2BDE30">
      <w:pPr>
        <w:widowControl/>
        <w:shd w:val="clear" w:color="auto" w:fill="FFFFFF"/>
        <w:spacing w:before="150" w:line="540" w:lineRule="atLeast"/>
        <w:jc w:val="left"/>
        <w:textAlignment w:val="baseline"/>
        <w:rPr>
          <w:rFonts w:hint="eastAsia"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二、修订主要内容</w:t>
      </w:r>
    </w:p>
    <w:p w14:paraId="122F7F0D">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90683AC">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11BA858D">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738BCE35">
      <w:pPr>
        <w:widowControl/>
        <w:jc w:val="left"/>
        <w:rPr>
          <w:rFonts w:hint="eastAsia" w:ascii="仿宋_GB2312" w:hAnsi="仿宋" w:eastAsia="仿宋_GB2312" w:cs="仿宋"/>
          <w:color w:val="000000" w:themeColor="text1"/>
          <w:kern w:val="0"/>
          <w:sz w:val="18"/>
          <w:szCs w:val="18"/>
          <w14:textFill>
            <w14:solidFill>
              <w14:schemeClr w14:val="tx1"/>
            </w14:solidFill>
          </w14:textFill>
        </w:rPr>
      </w:pPr>
    </w:p>
    <w:p w14:paraId="18C8737A">
      <w:pPr>
        <w:widowControl/>
        <w:jc w:val="left"/>
        <w:rPr>
          <w:rFonts w:hint="eastAsia" w:ascii="仿宋_GB2312" w:hAnsi="仿宋" w:eastAsia="仿宋_GB2312" w:cs="仿宋"/>
          <w:color w:val="000000" w:themeColor="text1"/>
          <w:kern w:val="0"/>
          <w:sz w:val="18"/>
          <w:szCs w:val="18"/>
          <w14:textFill>
            <w14:solidFill>
              <w14:schemeClr w14:val="tx1"/>
            </w14:solidFill>
          </w14:textFill>
        </w:rPr>
      </w:pPr>
    </w:p>
    <w:p w14:paraId="094F9BF7">
      <w:pPr>
        <w:widowControl/>
        <w:jc w:val="left"/>
        <w:rPr>
          <w:rFonts w:hint="eastAsia" w:ascii="仿宋_GB2312" w:hAnsi="仿宋" w:eastAsia="仿宋_GB2312" w:cs="仿宋"/>
          <w:color w:val="000000" w:themeColor="text1"/>
          <w:kern w:val="0"/>
          <w:sz w:val="18"/>
          <w:szCs w:val="18"/>
          <w14:textFill>
            <w14:solidFill>
              <w14:schemeClr w14:val="tx1"/>
            </w14:solidFill>
          </w14:textFill>
        </w:rPr>
      </w:pPr>
    </w:p>
    <w:p w14:paraId="5CFF55F0">
      <w:pPr>
        <w:widowControl/>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中国人民银行中国银行业监督管理委员会</w:t>
      </w:r>
    </w:p>
    <w:p w14:paraId="397B102D">
      <w:pPr>
        <w:widowControl/>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中国证券监督管理委员会中国保险监督管理委员会</w:t>
      </w:r>
    </w:p>
    <w:p w14:paraId="6B81FCC8">
      <w:pPr>
        <w:widowControl/>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国家统计局关于印发《金融业企业划型标准规定》的通知</w:t>
      </w:r>
    </w:p>
    <w:p w14:paraId="7DC9595A">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915E050">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4DC19E18">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附件：金融业企业划型标准规定</w:t>
      </w:r>
    </w:p>
    <w:p w14:paraId="10EF0728">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p>
    <w:p w14:paraId="333AA129">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金融业企业划型标准规定</w:t>
      </w:r>
    </w:p>
    <w:p w14:paraId="18AED80B">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11815FC3">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1DC4C752">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A5156B0">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4A492FB5">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3EF100D9">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1E6DB63D">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4FCCC724">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291C9EB1">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1F66026F">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419A8745">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0D302B70">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6CE5CD14">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932B89D">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639A11F">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标准值的评估和调整。金融业企业划型标准工作组</w:t>
      </w:r>
      <w:r>
        <w:rPr>
          <w:rFonts w:hint="eastAsia" w:ascii="仿宋_GB2312" w:hAnsi="仿宋" w:eastAsia="仿宋" w:cs="仿宋"/>
          <w:color w:val="000000" w:themeColor="text1"/>
          <w:kern w:val="0"/>
          <w:szCs w:val="21"/>
          <w14:textFill>
            <w14:solidFill>
              <w14:schemeClr w14:val="tx1"/>
            </w14:solidFill>
          </w14:textFill>
        </w:rPr>
        <w:t>毎</w:t>
      </w:r>
      <w:r>
        <w:rPr>
          <w:rFonts w:hint="eastAsia" w:ascii="仿宋_GB2312" w:hAnsi="仿宋" w:eastAsia="仿宋_GB2312" w:cs="仿宋"/>
          <w:color w:val="000000" w:themeColor="text1"/>
          <w:kern w:val="0"/>
          <w:szCs w:val="21"/>
          <w14:textFill>
            <w14:solidFill>
              <w14:schemeClr w14:val="tx1"/>
            </w14:solidFill>
          </w14:textFill>
        </w:rPr>
        <w:t>五年对划型标准值受经济发展与通货膨胀等因素的响程度进行评估和调整。</w:t>
      </w:r>
    </w:p>
    <w:p w14:paraId="7DB9C1D4">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12BE534A">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6732A9A8">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十、本规定由人民银行会同银监会，证监会、保监会和统计局负责解释。</w:t>
      </w:r>
    </w:p>
    <w:p w14:paraId="060B59FD">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十一、本规定自发布之日起实施。</w:t>
      </w:r>
    </w:p>
    <w:p w14:paraId="3B30B9DE">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附：金融业企业划型标准</w:t>
      </w:r>
    </w:p>
    <w:p w14:paraId="17E93BF3">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36DA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DA34B18">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7F23C98B">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5F53B8A8">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53D89CFF">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资产总额</w:t>
            </w:r>
          </w:p>
        </w:tc>
      </w:tr>
      <w:tr w14:paraId="46793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B1F32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货币金融服务</w:t>
            </w:r>
          </w:p>
        </w:tc>
        <w:tc>
          <w:tcPr>
            <w:tcW w:w="1025" w:type="dxa"/>
            <w:vMerge w:val="restart"/>
            <w:vAlign w:val="center"/>
          </w:tcPr>
          <w:p w14:paraId="359D49B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货币银行服务</w:t>
            </w:r>
          </w:p>
        </w:tc>
        <w:tc>
          <w:tcPr>
            <w:tcW w:w="2836" w:type="dxa"/>
            <w:vMerge w:val="restart"/>
            <w:vAlign w:val="center"/>
          </w:tcPr>
          <w:p w14:paraId="6237181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银行业存款类金融机构</w:t>
            </w:r>
          </w:p>
        </w:tc>
        <w:tc>
          <w:tcPr>
            <w:tcW w:w="606" w:type="dxa"/>
            <w:vAlign w:val="center"/>
          </w:tcPr>
          <w:p w14:paraId="7271204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7BFB6AA7">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14:paraId="3F4D5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3320BE">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08EA02EB">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24DE962D">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3F1FDC6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28A5457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14:paraId="69E79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2229DE">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3323ABE3">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4D95877B">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7445E7A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121AEC7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106E4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8AED25">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5BCE4FD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非货币银行服务</w:t>
            </w:r>
          </w:p>
        </w:tc>
        <w:tc>
          <w:tcPr>
            <w:tcW w:w="2836" w:type="dxa"/>
            <w:vMerge w:val="restart"/>
            <w:vAlign w:val="center"/>
          </w:tcPr>
          <w:p w14:paraId="04B622F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银行业非存款类金融机构</w:t>
            </w:r>
          </w:p>
        </w:tc>
        <w:tc>
          <w:tcPr>
            <w:tcW w:w="606" w:type="dxa"/>
            <w:vAlign w:val="center"/>
          </w:tcPr>
          <w:p w14:paraId="09E6910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03ED110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0053C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D34542">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11409E0E">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61AFECAB">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26900FB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0F71306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12270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0BCE4">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007FDAB7">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6DF05D91">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57204070">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1275BB1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14895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5B6D81">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49F0FC0E">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restart"/>
            <w:vAlign w:val="center"/>
          </w:tcPr>
          <w:p w14:paraId="4C3047D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贷款公司、小额贷款公司及典当行</w:t>
            </w:r>
          </w:p>
        </w:tc>
        <w:tc>
          <w:tcPr>
            <w:tcW w:w="606" w:type="dxa"/>
            <w:vAlign w:val="center"/>
          </w:tcPr>
          <w:p w14:paraId="00DB731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2AF6AC2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7E897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191338">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6B0D6582">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F7EA582">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6A6777B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2785EEC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4A834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967FA">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33FF5326">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213CDC99">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089617C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52B5D3E0">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74025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15BEA5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资本市场服务</w:t>
            </w:r>
          </w:p>
        </w:tc>
        <w:tc>
          <w:tcPr>
            <w:tcW w:w="2836" w:type="dxa"/>
            <w:vMerge w:val="restart"/>
            <w:vAlign w:val="center"/>
          </w:tcPr>
          <w:p w14:paraId="77C20FD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证券业金融机构</w:t>
            </w:r>
          </w:p>
        </w:tc>
        <w:tc>
          <w:tcPr>
            <w:tcW w:w="606" w:type="dxa"/>
            <w:vAlign w:val="center"/>
          </w:tcPr>
          <w:p w14:paraId="1AB1056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41A6DFA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100亿元（含）至1000亿元</w:t>
            </w:r>
          </w:p>
        </w:tc>
      </w:tr>
      <w:tr w14:paraId="3AC87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B78BE52">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1257194">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3B07830">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5A5BA77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10亿元（含）至100亿元</w:t>
            </w:r>
          </w:p>
        </w:tc>
      </w:tr>
      <w:tr w14:paraId="62C35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B0B288E">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E3389B3">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2B5ED9D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0A0781D1">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10亿元以下</w:t>
            </w:r>
          </w:p>
        </w:tc>
      </w:tr>
      <w:tr w14:paraId="694F8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4E4D26E">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w:t>
            </w:r>
          </w:p>
        </w:tc>
        <w:tc>
          <w:tcPr>
            <w:tcW w:w="2836" w:type="dxa"/>
            <w:vMerge w:val="restart"/>
            <w:vAlign w:val="center"/>
          </w:tcPr>
          <w:p w14:paraId="3695083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保险业金融机构</w:t>
            </w:r>
          </w:p>
        </w:tc>
        <w:tc>
          <w:tcPr>
            <w:tcW w:w="606" w:type="dxa"/>
            <w:vAlign w:val="center"/>
          </w:tcPr>
          <w:p w14:paraId="1BFAB28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4788329F">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400亿元（含）至5000亿元</w:t>
            </w:r>
          </w:p>
        </w:tc>
      </w:tr>
      <w:tr w14:paraId="1F135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C1A82D9">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68A6D52">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5C7DE5C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00459DF5">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14:paraId="6B11D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E2FEF7">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A12FE3D">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78FF7EC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16D7B4D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14:paraId="0BC6D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F27FED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其他金融业</w:t>
            </w:r>
          </w:p>
        </w:tc>
        <w:tc>
          <w:tcPr>
            <w:tcW w:w="1025" w:type="dxa"/>
            <w:vMerge w:val="restart"/>
            <w:vAlign w:val="center"/>
          </w:tcPr>
          <w:p w14:paraId="031588F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金融信托与管理服务</w:t>
            </w:r>
          </w:p>
        </w:tc>
        <w:tc>
          <w:tcPr>
            <w:tcW w:w="2836" w:type="dxa"/>
            <w:vMerge w:val="restart"/>
            <w:vAlign w:val="center"/>
          </w:tcPr>
          <w:p w14:paraId="02057A4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信托公司</w:t>
            </w:r>
          </w:p>
        </w:tc>
        <w:tc>
          <w:tcPr>
            <w:tcW w:w="606" w:type="dxa"/>
            <w:vAlign w:val="center"/>
          </w:tcPr>
          <w:p w14:paraId="7143F27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4BAE65B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400亿元（含）至1000亿元</w:t>
            </w:r>
          </w:p>
        </w:tc>
      </w:tr>
      <w:tr w14:paraId="30381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983D64">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2C1EFC18">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159FD87B">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06F9F28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0F09B9E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14:paraId="3CA3D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05FCAA">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48995EA5">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46B6E95B">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0642B244">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1DDFAC4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14:paraId="45DC8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79C3DD">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7DD60B4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控股公司服务</w:t>
            </w:r>
          </w:p>
        </w:tc>
        <w:tc>
          <w:tcPr>
            <w:tcW w:w="2836" w:type="dxa"/>
            <w:vMerge w:val="restart"/>
            <w:vAlign w:val="center"/>
          </w:tcPr>
          <w:p w14:paraId="03FED6F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金融控股公司</w:t>
            </w:r>
          </w:p>
        </w:tc>
        <w:tc>
          <w:tcPr>
            <w:tcW w:w="606" w:type="dxa"/>
            <w:vAlign w:val="center"/>
          </w:tcPr>
          <w:p w14:paraId="44D9274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02E8E803">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14:paraId="5BED3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8BBEFD">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492830EE">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35FFB2C9">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39D77D97">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1F474EC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14:paraId="677FB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D654FB">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733671AF">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456664B7">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628DA318">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5901657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55B62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BDA808">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202538D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其他未包括的金融业</w:t>
            </w:r>
          </w:p>
        </w:tc>
        <w:tc>
          <w:tcPr>
            <w:tcW w:w="2836" w:type="dxa"/>
            <w:vMerge w:val="restart"/>
            <w:vAlign w:val="center"/>
          </w:tcPr>
          <w:p w14:paraId="0DFF411B">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4DD22C5A">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3DA0A4ED">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08639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4EB424">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4C0DDF9D">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923D399">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72C770E6">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36CDB1DC">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2A820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8D080F">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525B8312">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2F69DD03">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7AC98989">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31CBA052">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bl>
    <w:p w14:paraId="1EEC4DBE">
      <w:pPr>
        <w:spacing w:line="360" w:lineRule="auto"/>
        <w:rPr>
          <w:rFonts w:hint="eastAsia" w:ascii="仿宋_GB2312" w:hAnsi="仿宋" w:eastAsia="仿宋_GB2312" w:cs="仿宋"/>
          <w:color w:val="000000" w:themeColor="text1"/>
          <w:sz w:val="24"/>
          <w14:textFill>
            <w14:solidFill>
              <w14:schemeClr w14:val="tx1"/>
            </w14:solidFill>
          </w14:textFill>
        </w:rPr>
      </w:pPr>
    </w:p>
    <w:p w14:paraId="74EC15C5">
      <w:pPr>
        <w:spacing w:line="360" w:lineRule="auto"/>
        <w:rPr>
          <w:rFonts w:hint="eastAsia" w:ascii="宋体" w:hAnsi="宋体" w:cs="宋体"/>
          <w:bCs/>
          <w:color w:val="000000" w:themeColor="text1"/>
          <w:sz w:val="24"/>
          <w14:textFill>
            <w14:solidFill>
              <w14:schemeClr w14:val="tx1"/>
            </w14:solidFill>
          </w14:textFill>
        </w:rPr>
      </w:pPr>
    </w:p>
    <w:sectPr>
      <w:headerReference r:id="rId18" w:type="first"/>
      <w:footerReference r:id="rId21" w:type="first"/>
      <w:headerReference r:id="rId17" w:type="default"/>
      <w:footerReference r:id="rId19" w:type="default"/>
      <w:footerReference r:id="rId20"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EA710">
    <w:pPr>
      <w:pStyle w:val="40"/>
      <w:framePr w:wrap="around" w:vAnchor="text" w:hAnchor="margin" w:xAlign="right" w:y="1"/>
      <w:rPr>
        <w:rStyle w:val="72"/>
      </w:rPr>
    </w:pPr>
    <w:r>
      <w:fldChar w:fldCharType="begin"/>
    </w:r>
    <w:r>
      <w:rPr>
        <w:rStyle w:val="72"/>
      </w:rPr>
      <w:instrText xml:space="preserve">PAGE  </w:instrText>
    </w:r>
    <w:r>
      <w:fldChar w:fldCharType="end"/>
    </w:r>
  </w:p>
  <w:p w14:paraId="0C414EB7">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BD8D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671D196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89E1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51D49">
    <w:pPr>
      <w:pStyle w:val="40"/>
      <w:framePr w:wrap="around" w:vAnchor="text" w:hAnchor="margin" w:xAlign="right" w:y="1"/>
      <w:rPr>
        <w:rStyle w:val="72"/>
      </w:rPr>
    </w:pPr>
    <w:r>
      <w:fldChar w:fldCharType="begin"/>
    </w:r>
    <w:r>
      <w:rPr>
        <w:rStyle w:val="72"/>
      </w:rPr>
      <w:instrText xml:space="preserve">PAGE  </w:instrText>
    </w:r>
    <w:r>
      <w:fldChar w:fldCharType="end"/>
    </w:r>
  </w:p>
  <w:p w14:paraId="4F17D93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54419">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1" w:name="_Toc164085800"/>
    <w:bookmarkStart w:id="192" w:name="_Toc91899912"/>
    <w:bookmarkStart w:id="193" w:name="_Toc131845147"/>
    <w:bookmarkStart w:id="194" w:name="_Toc36110187"/>
    <w:r>
      <w:rPr>
        <w:rFonts w:hint="eastAsia" w:ascii="仿宋_GB2312" w:eastAsia="仿宋_GB2312"/>
        <w:kern w:val="0"/>
        <w:szCs w:val="21"/>
      </w:rPr>
      <w:t xml:space="preserve"> 页</w:t>
    </w:r>
    <w:bookmarkEnd w:id="191"/>
    <w:bookmarkEnd w:id="192"/>
    <w:bookmarkEnd w:id="193"/>
    <w:bookmarkEnd w:id="19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DA965">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24EF2">
    <w:pPr>
      <w:pStyle w:val="40"/>
      <w:framePr w:wrap="around" w:vAnchor="text" w:hAnchor="margin" w:xAlign="right" w:y="1"/>
      <w:rPr>
        <w:rStyle w:val="72"/>
      </w:rPr>
    </w:pPr>
    <w:r>
      <w:fldChar w:fldCharType="begin"/>
    </w:r>
    <w:r>
      <w:rPr>
        <w:rStyle w:val="72"/>
      </w:rPr>
      <w:instrText xml:space="preserve">PAGE  </w:instrText>
    </w:r>
    <w:r>
      <w:fldChar w:fldCharType="end"/>
    </w:r>
  </w:p>
  <w:p w14:paraId="64E6DC2D">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86BD8">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BEAD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CC52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F8AB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7D9852F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97A2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38C4A64A">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C08D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445EE97C">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2D10C">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4B9CC">
    <w:pPr>
      <w:pStyle w:val="41"/>
      <w:jc w:val="left"/>
      <w:rPr>
        <w:rFonts w:ascii="仿宋_GB2312" w:eastAsia="仿宋_GB2312"/>
        <w:i/>
        <w:u w:val="single"/>
      </w:rPr>
    </w:pPr>
    <w:r>
      <w:rPr>
        <w:rFonts w:hint="eastAsia" w:ascii="仿宋" w:hAnsi="仿宋" w:eastAsia="仿宋" w:cs="仿宋"/>
      </w:rPr>
      <w:t>绍兴市嘉华项目管理有限公司                                               文件编号: SXJHCG-2024-N0</w:t>
    </w:r>
    <w:r>
      <w:rPr>
        <w:rFonts w:hint="eastAsia" w:ascii="仿宋" w:hAnsi="仿宋" w:eastAsia="仿宋" w:cs="仿宋"/>
        <w:lang w:eastAsia="zh-CN"/>
      </w:rPr>
      <w:t>258</w:t>
    </w:r>
    <w:r>
      <w:rPr>
        <w:rFonts w:hint="eastAsia" w:ascii="仿宋" w:hAnsi="仿宋" w:eastAsia="仿宋" w:cs="仿宋"/>
      </w:rPr>
      <w:t xml:space="preserve"> </w:t>
    </w:r>
  </w:p>
  <w:p w14:paraId="6D2EE402">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32208">
    <w:pPr>
      <w:pStyle w:val="41"/>
      <w:rPr>
        <w:rFonts w:hint="eastAsia" w:eastAsia="仿宋"/>
        <w:lang w:eastAsia="zh-CN"/>
      </w:rPr>
    </w:pPr>
    <w:r>
      <w:rPr>
        <w:rFonts w:hint="eastAsia" w:ascii="仿宋" w:hAnsi="仿宋" w:eastAsia="仿宋" w:cs="仿宋"/>
      </w:rPr>
      <w:t xml:space="preserve">绍兴市嘉华项目管理有限公司                                               文件编号: </w:t>
    </w:r>
    <w:r>
      <w:rPr>
        <w:rFonts w:hint="eastAsia" w:ascii="仿宋" w:hAnsi="仿宋" w:eastAsia="仿宋" w:cs="仿宋"/>
        <w:lang w:eastAsia="zh-CN"/>
      </w:rPr>
      <w:t>SXJHCG-2024-N0258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EAFDD">
    <w:pPr>
      <w:pStyle w:val="41"/>
      <w:pBdr>
        <w:bottom w:val="none" w:color="auto" w:sz="0" w:space="0"/>
      </w:pBdr>
      <w:tabs>
        <w:tab w:val="clear" w:pos="4153"/>
        <w:tab w:val="clear" w:pos="8306"/>
      </w:tabs>
      <w:jc w:val="right"/>
      <w:rPr>
        <w:rFonts w:hint="eastAsia" w:eastAsia="仿宋"/>
        <w:u w:val="single"/>
        <w:lang w:eastAsia="zh-CN"/>
      </w:rPr>
    </w:pPr>
    <w:r>
      <w:rPr>
        <w:rFonts w:hint="eastAsia" w:ascii="仿宋" w:hAnsi="仿宋" w:eastAsia="仿宋" w:cs="仿宋"/>
        <w:u w:val="single"/>
      </w:rPr>
      <w:t xml:space="preserve">绍兴市嘉华项目管理有限公司                                               文件编号: </w:t>
    </w:r>
    <w:r>
      <w:rPr>
        <w:rFonts w:hint="eastAsia" w:ascii="仿宋" w:hAnsi="仿宋" w:eastAsia="仿宋" w:cs="仿宋"/>
        <w:u w:val="single"/>
        <w:lang w:eastAsia="zh-CN"/>
      </w:rPr>
      <w:t>SXJHCG-2024-N0258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93B75">
    <w:pPr>
      <w:pStyle w:val="41"/>
      <w:rPr>
        <w:rFonts w:hint="eastAsia" w:eastAsia="仿宋"/>
        <w:lang w:eastAsia="zh-CN"/>
      </w:rPr>
    </w:pPr>
    <w:r>
      <w:rPr>
        <w:rFonts w:hint="eastAsia" w:ascii="仿宋" w:hAnsi="仿宋" w:eastAsia="仿宋" w:cs="仿宋"/>
      </w:rPr>
      <w:t xml:space="preserve">绍兴市嘉华项目管理有限公司                                               文件编号: </w:t>
    </w:r>
    <w:r>
      <w:rPr>
        <w:rFonts w:hint="eastAsia" w:ascii="仿宋" w:hAnsi="仿宋" w:eastAsia="仿宋" w:cs="仿宋"/>
        <w:lang w:eastAsia="zh-CN"/>
      </w:rPr>
      <w:t>SXJHCG-2024-N0258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243D8">
    <w:pPr>
      <w:pStyle w:val="41"/>
    </w:pPr>
    <w:r>
      <w:rPr>
        <w:rFonts w:hint="eastAsia" w:ascii="仿宋" w:hAnsi="仿宋" w:eastAsia="仿宋" w:cs="仿宋"/>
      </w:rPr>
      <w:t>绍兴市嘉华项目管理有限公司                                               文件编号: SXJHCG-2024-N015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hYjZkZjJjZTliM2FhZjkwYzI5OWZmZjYzN2Y3YTMifQ=="/>
  </w:docVars>
  <w:rsids>
    <w:rsidRoot w:val="008D6FFD"/>
    <w:rsid w:val="00215E14"/>
    <w:rsid w:val="007E0358"/>
    <w:rsid w:val="008D6FFD"/>
    <w:rsid w:val="00AB57FA"/>
    <w:rsid w:val="00C51E6A"/>
    <w:rsid w:val="033E089E"/>
    <w:rsid w:val="03B24C65"/>
    <w:rsid w:val="06D74677"/>
    <w:rsid w:val="082015F7"/>
    <w:rsid w:val="0983157E"/>
    <w:rsid w:val="0FA0239A"/>
    <w:rsid w:val="14127BE9"/>
    <w:rsid w:val="169E17AF"/>
    <w:rsid w:val="18C053C3"/>
    <w:rsid w:val="1D2C295D"/>
    <w:rsid w:val="1EDA1D53"/>
    <w:rsid w:val="220E21D1"/>
    <w:rsid w:val="286B4411"/>
    <w:rsid w:val="2BF83594"/>
    <w:rsid w:val="2CDA6E57"/>
    <w:rsid w:val="36964465"/>
    <w:rsid w:val="3F326AC0"/>
    <w:rsid w:val="40552B1E"/>
    <w:rsid w:val="4DE4148C"/>
    <w:rsid w:val="4FAE554B"/>
    <w:rsid w:val="50C301CB"/>
    <w:rsid w:val="52966AAF"/>
    <w:rsid w:val="57DAE6E1"/>
    <w:rsid w:val="5C40699A"/>
    <w:rsid w:val="5D293AFC"/>
    <w:rsid w:val="5D3E7177"/>
    <w:rsid w:val="5F665FB3"/>
    <w:rsid w:val="5FF67193"/>
    <w:rsid w:val="642152E2"/>
    <w:rsid w:val="65077AE2"/>
    <w:rsid w:val="6A171B37"/>
    <w:rsid w:val="6AEF1016"/>
    <w:rsid w:val="6C3941ED"/>
    <w:rsid w:val="6F5F0A48"/>
    <w:rsid w:val="6FF72E40"/>
    <w:rsid w:val="729E74BD"/>
    <w:rsid w:val="72C07BB3"/>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8"/>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69"/>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0"/>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styleId="963">
    <w:name w:val="List Paragraph"/>
    <w:basedOn w:val="1"/>
    <w:qFormat/>
    <w:uiPriority w:val="34"/>
    <w:pPr>
      <w:ind w:firstLine="420" w:firstLineChars="20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92</Pages>
  <Words>44292</Words>
  <Characters>47457</Characters>
  <Lines>405</Lines>
  <Paragraphs>114</Paragraphs>
  <TotalTime>35</TotalTime>
  <ScaleCrop>false</ScaleCrop>
  <LinksUpToDate>false</LinksUpToDate>
  <CharactersWithSpaces>54618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嘉华</cp:lastModifiedBy>
  <cp:lastPrinted>2021-12-28T11:06:00Z</cp:lastPrinted>
  <dcterms:modified xsi:type="dcterms:W3CDTF">2024-10-22T09:35:42Z</dcterms:modified>
  <dc:title>杭州市市民卡扩大发卡工程</dc:title>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1841133743B245418F8C2ED7A8B85484_13</vt:lpwstr>
  </property>
</Properties>
</file>