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4220C">
      <w:pPr>
        <w:spacing w:line="360" w:lineRule="auto"/>
        <w:jc w:val="center"/>
        <w:rPr>
          <w:rFonts w:ascii="宋体" w:hAnsi="宋体" w:cs="宋体"/>
          <w:b/>
          <w:color w:val="auto"/>
          <w:sz w:val="24"/>
          <w:highlight w:val="none"/>
        </w:rPr>
      </w:pPr>
    </w:p>
    <w:p w14:paraId="4837499E">
      <w:pPr>
        <w:jc w:val="center"/>
        <w:outlineLvl w:val="0"/>
        <w:rPr>
          <w:rFonts w:hint="eastAsia" w:ascii="仿宋" w:hAnsi="仿宋" w:eastAsia="仿宋" w:cs="仿宋"/>
          <w:b/>
          <w:color w:val="auto"/>
          <w:sz w:val="72"/>
          <w:szCs w:val="72"/>
          <w:highlight w:val="none"/>
        </w:rPr>
      </w:pPr>
      <w:bookmarkStart w:id="0" w:name="_Hlt67893495"/>
      <w:bookmarkEnd w:id="0"/>
      <w:r>
        <w:rPr>
          <w:rFonts w:hint="eastAsia" w:ascii="仿宋" w:hAnsi="仿宋" w:eastAsia="仿宋" w:cs="仿宋"/>
          <w:b/>
          <w:bCs/>
          <w:color w:val="auto"/>
          <w:sz w:val="56"/>
          <w:szCs w:val="56"/>
          <w:highlight w:val="none"/>
          <w:lang w:eastAsia="zh-CN"/>
        </w:rPr>
        <w:t>绍兴市妇幼保健院耳声发射仪、宽频声导抗、脑干诱发电位分析仪（含诊断型耳声发射仪）采购项目</w:t>
      </w:r>
    </w:p>
    <w:p w14:paraId="57A74161">
      <w:pPr>
        <w:jc w:val="center"/>
        <w:outlineLvl w:val="0"/>
        <w:rPr>
          <w:rFonts w:hint="eastAsia" w:ascii="仿宋" w:hAnsi="仿宋" w:eastAsia="仿宋" w:cs="仿宋"/>
          <w:b/>
          <w:color w:val="auto"/>
          <w:sz w:val="72"/>
          <w:szCs w:val="72"/>
          <w:highlight w:val="none"/>
        </w:rPr>
      </w:pPr>
    </w:p>
    <w:p w14:paraId="69C1570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E7E10C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5F7A39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86DA88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61A840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F436746">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F747ED3">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2BF2293">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C5080FF">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SXJHCG-2024-N0190</w:t>
      </w:r>
    </w:p>
    <w:tbl>
      <w:tblPr>
        <w:tblStyle w:val="62"/>
        <w:tblW w:w="7801" w:type="dxa"/>
        <w:jc w:val="center"/>
        <w:tblLayout w:type="fixed"/>
        <w:tblCellMar>
          <w:top w:w="0" w:type="dxa"/>
          <w:left w:w="108" w:type="dxa"/>
          <w:bottom w:w="0" w:type="dxa"/>
          <w:right w:w="108" w:type="dxa"/>
        </w:tblCellMar>
      </w:tblPr>
      <w:tblGrid>
        <w:gridCol w:w="2356"/>
        <w:gridCol w:w="5445"/>
      </w:tblGrid>
      <w:tr w14:paraId="6A8945D4">
        <w:tblPrEx>
          <w:tblCellMar>
            <w:top w:w="0" w:type="dxa"/>
            <w:left w:w="108" w:type="dxa"/>
            <w:bottom w:w="0" w:type="dxa"/>
            <w:right w:w="108" w:type="dxa"/>
          </w:tblCellMar>
        </w:tblPrEx>
        <w:trPr>
          <w:trHeight w:val="443" w:hRule="atLeast"/>
          <w:jc w:val="center"/>
        </w:trPr>
        <w:tc>
          <w:tcPr>
            <w:tcW w:w="2356" w:type="dxa"/>
            <w:noWrap w:val="0"/>
            <w:vAlign w:val="top"/>
          </w:tcPr>
          <w:p w14:paraId="5150E14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7CEB2590">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绍兴市妇幼保健院                          </w:t>
            </w:r>
          </w:p>
        </w:tc>
      </w:tr>
      <w:tr w14:paraId="77012173">
        <w:tblPrEx>
          <w:tblCellMar>
            <w:top w:w="0" w:type="dxa"/>
            <w:left w:w="108" w:type="dxa"/>
            <w:bottom w:w="0" w:type="dxa"/>
            <w:right w:w="108" w:type="dxa"/>
          </w:tblCellMar>
        </w:tblPrEx>
        <w:trPr>
          <w:trHeight w:val="494" w:hRule="atLeast"/>
          <w:jc w:val="center"/>
        </w:trPr>
        <w:tc>
          <w:tcPr>
            <w:tcW w:w="2356" w:type="dxa"/>
            <w:noWrap w:val="0"/>
            <w:vAlign w:val="top"/>
          </w:tcPr>
          <w:p w14:paraId="42B0720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01309974"/>
              </w:rPr>
              <w:t>采购代理机构</w:t>
            </w:r>
            <w:r>
              <w:rPr>
                <w:rFonts w:hint="eastAsia" w:ascii="仿宋" w:hAnsi="仿宋" w:eastAsia="仿宋" w:cs="仿宋"/>
                <w:color w:val="auto"/>
                <w:sz w:val="28"/>
                <w:szCs w:val="28"/>
                <w:highlight w:val="none"/>
              </w:rPr>
              <w:t>：</w:t>
            </w:r>
          </w:p>
        </w:tc>
        <w:tc>
          <w:tcPr>
            <w:tcW w:w="5445" w:type="dxa"/>
            <w:noWrap w:val="0"/>
            <w:vAlign w:val="top"/>
          </w:tcPr>
          <w:p w14:paraId="3EC4EC58">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绍兴市嘉华项目管理有限公司</w:t>
            </w:r>
          </w:p>
        </w:tc>
      </w:tr>
      <w:tr w14:paraId="6A14268A">
        <w:tblPrEx>
          <w:tblCellMar>
            <w:top w:w="0" w:type="dxa"/>
            <w:left w:w="108" w:type="dxa"/>
            <w:bottom w:w="0" w:type="dxa"/>
            <w:right w:w="108" w:type="dxa"/>
          </w:tblCellMar>
        </w:tblPrEx>
        <w:trPr>
          <w:trHeight w:val="397" w:hRule="atLeast"/>
          <w:jc w:val="center"/>
        </w:trPr>
        <w:tc>
          <w:tcPr>
            <w:tcW w:w="2356" w:type="dxa"/>
            <w:noWrap w:val="0"/>
            <w:vAlign w:val="center"/>
          </w:tcPr>
          <w:p w14:paraId="71AFCBA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noWrap w:val="0"/>
            <w:vAlign w:val="top"/>
          </w:tcPr>
          <w:p w14:paraId="0AE45A93">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14:paraId="51D28333">
        <w:tblPrEx>
          <w:tblCellMar>
            <w:top w:w="0" w:type="dxa"/>
            <w:left w:w="108" w:type="dxa"/>
            <w:bottom w:w="0" w:type="dxa"/>
            <w:right w:w="108" w:type="dxa"/>
          </w:tblCellMar>
        </w:tblPrEx>
        <w:trPr>
          <w:trHeight w:val="333" w:hRule="atLeast"/>
          <w:jc w:val="center"/>
        </w:trPr>
        <w:tc>
          <w:tcPr>
            <w:tcW w:w="7801" w:type="dxa"/>
            <w:gridSpan w:val="2"/>
            <w:noWrap w:val="0"/>
            <w:vAlign w:val="top"/>
          </w:tcPr>
          <w:p w14:paraId="4C452102">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八</w:t>
            </w:r>
            <w:r>
              <w:rPr>
                <w:rFonts w:hint="eastAsia" w:ascii="仿宋" w:hAnsi="仿宋" w:eastAsia="仿宋" w:cs="仿宋"/>
                <w:color w:val="auto"/>
                <w:sz w:val="28"/>
                <w:szCs w:val="28"/>
                <w:highlight w:val="none"/>
              </w:rPr>
              <w:t>月</w:t>
            </w:r>
          </w:p>
        </w:tc>
      </w:tr>
    </w:tbl>
    <w:p w14:paraId="38C40D0A">
      <w:pPr>
        <w:pStyle w:val="639"/>
        <w:rPr>
          <w:rFonts w:hint="eastAsia" w:ascii="仿宋" w:hAnsi="仿宋" w:eastAsia="仿宋" w:cs="仿宋"/>
          <w:color w:val="auto"/>
          <w:highlight w:val="none"/>
        </w:rPr>
        <w:sectPr>
          <w:headerReference r:id="rId4" w:type="first"/>
          <w:headerReference r:id="rId3" w:type="default"/>
          <w:footerReference r:id="rId5" w:type="even"/>
          <w:pgSz w:w="11905" w:h="16838"/>
          <w:pgMar w:top="1480" w:right="1474" w:bottom="1559" w:left="1474" w:header="851" w:footer="992" w:gutter="0"/>
          <w:cols w:space="720" w:num="1"/>
          <w:titlePg/>
          <w:rtlGutter w:val="0"/>
          <w:docGrid w:linePitch="312" w:charSpace="0"/>
        </w:sectPr>
      </w:pPr>
    </w:p>
    <w:p w14:paraId="03ACA669">
      <w:pPr>
        <w:spacing w:line="360" w:lineRule="auto"/>
        <w:jc w:val="center"/>
        <w:rPr>
          <w:rFonts w:hint="eastAsia" w:ascii="仿宋" w:hAnsi="仿宋" w:eastAsia="仿宋" w:cs="仿宋"/>
          <w:color w:val="auto"/>
          <w:sz w:val="24"/>
          <w:highlight w:val="none"/>
        </w:rPr>
      </w:pPr>
    </w:p>
    <w:p w14:paraId="119996BC">
      <w:pPr>
        <w:pStyle w:val="113"/>
        <w:rPr>
          <w:rFonts w:hint="eastAsia" w:ascii="仿宋" w:hAnsi="仿宋" w:eastAsia="仿宋" w:cs="仿宋"/>
          <w:color w:val="auto"/>
          <w:sz w:val="24"/>
          <w:highlight w:val="none"/>
        </w:rPr>
      </w:pPr>
    </w:p>
    <w:p w14:paraId="1AEC43E5">
      <w:pPr>
        <w:pStyle w:val="113"/>
        <w:rPr>
          <w:rFonts w:hint="eastAsia" w:ascii="仿宋" w:hAnsi="仿宋" w:eastAsia="仿宋" w:cs="仿宋"/>
          <w:color w:val="auto"/>
          <w:sz w:val="24"/>
          <w:highlight w:val="none"/>
        </w:rPr>
      </w:pPr>
    </w:p>
    <w:p w14:paraId="1F1B51B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70FEB26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D248BB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4D000B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0D1B4D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CC8C5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E33765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14:paraId="2BDB97D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49A085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A4E6340">
      <w:pPr>
        <w:spacing w:line="360" w:lineRule="auto"/>
        <w:ind w:firstLine="549" w:firstLineChars="229"/>
        <w:rPr>
          <w:rFonts w:hint="eastAsia" w:ascii="仿宋" w:hAnsi="仿宋" w:eastAsia="仿宋" w:cs="仿宋"/>
          <w:color w:val="auto"/>
          <w:sz w:val="24"/>
          <w:highlight w:val="none"/>
        </w:rPr>
      </w:pPr>
    </w:p>
    <w:p w14:paraId="45A69AF7">
      <w:pPr>
        <w:spacing w:line="360" w:lineRule="auto"/>
        <w:ind w:firstLine="549" w:firstLineChars="229"/>
        <w:rPr>
          <w:rFonts w:hint="eastAsia" w:ascii="仿宋" w:hAnsi="仿宋" w:eastAsia="仿宋" w:cs="仿宋"/>
          <w:color w:val="auto"/>
          <w:sz w:val="24"/>
          <w:highlight w:val="none"/>
        </w:rPr>
      </w:pPr>
    </w:p>
    <w:p w14:paraId="1808425A">
      <w:pPr>
        <w:spacing w:line="360" w:lineRule="auto"/>
        <w:ind w:firstLine="549" w:firstLineChars="229"/>
        <w:rPr>
          <w:rFonts w:hint="eastAsia" w:ascii="仿宋" w:hAnsi="仿宋" w:eastAsia="仿宋" w:cs="仿宋"/>
          <w:color w:val="auto"/>
          <w:sz w:val="24"/>
          <w:highlight w:val="none"/>
        </w:rPr>
      </w:pPr>
    </w:p>
    <w:p w14:paraId="7AB9101A">
      <w:pPr>
        <w:spacing w:line="360" w:lineRule="auto"/>
        <w:ind w:firstLine="549" w:firstLineChars="229"/>
        <w:rPr>
          <w:rFonts w:hint="eastAsia" w:ascii="仿宋" w:hAnsi="仿宋" w:eastAsia="仿宋" w:cs="仿宋"/>
          <w:color w:val="auto"/>
          <w:sz w:val="24"/>
          <w:highlight w:val="none"/>
        </w:rPr>
      </w:pPr>
    </w:p>
    <w:p w14:paraId="3D484209">
      <w:pPr>
        <w:spacing w:line="360" w:lineRule="auto"/>
        <w:ind w:firstLine="549" w:firstLineChars="229"/>
        <w:rPr>
          <w:rFonts w:hint="eastAsia" w:ascii="仿宋" w:hAnsi="仿宋" w:eastAsia="仿宋" w:cs="仿宋"/>
          <w:color w:val="auto"/>
          <w:sz w:val="24"/>
          <w:highlight w:val="none"/>
        </w:rPr>
      </w:pPr>
    </w:p>
    <w:p w14:paraId="142646C5">
      <w:pPr>
        <w:spacing w:line="360" w:lineRule="auto"/>
        <w:ind w:firstLine="549" w:firstLineChars="229"/>
        <w:rPr>
          <w:rFonts w:hint="eastAsia" w:ascii="仿宋" w:hAnsi="仿宋" w:eastAsia="仿宋" w:cs="仿宋"/>
          <w:color w:val="auto"/>
          <w:sz w:val="24"/>
          <w:highlight w:val="none"/>
        </w:rPr>
      </w:pPr>
    </w:p>
    <w:p w14:paraId="20C3E9B4">
      <w:pPr>
        <w:spacing w:line="360" w:lineRule="auto"/>
        <w:ind w:firstLine="549" w:firstLineChars="229"/>
        <w:rPr>
          <w:rFonts w:hint="eastAsia" w:ascii="仿宋" w:hAnsi="仿宋" w:eastAsia="仿宋" w:cs="仿宋"/>
          <w:color w:val="auto"/>
          <w:sz w:val="24"/>
          <w:highlight w:val="none"/>
        </w:rPr>
      </w:pPr>
    </w:p>
    <w:p w14:paraId="13C184E9">
      <w:pPr>
        <w:spacing w:line="360" w:lineRule="auto"/>
        <w:ind w:firstLine="549" w:firstLineChars="229"/>
        <w:rPr>
          <w:rFonts w:hint="eastAsia" w:ascii="仿宋" w:hAnsi="仿宋" w:eastAsia="仿宋" w:cs="仿宋"/>
          <w:color w:val="auto"/>
          <w:sz w:val="24"/>
          <w:highlight w:val="none"/>
        </w:rPr>
      </w:pPr>
    </w:p>
    <w:p w14:paraId="6A230CA5">
      <w:pPr>
        <w:spacing w:line="360" w:lineRule="auto"/>
        <w:ind w:firstLine="549" w:firstLineChars="229"/>
        <w:rPr>
          <w:rFonts w:hint="eastAsia" w:ascii="仿宋" w:hAnsi="仿宋" w:eastAsia="仿宋" w:cs="仿宋"/>
          <w:color w:val="auto"/>
          <w:sz w:val="24"/>
          <w:highlight w:val="none"/>
        </w:rPr>
      </w:pPr>
    </w:p>
    <w:p w14:paraId="41327B12">
      <w:pPr>
        <w:spacing w:line="360" w:lineRule="auto"/>
        <w:ind w:firstLine="549" w:firstLineChars="229"/>
        <w:rPr>
          <w:rFonts w:hint="eastAsia" w:ascii="仿宋" w:hAnsi="仿宋" w:eastAsia="仿宋" w:cs="仿宋"/>
          <w:color w:val="auto"/>
          <w:sz w:val="24"/>
          <w:highlight w:val="none"/>
        </w:rPr>
      </w:pPr>
    </w:p>
    <w:p w14:paraId="43C7BB4A">
      <w:pPr>
        <w:spacing w:line="360" w:lineRule="auto"/>
        <w:ind w:firstLine="549" w:firstLineChars="229"/>
        <w:rPr>
          <w:rFonts w:hint="eastAsia" w:ascii="仿宋" w:hAnsi="仿宋" w:eastAsia="仿宋" w:cs="仿宋"/>
          <w:color w:val="auto"/>
          <w:sz w:val="24"/>
          <w:highlight w:val="none"/>
        </w:rPr>
      </w:pPr>
    </w:p>
    <w:p w14:paraId="5CB4D1B0">
      <w:pPr>
        <w:spacing w:line="360" w:lineRule="auto"/>
        <w:ind w:firstLine="549" w:firstLineChars="229"/>
        <w:rPr>
          <w:rFonts w:hint="eastAsia" w:ascii="仿宋" w:hAnsi="仿宋" w:eastAsia="仿宋" w:cs="仿宋"/>
          <w:color w:val="auto"/>
          <w:sz w:val="24"/>
          <w:highlight w:val="none"/>
        </w:rPr>
      </w:pPr>
    </w:p>
    <w:p w14:paraId="323C1DD0">
      <w:pPr>
        <w:spacing w:line="360" w:lineRule="auto"/>
        <w:ind w:firstLine="549" w:firstLineChars="229"/>
        <w:rPr>
          <w:rFonts w:hint="eastAsia" w:ascii="仿宋" w:hAnsi="仿宋" w:eastAsia="仿宋" w:cs="仿宋"/>
          <w:color w:val="auto"/>
          <w:sz w:val="24"/>
          <w:highlight w:val="none"/>
        </w:rPr>
      </w:pPr>
    </w:p>
    <w:p w14:paraId="217346A2">
      <w:pPr>
        <w:spacing w:line="360" w:lineRule="auto"/>
        <w:rPr>
          <w:rFonts w:hint="eastAsia" w:ascii="仿宋" w:hAnsi="仿宋" w:eastAsia="仿宋" w:cs="仿宋"/>
          <w:color w:val="auto"/>
          <w:sz w:val="24"/>
          <w:highlight w:val="none"/>
        </w:rPr>
      </w:pPr>
    </w:p>
    <w:bookmarkEnd w:id="2"/>
    <w:p w14:paraId="13FE98A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5" w:h="16838"/>
          <w:pgMar w:top="1480" w:right="1474" w:bottom="1559" w:left="1474" w:header="851" w:footer="992" w:gutter="0"/>
          <w:cols w:space="720" w:num="1"/>
          <w:titlePg/>
          <w:rtlGutter w:val="0"/>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_Toc91899870"/>
      <w:bookmarkStart w:id="8" w:name="第二部分"/>
      <w:bookmarkStart w:id="9" w:name="_Toc91899871"/>
    </w:p>
    <w:p w14:paraId="3E83533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5A164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C767B6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绍兴市妇幼保健院耳声发射仪、宽频声导抗、脑干诱发电位分析仪（含诊断型耳声发射仪）采购项目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8D435A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2A9AE71">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SXJHCG-2024-N0190</w:t>
      </w:r>
    </w:p>
    <w:p w14:paraId="4ECF5E49">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绍兴市妇幼保健院耳声发射仪、宽频声导抗、脑干诱发电位分析仪（含诊断型耳声发射仪）采购项目</w:t>
      </w:r>
    </w:p>
    <w:p w14:paraId="23FAD703">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14:paraId="4BB94846">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540000.00</w:t>
      </w:r>
    </w:p>
    <w:p w14:paraId="5CEC648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50000.00</w:t>
      </w:r>
      <w:r>
        <w:rPr>
          <w:rFonts w:hint="eastAsia" w:ascii="仿宋" w:hAnsi="仿宋" w:eastAsia="仿宋" w:cs="仿宋"/>
          <w:b/>
          <w:color w:val="auto"/>
          <w:sz w:val="24"/>
          <w:highlight w:val="none"/>
          <w:lang w:eastAsia="zh-CN"/>
        </w:rPr>
        <w:t>，220000.00，270000.00</w:t>
      </w:r>
      <w:r>
        <w:rPr>
          <w:rFonts w:hint="eastAsia" w:ascii="仿宋" w:hAnsi="仿宋" w:eastAsia="仿宋" w:cs="仿宋"/>
          <w:b/>
          <w:color w:val="auto"/>
          <w:sz w:val="24"/>
          <w:highlight w:val="none"/>
          <w:lang w:val="en-US" w:eastAsia="zh-CN"/>
        </w:rPr>
        <w:t xml:space="preserve">               </w:t>
      </w:r>
    </w:p>
    <w:p w14:paraId="6E91C791">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14:paraId="25987255">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E769E36">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szCs w:val="28"/>
          <w:highlight w:val="none"/>
        </w:rPr>
        <w:t>耳声发射仪</w:t>
      </w:r>
    </w:p>
    <w:p w14:paraId="15391B7C">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4BDA0198">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color w:val="auto"/>
          <w:sz w:val="24"/>
          <w:szCs w:val="28"/>
          <w:highlight w:val="none"/>
          <w:lang w:val="en-US" w:eastAsia="zh-CN"/>
        </w:rPr>
        <w:t>50000.00</w:t>
      </w:r>
    </w:p>
    <w:p w14:paraId="4ACD3A38">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最高限价（元）：</w:t>
      </w:r>
      <w:r>
        <w:rPr>
          <w:rFonts w:hint="eastAsia" w:ascii="仿宋" w:hAnsi="仿宋" w:eastAsia="仿宋" w:cs="仿宋"/>
          <w:color w:val="auto"/>
          <w:sz w:val="24"/>
          <w:szCs w:val="28"/>
          <w:highlight w:val="none"/>
          <w:lang w:val="en-US" w:eastAsia="zh-CN"/>
        </w:rPr>
        <w:t>50000.00</w:t>
      </w:r>
    </w:p>
    <w:p w14:paraId="152193C0">
      <w:pPr>
        <w:spacing w:line="440" w:lineRule="exact"/>
        <w:ind w:firstLine="960" w:firstLineChars="4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5A87B6B5">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标项二：</w:t>
      </w:r>
    </w:p>
    <w:p w14:paraId="5A87C150">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szCs w:val="28"/>
          <w:highlight w:val="none"/>
        </w:rPr>
        <w:t>宽频声导抗</w:t>
      </w:r>
    </w:p>
    <w:p w14:paraId="084BC939">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5831E147">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color w:val="auto"/>
          <w:sz w:val="24"/>
          <w:szCs w:val="28"/>
          <w:highlight w:val="none"/>
        </w:rPr>
        <w:t>220000.00</w:t>
      </w:r>
    </w:p>
    <w:p w14:paraId="5B8DC7D7">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最高限价（元）：</w:t>
      </w:r>
      <w:r>
        <w:rPr>
          <w:rFonts w:hint="eastAsia" w:ascii="仿宋" w:hAnsi="仿宋" w:eastAsia="仿宋" w:cs="仿宋"/>
          <w:color w:val="auto"/>
          <w:sz w:val="24"/>
          <w:szCs w:val="28"/>
          <w:highlight w:val="none"/>
        </w:rPr>
        <w:t>220000.00</w:t>
      </w:r>
    </w:p>
    <w:p w14:paraId="61E6D5F4">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2A02807F">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标项三：</w:t>
      </w:r>
    </w:p>
    <w:p w14:paraId="1C34E845">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szCs w:val="28"/>
          <w:highlight w:val="none"/>
        </w:rPr>
        <w:t>脑干诱发电位分析仪（含诊断型耳声发射仪）</w:t>
      </w:r>
    </w:p>
    <w:p w14:paraId="62F482D8">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26D481E5">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color w:val="auto"/>
          <w:sz w:val="24"/>
          <w:szCs w:val="28"/>
          <w:highlight w:val="none"/>
        </w:rPr>
        <w:t>270000.00</w:t>
      </w:r>
    </w:p>
    <w:p w14:paraId="59FBA1DD">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最高限价（元）：</w:t>
      </w:r>
      <w:r>
        <w:rPr>
          <w:rFonts w:hint="eastAsia" w:ascii="仿宋" w:hAnsi="仿宋" w:eastAsia="仿宋" w:cs="仿宋"/>
          <w:color w:val="auto"/>
          <w:sz w:val="24"/>
          <w:szCs w:val="28"/>
          <w:highlight w:val="none"/>
        </w:rPr>
        <w:t>270000.00</w:t>
      </w:r>
    </w:p>
    <w:p w14:paraId="2CD86BE5">
      <w:pPr>
        <w:pStyle w:val="23"/>
        <w:ind w:firstLine="960" w:firstLineChars="400"/>
        <w:rPr>
          <w:rFonts w:ascii="仿宋" w:hAnsi="仿宋" w:eastAsia="仿宋" w:cs="仿宋"/>
          <w:color w:val="auto"/>
          <w:highlight w:val="none"/>
        </w:rPr>
      </w:pPr>
      <w:r>
        <w:rPr>
          <w:rFonts w:hint="eastAsia" w:ascii="仿宋" w:hAnsi="仿宋" w:eastAsia="仿宋" w:cs="仿宋"/>
          <w:bCs/>
          <w:color w:val="auto"/>
          <w:highlight w:val="none"/>
        </w:rPr>
        <w:t>主要内容：</w:t>
      </w:r>
      <w:r>
        <w:rPr>
          <w:rFonts w:hint="eastAsia" w:ascii="仿宋" w:hAnsi="仿宋" w:eastAsia="仿宋" w:cs="仿宋"/>
          <w:b/>
          <w:color w:val="auto"/>
          <w:highlight w:val="none"/>
        </w:rPr>
        <w:t>详见招标文件。</w:t>
      </w:r>
    </w:p>
    <w:p w14:paraId="0FE4A16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14:paraId="4F7973B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b/>
          <w:color w:val="auto"/>
          <w:sz w:val="24"/>
          <w:highlight w:val="none"/>
        </w:rPr>
        <w:t>否。</w:t>
      </w:r>
    </w:p>
    <w:p w14:paraId="07BE656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31594D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C216DE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1C949E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D98BC07">
      <w:pPr>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01标、02标、03标</w:t>
      </w:r>
      <w:r>
        <w:rPr>
          <w:rFonts w:hint="eastAsia" w:ascii="仿宋" w:hAnsi="仿宋" w:eastAsia="仿宋" w:cs="仿宋"/>
          <w:color w:val="auto"/>
          <w:kern w:val="0"/>
          <w:sz w:val="24"/>
          <w:highlight w:val="none"/>
          <w:lang w:eastAsia="zh-CN"/>
        </w:rPr>
        <w:t>：</w:t>
      </w:r>
    </w:p>
    <w:p w14:paraId="3D994E0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16F1AFE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7F6A014">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0624160F">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655176D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7BDB60B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628C3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01标、02标、03标：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14:paraId="2E684999">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B3882FD">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19E18E5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2024年09月30日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614F94A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8D252E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0127A0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ab/>
      </w:r>
    </w:p>
    <w:p w14:paraId="43D11FD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278798B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2024年09月30日14点30分00秒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24E09D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C30542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2024年09月30日14点30分00秒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9E2920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lang w:eastAsia="zh-CN"/>
        </w:rPr>
        <w:t>绍兴市越城区灵芝街道颐高广场1幢1105室</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auto"/>
          <w:spacing w:val="0"/>
          <w:sz w:val="24"/>
          <w:szCs w:val="24"/>
          <w:highlight w:val="none"/>
          <w:lang w:val="en-US" w:eastAsia="zh-CN"/>
        </w:rPr>
        <w:t>上开启投标文件。</w:t>
      </w:r>
    </w:p>
    <w:p w14:paraId="6C256C3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14:paraId="75D9340C">
      <w:pPr>
        <w:keepNext w:val="0"/>
        <w:keepLines w:val="0"/>
        <w:pageBreakBefore w:val="0"/>
        <w:widowControl w:val="0"/>
        <w:kinsoku w:val="0"/>
        <w:wordWrap w:val="0"/>
        <w:overflowPunct w:val="0"/>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fldChar w:fldCharType="begin"/>
      </w:r>
      <w:r>
        <w:rPr>
          <w:rFonts w:hint="eastAsia" w:ascii="仿宋" w:hAnsi="仿宋" w:eastAsia="仿宋" w:cs="仿宋"/>
          <w:b w:val="0"/>
          <w:bCs/>
          <w:color w:val="auto"/>
          <w:sz w:val="24"/>
          <w:highlight w:val="none"/>
        </w:rPr>
        <w:instrText xml:space="preserve"> HYPERLINK "https://zfcg.czt.zj.gov.cn/site/detail?categoryCode=ZcyAnnouncement&amp;parentId=600007&amp;articleId=0pZm6xhKE6RHk0Q2p3bwMg==" </w:instrText>
      </w:r>
      <w:r>
        <w:rPr>
          <w:rFonts w:hint="eastAsia" w:ascii="仿宋" w:hAnsi="仿宋" w:eastAsia="仿宋" w:cs="仿宋"/>
          <w:b w:val="0"/>
          <w:bCs/>
          <w:color w:val="auto"/>
          <w:sz w:val="24"/>
          <w:highlight w:val="none"/>
        </w:rPr>
        <w:fldChar w:fldCharType="separate"/>
      </w:r>
      <w:r>
        <w:rPr>
          <w:rStyle w:val="76"/>
          <w:rFonts w:hint="eastAsia" w:ascii="仿宋" w:hAnsi="仿宋" w:eastAsia="仿宋" w:cs="仿宋"/>
          <w:b w:val="0"/>
          <w:bCs/>
          <w:color w:val="auto"/>
          <w:sz w:val="24"/>
          <w:highlight w:val="none"/>
        </w:rPr>
        <w:t>https://zfcg.czt.zj.gov.cn/site/detail?categoryCode=ZcyAnnouncement&amp;parentId=600007&amp;articleId=0pZm6xhKE6RHk0Q2p3bwMg==</w:t>
      </w:r>
      <w:r>
        <w:rPr>
          <w:rFonts w:hint="eastAsia" w:ascii="仿宋" w:hAnsi="仿宋" w:eastAsia="仿宋" w:cs="仿宋"/>
          <w:b w:val="0"/>
          <w:bCs/>
          <w:color w:val="auto"/>
          <w:sz w:val="24"/>
          <w:highlight w:val="none"/>
        </w:rPr>
        <w:fldChar w:fldCharType="end"/>
      </w:r>
      <w:r>
        <w:rPr>
          <w:rFonts w:hint="eastAsia" w:ascii="仿宋" w:hAnsi="仿宋" w:eastAsia="仿宋" w:cs="仿宋"/>
          <w:b w:val="0"/>
          <w:bCs/>
          <w:color w:val="auto"/>
          <w:sz w:val="24"/>
          <w:highlight w:val="none"/>
          <w:lang w:eastAsia="zh-CN"/>
        </w:rPr>
        <w:t>， https://zfcg.czt.zj.gov.cn/site/detail?categoryCode=ZcyAnnouncement&amp;parentId=600007&amp;articleId=IL95/vzeD0VWC+Bv7qYRvA==， https://zfcg.czt.zj.gov.cn/site/detail?categoryCode=ZcyAnnouncement&amp;parentId=600007&amp;articleId=04Ne3K1H4+MczlaF0pd82A==</w:t>
      </w:r>
    </w:p>
    <w:p w14:paraId="3EA44383">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14:paraId="421C19E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531FCB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14:paraId="68265E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73C87F6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93A5D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C680F7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79A02D1">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14:paraId="14393F26">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637"/>
      <w:bookmarkStart w:id="12" w:name="_Toc35393806"/>
      <w:bookmarkStart w:id="13" w:name="_Toc28359096"/>
      <w:bookmarkStart w:id="14" w:name="_Toc28359019"/>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59ED2AA3">
      <w:pPr>
        <w:spacing w:line="440" w:lineRule="exact"/>
        <w:ind w:firstLine="480" w:firstLineChars="200"/>
        <w:rPr>
          <w:rFonts w:ascii="仿宋" w:hAnsi="仿宋" w:eastAsia="仿宋" w:cs="仿宋"/>
          <w:color w:val="auto"/>
          <w:sz w:val="24"/>
          <w:highlight w:val="none"/>
        </w:rPr>
      </w:pPr>
      <w:bookmarkStart w:id="15" w:name="_Toc35393638"/>
      <w:bookmarkStart w:id="16" w:name="_Toc35393807"/>
      <w:bookmarkStart w:id="17" w:name="_Toc28359020"/>
      <w:bookmarkStart w:id="18" w:name="_Toc28359097"/>
      <w:r>
        <w:rPr>
          <w:rFonts w:hint="eastAsia" w:ascii="仿宋" w:hAnsi="仿宋" w:eastAsia="仿宋" w:cs="仿宋"/>
          <w:color w:val="auto"/>
          <w:sz w:val="24"/>
          <w:highlight w:val="none"/>
        </w:rPr>
        <w:t>名    称：绍兴市妇幼保健院</w:t>
      </w:r>
    </w:p>
    <w:p w14:paraId="34C92A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址：绍兴市越城区凤林东路222号 </w:t>
      </w:r>
    </w:p>
    <w:p w14:paraId="7A710F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176EB153">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项目联系人（询问）：徐超</w:t>
      </w:r>
      <w:r>
        <w:rPr>
          <w:rFonts w:hint="eastAsia" w:ascii="仿宋" w:hAnsi="仿宋" w:eastAsia="仿宋" w:cs="仿宋"/>
          <w:color w:val="auto"/>
          <w:sz w:val="24"/>
          <w:highlight w:val="none"/>
          <w:lang w:val="en-US" w:eastAsia="zh-CN"/>
        </w:rPr>
        <w:t xml:space="preserve"> </w:t>
      </w:r>
    </w:p>
    <w:p w14:paraId="4BCB97C7">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项目联系方式（询问）：0575-88216322</w:t>
      </w:r>
      <w:r>
        <w:rPr>
          <w:rFonts w:hint="eastAsia" w:ascii="仿宋" w:hAnsi="仿宋" w:eastAsia="仿宋" w:cs="仿宋"/>
          <w:color w:val="auto"/>
          <w:sz w:val="24"/>
          <w:highlight w:val="none"/>
          <w:lang w:val="en-US" w:eastAsia="zh-CN"/>
        </w:rPr>
        <w:t xml:space="preserve"> </w:t>
      </w:r>
    </w:p>
    <w:p w14:paraId="52C4D3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质疑联系人：孔月华 </w:t>
      </w:r>
    </w:p>
    <w:p w14:paraId="791785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质疑联系方式：0575-88217331</w:t>
      </w:r>
    </w:p>
    <w:p w14:paraId="52030209">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26DBB97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14:paraId="00DD70C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 xml:space="preserve"> </w:t>
      </w:r>
    </w:p>
    <w:p w14:paraId="27F5D28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4EADC18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王菲尔、赵国富</w:t>
      </w:r>
    </w:p>
    <w:p w14:paraId="230BD6EB">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项目联系方式（询问）： </w:t>
      </w:r>
      <w:r>
        <w:rPr>
          <w:rFonts w:hint="eastAsia" w:ascii="仿宋" w:hAnsi="仿宋" w:eastAsia="仿宋" w:cs="仿宋"/>
          <w:color w:val="auto"/>
          <w:sz w:val="24"/>
          <w:highlight w:val="none"/>
          <w:lang w:val="en-US" w:eastAsia="zh-CN"/>
        </w:rPr>
        <w:t>0575-85220681</w:t>
      </w:r>
    </w:p>
    <w:p w14:paraId="0B413A2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szCs w:val="24"/>
          <w:highlight w:val="none"/>
          <w:lang w:val="en-US" w:eastAsia="zh-CN"/>
        </w:rPr>
        <w:t>杨华英</w:t>
      </w:r>
      <w:r>
        <w:rPr>
          <w:rFonts w:hint="eastAsia" w:ascii="仿宋" w:hAnsi="仿宋" w:eastAsia="仿宋" w:cs="仿宋"/>
          <w:color w:val="auto"/>
          <w:sz w:val="24"/>
          <w:highlight w:val="none"/>
        </w:rPr>
        <w:t xml:space="preserve">            </w:t>
      </w:r>
    </w:p>
    <w:p w14:paraId="13D5DD68">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14:paraId="1DC3E54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639"/>
      <w:bookmarkStart w:id="20" w:name="_Toc28359021"/>
      <w:bookmarkStart w:id="21" w:name="_Toc35393808"/>
      <w:bookmarkStart w:id="22"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2E8B60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14:paraId="08710D6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14:paraId="2D024E5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14:paraId="7FDA12F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14:paraId="0AC1465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CDD829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4468B4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4C7A3F6">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14:paraId="5A1BED9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F3D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6B2BF7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14:paraId="196C58D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A3E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6641FD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14:paraId="50B2A4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1D23B0F">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B14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760D1A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14:paraId="3BFDC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03D1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9A506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D4A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6A8359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14:paraId="640E7FA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1F0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25E437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14:paraId="3D8CC0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E58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37148B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14:paraId="7582A35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14:paraId="1ED78B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8C36634">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4938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117AA8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14:paraId="6E2D40A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03D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6FD4F6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14:paraId="6443117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2D13B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535F3C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0942D45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14:paraId="119C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1FA816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14:paraId="6899B6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76EB4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9D0375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B要求提供，</w:t>
            </w:r>
          </w:p>
          <w:p w14:paraId="4DF419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699F9E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44A7E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B1A88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FF453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8B27D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BB254F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EA1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23B1F9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14:paraId="33A68CF3">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0B3F0A2">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A无方案讲解演示。</w:t>
            </w:r>
          </w:p>
          <w:p w14:paraId="55CC6900">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B有方案讲解演示：</w:t>
            </w:r>
          </w:p>
          <w:p w14:paraId="582D8DD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ABDFD7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1A8551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07AF5E2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18337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7A3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C4C1F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14:paraId="0CB6FA4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14:paraId="3BC7D5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u w:val="none"/>
                <w:lang w:eastAsia="zh-CN"/>
              </w:rPr>
            </w:pPr>
            <w:r>
              <w:rPr>
                <w:rFonts w:hint="eastAsia" w:ascii="仿宋" w:hAnsi="仿宋" w:eastAsia="仿宋" w:cs="仿宋"/>
                <w:color w:val="auto"/>
                <w:sz w:val="24"/>
                <w:highlight w:val="none"/>
                <w:u w:val="none"/>
                <w:lang w:eastAsia="zh-CN"/>
              </w:rPr>
              <w:t>01标、02标、03标：</w:t>
            </w:r>
          </w:p>
          <w:p w14:paraId="133EAC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本项目不允许采购进口产品。</w:t>
            </w:r>
          </w:p>
          <w:p w14:paraId="0BB199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1A3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7D751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1D63B69B">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14:paraId="1309EC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标项一：耳声发射仪，标项二：宽频声导抗，标项三：脑干诱发电位分析仪（含诊断型耳声发射仪），</w:t>
            </w:r>
            <w:r>
              <w:rPr>
                <w:rFonts w:hint="eastAsia" w:ascii="仿宋" w:hAnsi="仿宋" w:eastAsia="仿宋" w:cs="仿宋"/>
                <w:color w:val="auto"/>
                <w:sz w:val="24"/>
                <w:highlight w:val="none"/>
              </w:rPr>
              <w:t>。</w:t>
            </w:r>
          </w:p>
          <w:p w14:paraId="00667F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685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661C41C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2373F94E">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14:paraId="7984CECD">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p w14:paraId="5FAB5C1D">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标项</w:t>
            </w:r>
            <w:r>
              <w:rPr>
                <w:rFonts w:hint="eastAsia" w:ascii="仿宋" w:hAnsi="仿宋" w:eastAsia="仿宋" w:cs="仿宋"/>
                <w:color w:val="auto"/>
                <w:kern w:val="0"/>
                <w:sz w:val="24"/>
                <w:highlight w:val="none"/>
                <w:u w:val="single"/>
                <w:lang w:eastAsia="zh-CN"/>
              </w:rPr>
              <w:t>二</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p w14:paraId="4C4BE513">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color w:val="auto"/>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标项</w:t>
            </w:r>
            <w:r>
              <w:rPr>
                <w:rFonts w:hint="eastAsia" w:ascii="仿宋" w:hAnsi="仿宋" w:eastAsia="仿宋" w:cs="仿宋"/>
                <w:color w:val="auto"/>
                <w:kern w:val="0"/>
                <w:sz w:val="24"/>
                <w:highlight w:val="none"/>
                <w:u w:val="single"/>
                <w:lang w:eastAsia="zh-CN"/>
              </w:rPr>
              <w:t>三</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591B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5EF9A3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14:paraId="79F835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14:paraId="505679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4E1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0E2DAD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4602C3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074491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416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4E6AB65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7C2BAE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52B49F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60E8D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8C5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38136F3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noWrap w:val="0"/>
            <w:vAlign w:val="center"/>
          </w:tcPr>
          <w:p w14:paraId="64E73D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F78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723E22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noWrap w:val="0"/>
            <w:vAlign w:val="center"/>
          </w:tcPr>
          <w:p w14:paraId="60DC5BB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B71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66A26F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noWrap w:val="0"/>
            <w:vAlign w:val="center"/>
          </w:tcPr>
          <w:p w14:paraId="3DD9BB3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3EEF9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8AD8F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0EA16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BF49A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DF985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74D886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6A7D7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4A3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2A9B19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noWrap w:val="0"/>
            <w:vAlign w:val="center"/>
          </w:tcPr>
          <w:p w14:paraId="20FB61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705F3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D96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28DCA62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14:paraId="65BA41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80E08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A1B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49351F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noWrap w:val="0"/>
            <w:vAlign w:val="center"/>
          </w:tcPr>
          <w:p w14:paraId="0446C04C">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中标单位需支付以下</w:t>
            </w:r>
            <w:r>
              <w:rPr>
                <w:rFonts w:hint="eastAsia" w:ascii="仿宋" w:hAnsi="仿宋" w:eastAsia="仿宋" w:cs="仿宋"/>
                <w:b/>
                <w:color w:val="auto"/>
                <w:sz w:val="24"/>
                <w:highlight w:val="none"/>
              </w:rPr>
              <w:t>采购代理服务费：</w:t>
            </w:r>
          </w:p>
          <w:p w14:paraId="53DB1AF3">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代理服务费：</w:t>
            </w:r>
          </w:p>
          <w:p w14:paraId="532757A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按代理协议约定的内容，本项目招标代理服务收费按差额定率累进法计算，</w:t>
            </w:r>
            <w:r>
              <w:rPr>
                <w:rFonts w:hint="eastAsia" w:ascii="仿宋" w:hAnsi="仿宋" w:eastAsia="仿宋" w:cs="仿宋"/>
                <w:color w:val="auto"/>
                <w:sz w:val="24"/>
                <w:highlight w:val="none"/>
                <w:lang w:val="en-US" w:eastAsia="zh-CN"/>
              </w:rPr>
              <w:t>以</w:t>
            </w:r>
            <w:r>
              <w:rPr>
                <w:rFonts w:hint="eastAsia" w:ascii="仿宋" w:hAnsi="仿宋" w:eastAsia="仿宋" w:cs="仿宋"/>
                <w:color w:val="auto"/>
                <w:sz w:val="24"/>
                <w:highlight w:val="none"/>
              </w:rPr>
              <w:t>中标总金额</w:t>
            </w:r>
            <w:r>
              <w:rPr>
                <w:rFonts w:hint="eastAsia" w:ascii="仿宋" w:hAnsi="仿宋" w:eastAsia="仿宋" w:cs="仿宋"/>
                <w:color w:val="auto"/>
                <w:sz w:val="24"/>
                <w:szCs w:val="24"/>
                <w:highlight w:val="none"/>
                <w:lang w:val="en-US" w:eastAsia="zh-CN"/>
              </w:rPr>
              <w:t>作为服务费的计算基数，</w:t>
            </w:r>
            <w:r>
              <w:rPr>
                <w:rFonts w:hint="eastAsia" w:ascii="仿宋" w:hAnsi="仿宋" w:eastAsia="仿宋" w:cs="仿宋"/>
                <w:color w:val="auto"/>
                <w:sz w:val="24"/>
                <w:highlight w:val="none"/>
              </w:rPr>
              <w:t>并按照以下费率标准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执行。具体费率标准如下：</w:t>
            </w:r>
          </w:p>
          <w:p w14:paraId="1A765DDC">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中标总金额100万元以下部分：货物招标采购费率1.5%。</w:t>
            </w:r>
          </w:p>
          <w:p w14:paraId="73B51B19">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本项目代理服务费低于</w:t>
            </w:r>
            <w:r>
              <w:rPr>
                <w:rFonts w:hint="eastAsia" w:ascii="仿宋" w:hAnsi="仿宋" w:eastAsia="仿宋" w:cs="仿宋"/>
                <w:color w:val="auto"/>
                <w:sz w:val="24"/>
                <w:highlight w:val="none"/>
                <w:u w:val="single"/>
                <w:lang w:val="en-US" w:eastAsia="zh-CN"/>
              </w:rPr>
              <w:t>3000</w:t>
            </w:r>
            <w:r>
              <w:rPr>
                <w:rFonts w:hint="eastAsia" w:ascii="仿宋" w:hAnsi="仿宋" w:eastAsia="仿宋" w:cs="仿宋"/>
                <w:color w:val="auto"/>
                <w:sz w:val="24"/>
                <w:highlight w:val="none"/>
              </w:rPr>
              <w:t>元按</w:t>
            </w:r>
            <w:r>
              <w:rPr>
                <w:rFonts w:hint="eastAsia" w:ascii="仿宋" w:hAnsi="仿宋" w:eastAsia="仿宋" w:cs="仿宋"/>
                <w:color w:val="auto"/>
                <w:sz w:val="24"/>
                <w:highlight w:val="none"/>
                <w:u w:val="single"/>
                <w:lang w:val="en-US" w:eastAsia="zh-CN"/>
              </w:rPr>
              <w:t>3000</w:t>
            </w:r>
            <w:r>
              <w:rPr>
                <w:rFonts w:hint="eastAsia" w:ascii="仿宋" w:hAnsi="仿宋" w:eastAsia="仿宋" w:cs="仿宋"/>
                <w:color w:val="auto"/>
                <w:sz w:val="24"/>
                <w:highlight w:val="none"/>
              </w:rPr>
              <w:t>元收取，超过</w:t>
            </w:r>
            <w:r>
              <w:rPr>
                <w:rFonts w:hint="eastAsia" w:ascii="仿宋" w:hAnsi="仿宋" w:eastAsia="仿宋" w:cs="仿宋"/>
                <w:color w:val="auto"/>
                <w:sz w:val="24"/>
                <w:highlight w:val="none"/>
                <w:u w:val="single"/>
                <w:lang w:val="en-US" w:eastAsia="zh-CN"/>
              </w:rPr>
              <w:t>15000</w:t>
            </w:r>
            <w:r>
              <w:rPr>
                <w:rFonts w:hint="eastAsia" w:ascii="仿宋" w:hAnsi="仿宋" w:eastAsia="仿宋" w:cs="仿宋"/>
                <w:color w:val="auto"/>
                <w:sz w:val="24"/>
                <w:highlight w:val="none"/>
              </w:rPr>
              <w:t>元按</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15000</w:t>
            </w:r>
            <w:r>
              <w:rPr>
                <w:rFonts w:hint="eastAsia" w:ascii="仿宋" w:hAnsi="仿宋" w:eastAsia="仿宋" w:cs="仿宋"/>
                <w:color w:val="auto"/>
                <w:sz w:val="24"/>
                <w:highlight w:val="none"/>
              </w:rPr>
              <w:t>元计</w:t>
            </w:r>
          </w:p>
          <w:p w14:paraId="6A78870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14:paraId="15D913AF">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5A32AD0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122A1A7D">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35B21FC9">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1B0AFE5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③中标服务费的交纳时间：领取中标通知书前交纳。</w:t>
            </w:r>
          </w:p>
        </w:tc>
      </w:tr>
      <w:tr w14:paraId="1716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760FFEF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261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6B258D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60C60AC9">
      <w:pPr>
        <w:snapToGrid w:val="0"/>
        <w:spacing w:line="360" w:lineRule="auto"/>
        <w:jc w:val="center"/>
        <w:rPr>
          <w:rFonts w:hint="eastAsia" w:ascii="仿宋" w:hAnsi="仿宋" w:eastAsia="仿宋" w:cs="仿宋"/>
          <w:b/>
          <w:color w:val="auto"/>
          <w:sz w:val="32"/>
          <w:szCs w:val="20"/>
          <w:highlight w:val="none"/>
        </w:rPr>
      </w:pPr>
    </w:p>
    <w:bookmarkEnd w:id="9"/>
    <w:p w14:paraId="6275852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68072990"/>
      <w:bookmarkEnd w:id="23"/>
      <w:bookmarkStart w:id="24" w:name="_Hlt74730295"/>
      <w:bookmarkEnd w:id="24"/>
      <w:bookmarkStart w:id="25" w:name="_Hlt75236101"/>
      <w:bookmarkEnd w:id="25"/>
      <w:bookmarkStart w:id="26" w:name="_Hlt74707468"/>
      <w:bookmarkEnd w:id="26"/>
      <w:bookmarkStart w:id="27" w:name="_Hlt68057669"/>
      <w:bookmarkEnd w:id="27"/>
      <w:bookmarkStart w:id="28" w:name="_Hlt68073093"/>
      <w:bookmarkEnd w:id="28"/>
      <w:bookmarkStart w:id="29" w:name="_Hlt74714665"/>
      <w:bookmarkEnd w:id="29"/>
      <w:bookmarkStart w:id="30" w:name="_Hlt68072998"/>
      <w:bookmarkEnd w:id="30"/>
      <w:bookmarkStart w:id="31" w:name="_Hlt75236011"/>
      <w:bookmarkEnd w:id="31"/>
      <w:bookmarkStart w:id="32" w:name="_Hlt68403820"/>
      <w:bookmarkEnd w:id="32"/>
      <w:bookmarkStart w:id="33" w:name="_Hlt75236290"/>
      <w:bookmarkEnd w:id="33"/>
      <w:bookmarkStart w:id="34" w:name="_Hlt74729768"/>
      <w:bookmarkEnd w:id="34"/>
      <w:bookmarkStart w:id="35" w:name="第三部分"/>
      <w:bookmarkStart w:id="36" w:name="_Toc164416483"/>
    </w:p>
    <w:p w14:paraId="053A7E8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666969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9872D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0E816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465CE1D">
      <w:pPr>
        <w:pStyle w:val="113"/>
        <w:rPr>
          <w:rFonts w:hint="eastAsia" w:ascii="仿宋" w:hAnsi="仿宋" w:eastAsia="仿宋" w:cs="仿宋"/>
          <w:b/>
          <w:color w:val="auto"/>
          <w:sz w:val="32"/>
          <w:szCs w:val="32"/>
          <w:highlight w:val="none"/>
        </w:rPr>
      </w:pPr>
    </w:p>
    <w:p w14:paraId="7E02C002">
      <w:pPr>
        <w:pStyle w:val="113"/>
        <w:rPr>
          <w:rFonts w:hint="eastAsia" w:ascii="仿宋" w:hAnsi="仿宋" w:eastAsia="仿宋" w:cs="仿宋"/>
          <w:b/>
          <w:color w:val="auto"/>
          <w:sz w:val="32"/>
          <w:szCs w:val="32"/>
          <w:highlight w:val="none"/>
        </w:rPr>
      </w:pPr>
    </w:p>
    <w:p w14:paraId="4038971D">
      <w:pPr>
        <w:pStyle w:val="113"/>
        <w:rPr>
          <w:rFonts w:hint="eastAsia" w:ascii="仿宋" w:hAnsi="仿宋" w:eastAsia="仿宋" w:cs="仿宋"/>
          <w:b/>
          <w:color w:val="auto"/>
          <w:sz w:val="32"/>
          <w:szCs w:val="32"/>
          <w:highlight w:val="none"/>
        </w:rPr>
      </w:pPr>
    </w:p>
    <w:p w14:paraId="3A7780E2">
      <w:pPr>
        <w:pStyle w:val="113"/>
        <w:rPr>
          <w:rFonts w:hint="eastAsia" w:ascii="仿宋" w:hAnsi="仿宋" w:eastAsia="仿宋" w:cs="仿宋"/>
          <w:b/>
          <w:color w:val="auto"/>
          <w:sz w:val="32"/>
          <w:szCs w:val="32"/>
          <w:highlight w:val="none"/>
        </w:rPr>
      </w:pPr>
    </w:p>
    <w:p w14:paraId="19BF08AE">
      <w:pPr>
        <w:pStyle w:val="113"/>
        <w:rPr>
          <w:rFonts w:hint="eastAsia" w:ascii="仿宋" w:hAnsi="仿宋" w:eastAsia="仿宋" w:cs="仿宋"/>
          <w:b/>
          <w:color w:val="auto"/>
          <w:sz w:val="32"/>
          <w:szCs w:val="32"/>
          <w:highlight w:val="none"/>
        </w:rPr>
      </w:pPr>
    </w:p>
    <w:p w14:paraId="7A9A9D59">
      <w:pPr>
        <w:pStyle w:val="113"/>
        <w:rPr>
          <w:rFonts w:hint="eastAsia" w:ascii="仿宋" w:hAnsi="仿宋" w:eastAsia="仿宋" w:cs="仿宋"/>
          <w:b/>
          <w:color w:val="auto"/>
          <w:sz w:val="32"/>
          <w:szCs w:val="32"/>
          <w:highlight w:val="none"/>
        </w:rPr>
      </w:pPr>
    </w:p>
    <w:p w14:paraId="578A95B6">
      <w:pPr>
        <w:pStyle w:val="113"/>
        <w:rPr>
          <w:rFonts w:hint="eastAsia" w:ascii="仿宋" w:hAnsi="仿宋" w:eastAsia="仿宋" w:cs="仿宋"/>
          <w:b/>
          <w:color w:val="auto"/>
          <w:sz w:val="32"/>
          <w:szCs w:val="32"/>
          <w:highlight w:val="none"/>
        </w:rPr>
      </w:pPr>
    </w:p>
    <w:p w14:paraId="5F3AF4B9">
      <w:pPr>
        <w:pStyle w:val="113"/>
        <w:rPr>
          <w:rFonts w:hint="eastAsia" w:ascii="仿宋" w:hAnsi="仿宋" w:eastAsia="仿宋" w:cs="仿宋"/>
          <w:b/>
          <w:color w:val="auto"/>
          <w:sz w:val="32"/>
          <w:szCs w:val="32"/>
          <w:highlight w:val="none"/>
        </w:rPr>
      </w:pPr>
    </w:p>
    <w:p w14:paraId="747A1B36">
      <w:pPr>
        <w:pStyle w:val="113"/>
        <w:rPr>
          <w:rFonts w:hint="eastAsia" w:ascii="仿宋" w:hAnsi="仿宋" w:eastAsia="仿宋" w:cs="仿宋"/>
          <w:b/>
          <w:color w:val="auto"/>
          <w:sz w:val="32"/>
          <w:szCs w:val="32"/>
          <w:highlight w:val="none"/>
        </w:rPr>
      </w:pPr>
    </w:p>
    <w:p w14:paraId="68D4AA2B">
      <w:pPr>
        <w:pStyle w:val="113"/>
        <w:rPr>
          <w:rFonts w:hint="eastAsia" w:ascii="仿宋" w:hAnsi="仿宋" w:eastAsia="仿宋" w:cs="仿宋"/>
          <w:b/>
          <w:color w:val="auto"/>
          <w:sz w:val="32"/>
          <w:szCs w:val="32"/>
          <w:highlight w:val="none"/>
        </w:rPr>
      </w:pPr>
    </w:p>
    <w:p w14:paraId="6B09725B">
      <w:pPr>
        <w:pStyle w:val="113"/>
        <w:rPr>
          <w:rFonts w:hint="eastAsia" w:ascii="仿宋" w:hAnsi="仿宋" w:eastAsia="仿宋" w:cs="仿宋"/>
          <w:b/>
          <w:color w:val="auto"/>
          <w:sz w:val="32"/>
          <w:szCs w:val="32"/>
          <w:highlight w:val="none"/>
        </w:rPr>
      </w:pPr>
    </w:p>
    <w:p w14:paraId="5A9073DD">
      <w:pPr>
        <w:pStyle w:val="113"/>
        <w:rPr>
          <w:rFonts w:hint="eastAsia" w:ascii="仿宋" w:hAnsi="仿宋" w:eastAsia="仿宋" w:cs="仿宋"/>
          <w:b/>
          <w:color w:val="auto"/>
          <w:sz w:val="32"/>
          <w:szCs w:val="32"/>
          <w:highlight w:val="none"/>
        </w:rPr>
      </w:pPr>
    </w:p>
    <w:p w14:paraId="28AB821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20D256A">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A0250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D6462FD">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41404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89932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F4871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3A2D9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51E93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2C698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2A062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ADE105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05D3F047">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5D4BFD0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5A58AC1">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2E6CC22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E35DEF">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9AEA83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464C118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F3CCA8F">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90C131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15D9D20">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3AC6E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97F9A8">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05861C5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2F84F5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300DAB4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AFF7AF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6C89D169">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837383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43676C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902F50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w:t>
      </w:r>
      <w:r>
        <w:rPr>
          <w:rFonts w:hint="eastAsia" w:ascii="仿宋_GB2312" w:eastAsia="仿宋_GB2312"/>
          <w:bCs/>
          <w:color w:val="auto"/>
          <w:sz w:val="24"/>
          <w:highlight w:val="none"/>
          <w:lang w:val="en-US" w:eastAsia="zh-CN"/>
        </w:rPr>
        <w:t>科技</w:t>
      </w:r>
      <w:r>
        <w:rPr>
          <w:rFonts w:hint="eastAsia" w:ascii="仿宋_GB2312" w:eastAsia="仿宋_GB2312"/>
          <w:bCs/>
          <w:color w:val="auto"/>
          <w:sz w:val="24"/>
          <w:highlight w:val="none"/>
        </w:rPr>
        <w:t>创新发展</w:t>
      </w:r>
    </w:p>
    <w:p w14:paraId="3BC38B06">
      <w:pPr>
        <w:spacing w:line="440" w:lineRule="exact"/>
        <w:ind w:firstLine="0" w:firstLineChars="0"/>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14:paraId="74243DF8">
      <w:pPr>
        <w:spacing w:line="440" w:lineRule="exact"/>
        <w:ind w:firstLine="0" w:firstLineChars="0"/>
        <w:rPr>
          <w:rFonts w:hint="eastAsia" w:ascii="仿宋_GB2312" w:hAnsi="仿宋" w:eastAsia="仿宋_GB2312"/>
          <w:color w:val="auto"/>
          <w:sz w:val="24"/>
          <w:highlight w:val="none"/>
        </w:rPr>
      </w:pPr>
      <w:r>
        <w:rPr>
          <w:rFonts w:hint="eastAsia" w:ascii="仿宋_GB2312" w:hAnsi="仿宋" w:eastAsia="仿宋_GB2312" w:cs="Times New Roman"/>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57E4991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0D05046D">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74B04B85">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3A60DFCF">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14:paraId="49758C1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234240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B319D1C">
      <w:pPr>
        <w:pStyle w:val="114"/>
        <w:rPr>
          <w:rFonts w:hint="eastAsia"/>
          <w:color w:val="auto"/>
          <w:highlight w:val="none"/>
        </w:rPr>
      </w:pPr>
    </w:p>
    <w:p w14:paraId="4A301AFC">
      <w:pPr>
        <w:pStyle w:val="16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545DBD8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EF009D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DC7E8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14:paraId="2439348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5AA4F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C650476">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94075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7E0E60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CDD3B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w:t>
      </w:r>
      <w:r>
        <w:rPr>
          <w:rFonts w:hint="eastAsia" w:ascii="仿宋" w:hAnsi="仿宋" w:eastAsia="仿宋" w:cs="仿宋"/>
          <w:b/>
          <w:bCs/>
          <w:color w:val="auto"/>
          <w:sz w:val="24"/>
          <w:highlight w:val="none"/>
          <w:lang w:val="en-US" w:eastAsia="zh-CN"/>
        </w:rPr>
        <w:t>及招标评标过程中与之所产生的各类费用</w:t>
      </w:r>
      <w:r>
        <w:rPr>
          <w:rFonts w:hint="eastAsia" w:ascii="仿宋" w:hAnsi="仿宋" w:eastAsia="仿宋" w:cs="仿宋"/>
          <w:b/>
          <w:bCs/>
          <w:color w:val="auto"/>
          <w:sz w:val="24"/>
          <w:highlight w:val="none"/>
        </w:rPr>
        <w:t>，具体详见投标须知前附表。</w:t>
      </w:r>
    </w:p>
    <w:p w14:paraId="03D694C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5DDAA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70D60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C1DD1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037293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7F317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C2BED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D6F61D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AA0CD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8A1BE0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1A2C5F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71B36136">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21829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A4352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6A97E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84DDC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1B6DE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ABBE1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CE65F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3A137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C0951D4">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3889A15B">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825693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1C7D47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C31ABF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2339D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A14D3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CA60D5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E535BA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8D02E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14:paraId="4E63D7D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14:paraId="14A37BF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w:t>
      </w:r>
      <w:r>
        <w:rPr>
          <w:rFonts w:hint="eastAsia" w:ascii="仿宋" w:hAnsi="仿宋" w:eastAsia="仿宋" w:cs="仿宋"/>
          <w:color w:val="auto"/>
          <w:sz w:val="24"/>
          <w:highlight w:val="none"/>
          <w:lang w:eastAsia="zh-CN"/>
        </w:rPr>
        <w:t>法定代表人及其授权代表身份证复印件（正反面）；</w:t>
      </w:r>
    </w:p>
    <w:p w14:paraId="2B484C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授权代表社保证明</w:t>
      </w:r>
      <w:r>
        <w:rPr>
          <w:rFonts w:hint="eastAsia" w:ascii="仿宋" w:hAnsi="仿宋" w:eastAsia="仿宋" w:cs="仿宋"/>
          <w:color w:val="auto"/>
          <w:sz w:val="24"/>
          <w:highlight w:val="none"/>
          <w:lang w:val="en-US" w:eastAsia="zh-CN"/>
        </w:rPr>
        <w:t>复印件</w:t>
      </w:r>
      <w:r>
        <w:rPr>
          <w:rFonts w:hint="eastAsia" w:ascii="仿宋" w:hAnsi="仿宋" w:eastAsia="仿宋" w:cs="仿宋"/>
          <w:color w:val="auto"/>
          <w:sz w:val="24"/>
          <w:highlight w:val="none"/>
          <w:lang w:eastAsia="zh-CN"/>
        </w:rPr>
        <w:t>；</w:t>
      </w:r>
    </w:p>
    <w:p w14:paraId="27F016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法定代表人身份证明书；</w:t>
      </w:r>
    </w:p>
    <w:p w14:paraId="587C285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21C279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6E6618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16F569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9F8151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81E02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D5D4B0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73A6FA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33B0DC8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0CDC5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309AF3A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B6983C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5326A0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6DD99B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66F3E7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61553C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2.2.18未尽事宜请各投标单位按评分标准和相对应标项相关要求制作；</w:t>
      </w:r>
    </w:p>
    <w:p w14:paraId="71F5C548">
      <w:pPr>
        <w:snapToGrid w:val="0"/>
        <w:spacing w:line="440" w:lineRule="exact"/>
        <w:ind w:firstLine="720" w:firstLineChars="300"/>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2.2.19投标人需要说明的其他文件和说明（格式自拟）。</w:t>
      </w:r>
    </w:p>
    <w:p w14:paraId="467F966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4A32F4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2BE789F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5362925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4EA5AA4C">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07A76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74E85396">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22986EA4">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A57031A">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30F54A9A">
      <w:pPr>
        <w:pStyle w:val="163"/>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CD86EE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4D125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D598F8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1C980B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11B088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F2FBEE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F8CF3C5">
      <w:pPr>
        <w:pStyle w:val="16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13BDE6B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D2798F7">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截止时间以后，不能补充、修改</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w:t>
      </w:r>
    </w:p>
    <w:p w14:paraId="43ABB38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14:paraId="3161826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242787BA">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8866A7">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03111C1">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74CB334">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FABC8A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p>
    <w:p w14:paraId="0213970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3BA6764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D21F1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B7297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098E8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E8A9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86EF7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8AD65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8952E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8974D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4AA138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E8289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0450F7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1E96C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F8249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CC099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2F0F1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506234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C4E3E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5AC5EA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A04A1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34E45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B077D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6324D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6E96A3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49793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25C503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7FA8C55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EE7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1F61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73C5E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3FCEE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9BD3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7CC311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A0D35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35DBC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66BA2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2E8E4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D02E2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F2E78CF">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753E9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7B4620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409EE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FA31A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235E7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294552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02EF83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62020B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65E4D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E093C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18E10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F0445ED">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439BAA1">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6CF5EC1">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F7C8B1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3626C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4ED15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76D758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0230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855EB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5C823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F850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603EB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D57A4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3C0EC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4E3CAF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B26EC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E8E69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A3D5E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92376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ED856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CA5AD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FB61A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8A927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B7447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71D1F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669AE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3A701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2CD86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64713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40606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F384C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8D21E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D6ED8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78448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7D254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D09F1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E398C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CABB3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A7C579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BACE2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CC6EEC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0EB66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02A75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96137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98770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EC6B1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4DD8E9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2950C02A">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23D616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F557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0C4D801">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14:paraId="6682DFA7">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4325929"/>
      <w:bookmarkStart w:id="39" w:name="_Toc81372776"/>
      <w:bookmarkStart w:id="40" w:name="_Toc81372953"/>
      <w:r>
        <w:rPr>
          <w:rFonts w:hint="eastAsia" w:ascii="仿宋" w:hAnsi="仿宋" w:eastAsia="仿宋" w:cs="仿宋"/>
          <w:b/>
          <w:color w:val="auto"/>
          <w:sz w:val="32"/>
          <w:szCs w:val="32"/>
          <w:highlight w:val="none"/>
        </w:rPr>
        <w:t>五、授予合同</w:t>
      </w:r>
    </w:p>
    <w:bookmarkEnd w:id="38"/>
    <w:bookmarkEnd w:id="39"/>
    <w:bookmarkEnd w:id="40"/>
    <w:p w14:paraId="65209B79">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71505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729A6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195BE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8EE41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F482D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8D330D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761D6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86BB2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575A5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586A97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30765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0F439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auto"/>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96B4C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采购代理机构对中标结果不作任何说明和解释，也不回答任何提问。</w:t>
      </w:r>
    </w:p>
    <w:p w14:paraId="15323AA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DD2F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BA9B6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6FAEC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286D0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0F908D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388AF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54A0ED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FF5417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84D17E7">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color w:val="auto"/>
          <w:sz w:val="24"/>
          <w:highlight w:val="none"/>
          <w:lang w:val="en-US" w:eastAsia="zh-CN"/>
        </w:rPr>
        <w:t>并承担相应的法律责任。</w:t>
      </w:r>
    </w:p>
    <w:p w14:paraId="09FE0DAD">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31995BAC">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B266EE6">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2DBCB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14:paraId="20C653E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A0B26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2002663">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23B995">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50B8F7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64469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741D29D">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3A0CE5A">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A4E7DC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73920C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FC9375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AA726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CC327C4">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01B8D6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5CD9FF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D2E46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A836D9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E368F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5A184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B160B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DA9AA4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02EFD1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E3BB36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83296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D5B620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BBA951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B5E36D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F77415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DF206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3ABD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D630B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7DF3B1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4C8CDDE">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1" w:type="first"/>
          <w:footerReference r:id="rId10" w:type="default"/>
          <w:pgSz w:w="11905" w:h="16838"/>
          <w:pgMar w:top="1480" w:right="1474" w:bottom="1559" w:left="1474" w:header="851" w:footer="992" w:gutter="0"/>
          <w:pgNumType w:start="1"/>
          <w:cols w:space="720" w:num="1"/>
          <w:titlePg/>
          <w:rtlGutter w:val="0"/>
          <w:docGrid w:linePitch="312" w:charSpace="0"/>
        </w:sectPr>
      </w:pPr>
    </w:p>
    <w:bookmarkEnd w:id="35"/>
    <w:bookmarkEnd w:id="36"/>
    <w:p w14:paraId="7363B3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14:paraId="6837F0AE">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 项目实施人员费用</w:t>
      </w:r>
    </w:p>
    <w:p w14:paraId="6BB45D7F">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284EE478">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2.招标项目设备（或服务）名称及数量：</w:t>
      </w:r>
    </w:p>
    <w:p w14:paraId="1F66BCCF">
      <w:pPr>
        <w:pStyle w:val="400"/>
        <w:keepNext w:val="0"/>
        <w:keepLines w:val="0"/>
        <w:pageBreakBefore w:val="0"/>
        <w:kinsoku/>
        <w:wordWrap/>
        <w:overflowPunct/>
        <w:topLinePunct w:val="0"/>
        <w:bidi w:val="0"/>
        <w:spacing w:afterLines="0" w:line="440" w:lineRule="exact"/>
        <w:ind w:firstLine="0" w:firstLineChars="0"/>
        <w:textAlignment w:val="auto"/>
        <w:rPr>
          <w:rFonts w:hint="eastAsia" w:ascii="仿宋" w:hAnsi="仿宋" w:eastAsia="仿宋" w:cs="仿宋"/>
          <w:b/>
          <w:color w:val="auto"/>
          <w:kern w:val="2"/>
          <w:sz w:val="24"/>
          <w:szCs w:val="24"/>
          <w:highlight w:val="none"/>
        </w:rPr>
      </w:pPr>
      <w:r>
        <w:rPr>
          <w:rFonts w:hint="eastAsia" w:ascii="仿宋" w:hAnsi="仿宋" w:eastAsia="仿宋" w:cs="仿宋"/>
          <w:b/>
          <w:bCs/>
          <w:color w:val="auto"/>
          <w:highlight w:val="none"/>
          <w:bdr w:val="single" w:color="auto" w:sz="4" w:space="0"/>
        </w:rPr>
        <w:t>01标</w:t>
      </w:r>
      <w:r>
        <w:rPr>
          <w:rFonts w:hint="eastAsia" w:ascii="仿宋" w:hAnsi="仿宋" w:eastAsia="仿宋" w:cs="仿宋"/>
          <w:b/>
          <w:color w:val="auto"/>
          <w:kern w:val="2"/>
          <w:szCs w:val="24"/>
          <w:highlight w:val="none"/>
          <w:lang w:eastAsia="zh-CN"/>
        </w:rPr>
        <w:t>耳声发射仪</w:t>
      </w:r>
      <w:r>
        <w:rPr>
          <w:rFonts w:hint="eastAsia" w:ascii="仿宋" w:hAnsi="仿宋" w:eastAsia="仿宋" w:cs="仿宋"/>
          <w:b/>
          <w:color w:val="auto"/>
          <w:kern w:val="2"/>
          <w:sz w:val="24"/>
          <w:szCs w:val="24"/>
          <w:highlight w:val="none"/>
        </w:rPr>
        <w:t>（</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50000.00</w:t>
      </w:r>
      <w:r>
        <w:rPr>
          <w:rFonts w:hint="eastAsia" w:ascii="仿宋" w:hAnsi="仿宋" w:eastAsia="仿宋" w:cs="仿宋"/>
          <w:b/>
          <w:bCs/>
          <w:color w:val="auto"/>
          <w:sz w:val="24"/>
          <w:szCs w:val="24"/>
          <w:highlight w:val="none"/>
        </w:rPr>
        <w:t>元</w:t>
      </w:r>
      <w:r>
        <w:rPr>
          <w:rFonts w:hint="eastAsia" w:ascii="仿宋" w:hAnsi="仿宋" w:eastAsia="仿宋" w:cs="仿宋"/>
          <w:b/>
          <w:color w:val="auto"/>
          <w:kern w:val="2"/>
          <w:sz w:val="24"/>
          <w:szCs w:val="24"/>
          <w:highlight w:val="none"/>
        </w:rPr>
        <w:t>）</w:t>
      </w:r>
    </w:p>
    <w:p w14:paraId="278EE37C">
      <w:pPr>
        <w:keepNext w:val="0"/>
        <w:keepLines w:val="0"/>
        <w:pageBreakBefore w:val="0"/>
        <w:kinsoku/>
        <w:wordWrap/>
        <w:overflowPunct/>
        <w:topLinePunct w:val="0"/>
        <w:bidi w:val="0"/>
        <w:snapToGrid w:val="0"/>
        <w:spacing w:line="440" w:lineRule="exact"/>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设备名称：耳声发射仪    数量：1      第二类医疗器械</w:t>
      </w:r>
    </w:p>
    <w:p w14:paraId="5A890B5A">
      <w:pPr>
        <w:keepNext w:val="0"/>
        <w:keepLines w:val="0"/>
        <w:pageBreakBefore w:val="0"/>
        <w:kinsoku/>
        <w:wordWrap/>
        <w:overflowPunct/>
        <w:topLinePunct w:val="0"/>
        <w:bidi w:val="0"/>
        <w:snapToGrid w:val="0"/>
        <w:spacing w:line="440" w:lineRule="exact"/>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zh-CN"/>
        </w:rPr>
        <w:t>(一)技术需求及商务要求</w:t>
      </w:r>
    </w:p>
    <w:tbl>
      <w:tblPr>
        <w:tblStyle w:val="62"/>
        <w:tblW w:w="9389" w:type="dxa"/>
        <w:tblInd w:w="0" w:type="dxa"/>
        <w:tblLayout w:type="fixed"/>
        <w:tblCellMar>
          <w:top w:w="0" w:type="dxa"/>
          <w:left w:w="108" w:type="dxa"/>
          <w:bottom w:w="0" w:type="dxa"/>
          <w:right w:w="108" w:type="dxa"/>
        </w:tblCellMar>
      </w:tblPr>
      <w:tblGrid>
        <w:gridCol w:w="961"/>
        <w:gridCol w:w="6011"/>
        <w:gridCol w:w="2417"/>
      </w:tblGrid>
      <w:tr w14:paraId="04F81124">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5F1CAF22">
            <w:pPr>
              <w:keepNext w:val="0"/>
              <w:keepLines w:val="0"/>
              <w:pageBreakBefore w:val="0"/>
              <w:widowControl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序号</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2BCA2DD4">
            <w:pPr>
              <w:keepNext w:val="0"/>
              <w:keepLines w:val="0"/>
              <w:pageBreakBefore w:val="0"/>
              <w:widowControl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bCs/>
                <w:color w:val="auto"/>
                <w:sz w:val="24"/>
                <w:szCs w:val="24"/>
                <w:highlight w:val="none"/>
                <w:lang w:val="zh-CN"/>
              </w:rPr>
              <w:t>功能和技术参数及配置</w:t>
            </w:r>
          </w:p>
        </w:tc>
        <w:tc>
          <w:tcPr>
            <w:tcW w:w="2417" w:type="dxa"/>
            <w:tcBorders>
              <w:top w:val="single" w:color="auto" w:sz="6" w:space="0"/>
              <w:left w:val="single" w:color="auto" w:sz="4" w:space="0"/>
              <w:bottom w:val="single" w:color="auto" w:sz="6" w:space="0"/>
              <w:right w:val="single" w:color="auto" w:sz="6" w:space="0"/>
            </w:tcBorders>
            <w:noWrap w:val="0"/>
            <w:vAlign w:val="center"/>
          </w:tcPr>
          <w:p w14:paraId="6F507D26">
            <w:pPr>
              <w:keepNext w:val="0"/>
              <w:keepLines w:val="0"/>
              <w:pageBreakBefore w:val="0"/>
              <w:widowControl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对应指标，详细说明，否则视为不符要求</w:t>
            </w:r>
          </w:p>
        </w:tc>
      </w:tr>
      <w:tr w14:paraId="70C8393F">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3C7C0719">
            <w:pPr>
              <w:keepNext w:val="0"/>
              <w:keepLines w:val="0"/>
              <w:pageBreakBefore w:val="0"/>
              <w:widowControl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一、</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496F39AD">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适用科室：儿童保健科、耳鼻喉科、新生儿科等</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FFFC849">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474A118">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4D85F869">
            <w:pPr>
              <w:keepNext w:val="0"/>
              <w:keepLines w:val="0"/>
              <w:pageBreakBefore w:val="0"/>
              <w:widowControl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二、</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7528A39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zh-CN"/>
              </w:rPr>
              <w:t>用途：</w:t>
            </w:r>
            <w:r>
              <w:rPr>
                <w:rFonts w:hint="eastAsia" w:ascii="仿宋" w:hAnsi="仿宋" w:eastAsia="仿宋" w:cs="仿宋"/>
                <w:color w:val="auto"/>
                <w:sz w:val="24"/>
                <w:szCs w:val="24"/>
                <w:highlight w:val="none"/>
              </w:rPr>
              <w:t>综合判断听力损失程度与类型；综合判断蜗性听力损失等</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5121613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02F2D28">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09FE8BE2">
            <w:pPr>
              <w:keepNext w:val="0"/>
              <w:keepLines w:val="0"/>
              <w:pageBreakBefore w:val="0"/>
              <w:widowControl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三、</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2A8E1543">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具体技术参数</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51BEA2C">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6DBCE48">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1D76F9B7">
            <w:pPr>
              <w:keepNext w:val="0"/>
              <w:keepLines w:val="0"/>
              <w:pageBreakBefore w:val="0"/>
              <w:widowControl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0B866C1B">
            <w:pPr>
              <w:pStyle w:val="279"/>
              <w:keepNext w:val="0"/>
              <w:keepLines w:val="0"/>
              <w:pageBreakBefore w:val="0"/>
              <w:widowControl w:val="0"/>
              <w:numPr>
                <w:ilvl w:val="0"/>
                <w:numId w:val="0"/>
              </w:numPr>
              <w:kinsoku/>
              <w:wordWrap/>
              <w:overflowPunct/>
              <w:topLinePunct w:val="0"/>
              <w:bidi w:val="0"/>
              <w:adjustRightInd w:val="0"/>
              <w:spacing w:line="440" w:lineRule="exact"/>
              <w:ind w:left="0" w:firstLine="0" w:firstLineChars="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机型要求：品牌型号自选</w:t>
            </w:r>
            <w:r>
              <w:rPr>
                <w:rFonts w:hint="eastAsia" w:ascii="仿宋" w:hAnsi="仿宋" w:eastAsia="仿宋" w:cs="仿宋"/>
                <w:color w:val="auto"/>
                <w:kern w:val="0"/>
                <w:sz w:val="24"/>
                <w:szCs w:val="24"/>
                <w:highlight w:val="none"/>
              </w:rPr>
              <w:t>（注明品牌、型号）</w:t>
            </w:r>
          </w:p>
          <w:p w14:paraId="776211E0">
            <w:pPr>
              <w:pStyle w:val="279"/>
              <w:keepNext w:val="0"/>
              <w:keepLines w:val="0"/>
              <w:pageBreakBefore w:val="0"/>
              <w:widowControl w:val="0"/>
              <w:numPr>
                <w:ilvl w:val="0"/>
                <w:numId w:val="0"/>
              </w:numPr>
              <w:kinsoku/>
              <w:wordWrap/>
              <w:overflowPunct/>
              <w:topLinePunct w:val="0"/>
              <w:bidi w:val="0"/>
              <w:adjustRightInd w:val="0"/>
              <w:spacing w:line="440" w:lineRule="exact"/>
              <w:ind w:left="0" w:firstLine="0" w:firstLineChars="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功能：可自定义测试协议，如TEOAE筛查、DEOAE筛查、DEOAE+TEOAE筛查</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1A49C4D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C308140">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2754BB9D">
            <w:pPr>
              <w:keepNext w:val="0"/>
              <w:keepLines w:val="0"/>
              <w:pageBreakBefore w:val="0"/>
              <w:widowControl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rPr>
              <w:t>2</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4921D43B">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探头:超轻耐用的金属探头</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E713444">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E07B255">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17F60092">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zh-CN" w:bidi="ar"/>
              </w:rPr>
            </w:pPr>
            <w:r>
              <w:rPr>
                <w:rFonts w:hint="eastAsia" w:ascii="仿宋" w:hAnsi="仿宋" w:eastAsia="仿宋" w:cs="仿宋"/>
                <w:color w:val="auto"/>
                <w:kern w:val="0"/>
                <w:sz w:val="24"/>
                <w:szCs w:val="24"/>
                <w:highlight w:val="none"/>
                <w:lang w:bidi="ar"/>
              </w:rPr>
              <w:t>3.2</w:t>
            </w:r>
            <w:r>
              <w:rPr>
                <w:rFonts w:hint="eastAsia" w:ascii="仿宋" w:hAnsi="仿宋" w:eastAsia="仿宋" w:cs="仿宋"/>
                <w:color w:val="auto"/>
                <w:kern w:val="0"/>
                <w:sz w:val="24"/>
                <w:szCs w:val="24"/>
                <w:highlight w:val="none"/>
                <w:lang w:val="zh-CN" w:bidi="ar"/>
              </w:rPr>
              <w:t>.</w:t>
            </w:r>
            <w:r>
              <w:rPr>
                <w:rFonts w:hint="eastAsia" w:ascii="仿宋" w:hAnsi="仿宋" w:eastAsia="仿宋" w:cs="仿宋"/>
                <w:color w:val="auto"/>
                <w:kern w:val="0"/>
                <w:sz w:val="24"/>
                <w:szCs w:val="24"/>
                <w:highlight w:val="none"/>
                <w:lang w:bidi="ar"/>
              </w:rPr>
              <w:t>1</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1A19B4AD">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zh-CN" w:bidi="ar"/>
              </w:rPr>
            </w:pPr>
            <w:r>
              <w:rPr>
                <w:rFonts w:hint="eastAsia" w:ascii="仿宋" w:hAnsi="仿宋" w:eastAsia="仿宋" w:cs="仿宋"/>
                <w:color w:val="auto"/>
                <w:sz w:val="24"/>
                <w:szCs w:val="24"/>
                <w:highlight w:val="none"/>
              </w:rPr>
              <w:t>耳针设计，防止耵聍堵塞探头</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17926021">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AD6F33B">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48C04A02">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3.2.2</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0D7C4322">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探头接口：HDMI</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3F4EEA5F">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09E2669">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477C3335">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3.2.3</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5C0F2755">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自动启动：插入探头，检查探头密封性和稳定性，检查为可接受和稳定后，自动开始测试</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DC60E4D">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560D21F">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377DACA2">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zh-CN" w:eastAsia="zh-CN" w:bidi="ar"/>
              </w:rPr>
            </w:pPr>
          </w:p>
        </w:tc>
        <w:tc>
          <w:tcPr>
            <w:tcW w:w="6011" w:type="dxa"/>
            <w:tcBorders>
              <w:top w:val="single" w:color="auto" w:sz="6" w:space="0"/>
              <w:left w:val="single" w:color="auto" w:sz="4" w:space="0"/>
              <w:bottom w:val="single" w:color="auto" w:sz="6" w:space="0"/>
              <w:right w:val="single" w:color="auto" w:sz="4" w:space="0"/>
            </w:tcBorders>
            <w:noWrap w:val="0"/>
            <w:vAlign w:val="top"/>
          </w:tcPr>
          <w:p w14:paraId="1DBA4F4B">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按键操作:包括设置、变换显示、重新开始、停止</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51B0FB53">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0426B21">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744EB66A">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3</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0F9AEF49">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操作语言：全彩中文操作测试界面，可切换其他语言</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9B9513F">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80D2B38">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242613A5">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zh-CN" w:eastAsia="zh-CN"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4</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14B9B44F">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数据传输及打印: </w:t>
            </w:r>
            <w:bookmarkStart w:id="43" w:name="OLE_LINK2"/>
            <w:bookmarkStart w:id="44" w:name="OLE_LINK1"/>
            <w:r>
              <w:rPr>
                <w:rFonts w:hint="eastAsia" w:ascii="仿宋" w:hAnsi="仿宋" w:eastAsia="仿宋" w:cs="仿宋"/>
                <w:color w:val="auto"/>
                <w:sz w:val="24"/>
                <w:szCs w:val="24"/>
                <w:highlight w:val="none"/>
                <w:lang w:val="en-US" w:eastAsia="zh-CN"/>
              </w:rPr>
              <w:t>主机与打印机通过</w:t>
            </w:r>
            <w:r>
              <w:rPr>
                <w:rFonts w:hint="eastAsia" w:ascii="仿宋" w:hAnsi="仿宋" w:eastAsia="仿宋" w:cs="仿宋"/>
                <w:color w:val="auto"/>
                <w:sz w:val="24"/>
                <w:szCs w:val="24"/>
                <w:highlight w:val="none"/>
              </w:rPr>
              <w:t>无线蓝牙传输打印测试结果</w:t>
            </w:r>
            <w:bookmarkEnd w:id="43"/>
            <w:bookmarkEnd w:id="44"/>
          </w:p>
        </w:tc>
        <w:tc>
          <w:tcPr>
            <w:tcW w:w="2417" w:type="dxa"/>
            <w:tcBorders>
              <w:top w:val="single" w:color="auto" w:sz="6" w:space="0"/>
              <w:left w:val="single" w:color="auto" w:sz="4" w:space="0"/>
              <w:bottom w:val="single" w:color="auto" w:sz="6" w:space="0"/>
              <w:right w:val="single" w:color="auto" w:sz="6" w:space="0"/>
            </w:tcBorders>
            <w:noWrap w:val="0"/>
            <w:vAlign w:val="top"/>
          </w:tcPr>
          <w:p w14:paraId="6BE2E4C0">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35D4E95">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2D295B14">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5</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23A6B77B">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可用专用中文软件实现由电脑显示、存储及打印测试结果，支持将用户姓名导入到仪器后测试，测试结束后一键传输测试结果到数据库软件，主机与电脑之间可通过</w:t>
            </w:r>
            <w:r>
              <w:rPr>
                <w:rFonts w:hint="eastAsia" w:ascii="仿宋" w:hAnsi="仿宋" w:eastAsia="仿宋" w:cs="仿宋"/>
                <w:color w:val="auto"/>
                <w:sz w:val="24"/>
                <w:szCs w:val="24"/>
                <w:highlight w:val="none"/>
                <w:lang w:val="en-US"/>
              </w:rPr>
              <w:t>底座、USB线或无线蓝牙传输数据</w:t>
            </w:r>
            <w:r>
              <w:rPr>
                <w:rFonts w:hint="eastAsia" w:ascii="仿宋" w:hAnsi="仿宋" w:eastAsia="仿宋" w:cs="仿宋"/>
                <w:color w:val="auto"/>
                <w:sz w:val="24"/>
                <w:szCs w:val="24"/>
                <w:highlight w:val="none"/>
              </w:rPr>
              <w:t>，随意切换</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586D6BDB">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3693344">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12C99C3B">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6</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37F87E89">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软件打印报告可按用户需求自由设置，可与同品牌其余设备结果安排在同一报告上。</w:t>
            </w:r>
          </w:p>
          <w:p w14:paraId="588D7F12">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测试结果显示：测试过程、信噪比强度、测试结果等以图形、PASS/REFER的方式在液晶显示屏上实时清晰显示</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192C24F4">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B0361E3">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6C3F9963">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7</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1CC6ADD1">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bookmarkStart w:id="45" w:name="OLE_LINK33"/>
            <w:bookmarkStart w:id="46" w:name="OLE_LINK32"/>
            <w:bookmarkStart w:id="47" w:name="OLE_LINK35"/>
            <w:bookmarkStart w:id="48" w:name="OLE_LINK34"/>
            <w:r>
              <w:rPr>
                <w:rFonts w:hint="eastAsia" w:ascii="仿宋" w:hAnsi="仿宋" w:eastAsia="仿宋" w:cs="仿宋"/>
                <w:color w:val="auto"/>
                <w:sz w:val="24"/>
                <w:szCs w:val="24"/>
                <w:highlight w:val="none"/>
              </w:rPr>
              <w:t>储存：测试结果可保存在主机内，至少可以保存500个结果</w:t>
            </w:r>
            <w:bookmarkEnd w:id="45"/>
            <w:bookmarkEnd w:id="46"/>
            <w:bookmarkEnd w:id="47"/>
            <w:bookmarkEnd w:id="48"/>
          </w:p>
        </w:tc>
        <w:tc>
          <w:tcPr>
            <w:tcW w:w="2417" w:type="dxa"/>
            <w:tcBorders>
              <w:top w:val="single" w:color="auto" w:sz="6" w:space="0"/>
              <w:left w:val="single" w:color="auto" w:sz="4" w:space="0"/>
              <w:bottom w:val="single" w:color="auto" w:sz="6" w:space="0"/>
              <w:right w:val="single" w:color="auto" w:sz="6" w:space="0"/>
            </w:tcBorders>
            <w:noWrap w:val="0"/>
            <w:vAlign w:val="top"/>
          </w:tcPr>
          <w:p w14:paraId="4AA0B6C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5D40793">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07371481">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zh-CN" w:eastAsia="zh-CN"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8</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043230C7">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抗干扰能力：优化不同背景噪声环境下的信号取样过程。降低转诊率，使数据收集更快速 </w:t>
            </w:r>
          </w:p>
          <w:p w14:paraId="4157B463">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麦克风系统噪声：- 20 dB SPL @ 3 kHz（1 Hz带宽）/ -13 dB SPL @ 1 kHz（1 Hz带宽）</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92C6A10">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DA67602">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27854938">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9</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1F6DB83C">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源:</w:t>
            </w:r>
            <w:bookmarkStart w:id="49" w:name="OLE_LINK4"/>
            <w:bookmarkStart w:id="50" w:name="OLE_LINK3"/>
            <w:r>
              <w:rPr>
                <w:rFonts w:hint="eastAsia" w:ascii="仿宋" w:hAnsi="仿宋" w:eastAsia="仿宋" w:cs="仿宋"/>
                <w:color w:val="auto"/>
                <w:sz w:val="24"/>
                <w:szCs w:val="24"/>
                <w:highlight w:val="none"/>
              </w:rPr>
              <w:t>可充电锂离子电池，</w:t>
            </w:r>
            <w:r>
              <w:rPr>
                <w:rFonts w:hint="eastAsia" w:ascii="仿宋" w:hAnsi="仿宋" w:eastAsia="仿宋" w:cs="仿宋"/>
                <w:color w:val="auto"/>
                <w:sz w:val="24"/>
                <w:szCs w:val="24"/>
                <w:highlight w:val="none"/>
                <w:lang w:val="en-US" w:eastAsia="zh-CN"/>
              </w:rPr>
              <w:t>可连续工作≥</w:t>
            </w:r>
            <w:r>
              <w:rPr>
                <w:rFonts w:hint="eastAsia" w:ascii="仿宋" w:hAnsi="仿宋" w:eastAsia="仿宋" w:cs="仿宋"/>
                <w:color w:val="auto"/>
                <w:sz w:val="24"/>
                <w:szCs w:val="24"/>
                <w:highlight w:val="none"/>
              </w:rPr>
              <w:t>20小时</w:t>
            </w:r>
            <w:bookmarkEnd w:id="49"/>
            <w:bookmarkEnd w:id="50"/>
          </w:p>
        </w:tc>
        <w:tc>
          <w:tcPr>
            <w:tcW w:w="2417" w:type="dxa"/>
            <w:tcBorders>
              <w:top w:val="single" w:color="auto" w:sz="6" w:space="0"/>
              <w:left w:val="single" w:color="auto" w:sz="4" w:space="0"/>
              <w:bottom w:val="single" w:color="auto" w:sz="6" w:space="0"/>
              <w:right w:val="single" w:color="auto" w:sz="6" w:space="0"/>
            </w:tcBorders>
            <w:noWrap w:val="0"/>
            <w:vAlign w:val="top"/>
          </w:tcPr>
          <w:p w14:paraId="2A37DBE5">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6C25CE4">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6EB5C174">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10</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5B9C5721">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DPOAE  频率范围：2-5KHz</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653CD75E">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CD57718">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31AD7006">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10.</w:t>
            </w:r>
            <w:r>
              <w:rPr>
                <w:rFonts w:hint="eastAsia" w:ascii="仿宋" w:hAnsi="仿宋" w:eastAsia="仿宋" w:cs="仿宋"/>
                <w:color w:val="auto"/>
                <w:kern w:val="0"/>
                <w:sz w:val="24"/>
                <w:szCs w:val="24"/>
                <w:highlight w:val="none"/>
                <w:lang w:bidi="ar"/>
              </w:rPr>
              <w:t>1</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545A3742">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刺激声强度：65/55 dB</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3B32F835">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DE2FF1E">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7ADB6548">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10</w:t>
            </w:r>
            <w:r>
              <w:rPr>
                <w:rFonts w:hint="eastAsia" w:ascii="仿宋" w:hAnsi="仿宋" w:eastAsia="仿宋" w:cs="仿宋"/>
                <w:color w:val="auto"/>
                <w:kern w:val="0"/>
                <w:sz w:val="24"/>
                <w:szCs w:val="24"/>
                <w:highlight w:val="none"/>
                <w:lang w:bidi="ar"/>
              </w:rPr>
              <w:t>.2</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656EA932">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测试结果通过标准：频率数：3个、SNR通过值：6 dB</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5A040D34">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346FB4C">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5D25FF18">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10</w:t>
            </w:r>
            <w:r>
              <w:rPr>
                <w:rFonts w:hint="eastAsia" w:ascii="仿宋" w:hAnsi="仿宋" w:eastAsia="仿宋" w:cs="仿宋"/>
                <w:color w:val="auto"/>
                <w:kern w:val="0"/>
                <w:sz w:val="24"/>
                <w:szCs w:val="24"/>
                <w:highlight w:val="none"/>
                <w:lang w:bidi="ar"/>
              </w:rPr>
              <w:t>.3</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4E6AAE08">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测试时间可选：4秒/频点; 2秒/频点</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DF41D8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1714693">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4D31F099">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11</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55BA6A3F">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TEOAE  频率范围：1.5-4kHz</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6EF7468E">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A811515">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1223A153">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11</w:t>
            </w:r>
            <w:r>
              <w:rPr>
                <w:rFonts w:hint="eastAsia" w:ascii="仿宋" w:hAnsi="仿宋" w:eastAsia="仿宋" w:cs="仿宋"/>
                <w:color w:val="auto"/>
                <w:kern w:val="0"/>
                <w:sz w:val="24"/>
                <w:szCs w:val="24"/>
                <w:highlight w:val="none"/>
                <w:lang w:bidi="ar"/>
              </w:rPr>
              <w:t>.1</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15D08BDB">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刺激声强度：83 dB SPL 峰值等效(±3 dB)</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033D32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6005E49">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047BC37E">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11</w:t>
            </w:r>
            <w:r>
              <w:rPr>
                <w:rFonts w:hint="eastAsia" w:ascii="仿宋" w:hAnsi="仿宋" w:eastAsia="仿宋" w:cs="仿宋"/>
                <w:color w:val="auto"/>
                <w:kern w:val="0"/>
                <w:sz w:val="24"/>
                <w:szCs w:val="24"/>
                <w:highlight w:val="none"/>
                <w:lang w:bidi="ar"/>
              </w:rPr>
              <w:t>.2</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483AE42B">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测试频点：6个</w:t>
            </w:r>
          </w:p>
          <w:p w14:paraId="15314211">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测试时间：</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秒/</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秒</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013C252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658E9B1">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05CA7DF4">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11</w:t>
            </w:r>
            <w:r>
              <w:rPr>
                <w:rFonts w:hint="eastAsia" w:ascii="仿宋" w:hAnsi="仿宋" w:eastAsia="仿宋" w:cs="仿宋"/>
                <w:color w:val="auto"/>
                <w:kern w:val="0"/>
                <w:sz w:val="24"/>
                <w:szCs w:val="24"/>
                <w:highlight w:val="none"/>
                <w:lang w:bidi="ar"/>
              </w:rPr>
              <w:t>.3</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0C9894C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测试结果通过标准：频率数：3个、SNR通过值：4 dB</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5653489C">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1DB178E">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634CB429">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11</w:t>
            </w:r>
            <w:r>
              <w:rPr>
                <w:rFonts w:hint="eastAsia" w:ascii="仿宋" w:hAnsi="仿宋" w:eastAsia="仿宋" w:cs="仿宋"/>
                <w:color w:val="auto"/>
                <w:kern w:val="0"/>
                <w:sz w:val="24"/>
                <w:szCs w:val="24"/>
                <w:highlight w:val="none"/>
                <w:lang w:bidi="ar"/>
              </w:rPr>
              <w:t>.4</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0B90315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最大声输出保护：90dB SPL</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7B839BB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D394B34">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top"/>
          </w:tcPr>
          <w:p w14:paraId="2C845571">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11</w:t>
            </w:r>
            <w:r>
              <w:rPr>
                <w:rFonts w:hint="eastAsia" w:ascii="仿宋" w:hAnsi="仿宋" w:eastAsia="仿宋" w:cs="仿宋"/>
                <w:color w:val="auto"/>
                <w:kern w:val="0"/>
                <w:sz w:val="24"/>
                <w:szCs w:val="24"/>
                <w:highlight w:val="none"/>
                <w:lang w:bidi="ar"/>
              </w:rPr>
              <w:t>.5</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1D29F8DE">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平均测试时间：5-7秒</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479B1F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BFE52DA">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309104CA">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val="en-US" w:eastAsia="zh-CN" w:bidi="ar"/>
              </w:rPr>
              <w:t>12</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3D1941D5">
            <w:pPr>
              <w:keepNext w:val="0"/>
              <w:keepLines w:val="0"/>
              <w:pageBreakBefore w:val="0"/>
              <w:widowControl w:val="0"/>
              <w:kinsoku/>
              <w:wordWrap/>
              <w:overflowPunct/>
              <w:topLinePunct w:val="0"/>
              <w:bidi w:val="0"/>
              <w:adjustRightInd w:val="0"/>
              <w:snapToGri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彩色显示器，测量时可看到测试进程，显示信噪比或者数值图形、数据。</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ABF91A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8BF3D93">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34B0555E">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13</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06CA0412">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数据存储：</w:t>
            </w:r>
          </w:p>
          <w:p w14:paraId="19D32405">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1）测试内存：主机可存储≥250次测试</w:t>
            </w:r>
          </w:p>
          <w:p w14:paraId="50EDE123">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2）病人姓名：主机上显示病人姓名</w:t>
            </w:r>
          </w:p>
          <w:p w14:paraId="7FB27975">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3）数据库软件：测试报告输出为 PDF, 及影像文件</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1DE0AFB">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10E8F97">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7A70EC01">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14</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36B9F434">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具备景噪声运算法则：优化不同背景噪声环境下的信号取样过程。降低转诊率，使数据收集更快速.</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1ECA410C">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CB9A3FE">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020B0A1B">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四、</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26990F9C">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b/>
                <w:bCs/>
                <w:color w:val="auto"/>
                <w:kern w:val="0"/>
                <w:sz w:val="24"/>
                <w:szCs w:val="24"/>
                <w:highlight w:val="none"/>
                <w:lang w:bidi="ar"/>
              </w:rPr>
            </w:pPr>
            <w:r>
              <w:rPr>
                <w:rFonts w:hint="eastAsia" w:ascii="仿宋" w:hAnsi="仿宋" w:eastAsia="仿宋" w:cs="仿宋"/>
                <w:color w:val="auto"/>
                <w:kern w:val="0"/>
                <w:sz w:val="24"/>
                <w:szCs w:val="24"/>
                <w:highlight w:val="none"/>
                <w:lang w:bidi="ar"/>
              </w:rPr>
              <w:t>配置要求</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E8594E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p>
        </w:tc>
      </w:tr>
      <w:tr w14:paraId="48180BD9">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3DBF78BF">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4.1</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21D9A27D">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主机   1台</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095BF33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p>
        </w:tc>
      </w:tr>
      <w:tr w14:paraId="4BC5B9C1">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5EE46F41">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4.2</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2D424CD0">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底座     1个</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39E31E8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p>
        </w:tc>
      </w:tr>
      <w:tr w14:paraId="34EEF2FE">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738DD184">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4.3</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1F85B0E9">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探头   1个</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22D5DD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110AA25">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1195D7A5">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4.4</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380CB9EC">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配置软件   1套</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6034CCE2">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A2DD31D">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4F5E2E8E">
            <w:pPr>
              <w:keepNext w:val="0"/>
              <w:keepLines w:val="0"/>
              <w:pageBreakBefore w:val="0"/>
              <w:widowControl w:val="0"/>
              <w:kinsoku/>
              <w:wordWrap/>
              <w:overflowPunct/>
              <w:topLinePunct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4.5</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62A980CE">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数据库软件    1套</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70A05714">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E8C9879">
        <w:tblPrEx>
          <w:tblCellMar>
            <w:top w:w="0" w:type="dxa"/>
            <w:left w:w="108" w:type="dxa"/>
            <w:bottom w:w="0" w:type="dxa"/>
            <w:right w:w="108" w:type="dxa"/>
          </w:tblCellMar>
        </w:tblPrEx>
        <w:trPr>
          <w:trHeight w:val="20" w:hRule="atLeast"/>
        </w:trPr>
        <w:tc>
          <w:tcPr>
            <w:tcW w:w="961" w:type="dxa"/>
            <w:tcBorders>
              <w:top w:val="single" w:color="auto" w:sz="6" w:space="0"/>
              <w:left w:val="single" w:color="auto" w:sz="6" w:space="0"/>
              <w:bottom w:val="single" w:color="auto" w:sz="6" w:space="0"/>
              <w:right w:val="single" w:color="auto" w:sz="4" w:space="0"/>
            </w:tcBorders>
            <w:noWrap w:val="0"/>
            <w:vAlign w:val="center"/>
          </w:tcPr>
          <w:p w14:paraId="38392D9E">
            <w:pPr>
              <w:keepNext w:val="0"/>
              <w:keepLines w:val="0"/>
              <w:pageBreakBefore w:val="0"/>
              <w:widowControl w:val="0"/>
              <w:kinsoku/>
              <w:wordWrap/>
              <w:overflowPunct/>
              <w:topLinePunct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4.6</w:t>
            </w:r>
          </w:p>
        </w:tc>
        <w:tc>
          <w:tcPr>
            <w:tcW w:w="6011" w:type="dxa"/>
            <w:tcBorders>
              <w:top w:val="single" w:color="auto" w:sz="6" w:space="0"/>
              <w:left w:val="single" w:color="auto" w:sz="4" w:space="0"/>
              <w:bottom w:val="single" w:color="auto" w:sz="6" w:space="0"/>
              <w:right w:val="single" w:color="auto" w:sz="4" w:space="0"/>
            </w:tcBorders>
            <w:noWrap w:val="0"/>
            <w:vAlign w:val="center"/>
          </w:tcPr>
          <w:p w14:paraId="676D24BA">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耳膜头     1盒</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77DF7A5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BAE7D98">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2A710E5A">
            <w:pPr>
              <w:keepNext w:val="0"/>
              <w:keepLines w:val="0"/>
              <w:pageBreakBefore w:val="0"/>
              <w:widowControl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lang w:val="zh-CN"/>
              </w:rPr>
              <w:t>、</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43D5E403">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售后服务</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1978E20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1C1F1D6">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160A0B6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2DCA787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130D142">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BE63CD8">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337F8C95">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.1.1</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5A3C950D">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免费整机保修二</w:t>
            </w:r>
            <w:r>
              <w:rPr>
                <w:rFonts w:hint="eastAsia" w:ascii="仿宋" w:hAnsi="仿宋" w:eastAsia="仿宋" w:cs="仿宋"/>
                <w:b/>
                <w:bCs/>
                <w:color w:val="auto"/>
                <w:sz w:val="24"/>
                <w:szCs w:val="24"/>
                <w:highlight w:val="none"/>
                <w:lang w:val="en-US" w:eastAsia="zh-CN"/>
              </w:rPr>
              <w:t>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548D4AF0">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36B4481">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098BF8C0">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.1.2</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616FF6DF">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提供仪器电子版SOP文件、中英文操作手册和维修手册</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0C681A81">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D365A54">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61C59E4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.1.3</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21508E5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免费提供操作和维修培训（包含时间、地点、人次、内容以及到上级医院培训事宜）</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7A9D17F2">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8BB257C">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5A8D430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.1.4</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7E785655">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维修响应时间</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个工作小时，24个工作小时未修复提供备品</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60AEB6AE">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57CFCE5">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660E7FA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.1.5</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6079A719">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请注明售后服务（包括浙江地区维修力量说明）Service</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0CB722CF">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D1AEE17">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120B4A1F">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120DCC5B">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附加必备条件：</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7249EEFE">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FBBE1AD">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711D39C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.2.1</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03EF789D">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提供符合上述参数和配置要求的详细配置清单</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888D3C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8F25219">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1E9D7B3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37F9BF9C">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列出上述已明确选件及未作要求但可提供选件的清单</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7F7C033F">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48F1E5E">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47A785B9">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.2.3</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061565D5">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所有配置为同品牌原装产品(除注明要求例外)</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5960015">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4827F65">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3C2DDE23">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.2.4</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29F9A303">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所有设备必须是全新的，未曾使用过的原装产品</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FD722B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AF9BB63">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3578CDC0">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.2.5</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353A6163">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提供所投产品的详细彩页，如彩页中没有涉及到相关技术参数，提供原厂技术白皮书（DATASHEET）</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107C58CE">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C73AEBA">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center"/>
          </w:tcPr>
          <w:p w14:paraId="3CE2F7FA">
            <w:pPr>
              <w:keepNext w:val="0"/>
              <w:keepLines w:val="0"/>
              <w:pageBreakBefore w:val="0"/>
              <w:widowControl w:val="0"/>
              <w:kinsoku/>
              <w:wordWrap/>
              <w:overflowPunct/>
              <w:topLinePunct w:val="0"/>
              <w:autoSpaceDE w:val="0"/>
              <w:autoSpaceDN w:val="0"/>
              <w:bidi w:val="0"/>
              <w:adjustRightInd w:val="0"/>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14D2B36F">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344F2B25">
            <w:pPr>
              <w:keepNext w:val="0"/>
              <w:keepLines w:val="0"/>
              <w:pageBreakBefore w:val="0"/>
              <w:widowControl w:val="0"/>
              <w:kinsoku/>
              <w:wordWrap/>
              <w:overflowPunct/>
              <w:topLinePunct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投标产品属于特种设备的，投标人应当提供压力容器制造许可证；属于消毒类产品的，</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eastAsia="zh-CN"/>
              </w:rPr>
              <w:t>应当按照相关部门规定，提供相应资质证明材料。</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6288BB9">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29CD6E8">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2EE6ABB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79EC9F05">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安装及验收要求</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7D1AE323">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DD5F8E2">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5DE6789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392CF80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18996B91">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0F2A355">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3E246C5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3E06E1AE">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安装地点：由销售方免费将货送至医院安装现场</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6F3F56AE">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F8063C1">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76B5A979">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3827032E">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安装完成时间：接用户通知后7个工作日内全部调试完成</w:t>
            </w:r>
            <w:r>
              <w:rPr>
                <w:rFonts w:hint="eastAsia" w:ascii="仿宋" w:hAnsi="仿宋" w:eastAsia="仿宋" w:cs="仿宋"/>
                <w:color w:val="auto"/>
                <w:sz w:val="24"/>
                <w:szCs w:val="24"/>
                <w:highlight w:val="none"/>
                <w:lang w:eastAsia="zh-CN"/>
              </w:rPr>
              <w:t>。全院布局系统联网项目在60日内全部调试完成。</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0DB37BE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DC21715">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2594AFAF">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773F481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515233E1">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C002775">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44C35EA7">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.5</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2C9D2EF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验收标准：应与产品原始样本技术数据及标书技术文件一致，符合国家有关技术规范和技术标准</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38955CF1">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5C68738">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14E2A1AD">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.6</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05103C8D">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如是计量强制检定设备，验收时需提供计量合格证</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4400B14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A048FA7">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544BF274">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6.7</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39F7AEE5">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AB21220">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16EDC2E">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5A40C450">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1E39BDF1">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120DA874">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4B2B69D">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272E5F3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71A667A0">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其他</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04AAD38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74EB655">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368D5D6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06473E98">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请注明进入市场时间 Year first sold</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2E4A9486">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69F0A50">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761F1A1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354CE56B">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请提供国内医院投标机型安装台数 Number sold</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53C1DAAF">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A75E1DC">
        <w:tblPrEx>
          <w:tblCellMar>
            <w:top w:w="0" w:type="dxa"/>
            <w:left w:w="108" w:type="dxa"/>
            <w:bottom w:w="0" w:type="dxa"/>
            <w:right w:w="108" w:type="dxa"/>
          </w:tblCellMar>
        </w:tblPrEx>
        <w:trPr>
          <w:trHeight w:val="20" w:hRule="atLeast"/>
          <w:jc w:val="center"/>
        </w:trPr>
        <w:tc>
          <w:tcPr>
            <w:tcW w:w="961" w:type="dxa"/>
            <w:tcBorders>
              <w:top w:val="single" w:color="auto" w:sz="6" w:space="0"/>
              <w:left w:val="single" w:color="auto" w:sz="6" w:space="0"/>
              <w:bottom w:val="single" w:color="auto" w:sz="6" w:space="0"/>
              <w:right w:val="single" w:color="auto" w:sz="4" w:space="0"/>
            </w:tcBorders>
            <w:noWrap w:val="0"/>
            <w:vAlign w:val="top"/>
          </w:tcPr>
          <w:p w14:paraId="2254876A">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w:t>
            </w:r>
          </w:p>
        </w:tc>
        <w:tc>
          <w:tcPr>
            <w:tcW w:w="6011" w:type="dxa"/>
            <w:tcBorders>
              <w:top w:val="single" w:color="auto" w:sz="6" w:space="0"/>
              <w:left w:val="single" w:color="auto" w:sz="4" w:space="0"/>
              <w:bottom w:val="single" w:color="auto" w:sz="6" w:space="0"/>
              <w:right w:val="single" w:color="auto" w:sz="4" w:space="0"/>
            </w:tcBorders>
            <w:noWrap w:val="0"/>
            <w:vAlign w:val="top"/>
          </w:tcPr>
          <w:p w14:paraId="2136DBF2">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请注明软件最新版本 LAST UPDATED</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机器配套软件为最新版本。</w:t>
            </w:r>
          </w:p>
        </w:tc>
        <w:tc>
          <w:tcPr>
            <w:tcW w:w="2417" w:type="dxa"/>
            <w:tcBorders>
              <w:top w:val="single" w:color="auto" w:sz="6" w:space="0"/>
              <w:left w:val="single" w:color="auto" w:sz="4" w:space="0"/>
              <w:bottom w:val="single" w:color="auto" w:sz="6" w:space="0"/>
              <w:right w:val="single" w:color="auto" w:sz="6" w:space="0"/>
            </w:tcBorders>
            <w:noWrap w:val="0"/>
            <w:vAlign w:val="top"/>
          </w:tcPr>
          <w:p w14:paraId="0474AABC">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bl>
    <w:p w14:paraId="7F963FBC">
      <w:pPr>
        <w:keepNext w:val="0"/>
        <w:keepLines w:val="0"/>
        <w:pageBreakBefore w:val="0"/>
        <w:kinsoku/>
        <w:wordWrap/>
        <w:overflowPunct/>
        <w:topLinePunct w:val="0"/>
        <w:bidi w:val="0"/>
        <w:spacing w:line="440" w:lineRule="exact"/>
        <w:rPr>
          <w:rFonts w:hint="eastAsia" w:ascii="仿宋" w:hAnsi="仿宋" w:eastAsia="仿宋" w:cs="仿宋"/>
          <w:b/>
          <w:bCs/>
          <w:color w:val="auto"/>
          <w:sz w:val="24"/>
          <w:szCs w:val="24"/>
          <w:highlight w:val="none"/>
          <w:lang w:val="en-US" w:eastAsia="zh-CN"/>
        </w:rPr>
      </w:pPr>
      <w:bookmarkStart w:id="51" w:name="OLE_LINK18"/>
      <w:r>
        <w:rPr>
          <w:rFonts w:hint="eastAsia" w:ascii="仿宋" w:hAnsi="仿宋" w:eastAsia="仿宋" w:cs="仿宋"/>
          <w:b/>
          <w:bCs/>
          <w:color w:val="auto"/>
          <w:sz w:val="24"/>
          <w:szCs w:val="24"/>
          <w:highlight w:val="none"/>
          <w:bdr w:val="single" w:color="auto" w:sz="4" w:space="0"/>
        </w:rPr>
        <w:t>0</w:t>
      </w:r>
      <w:r>
        <w:rPr>
          <w:rFonts w:hint="eastAsia" w:ascii="仿宋" w:hAnsi="仿宋" w:eastAsia="仿宋" w:cs="仿宋"/>
          <w:b/>
          <w:bCs/>
          <w:color w:val="auto"/>
          <w:sz w:val="24"/>
          <w:szCs w:val="24"/>
          <w:highlight w:val="none"/>
          <w:bdr w:val="single" w:color="auto" w:sz="4" w:space="0"/>
          <w:lang w:val="en-US" w:eastAsia="zh-CN"/>
        </w:rPr>
        <w:t>2</w:t>
      </w:r>
      <w:r>
        <w:rPr>
          <w:rFonts w:hint="eastAsia" w:ascii="仿宋" w:hAnsi="仿宋" w:eastAsia="仿宋" w:cs="仿宋"/>
          <w:b/>
          <w:bCs/>
          <w:color w:val="auto"/>
          <w:sz w:val="24"/>
          <w:szCs w:val="24"/>
          <w:highlight w:val="none"/>
          <w:bdr w:val="single" w:color="auto" w:sz="4" w:space="0"/>
        </w:rPr>
        <w:t>标</w:t>
      </w:r>
      <w:bookmarkEnd w:id="51"/>
      <w:bookmarkStart w:id="52" w:name="_Toc32678"/>
      <w:bookmarkStart w:id="53" w:name="_Toc7206"/>
      <w:r>
        <w:rPr>
          <w:rFonts w:hint="eastAsia" w:ascii="仿宋" w:hAnsi="仿宋" w:eastAsia="仿宋" w:cs="仿宋"/>
          <w:b/>
          <w:bCs/>
          <w:color w:val="auto"/>
          <w:sz w:val="24"/>
          <w:szCs w:val="24"/>
          <w:highlight w:val="none"/>
          <w:lang w:val="en-US" w:eastAsia="zh-CN"/>
        </w:rPr>
        <w:t xml:space="preserve"> </w:t>
      </w:r>
      <w:bookmarkEnd w:id="52"/>
      <w:bookmarkEnd w:id="53"/>
      <w:r>
        <w:rPr>
          <w:rFonts w:hint="eastAsia" w:ascii="仿宋" w:hAnsi="仿宋" w:eastAsia="仿宋" w:cs="仿宋"/>
          <w:b/>
          <w:bCs/>
          <w:color w:val="auto"/>
          <w:sz w:val="24"/>
          <w:szCs w:val="24"/>
          <w:highlight w:val="none"/>
          <w:lang w:val="en-US" w:eastAsia="zh-CN"/>
        </w:rPr>
        <w:t>宽频声导抗   （</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 xml:space="preserve">220000.00元）    </w:t>
      </w:r>
    </w:p>
    <w:p w14:paraId="7A9AD54D">
      <w:pPr>
        <w:keepNext w:val="0"/>
        <w:keepLines w:val="0"/>
        <w:pageBreakBefore w:val="0"/>
        <w:kinsoku/>
        <w:wordWrap/>
        <w:overflowPunct/>
        <w:topLinePunct w:val="0"/>
        <w:bidi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设备名称：</w:t>
      </w:r>
      <w:r>
        <w:rPr>
          <w:rFonts w:hint="eastAsia" w:ascii="仿宋" w:hAnsi="仿宋" w:eastAsia="仿宋" w:cs="仿宋"/>
          <w:b/>
          <w:bCs/>
          <w:color w:val="auto"/>
          <w:sz w:val="24"/>
          <w:szCs w:val="24"/>
          <w:highlight w:val="none"/>
          <w:lang w:val="en-US" w:eastAsia="zh-CN"/>
        </w:rPr>
        <w:t xml:space="preserve">宽频声导抗 </w:t>
      </w:r>
      <w:r>
        <w:rPr>
          <w:rFonts w:hint="eastAsia" w:ascii="仿宋" w:hAnsi="仿宋" w:eastAsia="仿宋" w:cs="仿宋"/>
          <w:b/>
          <w:color w:val="auto"/>
          <w:sz w:val="24"/>
          <w:szCs w:val="24"/>
          <w:highlight w:val="none"/>
          <w:lang w:val="en-US" w:eastAsia="zh-CN"/>
        </w:rPr>
        <w:t xml:space="preserve">    数量：1      第二类医疗器械</w:t>
      </w:r>
    </w:p>
    <w:tbl>
      <w:tblPr>
        <w:tblStyle w:val="62"/>
        <w:tblW w:w="8922" w:type="dxa"/>
        <w:tblInd w:w="0" w:type="dxa"/>
        <w:tblLayout w:type="fixed"/>
        <w:tblCellMar>
          <w:top w:w="0" w:type="dxa"/>
          <w:left w:w="108" w:type="dxa"/>
          <w:bottom w:w="0" w:type="dxa"/>
          <w:right w:w="108" w:type="dxa"/>
        </w:tblCellMar>
      </w:tblPr>
      <w:tblGrid>
        <w:gridCol w:w="1750"/>
        <w:gridCol w:w="5689"/>
        <w:gridCol w:w="1483"/>
      </w:tblGrid>
      <w:tr w14:paraId="6D89C35B">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297318D5">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序号</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4DF9FF41">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bCs/>
                <w:color w:val="auto"/>
                <w:sz w:val="24"/>
                <w:szCs w:val="24"/>
                <w:highlight w:val="none"/>
                <w:lang w:val="zh-CN"/>
              </w:rPr>
              <w:t>功能和技术参数及配置</w:t>
            </w:r>
          </w:p>
        </w:tc>
        <w:tc>
          <w:tcPr>
            <w:tcW w:w="1483" w:type="dxa"/>
            <w:tcBorders>
              <w:top w:val="single" w:color="auto" w:sz="6" w:space="0"/>
              <w:left w:val="single" w:color="auto" w:sz="4" w:space="0"/>
              <w:bottom w:val="single" w:color="auto" w:sz="6" w:space="0"/>
              <w:right w:val="single" w:color="auto" w:sz="6" w:space="0"/>
            </w:tcBorders>
            <w:noWrap w:val="0"/>
            <w:vAlign w:val="center"/>
          </w:tcPr>
          <w:p w14:paraId="0C05CFE6">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对应指标，详细说明，否则视为不符要求</w:t>
            </w:r>
          </w:p>
        </w:tc>
      </w:tr>
      <w:tr w14:paraId="3ED5E6CE">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629E01AC">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一、</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3C04ADB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zh-CN"/>
              </w:rPr>
              <w:t>适用科室：</w:t>
            </w:r>
            <w:r>
              <w:rPr>
                <w:rFonts w:hint="eastAsia" w:ascii="仿宋" w:hAnsi="仿宋" w:eastAsia="仿宋" w:cs="仿宋"/>
                <w:b w:val="0"/>
                <w:bCs w:val="0"/>
                <w:color w:val="auto"/>
                <w:sz w:val="24"/>
                <w:szCs w:val="24"/>
                <w:highlight w:val="none"/>
                <w:lang w:val="en-US" w:eastAsia="zh-CN"/>
              </w:rPr>
              <w:t>耳鼻咽喉头颈外科、儿童保健科</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39C2594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688B751">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794D30E7">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二、</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7213ADE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zh-CN"/>
              </w:rPr>
              <w:t>用途：</w:t>
            </w:r>
            <w:r>
              <w:rPr>
                <w:rFonts w:hint="eastAsia" w:ascii="仿宋" w:hAnsi="仿宋" w:eastAsia="仿宋" w:cs="仿宋"/>
                <w:b w:val="0"/>
                <w:bCs w:val="0"/>
                <w:color w:val="auto"/>
                <w:sz w:val="24"/>
                <w:szCs w:val="24"/>
                <w:highlight w:val="none"/>
                <w:lang w:val="en-US" w:eastAsia="zh-CN"/>
              </w:rPr>
              <w:t>通过</w:t>
            </w:r>
            <w:r>
              <w:rPr>
                <w:rFonts w:hint="eastAsia" w:ascii="仿宋" w:hAnsi="仿宋" w:eastAsia="仿宋" w:cs="仿宋"/>
                <w:b w:val="0"/>
                <w:bCs w:val="0"/>
                <w:color w:val="auto"/>
                <w:sz w:val="24"/>
                <w:szCs w:val="24"/>
                <w:highlight w:val="none"/>
                <w:lang w:val="zh-CN"/>
              </w:rPr>
              <w:t>226-8000Hz刺激频率，并同时提取120个频点的吸收率值，3D图形显示结果，用于进行中耳的声阻抗和声反射的测试，该设备能实现。</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B6F8B4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65EEA96">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051328B7">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三、</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5B2EDAC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具体技术参数</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33AD734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7F41461">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07AA62EF">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5848CE3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val="0"/>
                <w:bCs w:val="0"/>
                <w:color w:val="auto"/>
                <w:sz w:val="24"/>
                <w:szCs w:val="24"/>
                <w:highlight w:val="none"/>
                <w:lang w:val="zh-CN"/>
              </w:rPr>
            </w:pPr>
            <w:r>
              <w:rPr>
                <w:rFonts w:hint="eastAsia" w:ascii="仿宋" w:hAnsi="仿宋" w:eastAsia="仿宋" w:cs="仿宋"/>
                <w:i w:val="0"/>
                <w:iCs w:val="0"/>
                <w:color w:val="auto"/>
                <w:kern w:val="0"/>
                <w:sz w:val="24"/>
                <w:szCs w:val="24"/>
                <w:highlight w:val="none"/>
                <w:u w:val="none"/>
                <w:lang w:val="en-US" w:eastAsia="zh-CN" w:bidi="ar"/>
              </w:rPr>
              <w:t>机型要求：型号自选</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777705E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2E72228">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507522AC">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1556D4A0">
            <w:pPr>
              <w:keepNext w:val="0"/>
              <w:keepLines w:val="0"/>
              <w:pageBreakBefore w:val="0"/>
              <w:kinsoku/>
              <w:wordWrap/>
              <w:overflowPunct/>
              <w:topLinePunct w:val="0"/>
              <w:bidi w:val="0"/>
              <w:spacing w:line="440" w:lineRule="exact"/>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zh-CN"/>
              </w:rPr>
              <w:t>宽频声导抗测试</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3CA51AA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B6F4E70">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6FEB8166">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3.2.1</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32B007E7">
            <w:pPr>
              <w:keepNext w:val="0"/>
              <w:keepLines w:val="0"/>
              <w:pageBreakBefore w:val="0"/>
              <w:kinsoku/>
              <w:wordWrap/>
              <w:overflowPunct/>
              <w:topLinePunct w:val="0"/>
              <w:bidi w:val="0"/>
              <w:spacing w:line="440" w:lineRule="exact"/>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zh-CN"/>
              </w:rPr>
              <w:t>刺激声：Click声</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432C78A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2979D4E">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296E0810">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3.2.2</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236B2754">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zh-CN" w:eastAsia="zh-CN" w:bidi="ar"/>
              </w:rPr>
              <w:t>探测音频率范围：226Hz—8000Hz</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26951CA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0D8CF8C">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012A7009">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3.2.3</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38C73AA3">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刺激声强度：96—100dB peSPL</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3510679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525C0AE">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42A42209">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3.2.4</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7B54C5B6">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zh-CN" w:eastAsia="zh-CN" w:bidi="ar"/>
              </w:rPr>
              <w:t>测试方式：鼓室图、宽频吸收率</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00600E7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E85BE7B">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66FBD48D">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3.3</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33F2C066">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zh-CN" w:eastAsia="zh-CN" w:bidi="ar"/>
              </w:rPr>
              <w:t>显示：彩色3D研究模型</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D95855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0229FAD">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15D3EDEB">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3.4</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7260EA18">
            <w:pPr>
              <w:keepNext w:val="0"/>
              <w:keepLines w:val="0"/>
              <w:pageBreakBefore w:val="0"/>
              <w:kinsoku/>
              <w:wordWrap/>
              <w:overflowPunct/>
              <w:topLinePunct w:val="0"/>
              <w:bidi w:val="0"/>
              <w:spacing w:line="44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压力范围：-705 daPa到+550 daPa</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1F53ABA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3F4F128">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202A6D82">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3.5</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6C61A220">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压力精确度：±5%</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2DF031E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913A6C3">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7D3635CE">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3.6</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04B823B0">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声顺值范围： 0.1-8.0ml;</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09076E1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0F603E5">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4ADC05C9">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3.7</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2D262197">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咽鼓管测试：3种，完整鼓膜，穿孔鼓膜，咽鼓管异常开放</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7636A97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CD6B520">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423A29A0">
            <w:pPr>
              <w:keepNext w:val="0"/>
              <w:keepLines w:val="0"/>
              <w:pageBreakBefore w:val="0"/>
              <w:kinsoku/>
              <w:wordWrap/>
              <w:overflowPunct/>
              <w:topLinePunct w:val="0"/>
              <w:bidi w:val="0"/>
              <w:spacing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3.8</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1AD9B72A">
            <w:pPr>
              <w:keepNext w:val="0"/>
              <w:keepLines w:val="0"/>
              <w:pageBreakBefore w:val="0"/>
              <w:widowControl/>
              <w:kinsoku/>
              <w:wordWrap/>
              <w:overflowPunct/>
              <w:topLinePunct w:val="0"/>
              <w:autoSpaceDE/>
              <w:autoSpaceDN/>
              <w:bidi w:val="0"/>
              <w:adjustRightInd/>
              <w:snapToGrid/>
              <w:spacing w:line="440" w:lineRule="exact"/>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共振频率：无需多次切换页面，可一次性测得结果</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1EA1D97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84FB8FB">
        <w:tblPrEx>
          <w:tblCellMar>
            <w:top w:w="0" w:type="dxa"/>
            <w:left w:w="108" w:type="dxa"/>
            <w:bottom w:w="0" w:type="dxa"/>
            <w:right w:w="108" w:type="dxa"/>
          </w:tblCellMar>
        </w:tblPrEx>
        <w:trPr>
          <w:trHeight w:val="9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08AF1B3D">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3.9</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04349AC4">
            <w:pPr>
              <w:keepNext w:val="0"/>
              <w:keepLines w:val="0"/>
              <w:pageBreakBefore w:val="0"/>
              <w:widowControl/>
              <w:kinsoku/>
              <w:wordWrap/>
              <w:overflowPunct/>
              <w:topLinePunct w:val="0"/>
              <w:autoSpaceDE/>
              <w:autoSpaceDN/>
              <w:bidi w:val="0"/>
              <w:adjustRightInd/>
              <w:snapToGrid/>
              <w:spacing w:line="440" w:lineRule="exact"/>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具备无压吸收率功能</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1C3A674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04AA9C2">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6DA70930">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3.10</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7F46AEA5">
            <w:pPr>
              <w:keepNext w:val="0"/>
              <w:keepLines w:val="0"/>
              <w:pageBreakBefore w:val="0"/>
              <w:widowControl/>
              <w:kinsoku/>
              <w:wordWrap/>
              <w:overflowPunct/>
              <w:topLinePunct w:val="0"/>
              <w:autoSpaceDE/>
              <w:autoSpaceDN/>
              <w:bidi w:val="0"/>
              <w:adjustRightInd/>
              <w:snapToGrid/>
              <w:spacing w:line="440" w:lineRule="exact"/>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具备科研数据导出，吸收率标准值图像建立功能</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238021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717F6B5">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6CCB9CFF">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3.11</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5056FF61">
            <w:pPr>
              <w:keepNext w:val="0"/>
              <w:keepLines w:val="0"/>
              <w:pageBreakBefore w:val="0"/>
              <w:widowControl/>
              <w:kinsoku/>
              <w:wordWrap/>
              <w:overflowPunct/>
              <w:topLinePunct w:val="0"/>
              <w:autoSpaceDE/>
              <w:autoSpaceDN/>
              <w:bidi w:val="0"/>
              <w:adjustRightInd/>
              <w:snapToGrid/>
              <w:spacing w:line="440" w:lineRule="exact"/>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声反射测试、</w:t>
            </w:r>
            <w:r>
              <w:rPr>
                <w:rFonts w:hint="eastAsia" w:ascii="仿宋" w:hAnsi="仿宋" w:eastAsia="仿宋" w:cs="仿宋"/>
                <w:color w:val="auto"/>
                <w:sz w:val="24"/>
                <w:szCs w:val="24"/>
                <w:highlight w:val="none"/>
                <w:lang w:val="en-US" w:eastAsia="zh-CN"/>
              </w:rPr>
              <w:t>信号类型</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925C2E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3BFC001">
        <w:tblPrEx>
          <w:tblCellMar>
            <w:top w:w="0" w:type="dxa"/>
            <w:left w:w="108" w:type="dxa"/>
            <w:bottom w:w="0" w:type="dxa"/>
            <w:right w:w="108" w:type="dxa"/>
          </w:tblCellMar>
        </w:tblPrEx>
        <w:trPr>
          <w:trHeight w:val="964"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0BAEF8BD">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3.11.1</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3199183F">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同侧纯音：500，1000，2000，3000，4000Hz</w:t>
            </w:r>
          </w:p>
          <w:p w14:paraId="25FA14F8">
            <w:pPr>
              <w:keepNext w:val="0"/>
              <w:keepLines w:val="0"/>
              <w:pageBreakBefore w:val="0"/>
              <w:kinsoku/>
              <w:wordWrap/>
              <w:overflowPunct/>
              <w:topLinePunct w:val="0"/>
              <w:bidi w:val="0"/>
              <w:spacing w:line="440" w:lineRule="exact"/>
              <w:jc w:val="left"/>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对侧纯音：250，500，1000，2000，3000，4000，6000，8000Hz</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BB0BB4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EF0F755">
        <w:tblPrEx>
          <w:tblCellMar>
            <w:top w:w="0" w:type="dxa"/>
            <w:left w:w="108" w:type="dxa"/>
            <w:bottom w:w="0" w:type="dxa"/>
            <w:right w:w="108" w:type="dxa"/>
          </w:tblCellMar>
        </w:tblPrEx>
        <w:trPr>
          <w:trHeight w:val="964"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56427733">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3.11.2</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4251AFC7">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同侧窄带噪声：1000，2000，3000，4000Hz</w:t>
            </w:r>
          </w:p>
          <w:p w14:paraId="3C73F701">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对侧窄带噪声：250，500，1000，2000，3000，4000，6000，8000Hz</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4275AC2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E4EAFC4">
        <w:tblPrEx>
          <w:tblCellMar>
            <w:top w:w="0" w:type="dxa"/>
            <w:left w:w="108" w:type="dxa"/>
            <w:bottom w:w="0" w:type="dxa"/>
            <w:right w:w="108" w:type="dxa"/>
          </w:tblCellMar>
        </w:tblPrEx>
        <w:trPr>
          <w:trHeight w:val="138"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7C6B0D71">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3.11.3</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7D1FC8EA">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同对侧噪声：宽频噪声，高频噪声，低频噪声</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4B5723D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862847D">
        <w:tblPrEx>
          <w:tblCellMar>
            <w:top w:w="0" w:type="dxa"/>
            <w:left w:w="108" w:type="dxa"/>
            <w:bottom w:w="0" w:type="dxa"/>
            <w:right w:w="108" w:type="dxa"/>
          </w:tblCellMar>
        </w:tblPrEx>
        <w:trPr>
          <w:trHeight w:val="964"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0916ED6D">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3.11.4</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5A1607DA">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同侧刺激强度范围：</w:t>
            </w:r>
          </w:p>
          <w:p w14:paraId="7031A582">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0.5、2kHz：60至105dB HL</w:t>
            </w:r>
          </w:p>
          <w:p w14:paraId="759B6918">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1kHz：60至110dB HL</w:t>
            </w:r>
          </w:p>
          <w:p w14:paraId="4B09B400">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3、4kHz：60至100dB HL</w:t>
            </w:r>
          </w:p>
          <w:p w14:paraId="1CA5AF6E">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WBN（宽带）,LPN（低通）,HPN（高通）： 60至105dB HL</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AA5122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A734031">
        <w:tblPrEx>
          <w:tblCellMar>
            <w:top w:w="0" w:type="dxa"/>
            <w:left w:w="108" w:type="dxa"/>
            <w:bottom w:w="0" w:type="dxa"/>
            <w:right w:w="108" w:type="dxa"/>
          </w:tblCellMar>
        </w:tblPrEx>
        <w:trPr>
          <w:trHeight w:val="9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45921967">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3.11.5</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0477E327">
            <w:pPr>
              <w:keepNext w:val="0"/>
              <w:keepLines w:val="0"/>
              <w:pageBreakBefore w:val="0"/>
              <w:numPr>
                <w:ilvl w:val="0"/>
                <w:numId w:val="0"/>
              </w:numPr>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对侧刺激强度范围：</w:t>
            </w:r>
          </w:p>
          <w:p w14:paraId="4FEC485D">
            <w:pPr>
              <w:keepNext w:val="0"/>
              <w:keepLines w:val="0"/>
              <w:pageBreakBefore w:val="0"/>
              <w:numPr>
                <w:ilvl w:val="0"/>
                <w:numId w:val="0"/>
              </w:numPr>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125Hz：60至 70dB HL</w:t>
            </w:r>
          </w:p>
          <w:p w14:paraId="700D14E1">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250Hz：60至 110dB HL</w:t>
            </w:r>
          </w:p>
          <w:p w14:paraId="2510213D">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500Hz-6kHz：60至120dB HL</w:t>
            </w:r>
          </w:p>
          <w:p w14:paraId="58EE944F">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8kHz：60至110dB HL</w:t>
            </w:r>
          </w:p>
          <w:p w14:paraId="4565DFB0">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WBN（宽带）,LPN（低通）,HPN（高通）： 60至120dB HL</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56765A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735E567">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4FB08170">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3.11.6</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37A2E8FA">
            <w:pPr>
              <w:keepNext w:val="0"/>
              <w:keepLines w:val="0"/>
              <w:pageBreakBefore w:val="0"/>
              <w:widowControl/>
              <w:kinsoku/>
              <w:wordWrap/>
              <w:overflowPunct/>
              <w:topLinePunct w:val="0"/>
              <w:autoSpaceDE/>
              <w:autoSpaceDN/>
              <w:bidi w:val="0"/>
              <w:adjustRightInd/>
              <w:snapToGrid/>
              <w:spacing w:line="440" w:lineRule="exact"/>
              <w:textAlignment w:val="baseline"/>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声反射衰减：自动阈值上10dB，时间10-30秒可调</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1FA4DFF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CD3AFDD">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64346CAB">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3.11.7</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61D07818">
            <w:pPr>
              <w:pStyle w:val="279"/>
              <w:keepNext w:val="0"/>
              <w:keepLines w:val="0"/>
              <w:pageBreakBefore w:val="0"/>
              <w:numPr>
                <w:ilvl w:val="0"/>
                <w:numId w:val="0"/>
              </w:numPr>
              <w:kinsoku/>
              <w:wordWrap/>
              <w:overflowPunct/>
              <w:topLinePunct w:val="0"/>
              <w:bidi w:val="0"/>
              <w:spacing w:line="44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Cs/>
                <w:color w:val="auto"/>
                <w:kern w:val="0"/>
                <w:sz w:val="24"/>
                <w:szCs w:val="24"/>
                <w:highlight w:val="none"/>
              </w:rPr>
              <w:t>声反射衰减：同侧/对侧，手动控制</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F15111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7DAE6F1">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71C21DB7">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3.12</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7FFD74F8">
            <w:pPr>
              <w:pStyle w:val="279"/>
              <w:keepNext w:val="0"/>
              <w:keepLines w:val="0"/>
              <w:pageBreakBefore w:val="0"/>
              <w:numPr>
                <w:ilvl w:val="0"/>
                <w:numId w:val="0"/>
              </w:numPr>
              <w:kinsoku/>
              <w:wordWrap/>
              <w:overflowPunct/>
              <w:topLinePunct w:val="0"/>
              <w:bidi w:val="0"/>
              <w:spacing w:line="44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Cs/>
                <w:color w:val="auto"/>
                <w:kern w:val="0"/>
                <w:sz w:val="24"/>
                <w:szCs w:val="24"/>
                <w:highlight w:val="none"/>
              </w:rPr>
              <w:t>手动分项重做自动测试结果</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11C15AF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9B8AF12">
        <w:tblPrEx>
          <w:tblCellMar>
            <w:top w:w="0" w:type="dxa"/>
            <w:left w:w="108" w:type="dxa"/>
            <w:bottom w:w="0" w:type="dxa"/>
            <w:right w:w="108" w:type="dxa"/>
          </w:tblCellMar>
        </w:tblPrEx>
        <w:trPr>
          <w:trHeight w:val="213"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392E2254">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3.13</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12B97239">
            <w:pPr>
              <w:pStyle w:val="279"/>
              <w:keepNext w:val="0"/>
              <w:keepLines w:val="0"/>
              <w:pageBreakBefore w:val="0"/>
              <w:numPr>
                <w:ilvl w:val="0"/>
                <w:numId w:val="0"/>
              </w:numPr>
              <w:kinsoku/>
              <w:wordWrap/>
              <w:overflowPunct/>
              <w:topLinePunct w:val="0"/>
              <w:bidi w:val="0"/>
              <w:spacing w:line="44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Cs/>
                <w:color w:val="auto"/>
                <w:kern w:val="0"/>
                <w:sz w:val="24"/>
                <w:szCs w:val="24"/>
                <w:highlight w:val="none"/>
              </w:rPr>
              <w:t>手动控制所有激励电平</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0B82B2D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E3FDFDD">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1D7D1E13">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3.14</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1872AC9F">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Cs/>
                <w:color w:val="auto"/>
                <w:kern w:val="0"/>
                <w:sz w:val="24"/>
                <w:szCs w:val="24"/>
                <w:highlight w:val="none"/>
              </w:rPr>
              <w:t>手动/自动声反射测试：自动搜索声反射阈值，同侧和对侧自由混合</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4213A84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A24EA0E">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394A5E45">
            <w:pPr>
              <w:keepNext w:val="0"/>
              <w:keepLines w:val="0"/>
              <w:pageBreakBefore w:val="0"/>
              <w:kinsoku/>
              <w:wordWrap/>
              <w:overflowPunct/>
              <w:topLinePunct w:val="0"/>
              <w:bidi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3.15</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309D0313">
            <w:pPr>
              <w:pStyle w:val="279"/>
              <w:keepNext w:val="0"/>
              <w:keepLines w:val="0"/>
              <w:pageBreakBefore w:val="0"/>
              <w:numPr>
                <w:ilvl w:val="0"/>
                <w:numId w:val="0"/>
              </w:numPr>
              <w:kinsoku/>
              <w:wordWrap/>
              <w:overflowPunct/>
              <w:topLinePunct w:val="0"/>
              <w:bidi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bidi="ar-SA"/>
              </w:rPr>
              <w:t>声反射潜伏期：300ms</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2ED5858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9C8A0A8">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265821BA">
            <w:pPr>
              <w:keepNext w:val="0"/>
              <w:keepLines w:val="0"/>
              <w:pageBreakBefore w:val="0"/>
              <w:kinsoku/>
              <w:wordWrap/>
              <w:overflowPunct/>
              <w:topLinePunct w:val="0"/>
              <w:bidi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3.16</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3B412B71">
            <w:pPr>
              <w:pStyle w:val="279"/>
              <w:keepNext w:val="0"/>
              <w:keepLines w:val="0"/>
              <w:pageBreakBefore w:val="0"/>
              <w:numPr>
                <w:ilvl w:val="0"/>
                <w:numId w:val="0"/>
              </w:numPr>
              <w:kinsoku/>
              <w:wordWrap/>
              <w:overflowPunct/>
              <w:topLinePunct w:val="0"/>
              <w:bidi w:val="0"/>
              <w:spacing w:line="440" w:lineRule="exact"/>
              <w:ind w:leftChars="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0"/>
                <w:sz w:val="24"/>
                <w:szCs w:val="24"/>
                <w:highlight w:val="none"/>
              </w:rPr>
              <w:t>操作</w:t>
            </w:r>
            <w:r>
              <w:rPr>
                <w:rFonts w:hint="eastAsia" w:ascii="仿宋" w:hAnsi="仿宋" w:eastAsia="仿宋" w:cs="仿宋"/>
                <w:bCs/>
                <w:color w:val="auto"/>
                <w:kern w:val="0"/>
                <w:sz w:val="24"/>
                <w:szCs w:val="24"/>
                <w:highlight w:val="none"/>
                <w:lang w:val="en-US" w:eastAsia="zh-CN"/>
              </w:rPr>
              <w:t>主机</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lang w:val="en-US" w:eastAsia="zh-CN"/>
              </w:rPr>
              <w:t>单机，</w:t>
            </w:r>
            <w:r>
              <w:rPr>
                <w:rFonts w:hint="eastAsia" w:ascii="仿宋" w:hAnsi="仿宋" w:eastAsia="仿宋" w:cs="仿宋"/>
                <w:color w:val="auto"/>
                <w:kern w:val="0"/>
                <w:sz w:val="24"/>
                <w:szCs w:val="24"/>
                <w:highlight w:val="none"/>
              </w:rPr>
              <w:t>电脑操作：USB线连接、</w:t>
            </w:r>
            <w:r>
              <w:rPr>
                <w:rFonts w:hint="eastAsia" w:ascii="仿宋" w:hAnsi="仿宋" w:eastAsia="仿宋" w:cs="仿宋"/>
                <w:color w:val="auto"/>
                <w:kern w:val="0"/>
                <w:sz w:val="24"/>
                <w:szCs w:val="24"/>
                <w:highlight w:val="none"/>
                <w:lang w:val="en-US" w:eastAsia="zh-CN"/>
              </w:rPr>
              <w:t>并具备</w:t>
            </w:r>
            <w:r>
              <w:rPr>
                <w:rFonts w:hint="eastAsia" w:ascii="仿宋" w:hAnsi="仿宋" w:eastAsia="仿宋" w:cs="仿宋"/>
                <w:color w:val="auto"/>
                <w:kern w:val="0"/>
                <w:sz w:val="24"/>
                <w:szCs w:val="24"/>
                <w:highlight w:val="none"/>
              </w:rPr>
              <w:t>蓝牙连接</w:t>
            </w:r>
            <w:r>
              <w:rPr>
                <w:rFonts w:hint="eastAsia" w:ascii="仿宋" w:hAnsi="仿宋" w:eastAsia="仿宋" w:cs="仿宋"/>
                <w:color w:val="auto"/>
                <w:kern w:val="0"/>
                <w:sz w:val="24"/>
                <w:szCs w:val="24"/>
                <w:highlight w:val="none"/>
                <w:lang w:val="en-US" w:eastAsia="zh-CN"/>
              </w:rPr>
              <w:t>功能，</w:t>
            </w:r>
            <w:r>
              <w:rPr>
                <w:rFonts w:hint="eastAsia" w:ascii="仿宋" w:hAnsi="仿宋" w:eastAsia="仿宋" w:cs="仿宋"/>
                <w:bCs/>
                <w:color w:val="auto"/>
                <w:kern w:val="0"/>
                <w:sz w:val="24"/>
                <w:szCs w:val="24"/>
                <w:highlight w:val="none"/>
              </w:rPr>
              <w:t>内存：</w:t>
            </w:r>
            <w:r>
              <w:rPr>
                <w:rFonts w:hint="eastAsia" w:ascii="仿宋" w:hAnsi="仿宋" w:eastAsia="仿宋" w:cs="仿宋"/>
                <w:bCs/>
                <w:color w:val="auto"/>
                <w:kern w:val="0"/>
                <w:sz w:val="24"/>
                <w:szCs w:val="24"/>
                <w:highlight w:val="none"/>
                <w:lang w:val="en-US" w:eastAsia="zh-CN"/>
              </w:rPr>
              <w:t>储存</w:t>
            </w:r>
            <w:r>
              <w:rPr>
                <w:rFonts w:hint="eastAsia" w:ascii="仿宋" w:hAnsi="仿宋" w:eastAsia="仿宋" w:cs="仿宋"/>
                <w:bCs/>
                <w:color w:val="auto"/>
                <w:kern w:val="0"/>
                <w:sz w:val="24"/>
                <w:szCs w:val="24"/>
                <w:highlight w:val="none"/>
              </w:rPr>
              <w:t>测试</w:t>
            </w:r>
            <w:r>
              <w:rPr>
                <w:rFonts w:hint="eastAsia" w:ascii="仿宋" w:hAnsi="仿宋" w:eastAsia="仿宋" w:cs="仿宋"/>
                <w:bCs/>
                <w:color w:val="auto"/>
                <w:kern w:val="0"/>
                <w:sz w:val="24"/>
                <w:szCs w:val="24"/>
                <w:highlight w:val="none"/>
                <w:lang w:val="en-US" w:eastAsia="zh-CN"/>
              </w:rPr>
              <w:t>结果≥500000个</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4E668EE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A5B108D">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0556D58F">
            <w:pPr>
              <w:keepNext w:val="0"/>
              <w:keepLines w:val="0"/>
              <w:pageBreakBefore w:val="0"/>
              <w:kinsoku/>
              <w:wordWrap/>
              <w:overflowPunct/>
              <w:topLinePunct w:val="0"/>
              <w:bidi w:val="0"/>
              <w:adjustRightInd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3.17</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4E7E6A0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bidi="ar-SA"/>
              </w:rPr>
              <w:t>软件性能：</w:t>
            </w:r>
            <w:r>
              <w:rPr>
                <w:rFonts w:hint="eastAsia" w:ascii="仿宋" w:hAnsi="仿宋" w:eastAsia="仿宋" w:cs="仿宋"/>
                <w:b w:val="0"/>
                <w:bCs w:val="0"/>
                <w:i w:val="0"/>
                <w:iCs w:val="0"/>
                <w:color w:val="auto"/>
                <w:kern w:val="0"/>
                <w:sz w:val="24"/>
                <w:szCs w:val="24"/>
                <w:highlight w:val="none"/>
                <w:u w:val="none"/>
                <w:lang w:val="en-US" w:eastAsia="zh-CN" w:bidi="ar"/>
              </w:rPr>
              <w:t>中文操作界面。</w:t>
            </w:r>
            <w:r>
              <w:rPr>
                <w:rFonts w:hint="eastAsia" w:ascii="仿宋" w:hAnsi="仿宋" w:eastAsia="仿宋" w:cs="仿宋"/>
                <w:color w:val="auto"/>
                <w:kern w:val="0"/>
                <w:sz w:val="24"/>
                <w:szCs w:val="24"/>
                <w:highlight w:val="none"/>
              </w:rPr>
              <w:t>可与</w:t>
            </w:r>
            <w:r>
              <w:rPr>
                <w:rFonts w:hint="eastAsia" w:ascii="仿宋" w:hAnsi="仿宋" w:eastAsia="仿宋" w:cs="仿宋"/>
                <w:color w:val="auto"/>
                <w:kern w:val="0"/>
                <w:sz w:val="24"/>
                <w:szCs w:val="24"/>
                <w:highlight w:val="none"/>
                <w:lang w:val="en-US" w:eastAsia="zh-CN"/>
              </w:rPr>
              <w:t>同品牌</w:t>
            </w:r>
            <w:r>
              <w:rPr>
                <w:rFonts w:hint="eastAsia" w:ascii="仿宋" w:hAnsi="仿宋" w:eastAsia="仿宋" w:cs="仿宋"/>
                <w:color w:val="auto"/>
                <w:kern w:val="0"/>
                <w:sz w:val="24"/>
                <w:szCs w:val="24"/>
                <w:highlight w:val="none"/>
              </w:rPr>
              <w:t>声阻抗计、</w:t>
            </w:r>
            <w:r>
              <w:rPr>
                <w:rFonts w:hint="eastAsia" w:ascii="仿宋" w:hAnsi="仿宋" w:eastAsia="仿宋" w:cs="仿宋"/>
                <w:color w:val="auto"/>
                <w:kern w:val="0"/>
                <w:sz w:val="24"/>
                <w:szCs w:val="24"/>
                <w:highlight w:val="none"/>
                <w:lang w:val="en-US" w:eastAsia="zh-CN"/>
              </w:rPr>
              <w:t>耳声发射分析仪、听觉诱发电位仪、</w:t>
            </w:r>
            <w:r>
              <w:rPr>
                <w:rFonts w:hint="eastAsia" w:ascii="仿宋" w:hAnsi="仿宋" w:eastAsia="仿宋" w:cs="仿宋"/>
                <w:color w:val="auto"/>
                <w:kern w:val="0"/>
                <w:sz w:val="24"/>
                <w:szCs w:val="24"/>
                <w:highlight w:val="none"/>
              </w:rPr>
              <w:t>等其他设备数据共享组成听力诊断系统</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652C58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225249A">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7A60878B">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3.18</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673938F0">
            <w:pPr>
              <w:pStyle w:val="279"/>
              <w:keepNext w:val="0"/>
              <w:keepLines w:val="0"/>
              <w:pageBreakBefore w:val="0"/>
              <w:numPr>
                <w:ilvl w:val="0"/>
                <w:numId w:val="0"/>
              </w:numPr>
              <w:kinsoku/>
              <w:wordWrap/>
              <w:overflowPunct/>
              <w:topLinePunct w:val="0"/>
              <w:bidi w:val="0"/>
              <w:spacing w:line="440" w:lineRule="exact"/>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highlight w:val="none"/>
              </w:rPr>
              <w:t>数据库：兼容NOAH、EMR系统及更多专业数据库。</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EE058B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p>
        </w:tc>
      </w:tr>
      <w:tr w14:paraId="00B4C110">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1CB86E20">
            <w:pPr>
              <w:keepNext w:val="0"/>
              <w:keepLines w:val="0"/>
              <w:pageBreakBefore w:val="0"/>
              <w:kinsoku/>
              <w:wordWrap/>
              <w:overflowPunct/>
              <w:topLinePunct w:val="0"/>
              <w:bidi w:val="0"/>
              <w:spacing w:line="440" w:lineRule="exact"/>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3.19</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1495E22D">
            <w:pPr>
              <w:keepNext w:val="0"/>
              <w:keepLines w:val="0"/>
              <w:pageBreakBefore w:val="0"/>
              <w:widowControl w:val="0"/>
              <w:kinsoku/>
              <w:wordWrap/>
              <w:overflowPunct/>
              <w:topLinePunct w:val="0"/>
              <w:bidi w:val="0"/>
              <w:spacing w:line="440" w:lineRule="exact"/>
              <w:jc w:val="both"/>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可升级扩展功能：AABR、筛查型DPOAE、筛查型TEOAE、诊断型TEOAE</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96387E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AAAE14B">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70A7610A">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四、</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21C3B5AF">
            <w:pPr>
              <w:keepNext w:val="0"/>
              <w:keepLines w:val="0"/>
              <w:pageBreakBefore w:val="0"/>
              <w:widowControl w:val="0"/>
              <w:kinsoku/>
              <w:wordWrap/>
              <w:overflowPunct/>
              <w:topLinePunct w:val="0"/>
              <w:bidi w:val="0"/>
              <w:spacing w:line="440" w:lineRule="exact"/>
              <w:jc w:val="both"/>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配置要求</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2093533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B054CE7">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41F34480">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4.1</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3B1186F2">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zh-CN" w:eastAsia="zh-CN" w:bidi="ar-SA"/>
              </w:rPr>
            </w:pPr>
            <w:r>
              <w:rPr>
                <w:rFonts w:hint="eastAsia" w:ascii="仿宋" w:hAnsi="仿宋" w:eastAsia="仿宋" w:cs="仿宋"/>
                <w:i w:val="0"/>
                <w:iCs w:val="0"/>
                <w:color w:val="auto"/>
                <w:kern w:val="0"/>
                <w:sz w:val="24"/>
                <w:szCs w:val="24"/>
                <w:highlight w:val="none"/>
                <w:u w:val="none"/>
                <w:lang w:val="en-US" w:eastAsia="zh-CN" w:bidi="ar"/>
              </w:rPr>
              <w:t>主机</w:t>
            </w:r>
            <w:r>
              <w:rPr>
                <w:rStyle w:val="177"/>
                <w:rFonts w:hint="eastAsia" w:ascii="仿宋" w:hAnsi="仿宋" w:eastAsia="仿宋" w:cs="仿宋"/>
                <w:color w:val="auto"/>
                <w:sz w:val="24"/>
                <w:szCs w:val="24"/>
                <w:highlight w:val="none"/>
                <w:lang w:val="en-US" w:eastAsia="zh-CN" w:bidi="ar"/>
              </w:rPr>
              <w:t>1台</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318A54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79969D5">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7CF00622">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4.2</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7774F28F">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探头</w:t>
            </w:r>
            <w:r>
              <w:rPr>
                <w:rStyle w:val="177"/>
                <w:rFonts w:hint="eastAsia" w:ascii="仿宋" w:hAnsi="仿宋" w:eastAsia="仿宋" w:cs="仿宋"/>
                <w:color w:val="auto"/>
                <w:sz w:val="24"/>
                <w:szCs w:val="24"/>
                <w:highlight w:val="none"/>
                <w:lang w:val="en-US" w:eastAsia="zh-CN" w:bidi="ar"/>
              </w:rPr>
              <w:t>1副</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B2F549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06F1EFC">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7618C583">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4.3</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539AFB2D">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底座</w:t>
            </w:r>
            <w:r>
              <w:rPr>
                <w:rStyle w:val="177"/>
                <w:rFonts w:hint="eastAsia" w:ascii="仿宋" w:hAnsi="仿宋" w:eastAsia="仿宋" w:cs="仿宋"/>
                <w:color w:val="auto"/>
                <w:sz w:val="24"/>
                <w:szCs w:val="24"/>
                <w:highlight w:val="none"/>
                <w:lang w:val="en-US" w:eastAsia="zh-CN" w:bidi="ar"/>
              </w:rPr>
              <w:t>1台</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30942B0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AD10244">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597158E4">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4.4</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6B404254">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耳塞</w:t>
            </w:r>
            <w:r>
              <w:rPr>
                <w:rStyle w:val="177"/>
                <w:rFonts w:hint="eastAsia" w:ascii="仿宋" w:hAnsi="仿宋" w:eastAsia="仿宋" w:cs="仿宋"/>
                <w:color w:val="auto"/>
                <w:sz w:val="24"/>
                <w:szCs w:val="24"/>
                <w:highlight w:val="none"/>
                <w:lang w:val="en-US" w:eastAsia="zh-CN" w:bidi="ar"/>
              </w:rPr>
              <w:t>1包</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4FE59D1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E6DF1EF">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6EEBA821">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4.5</w:t>
            </w:r>
          </w:p>
        </w:tc>
        <w:tc>
          <w:tcPr>
            <w:tcW w:w="5689" w:type="dxa"/>
            <w:tcBorders>
              <w:top w:val="single" w:color="auto" w:sz="6" w:space="0"/>
              <w:left w:val="single" w:color="auto" w:sz="4" w:space="0"/>
              <w:bottom w:val="single" w:color="auto" w:sz="6" w:space="0"/>
              <w:right w:val="single" w:color="auto" w:sz="4" w:space="0"/>
            </w:tcBorders>
            <w:noWrap w:val="0"/>
            <w:vAlign w:val="center"/>
          </w:tcPr>
          <w:p w14:paraId="209AE96D">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配套软件</w:t>
            </w:r>
            <w:r>
              <w:rPr>
                <w:rStyle w:val="177"/>
                <w:rFonts w:hint="eastAsia" w:ascii="仿宋" w:hAnsi="仿宋" w:eastAsia="仿宋" w:cs="仿宋"/>
                <w:color w:val="auto"/>
                <w:sz w:val="24"/>
                <w:szCs w:val="24"/>
                <w:highlight w:val="none"/>
                <w:lang w:val="en-US" w:eastAsia="zh-CN" w:bidi="ar"/>
              </w:rPr>
              <w:t>1份</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781EC85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00A9774">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1E4ED15C">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lang w:val="zh-CN"/>
              </w:rPr>
              <w:t>、</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07BDC79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售后服务</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306840E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BC3AC6E">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114FEC3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44B52FD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057DCD8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28C6B47">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1A9B47E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.1.1</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51326C7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免费整机保修二</w:t>
            </w:r>
            <w:r>
              <w:rPr>
                <w:rFonts w:hint="eastAsia" w:ascii="仿宋" w:hAnsi="仿宋" w:eastAsia="仿宋" w:cs="仿宋"/>
                <w:b/>
                <w:bCs/>
                <w:color w:val="auto"/>
                <w:sz w:val="24"/>
                <w:szCs w:val="24"/>
                <w:highlight w:val="none"/>
                <w:lang w:val="en-US" w:eastAsia="zh-CN"/>
              </w:rPr>
              <w:t>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79219AA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10329CA">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06822CC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.1.2</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3A87C57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提供仪器电子版SOP文件、中英文操作手册和维修手册</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0D809C2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0549B1F">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0D4AD90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.1.3</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79316AA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免费提供操作和维修培训（包含时间、地点、人次、内容以及到上级医院培训事宜）</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305FF5C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172C099">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7D8D1F8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.1.4</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3F5F2C7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维修响应时间</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个工作小时，24个工作小时未修复提供备品</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253920B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5B8AD94">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6966FC5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.1.5</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73FD2E7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请注明售后服务（包括浙江地区维修力量说明）Service</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1866F09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85EFB42">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3EBD08B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2D3F240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附加必备条件：</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14140E8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4E96483">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43B396B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.2.1</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247994E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提供符合上述参数和配置要求的详细配置清单</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43D125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5EBDE92">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3B9D673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77356AB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列出上述已明确选件及未作要求但可提供选件的清单</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2063E92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A4368A1">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1C2AC00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.2.3</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4FF6911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所有配置为同品牌原装产品(除注明要求例外)</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4FECB2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95D1785">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0ABB0BA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.2.4</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657E868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所有设备必须是全新的，未曾使用过的原装产品</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32D56BB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1107E4A">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66E0605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.2.5</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4250C1C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提供所投产品的详细彩页，如彩页中没有涉及到相关技术参数，提供原厂技术白皮书（DATASHEET）</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45B8BAD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EDE47A0">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center"/>
          </w:tcPr>
          <w:p w14:paraId="65AF1CC5">
            <w:pPr>
              <w:keepNext w:val="0"/>
              <w:keepLines w:val="0"/>
              <w:pageBreakBefore w:val="0"/>
              <w:kinsoku/>
              <w:wordWrap/>
              <w:overflowPunct/>
              <w:topLinePunct w:val="0"/>
              <w:autoSpaceDE w:val="0"/>
              <w:autoSpaceDN w:val="0"/>
              <w:bidi w:val="0"/>
              <w:adjustRightInd w:val="0"/>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656A6952">
            <w:pPr>
              <w:keepNext w:val="0"/>
              <w:keepLines w:val="0"/>
              <w:pageBreakBefore w:val="0"/>
              <w:kinsoku/>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45FC9E9">
            <w:pPr>
              <w:keepNext w:val="0"/>
              <w:keepLines w:val="0"/>
              <w:pageBreakBefore w:val="0"/>
              <w:kinsoku/>
              <w:wordWrap/>
              <w:overflowPunct/>
              <w:topLinePunct w:val="0"/>
              <w:bidi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投标产品属于特种设备的，投标人应当提供压力容器制造许可证；属于消毒类产品的，</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eastAsia="zh-CN"/>
              </w:rPr>
              <w:t>应当按照相关部门规定，提供相应资质证明材料。</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2997D4B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6BD7ED6">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37B9017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5BE33D7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安装及验收要求</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A23D9A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21FAA2F">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4346503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6A9CC56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784418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18FCB18">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72A61C0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1F63A5C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安装地点：由销售方免费将货送至医院安装现场</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1FE7060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AD4B361">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7C0D078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4EF46AB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安装完成时间：接用户通知后7个工作日内全部调试完成</w:t>
            </w:r>
            <w:r>
              <w:rPr>
                <w:rFonts w:hint="eastAsia" w:ascii="仿宋" w:hAnsi="仿宋" w:eastAsia="仿宋" w:cs="仿宋"/>
                <w:color w:val="auto"/>
                <w:sz w:val="24"/>
                <w:szCs w:val="24"/>
                <w:highlight w:val="none"/>
                <w:lang w:eastAsia="zh-CN"/>
              </w:rPr>
              <w:t>。全院布局系统联网项目在60日内全部调试完成。</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6BE0020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2C6F82A">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6A892BE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526560E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362FB42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1F53054">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0E30B3B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.5</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6B69B3A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验收标准：应与产品原始样本技术数据及标书技术文件一致，符合国家有关技术规范和技术标准</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06901B1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BAC1BF6">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3AC0854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.6</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3E5B06F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如是计量强制检定设备，验收时需提供计量合格证</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0B4539C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472F179">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5EF6FFA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6.7</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4E4BC0C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73D06F2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08F1DBE">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3E6E912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5C73032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090E829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1197C89">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7320C75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6124E14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其他</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80CEF5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3A29960">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5B30709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5B27CB1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请注明进入市场时间 Year first sold</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4685480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5367859">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2616354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2FD4785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请提供国内医院投标机型安装台数 Number sold</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53C9FC0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CFB2D9C">
        <w:tblPrEx>
          <w:tblCellMar>
            <w:top w:w="0" w:type="dxa"/>
            <w:left w:w="108" w:type="dxa"/>
            <w:bottom w:w="0" w:type="dxa"/>
            <w:right w:w="108" w:type="dxa"/>
          </w:tblCellMar>
        </w:tblPrEx>
        <w:trPr>
          <w:trHeight w:val="20" w:hRule="atLeast"/>
        </w:trPr>
        <w:tc>
          <w:tcPr>
            <w:tcW w:w="1750" w:type="dxa"/>
            <w:tcBorders>
              <w:top w:val="single" w:color="auto" w:sz="6" w:space="0"/>
              <w:left w:val="single" w:color="auto" w:sz="6" w:space="0"/>
              <w:bottom w:val="single" w:color="auto" w:sz="6" w:space="0"/>
              <w:right w:val="single" w:color="auto" w:sz="4" w:space="0"/>
            </w:tcBorders>
            <w:noWrap w:val="0"/>
            <w:vAlign w:val="top"/>
          </w:tcPr>
          <w:p w14:paraId="14CB3C2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w:t>
            </w:r>
          </w:p>
        </w:tc>
        <w:tc>
          <w:tcPr>
            <w:tcW w:w="5689" w:type="dxa"/>
            <w:tcBorders>
              <w:top w:val="single" w:color="auto" w:sz="6" w:space="0"/>
              <w:left w:val="single" w:color="auto" w:sz="4" w:space="0"/>
              <w:bottom w:val="single" w:color="auto" w:sz="6" w:space="0"/>
              <w:right w:val="single" w:color="auto" w:sz="4" w:space="0"/>
            </w:tcBorders>
            <w:noWrap w:val="0"/>
            <w:vAlign w:val="top"/>
          </w:tcPr>
          <w:p w14:paraId="28A75A9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请注明软件最新版本 LAST UPDATED</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机器配套软件为最新版本。</w:t>
            </w:r>
          </w:p>
        </w:tc>
        <w:tc>
          <w:tcPr>
            <w:tcW w:w="1483" w:type="dxa"/>
            <w:tcBorders>
              <w:top w:val="single" w:color="auto" w:sz="6" w:space="0"/>
              <w:left w:val="single" w:color="auto" w:sz="4" w:space="0"/>
              <w:bottom w:val="single" w:color="auto" w:sz="6" w:space="0"/>
              <w:right w:val="single" w:color="auto" w:sz="6" w:space="0"/>
            </w:tcBorders>
            <w:noWrap w:val="0"/>
            <w:vAlign w:val="top"/>
          </w:tcPr>
          <w:p w14:paraId="06053A4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bl>
    <w:p w14:paraId="07269CDB">
      <w:pPr>
        <w:keepNext w:val="0"/>
        <w:keepLines w:val="0"/>
        <w:pageBreakBefore w:val="0"/>
        <w:kinsoku/>
        <w:wordWrap/>
        <w:overflowPunct/>
        <w:topLinePunct w:val="0"/>
        <w:bidi w:val="0"/>
        <w:spacing w:line="440" w:lineRule="exact"/>
        <w:rPr>
          <w:rFonts w:hint="eastAsia" w:ascii="仿宋" w:hAnsi="仿宋" w:eastAsia="仿宋" w:cs="仿宋"/>
          <w:b/>
          <w:color w:val="auto"/>
          <w:sz w:val="24"/>
          <w:szCs w:val="24"/>
          <w:highlight w:val="none"/>
        </w:rPr>
      </w:pPr>
    </w:p>
    <w:p w14:paraId="1B73BB65">
      <w:pPr>
        <w:keepNext w:val="0"/>
        <w:keepLines w:val="0"/>
        <w:pageBreakBefore w:val="0"/>
        <w:kinsoku/>
        <w:wordWrap/>
        <w:overflowPunct/>
        <w:topLinePunct w:val="0"/>
        <w:bidi w:val="0"/>
        <w:spacing w:line="44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bdr w:val="single" w:color="auto" w:sz="4" w:space="0"/>
        </w:rPr>
        <w:t>0</w:t>
      </w:r>
      <w:r>
        <w:rPr>
          <w:rFonts w:hint="eastAsia" w:ascii="仿宋" w:hAnsi="仿宋" w:eastAsia="仿宋" w:cs="仿宋"/>
          <w:b/>
          <w:bCs/>
          <w:color w:val="auto"/>
          <w:sz w:val="24"/>
          <w:szCs w:val="24"/>
          <w:highlight w:val="none"/>
          <w:bdr w:val="single" w:color="auto" w:sz="4" w:space="0"/>
          <w:lang w:val="en-US" w:eastAsia="zh-CN"/>
        </w:rPr>
        <w:t>3</w:t>
      </w:r>
      <w:r>
        <w:rPr>
          <w:rFonts w:hint="eastAsia" w:ascii="仿宋" w:hAnsi="仿宋" w:eastAsia="仿宋" w:cs="仿宋"/>
          <w:b/>
          <w:bCs/>
          <w:color w:val="auto"/>
          <w:sz w:val="24"/>
          <w:szCs w:val="24"/>
          <w:highlight w:val="none"/>
          <w:bdr w:val="single" w:color="auto" w:sz="4" w:space="0"/>
        </w:rPr>
        <w:t>标</w:t>
      </w:r>
      <w:r>
        <w:rPr>
          <w:rFonts w:hint="eastAsia" w:ascii="仿宋" w:hAnsi="仿宋" w:eastAsia="仿宋" w:cs="仿宋"/>
          <w:b/>
          <w:bCs/>
          <w:color w:val="auto"/>
          <w:sz w:val="24"/>
          <w:szCs w:val="24"/>
          <w:highlight w:val="none"/>
          <w:lang w:val="en-US" w:eastAsia="zh-CN"/>
        </w:rPr>
        <w:t>脑干诱发电位分析仪（含诊断型耳声发射仪）  （</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270000.00元）</w:t>
      </w:r>
    </w:p>
    <w:p w14:paraId="5086EBDE">
      <w:pPr>
        <w:keepNext w:val="0"/>
        <w:keepLines w:val="0"/>
        <w:pageBreakBefore w:val="0"/>
        <w:kinsoku/>
        <w:wordWrap/>
        <w:overflowPunct/>
        <w:topLinePunct w:val="0"/>
        <w:bidi w:val="0"/>
        <w:spacing w:line="440" w:lineRule="exact"/>
        <w:rPr>
          <w:rFonts w:hint="eastAsia"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lang w:val="en-US" w:eastAsia="zh-CN"/>
        </w:rPr>
        <w:t xml:space="preserve">设备名称：脑干诱发电位分析仪（含诊断型耳声发射仪）   数量：1   第二类医疗器械   </w:t>
      </w:r>
    </w:p>
    <w:tbl>
      <w:tblPr>
        <w:tblStyle w:val="62"/>
        <w:tblW w:w="9016" w:type="dxa"/>
        <w:jc w:val="center"/>
        <w:tblLayout w:type="fixed"/>
        <w:tblCellMar>
          <w:top w:w="0" w:type="dxa"/>
          <w:left w:w="108" w:type="dxa"/>
          <w:bottom w:w="0" w:type="dxa"/>
          <w:right w:w="108" w:type="dxa"/>
        </w:tblCellMar>
      </w:tblPr>
      <w:tblGrid>
        <w:gridCol w:w="1644"/>
        <w:gridCol w:w="5684"/>
        <w:gridCol w:w="1688"/>
      </w:tblGrid>
      <w:tr w14:paraId="3942089C">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6A9A1161">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序号</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2BE1EB83">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bCs/>
                <w:color w:val="auto"/>
                <w:sz w:val="24"/>
                <w:szCs w:val="24"/>
                <w:highlight w:val="none"/>
                <w:lang w:val="zh-CN"/>
              </w:rPr>
              <w:t>功能和技术参数及配置</w:t>
            </w:r>
          </w:p>
        </w:tc>
        <w:tc>
          <w:tcPr>
            <w:tcW w:w="1688" w:type="dxa"/>
            <w:tcBorders>
              <w:top w:val="single" w:color="auto" w:sz="6" w:space="0"/>
              <w:left w:val="single" w:color="auto" w:sz="4" w:space="0"/>
              <w:bottom w:val="single" w:color="auto" w:sz="6" w:space="0"/>
              <w:right w:val="single" w:color="auto" w:sz="6" w:space="0"/>
            </w:tcBorders>
            <w:noWrap w:val="0"/>
            <w:vAlign w:val="center"/>
          </w:tcPr>
          <w:p w14:paraId="6E59AB88">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对应指标，详细说明，否则视为不符要求</w:t>
            </w:r>
          </w:p>
        </w:tc>
      </w:tr>
      <w:tr w14:paraId="569BF8FA">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2AA543F7">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一、</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35DAD48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zh-CN"/>
              </w:rPr>
              <w:t>适用科室：</w:t>
            </w:r>
            <w:r>
              <w:rPr>
                <w:rFonts w:hint="eastAsia" w:ascii="仿宋" w:hAnsi="仿宋" w:eastAsia="仿宋" w:cs="仿宋"/>
                <w:b w:val="0"/>
                <w:bCs w:val="0"/>
                <w:color w:val="auto"/>
                <w:sz w:val="24"/>
                <w:szCs w:val="24"/>
                <w:highlight w:val="none"/>
                <w:lang w:val="en-US" w:eastAsia="zh-CN"/>
              </w:rPr>
              <w:t>用于耳鼻喉科、司法鉴定、伤残鉴定等对病人的客观听力进行诊断和鉴别及科学研究</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198826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C6924EE">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2FA76F7E">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二、</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3AB23CF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zh-CN"/>
              </w:rPr>
              <w:t>用途：</w:t>
            </w:r>
            <w:r>
              <w:rPr>
                <w:rFonts w:hint="eastAsia" w:ascii="仿宋" w:hAnsi="仿宋" w:eastAsia="仿宋" w:cs="仿宋"/>
                <w:b w:val="0"/>
                <w:bCs w:val="0"/>
                <w:color w:val="auto"/>
                <w:sz w:val="24"/>
                <w:szCs w:val="24"/>
                <w:highlight w:val="none"/>
                <w:lang w:val="en-US" w:eastAsia="zh-CN"/>
              </w:rPr>
              <w:t>用于对病人的客观听力进行诊断和鉴别及科学研究</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2C592E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2F9262D">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27E8ED2A">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三、</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71CF5E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具体技术参数</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0D520C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295627E">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1D56F8A5">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0A2B32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总体要求，</w:t>
            </w:r>
            <w:r>
              <w:rPr>
                <w:rFonts w:hint="eastAsia" w:ascii="仿宋" w:hAnsi="仿宋" w:eastAsia="仿宋" w:cs="仿宋"/>
                <w:i w:val="0"/>
                <w:iCs w:val="0"/>
                <w:color w:val="auto"/>
                <w:kern w:val="0"/>
                <w:sz w:val="24"/>
                <w:szCs w:val="24"/>
                <w:highlight w:val="none"/>
                <w:u w:val="none"/>
                <w:lang w:val="en-US" w:eastAsia="zh-CN" w:bidi="ar"/>
              </w:rPr>
              <w:t>机型要求：型号自选</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87E15C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7A2A109">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0C3B77C9">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10C9854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zh-CN"/>
              </w:rPr>
              <w:t>功能模块：</w:t>
            </w:r>
            <w:r>
              <w:rPr>
                <w:rFonts w:hint="eastAsia" w:ascii="仿宋" w:hAnsi="仿宋" w:eastAsia="仿宋" w:cs="仿宋"/>
                <w:b w:val="0"/>
                <w:bCs w:val="0"/>
                <w:color w:val="auto"/>
                <w:sz w:val="24"/>
                <w:szCs w:val="24"/>
                <w:highlight w:val="none"/>
                <w:lang w:val="en-US" w:eastAsia="zh-CN"/>
              </w:rPr>
              <w:t>具备</w:t>
            </w:r>
            <w:r>
              <w:rPr>
                <w:rFonts w:hint="eastAsia" w:ascii="仿宋" w:hAnsi="仿宋" w:eastAsia="仿宋" w:cs="仿宋"/>
                <w:b w:val="0"/>
                <w:bCs w:val="0"/>
                <w:color w:val="auto"/>
                <w:sz w:val="24"/>
                <w:szCs w:val="24"/>
                <w:highlight w:val="none"/>
                <w:lang w:val="zh-CN"/>
              </w:rPr>
              <w:t>ABR、带标记功能的ECochG、CM、中潜伏期电位、长潜伏期电位、P300/MMN、电子耳蜗刺激控制、ASSR、cVEMP、oVEMP功能</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8D0BD2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F74CEAF">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23B30237">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3.1.2</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5D4BBC1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val="0"/>
                <w:bCs w:val="0"/>
                <w:color w:val="auto"/>
                <w:sz w:val="24"/>
                <w:szCs w:val="24"/>
                <w:highlight w:val="none"/>
                <w:lang w:val="zh-CN" w:eastAsia="zh-CN"/>
              </w:rPr>
            </w:pPr>
            <w:r>
              <w:rPr>
                <w:rFonts w:hint="eastAsia" w:ascii="仿宋" w:hAnsi="仿宋" w:eastAsia="仿宋" w:cs="仿宋"/>
                <w:b w:val="0"/>
                <w:bCs w:val="0"/>
                <w:color w:val="auto"/>
                <w:sz w:val="24"/>
                <w:szCs w:val="24"/>
                <w:highlight w:val="none"/>
                <w:lang w:val="en-US" w:eastAsia="zh-CN"/>
              </w:rPr>
              <w:t>软件：SQL数据库，XML数据格式，全面兼容网络，病人信息存储量可根据硬盘容量增加无限扩展；具备患者信息统计功能，患者诊断日志查询功能；</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FD9A48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E5502DB">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3EA40092">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3.1.3</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1186499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val="0"/>
                <w:bCs w:val="0"/>
                <w:color w:val="auto"/>
                <w:sz w:val="24"/>
                <w:szCs w:val="24"/>
                <w:highlight w:val="none"/>
                <w:lang w:val="zh-CN" w:eastAsia="zh-CN"/>
              </w:rPr>
            </w:pPr>
            <w:r>
              <w:rPr>
                <w:rFonts w:hint="eastAsia" w:ascii="仿宋" w:hAnsi="仿宋" w:eastAsia="仿宋" w:cs="仿宋"/>
                <w:b w:val="0"/>
                <w:bCs w:val="0"/>
                <w:color w:val="auto"/>
                <w:sz w:val="24"/>
                <w:szCs w:val="24"/>
                <w:highlight w:val="none"/>
                <w:lang w:val="en-US" w:eastAsia="zh-CN"/>
              </w:rPr>
              <w:t>数据库管理病人信息及测试结果，数据库可整合同品牌电测听、声阻抗、耳声发射、眼震视图、甩头试验等听力和平衡测试结果</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55C608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08F075C">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2593637B">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3.1.4</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12B41BA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具备全中文界面操作软件</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F74F4B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287709C">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45F65927">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41A5A14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ABR性能要求</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C1465F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C0430C4">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0CD21941">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3.2.1</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4FECB0D2">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短声（Click）刺激率：0.1-80.1次/秒</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EEC1B7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DB6C0D6">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0C6C9CE8">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3.2.2</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49262734">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频率特异性刺激声：短纯音：频率：0.5 kHz -4kHz；包络：Blackman， Gaussian，Hanning，Hamming，Bartlett，Rectangle，手动上升/平台/下降设置；</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0B0E2A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BDAA553">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15A29FB0">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40DD709C">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刺激强度：-10 —115 dB nHL，1dB步进，还可选择柔和刺激声（刺激声强度渐进），特别适合对熟睡中的婴儿测试</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A0A81F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964CA68">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59CCD183">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3.2.4</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099CC158">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计权运算：贝氏计权（Bayesian Weighting）</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B835EA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1D07B7D">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6AA74F2C">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3.2.5</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4DB4706">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测试质量指示: 反应可信目标值95%、97.5%或99% , 以所选范围内曲线上的5个点为基础进行计算</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DC9DBC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76982B6">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24124A54">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3.2.6</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3CAD23FE">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残余噪声计算：测试过程中实时计算，可选择自动停止测试标准，以所选范围内曲线上的5个点为基础进行计算</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AC776F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3A561A9">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730BB936">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3.2.7</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0296D9C1">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数据采集：分析时间：0-900ms时窗；采集开始：刺激声开始时间±2ms；A/D分辨率：16bit；每条曲线点数：450点</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6C5BFD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07C4C45">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701E0A4B">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3.2.8</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2D7637B">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滤波器：低通及高通数字滤波器；低通FIR（有限脉冲响应）滤波，不发生波峰时移；高通滤波器模拟巴特沃思：0.5Hz-100Hz 6或12dB /倍频程。在测试过程中、甚至完成测试后都可随时更改滤波设置</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BF5CD3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D084ED9">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3C04658B">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3.2.9</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9CF63E8">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刺激声类型：具备耳蜗延迟代偿特性的CE-Chirp声；短声（Click）；Toneburst声 ；NB CE-Chirp声 ；自行录制刺激声 </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1DD555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CEEEF81">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11EBDA19">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3.2.10</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43401399">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具备ABR智能辅助系统：智能波形判别（Fmp）系统和受试者状态监测系统（残余噪声），使结果准确可信，并提供操作截图</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9FA6C9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589FA3C">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3C403BBD">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3.3</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7C433880">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ASSR多频稳态性能要求</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96FDB2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A3B1E41">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023E6429">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3.3.1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ECF5101">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抗混叠滤波器：模拟5kHz 24dB/倍频程（30kHz采样率）</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C3B224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49178F8">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68E4EDEE">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3.3.2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1F1544E4">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刺激声：</w:t>
            </w:r>
            <w:r>
              <w:rPr>
                <w:rFonts w:hint="eastAsia" w:ascii="仿宋" w:hAnsi="仿宋" w:eastAsia="仿宋" w:cs="仿宋"/>
                <w:color w:val="auto"/>
                <w:sz w:val="24"/>
                <w:szCs w:val="24"/>
                <w:highlight w:val="none"/>
                <w:lang w:val="en-US" w:eastAsia="zh-CN"/>
              </w:rPr>
              <w:t>CE</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rPr>
              <w:t>Chirp</w:t>
            </w:r>
            <w:r>
              <w:rPr>
                <w:rFonts w:hint="eastAsia" w:ascii="仿宋" w:hAnsi="仿宋" w:eastAsia="仿宋" w:cs="仿宋"/>
                <w:b w:val="0"/>
                <w:bCs w:val="0"/>
                <w:color w:val="auto"/>
                <w:sz w:val="24"/>
                <w:szCs w:val="24"/>
                <w:highlight w:val="none"/>
                <w:vertAlign w:val="superscript"/>
              </w:rPr>
              <w:sym w:font="Symbol" w:char="F0D2"/>
            </w:r>
            <w:r>
              <w:rPr>
                <w:rFonts w:hint="eastAsia" w:ascii="仿宋" w:hAnsi="仿宋" w:eastAsia="仿宋" w:cs="仿宋"/>
                <w:b w:val="0"/>
                <w:bCs w:val="0"/>
                <w:color w:val="auto"/>
                <w:sz w:val="24"/>
                <w:szCs w:val="24"/>
                <w:highlight w:val="none"/>
              </w:rPr>
              <w:t xml:space="preserve"> </w:t>
            </w:r>
            <w:r>
              <w:rPr>
                <w:rFonts w:hint="eastAsia" w:ascii="仿宋" w:hAnsi="仿宋" w:eastAsia="仿宋" w:cs="仿宋"/>
                <w:b w:val="0"/>
                <w:bCs w:val="0"/>
                <w:color w:val="auto"/>
                <w:sz w:val="24"/>
                <w:szCs w:val="24"/>
                <w:highlight w:val="none"/>
                <w:lang w:val="en-US" w:eastAsia="zh-CN"/>
              </w:rPr>
              <w:t>声；</w:t>
            </w:r>
            <w:r>
              <w:rPr>
                <w:rFonts w:hint="eastAsia" w:ascii="仿宋" w:hAnsi="仿宋" w:eastAsia="仿宋" w:cs="仿宋"/>
                <w:color w:val="auto"/>
                <w:sz w:val="24"/>
                <w:szCs w:val="24"/>
                <w:highlight w:val="none"/>
              </w:rPr>
              <w:t>500Hz，1kHz，2kHz，4kHz；带宽：±1/2倍频程-3dB同时刺激数：8个（每耳4个）</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1B1F7A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BDBE24F">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1F85AAC0">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3.3.3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658A0F2">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掩蔽：白噪声，0-100dB HL</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F78399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8F42C7C">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06FD57E7">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3.3.4</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A2DBAE6">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调制率：90Hz和40Hz，在同一测试中可做更改</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D30BCD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6D448D5">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774F052B">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3.3.5</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A8B6E32">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在进行ASSR测试时每侧耳可不同频率不同声强同时测试，还可双耳同时测试，且每个频点可独立控制</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4218C8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25CCD96">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5CA632A3">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3.3.6</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F288CD1">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增益：手动：74-110dB（5μV-320μV输入），6dB步进</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1CF024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2173A4D">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234F2BCB">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3.3.7</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7EE8C7CE">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数据采集：双通道独立分析运算：A/D解析率：16bit；手动开始及结束：≥8个刺激整体或单个控制；超时限制：最大15分钟（默认6分钟），可手动增减，1分钟步进</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0F866C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558C824">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0226BA2C">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3.3.8</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7B1B8ADB">
            <w:pPr>
              <w:keepNext w:val="0"/>
              <w:keepLines w:val="0"/>
              <w:pageBreakBefore w:val="0"/>
              <w:kinsoku/>
              <w:wordWrap/>
              <w:overflowPunct/>
              <w:topLinePunct w:val="0"/>
              <w:bidi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阻抗检查：33Hz矩形波，单独显示每个电极的阻抗信息，无需拔掉电极，直接从前置放大器读数，测试电流：19μA，范围：0.5kΩ-25kΩ</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5A4DB3E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AF228A6">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0354F491">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3A3E8CC3">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VEMP性能要求</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386CD6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0480B70">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1915D3DD">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3AF2608">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VEMP模块</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7D27FA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A0153F6">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49047AED">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3.4.1.1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2C2AD21">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刺激声类型：短声click，短纯音Tone Burst，CE-chirp，NB CE-Chirp</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4735BD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E8721FE">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1F053208">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3.4.1.2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85D7045">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包络形式：Blackman，Gaussian，Hanning，Hamming，Bartlett，Rectangle，也可手动上升/平台/下降设置；</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CC30FB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912D2EA">
        <w:tblPrEx>
          <w:tblCellMar>
            <w:top w:w="0" w:type="dxa"/>
            <w:left w:w="108" w:type="dxa"/>
            <w:bottom w:w="0" w:type="dxa"/>
            <w:right w:w="108" w:type="dxa"/>
          </w:tblCellMar>
        </w:tblPrEx>
        <w:trPr>
          <w:trHeight w:val="372"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4F7B5C20">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3.4.1.3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088A7A73">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刺激声强度：20~135.5dB peSPL（-10~100dB nHL）；</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73A1F5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DA47E82">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281F2086">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3.4.1.4</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4A00838">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极性：疏波、密波、交替波</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68DE13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99864F3">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3EAF2483">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3.4.1.5</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3235C5B0">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记录时窗：-25ms~125ms</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F76142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A6297A3">
        <w:tblPrEx>
          <w:tblCellMar>
            <w:top w:w="0" w:type="dxa"/>
            <w:left w:w="108" w:type="dxa"/>
            <w:bottom w:w="0" w:type="dxa"/>
            <w:right w:w="108" w:type="dxa"/>
          </w:tblCellMar>
        </w:tblPrEx>
        <w:trPr>
          <w:trHeight w:val="297"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57E92B2A">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3.4.1.6</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4D76D47">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硬件滤波参数：低通100~1500Hz;高通：0.5~100Hz</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7648A2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EEB6D87">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6228CEC8">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3.4.1.7</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010B4148">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显示滤波：可在测试结束后调整滤波显示</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C5DA05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2E042FF">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470AF49C">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93B4CC3">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肌肉紧张度水平显示：实时显示EMG紧张度水平，并可通过外接显示屏便于病人观察和控制</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69103E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2BAA6A4">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24257CF5">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72B0330">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肌肉紧张度监控器：提示音监控，提示被测试者作出调整</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9BEE3F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1610DAE">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25A5D051">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3.4.4</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EF14D52">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肌肉紧张度差异补偿：可根据测试过程中肌肉紧张度自动修正反应幅值，使结果更加精准；</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0C7AA3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D9B6BD8">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0C93658D">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w:t>
            </w:r>
            <w:r>
              <w:rPr>
                <w:rFonts w:hint="eastAsia" w:ascii="仿宋" w:hAnsi="仿宋" w:eastAsia="仿宋" w:cs="仿宋"/>
                <w:i w:val="0"/>
                <w:iCs w:val="0"/>
                <w:color w:val="auto"/>
                <w:kern w:val="0"/>
                <w:sz w:val="24"/>
                <w:szCs w:val="24"/>
                <w:highlight w:val="none"/>
                <w:u w:val="none"/>
                <w:lang w:val="en-US" w:eastAsia="zh-CN" w:bidi="ar"/>
              </w:rPr>
              <w:t>5</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720A889B">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耳蜗电图功能</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CE88F2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4DD94D7">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034C8D04">
            <w:pPr>
              <w:keepNext w:val="0"/>
              <w:keepLines w:val="0"/>
              <w:pageBreakBefore w:val="0"/>
              <w:kinsoku/>
              <w:wordWrap/>
              <w:overflowPunct/>
              <w:topLinePunct w:val="0"/>
              <w:bidi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kern w:val="2"/>
                <w:sz w:val="24"/>
                <w:szCs w:val="24"/>
                <w:highlight w:val="none"/>
                <w:lang w:val="en-US" w:eastAsia="zh-CN" w:bidi="ar-SA"/>
              </w:rPr>
              <w:t>5.1</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26837F6E">
            <w:pPr>
              <w:pStyle w:val="279"/>
              <w:keepNext w:val="0"/>
              <w:keepLines w:val="0"/>
              <w:pageBreakBefore w:val="0"/>
              <w:numPr>
                <w:ilvl w:val="0"/>
                <w:numId w:val="0"/>
              </w:numPr>
              <w:kinsoku/>
              <w:wordWrap/>
              <w:overflowPunct/>
              <w:topLinePunct w:val="0"/>
              <w:bidi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支持采用鼓膜电极记录，并提供鼓膜电极和连接导线。</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972F77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BD6B590">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7C045BE4">
            <w:pPr>
              <w:keepNext w:val="0"/>
              <w:keepLines w:val="0"/>
              <w:pageBreakBefore w:val="0"/>
              <w:kinsoku/>
              <w:wordWrap/>
              <w:overflowPunct/>
              <w:topLinePunct w:val="0"/>
              <w:bidi w:val="0"/>
              <w:spacing w:line="44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3.</w:t>
            </w:r>
            <w:r>
              <w:rPr>
                <w:rFonts w:hint="eastAsia" w:ascii="仿宋" w:hAnsi="仿宋" w:eastAsia="仿宋" w:cs="仿宋"/>
                <w:i w:val="0"/>
                <w:iCs w:val="0"/>
                <w:color w:val="auto"/>
                <w:kern w:val="0"/>
                <w:sz w:val="24"/>
                <w:szCs w:val="24"/>
                <w:highlight w:val="none"/>
                <w:u w:val="none"/>
                <w:lang w:val="en-US" w:eastAsia="zh-CN" w:bidi="ar"/>
              </w:rPr>
              <w:t>5.2</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653DAF1F">
            <w:pPr>
              <w:pStyle w:val="279"/>
              <w:keepNext w:val="0"/>
              <w:keepLines w:val="0"/>
              <w:pageBreakBefore w:val="0"/>
              <w:numPr>
                <w:ilvl w:val="0"/>
                <w:numId w:val="0"/>
              </w:numPr>
              <w:kinsoku/>
              <w:wordWrap/>
              <w:overflowPunct/>
              <w:topLinePunct w:val="0"/>
              <w:bidi w:val="0"/>
              <w:spacing w:line="440" w:lineRule="exact"/>
              <w:ind w:leftChars="0"/>
              <w:rPr>
                <w:rFonts w:hint="eastAsia" w:ascii="仿宋" w:hAnsi="仿宋" w:eastAsia="仿宋" w:cs="仿宋"/>
                <w:bCs/>
                <w:color w:val="auto"/>
                <w:kern w:val="0"/>
                <w:sz w:val="24"/>
                <w:szCs w:val="24"/>
                <w:highlight w:val="none"/>
                <w:lang w:val="en-US"/>
              </w:rPr>
            </w:pPr>
            <w:r>
              <w:rPr>
                <w:rFonts w:hint="eastAsia" w:ascii="仿宋" w:hAnsi="仿宋" w:eastAsia="仿宋" w:cs="仿宋"/>
                <w:bCs/>
                <w:color w:val="auto"/>
                <w:kern w:val="0"/>
                <w:sz w:val="24"/>
                <w:szCs w:val="24"/>
                <w:highlight w:val="none"/>
                <w:lang w:val="en-US"/>
              </w:rPr>
              <w:t>支持对耳蜗电图结果进行面积比或幅值比两种标记方法，且两种标记方法的结果可同时显示。</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4991A4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E5558E3">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4D5D897A">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i w:val="0"/>
                <w:iCs w:val="0"/>
                <w:color w:val="auto"/>
                <w:kern w:val="2"/>
                <w:sz w:val="24"/>
                <w:szCs w:val="24"/>
                <w:highlight w:val="none"/>
                <w:u w:val="none"/>
                <w:lang w:val="en-US" w:eastAsia="zh-CN" w:bidi="ar-SA"/>
              </w:rPr>
              <w:t>6</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1B92F854">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人工耳蜗植入功能</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EFE132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C5DCB0F">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65F05C6F">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i w:val="0"/>
                <w:iCs w:val="0"/>
                <w:color w:val="auto"/>
                <w:kern w:val="2"/>
                <w:sz w:val="24"/>
                <w:szCs w:val="24"/>
                <w:highlight w:val="none"/>
                <w:u w:val="none"/>
                <w:lang w:val="en-US" w:eastAsia="zh-CN" w:bidi="ar-SA"/>
              </w:rPr>
              <w:t>6.1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7F2F9646">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可受控或控制人工耳蜗刺激装置实现eABR测试，并获得 FDA批准</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FA1166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2CA4CF7">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49FCD047">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i w:val="0"/>
                <w:iCs w:val="0"/>
                <w:color w:val="auto"/>
                <w:kern w:val="2"/>
                <w:sz w:val="24"/>
                <w:szCs w:val="24"/>
                <w:highlight w:val="none"/>
                <w:u w:val="none"/>
                <w:lang w:val="en-US" w:eastAsia="zh-CN" w:bidi="ar-SA"/>
              </w:rPr>
              <w:t>6.2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437174A1">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支持采用鼓膜电极记录，并提供鼓膜电极和连接导线。</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31C4935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FFE4E3F">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3AAFF941">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2"/>
                <w:sz w:val="24"/>
                <w:szCs w:val="24"/>
                <w:highlight w:val="none"/>
                <w:u w:val="none"/>
                <w:lang w:val="en-US" w:eastAsia="zh-CN" w:bidi="ar-SA"/>
              </w:rPr>
              <w:t>3.7</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82E2FBC">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诊断型耳声发射仪</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5CC8B0C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A20EFE0">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6A10AB36">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2"/>
                <w:sz w:val="24"/>
                <w:szCs w:val="24"/>
                <w:highlight w:val="none"/>
                <w:u w:val="none"/>
                <w:lang w:val="en-US" w:eastAsia="zh-CN" w:bidi="ar-SA"/>
              </w:rPr>
              <w:t>3.7.1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4A4797A0">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OAE刺激声频率范围：500-8000Hz，50Hz步进，可测试150个频点</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EA5AD0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F38F1DE">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1120EF6A">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2"/>
                <w:sz w:val="24"/>
                <w:szCs w:val="24"/>
                <w:highlight w:val="none"/>
                <w:u w:val="none"/>
                <w:lang w:val="en-US" w:eastAsia="zh-CN" w:bidi="ar-SA"/>
              </w:rPr>
              <w:t>3.7.2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314E743">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OAE刺激强度：30-75dB SPL（6kHz以上70dB），1dB步进</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A8519C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FDEF2D0">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0557DC43">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2"/>
                <w:sz w:val="24"/>
                <w:szCs w:val="24"/>
                <w:highlight w:val="none"/>
                <w:u w:val="none"/>
                <w:lang w:val="en-US" w:eastAsia="zh-CN" w:bidi="ar-SA"/>
              </w:rPr>
              <w:t>3.7.3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D3DCECA">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耳声发射的自动测试协议：预编程测试，用户可增加自定义测试程序；通过SNR标准时进行标记；可手动控制测试计时</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C00097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DBE0A11">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1C0FDCDE">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四、</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0D79C8BC">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配置要求</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B213F6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B6F949C">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64FF6FCA">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i w:val="0"/>
                <w:iCs w:val="0"/>
                <w:color w:val="auto"/>
                <w:kern w:val="2"/>
                <w:sz w:val="24"/>
                <w:szCs w:val="24"/>
                <w:highlight w:val="none"/>
                <w:u w:val="none"/>
                <w:lang w:val="en-US" w:eastAsia="zh-CN" w:bidi="ar-SA"/>
              </w:rPr>
              <w:t>.1</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55D1F831">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主机1台</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B281DC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86B42E0">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371E76AB">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i w:val="0"/>
                <w:iCs w:val="0"/>
                <w:color w:val="auto"/>
                <w:kern w:val="2"/>
                <w:sz w:val="24"/>
                <w:szCs w:val="24"/>
                <w:highlight w:val="none"/>
                <w:u w:val="none"/>
                <w:lang w:val="en-US" w:eastAsia="zh-CN" w:bidi="ar-SA"/>
              </w:rPr>
              <w:t>.2</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528C564B">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插入式耳机1套</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8484C2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EC65F05">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77E2C993">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i w:val="0"/>
                <w:iCs w:val="0"/>
                <w:color w:val="auto"/>
                <w:kern w:val="2"/>
                <w:sz w:val="24"/>
                <w:szCs w:val="24"/>
                <w:highlight w:val="none"/>
                <w:u w:val="none"/>
                <w:lang w:val="en-US" w:eastAsia="zh-CN" w:bidi="ar-SA"/>
              </w:rPr>
              <w:t>.3</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503B7AA8">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前置放大器1个</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EFEEC5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1BD94B0">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5AFB34F9">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i w:val="0"/>
                <w:iCs w:val="0"/>
                <w:color w:val="auto"/>
                <w:kern w:val="2"/>
                <w:sz w:val="24"/>
                <w:szCs w:val="24"/>
                <w:highlight w:val="none"/>
                <w:u w:val="none"/>
                <w:lang w:val="en-US" w:eastAsia="zh-CN" w:bidi="ar-SA"/>
              </w:rPr>
              <w:t>.4</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492D6FE5">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测试模拟器1个</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AFCBEC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D51389E">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74F2B8DF">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i w:val="0"/>
                <w:iCs w:val="0"/>
                <w:color w:val="auto"/>
                <w:kern w:val="2"/>
                <w:sz w:val="24"/>
                <w:szCs w:val="24"/>
                <w:highlight w:val="none"/>
                <w:u w:val="none"/>
                <w:lang w:val="en-US" w:eastAsia="zh-CN" w:bidi="ar-SA"/>
              </w:rPr>
              <w:t>.5</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62B53A2A">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配件工具包1套</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DDD98A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3D9AB6C">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4756A175">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i w:val="0"/>
                <w:iCs w:val="0"/>
                <w:color w:val="auto"/>
                <w:kern w:val="2"/>
                <w:sz w:val="24"/>
                <w:szCs w:val="24"/>
                <w:highlight w:val="none"/>
                <w:u w:val="none"/>
                <w:lang w:val="en-US" w:eastAsia="zh-CN" w:bidi="ar-SA"/>
              </w:rPr>
              <w:t>.6</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5168A365">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工作站1台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不作同品牌要求</w:t>
            </w:r>
            <w:r>
              <w:rPr>
                <w:rFonts w:hint="eastAsia" w:ascii="仿宋" w:hAnsi="仿宋" w:eastAsia="仿宋" w:cs="仿宋"/>
                <w:color w:val="auto"/>
                <w:sz w:val="24"/>
                <w:szCs w:val="24"/>
                <w:highlight w:val="none"/>
                <w:lang w:eastAsia="zh-CN"/>
              </w:rPr>
              <w:t>）</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2FE7E2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9D2ADD4">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54E393CF">
            <w:pPr>
              <w:keepNext w:val="0"/>
              <w:keepLines w:val="0"/>
              <w:pageBreakBefore w:val="0"/>
              <w:widowControl/>
              <w:suppressLineNumbers w:val="0"/>
              <w:kinsoku/>
              <w:wordWrap/>
              <w:overflowPunct/>
              <w:topLinePunct w:val="0"/>
              <w:bidi w:val="0"/>
              <w:spacing w:line="440" w:lineRule="exact"/>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i w:val="0"/>
                <w:iCs w:val="0"/>
                <w:color w:val="auto"/>
                <w:kern w:val="2"/>
                <w:sz w:val="24"/>
                <w:szCs w:val="24"/>
                <w:highlight w:val="none"/>
                <w:u w:val="none"/>
                <w:lang w:val="en-US" w:eastAsia="zh-CN" w:bidi="ar-SA"/>
              </w:rPr>
              <w:t>.7</w:t>
            </w:r>
          </w:p>
        </w:tc>
        <w:tc>
          <w:tcPr>
            <w:tcW w:w="5684" w:type="dxa"/>
            <w:tcBorders>
              <w:top w:val="single" w:color="auto" w:sz="6" w:space="0"/>
              <w:left w:val="single" w:color="auto" w:sz="4" w:space="0"/>
              <w:bottom w:val="single" w:color="auto" w:sz="6" w:space="0"/>
              <w:right w:val="single" w:color="auto" w:sz="4" w:space="0"/>
            </w:tcBorders>
            <w:noWrap w:val="0"/>
            <w:vAlign w:val="center"/>
          </w:tcPr>
          <w:p w14:paraId="340517E8">
            <w:pPr>
              <w:keepNext w:val="0"/>
              <w:keepLines w:val="0"/>
              <w:pageBreakBefore w:val="0"/>
              <w:kinsoku/>
              <w:wordWrap/>
              <w:overflowPunct/>
              <w:topLinePunct w:val="0"/>
              <w:bidi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报告输出设备1台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不作同品牌要求</w:t>
            </w:r>
            <w:r>
              <w:rPr>
                <w:rFonts w:hint="eastAsia" w:ascii="仿宋" w:hAnsi="仿宋" w:eastAsia="仿宋" w:cs="仿宋"/>
                <w:color w:val="auto"/>
                <w:sz w:val="24"/>
                <w:szCs w:val="24"/>
                <w:highlight w:val="none"/>
                <w:lang w:eastAsia="zh-CN"/>
              </w:rPr>
              <w:t>）</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D1258D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0E5529D">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63A4D471">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lang w:val="zh-CN"/>
              </w:rPr>
              <w:t>、</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5845E5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售后服务</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A05078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FBC5E6E">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652C4FC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986F5D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ABCC6B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19B68E5">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20A2A6E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F86B30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免费整机保修二</w:t>
            </w:r>
            <w:r>
              <w:rPr>
                <w:rFonts w:hint="eastAsia" w:ascii="仿宋" w:hAnsi="仿宋" w:eastAsia="仿宋" w:cs="仿宋"/>
                <w:b/>
                <w:bCs/>
                <w:color w:val="auto"/>
                <w:sz w:val="24"/>
                <w:szCs w:val="24"/>
                <w:highlight w:val="none"/>
                <w:lang w:val="en-US" w:eastAsia="zh-CN"/>
              </w:rPr>
              <w:t>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FB650C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454773A">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5552467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1300F13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提供仪器电子版SOP文件、中英文操作手册和维修手册</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4DCC57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6229EF2">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0CD609E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544E04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免费提供操作和维修培训（包含时间、地点、人次、内容以及到上级医院培训事宜）</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6ADCCE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CD92FDF">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697299C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.1.4</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0D2562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维修响应时间</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个工作小时，24个工作小时未修复提供备品</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C1F903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463A5B3">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3FAA54B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.1.5</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7F4DA5A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请注明售后服务（包括浙江地区维修力量说明）Service</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A0C4BD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B6E9F73">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69100BD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385E800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附加必备条件：</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51CB68E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142AFF5">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5426DD3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C4248B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提供符合上述参数和配置要求的详细配置清单</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1CB358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5F9D3407">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0573149F">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4F3F8BE4">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列出上述已明确选件及未作要求但可提供选件的清单</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80E076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192B781">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575BA66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0053E89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所有配置为同品牌原装产品(除注明要求例外)</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2BB83C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55F8C7D">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5ED3701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.2.4</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1091634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所有设备必须是全新的，未曾使用过的原装产品</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5A27E04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E28AB6D">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276548F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.2.5</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3318FC6E">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提供所投产品的详细彩页，如彩页中没有涉及到相关技术参数，提供原厂技术白皮书（DATASHEET）</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2D060B4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BD65377">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center"/>
          </w:tcPr>
          <w:p w14:paraId="4B277EAB">
            <w:pPr>
              <w:keepNext w:val="0"/>
              <w:keepLines w:val="0"/>
              <w:pageBreakBefore w:val="0"/>
              <w:kinsoku/>
              <w:wordWrap/>
              <w:overflowPunct/>
              <w:topLinePunct w:val="0"/>
              <w:autoSpaceDE w:val="0"/>
              <w:autoSpaceDN w:val="0"/>
              <w:bidi w:val="0"/>
              <w:adjustRightInd w:val="0"/>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64517466">
            <w:pPr>
              <w:keepNext w:val="0"/>
              <w:keepLines w:val="0"/>
              <w:pageBreakBefore w:val="0"/>
              <w:kinsoku/>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26C9B09E">
            <w:pPr>
              <w:keepNext w:val="0"/>
              <w:keepLines w:val="0"/>
              <w:pageBreakBefore w:val="0"/>
              <w:kinsoku/>
              <w:wordWrap/>
              <w:overflowPunct/>
              <w:topLinePunct w:val="0"/>
              <w:bidi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投标产品属于特种设备的，投标人应当提供压力容器制造许可证；属于消毒类产品的，</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eastAsia="zh-CN"/>
              </w:rPr>
              <w:t>应当按照相关部门规定，提供相应资质证明材料。</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EEEB02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630F5FA">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044D19F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07F889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安装及验收要求</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D0F9A0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21CB87D0">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64A1B56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4EB3AB0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26317A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A772196">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179A6D0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747F0E3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安装地点：由销售方免费将货送至医院安装现场</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0204E7B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069EBC20">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3365981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A1154D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安装完成时间：接用户通知后7个工作日内全部调试完成</w:t>
            </w:r>
            <w:r>
              <w:rPr>
                <w:rFonts w:hint="eastAsia" w:ascii="仿宋" w:hAnsi="仿宋" w:eastAsia="仿宋" w:cs="仿宋"/>
                <w:color w:val="auto"/>
                <w:sz w:val="24"/>
                <w:szCs w:val="24"/>
                <w:highlight w:val="none"/>
                <w:lang w:eastAsia="zh-CN"/>
              </w:rPr>
              <w:t>。全院布局系统联网项目在60日内全部调试完成。</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98007A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55E1761">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2961908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90D807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1562741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B6C6816">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19B8ED09">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.5</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4E46C2D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验收标准：应与产品原始样本技术数据及标书技术文件一致，符合国家有关技术规范和技术标准</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D044A6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5FE8EB2">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77F6816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.6</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549C5D0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如是计量强制检定设备，验收时需提供计量合格证</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5FC2C18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4FF83B4">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3D37736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6.7</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30401A0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461111A">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70C2D1E3">
        <w:tblPrEx>
          <w:tblCellMar>
            <w:top w:w="0" w:type="dxa"/>
            <w:left w:w="108" w:type="dxa"/>
            <w:bottom w:w="0" w:type="dxa"/>
            <w:right w:w="108" w:type="dxa"/>
          </w:tblCellMar>
        </w:tblPrEx>
        <w:trPr>
          <w:trHeight w:val="785"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03CCC948">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4E6D01F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6F89D38C">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4B7BB68F">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158C961B">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06A43E0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其他</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615A227">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634B5555">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6F6C855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4C67CCD">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请注明进入市场时间 Year first sold</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4CCCAAA2">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3FCF17AC">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6F4F8DA5">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2C9C6E51">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请提供国内医院投标机型安装台数 Number sold</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4DEC73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r w14:paraId="1BD823FC">
        <w:tblPrEx>
          <w:tblCellMar>
            <w:top w:w="0" w:type="dxa"/>
            <w:left w:w="108" w:type="dxa"/>
            <w:bottom w:w="0" w:type="dxa"/>
            <w:right w:w="108" w:type="dxa"/>
          </w:tblCellMar>
        </w:tblPrEx>
        <w:trPr>
          <w:trHeight w:val="20" w:hRule="atLeast"/>
          <w:jc w:val="center"/>
        </w:trPr>
        <w:tc>
          <w:tcPr>
            <w:tcW w:w="1644" w:type="dxa"/>
            <w:tcBorders>
              <w:top w:val="single" w:color="auto" w:sz="6" w:space="0"/>
              <w:left w:val="single" w:color="auto" w:sz="6" w:space="0"/>
              <w:bottom w:val="single" w:color="auto" w:sz="6" w:space="0"/>
              <w:right w:val="single" w:color="auto" w:sz="4" w:space="0"/>
            </w:tcBorders>
            <w:noWrap w:val="0"/>
            <w:vAlign w:val="top"/>
          </w:tcPr>
          <w:p w14:paraId="3CDA97F6">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w:t>
            </w:r>
          </w:p>
        </w:tc>
        <w:tc>
          <w:tcPr>
            <w:tcW w:w="5684" w:type="dxa"/>
            <w:tcBorders>
              <w:top w:val="single" w:color="auto" w:sz="6" w:space="0"/>
              <w:left w:val="single" w:color="auto" w:sz="4" w:space="0"/>
              <w:bottom w:val="single" w:color="auto" w:sz="6" w:space="0"/>
              <w:right w:val="single" w:color="auto" w:sz="4" w:space="0"/>
            </w:tcBorders>
            <w:noWrap w:val="0"/>
            <w:vAlign w:val="top"/>
          </w:tcPr>
          <w:p w14:paraId="0FC56A33">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请注明软件最新版本 LAST UPDATED</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机器配套软件为最新版本。</w:t>
            </w:r>
          </w:p>
        </w:tc>
        <w:tc>
          <w:tcPr>
            <w:tcW w:w="1688" w:type="dxa"/>
            <w:tcBorders>
              <w:top w:val="single" w:color="auto" w:sz="6" w:space="0"/>
              <w:left w:val="single" w:color="auto" w:sz="4" w:space="0"/>
              <w:bottom w:val="single" w:color="auto" w:sz="6" w:space="0"/>
              <w:right w:val="single" w:color="auto" w:sz="6" w:space="0"/>
            </w:tcBorders>
            <w:noWrap w:val="0"/>
            <w:vAlign w:val="top"/>
          </w:tcPr>
          <w:p w14:paraId="7C30D330">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highlight w:val="none"/>
                <w:lang w:val="zh-CN"/>
              </w:rPr>
            </w:pPr>
          </w:p>
        </w:tc>
      </w:tr>
    </w:tbl>
    <w:p w14:paraId="2355E50D">
      <w:pPr>
        <w:pStyle w:val="400"/>
        <w:keepNext w:val="0"/>
        <w:keepLines w:val="0"/>
        <w:pageBreakBefore w:val="0"/>
        <w:kinsoku/>
        <w:wordWrap/>
        <w:overflowPunct/>
        <w:topLinePunct w:val="0"/>
        <w:bidi w:val="0"/>
        <w:spacing w:afterLines="0" w:line="440" w:lineRule="exact"/>
        <w:ind w:firstLine="0" w:firstLineChars="0"/>
        <w:textAlignment w:val="auto"/>
        <w:rPr>
          <w:rFonts w:hint="eastAsia" w:ascii="仿宋" w:hAnsi="仿宋" w:eastAsia="仿宋" w:cs="仿宋"/>
          <w:b/>
          <w:color w:val="auto"/>
          <w:kern w:val="2"/>
          <w:sz w:val="24"/>
          <w:szCs w:val="24"/>
          <w:highlight w:val="none"/>
        </w:rPr>
      </w:pPr>
    </w:p>
    <w:p w14:paraId="673F2471">
      <w:pPr>
        <w:pStyle w:val="400"/>
        <w:keepNext w:val="0"/>
        <w:keepLines w:val="0"/>
        <w:pageBreakBefore w:val="0"/>
        <w:kinsoku/>
        <w:wordWrap/>
        <w:overflowPunct/>
        <w:topLinePunct w:val="0"/>
        <w:bidi w:val="0"/>
        <w:spacing w:afterLines="0" w:line="440" w:lineRule="exact"/>
        <w:ind w:firstLine="0" w:firstLineChars="0"/>
        <w:textAlignment w:val="auto"/>
        <w:rPr>
          <w:rFonts w:hint="eastAsia" w:ascii="仿宋" w:hAnsi="仿宋" w:eastAsia="仿宋" w:cs="仿宋"/>
          <w:b/>
          <w:color w:val="auto"/>
          <w:kern w:val="2"/>
          <w:sz w:val="24"/>
          <w:szCs w:val="24"/>
          <w:highlight w:val="none"/>
        </w:rPr>
      </w:pPr>
    </w:p>
    <w:p w14:paraId="01F80497">
      <w:pPr>
        <w:pStyle w:val="400"/>
        <w:keepNext w:val="0"/>
        <w:keepLines w:val="0"/>
        <w:pageBreakBefore w:val="0"/>
        <w:kinsoku/>
        <w:wordWrap/>
        <w:overflowPunct/>
        <w:topLinePunct w:val="0"/>
        <w:bidi w:val="0"/>
        <w:spacing w:afterLines="0" w:line="440" w:lineRule="exact"/>
        <w:ind w:firstLine="0" w:firstLineChars="0"/>
        <w:textAlignment w:val="auto"/>
        <w:rPr>
          <w:rFonts w:hint="default" w:ascii="仿宋" w:hAnsi="仿宋" w:eastAsia="仿宋" w:cs="仿宋"/>
          <w:b/>
          <w:color w:val="auto"/>
          <w:kern w:val="2"/>
          <w:szCs w:val="24"/>
          <w:highlight w:val="none"/>
          <w:lang w:val="en-US" w:eastAsia="zh-CN"/>
        </w:rPr>
      </w:pPr>
    </w:p>
    <w:p w14:paraId="3582D96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82EF90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DA6132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F5C265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018F84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2FF023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C2C3D6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B6758AE">
      <w:pPr>
        <w:spacing w:line="360" w:lineRule="auto"/>
        <w:outlineLvl w:val="0"/>
        <w:rPr>
          <w:rFonts w:hint="eastAsia" w:ascii="仿宋" w:hAnsi="仿宋" w:eastAsia="仿宋" w:cs="仿宋"/>
          <w:b/>
          <w:color w:val="auto"/>
          <w:sz w:val="36"/>
          <w:szCs w:val="36"/>
          <w:highlight w:val="none"/>
        </w:rPr>
      </w:pPr>
    </w:p>
    <w:p w14:paraId="091C141C">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74A77D3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E717682">
      <w:pPr>
        <w:spacing w:line="480" w:lineRule="auto"/>
        <w:jc w:val="center"/>
        <w:rPr>
          <w:rFonts w:hint="eastAsia" w:ascii="仿宋" w:hAnsi="仿宋" w:eastAsia="仿宋" w:cs="仿宋"/>
          <w:b/>
          <w:color w:val="auto"/>
          <w:sz w:val="28"/>
          <w:szCs w:val="28"/>
          <w:highlight w:val="none"/>
        </w:rPr>
      </w:pPr>
    </w:p>
    <w:p w14:paraId="2D7A4185">
      <w:pPr>
        <w:spacing w:line="480" w:lineRule="auto"/>
        <w:jc w:val="center"/>
        <w:rPr>
          <w:rFonts w:hint="eastAsia" w:ascii="仿宋" w:hAnsi="仿宋" w:eastAsia="仿宋" w:cs="仿宋"/>
          <w:b/>
          <w:color w:val="auto"/>
          <w:sz w:val="24"/>
          <w:highlight w:val="none"/>
        </w:rPr>
      </w:pPr>
    </w:p>
    <w:p w14:paraId="755C1DBB">
      <w:pPr>
        <w:spacing w:line="480" w:lineRule="auto"/>
        <w:jc w:val="center"/>
        <w:rPr>
          <w:rFonts w:hint="eastAsia" w:ascii="仿宋" w:hAnsi="仿宋" w:eastAsia="仿宋" w:cs="仿宋"/>
          <w:b/>
          <w:color w:val="auto"/>
          <w:sz w:val="24"/>
          <w:highlight w:val="none"/>
        </w:rPr>
      </w:pPr>
    </w:p>
    <w:p w14:paraId="412D7D42">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w:t>
      </w:r>
      <w:r>
        <w:rPr>
          <w:rFonts w:hint="eastAsia" w:ascii="仿宋" w:hAnsi="仿宋" w:eastAsia="仿宋" w:cs="仿宋"/>
          <w:b/>
          <w:color w:val="auto"/>
          <w:sz w:val="36"/>
          <w:szCs w:val="36"/>
          <w:highlight w:val="none"/>
          <w:lang w:val="en-US" w:eastAsia="zh-CN"/>
        </w:rPr>
        <w:t>货物买卖合同</w:t>
      </w:r>
    </w:p>
    <w:p w14:paraId="6D55D8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w:t>
      </w:r>
      <w:r>
        <w:rPr>
          <w:rFonts w:hint="eastAsia" w:ascii="仿宋" w:hAnsi="仿宋" w:eastAsia="仿宋" w:cs="仿宋"/>
          <w:b/>
          <w:color w:val="auto"/>
          <w:sz w:val="36"/>
          <w:szCs w:val="36"/>
          <w:highlight w:val="none"/>
          <w:lang w:val="en-US" w:eastAsia="zh-CN"/>
        </w:rPr>
        <w:t>试行</w:t>
      </w:r>
      <w:r>
        <w:rPr>
          <w:rFonts w:hint="eastAsia" w:ascii="仿宋" w:hAnsi="仿宋" w:eastAsia="仿宋" w:cs="仿宋"/>
          <w:b/>
          <w:color w:val="auto"/>
          <w:sz w:val="36"/>
          <w:szCs w:val="36"/>
          <w:highlight w:val="none"/>
        </w:rPr>
        <w:t>）</w:t>
      </w:r>
    </w:p>
    <w:p w14:paraId="2947A19B">
      <w:pPr>
        <w:pStyle w:val="704"/>
        <w:ind w:left="0" w:leftChars="0" w:firstLine="0" w:firstLineChars="0"/>
        <w:rPr>
          <w:rFonts w:hint="eastAsia" w:ascii="仿宋" w:hAnsi="仿宋" w:eastAsia="仿宋" w:cs="仿宋"/>
          <w:color w:val="auto"/>
          <w:szCs w:val="24"/>
          <w:highlight w:val="none"/>
        </w:rPr>
      </w:pPr>
    </w:p>
    <w:p w14:paraId="07728583">
      <w:pPr>
        <w:pStyle w:val="704"/>
        <w:jc w:val="center"/>
        <w:rPr>
          <w:rFonts w:hint="eastAsia" w:ascii="仿宋" w:hAnsi="仿宋" w:eastAsia="仿宋" w:cs="仿宋"/>
          <w:color w:val="auto"/>
          <w:szCs w:val="24"/>
          <w:highlight w:val="none"/>
        </w:rPr>
      </w:pPr>
    </w:p>
    <w:p w14:paraId="2CA2FFBF">
      <w:pPr>
        <w:pStyle w:val="70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C2EC034">
      <w:pPr>
        <w:pStyle w:val="704"/>
        <w:rPr>
          <w:rFonts w:hint="eastAsia" w:ascii="仿宋" w:hAnsi="仿宋" w:eastAsia="仿宋" w:cs="仿宋"/>
          <w:color w:val="auto"/>
          <w:szCs w:val="24"/>
          <w:highlight w:val="none"/>
        </w:rPr>
      </w:pPr>
    </w:p>
    <w:p w14:paraId="7C3EAD41">
      <w:pPr>
        <w:pStyle w:val="704"/>
        <w:rPr>
          <w:rFonts w:hint="eastAsia" w:ascii="仿宋" w:hAnsi="仿宋" w:eastAsia="仿宋" w:cs="仿宋"/>
          <w:color w:val="auto"/>
          <w:szCs w:val="24"/>
          <w:highlight w:val="none"/>
        </w:rPr>
      </w:pPr>
    </w:p>
    <w:p w14:paraId="2DA4370A">
      <w:pPr>
        <w:pStyle w:val="25"/>
        <w:rPr>
          <w:rFonts w:hint="eastAsia"/>
          <w:color w:val="auto"/>
          <w:highlight w:val="none"/>
        </w:rPr>
      </w:pPr>
    </w:p>
    <w:p w14:paraId="3197C4C2">
      <w:pPr>
        <w:pStyle w:val="25"/>
        <w:rPr>
          <w:rFonts w:hint="eastAsia"/>
          <w:color w:val="auto"/>
          <w:highlight w:val="none"/>
        </w:rPr>
      </w:pPr>
    </w:p>
    <w:p w14:paraId="222122BD">
      <w:pPr>
        <w:spacing w:before="120" w:line="22" w:lineRule="atLeast"/>
        <w:rPr>
          <w:rFonts w:hint="eastAsia" w:ascii="仿宋" w:hAnsi="仿宋" w:eastAsia="仿宋" w:cs="仿宋"/>
          <w:color w:val="auto"/>
          <w:sz w:val="24"/>
          <w:highlight w:val="none"/>
        </w:rPr>
      </w:pPr>
    </w:p>
    <w:p w14:paraId="35E3F9BB">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2871429">
      <w:pPr>
        <w:pStyle w:val="601"/>
        <w:spacing w:before="120" w:line="22" w:lineRule="atLeast"/>
        <w:rPr>
          <w:rFonts w:hint="eastAsia" w:ascii="仿宋" w:hAnsi="仿宋" w:eastAsia="仿宋" w:cs="仿宋"/>
          <w:color w:val="auto"/>
          <w:szCs w:val="24"/>
          <w:highlight w:val="none"/>
        </w:rPr>
      </w:pPr>
    </w:p>
    <w:p w14:paraId="60FACC8A">
      <w:pPr>
        <w:pStyle w:val="601"/>
        <w:spacing w:before="120" w:line="22" w:lineRule="atLeast"/>
        <w:ind w:firstLine="1440" w:firstLineChars="600"/>
        <w:rPr>
          <w:rFonts w:hint="eastAsia" w:ascii="仿宋" w:hAnsi="仿宋" w:eastAsia="仿宋" w:cs="仿宋"/>
          <w:color w:val="auto"/>
          <w:szCs w:val="24"/>
          <w:highlight w:val="none"/>
        </w:rPr>
      </w:pPr>
      <w:r>
        <w:rPr>
          <w:rFonts w:hint="eastAsia" w:ascii="仿宋" w:hAnsi="仿宋" w:eastAsia="仿宋" w:cs="仿宋"/>
          <w:color w:val="auto"/>
          <w:sz w:val="24"/>
          <w:highlight w:val="none"/>
          <w:lang w:val="en-US" w:eastAsia="zh-CN"/>
        </w:rPr>
        <w:t>合同编号</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p>
    <w:p w14:paraId="25FCCA03">
      <w:pPr>
        <w:spacing w:before="120" w:line="22" w:lineRule="atLeast"/>
        <w:ind w:left="960" w:firstLine="480" w:firstLineChars="200"/>
        <w:rPr>
          <w:rFonts w:hint="eastAsia" w:ascii="仿宋" w:hAnsi="仿宋" w:eastAsia="仿宋" w:cs="仿宋"/>
          <w:color w:val="auto"/>
          <w:sz w:val="24"/>
          <w:highlight w:val="none"/>
        </w:rPr>
      </w:pPr>
    </w:p>
    <w:p w14:paraId="6C05FEF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方：</w:t>
      </w:r>
      <w:r>
        <w:rPr>
          <w:rFonts w:hint="eastAsia" w:ascii="仿宋" w:hAnsi="仿宋" w:eastAsia="仿宋" w:cs="仿宋"/>
          <w:color w:val="auto"/>
          <w:sz w:val="24"/>
          <w:highlight w:val="none"/>
          <w:u w:val="single"/>
        </w:rPr>
        <w:t xml:space="preserve">                                   </w:t>
      </w:r>
    </w:p>
    <w:p w14:paraId="061B75E6">
      <w:pPr>
        <w:spacing w:before="120" w:line="22" w:lineRule="atLeast"/>
        <w:ind w:left="960" w:firstLine="480" w:firstLineChars="200"/>
        <w:rPr>
          <w:rFonts w:hint="eastAsia" w:ascii="仿宋" w:hAnsi="仿宋" w:eastAsia="仿宋" w:cs="仿宋"/>
          <w:color w:val="auto"/>
          <w:sz w:val="24"/>
          <w:highlight w:val="none"/>
        </w:rPr>
      </w:pPr>
    </w:p>
    <w:p w14:paraId="354E55DD">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方：</w:t>
      </w:r>
      <w:r>
        <w:rPr>
          <w:rFonts w:hint="eastAsia" w:ascii="仿宋" w:hAnsi="仿宋" w:eastAsia="仿宋" w:cs="仿宋"/>
          <w:color w:val="auto"/>
          <w:sz w:val="24"/>
          <w:highlight w:val="none"/>
          <w:u w:val="single"/>
        </w:rPr>
        <w:t xml:space="preserve">                                   </w:t>
      </w:r>
    </w:p>
    <w:p w14:paraId="3AB68B02">
      <w:pPr>
        <w:spacing w:before="120" w:line="22" w:lineRule="atLeast"/>
        <w:rPr>
          <w:rFonts w:hint="eastAsia" w:ascii="仿宋" w:hAnsi="仿宋" w:eastAsia="仿宋" w:cs="仿宋"/>
          <w:color w:val="auto"/>
          <w:sz w:val="24"/>
          <w:highlight w:val="none"/>
        </w:rPr>
      </w:pPr>
    </w:p>
    <w:p w14:paraId="1BC151D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192CFED">
      <w:pPr>
        <w:widowControl/>
        <w:jc w:val="left"/>
        <w:rPr>
          <w:rFonts w:hint="eastAsia" w:ascii="仿宋" w:hAnsi="仿宋" w:eastAsia="仿宋" w:cs="仿宋"/>
          <w:color w:val="auto"/>
          <w:kern w:val="0"/>
          <w:sz w:val="24"/>
          <w:highlight w:val="none"/>
        </w:rPr>
        <w:sectPr>
          <w:pgSz w:w="11905" w:h="16838"/>
          <w:pgMar w:top="1480" w:right="1474" w:bottom="1559" w:left="1474" w:header="851" w:footer="992" w:gutter="0"/>
          <w:cols w:space="720" w:num="1"/>
          <w:titlePg/>
          <w:rtlGutter w:val="0"/>
          <w:docGrid w:linePitch="1" w:charSpace="0"/>
        </w:sectPr>
      </w:pPr>
    </w:p>
    <w:p w14:paraId="362D5E5F">
      <w:pPr>
        <w:jc w:val="center"/>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lang w:eastAsia="zh-CN"/>
        </w:rPr>
        <w:t>使</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用</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说</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明</w:t>
      </w:r>
    </w:p>
    <w:p w14:paraId="6710E7C7">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p>
    <w:p w14:paraId="3F466949">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1.本合同标准文本适用于购买现成货物的采购项目，不包括需要供应商定制开发、创新研发的货物采购项目。</w:t>
      </w:r>
    </w:p>
    <w:p w14:paraId="503C314E">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2.本合同标准文本为政府采购货物买卖合同编制提供参考，可以结合采购项目具体情况，对文本作必要的调整修订后使用。</w:t>
      </w:r>
    </w:p>
    <w:p w14:paraId="4D1886D8">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3.本合同标准文本各条款中，如涉及填写多家供应商、制造商，多种采购标的、分包主要内容等信息的，可根据采购项目具体情况添加信息项。</w:t>
      </w:r>
    </w:p>
    <w:p w14:paraId="600320A1">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253D2E5">
      <w:pPr>
        <w:adjustRightInd w:val="0"/>
        <w:jc w:val="center"/>
        <w:rPr>
          <w:rFonts w:hint="eastAsia" w:ascii="仿宋" w:hAnsi="仿宋" w:eastAsia="仿宋" w:cs="仿宋"/>
          <w:b/>
          <w:color w:val="auto"/>
          <w:sz w:val="36"/>
          <w:szCs w:val="36"/>
          <w:highlight w:val="none"/>
          <w:lang w:eastAsia="zh-CN"/>
        </w:rPr>
      </w:pPr>
      <w:bookmarkStart w:id="54" w:name="_Toc22209"/>
      <w:r>
        <w:rPr>
          <w:rFonts w:hint="eastAsia" w:ascii="仿宋" w:hAnsi="仿宋" w:eastAsia="仿宋" w:cs="仿宋"/>
          <w:b/>
          <w:color w:val="auto"/>
          <w:sz w:val="36"/>
          <w:szCs w:val="36"/>
          <w:highlight w:val="none"/>
          <w:lang w:eastAsia="zh-CN"/>
        </w:rPr>
        <w:t>第一节 政府采购合同协议书</w:t>
      </w:r>
      <w:bookmarkEnd w:id="54"/>
    </w:p>
    <w:p w14:paraId="7FBB643C">
      <w:pPr>
        <w:pStyle w:val="3"/>
        <w:adjustRightInd w:val="0"/>
        <w:snapToGrid w:val="0"/>
        <w:spacing w:beforeLines="0" w:line="400" w:lineRule="exact"/>
        <w:jc w:val="center"/>
        <w:rPr>
          <w:rFonts w:hint="eastAsia" w:ascii="仿宋" w:hAnsi="仿宋" w:eastAsia="仿宋" w:cs="仿宋"/>
          <w:b w:val="0"/>
          <w:bCs w:val="0"/>
          <w:color w:val="auto"/>
          <w:sz w:val="24"/>
          <w:szCs w:val="24"/>
          <w:highlight w:val="none"/>
        </w:rPr>
      </w:pPr>
    </w:p>
    <w:p w14:paraId="1FC2D9A4">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p w14:paraId="7FC8E59C">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w:t>
      </w:r>
    </w:p>
    <w:p w14:paraId="47EF6D10">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乙方2（全称）：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3F9E8F48">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lang w:val="en-US" w:eastAsia="zh-CN"/>
        </w:rPr>
        <w:t>3（全称）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5D9B8FA7">
      <w:pPr>
        <w:spacing w:beforeLines="0" w:line="400" w:lineRule="exact"/>
        <w:rPr>
          <w:rFonts w:hint="eastAsia" w:ascii="仿宋" w:hAnsi="仿宋" w:eastAsia="仿宋" w:cs="仿宋"/>
          <w:color w:val="auto"/>
          <w:sz w:val="24"/>
          <w:szCs w:val="24"/>
          <w:highlight w:val="none"/>
          <w:lang w:val="en-US" w:eastAsia="zh-CN"/>
        </w:rPr>
      </w:pPr>
    </w:p>
    <w:p w14:paraId="71A44D4B">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依据《中华人民共和国民法典》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《中华人民共和国政府采购法》等有关的法律法规，以及</w:t>
      </w:r>
      <w:r>
        <w:rPr>
          <w:rFonts w:hint="eastAsia" w:ascii="仿宋" w:hAnsi="仿宋" w:eastAsia="仿宋" w:cs="仿宋"/>
          <w:i w:val="0"/>
          <w:iCs w:val="0"/>
          <w:color w:val="auto"/>
          <w:sz w:val="24"/>
          <w:szCs w:val="24"/>
          <w:highlight w:val="none"/>
          <w:u w:val="none"/>
          <w:lang w:eastAsia="zh-CN"/>
        </w:rPr>
        <w:t>本采购项目</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lang w:val="en-US" w:eastAsia="zh-CN"/>
        </w:rPr>
        <w:t>/谈判</w:t>
      </w:r>
      <w:r>
        <w:rPr>
          <w:rFonts w:hint="eastAsia" w:ascii="仿宋" w:hAnsi="仿宋" w:eastAsia="仿宋" w:cs="仿宋"/>
          <w:color w:val="auto"/>
          <w:sz w:val="24"/>
          <w:szCs w:val="24"/>
          <w:highlight w:val="none"/>
          <w:lang w:eastAsia="zh-CN"/>
        </w:rPr>
        <w:t>文件等</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乙方的《投标（响应）文件》及《中标（成交）通知书》，甲乙双方同意签订本合同。具体情况及要求如下：     </w:t>
      </w:r>
    </w:p>
    <w:p w14:paraId="5E58B049">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1.</w:t>
      </w:r>
      <w:r>
        <w:rPr>
          <w:rFonts w:hint="eastAsia" w:ascii="仿宋" w:hAnsi="仿宋" w:eastAsia="仿宋" w:cs="仿宋"/>
          <w:b/>
          <w:color w:val="auto"/>
          <w:sz w:val="24"/>
          <w:szCs w:val="24"/>
          <w:highlight w:val="none"/>
        </w:rPr>
        <w:t>项目信息</w:t>
      </w:r>
    </w:p>
    <w:p w14:paraId="7DA0DF42">
      <w:pPr>
        <w:pStyle w:val="25"/>
        <w:numPr>
          <w:ilvl w:val="0"/>
          <w:numId w:val="0"/>
        </w:numPr>
        <w:adjustRightInd w:val="0"/>
        <w:snapToGrid w:val="0"/>
        <w:spacing w:before="0" w:beforeLines="0" w:after="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single"/>
        </w:rPr>
        <w:t xml:space="preserve">                                          </w:t>
      </w:r>
    </w:p>
    <w:p w14:paraId="08857466">
      <w:pPr>
        <w:pStyle w:val="25"/>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         采购项目编号：</w:t>
      </w:r>
      <w:r>
        <w:rPr>
          <w:rFonts w:hint="eastAsia" w:ascii="仿宋" w:hAnsi="仿宋" w:eastAsia="仿宋" w:cs="仿宋"/>
          <w:color w:val="auto"/>
          <w:sz w:val="24"/>
          <w:szCs w:val="24"/>
          <w:highlight w:val="none"/>
          <w:u w:val="single"/>
        </w:rPr>
        <w:t xml:space="preserve">                                          </w:t>
      </w:r>
    </w:p>
    <w:p w14:paraId="76809B71">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（2）采购计划编号：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5CD75D13">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（3）项目内容：</w:t>
      </w:r>
    </w:p>
    <w:p w14:paraId="72F82C43">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采购标的及数量</w:t>
      </w:r>
      <w:r>
        <w:rPr>
          <w:rFonts w:hint="eastAsia" w:ascii="仿宋" w:hAnsi="仿宋" w:eastAsia="仿宋" w:cs="仿宋"/>
          <w:color w:val="auto"/>
          <w:sz w:val="24"/>
          <w:szCs w:val="24"/>
          <w:highlight w:val="none"/>
          <w:lang w:val="en-US" w:eastAsia="zh-CN"/>
        </w:rPr>
        <w:t>（台/套</w:t>
      </w:r>
      <w:r>
        <w:rPr>
          <w:rFonts w:hint="eastAsia" w:ascii="仿宋" w:hAnsi="仿宋" w:eastAsia="仿宋" w:cs="仿宋"/>
          <w:color w:val="auto"/>
          <w:sz w:val="24"/>
          <w:szCs w:val="24"/>
          <w:highlight w:val="none"/>
          <w:lang w:val="en" w:eastAsia="zh-CN"/>
        </w:rPr>
        <w:t>/个/架/组等</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1144E9E4">
      <w:pPr>
        <w:numPr>
          <w:ilvl w:val="0"/>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 w:eastAsia="zh-CN"/>
        </w:rPr>
        <w:t xml:space="preserve">     </w:t>
      </w:r>
      <w:r>
        <w:rPr>
          <w:rFonts w:hint="eastAsia" w:ascii="仿宋" w:hAnsi="仿宋" w:eastAsia="仿宋" w:cs="仿宋"/>
          <w:color w:val="auto"/>
          <w:sz w:val="24"/>
          <w:szCs w:val="24"/>
          <w:highlight w:val="none"/>
          <w:lang w:val="en-US" w:eastAsia="zh-CN"/>
        </w:rPr>
        <w:t>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p>
    <w:p w14:paraId="0C3028FC">
      <w:pPr>
        <w:adjustRightInd w:val="0"/>
        <w:snapToGrid w:val="0"/>
        <w:spacing w:before="0" w:beforeLines="0" w:line="400" w:lineRule="exact"/>
        <w:ind w:firstLine="1080" w:firstLineChars="4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采购标的的技术要求、商务要求具体见附件。</w:t>
      </w:r>
    </w:p>
    <w:p w14:paraId="3540592E">
      <w:pPr>
        <w:numPr>
          <w:ilvl w:val="0"/>
          <w:numId w:val="0"/>
        </w:numPr>
        <w:adjustRightInd w:val="0"/>
        <w:snapToGrid w:val="0"/>
        <w:spacing w:before="0" w:beforeLines="0" w:line="400" w:lineRule="exact"/>
        <w:ind w:firstLine="1080" w:firstLineChars="4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①涉及信息类产品，请填写该产品关键部件的品牌、型号：</w:t>
      </w:r>
    </w:p>
    <w:p w14:paraId="30A9A551">
      <w:pPr>
        <w:numPr>
          <w:ilvl w:val="0"/>
          <w:numId w:val="0"/>
        </w:numPr>
        <w:adjustRightInd w:val="0"/>
        <w:snapToGrid w:val="0"/>
        <w:spacing w:before="0" w:beforeLines="0" w:line="400" w:lineRule="exact"/>
        <w:ind w:firstLine="480" w:firstLineChars="200"/>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     标的名称：</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val="en" w:eastAsia="zh-CN"/>
        </w:rPr>
        <w:t xml:space="preserve">               </w:t>
      </w:r>
      <w:r>
        <w:rPr>
          <w:rFonts w:hint="eastAsia" w:ascii="仿宋" w:hAnsi="仿宋" w:eastAsia="仿宋" w:cs="仿宋"/>
          <w:color w:val="auto"/>
          <w:kern w:val="0"/>
          <w:sz w:val="24"/>
          <w:szCs w:val="24"/>
          <w:highlight w:val="none"/>
          <w:u w:val="single"/>
          <w:lang w:val="en-US" w:eastAsia="zh-CN"/>
        </w:rPr>
        <w:t xml:space="preserve">    </w:t>
      </w:r>
    </w:p>
    <w:p w14:paraId="290735C7">
      <w:pPr>
        <w:numPr>
          <w:ilvl w:val="0"/>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54979FCE">
      <w:pPr>
        <w:pStyle w:val="964"/>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rPr>
        <w:t>关键部件</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68ACDA26">
      <w:pPr>
        <w:pStyle w:val="964"/>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p>
    <w:p w14:paraId="34F166AB">
      <w:pPr>
        <w:pStyle w:val="964"/>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7486F22">
      <w:pPr>
        <w:pStyle w:val="964"/>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②涉及车辆采购，请填写是否属于新能源汽车：</w:t>
      </w:r>
    </w:p>
    <w:p w14:paraId="580DF57A">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数量：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lang w:val="en-US" w:eastAsia="zh-CN"/>
        </w:rPr>
        <w:t xml:space="preserve"> </w:t>
      </w:r>
    </w:p>
    <w:p w14:paraId="1166D089">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330F4A56">
      <w:pPr>
        <w:pStyle w:val="964"/>
        <w:numPr>
          <w:ilvl w:val="0"/>
          <w:numId w:val="0"/>
        </w:numPr>
        <w:adjustRightInd w:val="0"/>
        <w:snapToGrid w:val="0"/>
        <w:spacing w:before="0" w:beforeLines="0" w:line="400" w:lineRule="exact"/>
        <w:ind w:left="479" w:leftChars="228"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4</w:t>
      </w:r>
      <w:r>
        <w:rPr>
          <w:rFonts w:hint="eastAsia" w:ascii="仿宋" w:hAnsi="仿宋" w:eastAsia="仿宋" w:cs="仿宋"/>
          <w:iCs w:val="0"/>
          <w:color w:val="auto"/>
          <w:sz w:val="24"/>
          <w:szCs w:val="24"/>
          <w:highlight w:val="none"/>
          <w:lang w:val="en-US" w:eastAsia="zh-CN"/>
        </w:rPr>
        <w:t>）政府采购组织形式：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政府集中采购</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 xml:space="preserve">部门集中采购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分散采购（</w:t>
      </w:r>
      <w:r>
        <w:rPr>
          <w:rFonts w:hint="eastAsia" w:ascii="仿宋" w:hAnsi="仿宋" w:eastAsia="仿宋" w:cs="仿宋"/>
          <w:iCs w:val="0"/>
          <w:color w:val="auto"/>
          <w:sz w:val="24"/>
          <w:szCs w:val="24"/>
          <w:highlight w:val="none"/>
          <w:lang w:val="en" w:eastAsia="zh-CN"/>
        </w:rPr>
        <w:t>5</w:t>
      </w:r>
      <w:r>
        <w:rPr>
          <w:rFonts w:hint="eastAsia" w:ascii="仿宋" w:hAnsi="仿宋" w:eastAsia="仿宋" w:cs="仿宋"/>
          <w:iCs w:val="0"/>
          <w:color w:val="auto"/>
          <w:sz w:val="24"/>
          <w:szCs w:val="24"/>
          <w:highlight w:val="none"/>
          <w:lang w:val="en-US" w:eastAsia="zh-CN"/>
        </w:rPr>
        <w:t>）政府采购方式：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公开招标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邀请招标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竞争性谈判</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竞争性磋商</w:t>
      </w:r>
    </w:p>
    <w:p w14:paraId="5734155B">
      <w:pPr>
        <w:pStyle w:val="964"/>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single"/>
          <w:lang w:val="en-US"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询价</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单一来源</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框架协议</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其他：</w:t>
      </w:r>
      <w:r>
        <w:rPr>
          <w:rFonts w:hint="eastAsia" w:ascii="仿宋" w:hAnsi="仿宋" w:eastAsia="仿宋" w:cs="仿宋"/>
          <w:iCs w:val="0"/>
          <w:color w:val="auto"/>
          <w:sz w:val="24"/>
          <w:szCs w:val="24"/>
          <w:highlight w:val="none"/>
          <w:u w:val="single"/>
          <w:lang w:val="en-US" w:eastAsia="zh-CN"/>
        </w:rPr>
        <w:t xml:space="preserve">          </w:t>
      </w:r>
    </w:p>
    <w:p w14:paraId="632025C1">
      <w:pPr>
        <w:pStyle w:val="964"/>
        <w:numPr>
          <w:ilvl w:val="0"/>
          <w:numId w:val="0"/>
        </w:numPr>
        <w:adjustRightInd w:val="0"/>
        <w:snapToGrid w:val="0"/>
        <w:spacing w:before="0" w:beforeLines="0" w:line="400" w:lineRule="exact"/>
        <w:ind w:firstLine="480" w:firstLineChars="200"/>
        <w:rPr>
          <w:rFonts w:hint="eastAsia" w:ascii="仿宋" w:hAnsi="仿宋" w:eastAsia="仿宋" w:cs="仿宋"/>
          <w:iCs w:val="0"/>
          <w:color w:val="auto"/>
          <w:sz w:val="24"/>
          <w:szCs w:val="24"/>
          <w:highlight w:val="none"/>
          <w:u w:val="none"/>
          <w:lang w:val="en-US" w:eastAsia="zh-CN"/>
        </w:rPr>
      </w:pPr>
      <w:r>
        <w:rPr>
          <w:rFonts w:hint="eastAsia" w:ascii="仿宋" w:hAnsi="仿宋" w:eastAsia="仿宋" w:cs="仿宋"/>
          <w:iCs w:val="0"/>
          <w:color w:val="auto"/>
          <w:sz w:val="24"/>
          <w:szCs w:val="24"/>
          <w:highlight w:val="none"/>
          <w:u w:val="none"/>
          <w:lang w:val="en-US" w:eastAsia="zh-CN"/>
        </w:rPr>
        <w:t>（注：在框架协议采购的第二阶段，可选择使用该合同文本）</w:t>
      </w:r>
    </w:p>
    <w:p w14:paraId="210C624D">
      <w:pPr>
        <w:pStyle w:val="964"/>
        <w:numPr>
          <w:ilvl w:val="0"/>
          <w:numId w:val="0"/>
        </w:numPr>
        <w:adjustRightInd w:val="0"/>
        <w:snapToGrid w:val="0"/>
        <w:spacing w:before="0" w:beforeLines="0" w:line="400" w:lineRule="exact"/>
        <w:ind w:firstLine="480" w:firstLineChars="200"/>
        <w:rPr>
          <w:rFonts w:hint="eastAsia" w:ascii="仿宋" w:hAnsi="仿宋" w:eastAsia="仿宋" w:cs="仿宋"/>
          <w:color w:val="auto"/>
          <w:w w:val="10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 w:eastAsia="zh-CN"/>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w w:val="100"/>
          <w:kern w:val="2"/>
          <w:sz w:val="24"/>
          <w:szCs w:val="24"/>
          <w:highlight w:val="none"/>
          <w:lang w:val="en-US" w:eastAsia="zh-CN" w:bidi="ar-SA"/>
        </w:rPr>
        <w:t>中标（成交）采购标的制造商是否为中小企业：</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 xml:space="preserve">是      </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否</w:t>
      </w:r>
    </w:p>
    <w:p w14:paraId="2AD336B6">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w w:val="100"/>
          <w:sz w:val="24"/>
          <w:szCs w:val="24"/>
          <w:highlight w:val="none"/>
          <w:lang w:val="en-US" w:eastAsia="zh-CN"/>
        </w:rPr>
        <w:t xml:space="preserve">         本合同</w:t>
      </w:r>
      <w:r>
        <w:rPr>
          <w:rFonts w:hint="eastAsia" w:ascii="仿宋" w:hAnsi="仿宋" w:eastAsia="仿宋" w:cs="仿宋"/>
          <w:color w:val="auto"/>
          <w:w w:val="100"/>
          <w:sz w:val="24"/>
          <w:szCs w:val="24"/>
          <w:highlight w:val="none"/>
        </w:rPr>
        <w:t>是否</w:t>
      </w:r>
      <w:r>
        <w:rPr>
          <w:rFonts w:hint="eastAsia" w:ascii="仿宋" w:hAnsi="仿宋" w:eastAsia="仿宋" w:cs="仿宋"/>
          <w:color w:val="auto"/>
          <w:w w:val="100"/>
          <w:sz w:val="24"/>
          <w:szCs w:val="24"/>
          <w:highlight w:val="none"/>
          <w:lang w:eastAsia="zh-CN"/>
        </w:rPr>
        <w:t>为专门面向</w:t>
      </w:r>
      <w:r>
        <w:rPr>
          <w:rFonts w:hint="eastAsia" w:ascii="仿宋" w:hAnsi="仿宋" w:eastAsia="仿宋" w:cs="仿宋"/>
          <w:color w:val="auto"/>
          <w:w w:val="100"/>
          <w:sz w:val="24"/>
          <w:szCs w:val="24"/>
          <w:highlight w:val="none"/>
        </w:rPr>
        <w:t>中小企业</w:t>
      </w:r>
      <w:r>
        <w:rPr>
          <w:rFonts w:hint="eastAsia" w:ascii="仿宋" w:hAnsi="仿宋" w:eastAsia="仿宋" w:cs="仿宋"/>
          <w:color w:val="auto"/>
          <w:w w:val="100"/>
          <w:sz w:val="24"/>
          <w:szCs w:val="24"/>
          <w:highlight w:val="none"/>
          <w:lang w:eastAsia="zh-CN"/>
        </w:rPr>
        <w:t>的采</w:t>
      </w:r>
      <w:r>
        <w:rPr>
          <w:rFonts w:hint="eastAsia" w:ascii="仿宋" w:hAnsi="仿宋" w:eastAsia="仿宋" w:cs="仿宋"/>
          <w:color w:val="auto"/>
          <w:w w:val="100"/>
          <w:sz w:val="24"/>
          <w:szCs w:val="24"/>
          <w:highlight w:val="none"/>
          <w:shd w:val="clear" w:color="auto" w:fill="auto"/>
          <w:lang w:eastAsia="zh-CN"/>
        </w:rPr>
        <w:t>购</w:t>
      </w:r>
      <w:r>
        <w:rPr>
          <w:rFonts w:hint="eastAsia" w:ascii="仿宋" w:hAnsi="仿宋" w:eastAsia="仿宋" w:cs="仿宋"/>
          <w:color w:val="auto"/>
          <w:w w:val="100"/>
          <w:sz w:val="24"/>
          <w:szCs w:val="24"/>
          <w:highlight w:val="none"/>
          <w:shd w:val="clear" w:color="auto" w:fill="auto"/>
        </w:rPr>
        <w:t>合同</w:t>
      </w:r>
      <w:r>
        <w:rPr>
          <w:rFonts w:hint="eastAsia" w:ascii="仿宋" w:hAnsi="仿宋" w:eastAsia="仿宋" w:cs="仿宋"/>
          <w:color w:val="auto"/>
          <w:w w:val="100"/>
          <w:sz w:val="24"/>
          <w:szCs w:val="24"/>
          <w:highlight w:val="none"/>
          <w:shd w:val="clear" w:color="auto" w:fill="auto"/>
          <w:lang w:eastAsia="zh-CN"/>
        </w:rPr>
        <w:t>（中小企业预留合同）</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21EF0885">
      <w:pPr>
        <w:numPr>
          <w:ilvl w:val="0"/>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若本项目不专门面向中小企业采购，是否给予小微企业评审优惠：</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3DDB38FE">
      <w:pPr>
        <w:numPr>
          <w:ilvl w:val="0"/>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中标（成交）采购标的制造商是否为残疾人福利性单位：</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F6F8D1F">
      <w:pPr>
        <w:numPr>
          <w:ilvl w:val="0"/>
          <w:numId w:val="0"/>
        </w:numPr>
        <w:snapToGrid w:val="0"/>
        <w:spacing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中标（成交）采购标的制造商是否为监狱企业：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085F4D9F">
      <w:pPr>
        <w:numPr>
          <w:ilvl w:val="0"/>
          <w:numId w:val="0"/>
        </w:numPr>
        <w:snapToGrid w:val="0"/>
        <w:spacing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 w:eastAsia="zh-CN"/>
        </w:rPr>
        <w:t>7</w:t>
      </w:r>
      <w:r>
        <w:rPr>
          <w:rFonts w:hint="eastAsia" w:ascii="仿宋" w:hAnsi="仿宋" w:eastAsia="仿宋" w:cs="仿宋"/>
          <w:color w:val="auto"/>
          <w:sz w:val="24"/>
          <w:szCs w:val="24"/>
          <w:highlight w:val="none"/>
        </w:rPr>
        <w:t>）合同是否分包：</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113FBA0F">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分包主要内容：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BF0C2D7">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（如供应商和制造商不同，请分别填写）</w:t>
      </w:r>
      <w:r>
        <w:rPr>
          <w:rFonts w:hint="eastAsia" w:ascii="仿宋" w:hAnsi="仿宋" w:eastAsia="仿宋" w:cs="仿宋"/>
          <w:color w:val="auto"/>
          <w:sz w:val="24"/>
          <w:szCs w:val="24"/>
          <w:highlight w:val="none"/>
        </w:rPr>
        <w:t>：</w:t>
      </w:r>
    </w:p>
    <w:p w14:paraId="6CD681CE">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p>
    <w:p w14:paraId="30BE6C57">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类型</w:t>
      </w:r>
      <w:r>
        <w:rPr>
          <w:rFonts w:hint="eastAsia" w:ascii="仿宋" w:hAnsi="仿宋" w:eastAsia="仿宋" w:cs="仿宋"/>
          <w:color w:val="auto"/>
          <w:sz w:val="24"/>
          <w:szCs w:val="24"/>
          <w:highlight w:val="none"/>
          <w:lang w:eastAsia="zh-CN"/>
        </w:rPr>
        <w:t>（如果供应商和制造商不同，只填写制造商类型）</w:t>
      </w:r>
      <w:r>
        <w:rPr>
          <w:rFonts w:hint="eastAsia" w:ascii="仿宋" w:hAnsi="仿宋" w:eastAsia="仿宋" w:cs="仿宋"/>
          <w:color w:val="auto"/>
          <w:sz w:val="24"/>
          <w:szCs w:val="24"/>
          <w:highlight w:val="none"/>
        </w:rPr>
        <w:t>：</w:t>
      </w:r>
    </w:p>
    <w:p w14:paraId="4712BEA1">
      <w:pPr>
        <w:adjustRightInd w:val="0"/>
        <w:snapToGrid w:val="0"/>
        <w:spacing w:beforeLines="0" w:line="400" w:lineRule="exact"/>
        <w:ind w:firstLine="960" w:firstLineChars="40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大型企业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中型企业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小微型企业</w:t>
      </w:r>
      <w:r>
        <w:rPr>
          <w:rFonts w:hint="eastAsia" w:ascii="仿宋" w:hAnsi="仿宋" w:eastAsia="仿宋" w:cs="仿宋"/>
          <w:iCs/>
          <w:color w:val="auto"/>
          <w:sz w:val="24"/>
          <w:szCs w:val="24"/>
          <w:highlight w:val="none"/>
          <w:lang w:val="en-US" w:eastAsia="zh-CN"/>
        </w:rPr>
        <w:t xml:space="preserve">  </w:t>
      </w:r>
    </w:p>
    <w:p w14:paraId="7D492D19">
      <w:pPr>
        <w:adjustRightInd w:val="0"/>
        <w:snapToGrid w:val="0"/>
        <w:spacing w:beforeLines="0" w:line="400" w:lineRule="exact"/>
        <w:ind w:firstLine="960" w:firstLineChars="400"/>
        <w:rPr>
          <w:rFonts w:hint="eastAsia" w:ascii="仿宋" w:hAnsi="仿宋" w:eastAsia="仿宋" w:cs="仿宋"/>
          <w:iCs/>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残疾人福利性单位</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监狱</w:t>
      </w:r>
      <w:r>
        <w:rPr>
          <w:rFonts w:hint="eastAsia" w:ascii="仿宋" w:hAnsi="仿宋" w:eastAsia="仿宋" w:cs="仿宋"/>
          <w:iCs/>
          <w:color w:val="auto"/>
          <w:sz w:val="24"/>
          <w:szCs w:val="24"/>
          <w:highlight w:val="none"/>
        </w:rPr>
        <w:t>企业</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p>
    <w:p w14:paraId="2F5D2109">
      <w:pPr>
        <w:adjustRightInd w:val="0"/>
        <w:snapToGrid w:val="0"/>
        <w:spacing w:beforeLines="0" w:line="400" w:lineRule="exact"/>
        <w:ind w:firstLine="480" w:firstLineChars="20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u w:val="none"/>
          <w:lang w:val="en-US" w:eastAsia="zh-CN"/>
        </w:rPr>
        <w:t>（</w:t>
      </w:r>
      <w:r>
        <w:rPr>
          <w:rFonts w:hint="eastAsia" w:ascii="仿宋" w:hAnsi="仿宋" w:eastAsia="仿宋" w:cs="仿宋"/>
          <w:color w:val="auto"/>
          <w:sz w:val="24"/>
          <w:szCs w:val="24"/>
          <w:highlight w:val="none"/>
          <w:u w:val="none"/>
          <w:lang w:val="en" w:eastAsia="zh-CN"/>
        </w:rPr>
        <w:t>8</w:t>
      </w:r>
      <w:r>
        <w:rPr>
          <w:rFonts w:hint="eastAsia" w:ascii="仿宋" w:hAnsi="仿宋" w:eastAsia="仿宋" w:cs="仿宋"/>
          <w:color w:val="auto"/>
          <w:sz w:val="24"/>
          <w:szCs w:val="24"/>
          <w:highlight w:val="none"/>
          <w:u w:val="none"/>
          <w:lang w:val="en-US" w:eastAsia="zh-CN"/>
        </w:rPr>
        <w:t>）中标（成交）供应商是否为外商投资企业：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34ABD350">
      <w:pPr>
        <w:pStyle w:val="964"/>
        <w:tabs>
          <w:tab w:val="left" w:pos="1340"/>
        </w:tabs>
        <w:spacing w:beforeLine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外商投资企业类型：</w:t>
      </w:r>
      <w:r>
        <w:rPr>
          <w:rFonts w:hint="eastAsia" w:ascii="仿宋" w:hAnsi="仿宋" w:eastAsia="仿宋" w:cs="仿宋"/>
          <w:iCs/>
          <w:color w:val="auto"/>
          <w:sz w:val="24"/>
          <w:szCs w:val="24"/>
          <w:highlight w:val="none"/>
        </w:rPr>
        <w:sym w:font="Wingdings" w:char="00A8"/>
      </w:r>
      <w:r>
        <w:rPr>
          <w:rFonts w:hint="eastAsia" w:ascii="仿宋" w:hAnsi="仿宋" w:eastAsia="仿宋" w:cs="仿宋"/>
          <w:color w:val="auto"/>
          <w:sz w:val="24"/>
          <w:szCs w:val="24"/>
          <w:highlight w:val="none"/>
          <w:u w:val="none"/>
          <w:lang w:val="en-US" w:eastAsia="zh-CN"/>
        </w:rPr>
        <w:t xml:space="preserve">全部由外国投资者投资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val="en-US" w:eastAsia="zh-CN"/>
        </w:rPr>
        <w:t>部分由外国投资者投资</w:t>
      </w:r>
    </w:p>
    <w:p w14:paraId="34032D38">
      <w:pPr>
        <w:numPr>
          <w:ilvl w:val="0"/>
          <w:numId w:val="0"/>
        </w:numPr>
        <w:adjustRightInd w:val="0"/>
        <w:snapToGrid w:val="0"/>
        <w:spacing w:before="0" w:beforeLines="0" w:line="40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w:t>
      </w:r>
      <w:r>
        <w:rPr>
          <w:rFonts w:hint="eastAsia" w:ascii="仿宋" w:hAnsi="仿宋" w:eastAsia="仿宋" w:cs="仿宋"/>
          <w:b w:val="0"/>
          <w:bCs w:val="0"/>
          <w:color w:val="auto"/>
          <w:sz w:val="24"/>
          <w:szCs w:val="24"/>
          <w:highlight w:val="none"/>
          <w:u w:val="none"/>
          <w:lang w:val="en" w:eastAsia="zh-CN"/>
        </w:rPr>
        <w:t>9</w:t>
      </w:r>
      <w:r>
        <w:rPr>
          <w:rFonts w:hint="eastAsia" w:ascii="仿宋" w:hAnsi="仿宋" w:eastAsia="仿宋" w:cs="仿宋"/>
          <w:b w:val="0"/>
          <w:bCs w:val="0"/>
          <w:color w:val="auto"/>
          <w:sz w:val="24"/>
          <w:szCs w:val="24"/>
          <w:highlight w:val="none"/>
          <w:u w:val="none"/>
          <w:lang w:val="en-US" w:eastAsia="zh-CN"/>
        </w:rPr>
        <w:t>）是否涉及进口产品：</w:t>
      </w:r>
    </w:p>
    <w:p w14:paraId="5C565912">
      <w:pPr>
        <w:numPr>
          <w:ilvl w:val="0"/>
          <w:numId w:val="0"/>
        </w:num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p>
    <w:p w14:paraId="29A3EC1F">
      <w:pPr>
        <w:numPr>
          <w:ilvl w:val="0"/>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rPr>
      </w:pPr>
      <w:r>
        <w:rPr>
          <w:rFonts w:hint="eastAsia" w:ascii="仿宋" w:hAnsi="仿宋" w:eastAsia="仿宋" w:cs="仿宋"/>
          <w:color w:val="auto"/>
          <w:sz w:val="24"/>
          <w:szCs w:val="24"/>
          <w:highlight w:val="none"/>
          <w:lang w:val="en-US" w:eastAsia="zh-CN"/>
        </w:rPr>
        <w:t xml:space="preserve">        国别：</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rPr>
        <w:t xml:space="preserve">      </w:t>
      </w:r>
    </w:p>
    <w:p w14:paraId="69C09BEC">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6E732DBD">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（1</w:t>
      </w:r>
      <w:r>
        <w:rPr>
          <w:rFonts w:hint="eastAsia" w:ascii="仿宋" w:hAnsi="仿宋" w:eastAsia="仿宋" w:cs="仿宋"/>
          <w:b w:val="0"/>
          <w:bCs w:val="0"/>
          <w:color w:val="auto"/>
          <w:sz w:val="24"/>
          <w:szCs w:val="24"/>
          <w:highlight w:val="none"/>
          <w:u w:val="none"/>
          <w:lang w:val="en" w:eastAsia="zh-CN"/>
        </w:rPr>
        <w:t>0</w:t>
      </w:r>
      <w:r>
        <w:rPr>
          <w:rFonts w:hint="eastAsia" w:ascii="仿宋" w:hAnsi="仿宋" w:eastAsia="仿宋" w:cs="仿宋"/>
          <w:b w:val="0"/>
          <w:bCs w:val="0"/>
          <w:color w:val="auto"/>
          <w:sz w:val="24"/>
          <w:szCs w:val="24"/>
          <w:highlight w:val="none"/>
          <w:u w:val="none"/>
          <w:lang w:val="en-US" w:eastAsia="zh-CN"/>
        </w:rPr>
        <w:t>）是否涉及节能产品：</w:t>
      </w:r>
    </w:p>
    <w:p w14:paraId="1F756065">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，《节能产品政府采购品目清单》的底级品目名称：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195402C1">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600A34EB">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29E2C763">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是否涉及环境标志产品：</w:t>
      </w:r>
    </w:p>
    <w:p w14:paraId="7CC442CE">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，《环境标志产品政府采购品目清单》的底级品目名称：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67DB4D3E">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78BA8906">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043FD3EC">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color w:val="auto"/>
          <w:kern w:val="2"/>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b w:val="0"/>
          <w:bCs w:val="0"/>
          <w:color w:val="auto"/>
          <w:kern w:val="2"/>
          <w:sz w:val="24"/>
          <w:szCs w:val="24"/>
          <w:highlight w:val="none"/>
          <w:u w:val="none"/>
          <w:lang w:val="en-US" w:eastAsia="zh-CN"/>
        </w:rPr>
        <w:t>是否涉及绿色产品：</w:t>
      </w:r>
      <w:r>
        <w:rPr>
          <w:rFonts w:hint="eastAsia" w:ascii="仿宋" w:hAnsi="仿宋" w:eastAsia="仿宋" w:cs="仿宋"/>
          <w:iCs w:val="0"/>
          <w:color w:val="auto"/>
          <w:kern w:val="2"/>
          <w:sz w:val="24"/>
          <w:szCs w:val="24"/>
          <w:highlight w:val="none"/>
          <w:u w:val="none"/>
          <w:lang w:val="en-US" w:eastAsia="zh-CN"/>
        </w:rPr>
        <w:t xml:space="preserve"> </w:t>
      </w:r>
    </w:p>
    <w:p w14:paraId="5A28FFD7">
      <w:pPr>
        <w:pStyle w:val="964"/>
        <w:spacing w:beforeLines="0"/>
        <w:ind w:firstLine="420" w:firstLineChars="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是</w:t>
      </w:r>
      <w:r>
        <w:rPr>
          <w:rFonts w:hint="eastAsia" w:ascii="仿宋" w:hAnsi="仿宋" w:eastAsia="仿宋" w:cs="仿宋"/>
          <w:iCs w:val="0"/>
          <w:color w:val="auto"/>
          <w:kern w:val="2"/>
          <w:sz w:val="24"/>
          <w:szCs w:val="24"/>
          <w:highlight w:val="none"/>
          <w:u w:val="none"/>
          <w:lang w:eastAsia="zh-CN"/>
        </w:rPr>
        <w:t>，绿色产品政府采购相关政策确定的底级品目名称：</w:t>
      </w:r>
      <w:r>
        <w:rPr>
          <w:rFonts w:hint="eastAsia" w:ascii="仿宋" w:hAnsi="仿宋" w:eastAsia="仿宋" w:cs="仿宋"/>
          <w:color w:val="auto"/>
          <w:sz w:val="24"/>
          <w:szCs w:val="24"/>
          <w:highlight w:val="none"/>
          <w:u w:val="single"/>
          <w:lang w:val="en-US" w:eastAsia="zh-CN"/>
        </w:rPr>
        <w:t xml:space="preserve">         </w:t>
      </w:r>
    </w:p>
    <w:p w14:paraId="5E136B94">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191395BD">
      <w:pPr>
        <w:pStyle w:val="964"/>
        <w:spacing w:beforeLines="0"/>
        <w:ind w:firstLine="42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否</w:t>
      </w:r>
    </w:p>
    <w:p w14:paraId="792558A7">
      <w:pPr>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（1</w:t>
      </w:r>
      <w:r>
        <w:rPr>
          <w:rFonts w:hint="eastAsia" w:ascii="仿宋" w:hAnsi="仿宋" w:eastAsia="仿宋" w:cs="仿宋"/>
          <w:color w:val="auto"/>
          <w:sz w:val="24"/>
          <w:szCs w:val="24"/>
          <w:highlight w:val="none"/>
          <w:lang w:val="en" w:eastAsia="zh-CN"/>
        </w:rPr>
        <w:t>1</w:t>
      </w:r>
      <w:r>
        <w:rPr>
          <w:rFonts w:hint="eastAsia" w:ascii="仿宋" w:hAnsi="仿宋" w:eastAsia="仿宋" w:cs="仿宋"/>
          <w:color w:val="auto"/>
          <w:sz w:val="24"/>
          <w:szCs w:val="24"/>
          <w:highlight w:val="none"/>
          <w:lang w:val="en-US" w:eastAsia="zh-CN"/>
        </w:rPr>
        <w:t>）涉及商品包装和快递包装的，是否参考</w:t>
      </w:r>
      <w:r>
        <w:rPr>
          <w:rFonts w:hint="eastAsia" w:ascii="仿宋" w:hAnsi="仿宋" w:eastAsia="仿宋" w:cs="仿宋"/>
          <w:color w:val="auto"/>
          <w:sz w:val="24"/>
          <w:szCs w:val="24"/>
          <w:highlight w:val="none"/>
        </w:rPr>
        <w:t>《商品包装政府采购需求标准（试行）》、《快递包装政府采购需求标准（试行）》</w:t>
      </w:r>
      <w:r>
        <w:rPr>
          <w:rFonts w:hint="eastAsia" w:ascii="仿宋" w:hAnsi="仿宋" w:eastAsia="仿宋" w:cs="仿宋"/>
          <w:color w:val="auto"/>
          <w:sz w:val="24"/>
          <w:szCs w:val="24"/>
          <w:highlight w:val="none"/>
          <w:lang w:eastAsia="zh-CN"/>
        </w:rPr>
        <w:t>明确产品及相关快递服务的具体包装要求：</w:t>
      </w:r>
    </w:p>
    <w:p w14:paraId="1ADD6052">
      <w:pPr>
        <w:numPr>
          <w:ilvl w:val="0"/>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 xml:space="preserve">是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不涉及</w:t>
      </w:r>
    </w:p>
    <w:p w14:paraId="027FE07B">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2.</w:t>
      </w:r>
      <w:r>
        <w:rPr>
          <w:rFonts w:hint="eastAsia" w:ascii="仿宋" w:hAnsi="仿宋" w:eastAsia="仿宋" w:cs="仿宋"/>
          <w:b/>
          <w:color w:val="auto"/>
          <w:sz w:val="24"/>
          <w:szCs w:val="24"/>
          <w:highlight w:val="none"/>
        </w:rPr>
        <w:t>合同金额</w:t>
      </w:r>
    </w:p>
    <w:p w14:paraId="654BDB26">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（1）合同金额小写：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641AFF3">
      <w:pPr>
        <w:adjustRightInd w:val="0"/>
        <w:snapToGrid w:val="0"/>
        <w:spacing w:before="0" w:beforeLines="0" w:line="400" w:lineRule="exact"/>
        <w:ind w:left="0"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B7F0053">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分包金额</w:t>
      </w:r>
      <w:r>
        <w:rPr>
          <w:rFonts w:hint="eastAsia" w:ascii="仿宋" w:hAnsi="仿宋" w:eastAsia="仿宋" w:cs="仿宋"/>
          <w:color w:val="auto"/>
          <w:sz w:val="24"/>
          <w:szCs w:val="24"/>
          <w:highlight w:val="none"/>
          <w:lang w:eastAsia="zh-CN"/>
        </w:rPr>
        <w:t>（如有）</w:t>
      </w: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p>
    <w:p w14:paraId="612531C5">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CA30458">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（注：固定单价合同应填写单价和最高限价）</w:t>
      </w:r>
    </w:p>
    <w:p w14:paraId="575D9656">
      <w:pPr>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合同定价方式</w:t>
      </w:r>
      <w:r>
        <w:rPr>
          <w:rFonts w:hint="eastAsia" w:ascii="仿宋" w:hAnsi="仿宋" w:eastAsia="仿宋" w:cs="仿宋"/>
          <w:color w:val="auto"/>
          <w:sz w:val="24"/>
          <w:szCs w:val="24"/>
          <w:highlight w:val="none"/>
          <w:lang w:eastAsia="zh-CN"/>
        </w:rPr>
        <w:t>（采用组合定价方式的，可以勾选多项）</w:t>
      </w:r>
      <w:r>
        <w:rPr>
          <w:rFonts w:hint="eastAsia" w:ascii="仿宋" w:hAnsi="仿宋" w:eastAsia="仿宋" w:cs="仿宋"/>
          <w:color w:val="auto"/>
          <w:sz w:val="24"/>
          <w:szCs w:val="24"/>
          <w:highlight w:val="none"/>
        </w:rPr>
        <w:t>：</w:t>
      </w:r>
    </w:p>
    <w:p w14:paraId="4C49C04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固定总价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固定单价</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固定费率</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成本补偿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绩效激励</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r>
        <w:rPr>
          <w:rFonts w:hint="eastAsia" w:ascii="仿宋" w:hAnsi="仿宋" w:eastAsia="仿宋" w:cs="仿宋"/>
          <w:color w:val="auto"/>
          <w:sz w:val="24"/>
          <w:szCs w:val="24"/>
          <w:highlight w:val="none"/>
          <w:u w:val="single"/>
        </w:rPr>
        <w:t xml:space="preserve">       </w:t>
      </w:r>
    </w:p>
    <w:p w14:paraId="74700C21">
      <w:pPr>
        <w:pStyle w:val="793"/>
        <w:spacing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）付款方式（按项目实际勾选填写）：</w:t>
      </w:r>
    </w:p>
    <w:p w14:paraId="4551194B">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全额付款：</w:t>
      </w:r>
      <w:r>
        <w:rPr>
          <w:rFonts w:hint="eastAsia" w:ascii="仿宋" w:hAnsi="仿宋" w:eastAsia="仿宋" w:cs="仿宋"/>
          <w:color w:val="auto"/>
          <w:sz w:val="24"/>
          <w:szCs w:val="24"/>
          <w:highlight w:val="none"/>
          <w:u w:val="single"/>
        </w:rPr>
        <w:t xml:space="preserve">     （应</w:t>
      </w:r>
      <w:r>
        <w:rPr>
          <w:rFonts w:hint="eastAsia" w:ascii="仿宋" w:hAnsi="仿宋" w:eastAsia="仿宋" w:cs="仿宋"/>
          <w:color w:val="auto"/>
          <w:sz w:val="24"/>
          <w:szCs w:val="24"/>
          <w:highlight w:val="none"/>
          <w:u w:val="single"/>
          <w:lang w:eastAsia="zh-CN"/>
        </w:rPr>
        <w:t>明确</w:t>
      </w:r>
      <w:r>
        <w:rPr>
          <w:rFonts w:hint="eastAsia" w:ascii="仿宋" w:hAnsi="仿宋" w:eastAsia="仿宋" w:cs="仿宋"/>
          <w:color w:val="auto"/>
          <w:sz w:val="24"/>
          <w:szCs w:val="24"/>
          <w:highlight w:val="none"/>
          <w:u w:val="single"/>
        </w:rPr>
        <w:t>一次性支付合同款项</w:t>
      </w:r>
      <w:r>
        <w:rPr>
          <w:rFonts w:hint="eastAsia" w:ascii="仿宋" w:hAnsi="仿宋" w:eastAsia="仿宋" w:cs="仿宋"/>
          <w:color w:val="auto"/>
          <w:sz w:val="24"/>
          <w:szCs w:val="24"/>
          <w:highlight w:val="none"/>
          <w:u w:val="single"/>
          <w:lang w:eastAsia="zh-CN"/>
        </w:rPr>
        <w:t>的条件</w:t>
      </w:r>
      <w:r>
        <w:rPr>
          <w:rFonts w:hint="eastAsia" w:ascii="仿宋" w:hAnsi="仿宋" w:eastAsia="仿宋" w:cs="仿宋"/>
          <w:color w:val="auto"/>
          <w:sz w:val="24"/>
          <w:szCs w:val="24"/>
          <w:highlight w:val="none"/>
          <w:u w:val="single"/>
        </w:rPr>
        <w:t xml:space="preserve">）                    </w:t>
      </w:r>
    </w:p>
    <w:p w14:paraId="578B0414">
      <w:pPr>
        <w:snapToGrid w:val="0"/>
        <w:spacing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分期付款：</w:t>
      </w:r>
      <w:r>
        <w:rPr>
          <w:rFonts w:hint="eastAsia" w:ascii="仿宋" w:hAnsi="仿宋" w:eastAsia="仿宋" w:cs="仿宋"/>
          <w:color w:val="auto"/>
          <w:sz w:val="24"/>
          <w:szCs w:val="24"/>
          <w:highlight w:val="none"/>
          <w:u w:val="single"/>
        </w:rPr>
        <w:t xml:space="preserve">  （应明确分期支付合同款项的各期比例和支付条件</w:t>
      </w:r>
      <w:r>
        <w:rPr>
          <w:rFonts w:hint="eastAsia" w:ascii="仿宋" w:hAnsi="仿宋" w:eastAsia="仿宋" w:cs="仿宋"/>
          <w:color w:val="auto"/>
          <w:sz w:val="24"/>
          <w:szCs w:val="24"/>
          <w:highlight w:val="none"/>
          <w:u w:val="single"/>
          <w:lang w:eastAsia="zh-CN"/>
        </w:rPr>
        <w:t>，各期支付条件应与分期履约验收情况挂钩</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lang w:eastAsia="zh-CN"/>
        </w:rPr>
        <w:t>其中涉及预付款的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（应明确预付款的支付比例和支付条件） </w:t>
      </w:r>
    </w:p>
    <w:p w14:paraId="4C6FDC7E">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成本补偿：</w:t>
      </w:r>
      <w:r>
        <w:rPr>
          <w:rFonts w:hint="eastAsia" w:ascii="仿宋" w:hAnsi="仿宋" w:eastAsia="仿宋" w:cs="仿宋"/>
          <w:color w:val="auto"/>
          <w:sz w:val="24"/>
          <w:szCs w:val="24"/>
          <w:highlight w:val="none"/>
          <w:u w:val="single"/>
        </w:rPr>
        <w:t xml:space="preserve">      （应明确按照成本补偿方式的支付方式和支付条件）   </w:t>
      </w:r>
    </w:p>
    <w:p w14:paraId="3C18FA4A">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绩效激励：</w:t>
      </w:r>
      <w:r>
        <w:rPr>
          <w:rFonts w:hint="eastAsia" w:ascii="仿宋" w:hAnsi="仿宋" w:eastAsia="仿宋" w:cs="仿宋"/>
          <w:color w:val="auto"/>
          <w:sz w:val="24"/>
          <w:szCs w:val="24"/>
          <w:highlight w:val="none"/>
          <w:u w:val="single"/>
        </w:rPr>
        <w:t xml:space="preserve">      （应明确按照绩效激励方式的支付方式和支付条件）   </w:t>
      </w:r>
    </w:p>
    <w:p w14:paraId="6F34968A">
      <w:pPr>
        <w:numPr>
          <w:ilvl w:val="0"/>
          <w:numId w:val="0"/>
        </w:numPr>
        <w:adjustRightInd w:val="0"/>
        <w:snapToGrid w:val="0"/>
        <w:spacing w:before="0" w:beforeLines="0" w:line="400" w:lineRule="exact"/>
        <w:ind w:firstLine="482" w:firstLineChars="200"/>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kern w:val="2"/>
          <w:sz w:val="24"/>
          <w:szCs w:val="24"/>
          <w:highlight w:val="none"/>
          <w:lang w:val="en-US" w:eastAsia="zh-CN" w:bidi="ar-SA"/>
        </w:rPr>
        <w:t>3.</w:t>
      </w:r>
      <w:r>
        <w:rPr>
          <w:rFonts w:hint="eastAsia" w:ascii="仿宋" w:hAnsi="仿宋" w:eastAsia="仿宋" w:cs="仿宋"/>
          <w:b/>
          <w:bCs w:val="0"/>
          <w:color w:val="auto"/>
          <w:sz w:val="24"/>
          <w:szCs w:val="24"/>
          <w:highlight w:val="none"/>
        </w:rPr>
        <w:t>合同履行</w:t>
      </w:r>
    </w:p>
    <w:p w14:paraId="5F8C70A4">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（1）起始日期：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日，完成日期：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C50B864">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履约</w:t>
      </w:r>
      <w:r>
        <w:rPr>
          <w:rFonts w:hint="eastAsia" w:ascii="仿宋" w:hAnsi="仿宋" w:eastAsia="仿宋" w:cs="仿宋"/>
          <w:color w:val="auto"/>
          <w:sz w:val="24"/>
          <w:szCs w:val="24"/>
          <w:highlight w:val="none"/>
        </w:rPr>
        <w:t>地点</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1711ACF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（3）履约担保：</w:t>
      </w:r>
      <w:r>
        <w:rPr>
          <w:rFonts w:hint="eastAsia" w:ascii="仿宋" w:hAnsi="仿宋" w:eastAsia="仿宋" w:cs="仿宋"/>
          <w:color w:val="auto"/>
          <w:sz w:val="24"/>
          <w:szCs w:val="24"/>
          <w:highlight w:val="none"/>
          <w:lang w:val="en-US" w:eastAsia="zh-CN"/>
        </w:rPr>
        <w:t>是否收取履约保证金：</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是</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否</w:t>
      </w:r>
    </w:p>
    <w:p w14:paraId="71BBE5C8">
      <w:pPr>
        <w:pStyle w:val="964"/>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 xml:space="preserve">  收取履约保证金形式：</w:t>
      </w:r>
      <w:r>
        <w:rPr>
          <w:rFonts w:hint="eastAsia" w:ascii="仿宋" w:hAnsi="仿宋" w:eastAsia="仿宋" w:cs="仿宋"/>
          <w:bCs/>
          <w:color w:val="auto"/>
          <w:sz w:val="24"/>
          <w:szCs w:val="24"/>
          <w:highlight w:val="none"/>
          <w:u w:val="single"/>
        </w:rPr>
        <w:t xml:space="preserve">                            </w:t>
      </w:r>
    </w:p>
    <w:p w14:paraId="33DFD91B">
      <w:pPr>
        <w:pStyle w:val="964"/>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收取履约保证金金额：</w:t>
      </w:r>
      <w:r>
        <w:rPr>
          <w:rFonts w:hint="eastAsia" w:ascii="仿宋" w:hAnsi="仿宋" w:eastAsia="仿宋" w:cs="仿宋"/>
          <w:bCs/>
          <w:color w:val="auto"/>
          <w:sz w:val="24"/>
          <w:szCs w:val="24"/>
          <w:highlight w:val="none"/>
          <w:u w:val="single"/>
        </w:rPr>
        <w:t xml:space="preserve">                            </w:t>
      </w:r>
    </w:p>
    <w:p w14:paraId="0A5455B4">
      <w:pPr>
        <w:snapToGrid w:val="0"/>
        <w:spacing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履约担保期限</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2088AED6">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（4）分期履行要求：</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4239DDBF">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eastAsia="zh-CN"/>
        </w:rPr>
        <w:t>风险处置措施和替代方案</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3E33A802">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4.</w:t>
      </w:r>
      <w:r>
        <w:rPr>
          <w:rFonts w:hint="eastAsia" w:ascii="仿宋" w:hAnsi="仿宋" w:eastAsia="仿宋" w:cs="仿宋"/>
          <w:b/>
          <w:color w:val="auto"/>
          <w:sz w:val="24"/>
          <w:szCs w:val="24"/>
          <w:highlight w:val="none"/>
        </w:rPr>
        <w:t>合同验收</w:t>
      </w:r>
    </w:p>
    <w:p w14:paraId="17167FD1">
      <w:pPr>
        <w:numPr>
          <w:ilvl w:val="0"/>
          <w:numId w:val="2"/>
        </w:num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验收组织方式：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自行组织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委托第三方组织</w:t>
      </w:r>
    </w:p>
    <w:p w14:paraId="18EA0EC7">
      <w:pPr>
        <w:numPr>
          <w:ilvl w:val="0"/>
          <w:numId w:val="0"/>
        </w:num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验收主体：</w:t>
      </w:r>
      <w:r>
        <w:rPr>
          <w:rFonts w:hint="eastAsia" w:ascii="仿宋" w:hAnsi="仿宋" w:eastAsia="仿宋" w:cs="仿宋"/>
          <w:bCs/>
          <w:color w:val="auto"/>
          <w:sz w:val="24"/>
          <w:szCs w:val="24"/>
          <w:highlight w:val="none"/>
          <w:u w:val="single"/>
        </w:rPr>
        <w:t xml:space="preserve">                  </w:t>
      </w:r>
    </w:p>
    <w:p w14:paraId="389D857B">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是否邀请本项目的其他供应商</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2087EE0B">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是否邀请专家</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644CD86E">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是否邀请服务对象</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6AC985E1">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是否邀请第三方检测机构</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900B436">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是否进行抽查检测：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，抽查比例：</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E3C64AC">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lang w:val="en-US" w:eastAsia="zh-CN"/>
        </w:rPr>
        <w:t>是否存在破坏性检测：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lang w:eastAsia="zh-CN"/>
        </w:rPr>
        <w:t>（应明确对被破坏的检测产品的处理方式）</w:t>
      </w:r>
    </w:p>
    <w:p w14:paraId="088EBD5F">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26FF1EA0">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验收组织的其他事项：</w:t>
      </w:r>
      <w:r>
        <w:rPr>
          <w:rFonts w:hint="eastAsia" w:ascii="仿宋" w:hAnsi="仿宋" w:eastAsia="仿宋" w:cs="仿宋"/>
          <w:bCs/>
          <w:color w:val="auto"/>
          <w:sz w:val="24"/>
          <w:szCs w:val="24"/>
          <w:highlight w:val="none"/>
          <w:u w:val="single"/>
        </w:rPr>
        <w:t xml:space="preserve">                </w:t>
      </w:r>
    </w:p>
    <w:p w14:paraId="12554732">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（2）履约验收时间：</w:t>
      </w:r>
      <w:r>
        <w:rPr>
          <w:rFonts w:hint="eastAsia" w:ascii="仿宋" w:hAnsi="仿宋" w:eastAsia="仿宋" w:cs="仿宋"/>
          <w:bCs/>
          <w:color w:val="auto"/>
          <w:sz w:val="24"/>
          <w:szCs w:val="24"/>
          <w:highlight w:val="none"/>
          <w:u w:val="single"/>
        </w:rPr>
        <w:t>（计划于何时验收/供应商提出验收申请之日起   日内组织验收）</w:t>
      </w:r>
      <w:r>
        <w:rPr>
          <w:rFonts w:hint="eastAsia" w:ascii="仿宋" w:hAnsi="仿宋" w:eastAsia="仿宋" w:cs="仿宋"/>
          <w:bCs/>
          <w:color w:val="auto"/>
          <w:sz w:val="24"/>
          <w:szCs w:val="24"/>
          <w:highlight w:val="none"/>
          <w:u w:val="single"/>
          <w:lang w:val="en-US" w:eastAsia="zh-CN"/>
        </w:rPr>
        <w:t xml:space="preserve"> </w:t>
      </w:r>
    </w:p>
    <w:p w14:paraId="51DAC78F">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（3）履约验收方式：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一次性验收         </w:t>
      </w:r>
    </w:p>
    <w:p w14:paraId="25681F43">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分期/分项验收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（应明确分期</w:t>
      </w:r>
      <w:r>
        <w:rPr>
          <w:rFonts w:hint="eastAsia" w:ascii="仿宋" w:hAnsi="仿宋" w:eastAsia="仿宋" w:cs="仿宋"/>
          <w:bCs/>
          <w:color w:val="auto"/>
          <w:sz w:val="24"/>
          <w:szCs w:val="24"/>
          <w:highlight w:val="none"/>
          <w:u w:val="single"/>
          <w:lang w:val="en" w:eastAsia="zh-CN"/>
        </w:rPr>
        <w:t>/分项验收的工作安排</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p>
    <w:p w14:paraId="177B4739">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（4）履约验收程序：</w:t>
      </w:r>
      <w:r>
        <w:rPr>
          <w:rFonts w:hint="eastAsia" w:ascii="仿宋" w:hAnsi="仿宋" w:eastAsia="仿宋" w:cs="仿宋"/>
          <w:bCs/>
          <w:color w:val="auto"/>
          <w:sz w:val="24"/>
          <w:szCs w:val="24"/>
          <w:highlight w:val="none"/>
          <w:u w:val="single"/>
        </w:rPr>
        <w:t xml:space="preserve">                                         </w:t>
      </w:r>
    </w:p>
    <w:p w14:paraId="6B883BD3">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（5）履约验收的内容：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 w:val="24"/>
          <w:szCs w:val="24"/>
          <w:highlight w:val="none"/>
          <w:u w:val="single"/>
        </w:rPr>
        <w:t xml:space="preserve">                                      </w:t>
      </w:r>
    </w:p>
    <w:p w14:paraId="0699C43A">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（6）履约验收标准：</w:t>
      </w:r>
      <w:r>
        <w:rPr>
          <w:rFonts w:hint="eastAsia" w:ascii="仿宋" w:hAnsi="仿宋" w:eastAsia="仿宋" w:cs="仿宋"/>
          <w:bCs/>
          <w:color w:val="auto"/>
          <w:sz w:val="24"/>
          <w:szCs w:val="24"/>
          <w:highlight w:val="none"/>
          <w:u w:val="single"/>
        </w:rPr>
        <w:t xml:space="preserve">                                         </w:t>
      </w:r>
    </w:p>
    <w:p w14:paraId="5D399028">
      <w:pPr>
        <w:pStyle w:val="964"/>
        <w:spacing w:beforeLine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lang w:val="en-US" w:eastAsia="zh-CN"/>
        </w:rPr>
        <w:t>7</w:t>
      </w:r>
      <w:r>
        <w:rPr>
          <w:rFonts w:hint="eastAsia" w:ascii="仿宋" w:hAnsi="仿宋" w:eastAsia="仿宋" w:cs="仿宋"/>
          <w:bCs/>
          <w:color w:val="auto"/>
          <w:sz w:val="24"/>
          <w:szCs w:val="24"/>
          <w:highlight w:val="none"/>
          <w:u w:val="none"/>
          <w:lang w:eastAsia="zh-CN"/>
        </w:rPr>
        <w:t>）是否以采购活动中供应商提供的样品作为参考：</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0CE84964">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（8）履约验收其他事项：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i w:val="0"/>
          <w:iCs w:val="0"/>
          <w:color w:val="auto"/>
          <w:sz w:val="24"/>
          <w:szCs w:val="24"/>
          <w:highlight w:val="none"/>
          <w:u w:val="single"/>
        </w:rPr>
        <w:t>（产权过户登记等）</w:t>
      </w:r>
      <w:r>
        <w:rPr>
          <w:rFonts w:hint="eastAsia" w:ascii="仿宋" w:hAnsi="仿宋" w:eastAsia="仿宋" w:cs="仿宋"/>
          <w:bCs/>
          <w:color w:val="auto"/>
          <w:sz w:val="24"/>
          <w:szCs w:val="24"/>
          <w:highlight w:val="none"/>
          <w:u w:val="single"/>
        </w:rPr>
        <w:t xml:space="preserve">          </w:t>
      </w:r>
    </w:p>
    <w:p w14:paraId="32E475AD">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5.</w:t>
      </w:r>
      <w:r>
        <w:rPr>
          <w:rFonts w:hint="eastAsia" w:ascii="仿宋" w:hAnsi="仿宋" w:eastAsia="仿宋" w:cs="仿宋"/>
          <w:b/>
          <w:color w:val="auto"/>
          <w:sz w:val="24"/>
          <w:szCs w:val="24"/>
          <w:highlight w:val="none"/>
        </w:rPr>
        <w:t>组成合同的文件</w:t>
      </w:r>
    </w:p>
    <w:p w14:paraId="5DA9334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本协议书与下列文件一起构成合同文件，如下述文件之间有任何抵触、矛盾或歧义，应按以下顺序解释：</w:t>
      </w:r>
    </w:p>
    <w:p w14:paraId="173EC10B">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p>
    <w:p w14:paraId="3F877B65">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）政府采购合同专用条款</w:t>
      </w:r>
    </w:p>
    <w:p w14:paraId="2391623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）政府采购合同通用条款</w:t>
      </w:r>
    </w:p>
    <w:p w14:paraId="071C9BA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p>
    <w:p w14:paraId="2595ED2C">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）投标（响应）文件</w:t>
      </w:r>
    </w:p>
    <w:p w14:paraId="50A47FA9">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（6）采购文件</w:t>
      </w:r>
    </w:p>
    <w:p w14:paraId="68EE81E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（7）有关技术文件，图纸</w:t>
      </w:r>
    </w:p>
    <w:p w14:paraId="447E35E3">
      <w:pPr>
        <w:pStyle w:val="964"/>
        <w:spacing w:beforeLines="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p>
    <w:p w14:paraId="2B7FA4BA">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6.</w:t>
      </w:r>
      <w:r>
        <w:rPr>
          <w:rFonts w:hint="eastAsia" w:ascii="仿宋" w:hAnsi="仿宋" w:eastAsia="仿宋" w:cs="仿宋"/>
          <w:b/>
          <w:color w:val="auto"/>
          <w:sz w:val="24"/>
          <w:szCs w:val="24"/>
          <w:highlight w:val="none"/>
        </w:rPr>
        <w:t>合同生效</w:t>
      </w:r>
    </w:p>
    <w:p w14:paraId="3D324F9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生效。</w:t>
      </w:r>
    </w:p>
    <w:p w14:paraId="7B2A5655">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7.</w:t>
      </w:r>
      <w:r>
        <w:rPr>
          <w:rFonts w:hint="eastAsia" w:ascii="仿宋" w:hAnsi="仿宋" w:eastAsia="仿宋" w:cs="仿宋"/>
          <w:b/>
          <w:color w:val="auto"/>
          <w:sz w:val="24"/>
          <w:szCs w:val="24"/>
          <w:highlight w:val="none"/>
        </w:rPr>
        <w:t>合同份数</w:t>
      </w:r>
    </w:p>
    <w:p w14:paraId="225DB1A5">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份，均具有同等法律效力。</w:t>
      </w:r>
    </w:p>
    <w:p w14:paraId="190483B1">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39DC575">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合同订立地点：</w:t>
      </w:r>
      <w:r>
        <w:rPr>
          <w:rFonts w:hint="eastAsia" w:ascii="仿宋" w:hAnsi="仿宋" w:eastAsia="仿宋" w:cs="仿宋"/>
          <w:color w:val="auto"/>
          <w:sz w:val="24"/>
          <w:szCs w:val="24"/>
          <w:highlight w:val="none"/>
          <w:u w:val="single"/>
        </w:rPr>
        <w:t xml:space="preserve">                           </w:t>
      </w:r>
    </w:p>
    <w:p w14:paraId="5F135D3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附件：具体标</w:t>
      </w:r>
      <w:r>
        <w:rPr>
          <w:rFonts w:hint="eastAsia" w:ascii="仿宋" w:hAnsi="仿宋" w:eastAsia="仿宋" w:cs="仿宋"/>
          <w:color w:val="auto"/>
          <w:sz w:val="24"/>
          <w:szCs w:val="24"/>
          <w:highlight w:val="none"/>
          <w:lang w:eastAsia="zh-CN"/>
        </w:rPr>
        <w:t>的及其</w:t>
      </w:r>
      <w:r>
        <w:rPr>
          <w:rFonts w:hint="eastAsia" w:ascii="仿宋" w:hAnsi="仿宋" w:eastAsia="仿宋" w:cs="仿宋"/>
          <w:color w:val="auto"/>
          <w:sz w:val="24"/>
          <w:szCs w:val="24"/>
          <w:highlight w:val="none"/>
          <w:u w:val="none"/>
          <w:lang w:val="en-US" w:eastAsia="zh-CN"/>
        </w:rPr>
        <w:t>技术要求和商务要求</w:t>
      </w:r>
      <w:r>
        <w:rPr>
          <w:rFonts w:hint="eastAsia" w:ascii="仿宋" w:hAnsi="仿宋" w:eastAsia="仿宋" w:cs="仿宋"/>
          <w:color w:val="auto"/>
          <w:sz w:val="24"/>
          <w:szCs w:val="24"/>
          <w:highlight w:val="none"/>
        </w:rPr>
        <w:t>、联合协议、分包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协议等。</w:t>
      </w:r>
    </w:p>
    <w:p w14:paraId="3A49EB73">
      <w:pPr>
        <w:pStyle w:val="3"/>
        <w:spacing w:beforeLines="0" w:line="400" w:lineRule="exact"/>
        <w:rPr>
          <w:rFonts w:hint="eastAsia" w:ascii="仿宋" w:hAnsi="仿宋" w:eastAsia="仿宋" w:cs="仿宋"/>
          <w:color w:val="auto"/>
          <w:sz w:val="24"/>
          <w:szCs w:val="24"/>
          <w:highlight w:val="none"/>
          <w:lang w:val="en"/>
        </w:rPr>
      </w:pPr>
    </w:p>
    <w:p w14:paraId="6E977AEF">
      <w:pPr>
        <w:pStyle w:val="3"/>
        <w:spacing w:beforeLines="0" w:line="400" w:lineRule="exact"/>
        <w:rPr>
          <w:rFonts w:hint="eastAsia" w:ascii="仿宋" w:hAnsi="仿宋" w:eastAsia="仿宋" w:cs="仿宋"/>
          <w:color w:val="auto"/>
          <w:sz w:val="24"/>
          <w:szCs w:val="24"/>
          <w:highlight w:val="none"/>
          <w:lang w:val="en"/>
        </w:rPr>
      </w:pPr>
    </w:p>
    <w:p w14:paraId="70C92E79">
      <w:pPr>
        <w:pStyle w:val="3"/>
        <w:spacing w:beforeLines="0" w:line="400" w:lineRule="exact"/>
        <w:rPr>
          <w:rFonts w:hint="eastAsia" w:ascii="仿宋" w:hAnsi="仿宋" w:eastAsia="仿宋" w:cs="仿宋"/>
          <w:color w:val="auto"/>
          <w:sz w:val="24"/>
          <w:szCs w:val="24"/>
          <w:highlight w:val="none"/>
          <w:lang w:val="en"/>
        </w:rPr>
      </w:pPr>
    </w:p>
    <w:p w14:paraId="46D6649D">
      <w:pPr>
        <w:pStyle w:val="3"/>
        <w:spacing w:beforeLines="0" w:line="40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
        </w:rPr>
        <w:t xml:space="preserve">   </w:t>
      </w:r>
    </w:p>
    <w:tbl>
      <w:tblPr>
        <w:tblStyle w:val="62"/>
        <w:tblW w:w="4925"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76"/>
        <w:gridCol w:w="2351"/>
        <w:gridCol w:w="2212"/>
        <w:gridCol w:w="2196"/>
      </w:tblGrid>
      <w:tr w14:paraId="601291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noWrap w:val="0"/>
            <w:vAlign w:val="center"/>
          </w:tcPr>
          <w:p w14:paraId="0B8DB8E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r>
              <w:rPr>
                <w:rFonts w:hint="eastAsia" w:ascii="仿宋" w:hAnsi="仿宋" w:eastAsia="仿宋" w:cs="仿宋"/>
                <w:color w:val="auto"/>
                <w:sz w:val="24"/>
                <w:szCs w:val="24"/>
                <w:highlight w:val="none"/>
              </w:rPr>
              <w:t>甲方（采购人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tc>
        <w:tc>
          <w:tcPr>
            <w:tcW w:w="2438" w:type="pct"/>
            <w:gridSpan w:val="2"/>
            <w:tcBorders>
              <w:left w:val="single" w:color="auto" w:sz="2" w:space="0"/>
              <w:bottom w:val="single" w:color="auto" w:sz="2" w:space="0"/>
            </w:tcBorders>
            <w:noWrap w:val="0"/>
            <w:vAlign w:val="center"/>
          </w:tcPr>
          <w:p w14:paraId="75123356">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乙方（供应商）</w:t>
            </w:r>
          </w:p>
        </w:tc>
      </w:tr>
      <w:tr w14:paraId="0D4BFF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60" w:type="pct"/>
            <w:tcBorders>
              <w:top w:val="single" w:color="auto" w:sz="2" w:space="0"/>
              <w:bottom w:val="single" w:color="auto" w:sz="2" w:space="0"/>
              <w:right w:val="single" w:color="auto" w:sz="2" w:space="0"/>
            </w:tcBorders>
            <w:noWrap w:val="0"/>
            <w:vAlign w:val="center"/>
          </w:tcPr>
          <w:p w14:paraId="4597F487">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114D8AC3">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024C77A9">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1213" w:type="pct"/>
            <w:tcBorders>
              <w:top w:val="single" w:color="auto" w:sz="2" w:space="0"/>
              <w:left w:val="single" w:color="auto" w:sz="2" w:space="0"/>
              <w:bottom w:val="single" w:color="auto" w:sz="2" w:space="0"/>
            </w:tcBorders>
            <w:noWrap w:val="0"/>
            <w:vAlign w:val="center"/>
          </w:tcPr>
          <w:p w14:paraId="1F93DF40">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6E750D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60" w:type="pct"/>
            <w:vMerge w:val="restart"/>
            <w:tcBorders>
              <w:top w:val="single" w:color="auto" w:sz="2" w:space="0"/>
              <w:right w:val="single" w:color="auto" w:sz="2" w:space="0"/>
            </w:tcBorders>
            <w:noWrap w:val="0"/>
            <w:vAlign w:val="center"/>
          </w:tcPr>
          <w:p w14:paraId="774BAB9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273BFB30">
            <w:pPr>
              <w:adjustRightInd w:val="0"/>
              <w:snapToGrid w:val="0"/>
              <w:spacing w:line="300" w:lineRule="exact"/>
              <w:ind w:firstLine="115" w:firstLineChars="4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1300" w:type="pct"/>
            <w:vMerge w:val="restart"/>
            <w:tcBorders>
              <w:top w:val="single" w:color="auto" w:sz="2" w:space="0"/>
              <w:left w:val="single" w:color="auto" w:sz="2" w:space="0"/>
              <w:right w:val="single" w:color="auto" w:sz="2" w:space="0"/>
            </w:tcBorders>
            <w:noWrap w:val="0"/>
            <w:vAlign w:val="center"/>
          </w:tcPr>
          <w:p w14:paraId="79C08591">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right w:val="single" w:color="auto" w:sz="2" w:space="0"/>
            </w:tcBorders>
            <w:noWrap w:val="0"/>
            <w:vAlign w:val="center"/>
          </w:tcPr>
          <w:p w14:paraId="04B1CC2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277CCA97">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1213" w:type="pct"/>
            <w:tcBorders>
              <w:top w:val="single" w:color="auto" w:sz="2" w:space="0"/>
              <w:left w:val="single" w:color="auto" w:sz="2" w:space="0"/>
              <w:bottom w:val="single" w:color="auto" w:sz="2" w:space="0"/>
            </w:tcBorders>
            <w:noWrap w:val="0"/>
            <w:vAlign w:val="center"/>
          </w:tcPr>
          <w:p w14:paraId="0941E1E1">
            <w:pPr>
              <w:adjustRightInd w:val="0"/>
              <w:snapToGrid w:val="0"/>
              <w:spacing w:line="300" w:lineRule="exact"/>
              <w:jc w:val="center"/>
              <w:rPr>
                <w:rFonts w:hint="eastAsia" w:ascii="仿宋" w:hAnsi="仿宋" w:eastAsia="仿宋" w:cs="仿宋"/>
                <w:color w:val="auto"/>
                <w:sz w:val="24"/>
                <w:szCs w:val="24"/>
                <w:highlight w:val="none"/>
              </w:rPr>
            </w:pPr>
          </w:p>
        </w:tc>
      </w:tr>
      <w:tr w14:paraId="021D78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vMerge w:val="continue"/>
            <w:tcBorders>
              <w:bottom w:val="single" w:color="auto" w:sz="2" w:space="0"/>
              <w:right w:val="single" w:color="auto" w:sz="2" w:space="0"/>
            </w:tcBorders>
            <w:noWrap w:val="0"/>
            <w:vAlign w:val="center"/>
          </w:tcPr>
          <w:p w14:paraId="7B02FBF3">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vMerge w:val="continue"/>
            <w:tcBorders>
              <w:left w:val="single" w:color="auto" w:sz="2" w:space="0"/>
              <w:bottom w:val="single" w:color="auto" w:sz="2" w:space="0"/>
              <w:right w:val="single" w:color="auto" w:sz="2" w:space="0"/>
            </w:tcBorders>
            <w:noWrap w:val="0"/>
            <w:vAlign w:val="center"/>
          </w:tcPr>
          <w:p w14:paraId="44F1492A">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7873EC9F">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拥有者性别</w:t>
            </w:r>
          </w:p>
        </w:tc>
        <w:tc>
          <w:tcPr>
            <w:tcW w:w="1213" w:type="pct"/>
            <w:tcBorders>
              <w:top w:val="single" w:color="auto" w:sz="2" w:space="0"/>
              <w:left w:val="single" w:color="auto" w:sz="2" w:space="0"/>
              <w:bottom w:val="single" w:color="auto" w:sz="2" w:space="0"/>
            </w:tcBorders>
            <w:noWrap w:val="0"/>
            <w:vAlign w:val="center"/>
          </w:tcPr>
          <w:p w14:paraId="57C3D97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EE868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75495443">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2F91804D">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645799D0">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1213" w:type="pct"/>
            <w:tcBorders>
              <w:top w:val="single" w:color="auto" w:sz="2" w:space="0"/>
              <w:left w:val="single" w:color="auto" w:sz="2" w:space="0"/>
              <w:bottom w:val="single" w:color="auto" w:sz="2" w:space="0"/>
            </w:tcBorders>
            <w:noWrap w:val="0"/>
            <w:vAlign w:val="center"/>
          </w:tcPr>
          <w:p w14:paraId="1A3CE292">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540ABA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49209BF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7AE0F549">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1BCEDBE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1213" w:type="pct"/>
            <w:tcBorders>
              <w:top w:val="single" w:color="auto" w:sz="2" w:space="0"/>
              <w:left w:val="single" w:color="auto" w:sz="2" w:space="0"/>
              <w:bottom w:val="single" w:color="auto" w:sz="2" w:space="0"/>
            </w:tcBorders>
            <w:noWrap w:val="0"/>
            <w:vAlign w:val="center"/>
          </w:tcPr>
          <w:p w14:paraId="6DC58FD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F1E35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7438C85D">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3C94C35E">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2437ECA8">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1213" w:type="pct"/>
            <w:tcBorders>
              <w:top w:val="single" w:color="auto" w:sz="2" w:space="0"/>
              <w:left w:val="single" w:color="auto" w:sz="2" w:space="0"/>
              <w:bottom w:val="single" w:color="auto" w:sz="2" w:space="0"/>
            </w:tcBorders>
            <w:noWrap w:val="0"/>
            <w:vAlign w:val="center"/>
          </w:tcPr>
          <w:p w14:paraId="16822AB1">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9A906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23AB8A48">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通信地址</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6BED9685">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112CB81F">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通信地址</w:t>
            </w:r>
          </w:p>
        </w:tc>
        <w:tc>
          <w:tcPr>
            <w:tcW w:w="1213" w:type="pct"/>
            <w:tcBorders>
              <w:top w:val="single" w:color="auto" w:sz="2" w:space="0"/>
              <w:left w:val="single" w:color="auto" w:sz="2" w:space="0"/>
              <w:bottom w:val="single" w:color="auto" w:sz="2" w:space="0"/>
            </w:tcBorders>
            <w:noWrap w:val="0"/>
            <w:vAlign w:val="center"/>
          </w:tcPr>
          <w:p w14:paraId="1C3C10C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903F4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2948E8C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61C554F7">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7F6AC0E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1213" w:type="pct"/>
            <w:tcBorders>
              <w:top w:val="single" w:color="auto" w:sz="2" w:space="0"/>
              <w:left w:val="single" w:color="auto" w:sz="2" w:space="0"/>
              <w:bottom w:val="single" w:color="auto" w:sz="2" w:space="0"/>
            </w:tcBorders>
            <w:noWrap w:val="0"/>
            <w:vAlign w:val="center"/>
          </w:tcPr>
          <w:p w14:paraId="6BF831F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E28D9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2741BDA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462BA7D2">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64F56F2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1213" w:type="pct"/>
            <w:tcBorders>
              <w:top w:val="single" w:color="auto" w:sz="2" w:space="0"/>
              <w:left w:val="single" w:color="auto" w:sz="2" w:space="0"/>
              <w:bottom w:val="single" w:color="auto" w:sz="2" w:space="0"/>
            </w:tcBorders>
            <w:noWrap w:val="0"/>
            <w:vAlign w:val="center"/>
          </w:tcPr>
          <w:p w14:paraId="7114D7D1">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9DA44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32CE4889">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17AEB413">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5AD04E89">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1213" w:type="pct"/>
            <w:tcBorders>
              <w:top w:val="single" w:color="auto" w:sz="2" w:space="0"/>
              <w:left w:val="single" w:color="auto" w:sz="2" w:space="0"/>
              <w:bottom w:val="single" w:color="auto" w:sz="2" w:space="0"/>
            </w:tcBorders>
            <w:noWrap w:val="0"/>
            <w:vAlign w:val="center"/>
          </w:tcPr>
          <w:p w14:paraId="64BEDA8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7BC4B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422DE7E6">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14:paraId="543D8FA5">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0A4C97DF">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w:t>
            </w:r>
          </w:p>
        </w:tc>
        <w:tc>
          <w:tcPr>
            <w:tcW w:w="1213" w:type="pct"/>
            <w:tcBorders>
              <w:top w:val="single" w:color="auto" w:sz="2" w:space="0"/>
              <w:left w:val="single" w:color="auto" w:sz="2" w:space="0"/>
              <w:bottom w:val="single" w:color="auto" w:sz="2" w:space="0"/>
            </w:tcBorders>
            <w:noWrap w:val="0"/>
            <w:vAlign w:val="center"/>
          </w:tcPr>
          <w:p w14:paraId="577D43DB">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7583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56BA261F">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14:paraId="5DC3D96B">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547EA9C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1213" w:type="pct"/>
            <w:tcBorders>
              <w:top w:val="single" w:color="auto" w:sz="2" w:space="0"/>
              <w:left w:val="single" w:color="auto" w:sz="2" w:space="0"/>
              <w:bottom w:val="single" w:color="auto" w:sz="2" w:space="0"/>
            </w:tcBorders>
            <w:noWrap w:val="0"/>
            <w:vAlign w:val="center"/>
          </w:tcPr>
          <w:p w14:paraId="40DCFC6C">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92CF8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3E33E7E3">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14:paraId="16DFDE6D">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0C4DF8E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p>
        </w:tc>
        <w:tc>
          <w:tcPr>
            <w:tcW w:w="1213" w:type="pct"/>
            <w:tcBorders>
              <w:top w:val="single" w:color="auto" w:sz="2" w:space="0"/>
              <w:left w:val="single" w:color="auto" w:sz="2" w:space="0"/>
              <w:bottom w:val="single" w:color="auto" w:sz="2" w:space="0"/>
            </w:tcBorders>
            <w:noWrap w:val="0"/>
            <w:vAlign w:val="center"/>
          </w:tcPr>
          <w:p w14:paraId="365A56C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E3686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086C9DF8">
            <w:pPr>
              <w:pStyle w:val="25"/>
              <w:adjustRightInd w:val="0"/>
              <w:snapToGrid w:val="0"/>
              <w:spacing w:before="156" w:beforeLines="50" w:after="0" w:line="360" w:lineRule="auto"/>
              <w:ind w:left="0" w:leftChars="0"/>
              <w:jc w:val="left"/>
              <w:rPr>
                <w:rFonts w:hint="eastAsia" w:ascii="仿宋" w:hAnsi="仿宋" w:eastAsia="仿宋" w:cs="仿宋"/>
                <w:color w:val="auto"/>
                <w:spacing w:val="20"/>
                <w:sz w:val="24"/>
                <w:szCs w:val="24"/>
                <w:highlight w:val="none"/>
              </w:rPr>
            </w:pPr>
            <w:r>
              <w:rPr>
                <w:rFonts w:hint="eastAsia" w:ascii="仿宋" w:hAnsi="仿宋" w:eastAsia="仿宋" w:cs="仿宋"/>
                <w:color w:val="auto"/>
                <w:sz w:val="24"/>
                <w:szCs w:val="24"/>
                <w:highlight w:val="none"/>
              </w:rPr>
              <w:t>注：涉及联合体或其他合同主体的信息应按上表格式加列。</w:t>
            </w:r>
          </w:p>
        </w:tc>
      </w:tr>
    </w:tbl>
    <w:p w14:paraId="71856E9D">
      <w:pPr>
        <w:pStyle w:val="3"/>
        <w:adjustRightInd w:val="0"/>
        <w:snapToGrid w:val="0"/>
        <w:spacing w:before="156"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br w:type="page"/>
      </w:r>
      <w:bookmarkStart w:id="55" w:name="_Toc27624"/>
      <w:r>
        <w:rPr>
          <w:rFonts w:hint="eastAsia" w:ascii="仿宋" w:hAnsi="仿宋" w:eastAsia="仿宋" w:cs="仿宋"/>
          <w:b/>
          <w:bCs w:val="0"/>
          <w:color w:val="auto"/>
          <w:kern w:val="2"/>
          <w:sz w:val="36"/>
          <w:szCs w:val="36"/>
          <w:highlight w:val="none"/>
          <w:lang w:val="en-US" w:eastAsia="zh-CN" w:bidi="ar-SA"/>
        </w:rPr>
        <w:t>第二节 政府采购合同通用条款</w:t>
      </w:r>
      <w:bookmarkEnd w:id="55"/>
    </w:p>
    <w:p w14:paraId="6E995E02">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bCs/>
          <w:color w:val="auto"/>
          <w:sz w:val="24"/>
          <w:szCs w:val="24"/>
          <w:highlight w:val="none"/>
        </w:rPr>
        <w:t>定义</w:t>
      </w:r>
    </w:p>
    <w:p w14:paraId="7072904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1.1合同当事人</w:t>
      </w:r>
    </w:p>
    <w:p w14:paraId="55C1B65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14:paraId="0E11FDA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14:paraId="6FDE5E6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auto"/>
          <w:sz w:val="24"/>
          <w:szCs w:val="24"/>
          <w:highlight w:val="none"/>
        </w:rPr>
        <w:t>依法参与合同缔结或履行，享有权利、承担义务的合同当事人</w:t>
      </w:r>
      <w:r>
        <w:rPr>
          <w:rFonts w:hint="eastAsia" w:ascii="仿宋" w:hAnsi="仿宋" w:eastAsia="仿宋" w:cs="仿宋"/>
          <w:color w:val="auto"/>
          <w:sz w:val="24"/>
          <w:szCs w:val="24"/>
          <w:highlight w:val="none"/>
        </w:rPr>
        <w:t>。</w:t>
      </w:r>
    </w:p>
    <w:p w14:paraId="13864655">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14:paraId="56FA7714">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auto"/>
          <w:sz w:val="24"/>
          <w:szCs w:val="24"/>
          <w:highlight w:val="none"/>
        </w:rPr>
        <w:t>合同当事人意思表示达成一致的任何协议，包括签署的</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r>
        <w:rPr>
          <w:rFonts w:hint="eastAsia" w:ascii="仿宋" w:hAnsi="仿宋" w:eastAsia="仿宋" w:cs="仿宋"/>
          <w:color w:val="auto"/>
          <w:sz w:val="24"/>
          <w:szCs w:val="24"/>
          <w:highlight w:val="none"/>
        </w:rPr>
        <w:t>政府采购合同专用条款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政府采购合同通用条款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投标（响应）文件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有关技术文件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图纸</w:t>
      </w:r>
      <w:r>
        <w:rPr>
          <w:rFonts w:hint="eastAsia" w:ascii="仿宋" w:hAnsi="仿宋" w:eastAsia="仿宋" w:cs="仿宋"/>
          <w:color w:val="auto"/>
          <w:sz w:val="24"/>
          <w:szCs w:val="24"/>
          <w:highlight w:val="none"/>
          <w:lang w:eastAsia="zh-CN"/>
        </w:rPr>
        <w:t>，以及</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r>
        <w:rPr>
          <w:rFonts w:hint="eastAsia" w:ascii="仿宋" w:hAnsi="仿宋" w:eastAsia="仿宋" w:cs="仿宋"/>
          <w:color w:val="auto"/>
          <w:sz w:val="24"/>
          <w:szCs w:val="24"/>
          <w:highlight w:val="none"/>
        </w:rPr>
        <w:t>。</w:t>
      </w:r>
    </w:p>
    <w:p w14:paraId="7EB07C81">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14:paraId="53D566C1">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技术资料和材料</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p>
    <w:p w14:paraId="1BA6EDD0">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服务”系指根据合同规定，乙方应提供的</w:t>
      </w:r>
      <w:r>
        <w:rPr>
          <w:rFonts w:hint="eastAsia" w:ascii="仿宋" w:hAnsi="仿宋" w:eastAsia="仿宋" w:cs="仿宋"/>
          <w:color w:val="auto"/>
          <w:sz w:val="24"/>
          <w:szCs w:val="24"/>
          <w:highlight w:val="none"/>
          <w:lang w:val="en-US" w:eastAsia="zh-CN"/>
        </w:rPr>
        <w:t>与货物有关的</w:t>
      </w:r>
      <w:r>
        <w:rPr>
          <w:rFonts w:hint="eastAsia" w:ascii="仿宋" w:hAnsi="仿宋" w:eastAsia="仿宋" w:cs="仿宋"/>
          <w:color w:val="auto"/>
          <w:sz w:val="24"/>
          <w:szCs w:val="24"/>
          <w:highlight w:val="none"/>
        </w:rPr>
        <w:t>技术、管理和</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服务，包括但不限于：管理和质量保证、运输、保险、检验、现场准备、安装、集成、调试、培训、维修、</w:t>
      </w:r>
      <w:r>
        <w:rPr>
          <w:rFonts w:hint="eastAsia" w:ascii="仿宋" w:hAnsi="仿宋" w:eastAsia="仿宋" w:cs="仿宋"/>
          <w:color w:val="auto"/>
          <w:sz w:val="24"/>
          <w:szCs w:val="24"/>
          <w:highlight w:val="none"/>
          <w:lang w:eastAsia="zh-CN"/>
        </w:rPr>
        <w:t>废弃处置、</w:t>
      </w:r>
      <w:r>
        <w:rPr>
          <w:rFonts w:hint="eastAsia" w:ascii="仿宋" w:hAnsi="仿宋" w:eastAsia="仿宋" w:cs="仿宋"/>
          <w:color w:val="auto"/>
          <w:sz w:val="24"/>
          <w:szCs w:val="24"/>
          <w:highlight w:val="none"/>
        </w:rPr>
        <w:t>技术支持等以及合同中规定乙方应承担的</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义务。</w:t>
      </w:r>
    </w:p>
    <w:p w14:paraId="1B0B2059">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）“分包”系指中标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供应商按采购文件、投标（响应）文件的规定，根据分包意向协议，将中标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项目中的部分履约内容，分给具有相应资质条件的供应商履行合同的行为。</w:t>
      </w:r>
    </w:p>
    <w:p w14:paraId="1A6269F9">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）“联合体”系指</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szCs w:val="24"/>
          <w:highlight w:val="none"/>
        </w:rPr>
        <w:t>两个以上的自然人、法人或者</w:t>
      </w:r>
      <w:r>
        <w:rPr>
          <w:rFonts w:hint="eastAsia" w:ascii="仿宋" w:hAnsi="仿宋" w:eastAsia="仿宋" w:cs="仿宋"/>
          <w:color w:val="auto"/>
          <w:sz w:val="24"/>
          <w:szCs w:val="24"/>
          <w:highlight w:val="none"/>
          <w:lang w:val="en-US" w:eastAsia="zh-CN"/>
        </w:rPr>
        <w:t>非法人</w:t>
      </w:r>
      <w:r>
        <w:rPr>
          <w:rFonts w:hint="eastAsia" w:ascii="仿宋" w:hAnsi="仿宋" w:eastAsia="仿宋" w:cs="仿宋"/>
          <w:color w:val="auto"/>
          <w:sz w:val="24"/>
          <w:szCs w:val="24"/>
          <w:highlight w:val="none"/>
        </w:rPr>
        <w:t>组织组成，</w:t>
      </w:r>
      <w:r>
        <w:rPr>
          <w:rFonts w:hint="eastAsia" w:ascii="仿宋" w:hAnsi="仿宋" w:eastAsia="仿宋" w:cs="仿宋"/>
          <w:color w:val="auto"/>
          <w:sz w:val="24"/>
          <w:szCs w:val="24"/>
          <w:highlight w:val="none"/>
          <w:lang w:eastAsia="zh-CN"/>
        </w:rPr>
        <w:t>以一个供应商的身份共同参加政府采购的主体。</w:t>
      </w:r>
      <w:r>
        <w:rPr>
          <w:rFonts w:hint="eastAsia" w:ascii="仿宋" w:hAnsi="仿宋" w:eastAsia="仿宋" w:cs="仿宋"/>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承担连带责任。联合体具体要求见【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7E3BD75D">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）其他术语解释，见【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1E24AA31">
      <w:pPr>
        <w:numPr>
          <w:ilvl w:val="0"/>
          <w:numId w:val="3"/>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合同标的及金额</w:t>
      </w:r>
    </w:p>
    <w:p w14:paraId="7E9158D5">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.1 合同标的及金额应与中标（成交）结果一致。乙方为履行本合同而发生的所有费用均应包含在合同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中，甲方不再另行支付</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任何费用。</w:t>
      </w:r>
    </w:p>
    <w:p w14:paraId="40C8C16C">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3</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履行合同的时间、地点和方式</w:t>
      </w:r>
    </w:p>
    <w:p w14:paraId="7A5EF29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乙方应当在约定的时间、地点</w:t>
      </w:r>
      <w:r>
        <w:rPr>
          <w:rFonts w:hint="eastAsia" w:ascii="仿宋" w:hAnsi="仿宋" w:eastAsia="仿宋" w:cs="仿宋"/>
          <w:color w:val="auto"/>
          <w:sz w:val="24"/>
          <w:szCs w:val="24"/>
          <w:highlight w:val="none"/>
          <w:lang w:eastAsia="zh-CN"/>
        </w:rPr>
        <w:t>，按照约定</w:t>
      </w:r>
      <w:r>
        <w:rPr>
          <w:rFonts w:hint="eastAsia" w:ascii="仿宋" w:hAnsi="仿宋" w:eastAsia="仿宋" w:cs="仿宋"/>
          <w:color w:val="auto"/>
          <w:sz w:val="24"/>
          <w:szCs w:val="24"/>
          <w:highlight w:val="none"/>
        </w:rPr>
        <w:t>方式履行合同。</w:t>
      </w:r>
    </w:p>
    <w:p w14:paraId="2E2BAD08">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甲方的权利和义务</w:t>
      </w:r>
    </w:p>
    <w:p w14:paraId="63EAA3A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签署合同后，甲方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，负责与本合同有关的事务。甲方有权对乙方的履约行为进行检查，并及时确认乙方提交的事项。甲方应当配合乙方完成相关项目实施工作。</w:t>
      </w:r>
    </w:p>
    <w:p w14:paraId="14BB30E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7FCF14F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.3 甲方有权要求乙方对缺陷部分予以修复，并按合同约定享有货物保修及其他合同约定的权利。</w:t>
      </w:r>
    </w:p>
    <w:p w14:paraId="55DF6C3F">
      <w:pPr>
        <w:snapToGrid w:val="0"/>
        <w:spacing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 甲方应当按照合同约定及时对交付的货物进行验收，</w:t>
      </w:r>
      <w:r>
        <w:rPr>
          <w:rFonts w:hint="eastAsia" w:ascii="仿宋" w:hAnsi="仿宋" w:eastAsia="仿宋" w:cs="仿宋"/>
          <w:b w:val="0"/>
          <w:bCs w:val="0"/>
          <w:color w:val="auto"/>
          <w:sz w:val="24"/>
          <w:szCs w:val="24"/>
          <w:highlight w:val="none"/>
          <w:lang w:eastAsia="zh-CN"/>
        </w:rPr>
        <w:t>未</w:t>
      </w:r>
      <w:r>
        <w:rPr>
          <w:rFonts w:hint="eastAsia" w:ascii="仿宋" w:hAnsi="仿宋" w:eastAsia="仿宋" w:cs="仿宋"/>
          <w:color w:val="auto"/>
          <w:sz w:val="24"/>
          <w:szCs w:val="24"/>
          <w:highlight w:val="none"/>
          <w:lang w:val="en-US" w:eastAsia="zh-CN"/>
        </w:rPr>
        <w:t>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约定的期限内对乙方履约提出任何异议或者向乙方作出任何说明的，</w:t>
      </w:r>
      <w:r>
        <w:rPr>
          <w:rFonts w:hint="eastAsia" w:ascii="仿宋" w:hAnsi="仿宋" w:eastAsia="仿宋" w:cs="仿宋"/>
          <w:color w:val="auto"/>
          <w:sz w:val="24"/>
          <w:szCs w:val="24"/>
          <w:highlight w:val="none"/>
          <w:lang w:val="en-US" w:eastAsia="zh-CN"/>
        </w:rPr>
        <w:t>视为验收通过。</w:t>
      </w:r>
    </w:p>
    <w:p w14:paraId="1B395F93">
      <w:pPr>
        <w:autoSpaceDE w:val="0"/>
        <w:autoSpaceDN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甲方应当根据合同约定</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时向乙方支付</w:t>
      </w:r>
      <w:r>
        <w:rPr>
          <w:rFonts w:hint="eastAsia" w:ascii="仿宋" w:hAnsi="仿宋" w:eastAsia="仿宋" w:cs="仿宋"/>
          <w:color w:val="auto"/>
          <w:sz w:val="24"/>
          <w:szCs w:val="24"/>
          <w:highlight w:val="none"/>
          <w:lang w:eastAsia="zh-CN"/>
        </w:rPr>
        <w:t>合同价款，不得以内部人员变更、履行内部付款流程等为由，拒绝或迟延支付。</w:t>
      </w:r>
    </w:p>
    <w:p w14:paraId="4D2466C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 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约定应</w:t>
      </w:r>
      <w:r>
        <w:rPr>
          <w:rFonts w:hint="eastAsia" w:ascii="仿宋" w:hAnsi="仿宋" w:eastAsia="仿宋" w:cs="仿宋"/>
          <w:color w:val="auto"/>
          <w:sz w:val="24"/>
          <w:szCs w:val="24"/>
          <w:highlight w:val="none"/>
        </w:rPr>
        <w:t>由甲方承担的其他义务和责任。</w:t>
      </w:r>
    </w:p>
    <w:p w14:paraId="1330C790">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乙方的权利和义务</w:t>
      </w:r>
    </w:p>
    <w:p w14:paraId="3A4DC48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.1 签署合同后，乙方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w:t>
      </w:r>
    </w:p>
    <w:p w14:paraId="2F6AEDF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.2 乙方应按照合同要求履约，充分合理安排，确保提供的货物</w:t>
      </w:r>
      <w:r>
        <w:rPr>
          <w:rFonts w:hint="eastAsia" w:ascii="仿宋" w:hAnsi="仿宋" w:eastAsia="仿宋" w:cs="仿宋"/>
          <w:color w:val="auto"/>
          <w:sz w:val="24"/>
          <w:szCs w:val="24"/>
          <w:highlight w:val="none"/>
          <w:lang w:eastAsia="zh-CN"/>
        </w:rPr>
        <w:t>及相关</w:t>
      </w:r>
      <w:r>
        <w:rPr>
          <w:rFonts w:hint="eastAsia" w:ascii="仿宋" w:hAnsi="仿宋" w:eastAsia="仿宋" w:cs="仿宋"/>
          <w:color w:val="auto"/>
          <w:sz w:val="24"/>
          <w:szCs w:val="24"/>
          <w:highlight w:val="none"/>
        </w:rPr>
        <w:t>服务符合合同</w:t>
      </w:r>
      <w:r>
        <w:rPr>
          <w:rFonts w:hint="eastAsia" w:ascii="仿宋" w:hAnsi="仿宋" w:eastAsia="仿宋" w:cs="仿宋"/>
          <w:color w:val="auto"/>
          <w:sz w:val="24"/>
          <w:szCs w:val="24"/>
          <w:highlight w:val="none"/>
          <w:lang w:eastAsia="zh-CN"/>
        </w:rPr>
        <w:t>有关</w:t>
      </w:r>
      <w:r>
        <w:rPr>
          <w:rFonts w:hint="eastAsia" w:ascii="仿宋" w:hAnsi="仿宋" w:eastAsia="仿宋" w:cs="仿宋"/>
          <w:color w:val="auto"/>
          <w:sz w:val="24"/>
          <w:szCs w:val="24"/>
          <w:highlight w:val="none"/>
        </w:rPr>
        <w:t>要求。接受项目行业管理部门及政府有关部门的指导，配合甲方的履约检查</w:t>
      </w:r>
      <w:r>
        <w:rPr>
          <w:rFonts w:hint="eastAsia" w:ascii="仿宋" w:hAnsi="仿宋" w:eastAsia="仿宋" w:cs="仿宋"/>
          <w:color w:val="auto"/>
          <w:sz w:val="24"/>
          <w:szCs w:val="24"/>
          <w:highlight w:val="none"/>
          <w:lang w:eastAsia="zh-CN"/>
        </w:rPr>
        <w:t>及验收</w:t>
      </w:r>
      <w:r>
        <w:rPr>
          <w:rFonts w:hint="eastAsia" w:ascii="仿宋" w:hAnsi="仿宋" w:eastAsia="仿宋" w:cs="仿宋"/>
          <w:color w:val="auto"/>
          <w:sz w:val="24"/>
          <w:szCs w:val="24"/>
          <w:highlight w:val="none"/>
        </w:rPr>
        <w:t>，并负责项目实施过程中的所有协调工作。</w:t>
      </w:r>
    </w:p>
    <w:p w14:paraId="37BC8165">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.3乙方有权根据合同约定向甲方收取</w:t>
      </w:r>
      <w:r>
        <w:rPr>
          <w:rFonts w:hint="eastAsia" w:ascii="仿宋" w:hAnsi="仿宋" w:eastAsia="仿宋" w:cs="仿宋"/>
          <w:color w:val="auto"/>
          <w:sz w:val="24"/>
          <w:szCs w:val="24"/>
          <w:highlight w:val="none"/>
          <w:lang w:eastAsia="zh-CN"/>
        </w:rPr>
        <w:t>合同价款</w:t>
      </w:r>
      <w:r>
        <w:rPr>
          <w:rFonts w:hint="eastAsia" w:ascii="仿宋" w:hAnsi="仿宋" w:eastAsia="仿宋" w:cs="仿宋"/>
          <w:color w:val="auto"/>
          <w:sz w:val="24"/>
          <w:szCs w:val="24"/>
          <w:highlight w:val="none"/>
        </w:rPr>
        <w:t>。</w:t>
      </w:r>
    </w:p>
    <w:p w14:paraId="121BF013">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.4国家法律法规规定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约定应</w:t>
      </w:r>
      <w:r>
        <w:rPr>
          <w:rFonts w:hint="eastAsia" w:ascii="仿宋" w:hAnsi="仿宋" w:eastAsia="仿宋" w:cs="仿宋"/>
          <w:color w:val="auto"/>
          <w:sz w:val="24"/>
          <w:szCs w:val="24"/>
          <w:highlight w:val="none"/>
        </w:rPr>
        <w:t>由乙方承担的其他义务和责任。</w:t>
      </w:r>
    </w:p>
    <w:p w14:paraId="547FD2D8">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合同履</w:t>
      </w:r>
      <w:r>
        <w:rPr>
          <w:rFonts w:hint="eastAsia" w:ascii="仿宋" w:hAnsi="仿宋" w:eastAsia="仿宋" w:cs="仿宋"/>
          <w:b/>
          <w:bCs/>
          <w:color w:val="auto"/>
          <w:sz w:val="24"/>
          <w:szCs w:val="24"/>
          <w:highlight w:val="none"/>
          <w:lang w:val="en-US" w:eastAsia="zh-CN"/>
        </w:rPr>
        <w:t>行</w:t>
      </w:r>
    </w:p>
    <w:p w14:paraId="5BC06D9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.1 甲乙双方应当按照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约定顺序履行合同义务；如果没有先后顺序的，应当同时履行。</w:t>
      </w:r>
    </w:p>
    <w:p w14:paraId="2946C5E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43CF9D66">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7</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货物包装、运输</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保险</w:t>
      </w:r>
      <w:r>
        <w:rPr>
          <w:rFonts w:hint="eastAsia" w:ascii="仿宋" w:hAnsi="仿宋" w:eastAsia="仿宋" w:cs="仿宋"/>
          <w:b/>
          <w:bCs/>
          <w:color w:val="auto"/>
          <w:sz w:val="24"/>
          <w:szCs w:val="24"/>
          <w:highlight w:val="none"/>
          <w:lang w:eastAsia="zh-CN"/>
        </w:rPr>
        <w:t>和交付</w:t>
      </w:r>
      <w:r>
        <w:rPr>
          <w:rFonts w:hint="eastAsia" w:ascii="仿宋" w:hAnsi="仿宋" w:eastAsia="仿宋" w:cs="仿宋"/>
          <w:b/>
          <w:bCs/>
          <w:color w:val="auto"/>
          <w:sz w:val="24"/>
          <w:szCs w:val="24"/>
          <w:highlight w:val="none"/>
        </w:rPr>
        <w:t>要求</w:t>
      </w:r>
    </w:p>
    <w:p w14:paraId="08DC571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.1 本合同</w:t>
      </w:r>
      <w:r>
        <w:rPr>
          <w:rFonts w:hint="eastAsia" w:ascii="仿宋" w:hAnsi="仿宋" w:eastAsia="仿宋" w:cs="仿宋"/>
          <w:bCs/>
          <w:color w:val="auto"/>
          <w:sz w:val="24"/>
          <w:szCs w:val="24"/>
          <w:highlight w:val="none"/>
        </w:rPr>
        <w:t>涉及商品包装</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快递包装的，</w:t>
      </w:r>
      <w:r>
        <w:rPr>
          <w:rFonts w:hint="eastAsia" w:ascii="仿宋" w:hAnsi="仿宋" w:eastAsia="仿宋" w:cs="仿宋"/>
          <w:color w:val="auto"/>
          <w:sz w:val="24"/>
          <w:szCs w:val="24"/>
          <w:highlight w:val="none"/>
        </w:rPr>
        <w:t>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包装应适应远距离运输、防潮、防震、防锈和防野蛮装卸等要求，确保货物安全无损地运抵</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约定的</w:t>
      </w:r>
      <w:r>
        <w:rPr>
          <w:rFonts w:hint="eastAsia" w:ascii="仿宋" w:hAnsi="仿宋" w:eastAsia="仿宋" w:cs="仿宋"/>
          <w:color w:val="auto"/>
          <w:sz w:val="24"/>
          <w:szCs w:val="24"/>
          <w:highlight w:val="none"/>
        </w:rPr>
        <w:t>指定现场。</w:t>
      </w:r>
    </w:p>
    <w:p w14:paraId="6C2063A6">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.2 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乙方负责办理将货物运抵本合同规定的交货地点</w:t>
      </w:r>
      <w:r>
        <w:rPr>
          <w:rFonts w:hint="eastAsia" w:ascii="仿宋" w:hAnsi="仿宋" w:eastAsia="仿宋" w:cs="仿宋"/>
          <w:color w:val="auto"/>
          <w:sz w:val="24"/>
          <w:szCs w:val="24"/>
          <w:highlight w:val="none"/>
          <w:lang w:eastAsia="zh-CN"/>
        </w:rPr>
        <w:t>，并装卸、交付至甲方</w:t>
      </w:r>
      <w:r>
        <w:rPr>
          <w:rFonts w:hint="eastAsia" w:ascii="仿宋" w:hAnsi="仿宋" w:eastAsia="仿宋" w:cs="仿宋"/>
          <w:color w:val="auto"/>
          <w:sz w:val="24"/>
          <w:szCs w:val="24"/>
          <w:highlight w:val="none"/>
        </w:rPr>
        <w:t>的一切运输事项，相关费用应</w:t>
      </w:r>
      <w:r>
        <w:rPr>
          <w:rFonts w:hint="eastAsia" w:ascii="仿宋" w:hAnsi="仿宋" w:eastAsia="仿宋" w:cs="仿宋"/>
          <w:color w:val="auto"/>
          <w:sz w:val="24"/>
          <w:szCs w:val="24"/>
          <w:highlight w:val="none"/>
          <w:lang w:eastAsia="zh-CN"/>
        </w:rPr>
        <w:t>包含</w:t>
      </w:r>
      <w:r>
        <w:rPr>
          <w:rFonts w:hint="eastAsia" w:ascii="仿宋" w:hAnsi="仿宋" w:eastAsia="仿宋" w:cs="仿宋"/>
          <w:color w:val="auto"/>
          <w:sz w:val="24"/>
          <w:szCs w:val="24"/>
          <w:highlight w:val="none"/>
        </w:rPr>
        <w:t>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w:t>
      </w:r>
    </w:p>
    <w:p w14:paraId="4F260D05">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.3 货物保险要求按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规定执行</w:t>
      </w:r>
      <w:r>
        <w:rPr>
          <w:rFonts w:hint="eastAsia" w:ascii="仿宋" w:hAnsi="仿宋" w:eastAsia="仿宋" w:cs="仿宋"/>
          <w:color w:val="auto"/>
          <w:sz w:val="24"/>
          <w:szCs w:val="24"/>
          <w:highlight w:val="none"/>
        </w:rPr>
        <w:t>。</w:t>
      </w:r>
    </w:p>
    <w:p w14:paraId="2002030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lang w:val="en-US" w:eastAsia="zh-CN"/>
        </w:rPr>
        <w:t>除采购活动</w:t>
      </w:r>
      <w:r>
        <w:rPr>
          <w:rFonts w:hint="eastAsia" w:ascii="仿宋" w:hAnsi="仿宋" w:eastAsia="仿宋" w:cs="仿宋"/>
          <w:color w:val="auto"/>
          <w:sz w:val="24"/>
          <w:szCs w:val="24"/>
          <w:highlight w:val="none"/>
        </w:rPr>
        <w:t>对商品包装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w:t>
      </w:r>
      <w:r>
        <w:rPr>
          <w:rFonts w:hint="eastAsia" w:ascii="仿宋" w:hAnsi="仿宋" w:eastAsia="仿宋" w:cs="仿宋"/>
          <w:color w:val="auto"/>
          <w:sz w:val="24"/>
          <w:szCs w:val="24"/>
          <w:highlight w:val="none"/>
          <w:lang w:val="en-US" w:eastAsia="zh-CN"/>
        </w:rPr>
        <w:t>达成具体约定外</w:t>
      </w:r>
      <w:r>
        <w:rPr>
          <w:rFonts w:hint="eastAsia" w:ascii="仿宋" w:hAnsi="仿宋" w:eastAsia="仿宋" w:cs="仿宋"/>
          <w:color w:val="auto"/>
          <w:sz w:val="24"/>
          <w:szCs w:val="24"/>
          <w:highlight w:val="none"/>
        </w:rPr>
        <w:t>，乙方提供产品及相关快递服务</w:t>
      </w:r>
      <w:r>
        <w:rPr>
          <w:rFonts w:hint="eastAsia" w:ascii="仿宋" w:hAnsi="仿宋" w:eastAsia="仿宋" w:cs="仿宋"/>
          <w:color w:val="auto"/>
          <w:sz w:val="24"/>
          <w:szCs w:val="24"/>
          <w:highlight w:val="none"/>
          <w:lang w:val="en-US" w:eastAsia="zh-CN"/>
        </w:rPr>
        <w:t>涉及到</w:t>
      </w:r>
      <w:r>
        <w:rPr>
          <w:rFonts w:hint="eastAsia" w:ascii="仿宋" w:hAnsi="仿宋" w:eastAsia="仿宋" w:cs="仿宋"/>
          <w:color w:val="auto"/>
          <w:sz w:val="24"/>
          <w:szCs w:val="24"/>
          <w:highlight w:val="none"/>
        </w:rPr>
        <w:t>具体包装要求</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val="en-US" w:eastAsia="zh-CN"/>
        </w:rPr>
        <w:t>不低于</w:t>
      </w:r>
      <w:r>
        <w:rPr>
          <w:rFonts w:hint="eastAsia" w:ascii="仿宋" w:hAnsi="仿宋" w:eastAsia="仿宋" w:cs="仿宋"/>
          <w:color w:val="auto"/>
          <w:sz w:val="24"/>
          <w:szCs w:val="24"/>
          <w:highlight w:val="none"/>
        </w:rPr>
        <w:t>《商品包装政府采购需求标准（试行）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快递包装政府采购需求标准（试行）》</w:t>
      </w:r>
      <w:r>
        <w:rPr>
          <w:rFonts w:hint="eastAsia" w:ascii="仿宋" w:hAnsi="仿宋" w:eastAsia="仿宋" w:cs="仿宋"/>
          <w:color w:val="auto"/>
          <w:sz w:val="24"/>
          <w:szCs w:val="24"/>
          <w:highlight w:val="none"/>
          <w:lang w:val="en-US" w:eastAsia="zh-CN"/>
        </w:rPr>
        <w:t>标准</w:t>
      </w:r>
      <w:r>
        <w:rPr>
          <w:rFonts w:hint="eastAsia" w:ascii="仿宋" w:hAnsi="仿宋" w:eastAsia="仿宋" w:cs="仿宋"/>
          <w:color w:val="auto"/>
          <w:sz w:val="24"/>
          <w:szCs w:val="24"/>
          <w:highlight w:val="none"/>
        </w:rPr>
        <w:t>，并作为履约验收的内容，必要时甲方可以要求乙方在履约验收环节出具检测报告。</w:t>
      </w:r>
    </w:p>
    <w:p w14:paraId="27722E0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7.5 </w:t>
      </w:r>
      <w:r>
        <w:rPr>
          <w:rFonts w:hint="eastAsia" w:ascii="仿宋" w:hAnsi="仿宋" w:eastAsia="仿宋" w:cs="仿宋"/>
          <w:color w:val="auto"/>
          <w:sz w:val="24"/>
          <w:szCs w:val="24"/>
          <w:highlight w:val="none"/>
        </w:rPr>
        <w:t>乙方在运输到达之前</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提前通知</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，并提示货物运输装卸的注意事项</w:t>
      </w:r>
      <w:r>
        <w:rPr>
          <w:rFonts w:hint="eastAsia" w:ascii="仿宋" w:hAnsi="仿宋" w:eastAsia="仿宋" w:cs="仿宋"/>
          <w:color w:val="auto"/>
          <w:sz w:val="24"/>
          <w:szCs w:val="24"/>
          <w:highlight w:val="none"/>
          <w:lang w:eastAsia="zh-CN"/>
        </w:rPr>
        <w:t>，甲方配合乙方做好货物的接收工作。</w:t>
      </w:r>
    </w:p>
    <w:p w14:paraId="64E9B478">
      <w:pPr>
        <w:pStyle w:val="964"/>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 xml:space="preserve">7.6 </w:t>
      </w:r>
      <w:r>
        <w:rPr>
          <w:rFonts w:hint="eastAsia" w:ascii="仿宋" w:hAnsi="仿宋" w:eastAsia="仿宋" w:cs="仿宋"/>
          <w:color w:val="auto"/>
          <w:kern w:val="2"/>
          <w:sz w:val="24"/>
          <w:szCs w:val="24"/>
          <w:highlight w:val="none"/>
        </w:rPr>
        <w:t>如因包装</w:t>
      </w:r>
      <w:r>
        <w:rPr>
          <w:rFonts w:hint="eastAsia" w:ascii="仿宋" w:hAnsi="仿宋" w:eastAsia="仿宋" w:cs="仿宋"/>
          <w:color w:val="auto"/>
          <w:kern w:val="2"/>
          <w:sz w:val="24"/>
          <w:szCs w:val="24"/>
          <w:highlight w:val="none"/>
          <w:lang w:eastAsia="zh-CN"/>
        </w:rPr>
        <w:t>、运输</w:t>
      </w:r>
      <w:r>
        <w:rPr>
          <w:rFonts w:hint="eastAsia" w:ascii="仿宋" w:hAnsi="仿宋" w:eastAsia="仿宋" w:cs="仿宋"/>
          <w:color w:val="auto"/>
          <w:kern w:val="2"/>
          <w:sz w:val="24"/>
          <w:szCs w:val="24"/>
          <w:highlight w:val="none"/>
        </w:rPr>
        <w:t>问题导致货物</w:t>
      </w:r>
      <w:r>
        <w:rPr>
          <w:rFonts w:hint="eastAsia" w:ascii="仿宋" w:hAnsi="仿宋" w:eastAsia="仿宋" w:cs="仿宋"/>
          <w:color w:val="auto"/>
          <w:kern w:val="2"/>
          <w:sz w:val="24"/>
          <w:szCs w:val="24"/>
          <w:highlight w:val="none"/>
          <w:lang w:eastAsia="zh-CN"/>
        </w:rPr>
        <w:t>损毁、丢失</w:t>
      </w:r>
      <w:r>
        <w:rPr>
          <w:rFonts w:hint="eastAsia" w:ascii="仿宋" w:hAnsi="仿宋" w:eastAsia="仿宋" w:cs="仿宋"/>
          <w:color w:val="auto"/>
          <w:kern w:val="2"/>
          <w:sz w:val="24"/>
          <w:szCs w:val="24"/>
          <w:highlight w:val="none"/>
        </w:rPr>
        <w:t>或者品质下降，</w:t>
      </w:r>
      <w:r>
        <w:rPr>
          <w:rFonts w:hint="eastAsia" w:ascii="仿宋" w:hAnsi="仿宋" w:eastAsia="仿宋" w:cs="仿宋"/>
          <w:color w:val="auto"/>
          <w:kern w:val="2"/>
          <w:sz w:val="24"/>
          <w:szCs w:val="24"/>
          <w:highlight w:val="none"/>
          <w:lang w:eastAsia="zh-CN"/>
        </w:rPr>
        <w:t>甲方</w:t>
      </w:r>
      <w:r>
        <w:rPr>
          <w:rFonts w:hint="eastAsia" w:ascii="仿宋" w:hAnsi="仿宋" w:eastAsia="仿宋" w:cs="仿宋"/>
          <w:color w:val="auto"/>
          <w:kern w:val="2"/>
          <w:sz w:val="24"/>
          <w:szCs w:val="24"/>
          <w:highlight w:val="none"/>
        </w:rPr>
        <w:t>有权要求降价、换货、拒收部分或整批货物，由此</w:t>
      </w:r>
      <w:r>
        <w:rPr>
          <w:rFonts w:hint="eastAsia" w:ascii="仿宋" w:hAnsi="仿宋" w:eastAsia="仿宋" w:cs="仿宋"/>
          <w:color w:val="auto"/>
          <w:kern w:val="2"/>
          <w:sz w:val="24"/>
          <w:szCs w:val="24"/>
          <w:highlight w:val="none"/>
          <w:lang w:eastAsia="zh-CN"/>
        </w:rPr>
        <w:t>产生</w:t>
      </w:r>
      <w:r>
        <w:rPr>
          <w:rFonts w:hint="eastAsia" w:ascii="仿宋" w:hAnsi="仿宋" w:eastAsia="仿宋" w:cs="仿宋"/>
          <w:color w:val="auto"/>
          <w:kern w:val="2"/>
          <w:sz w:val="24"/>
          <w:szCs w:val="24"/>
          <w:highlight w:val="none"/>
        </w:rPr>
        <w:t>的费用和损失，均由</w:t>
      </w:r>
      <w:r>
        <w:rPr>
          <w:rFonts w:hint="eastAsia" w:ascii="仿宋" w:hAnsi="仿宋" w:eastAsia="仿宋" w:cs="仿宋"/>
          <w:color w:val="auto"/>
          <w:kern w:val="2"/>
          <w:sz w:val="24"/>
          <w:szCs w:val="24"/>
          <w:highlight w:val="none"/>
          <w:lang w:eastAsia="zh-CN"/>
        </w:rPr>
        <w:t>乙方</w:t>
      </w:r>
      <w:r>
        <w:rPr>
          <w:rFonts w:hint="eastAsia" w:ascii="仿宋" w:hAnsi="仿宋" w:eastAsia="仿宋" w:cs="仿宋"/>
          <w:color w:val="auto"/>
          <w:kern w:val="2"/>
          <w:sz w:val="24"/>
          <w:szCs w:val="24"/>
          <w:highlight w:val="none"/>
        </w:rPr>
        <w:t>承担。</w:t>
      </w:r>
    </w:p>
    <w:p w14:paraId="18208D40">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质量标准和保证</w:t>
      </w:r>
    </w:p>
    <w:p w14:paraId="3EA57242">
      <w:pPr>
        <w:pStyle w:val="33"/>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14:paraId="3CC1B25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合同约</w:t>
      </w:r>
      <w:r>
        <w:rPr>
          <w:rFonts w:hint="eastAsia" w:ascii="仿宋" w:hAnsi="仿宋" w:eastAsia="仿宋" w:cs="仿宋"/>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14:paraId="7A2CC88A">
      <w:pPr>
        <w:pStyle w:val="33"/>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14:paraId="63D6C5E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14:paraId="428F249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14:paraId="45F6BAD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14:paraId="173180B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 w:val="24"/>
          <w:szCs w:val="24"/>
          <w:highlight w:val="none"/>
          <w:lang w:eastAsia="zh-CN"/>
        </w:rPr>
        <w:t>备合同约定</w:t>
      </w:r>
      <w:r>
        <w:rPr>
          <w:rFonts w:hint="eastAsia" w:ascii="仿宋" w:hAnsi="仿宋" w:eastAsia="仿宋" w:cs="仿宋"/>
          <w:color w:val="auto"/>
          <w:sz w:val="24"/>
          <w:szCs w:val="24"/>
          <w:highlight w:val="none"/>
        </w:rPr>
        <w:t>的性能。</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14:paraId="0999D30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14:paraId="33C0EFF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14:paraId="0D367C0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auto"/>
          <w:sz w:val="24"/>
          <w:szCs w:val="24"/>
          <w:highlight w:val="none"/>
          <w:lang w:eastAsia="zh-CN"/>
        </w:rPr>
        <w:t>追究</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的违约责任</w:t>
      </w:r>
      <w:r>
        <w:rPr>
          <w:rFonts w:hint="eastAsia" w:ascii="仿宋" w:hAnsi="仿宋" w:eastAsia="仿宋" w:cs="仿宋"/>
          <w:color w:val="auto"/>
          <w:sz w:val="24"/>
          <w:szCs w:val="24"/>
          <w:highlight w:val="none"/>
        </w:rPr>
        <w:t>。</w:t>
      </w:r>
    </w:p>
    <w:p w14:paraId="66F8967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14:paraId="56233759">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权利瑕疵担保</w:t>
      </w:r>
    </w:p>
    <w:p w14:paraId="7BBA476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.1 乙方保证对其出售的货物享有合法的权利。</w:t>
      </w:r>
    </w:p>
    <w:p w14:paraId="004EEA2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.2 乙方保证在交付的货物上不存在抵押权等担保物权。</w:t>
      </w:r>
    </w:p>
    <w:p w14:paraId="49AE40E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.3 如甲方使用</w:t>
      </w:r>
      <w:r>
        <w:rPr>
          <w:rFonts w:hint="eastAsia" w:ascii="仿宋" w:hAnsi="仿宋" w:eastAsia="仿宋" w:cs="仿宋"/>
          <w:color w:val="auto"/>
          <w:sz w:val="24"/>
          <w:szCs w:val="24"/>
          <w:highlight w:val="none"/>
          <w:lang w:val="en-US" w:eastAsia="zh-CN"/>
        </w:rPr>
        <w:t>上述</w:t>
      </w:r>
      <w:r>
        <w:rPr>
          <w:rFonts w:hint="eastAsia" w:ascii="仿宋" w:hAnsi="仿宋" w:eastAsia="仿宋" w:cs="仿宋"/>
          <w:color w:val="auto"/>
          <w:sz w:val="24"/>
          <w:szCs w:val="24"/>
          <w:highlight w:val="none"/>
        </w:rPr>
        <w:t>货物构成</w:t>
      </w:r>
      <w:r>
        <w:rPr>
          <w:rFonts w:hint="eastAsia" w:ascii="仿宋" w:hAnsi="仿宋" w:eastAsia="仿宋" w:cs="仿宋"/>
          <w:color w:val="auto"/>
          <w:sz w:val="24"/>
          <w:szCs w:val="24"/>
          <w:highlight w:val="none"/>
          <w:lang w:val="en-US" w:eastAsia="zh-CN"/>
        </w:rPr>
        <w:t>对第三人</w:t>
      </w:r>
      <w:r>
        <w:rPr>
          <w:rFonts w:hint="eastAsia" w:ascii="仿宋" w:hAnsi="仿宋" w:eastAsia="仿宋" w:cs="仿宋"/>
          <w:color w:val="auto"/>
          <w:sz w:val="24"/>
          <w:szCs w:val="24"/>
          <w:highlight w:val="none"/>
        </w:rPr>
        <w:t>侵权的，则由乙方承担全部责任。</w:t>
      </w:r>
    </w:p>
    <w:p w14:paraId="3F7860DE">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0</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知识产权保护</w:t>
      </w:r>
    </w:p>
    <w:p w14:paraId="2BFC84A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rPr>
        <w:t>.1 乙方对其所销售的货物应当享有知识产权或经权利人合法授权，保证没有侵犯任何第三人的知识产权等权利。</w:t>
      </w:r>
      <w:bookmarkStart w:id="56" w:name="_Hlk163047038"/>
      <w:r>
        <w:rPr>
          <w:rFonts w:hint="eastAsia" w:ascii="仿宋" w:hAnsi="仿宋" w:eastAsia="仿宋" w:cs="仿宋"/>
          <w:color w:val="auto"/>
          <w:sz w:val="24"/>
          <w:szCs w:val="24"/>
          <w:highlight w:val="none"/>
        </w:rPr>
        <w:t>因违反前述约定对第三人构成侵权的，应当由乙方向第三人承担法律责任；甲方依法向第三人赔偿后，有权向乙方追偿。甲方有其他损失的，乙方应当赔偿</w:t>
      </w:r>
      <w:bookmarkEnd w:id="56"/>
      <w:r>
        <w:rPr>
          <w:rFonts w:hint="eastAsia" w:ascii="仿宋" w:hAnsi="仿宋" w:eastAsia="仿宋" w:cs="仿宋"/>
          <w:color w:val="auto"/>
          <w:sz w:val="24"/>
          <w:szCs w:val="24"/>
          <w:highlight w:val="none"/>
        </w:rPr>
        <w:t>。</w:t>
      </w:r>
    </w:p>
    <w:p w14:paraId="3F500FB1">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保密义务</w:t>
      </w:r>
    </w:p>
    <w:p w14:paraId="1D20537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11.1 </w:t>
      </w:r>
      <w:r>
        <w:rPr>
          <w:rFonts w:hint="eastAsia" w:ascii="仿宋" w:hAnsi="仿宋" w:eastAsia="仿宋" w:cs="仿宋"/>
          <w:color w:val="auto"/>
          <w:sz w:val="24"/>
          <w:szCs w:val="24"/>
          <w:highlight w:val="none"/>
        </w:rPr>
        <w:t>甲、乙双方</w:t>
      </w:r>
      <w:r>
        <w:rPr>
          <w:rFonts w:hint="eastAsia" w:ascii="仿宋" w:hAnsi="仿宋" w:eastAsia="仿宋" w:cs="仿宋"/>
          <w:color w:val="auto"/>
          <w:sz w:val="24"/>
          <w:szCs w:val="24"/>
          <w:highlight w:val="none"/>
          <w:lang w:eastAsia="zh-CN"/>
        </w:rPr>
        <w:t>对</w:t>
      </w:r>
      <w:r>
        <w:rPr>
          <w:rFonts w:hint="eastAsia" w:ascii="仿宋" w:hAnsi="仿宋" w:eastAsia="仿宋" w:cs="仿宋"/>
          <w:color w:val="auto"/>
          <w:sz w:val="24"/>
          <w:szCs w:val="24"/>
          <w:highlight w:val="none"/>
        </w:rPr>
        <w:t>采购和合同履行过程中所获悉的</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商业秘密或者其他应当保密的信息，均有保密义务</w:t>
      </w:r>
      <w:r>
        <w:rPr>
          <w:rFonts w:hint="eastAsia" w:ascii="仿宋" w:hAnsi="仿宋" w:eastAsia="仿宋" w:cs="仿宋"/>
          <w:color w:val="auto"/>
          <w:sz w:val="24"/>
          <w:szCs w:val="24"/>
          <w:highlight w:val="none"/>
          <w:lang w:eastAsia="zh-CN"/>
        </w:rPr>
        <w:t>且不受合同有效期所限，直至该信息成为公开信息</w:t>
      </w:r>
      <w:r>
        <w:rPr>
          <w:rFonts w:hint="eastAsia" w:ascii="仿宋" w:hAnsi="仿宋" w:eastAsia="仿宋" w:cs="仿宋"/>
          <w:color w:val="auto"/>
          <w:sz w:val="24"/>
          <w:szCs w:val="24"/>
          <w:highlight w:val="none"/>
        </w:rPr>
        <w:t>。泄露、不正当地使用</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w:t>
      </w:r>
      <w:r>
        <w:rPr>
          <w:rFonts w:hint="eastAsia" w:ascii="仿宋" w:hAnsi="仿宋" w:eastAsia="仿宋" w:cs="仿宋"/>
          <w:color w:val="auto"/>
          <w:sz w:val="24"/>
          <w:szCs w:val="24"/>
          <w:highlight w:val="none"/>
          <w:lang w:eastAsia="zh-CN"/>
        </w:rPr>
        <w:t>其他应当保密的</w:t>
      </w:r>
      <w:r>
        <w:rPr>
          <w:rFonts w:hint="eastAsia" w:ascii="仿宋" w:hAnsi="仿宋" w:eastAsia="仿宋" w:cs="仿宋"/>
          <w:color w:val="auto"/>
          <w:sz w:val="24"/>
          <w:szCs w:val="24"/>
          <w:highlight w:val="none"/>
        </w:rPr>
        <w:t>信息，应当承担</w:t>
      </w:r>
      <w:r>
        <w:rPr>
          <w:rFonts w:hint="eastAsia" w:ascii="仿宋" w:hAnsi="仿宋" w:eastAsia="仿宋" w:cs="仿宋"/>
          <w:color w:val="auto"/>
          <w:sz w:val="24"/>
          <w:szCs w:val="24"/>
          <w:highlight w:val="none"/>
          <w:lang w:eastAsia="zh-CN"/>
        </w:rPr>
        <w:t>相应</w:t>
      </w:r>
      <w:r>
        <w:rPr>
          <w:rFonts w:hint="eastAsia" w:ascii="仿宋" w:hAnsi="仿宋" w:eastAsia="仿宋" w:cs="仿宋"/>
          <w:color w:val="auto"/>
          <w:sz w:val="24"/>
          <w:szCs w:val="24"/>
          <w:highlight w:val="none"/>
        </w:rPr>
        <w:t>责任。其他应当保密的信息由双方在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中约定。</w:t>
      </w:r>
    </w:p>
    <w:p w14:paraId="52380E54">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合同价款支付</w:t>
      </w:r>
    </w:p>
    <w:p w14:paraId="1D3802C1">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14:paraId="40600080">
      <w:pPr>
        <w:pStyle w:val="3"/>
        <w:spacing w:line="400" w:lineRule="exact"/>
        <w:ind w:left="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14:paraId="667135F0">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0337B27F">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乙方应当以支票、汇票、本票或者金融机构、担保机构出具的保函等非现金形式提交。</w:t>
      </w:r>
    </w:p>
    <w:p w14:paraId="6E8AF4CA">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14:paraId="798ACA85">
      <w:pPr>
        <w:spacing w:line="40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14:paraId="0C42B66A">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color w:val="auto"/>
          <w:sz w:val="24"/>
          <w:szCs w:val="24"/>
          <w:highlight w:val="none"/>
        </w:rPr>
        <w:t>售后服务</w:t>
      </w:r>
    </w:p>
    <w:p w14:paraId="4DEE166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14:paraId="2B80514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14:paraId="7A0DBB0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14:paraId="75C0205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14:paraId="5D684DB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color w:val="auto"/>
          <w:sz w:val="24"/>
          <w:szCs w:val="24"/>
          <w:highlight w:val="none"/>
          <w:lang w:eastAsia="zh-CN"/>
        </w:rPr>
        <w:t>；</w:t>
      </w:r>
    </w:p>
    <w:p w14:paraId="26C58AAE">
      <w:pPr>
        <w:pStyle w:val="96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（5）依照法律、行政法规的规定或者按照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约定，货物在有效使用年限届满后应予回收的，乙方负有自行或者委托第三人对货物予以回收的义务；</w:t>
      </w:r>
    </w:p>
    <w:p w14:paraId="0E5BFCB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14:paraId="1FB54C7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14:paraId="1E9CAC9A">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违约责任</w:t>
      </w:r>
    </w:p>
    <w:p w14:paraId="5A173AAC">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14:paraId="7763097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14:paraId="25B49872">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14:paraId="4F288D1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14:paraId="21BA3D3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14:paraId="3EF2300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14:paraId="6522B7F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14:paraId="3DD3F4F8">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14:paraId="13A4A760">
      <w:pPr>
        <w:numPr>
          <w:ilvl w:val="0"/>
          <w:numId w:val="5"/>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合同变更</w:t>
      </w:r>
      <w:r>
        <w:rPr>
          <w:rFonts w:hint="eastAsia" w:ascii="仿宋" w:hAnsi="仿宋" w:eastAsia="仿宋" w:cs="仿宋"/>
          <w:b/>
          <w:color w:val="auto"/>
          <w:sz w:val="24"/>
          <w:szCs w:val="24"/>
          <w:highlight w:val="none"/>
          <w:lang w:eastAsia="zh-CN"/>
        </w:rPr>
        <w:t>、中止与终止</w:t>
      </w:r>
    </w:p>
    <w:p w14:paraId="77B7A682">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14:paraId="4714BCA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14:paraId="1CE370B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14:paraId="276C756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14:paraId="06431F3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14:paraId="76EA0A2A">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（3）乙方分立、合并或者变更住所的，应当及时以书面形式告知甲方。乙方没有</w:t>
      </w:r>
      <w:r>
        <w:rPr>
          <w:rFonts w:hint="eastAsia" w:ascii="仿宋" w:hAnsi="仿宋" w:eastAsia="仿宋" w:cs="仿宋"/>
          <w:color w:val="auto"/>
          <w:sz w:val="24"/>
          <w:szCs w:val="24"/>
          <w:highlight w:val="none"/>
          <w:lang w:eastAsia="zh-CN"/>
        </w:rPr>
        <w:t>及时告知</w:t>
      </w:r>
      <w:r>
        <w:rPr>
          <w:rFonts w:hint="eastAsia" w:ascii="仿宋" w:hAnsi="仿宋" w:eastAsia="仿宋" w:cs="仿宋"/>
          <w:color w:val="auto"/>
          <w:sz w:val="24"/>
          <w:szCs w:val="24"/>
          <w:highlight w:val="none"/>
        </w:rPr>
        <w:t>甲方，致使</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履行发生困难的，甲方可以中止合同履行并要求乙方承担由此给甲方造成的损失。</w:t>
      </w:r>
    </w:p>
    <w:p w14:paraId="7FB9B854">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14:paraId="2315997B">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14:paraId="346E6E8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14:paraId="1DFFBCD6">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并追究乙方的违约责</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w:t>
      </w:r>
    </w:p>
    <w:p w14:paraId="2DB98200">
      <w:pPr>
        <w:pStyle w:val="964"/>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14:paraId="59C36F21">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政府采购合同继续履行将损害国家利益和社会公共利益的，双方当事人</w:t>
      </w:r>
      <w:r>
        <w:rPr>
          <w:rFonts w:hint="eastAsia" w:ascii="仿宋" w:hAnsi="仿宋" w:eastAsia="仿宋" w:cs="仿宋"/>
          <w:color w:val="auto"/>
          <w:sz w:val="24"/>
          <w:szCs w:val="24"/>
          <w:highlight w:val="none"/>
          <w:lang w:val="en-US" w:eastAsia="zh-CN"/>
        </w:rPr>
        <w:t>应当变更、</w:t>
      </w:r>
      <w:r>
        <w:rPr>
          <w:rFonts w:hint="eastAsia" w:ascii="仿宋" w:hAnsi="仿宋" w:eastAsia="仿宋" w:cs="仿宋"/>
          <w:color w:val="auto"/>
          <w:sz w:val="24"/>
          <w:szCs w:val="24"/>
          <w:highlight w:val="none"/>
        </w:rPr>
        <w:t>中止</w:t>
      </w:r>
      <w:r>
        <w:rPr>
          <w:rFonts w:hint="eastAsia" w:ascii="仿宋" w:hAnsi="仿宋" w:eastAsia="仿宋" w:cs="仿宋"/>
          <w:color w:val="auto"/>
          <w:sz w:val="24"/>
          <w:szCs w:val="24"/>
          <w:highlight w:val="none"/>
          <w:lang w:eastAsia="zh-CN"/>
        </w:rPr>
        <w:t>或者终止</w:t>
      </w:r>
      <w:r>
        <w:rPr>
          <w:rFonts w:hint="eastAsia" w:ascii="仿宋" w:hAnsi="仿宋" w:eastAsia="仿宋" w:cs="仿宋"/>
          <w:color w:val="auto"/>
          <w:sz w:val="24"/>
          <w:szCs w:val="24"/>
          <w:highlight w:val="none"/>
        </w:rPr>
        <w:t>合同。有过错的一方应当承担赔偿责任，双方都有过错的，各自承担相应的责任。</w:t>
      </w:r>
    </w:p>
    <w:p w14:paraId="2802A0A7">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合同分包</w:t>
      </w:r>
    </w:p>
    <w:p w14:paraId="596690C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14:paraId="7E5F3DE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14:paraId="4F44FEFA">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8</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不可抗力</w:t>
      </w:r>
    </w:p>
    <w:p w14:paraId="3CC07B6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14:paraId="68D47D3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14:paraId="59C684B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14:paraId="44FFDC6D">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解决争议的方法</w:t>
      </w:r>
    </w:p>
    <w:p w14:paraId="67D9FAF5">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.1 因本合同及合同有关事项发生的争议，由</w:t>
      </w:r>
      <w:r>
        <w:rPr>
          <w:rFonts w:hint="eastAsia" w:ascii="仿宋" w:hAnsi="仿宋" w:eastAsia="仿宋" w:cs="仿宋"/>
          <w:color w:val="auto"/>
          <w:sz w:val="24"/>
          <w:szCs w:val="24"/>
          <w:highlight w:val="none"/>
          <w:lang w:eastAsia="zh-CN"/>
        </w:rPr>
        <w:t>甲乙双</w:t>
      </w:r>
      <w:r>
        <w:rPr>
          <w:rFonts w:hint="eastAsia" w:ascii="仿宋" w:hAnsi="仿宋" w:eastAsia="仿宋" w:cs="仿宋"/>
          <w:color w:val="auto"/>
          <w:sz w:val="24"/>
          <w:szCs w:val="24"/>
          <w:highlight w:val="none"/>
        </w:rPr>
        <w:t>方友好协商解决。协商不成时，可以</w:t>
      </w:r>
      <w:r>
        <w:rPr>
          <w:rFonts w:hint="eastAsia" w:ascii="仿宋" w:hAnsi="仿宋" w:eastAsia="仿宋" w:cs="仿宋"/>
          <w:color w:val="auto"/>
          <w:sz w:val="24"/>
          <w:szCs w:val="24"/>
          <w:highlight w:val="none"/>
          <w:lang w:eastAsia="zh-CN"/>
        </w:rPr>
        <w:t>向有关组织申请</w:t>
      </w:r>
      <w:r>
        <w:rPr>
          <w:rFonts w:hint="eastAsia" w:ascii="仿宋" w:hAnsi="仿宋" w:eastAsia="仿宋" w:cs="仿宋"/>
          <w:color w:val="auto"/>
          <w:sz w:val="24"/>
          <w:szCs w:val="24"/>
          <w:highlight w:val="none"/>
        </w:rPr>
        <w:t>调解。合同一方或</w:t>
      </w:r>
      <w:r>
        <w:rPr>
          <w:rFonts w:hint="eastAsia" w:ascii="仿宋" w:hAnsi="仿宋" w:eastAsia="仿宋" w:cs="仿宋"/>
          <w:color w:val="auto"/>
          <w:sz w:val="24"/>
          <w:szCs w:val="24"/>
          <w:highlight w:val="none"/>
          <w:lang w:eastAsia="zh-CN"/>
        </w:rPr>
        <w:t>双</w:t>
      </w:r>
      <w:r>
        <w:rPr>
          <w:rFonts w:hint="eastAsia" w:ascii="仿宋" w:hAnsi="仿宋" w:eastAsia="仿宋" w:cs="仿宋"/>
          <w:color w:val="auto"/>
          <w:sz w:val="24"/>
          <w:szCs w:val="24"/>
          <w:highlight w:val="none"/>
        </w:rPr>
        <w:t>方不愿调解或调解不成的，可以通过仲裁或诉讼的方式解决争议。</w:t>
      </w:r>
    </w:p>
    <w:p w14:paraId="29C62F76">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中进一步约定选择与争议有实际联系的地点的人民法院管辖，但管辖法院的约定不得违反级别管辖和专属管辖的规定。</w:t>
      </w:r>
    </w:p>
    <w:p w14:paraId="238FFF8D">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.3 如</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rPr>
        <w:t>有争议的事项不影响合同其他部分的履行，在争议解决期间，合同其他部分应</w:t>
      </w:r>
      <w:r>
        <w:rPr>
          <w:rFonts w:hint="eastAsia" w:ascii="仿宋" w:hAnsi="仿宋" w:eastAsia="仿宋" w:cs="仿宋"/>
          <w:color w:val="auto"/>
          <w:sz w:val="24"/>
          <w:szCs w:val="24"/>
          <w:highlight w:val="none"/>
          <w:lang w:eastAsia="zh-CN"/>
        </w:rPr>
        <w:t>当</w:t>
      </w:r>
      <w:r>
        <w:rPr>
          <w:rFonts w:hint="eastAsia" w:ascii="仿宋" w:hAnsi="仿宋" w:eastAsia="仿宋" w:cs="仿宋"/>
          <w:color w:val="auto"/>
          <w:sz w:val="24"/>
          <w:szCs w:val="24"/>
          <w:highlight w:val="none"/>
        </w:rPr>
        <w:t>继续履行。</w:t>
      </w:r>
    </w:p>
    <w:p w14:paraId="48887FBE">
      <w:pPr>
        <w:autoSpaceDE w:val="0"/>
        <w:autoSpaceDN w:val="0"/>
        <w:adjustRightInd w:val="0"/>
        <w:snapToGrid w:val="0"/>
        <w:spacing w:before="0" w:line="400" w:lineRule="exact"/>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20</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政府采购政策</w:t>
      </w:r>
    </w:p>
    <w:p w14:paraId="092FCF3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color w:val="auto"/>
          <w:sz w:val="24"/>
          <w:szCs w:val="24"/>
          <w:highlight w:val="none"/>
          <w:lang w:val="en-GB"/>
        </w:rPr>
        <w:t>本合同应当按照规定执行政府采购政策。</w:t>
      </w:r>
    </w:p>
    <w:p w14:paraId="0C89E2E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14:paraId="28D621BF">
      <w:pPr>
        <w:pStyle w:val="23"/>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B84EEDA">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法律适用</w:t>
      </w:r>
    </w:p>
    <w:p w14:paraId="6C80C853">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 本合同的订立、生效、解释、履行及与本合同有关的争议解决，均适用法律、行政法规。</w:t>
      </w:r>
    </w:p>
    <w:p w14:paraId="526CE125">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 本合同条款与法律、行政法规的强制性规定不一致的，双方当事人应按照法律、行政法规的强制性规定修改本合同的相关条款。</w:t>
      </w:r>
    </w:p>
    <w:p w14:paraId="07616B79">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22. </w:t>
      </w:r>
      <w:r>
        <w:rPr>
          <w:rFonts w:hint="eastAsia" w:ascii="仿宋" w:hAnsi="仿宋" w:eastAsia="仿宋" w:cs="仿宋"/>
          <w:b/>
          <w:color w:val="auto"/>
          <w:sz w:val="24"/>
          <w:szCs w:val="24"/>
          <w:highlight w:val="none"/>
        </w:rPr>
        <w:t>通知</w:t>
      </w:r>
    </w:p>
    <w:p w14:paraId="440590BB">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本合同任何一方向对方发出的通知、信件、数据电文等，应当发送至本合同第一部分《政府采购合同协议书》所约定的通讯地址、联系人、联系电话或电子邮箱。</w:t>
      </w:r>
    </w:p>
    <w:p w14:paraId="019DFAE6">
      <w:pPr>
        <w:pStyle w:val="964"/>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一方当事人变更名称、</w:t>
      </w:r>
      <w:r>
        <w:rPr>
          <w:rFonts w:hint="eastAsia" w:ascii="仿宋" w:hAnsi="仿宋" w:eastAsia="仿宋" w:cs="仿宋"/>
          <w:color w:val="auto"/>
          <w:sz w:val="24"/>
          <w:szCs w:val="24"/>
          <w:highlight w:val="none"/>
          <w:lang w:eastAsia="zh-CN"/>
        </w:rPr>
        <w:t>住所</w:t>
      </w:r>
      <w:r>
        <w:rPr>
          <w:rFonts w:hint="eastAsia" w:ascii="仿宋" w:hAnsi="仿宋" w:eastAsia="仿宋" w:cs="仿宋"/>
          <w:color w:val="auto"/>
          <w:sz w:val="24"/>
          <w:szCs w:val="24"/>
          <w:highlight w:val="none"/>
        </w:rPr>
        <w:t>、联系人、联系电话或电子邮箱</w:t>
      </w:r>
      <w:r>
        <w:rPr>
          <w:rFonts w:hint="eastAsia" w:ascii="仿宋" w:hAnsi="仿宋" w:eastAsia="仿宋" w:cs="仿宋"/>
          <w:color w:val="auto"/>
          <w:sz w:val="24"/>
          <w:szCs w:val="24"/>
          <w:highlight w:val="none"/>
          <w:lang w:eastAsia="zh-CN"/>
        </w:rPr>
        <w:t>等信息</w:t>
      </w:r>
      <w:r>
        <w:rPr>
          <w:rFonts w:hint="eastAsia" w:ascii="仿宋" w:hAnsi="仿宋" w:eastAsia="仿宋" w:cs="仿宋"/>
          <w:color w:val="auto"/>
          <w:sz w:val="24"/>
          <w:szCs w:val="24"/>
          <w:highlight w:val="none"/>
        </w:rPr>
        <w:t>的，应当在变更后3日内及时书面通知对方，对方实际收到变更通知前的送达仍为有效送达。</w:t>
      </w:r>
    </w:p>
    <w:p w14:paraId="0858AF59">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14:paraId="27D52A6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14:paraId="6F54E835">
      <w:pPr>
        <w:numPr>
          <w:ilvl w:val="0"/>
          <w:numId w:val="6"/>
        </w:num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合同未尽事项</w:t>
      </w:r>
    </w:p>
    <w:p w14:paraId="367B2A7D">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14:paraId="350C8836">
      <w:pPr>
        <w:adjustRightInd w:val="0"/>
        <w:snapToGrid w:val="0"/>
        <w:spacing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57" w:name="_Toc20313"/>
    </w:p>
    <w:p w14:paraId="19DCAB7A">
      <w:pPr>
        <w:adjustRightInd w:val="0"/>
        <w:snapToGrid w:val="0"/>
        <w:jc w:val="center"/>
        <w:rPr>
          <w:rFonts w:hint="eastAsia" w:ascii="仿宋" w:hAnsi="仿宋" w:eastAsia="仿宋" w:cs="仿宋"/>
          <w:b/>
          <w:color w:val="auto"/>
          <w:sz w:val="36"/>
          <w:szCs w:val="36"/>
          <w:highlight w:val="none"/>
          <w:lang w:val="en-US" w:eastAsia="zh-CN"/>
        </w:rPr>
      </w:pPr>
      <w:r>
        <w:rPr>
          <w:rFonts w:hint="eastAsia" w:ascii="仿宋" w:hAnsi="仿宋" w:eastAsia="仿宋" w:cs="仿宋"/>
          <w:b w:val="0"/>
          <w:bCs w:val="0"/>
          <w:color w:val="auto"/>
          <w:sz w:val="24"/>
          <w:szCs w:val="24"/>
          <w:highlight w:val="none"/>
        </w:rPr>
        <w:br w:type="page"/>
      </w:r>
      <w:r>
        <w:rPr>
          <w:rFonts w:hint="eastAsia" w:ascii="仿宋" w:hAnsi="仿宋" w:eastAsia="仿宋" w:cs="仿宋"/>
          <w:b/>
          <w:color w:val="auto"/>
          <w:sz w:val="36"/>
          <w:szCs w:val="36"/>
          <w:highlight w:val="none"/>
          <w:lang w:val="en-US" w:eastAsia="zh-CN"/>
        </w:rPr>
        <w:t>第三节 政府采购合同专用条款</w:t>
      </w:r>
      <w:bookmarkEnd w:id="57"/>
    </w:p>
    <w:p w14:paraId="4653A76B">
      <w:pPr>
        <w:pStyle w:val="113"/>
        <w:rPr>
          <w:rFonts w:hint="eastAsia"/>
          <w:color w:val="auto"/>
          <w:highlight w:val="none"/>
        </w:rPr>
      </w:pP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207"/>
        <w:gridCol w:w="4705"/>
      </w:tblGrid>
      <w:tr w14:paraId="21BFCF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F7F97B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A58561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2207" w:type="dxa"/>
            <w:noWrap w:val="0"/>
            <w:vAlign w:val="center"/>
          </w:tcPr>
          <w:p w14:paraId="51CC74F2">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联合体具体要求</w:t>
            </w:r>
          </w:p>
        </w:tc>
        <w:tc>
          <w:tcPr>
            <w:tcW w:w="4705" w:type="dxa"/>
            <w:noWrap w:val="0"/>
            <w:vAlign w:val="center"/>
          </w:tcPr>
          <w:p w14:paraId="3D44CC59">
            <w:pPr>
              <w:adjustRightInd w:val="0"/>
              <w:snapToGrid w:val="0"/>
              <w:jc w:val="left"/>
              <w:rPr>
                <w:rFonts w:hint="eastAsia" w:ascii="仿宋" w:hAnsi="仿宋" w:eastAsia="仿宋" w:cs="仿宋"/>
                <w:color w:val="auto"/>
                <w:sz w:val="24"/>
                <w:szCs w:val="24"/>
                <w:highlight w:val="none"/>
              </w:rPr>
            </w:pPr>
          </w:p>
        </w:tc>
      </w:tr>
      <w:tr w14:paraId="25A297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4FEAF1F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6C765AEF">
            <w:pPr>
              <w:adjustRightInd w:val="0"/>
              <w:snapToGrid w:val="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）项</w:t>
            </w:r>
          </w:p>
        </w:tc>
        <w:tc>
          <w:tcPr>
            <w:tcW w:w="2207" w:type="dxa"/>
            <w:noWrap w:val="0"/>
            <w:vAlign w:val="center"/>
          </w:tcPr>
          <w:p w14:paraId="31F55492">
            <w:pPr>
              <w:adjustRightInd w:val="0"/>
              <w:snapToGrid w:val="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其他术语解释</w:t>
            </w:r>
          </w:p>
        </w:tc>
        <w:tc>
          <w:tcPr>
            <w:tcW w:w="4705" w:type="dxa"/>
            <w:noWrap w:val="0"/>
            <w:vAlign w:val="center"/>
          </w:tcPr>
          <w:p w14:paraId="6B9EB158">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724AE1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C8FCA4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B0AA569">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4.4款</w:t>
            </w:r>
          </w:p>
        </w:tc>
        <w:tc>
          <w:tcPr>
            <w:tcW w:w="2207" w:type="dxa"/>
            <w:noWrap w:val="0"/>
            <w:vAlign w:val="center"/>
          </w:tcPr>
          <w:p w14:paraId="1003F8E5">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履约验收中甲方提出异议或作出说明的期限</w:t>
            </w:r>
          </w:p>
        </w:tc>
        <w:tc>
          <w:tcPr>
            <w:tcW w:w="4705" w:type="dxa"/>
            <w:noWrap w:val="0"/>
            <w:vAlign w:val="center"/>
          </w:tcPr>
          <w:p w14:paraId="71BC6558">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2B6ADC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488DF9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551A456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4.6款</w:t>
            </w:r>
          </w:p>
        </w:tc>
        <w:tc>
          <w:tcPr>
            <w:tcW w:w="2207" w:type="dxa"/>
            <w:noWrap w:val="0"/>
            <w:vAlign w:val="center"/>
          </w:tcPr>
          <w:p w14:paraId="27AB8FE5">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约定甲方承担的其他义务和责任</w:t>
            </w:r>
          </w:p>
        </w:tc>
        <w:tc>
          <w:tcPr>
            <w:tcW w:w="4705" w:type="dxa"/>
            <w:noWrap w:val="0"/>
            <w:vAlign w:val="center"/>
          </w:tcPr>
          <w:p w14:paraId="1002192B">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3DE8DC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CCB2AAB">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14:paraId="5F824EC1">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5.4款</w:t>
            </w:r>
          </w:p>
        </w:tc>
        <w:tc>
          <w:tcPr>
            <w:tcW w:w="2207" w:type="dxa"/>
            <w:noWrap w:val="0"/>
            <w:vAlign w:val="center"/>
          </w:tcPr>
          <w:p w14:paraId="7635F6D5">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约定乙方承担的其他义务和责任</w:t>
            </w:r>
          </w:p>
        </w:tc>
        <w:tc>
          <w:tcPr>
            <w:tcW w:w="4705" w:type="dxa"/>
            <w:noWrap w:val="0"/>
            <w:vAlign w:val="center"/>
          </w:tcPr>
          <w:p w14:paraId="16A78DC0">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2A14F5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154CE94">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14:paraId="3A9C6C93">
            <w:pPr>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6.1款</w:t>
            </w:r>
          </w:p>
        </w:tc>
        <w:tc>
          <w:tcPr>
            <w:tcW w:w="2207" w:type="dxa"/>
            <w:noWrap w:val="0"/>
            <w:vAlign w:val="center"/>
          </w:tcPr>
          <w:p w14:paraId="49E27218">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履行合同义务的顺序</w:t>
            </w:r>
          </w:p>
        </w:tc>
        <w:tc>
          <w:tcPr>
            <w:tcW w:w="4705" w:type="dxa"/>
            <w:noWrap w:val="0"/>
            <w:vAlign w:val="center"/>
          </w:tcPr>
          <w:p w14:paraId="4AC31CAA">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3A6448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4D8D9A3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21CC1BBF">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款</w:t>
            </w:r>
          </w:p>
        </w:tc>
        <w:tc>
          <w:tcPr>
            <w:tcW w:w="2207" w:type="dxa"/>
            <w:noWrap w:val="0"/>
            <w:vAlign w:val="center"/>
          </w:tcPr>
          <w:p w14:paraId="60350188">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包装</w:t>
            </w:r>
            <w:r>
              <w:rPr>
                <w:rFonts w:hint="eastAsia" w:ascii="仿宋" w:hAnsi="仿宋" w:eastAsia="仿宋" w:cs="仿宋"/>
                <w:color w:val="auto"/>
                <w:sz w:val="24"/>
                <w:szCs w:val="24"/>
                <w:highlight w:val="none"/>
                <w:lang w:eastAsia="zh-CN"/>
              </w:rPr>
              <w:t>特殊要求</w:t>
            </w:r>
          </w:p>
        </w:tc>
        <w:tc>
          <w:tcPr>
            <w:tcW w:w="4705" w:type="dxa"/>
            <w:noWrap w:val="0"/>
            <w:vAlign w:val="center"/>
          </w:tcPr>
          <w:p w14:paraId="6434FE5E">
            <w:pPr>
              <w:rPr>
                <w:rFonts w:hint="eastAsia" w:ascii="仿宋" w:hAnsi="仿宋" w:eastAsia="仿宋" w:cs="仿宋"/>
                <w:color w:val="auto"/>
                <w:sz w:val="24"/>
                <w:szCs w:val="24"/>
                <w:highlight w:val="none"/>
              </w:rPr>
            </w:pPr>
          </w:p>
        </w:tc>
      </w:tr>
      <w:tr w14:paraId="2E41CC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30531162">
            <w:pPr>
              <w:adjustRightInd w:val="0"/>
              <w:snapToGrid w:val="0"/>
              <w:jc w:val="center"/>
              <w:rPr>
                <w:rFonts w:hint="eastAsia" w:ascii="仿宋" w:hAnsi="仿宋" w:eastAsia="仿宋" w:cs="仿宋"/>
                <w:color w:val="auto"/>
                <w:sz w:val="24"/>
                <w:szCs w:val="24"/>
                <w:highlight w:val="none"/>
              </w:rPr>
            </w:pPr>
          </w:p>
        </w:tc>
        <w:tc>
          <w:tcPr>
            <w:tcW w:w="2207" w:type="dxa"/>
            <w:noWrap w:val="0"/>
            <w:vAlign w:val="center"/>
          </w:tcPr>
          <w:p w14:paraId="68538277">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指定现场</w:t>
            </w:r>
          </w:p>
        </w:tc>
        <w:tc>
          <w:tcPr>
            <w:tcW w:w="4705" w:type="dxa"/>
            <w:noWrap w:val="0"/>
            <w:vAlign w:val="center"/>
          </w:tcPr>
          <w:p w14:paraId="39D65EF4">
            <w:pPr>
              <w:rPr>
                <w:rFonts w:hint="eastAsia" w:ascii="仿宋" w:hAnsi="仿宋" w:eastAsia="仿宋" w:cs="仿宋"/>
                <w:color w:val="auto"/>
                <w:sz w:val="24"/>
                <w:szCs w:val="24"/>
                <w:highlight w:val="none"/>
              </w:rPr>
            </w:pPr>
          </w:p>
        </w:tc>
      </w:tr>
      <w:tr w14:paraId="335F38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5D0DF2D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6402D91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2207" w:type="dxa"/>
            <w:noWrap w:val="0"/>
            <w:vAlign w:val="center"/>
          </w:tcPr>
          <w:p w14:paraId="69D1D12A">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运输特殊要求</w:t>
            </w:r>
          </w:p>
        </w:tc>
        <w:tc>
          <w:tcPr>
            <w:tcW w:w="4705" w:type="dxa"/>
            <w:noWrap w:val="0"/>
            <w:vAlign w:val="center"/>
          </w:tcPr>
          <w:p w14:paraId="169B0313">
            <w:pPr>
              <w:rPr>
                <w:rFonts w:hint="eastAsia" w:ascii="仿宋" w:hAnsi="仿宋" w:eastAsia="仿宋" w:cs="仿宋"/>
                <w:color w:val="auto"/>
                <w:sz w:val="24"/>
                <w:szCs w:val="24"/>
                <w:highlight w:val="none"/>
              </w:rPr>
            </w:pPr>
          </w:p>
        </w:tc>
      </w:tr>
      <w:tr w14:paraId="77DD35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2E95B68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17BB380">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款</w:t>
            </w:r>
          </w:p>
        </w:tc>
        <w:tc>
          <w:tcPr>
            <w:tcW w:w="2207" w:type="dxa"/>
            <w:noWrap w:val="0"/>
            <w:vAlign w:val="center"/>
          </w:tcPr>
          <w:p w14:paraId="5C4B5C83">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保险要求</w:t>
            </w:r>
          </w:p>
        </w:tc>
        <w:tc>
          <w:tcPr>
            <w:tcW w:w="4705" w:type="dxa"/>
            <w:noWrap w:val="0"/>
            <w:vAlign w:val="center"/>
          </w:tcPr>
          <w:p w14:paraId="565F9B63">
            <w:pPr>
              <w:rPr>
                <w:rFonts w:hint="eastAsia" w:ascii="仿宋" w:hAnsi="仿宋" w:eastAsia="仿宋" w:cs="仿宋"/>
                <w:color w:val="auto"/>
                <w:sz w:val="24"/>
                <w:szCs w:val="24"/>
                <w:highlight w:val="none"/>
              </w:rPr>
            </w:pPr>
          </w:p>
        </w:tc>
      </w:tr>
      <w:tr w14:paraId="2CA928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360E92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5C7906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.2（1）项</w:t>
            </w:r>
          </w:p>
        </w:tc>
        <w:tc>
          <w:tcPr>
            <w:tcW w:w="2207" w:type="dxa"/>
            <w:noWrap w:val="0"/>
            <w:vAlign w:val="center"/>
          </w:tcPr>
          <w:p w14:paraId="78671F1E">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质量保证期</w:t>
            </w:r>
          </w:p>
        </w:tc>
        <w:tc>
          <w:tcPr>
            <w:tcW w:w="4705" w:type="dxa"/>
            <w:noWrap w:val="0"/>
            <w:vAlign w:val="center"/>
          </w:tcPr>
          <w:p w14:paraId="06B6D5A7">
            <w:pPr>
              <w:autoSpaceDE w:val="0"/>
              <w:autoSpaceDN w:val="0"/>
              <w:adjustRightInd w:val="0"/>
              <w:snapToGrid w:val="0"/>
              <w:ind w:firstLine="480" w:firstLineChars="200"/>
              <w:jc w:val="left"/>
              <w:rPr>
                <w:rFonts w:hint="eastAsia" w:ascii="仿宋" w:hAnsi="仿宋" w:eastAsia="仿宋" w:cs="仿宋"/>
                <w:color w:val="auto"/>
                <w:sz w:val="24"/>
                <w:szCs w:val="24"/>
                <w:highlight w:val="none"/>
              </w:rPr>
            </w:pPr>
          </w:p>
        </w:tc>
      </w:tr>
      <w:tr w14:paraId="1287E7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646F83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D575F5E">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.2（3）项</w:t>
            </w:r>
          </w:p>
        </w:tc>
        <w:tc>
          <w:tcPr>
            <w:tcW w:w="2207" w:type="dxa"/>
            <w:noWrap w:val="0"/>
            <w:vAlign w:val="center"/>
          </w:tcPr>
          <w:p w14:paraId="1B0CEB4A">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货物质量缺陷</w:t>
            </w:r>
          </w:p>
          <w:p w14:paraId="038159C2">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响应时间</w:t>
            </w:r>
          </w:p>
        </w:tc>
        <w:tc>
          <w:tcPr>
            <w:tcW w:w="4705" w:type="dxa"/>
            <w:noWrap w:val="0"/>
            <w:vAlign w:val="center"/>
          </w:tcPr>
          <w:p w14:paraId="2E334B49">
            <w:pPr>
              <w:adjustRightInd w:val="0"/>
              <w:snapToGrid w:val="0"/>
              <w:jc w:val="left"/>
              <w:rPr>
                <w:rFonts w:hint="eastAsia" w:ascii="仿宋" w:hAnsi="仿宋" w:eastAsia="仿宋" w:cs="仿宋"/>
                <w:color w:val="auto"/>
                <w:sz w:val="24"/>
                <w:szCs w:val="24"/>
                <w:highlight w:val="none"/>
              </w:rPr>
            </w:pPr>
          </w:p>
        </w:tc>
      </w:tr>
      <w:tr w14:paraId="250C6E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DD821B7">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第二节</w:t>
            </w:r>
          </w:p>
          <w:p w14:paraId="5F34FAB5">
            <w:pPr>
              <w:pStyle w:val="964"/>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第11.1款</w:t>
            </w:r>
          </w:p>
        </w:tc>
        <w:tc>
          <w:tcPr>
            <w:tcW w:w="2207" w:type="dxa"/>
            <w:noWrap w:val="0"/>
            <w:vAlign w:val="center"/>
          </w:tcPr>
          <w:p w14:paraId="3B5F293A">
            <w:pPr>
              <w:adjustRightInd w:val="0"/>
              <w:snapToGrid w:val="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其他应当保密的信息</w:t>
            </w:r>
          </w:p>
        </w:tc>
        <w:tc>
          <w:tcPr>
            <w:tcW w:w="4705" w:type="dxa"/>
            <w:noWrap w:val="0"/>
            <w:vAlign w:val="center"/>
          </w:tcPr>
          <w:p w14:paraId="55F719ED">
            <w:pPr>
              <w:adjustRightInd w:val="0"/>
              <w:snapToGrid w:val="0"/>
              <w:jc w:val="left"/>
              <w:rPr>
                <w:rFonts w:hint="eastAsia" w:ascii="仿宋" w:hAnsi="仿宋" w:eastAsia="仿宋" w:cs="仿宋"/>
                <w:color w:val="auto"/>
                <w:sz w:val="24"/>
                <w:szCs w:val="24"/>
                <w:highlight w:val="none"/>
              </w:rPr>
            </w:pPr>
          </w:p>
        </w:tc>
      </w:tr>
      <w:tr w14:paraId="5DDEA4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5B9CB022">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414FDBC">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.2款</w:t>
            </w:r>
          </w:p>
        </w:tc>
        <w:tc>
          <w:tcPr>
            <w:tcW w:w="2207" w:type="dxa"/>
            <w:noWrap w:val="0"/>
            <w:vAlign w:val="center"/>
          </w:tcPr>
          <w:p w14:paraId="76F105A7">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合同价款支付</w:t>
            </w:r>
            <w:r>
              <w:rPr>
                <w:rFonts w:hint="eastAsia" w:ascii="仿宋" w:hAnsi="仿宋" w:eastAsia="仿宋" w:cs="仿宋"/>
                <w:color w:val="auto"/>
                <w:sz w:val="24"/>
                <w:szCs w:val="24"/>
                <w:highlight w:val="none"/>
                <w:lang w:eastAsia="zh-CN"/>
              </w:rPr>
              <w:t>时间</w:t>
            </w:r>
          </w:p>
        </w:tc>
        <w:tc>
          <w:tcPr>
            <w:tcW w:w="4705" w:type="dxa"/>
            <w:noWrap w:val="0"/>
            <w:vAlign w:val="center"/>
          </w:tcPr>
          <w:p w14:paraId="752D43A1">
            <w:pPr>
              <w:adjustRightInd w:val="0"/>
              <w:snapToGrid w:val="0"/>
              <w:jc w:val="left"/>
              <w:rPr>
                <w:rFonts w:hint="eastAsia" w:ascii="仿宋" w:hAnsi="仿宋" w:eastAsia="仿宋" w:cs="仿宋"/>
                <w:color w:val="auto"/>
                <w:sz w:val="24"/>
                <w:szCs w:val="24"/>
                <w:highlight w:val="none"/>
              </w:rPr>
            </w:pPr>
          </w:p>
        </w:tc>
      </w:tr>
      <w:tr w14:paraId="551011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3A19B0A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422CB6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13.2</w:t>
            </w:r>
            <w:r>
              <w:rPr>
                <w:rFonts w:hint="eastAsia" w:ascii="仿宋" w:hAnsi="仿宋" w:eastAsia="仿宋" w:cs="仿宋"/>
                <w:color w:val="auto"/>
                <w:sz w:val="24"/>
                <w:szCs w:val="24"/>
                <w:highlight w:val="none"/>
              </w:rPr>
              <w:t>款</w:t>
            </w:r>
          </w:p>
        </w:tc>
        <w:tc>
          <w:tcPr>
            <w:tcW w:w="2207" w:type="dxa"/>
            <w:noWrap w:val="0"/>
            <w:vAlign w:val="center"/>
          </w:tcPr>
          <w:p w14:paraId="683CFDE0">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履约保证金不予退还的情形</w:t>
            </w:r>
          </w:p>
        </w:tc>
        <w:tc>
          <w:tcPr>
            <w:tcW w:w="4705" w:type="dxa"/>
            <w:noWrap w:val="0"/>
            <w:vAlign w:val="center"/>
          </w:tcPr>
          <w:p w14:paraId="3AC03205">
            <w:pPr>
              <w:adjustRightInd w:val="0"/>
              <w:snapToGrid w:val="0"/>
              <w:jc w:val="left"/>
              <w:rPr>
                <w:rFonts w:hint="eastAsia" w:ascii="仿宋" w:hAnsi="仿宋" w:eastAsia="仿宋" w:cs="仿宋"/>
                <w:color w:val="auto"/>
                <w:sz w:val="24"/>
                <w:szCs w:val="24"/>
                <w:highlight w:val="none"/>
              </w:rPr>
            </w:pPr>
          </w:p>
        </w:tc>
      </w:tr>
      <w:tr w14:paraId="534C11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9002350">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BA41EA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13.3</w:t>
            </w:r>
            <w:r>
              <w:rPr>
                <w:rFonts w:hint="eastAsia" w:ascii="仿宋" w:hAnsi="仿宋" w:eastAsia="仿宋" w:cs="仿宋"/>
                <w:color w:val="auto"/>
                <w:sz w:val="24"/>
                <w:szCs w:val="24"/>
                <w:highlight w:val="none"/>
              </w:rPr>
              <w:t>款</w:t>
            </w:r>
          </w:p>
        </w:tc>
        <w:tc>
          <w:tcPr>
            <w:tcW w:w="2207" w:type="dxa"/>
            <w:noWrap w:val="0"/>
            <w:vAlign w:val="center"/>
          </w:tcPr>
          <w:p w14:paraId="3BCE0C1F">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履约保证金退还时间及</w:t>
            </w:r>
            <w:r>
              <w:rPr>
                <w:rFonts w:hint="eastAsia" w:ascii="仿宋" w:hAnsi="仿宋" w:eastAsia="仿宋" w:cs="仿宋"/>
                <w:color w:val="auto"/>
                <w:sz w:val="24"/>
                <w:szCs w:val="24"/>
                <w:highlight w:val="none"/>
                <w:lang w:eastAsia="zh-CN"/>
              </w:rPr>
              <w:t>逾期退还的</w:t>
            </w:r>
            <w:r>
              <w:rPr>
                <w:rFonts w:hint="eastAsia" w:ascii="仿宋" w:hAnsi="仿宋" w:eastAsia="仿宋" w:cs="仿宋"/>
                <w:color w:val="auto"/>
                <w:sz w:val="24"/>
                <w:szCs w:val="24"/>
                <w:highlight w:val="none"/>
              </w:rPr>
              <w:t>违约金</w:t>
            </w:r>
          </w:p>
        </w:tc>
        <w:tc>
          <w:tcPr>
            <w:tcW w:w="4705" w:type="dxa"/>
            <w:noWrap w:val="0"/>
            <w:vAlign w:val="center"/>
          </w:tcPr>
          <w:p w14:paraId="7BF86EE7">
            <w:pPr>
              <w:adjustRightInd w:val="0"/>
              <w:snapToGrid w:val="0"/>
              <w:jc w:val="left"/>
              <w:rPr>
                <w:rFonts w:hint="eastAsia" w:ascii="仿宋" w:hAnsi="仿宋" w:eastAsia="仿宋" w:cs="仿宋"/>
                <w:color w:val="auto"/>
                <w:sz w:val="24"/>
                <w:szCs w:val="24"/>
                <w:highlight w:val="none"/>
              </w:rPr>
            </w:pPr>
          </w:p>
        </w:tc>
      </w:tr>
      <w:tr w14:paraId="734649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5361780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700432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）项</w:t>
            </w:r>
          </w:p>
        </w:tc>
        <w:tc>
          <w:tcPr>
            <w:tcW w:w="2207" w:type="dxa"/>
            <w:noWrap w:val="0"/>
            <w:vAlign w:val="center"/>
          </w:tcPr>
          <w:p w14:paraId="3A78F956">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运行监督、维修期限</w:t>
            </w:r>
          </w:p>
        </w:tc>
        <w:tc>
          <w:tcPr>
            <w:tcW w:w="4705" w:type="dxa"/>
            <w:noWrap w:val="0"/>
            <w:vAlign w:val="center"/>
          </w:tcPr>
          <w:p w14:paraId="0CB8250A">
            <w:pPr>
              <w:adjustRightInd w:val="0"/>
              <w:snapToGrid w:val="0"/>
              <w:jc w:val="left"/>
              <w:rPr>
                <w:rFonts w:hint="eastAsia" w:ascii="仿宋" w:hAnsi="仿宋" w:eastAsia="仿宋" w:cs="仿宋"/>
                <w:color w:val="auto"/>
                <w:sz w:val="24"/>
                <w:szCs w:val="24"/>
                <w:highlight w:val="none"/>
              </w:rPr>
            </w:pPr>
          </w:p>
        </w:tc>
      </w:tr>
      <w:tr w14:paraId="5B2A77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52A4D0E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3531FE30">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）项</w:t>
            </w:r>
          </w:p>
        </w:tc>
        <w:tc>
          <w:tcPr>
            <w:tcW w:w="2207" w:type="dxa"/>
            <w:noWrap w:val="0"/>
            <w:vAlign w:val="center"/>
          </w:tcPr>
          <w:p w14:paraId="66BC6859">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货物回收的约定</w:t>
            </w:r>
          </w:p>
        </w:tc>
        <w:tc>
          <w:tcPr>
            <w:tcW w:w="4705" w:type="dxa"/>
            <w:noWrap w:val="0"/>
            <w:vAlign w:val="center"/>
          </w:tcPr>
          <w:p w14:paraId="06412CA0">
            <w:pPr>
              <w:adjustRightInd w:val="0"/>
              <w:snapToGrid w:val="0"/>
              <w:jc w:val="left"/>
              <w:rPr>
                <w:rFonts w:hint="eastAsia" w:ascii="仿宋" w:hAnsi="仿宋" w:eastAsia="仿宋" w:cs="仿宋"/>
                <w:color w:val="auto"/>
                <w:sz w:val="24"/>
                <w:szCs w:val="24"/>
                <w:highlight w:val="none"/>
              </w:rPr>
            </w:pPr>
          </w:p>
        </w:tc>
      </w:tr>
      <w:tr w14:paraId="14A2EC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5FAD67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6DBDA9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2207" w:type="dxa"/>
            <w:noWrap w:val="0"/>
            <w:vAlign w:val="center"/>
          </w:tcPr>
          <w:p w14:paraId="50F018B0">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乙方提供的其他服务</w:t>
            </w:r>
          </w:p>
        </w:tc>
        <w:tc>
          <w:tcPr>
            <w:tcW w:w="4705" w:type="dxa"/>
            <w:noWrap w:val="0"/>
            <w:vAlign w:val="center"/>
          </w:tcPr>
          <w:p w14:paraId="522F61D7">
            <w:pPr>
              <w:adjustRightInd w:val="0"/>
              <w:snapToGrid w:val="0"/>
              <w:jc w:val="left"/>
              <w:rPr>
                <w:rFonts w:hint="eastAsia" w:ascii="仿宋" w:hAnsi="仿宋" w:eastAsia="仿宋" w:cs="仿宋"/>
                <w:color w:val="auto"/>
                <w:sz w:val="24"/>
                <w:szCs w:val="24"/>
                <w:highlight w:val="none"/>
              </w:rPr>
            </w:pPr>
          </w:p>
        </w:tc>
      </w:tr>
      <w:tr w14:paraId="237219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27CB13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7704466">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1款</w:t>
            </w:r>
          </w:p>
        </w:tc>
        <w:tc>
          <w:tcPr>
            <w:tcW w:w="2207" w:type="dxa"/>
            <w:noWrap w:val="0"/>
            <w:vAlign w:val="center"/>
          </w:tcPr>
          <w:p w14:paraId="719D7844">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修理、重作、更换相关具体规定</w:t>
            </w:r>
          </w:p>
        </w:tc>
        <w:tc>
          <w:tcPr>
            <w:tcW w:w="4705" w:type="dxa"/>
            <w:noWrap w:val="0"/>
            <w:vAlign w:val="center"/>
          </w:tcPr>
          <w:p w14:paraId="057D48B3">
            <w:pPr>
              <w:adjustRightInd w:val="0"/>
              <w:snapToGrid w:val="0"/>
              <w:jc w:val="left"/>
              <w:rPr>
                <w:rFonts w:hint="eastAsia" w:ascii="仿宋" w:hAnsi="仿宋" w:eastAsia="仿宋" w:cs="仿宋"/>
                <w:color w:val="auto"/>
                <w:sz w:val="24"/>
                <w:szCs w:val="24"/>
                <w:highlight w:val="none"/>
              </w:rPr>
            </w:pPr>
          </w:p>
        </w:tc>
      </w:tr>
      <w:tr w14:paraId="1BD75F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2FE9E8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1B376CA">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.2（2）项</w:t>
            </w:r>
          </w:p>
        </w:tc>
        <w:tc>
          <w:tcPr>
            <w:tcW w:w="2207" w:type="dxa"/>
            <w:noWrap w:val="0"/>
            <w:vAlign w:val="center"/>
          </w:tcPr>
          <w:p w14:paraId="733DED94">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迟延交货赔偿费</w:t>
            </w:r>
          </w:p>
        </w:tc>
        <w:tc>
          <w:tcPr>
            <w:tcW w:w="4705" w:type="dxa"/>
            <w:noWrap w:val="0"/>
            <w:vAlign w:val="center"/>
          </w:tcPr>
          <w:p w14:paraId="4CE11E47">
            <w:pPr>
              <w:adjustRightInd w:val="0"/>
              <w:snapToGrid w:val="0"/>
              <w:jc w:val="left"/>
              <w:rPr>
                <w:rFonts w:hint="eastAsia" w:ascii="仿宋" w:hAnsi="仿宋" w:eastAsia="仿宋" w:cs="仿宋"/>
                <w:color w:val="auto"/>
                <w:sz w:val="24"/>
                <w:szCs w:val="24"/>
                <w:highlight w:val="none"/>
                <w:u w:val="single"/>
              </w:rPr>
            </w:pPr>
          </w:p>
        </w:tc>
      </w:tr>
      <w:tr w14:paraId="0DCC4A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D38DDB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E2973F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3款</w:t>
            </w:r>
          </w:p>
        </w:tc>
        <w:tc>
          <w:tcPr>
            <w:tcW w:w="2207" w:type="dxa"/>
            <w:noWrap w:val="0"/>
            <w:vAlign w:val="center"/>
          </w:tcPr>
          <w:p w14:paraId="3B718476">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逾期付款利息</w:t>
            </w:r>
          </w:p>
        </w:tc>
        <w:tc>
          <w:tcPr>
            <w:tcW w:w="4705" w:type="dxa"/>
            <w:noWrap w:val="0"/>
            <w:vAlign w:val="center"/>
          </w:tcPr>
          <w:p w14:paraId="4D62ADA2">
            <w:pPr>
              <w:adjustRightInd w:val="0"/>
              <w:snapToGrid w:val="0"/>
              <w:jc w:val="left"/>
              <w:rPr>
                <w:rFonts w:hint="eastAsia" w:ascii="仿宋" w:hAnsi="仿宋" w:eastAsia="仿宋" w:cs="仿宋"/>
                <w:color w:val="auto"/>
                <w:sz w:val="24"/>
                <w:szCs w:val="24"/>
                <w:highlight w:val="none"/>
                <w:u w:val="single"/>
              </w:rPr>
            </w:pPr>
          </w:p>
        </w:tc>
      </w:tr>
      <w:tr w14:paraId="35F90D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56C99C63">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0B9DA2A">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款</w:t>
            </w:r>
          </w:p>
        </w:tc>
        <w:tc>
          <w:tcPr>
            <w:tcW w:w="2207" w:type="dxa"/>
            <w:tcBorders>
              <w:left w:val="single" w:color="auto" w:sz="2" w:space="0"/>
              <w:bottom w:val="single" w:color="auto" w:sz="2" w:space="0"/>
              <w:right w:val="single" w:color="auto" w:sz="2" w:space="0"/>
            </w:tcBorders>
            <w:noWrap w:val="0"/>
            <w:vAlign w:val="center"/>
          </w:tcPr>
          <w:p w14:paraId="6E66DDDE">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其他违约责任</w:t>
            </w:r>
          </w:p>
        </w:tc>
        <w:tc>
          <w:tcPr>
            <w:tcW w:w="4705" w:type="dxa"/>
            <w:tcBorders>
              <w:left w:val="single" w:color="auto" w:sz="2" w:space="0"/>
              <w:bottom w:val="single" w:color="auto" w:sz="2" w:space="0"/>
            </w:tcBorders>
            <w:noWrap w:val="0"/>
            <w:vAlign w:val="center"/>
          </w:tcPr>
          <w:p w14:paraId="2E6C3EE4">
            <w:pPr>
              <w:adjustRightInd w:val="0"/>
              <w:snapToGrid w:val="0"/>
              <w:jc w:val="left"/>
              <w:rPr>
                <w:rFonts w:hint="eastAsia" w:ascii="仿宋" w:hAnsi="仿宋" w:eastAsia="仿宋" w:cs="仿宋"/>
                <w:color w:val="auto"/>
                <w:sz w:val="24"/>
                <w:szCs w:val="24"/>
                <w:highlight w:val="none"/>
                <w:u w:val="single"/>
              </w:rPr>
            </w:pPr>
          </w:p>
        </w:tc>
      </w:tr>
      <w:tr w14:paraId="64A816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6981153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5627269E">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2207" w:type="dxa"/>
            <w:tcBorders>
              <w:top w:val="single" w:color="auto" w:sz="2" w:space="0"/>
              <w:left w:val="single" w:color="auto" w:sz="2" w:space="0"/>
              <w:right w:val="single" w:color="auto" w:sz="2" w:space="0"/>
            </w:tcBorders>
            <w:noWrap w:val="0"/>
            <w:vAlign w:val="center"/>
          </w:tcPr>
          <w:p w14:paraId="45B5FDF1">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解决争议的方法</w:t>
            </w:r>
          </w:p>
        </w:tc>
        <w:tc>
          <w:tcPr>
            <w:tcW w:w="4705" w:type="dxa"/>
            <w:tcBorders>
              <w:top w:val="single" w:color="auto" w:sz="2" w:space="0"/>
              <w:left w:val="single" w:color="auto" w:sz="2" w:space="0"/>
            </w:tcBorders>
            <w:noWrap w:val="0"/>
            <w:vAlign w:val="center"/>
          </w:tcPr>
          <w:p w14:paraId="3E7E1B5C">
            <w:pPr>
              <w:autoSpaceDE w:val="0"/>
              <w:autoSpaceDN w:val="0"/>
              <w:adjustRightInd w:val="0"/>
              <w:snapToGrid w:val="0"/>
              <w:spacing w:line="400" w:lineRule="exact"/>
              <w:jc w:val="left"/>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因本合同及合同有关事项发生的争议，按下列第</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种方式解决：</w:t>
            </w:r>
          </w:p>
          <w:p w14:paraId="22CE754E">
            <w:pPr>
              <w:autoSpaceDE w:val="0"/>
              <w:autoSpaceDN w:val="0"/>
              <w:adjustRightInd w:val="0"/>
              <w:snapToGrid w:val="0"/>
              <w:spacing w:line="400" w:lineRule="exact"/>
              <w:jc w:val="left"/>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（1）向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仲裁委员会申请仲裁，仲裁地点为</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w:t>
            </w:r>
          </w:p>
          <w:p w14:paraId="40F98714">
            <w:pPr>
              <w:adjustRightInd w:val="0"/>
              <w:snapToGrid w:val="0"/>
              <w:ind w:firstLine="0" w:firstLineChars="0"/>
              <w:jc w:val="left"/>
              <w:rPr>
                <w:rFonts w:hint="eastAsia" w:ascii="仿宋" w:hAnsi="仿宋" w:eastAsia="仿宋" w:cs="仿宋"/>
                <w:color w:val="auto"/>
                <w:sz w:val="24"/>
                <w:szCs w:val="24"/>
                <w:highlight w:val="none"/>
                <w:u w:val="single"/>
              </w:rPr>
            </w:pPr>
            <w:r>
              <w:rPr>
                <w:rFonts w:hint="eastAsia" w:ascii="仿宋" w:hAnsi="仿宋" w:eastAsia="仿宋" w:cs="仿宋"/>
                <w:b w:val="0"/>
                <w:bCs w:val="0"/>
                <w:iCs/>
                <w:color w:val="auto"/>
                <w:sz w:val="24"/>
                <w:szCs w:val="24"/>
                <w:highlight w:val="none"/>
              </w:rPr>
              <w:t>（2）向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人民法院起诉。</w:t>
            </w:r>
          </w:p>
        </w:tc>
      </w:tr>
      <w:tr w14:paraId="5D3BF7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2DCBB8C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031E58B">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第2</w:t>
            </w: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lang w:eastAsia="zh-CN"/>
              </w:rPr>
              <w:t>款</w:t>
            </w:r>
          </w:p>
        </w:tc>
        <w:tc>
          <w:tcPr>
            <w:tcW w:w="2207" w:type="dxa"/>
            <w:noWrap w:val="0"/>
            <w:vAlign w:val="center"/>
          </w:tcPr>
          <w:p w14:paraId="5679F94E">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其他专用条款</w:t>
            </w:r>
          </w:p>
        </w:tc>
        <w:tc>
          <w:tcPr>
            <w:tcW w:w="4705" w:type="dxa"/>
            <w:noWrap w:val="0"/>
            <w:vAlign w:val="center"/>
          </w:tcPr>
          <w:p w14:paraId="2B61B5E7">
            <w:pPr>
              <w:adjustRightInd w:val="0"/>
              <w:snapToGrid w:val="0"/>
              <w:jc w:val="left"/>
              <w:rPr>
                <w:rFonts w:hint="eastAsia" w:ascii="仿宋" w:hAnsi="仿宋" w:eastAsia="仿宋" w:cs="仿宋"/>
                <w:color w:val="auto"/>
                <w:sz w:val="24"/>
                <w:szCs w:val="24"/>
                <w:highlight w:val="none"/>
                <w:lang w:val="en-US" w:eastAsia="zh-CN"/>
              </w:rPr>
            </w:pPr>
          </w:p>
        </w:tc>
      </w:tr>
    </w:tbl>
    <w:p w14:paraId="1660E5BA">
      <w:pPr>
        <w:rPr>
          <w:rFonts w:hint="eastAsia" w:ascii="仿宋" w:hAnsi="仿宋" w:eastAsia="仿宋" w:cs="仿宋"/>
          <w:color w:val="auto"/>
          <w:sz w:val="24"/>
          <w:szCs w:val="24"/>
          <w:highlight w:val="none"/>
        </w:rPr>
      </w:pPr>
    </w:p>
    <w:p w14:paraId="0D1E7383">
      <w:pPr>
        <w:rPr>
          <w:rFonts w:hint="eastAsia" w:ascii="仿宋" w:hAnsi="仿宋" w:eastAsia="仿宋" w:cs="仿宋"/>
          <w:color w:val="auto"/>
          <w:sz w:val="24"/>
          <w:szCs w:val="24"/>
          <w:highlight w:val="none"/>
        </w:rPr>
      </w:pPr>
    </w:p>
    <w:p w14:paraId="2B737B51">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sz w:val="36"/>
          <w:szCs w:val="36"/>
          <w:highlight w:val="none"/>
        </w:rPr>
      </w:pPr>
    </w:p>
    <w:p w14:paraId="068D319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B67B4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49ADD1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A826EF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CC890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6725F8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809648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10C08B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F6F372A">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18B6D5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868CA9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bdr w:val="single" w:sz="4" w:space="0"/>
          <w:lang w:val="en-US" w:eastAsia="zh-CN"/>
        </w:rPr>
        <w:t>01标</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bdr w:val="single" w:sz="4" w:space="0"/>
          <w:lang w:val="en-US" w:eastAsia="zh-CN"/>
        </w:rPr>
        <w:t>02标</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bdr w:val="single" w:sz="4" w:space="0"/>
          <w:lang w:val="en-US" w:eastAsia="zh-CN"/>
        </w:rPr>
        <w:t>03标</w:t>
      </w:r>
      <w:r>
        <w:rPr>
          <w:rFonts w:hint="eastAsia" w:ascii="仿宋" w:hAnsi="仿宋" w:eastAsia="仿宋" w:cs="仿宋"/>
          <w:b/>
          <w:color w:val="auto"/>
          <w:sz w:val="24"/>
          <w:highlight w:val="none"/>
          <w:lang w:val="en-US" w:eastAsia="zh-CN"/>
        </w:rPr>
        <w:t>：</w:t>
      </w:r>
    </w:p>
    <w:p w14:paraId="2C4DB0A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4D476BC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205" w:type="dxa"/>
        <w:jc w:val="center"/>
        <w:tblLayout w:type="autofit"/>
        <w:tblCellMar>
          <w:top w:w="0" w:type="dxa"/>
          <w:left w:w="108" w:type="dxa"/>
          <w:bottom w:w="0" w:type="dxa"/>
          <w:right w:w="108" w:type="dxa"/>
        </w:tblCellMar>
      </w:tblPr>
      <w:tblGrid>
        <w:gridCol w:w="744"/>
        <w:gridCol w:w="1800"/>
        <w:gridCol w:w="5850"/>
        <w:gridCol w:w="811"/>
      </w:tblGrid>
      <w:tr w14:paraId="1B401749">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2FF5B878">
            <w:pPr>
              <w:widowControl/>
              <w:snapToGrid w:val="0"/>
              <w:spacing w:line="32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00" w:type="dxa"/>
            <w:tcBorders>
              <w:top w:val="single" w:color="auto" w:sz="4" w:space="0"/>
              <w:left w:val="nil"/>
              <w:bottom w:val="single" w:color="auto" w:sz="4" w:space="0"/>
              <w:right w:val="single" w:color="auto" w:sz="4" w:space="0"/>
            </w:tcBorders>
            <w:vAlign w:val="center"/>
          </w:tcPr>
          <w:p w14:paraId="756C447A">
            <w:pPr>
              <w:widowControl/>
              <w:snapToGrid w:val="0"/>
              <w:spacing w:line="320" w:lineRule="exact"/>
              <w:jc w:val="center"/>
              <w:rPr>
                <w:rFonts w:hint="eastAsia"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5850" w:type="dxa"/>
            <w:tcBorders>
              <w:top w:val="single" w:color="auto" w:sz="4" w:space="0"/>
              <w:left w:val="nil"/>
              <w:bottom w:val="single" w:color="auto" w:sz="4" w:space="0"/>
              <w:right w:val="single" w:color="auto" w:sz="4" w:space="0"/>
            </w:tcBorders>
            <w:vAlign w:val="center"/>
          </w:tcPr>
          <w:p w14:paraId="716ABC92">
            <w:pPr>
              <w:widowControl/>
              <w:snapToGrid w:val="0"/>
              <w:spacing w:line="32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vAlign w:val="center"/>
          </w:tcPr>
          <w:p w14:paraId="2757CFF4">
            <w:pPr>
              <w:widowControl/>
              <w:snapToGrid w:val="0"/>
              <w:spacing w:line="32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0B5542D4">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FF4ECC1">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vAlign w:val="center"/>
          </w:tcPr>
          <w:p w14:paraId="45E6E946">
            <w:pPr>
              <w:spacing w:line="3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p w14:paraId="7B1DDEF9">
            <w:pPr>
              <w:widowControl/>
              <w:adjustRightInd/>
              <w:spacing w:line="320" w:lineRule="exact"/>
              <w:jc w:val="center"/>
              <w:rPr>
                <w:rFonts w:hint="eastAsia" w:ascii="仿宋" w:hAnsi="仿宋" w:eastAsia="仿宋" w:cs="仿宋"/>
                <w:color w:val="auto"/>
                <w:sz w:val="24"/>
                <w:highlight w:val="none"/>
                <w:lang w:val="zh-CN"/>
              </w:rPr>
            </w:pPr>
          </w:p>
        </w:tc>
        <w:tc>
          <w:tcPr>
            <w:tcW w:w="5850" w:type="dxa"/>
            <w:tcBorders>
              <w:top w:val="nil"/>
              <w:left w:val="nil"/>
              <w:bottom w:val="single" w:color="auto" w:sz="4" w:space="0"/>
              <w:right w:val="single" w:color="auto" w:sz="4" w:space="0"/>
            </w:tcBorders>
            <w:vAlign w:val="center"/>
          </w:tcPr>
          <w:p w14:paraId="1902B3F7">
            <w:pPr>
              <w:widowControl/>
              <w:adjustRightInd/>
              <w:spacing w:line="320" w:lineRule="exact"/>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设备技术参数与功能配置符合度：对应于招标文件第三部分招标项目范围及要求—</w:t>
            </w:r>
            <w:r>
              <w:rPr>
                <w:rFonts w:hint="eastAsia" w:ascii="仿宋" w:hAnsi="仿宋" w:eastAsia="仿宋" w:cs="仿宋"/>
                <w:color w:val="auto"/>
                <w:sz w:val="24"/>
                <w:highlight w:val="none"/>
              </w:rPr>
              <w:t>一</w:t>
            </w:r>
            <w:r>
              <w:rPr>
                <w:rFonts w:hint="eastAsia" w:ascii="仿宋" w:hAnsi="仿宋" w:eastAsia="仿宋" w:cs="仿宋"/>
                <w:color w:val="auto"/>
                <w:sz w:val="24"/>
                <w:highlight w:val="none"/>
                <w:lang w:val="zh-CN"/>
              </w:rPr>
              <w:t>.招标项目设备名称及数量—“(一)技术需求及商务要求”，</w:t>
            </w:r>
            <w:r>
              <w:rPr>
                <w:rFonts w:hint="eastAsia" w:ascii="仿宋" w:hAnsi="仿宋" w:eastAsia="仿宋" w:cs="仿宋"/>
                <w:color w:val="auto"/>
                <w:kern w:val="0"/>
                <w:sz w:val="24"/>
                <w:highlight w:val="none"/>
              </w:rPr>
              <w:t>完全满足招标文件要求的得</w:t>
            </w:r>
            <w:r>
              <w:rPr>
                <w:rFonts w:hint="eastAsia" w:ascii="仿宋" w:hAnsi="仿宋" w:eastAsia="仿宋" w:cs="仿宋"/>
                <w:color w:val="auto"/>
                <w:kern w:val="0"/>
                <w:sz w:val="24"/>
                <w:highlight w:val="none"/>
                <w:lang w:val="en-US" w:eastAsia="zh-CN"/>
              </w:rPr>
              <w:t>30</w:t>
            </w:r>
            <w:r>
              <w:rPr>
                <w:rFonts w:hint="eastAsia" w:ascii="仿宋" w:hAnsi="仿宋" w:eastAsia="仿宋" w:cs="仿宋"/>
                <w:color w:val="auto"/>
                <w:kern w:val="0"/>
                <w:sz w:val="24"/>
                <w:highlight w:val="none"/>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70DF7C4A">
            <w:pPr>
              <w:widowControl/>
              <w:adjustRightInd/>
              <w:spacing w:line="320" w:lineRule="exact"/>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30</w:t>
            </w:r>
          </w:p>
        </w:tc>
      </w:tr>
      <w:tr w14:paraId="5B9F7F9F">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C7DB428">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800" w:type="dxa"/>
            <w:tcBorders>
              <w:top w:val="single" w:color="auto" w:sz="4" w:space="0"/>
              <w:left w:val="nil"/>
              <w:bottom w:val="single" w:color="auto" w:sz="4" w:space="0"/>
              <w:right w:val="single" w:color="auto" w:sz="4" w:space="0"/>
            </w:tcBorders>
            <w:vAlign w:val="center"/>
          </w:tcPr>
          <w:p w14:paraId="54395515">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业绩案例</w:t>
            </w:r>
          </w:p>
        </w:tc>
        <w:tc>
          <w:tcPr>
            <w:tcW w:w="5850" w:type="dxa"/>
            <w:tcBorders>
              <w:top w:val="single" w:color="auto" w:sz="4" w:space="0"/>
              <w:left w:val="nil"/>
              <w:bottom w:val="single" w:color="auto" w:sz="4" w:space="0"/>
              <w:right w:val="single" w:color="auto" w:sz="4" w:space="0"/>
            </w:tcBorders>
            <w:vAlign w:val="center"/>
          </w:tcPr>
          <w:p w14:paraId="210F154D">
            <w:pPr>
              <w:widowControl/>
              <w:adjustRightInd/>
              <w:spacing w:line="32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投标人自2021年1月1日以来（以合同签订时间为准）完成的</w:t>
            </w:r>
            <w:r>
              <w:rPr>
                <w:rFonts w:hint="eastAsia" w:ascii="仿宋" w:hAnsi="仿宋" w:eastAsia="仿宋" w:cs="仿宋"/>
                <w:color w:val="auto"/>
                <w:kern w:val="0"/>
                <w:sz w:val="24"/>
                <w:highlight w:val="none"/>
                <w:lang w:eastAsia="zh-CN"/>
              </w:rPr>
              <w:t>所投产品</w:t>
            </w:r>
            <w:r>
              <w:rPr>
                <w:rFonts w:hint="eastAsia" w:ascii="仿宋" w:hAnsi="仿宋" w:eastAsia="仿宋" w:cs="仿宋"/>
                <w:color w:val="auto"/>
                <w:kern w:val="0"/>
                <w:sz w:val="24"/>
                <w:highlight w:val="none"/>
              </w:rPr>
              <w:t>案例，每有一个得1分，最高得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p w14:paraId="491439E6">
            <w:pPr>
              <w:widowControl/>
              <w:adjustRightInd/>
              <w:spacing w:line="32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6759F0C">
            <w:pPr>
              <w:widowControl/>
              <w:adjustRightInd/>
              <w:spacing w:line="32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3</w:t>
            </w:r>
          </w:p>
        </w:tc>
      </w:tr>
      <w:tr w14:paraId="7063D2BD">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46A8FBBC">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800" w:type="dxa"/>
            <w:vMerge w:val="restart"/>
            <w:tcBorders>
              <w:top w:val="single" w:color="auto" w:sz="4" w:space="0"/>
              <w:left w:val="nil"/>
              <w:right w:val="single" w:color="auto" w:sz="4" w:space="0"/>
            </w:tcBorders>
            <w:vAlign w:val="center"/>
          </w:tcPr>
          <w:p w14:paraId="4EDB779B">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投标产品性能</w:t>
            </w:r>
          </w:p>
        </w:tc>
        <w:tc>
          <w:tcPr>
            <w:tcW w:w="5850" w:type="dxa"/>
            <w:tcBorders>
              <w:top w:val="single" w:color="auto" w:sz="4" w:space="0"/>
              <w:left w:val="nil"/>
              <w:bottom w:val="single" w:color="auto" w:sz="4" w:space="0"/>
              <w:right w:val="single" w:color="auto" w:sz="4" w:space="0"/>
            </w:tcBorders>
            <w:vAlign w:val="center"/>
          </w:tcPr>
          <w:p w14:paraId="5CC16D4D">
            <w:pPr>
              <w:widowControl/>
              <w:adjustRightInd/>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根据投标设备创新性</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性能准确性和可靠性进行评价，综合所投设备的方法原理、技术路线、功能特点</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市场应用状况、使用所限等方面打分等方面打分，0-</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w:t>
            </w:r>
          </w:p>
        </w:tc>
        <w:tc>
          <w:tcPr>
            <w:tcW w:w="811" w:type="dxa"/>
            <w:tcBorders>
              <w:top w:val="single" w:color="auto" w:sz="4" w:space="0"/>
              <w:left w:val="nil"/>
              <w:bottom w:val="single" w:color="auto" w:sz="4" w:space="0"/>
              <w:right w:val="single" w:color="auto" w:sz="4" w:space="0"/>
            </w:tcBorders>
            <w:vAlign w:val="center"/>
          </w:tcPr>
          <w:p w14:paraId="26CE7C55">
            <w:pPr>
              <w:widowControl/>
              <w:adjustRightInd/>
              <w:spacing w:line="320" w:lineRule="exact"/>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4</w:t>
            </w:r>
          </w:p>
        </w:tc>
      </w:tr>
      <w:tr w14:paraId="65A97C1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D606DBE">
            <w:pPr>
              <w:widowControl/>
              <w:adjustRightInd/>
              <w:spacing w:line="320" w:lineRule="exact"/>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4B23383B">
            <w:pPr>
              <w:widowControl/>
              <w:adjustRightInd/>
              <w:spacing w:line="320" w:lineRule="exact"/>
              <w:jc w:val="center"/>
              <w:rPr>
                <w:rFonts w:hint="eastAsia"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vAlign w:val="center"/>
          </w:tcPr>
          <w:p w14:paraId="03A9F7D3">
            <w:pPr>
              <w:widowControl/>
              <w:adjustRightInd/>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根据投标设备方便易用性进行评价，综合所投设备的操作便捷性、既往应用情况等方面打分，0-</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w:t>
            </w:r>
          </w:p>
        </w:tc>
        <w:tc>
          <w:tcPr>
            <w:tcW w:w="811" w:type="dxa"/>
            <w:tcBorders>
              <w:top w:val="single" w:color="auto" w:sz="4" w:space="0"/>
              <w:left w:val="nil"/>
              <w:bottom w:val="single" w:color="auto" w:sz="4" w:space="0"/>
              <w:right w:val="single" w:color="auto" w:sz="4" w:space="0"/>
            </w:tcBorders>
            <w:vAlign w:val="center"/>
          </w:tcPr>
          <w:p w14:paraId="40AD055A">
            <w:pPr>
              <w:widowControl/>
              <w:adjustRightInd/>
              <w:spacing w:line="32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4</w:t>
            </w:r>
          </w:p>
        </w:tc>
      </w:tr>
      <w:tr w14:paraId="338A17DC">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F23BC49">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800" w:type="dxa"/>
            <w:tcBorders>
              <w:top w:val="nil"/>
              <w:left w:val="nil"/>
              <w:bottom w:val="single" w:color="auto" w:sz="4" w:space="0"/>
              <w:right w:val="single" w:color="auto" w:sz="4" w:space="0"/>
            </w:tcBorders>
            <w:vAlign w:val="center"/>
          </w:tcPr>
          <w:p w14:paraId="75598BF3">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技术服务能力</w:t>
            </w:r>
          </w:p>
        </w:tc>
        <w:tc>
          <w:tcPr>
            <w:tcW w:w="5850" w:type="dxa"/>
            <w:tcBorders>
              <w:top w:val="nil"/>
              <w:left w:val="nil"/>
              <w:bottom w:val="single" w:color="auto" w:sz="4" w:space="0"/>
              <w:right w:val="single" w:color="auto" w:sz="4" w:space="0"/>
            </w:tcBorders>
            <w:vAlign w:val="center"/>
          </w:tcPr>
          <w:p w14:paraId="21FD1544">
            <w:pPr>
              <w:widowControl/>
              <w:adjustRightInd/>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根据投标人技术服务力量进行评价，综合投标人所具备的技术人员数量、</w:t>
            </w:r>
            <w:r>
              <w:rPr>
                <w:rFonts w:hint="eastAsia" w:ascii="仿宋" w:hAnsi="仿宋" w:eastAsia="仿宋" w:cs="仿宋"/>
                <w:color w:val="auto"/>
                <w:kern w:val="0"/>
                <w:sz w:val="24"/>
                <w:highlight w:val="none"/>
                <w:lang w:val="en-US" w:eastAsia="zh-CN"/>
              </w:rPr>
              <w:t>技术能力证明</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接受原厂培训情况、所投标设备既往服务</w:t>
            </w:r>
            <w:r>
              <w:rPr>
                <w:rFonts w:hint="eastAsia" w:ascii="仿宋" w:hAnsi="仿宋" w:eastAsia="仿宋" w:cs="仿宋"/>
                <w:color w:val="auto"/>
                <w:kern w:val="0"/>
                <w:sz w:val="24"/>
                <w:highlight w:val="none"/>
                <w:lang w:val="en-US" w:eastAsia="zh-CN"/>
              </w:rPr>
              <w:t>客户</w:t>
            </w:r>
            <w:r>
              <w:rPr>
                <w:rFonts w:hint="eastAsia" w:ascii="仿宋" w:hAnsi="仿宋" w:eastAsia="仿宋" w:cs="仿宋"/>
                <w:color w:val="auto"/>
                <w:kern w:val="0"/>
                <w:sz w:val="24"/>
                <w:highlight w:val="none"/>
              </w:rPr>
              <w:t>情况等方面打分；</w:t>
            </w:r>
            <w:r>
              <w:rPr>
                <w:rFonts w:hint="eastAsia" w:ascii="仿宋" w:hAnsi="仿宋" w:eastAsia="仿宋" w:cs="仿宋"/>
                <w:bCs/>
                <w:iCs/>
                <w:color w:val="auto"/>
                <w:sz w:val="24"/>
                <w:highlight w:val="none"/>
              </w:rPr>
              <w:t>0-</w:t>
            </w:r>
            <w:r>
              <w:rPr>
                <w:rFonts w:hint="eastAsia" w:ascii="仿宋" w:hAnsi="仿宋" w:eastAsia="仿宋" w:cs="仿宋"/>
                <w:bCs/>
                <w:iCs/>
                <w:color w:val="auto"/>
                <w:sz w:val="24"/>
                <w:highlight w:val="none"/>
                <w:lang w:val="en-US" w:eastAsia="zh-CN"/>
              </w:rPr>
              <w:t>5</w:t>
            </w:r>
            <w:r>
              <w:rPr>
                <w:rFonts w:hint="eastAsia" w:ascii="仿宋" w:hAnsi="仿宋" w:eastAsia="仿宋" w:cs="仿宋"/>
                <w:bCs/>
                <w:iCs/>
                <w:color w:val="auto"/>
                <w:sz w:val="24"/>
                <w:highlight w:val="none"/>
              </w:rPr>
              <w:t>分。</w:t>
            </w:r>
          </w:p>
        </w:tc>
        <w:tc>
          <w:tcPr>
            <w:tcW w:w="811" w:type="dxa"/>
            <w:tcBorders>
              <w:top w:val="nil"/>
              <w:left w:val="nil"/>
              <w:bottom w:val="single" w:color="auto" w:sz="4" w:space="0"/>
              <w:right w:val="single" w:color="auto" w:sz="4" w:space="0"/>
            </w:tcBorders>
            <w:vAlign w:val="center"/>
          </w:tcPr>
          <w:p w14:paraId="66454124">
            <w:pPr>
              <w:widowControl/>
              <w:adjustRightInd/>
              <w:spacing w:line="32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5</w:t>
            </w:r>
          </w:p>
        </w:tc>
      </w:tr>
      <w:tr w14:paraId="55FA57B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BA8E71F">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800" w:type="dxa"/>
            <w:tcBorders>
              <w:top w:val="nil"/>
              <w:left w:val="nil"/>
              <w:bottom w:val="single" w:color="auto" w:sz="4" w:space="0"/>
              <w:right w:val="single" w:color="auto" w:sz="4" w:space="0"/>
            </w:tcBorders>
            <w:vAlign w:val="center"/>
          </w:tcPr>
          <w:p w14:paraId="4D386DF8">
            <w:pPr>
              <w:widowControl/>
              <w:adjustRightInd/>
              <w:spacing w:line="3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供货方案</w:t>
            </w:r>
          </w:p>
        </w:tc>
        <w:tc>
          <w:tcPr>
            <w:tcW w:w="5850" w:type="dxa"/>
            <w:tcBorders>
              <w:top w:val="nil"/>
              <w:left w:val="nil"/>
              <w:bottom w:val="single" w:color="auto" w:sz="4" w:space="0"/>
              <w:right w:val="single" w:color="auto" w:sz="4" w:space="0"/>
            </w:tcBorders>
            <w:vAlign w:val="center"/>
          </w:tcPr>
          <w:p w14:paraId="03A13DA3">
            <w:pPr>
              <w:widowControl/>
              <w:adjustRightInd/>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highlight w:val="none"/>
              </w:rPr>
              <w:t>0-</w:t>
            </w:r>
            <w:r>
              <w:rPr>
                <w:rFonts w:hint="eastAsia" w:ascii="仿宋" w:hAnsi="仿宋" w:eastAsia="仿宋" w:cs="仿宋"/>
                <w:bCs/>
                <w:iCs/>
                <w:color w:val="auto"/>
                <w:sz w:val="24"/>
                <w:highlight w:val="none"/>
                <w:lang w:val="en-US" w:eastAsia="zh-CN"/>
              </w:rPr>
              <w:t>5</w:t>
            </w:r>
            <w:r>
              <w:rPr>
                <w:rFonts w:hint="eastAsia" w:ascii="仿宋" w:hAnsi="仿宋" w:eastAsia="仿宋" w:cs="仿宋"/>
                <w:bCs/>
                <w:iCs/>
                <w:color w:val="auto"/>
                <w:sz w:val="24"/>
                <w:highlight w:val="none"/>
              </w:rPr>
              <w:t>分。</w:t>
            </w:r>
          </w:p>
        </w:tc>
        <w:tc>
          <w:tcPr>
            <w:tcW w:w="811" w:type="dxa"/>
            <w:tcBorders>
              <w:top w:val="nil"/>
              <w:left w:val="nil"/>
              <w:bottom w:val="single" w:color="auto" w:sz="4" w:space="0"/>
              <w:right w:val="single" w:color="auto" w:sz="4" w:space="0"/>
            </w:tcBorders>
            <w:vAlign w:val="center"/>
          </w:tcPr>
          <w:p w14:paraId="021AE764">
            <w:pPr>
              <w:widowControl/>
              <w:adjustRightInd/>
              <w:spacing w:line="32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5</w:t>
            </w:r>
          </w:p>
        </w:tc>
      </w:tr>
      <w:tr w14:paraId="2C17932D">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7C46C466">
            <w:pPr>
              <w:widowControl/>
              <w:adjustRightInd/>
              <w:spacing w:line="320" w:lineRule="exact"/>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7</w:t>
            </w:r>
          </w:p>
        </w:tc>
        <w:tc>
          <w:tcPr>
            <w:tcW w:w="1800" w:type="dxa"/>
            <w:tcBorders>
              <w:top w:val="nil"/>
              <w:left w:val="nil"/>
              <w:bottom w:val="single" w:color="auto" w:sz="4" w:space="0"/>
              <w:right w:val="single" w:color="auto" w:sz="4" w:space="0"/>
            </w:tcBorders>
            <w:vAlign w:val="center"/>
          </w:tcPr>
          <w:p w14:paraId="01306ACA">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质保期</w:t>
            </w:r>
          </w:p>
        </w:tc>
        <w:tc>
          <w:tcPr>
            <w:tcW w:w="5850" w:type="dxa"/>
            <w:tcBorders>
              <w:top w:val="nil"/>
              <w:left w:val="nil"/>
              <w:bottom w:val="single" w:color="auto" w:sz="4" w:space="0"/>
              <w:right w:val="single" w:color="auto" w:sz="4" w:space="0"/>
            </w:tcBorders>
            <w:vAlign w:val="center"/>
          </w:tcPr>
          <w:p w14:paraId="74BD7A9A">
            <w:pPr>
              <w:widowControl/>
              <w:adjustRightInd/>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分，不足1年不计分，最高得</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4A0CF4B9">
            <w:pPr>
              <w:widowControl/>
              <w:adjustRightInd/>
              <w:spacing w:line="32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4</w:t>
            </w:r>
          </w:p>
        </w:tc>
      </w:tr>
      <w:tr w14:paraId="5D3FE353">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F3B1742">
            <w:pPr>
              <w:widowControl/>
              <w:adjustRightInd/>
              <w:spacing w:line="320" w:lineRule="exact"/>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8</w:t>
            </w:r>
          </w:p>
        </w:tc>
        <w:tc>
          <w:tcPr>
            <w:tcW w:w="1800" w:type="dxa"/>
            <w:tcBorders>
              <w:top w:val="nil"/>
              <w:left w:val="nil"/>
              <w:bottom w:val="single" w:color="auto" w:sz="4" w:space="0"/>
              <w:right w:val="single" w:color="auto" w:sz="4" w:space="0"/>
            </w:tcBorders>
            <w:vAlign w:val="center"/>
          </w:tcPr>
          <w:p w14:paraId="5414E658">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培训方案</w:t>
            </w:r>
          </w:p>
        </w:tc>
        <w:tc>
          <w:tcPr>
            <w:tcW w:w="5850" w:type="dxa"/>
            <w:tcBorders>
              <w:top w:val="nil"/>
              <w:left w:val="nil"/>
              <w:bottom w:val="single" w:color="auto" w:sz="4" w:space="0"/>
              <w:right w:val="single" w:color="auto" w:sz="4" w:space="0"/>
            </w:tcBorders>
            <w:vAlign w:val="center"/>
          </w:tcPr>
          <w:p w14:paraId="131449B2">
            <w:pPr>
              <w:widowControl/>
              <w:adjustRightInd/>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highlight w:val="none"/>
              </w:rPr>
              <w:t>0-</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分。</w:t>
            </w:r>
          </w:p>
        </w:tc>
        <w:tc>
          <w:tcPr>
            <w:tcW w:w="811" w:type="dxa"/>
            <w:tcBorders>
              <w:top w:val="nil"/>
              <w:left w:val="nil"/>
              <w:bottom w:val="single" w:color="auto" w:sz="4" w:space="0"/>
              <w:right w:val="single" w:color="auto" w:sz="4" w:space="0"/>
            </w:tcBorders>
            <w:vAlign w:val="center"/>
          </w:tcPr>
          <w:p w14:paraId="5D93354A">
            <w:pPr>
              <w:widowControl/>
              <w:adjustRightInd/>
              <w:spacing w:line="32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3</w:t>
            </w:r>
          </w:p>
        </w:tc>
      </w:tr>
      <w:tr w14:paraId="4F6F8B4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69571032">
            <w:pPr>
              <w:widowControl/>
              <w:adjustRightInd/>
              <w:spacing w:line="320" w:lineRule="exact"/>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9</w:t>
            </w:r>
          </w:p>
        </w:tc>
        <w:tc>
          <w:tcPr>
            <w:tcW w:w="1800" w:type="dxa"/>
            <w:vMerge w:val="restart"/>
            <w:tcBorders>
              <w:top w:val="nil"/>
              <w:left w:val="nil"/>
              <w:right w:val="single" w:color="auto" w:sz="4" w:space="0"/>
            </w:tcBorders>
            <w:vAlign w:val="center"/>
          </w:tcPr>
          <w:p w14:paraId="6963BF10">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售后服务方案</w:t>
            </w:r>
          </w:p>
        </w:tc>
        <w:tc>
          <w:tcPr>
            <w:tcW w:w="5850" w:type="dxa"/>
            <w:tcBorders>
              <w:top w:val="nil"/>
              <w:left w:val="nil"/>
              <w:bottom w:val="single" w:color="auto" w:sz="4" w:space="0"/>
              <w:right w:val="single" w:color="auto" w:sz="4" w:space="0"/>
            </w:tcBorders>
            <w:vAlign w:val="center"/>
          </w:tcPr>
          <w:p w14:paraId="3FA1C82C">
            <w:pPr>
              <w:widowControl/>
              <w:adjustRightInd/>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根据投标人提供的售后服务响应方案进行评价，依据维修网点、维修人员、维修能力、定期巡检、响应时间等方面打分；</w:t>
            </w:r>
            <w:r>
              <w:rPr>
                <w:rFonts w:hint="eastAsia" w:ascii="仿宋" w:hAnsi="仿宋" w:eastAsia="仿宋" w:cs="仿宋"/>
                <w:bCs/>
                <w:iCs/>
                <w:color w:val="auto"/>
                <w:sz w:val="24"/>
                <w:highlight w:val="none"/>
              </w:rPr>
              <w:t>0-</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vAlign w:val="center"/>
          </w:tcPr>
          <w:p w14:paraId="5EE608A6">
            <w:pPr>
              <w:widowControl/>
              <w:adjustRightInd/>
              <w:spacing w:line="32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3</w:t>
            </w:r>
          </w:p>
        </w:tc>
      </w:tr>
      <w:tr w14:paraId="7B411C0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0B4C3D3D">
            <w:pPr>
              <w:widowControl/>
              <w:adjustRightInd/>
              <w:spacing w:line="320" w:lineRule="exact"/>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635F3C05">
            <w:pPr>
              <w:widowControl/>
              <w:adjustRightInd/>
              <w:spacing w:line="320" w:lineRule="exact"/>
              <w:jc w:val="center"/>
              <w:rPr>
                <w:rFonts w:hint="eastAsia"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vAlign w:val="center"/>
          </w:tcPr>
          <w:p w14:paraId="5D299CE9">
            <w:pPr>
              <w:widowControl/>
              <w:adjustRightInd/>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承诺设备发生故障，无法修复时免费提供同品牌、同规格型号备品，得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w:t>
            </w:r>
          </w:p>
          <w:p w14:paraId="5B2A8BEE">
            <w:pPr>
              <w:widowControl/>
              <w:adjustRightInd/>
              <w:spacing w:line="320" w:lineRule="exact"/>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承诺质保期满后，技术人员根据采购人要求提供上门服务，不收取人工服务费用</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得</w:t>
            </w:r>
            <w:r>
              <w:rPr>
                <w:rFonts w:hint="eastAsia" w:ascii="仿宋" w:hAnsi="仿宋" w:eastAsia="仿宋" w:cs="仿宋"/>
                <w:color w:val="auto"/>
                <w:kern w:val="0"/>
                <w:sz w:val="24"/>
                <w:highlight w:val="none"/>
                <w:lang w:val="en-US" w:eastAsia="zh-CN"/>
              </w:rPr>
              <w:t>2</w:t>
            </w:r>
            <w:r>
              <w:rPr>
                <w:rFonts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5009C22E">
            <w:pPr>
              <w:widowControl/>
              <w:adjustRightInd/>
              <w:spacing w:line="32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4</w:t>
            </w:r>
          </w:p>
        </w:tc>
      </w:tr>
      <w:tr w14:paraId="42F6B363">
        <w:tblPrEx>
          <w:tblCellMar>
            <w:top w:w="0" w:type="dxa"/>
            <w:left w:w="108" w:type="dxa"/>
            <w:bottom w:w="0" w:type="dxa"/>
            <w:right w:w="108" w:type="dxa"/>
          </w:tblCellMar>
        </w:tblPrEx>
        <w:trPr>
          <w:trHeight w:val="987" w:hRule="atLeast"/>
          <w:jc w:val="center"/>
        </w:trPr>
        <w:tc>
          <w:tcPr>
            <w:tcW w:w="744" w:type="dxa"/>
            <w:tcBorders>
              <w:left w:val="single" w:color="auto" w:sz="4" w:space="0"/>
              <w:bottom w:val="single" w:color="auto" w:sz="4" w:space="0"/>
              <w:right w:val="single" w:color="auto" w:sz="4" w:space="0"/>
            </w:tcBorders>
            <w:vAlign w:val="center"/>
          </w:tcPr>
          <w:p w14:paraId="1D610BA4">
            <w:pPr>
              <w:widowControl/>
              <w:adjustRightInd/>
              <w:spacing w:line="320" w:lineRule="exact"/>
              <w:jc w:val="center"/>
              <w:rPr>
                <w:rFonts w:hint="eastAsia" w:ascii="仿宋" w:hAnsi="仿宋" w:eastAsia="仿宋" w:cs="仿宋"/>
                <w:color w:val="auto"/>
                <w:kern w:val="0"/>
                <w:sz w:val="24"/>
                <w:szCs w:val="24"/>
                <w:highlight w:val="none"/>
                <w:lang w:val="en-US" w:eastAsia="zh-CN" w:bidi="ar-SA"/>
              </w:rPr>
            </w:pPr>
            <w:r>
              <w:rPr>
                <w:rFonts w:ascii="仿宋" w:hAnsi="仿宋" w:eastAsia="仿宋" w:cs="仿宋"/>
                <w:color w:val="auto"/>
                <w:kern w:val="0"/>
                <w:sz w:val="24"/>
                <w:highlight w:val="none"/>
              </w:rPr>
              <w:t>10</w:t>
            </w:r>
          </w:p>
        </w:tc>
        <w:tc>
          <w:tcPr>
            <w:tcW w:w="1800" w:type="dxa"/>
            <w:tcBorders>
              <w:left w:val="nil"/>
              <w:bottom w:val="single" w:color="auto" w:sz="4" w:space="0"/>
              <w:right w:val="single" w:color="auto" w:sz="4" w:space="0"/>
            </w:tcBorders>
            <w:vAlign w:val="center"/>
          </w:tcPr>
          <w:p w14:paraId="31A31AEB">
            <w:pPr>
              <w:spacing w:line="32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highlight w:val="none"/>
              </w:rPr>
              <w:t>运行维护情况</w:t>
            </w:r>
          </w:p>
        </w:tc>
        <w:tc>
          <w:tcPr>
            <w:tcW w:w="5850" w:type="dxa"/>
            <w:tcBorders>
              <w:top w:val="nil"/>
              <w:left w:val="nil"/>
              <w:bottom w:val="single" w:color="auto" w:sz="4" w:space="0"/>
              <w:right w:val="single" w:color="auto" w:sz="4" w:space="0"/>
            </w:tcBorders>
            <w:vAlign w:val="center"/>
          </w:tcPr>
          <w:p w14:paraId="15881C74">
            <w:pPr>
              <w:widowControl/>
              <w:adjustRightInd/>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对投标设备运行成本进行评价，根据保修价格、年运行费用和消耗品、易耗品价格、保修期内外选购价格合理性等因素进行打分，0</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p w14:paraId="2D57F75E">
            <w:pPr>
              <w:widowControl/>
              <w:adjustRightInd/>
              <w:spacing w:line="32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对随机提供的耗材、备品配件、易损件是否齐全，以及耗材是否开放、配件和易损件是否通用等进行评价打分，0-</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3BD18F88">
            <w:pPr>
              <w:widowControl/>
              <w:adjustRightInd/>
              <w:spacing w:line="32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5</w:t>
            </w:r>
          </w:p>
        </w:tc>
      </w:tr>
    </w:tbl>
    <w:p w14:paraId="387C915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418FC60">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对省级以上主管部门认定的首台套产品，自纳入《省推广应用指导目录》起三年内参加政府采购活动，视同已具备相应销售业绩，业绩分为满分。</w:t>
      </w:r>
    </w:p>
    <w:p w14:paraId="63D89D3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2DE9CCD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1D06A1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D34A8F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5F0A93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37E2613C">
      <w:pPr>
        <w:spacing w:line="360" w:lineRule="auto"/>
        <w:ind w:left="720" w:firstLine="723" w:firstLineChars="200"/>
        <w:outlineLvl w:val="0"/>
        <w:rPr>
          <w:rFonts w:hint="eastAsia" w:ascii="仿宋" w:hAnsi="仿宋" w:eastAsia="仿宋" w:cs="仿宋"/>
          <w:b/>
          <w:color w:val="auto"/>
          <w:sz w:val="36"/>
          <w:szCs w:val="20"/>
          <w:highlight w:val="none"/>
        </w:rPr>
      </w:pPr>
    </w:p>
    <w:p w14:paraId="38320D7B">
      <w:pPr>
        <w:spacing w:line="360" w:lineRule="auto"/>
        <w:ind w:left="720" w:firstLine="723" w:firstLineChars="200"/>
        <w:outlineLvl w:val="0"/>
        <w:rPr>
          <w:rFonts w:hint="eastAsia" w:ascii="仿宋" w:hAnsi="仿宋" w:eastAsia="仿宋" w:cs="仿宋"/>
          <w:b/>
          <w:color w:val="auto"/>
          <w:sz w:val="36"/>
          <w:szCs w:val="20"/>
          <w:highlight w:val="none"/>
        </w:rPr>
      </w:pPr>
    </w:p>
    <w:p w14:paraId="1040D471">
      <w:pPr>
        <w:spacing w:line="360" w:lineRule="auto"/>
        <w:ind w:left="720" w:firstLine="723" w:firstLineChars="200"/>
        <w:outlineLvl w:val="0"/>
        <w:rPr>
          <w:rFonts w:hint="eastAsia" w:ascii="仿宋" w:hAnsi="仿宋" w:eastAsia="仿宋" w:cs="仿宋"/>
          <w:b/>
          <w:color w:val="auto"/>
          <w:sz w:val="36"/>
          <w:szCs w:val="20"/>
          <w:highlight w:val="none"/>
        </w:rPr>
      </w:pPr>
    </w:p>
    <w:p w14:paraId="472ABFA2">
      <w:pPr>
        <w:spacing w:line="360" w:lineRule="auto"/>
        <w:ind w:left="720" w:firstLine="723" w:firstLineChars="200"/>
        <w:outlineLvl w:val="0"/>
        <w:rPr>
          <w:rFonts w:hint="eastAsia" w:ascii="仿宋" w:hAnsi="仿宋" w:eastAsia="仿宋" w:cs="仿宋"/>
          <w:b/>
          <w:color w:val="auto"/>
          <w:sz w:val="36"/>
          <w:szCs w:val="20"/>
          <w:highlight w:val="none"/>
        </w:rPr>
      </w:pPr>
    </w:p>
    <w:p w14:paraId="1655EC36">
      <w:pPr>
        <w:pStyle w:val="113"/>
        <w:rPr>
          <w:rFonts w:hint="eastAsia" w:ascii="仿宋" w:hAnsi="仿宋" w:eastAsia="仿宋" w:cs="仿宋"/>
          <w:b/>
          <w:color w:val="auto"/>
          <w:sz w:val="36"/>
          <w:szCs w:val="20"/>
          <w:highlight w:val="none"/>
        </w:rPr>
      </w:pPr>
    </w:p>
    <w:p w14:paraId="5BBE680A">
      <w:pPr>
        <w:pStyle w:val="113"/>
        <w:rPr>
          <w:rFonts w:hint="eastAsia" w:ascii="仿宋" w:hAnsi="仿宋" w:eastAsia="仿宋" w:cs="仿宋"/>
          <w:b/>
          <w:color w:val="auto"/>
          <w:sz w:val="36"/>
          <w:szCs w:val="20"/>
          <w:highlight w:val="none"/>
        </w:rPr>
      </w:pPr>
    </w:p>
    <w:p w14:paraId="0E590627">
      <w:pPr>
        <w:pStyle w:val="113"/>
        <w:rPr>
          <w:rFonts w:hint="eastAsia" w:ascii="仿宋" w:hAnsi="仿宋" w:eastAsia="仿宋" w:cs="仿宋"/>
          <w:b/>
          <w:color w:val="auto"/>
          <w:sz w:val="36"/>
          <w:szCs w:val="20"/>
          <w:highlight w:val="none"/>
        </w:rPr>
      </w:pPr>
    </w:p>
    <w:p w14:paraId="01CBC814">
      <w:pPr>
        <w:pStyle w:val="113"/>
        <w:rPr>
          <w:rFonts w:hint="eastAsia" w:ascii="仿宋" w:hAnsi="仿宋" w:eastAsia="仿宋" w:cs="仿宋"/>
          <w:b/>
          <w:color w:val="auto"/>
          <w:sz w:val="36"/>
          <w:szCs w:val="20"/>
          <w:highlight w:val="none"/>
        </w:rPr>
      </w:pPr>
    </w:p>
    <w:bookmarkEnd w:id="41"/>
    <w:bookmarkEnd w:id="42"/>
    <w:p w14:paraId="264EE4D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F53A96B">
      <w:pPr>
        <w:spacing w:line="360" w:lineRule="auto"/>
        <w:jc w:val="center"/>
        <w:outlineLvl w:val="0"/>
        <w:rPr>
          <w:rFonts w:hint="eastAsia" w:ascii="仿宋" w:hAnsi="仿宋" w:eastAsia="仿宋" w:cs="仿宋"/>
          <w:b/>
          <w:color w:val="auto"/>
          <w:kern w:val="0"/>
          <w:sz w:val="36"/>
          <w:szCs w:val="36"/>
          <w:highlight w:val="none"/>
        </w:rPr>
      </w:pPr>
    </w:p>
    <w:p w14:paraId="3CE7A675">
      <w:pPr>
        <w:pStyle w:val="113"/>
        <w:rPr>
          <w:rFonts w:hint="eastAsia" w:ascii="仿宋" w:hAnsi="仿宋" w:eastAsia="仿宋" w:cs="仿宋"/>
          <w:b/>
          <w:color w:val="auto"/>
          <w:kern w:val="0"/>
          <w:sz w:val="36"/>
          <w:szCs w:val="36"/>
          <w:highlight w:val="none"/>
        </w:rPr>
      </w:pPr>
    </w:p>
    <w:p w14:paraId="17F212FD">
      <w:pPr>
        <w:pStyle w:val="113"/>
        <w:rPr>
          <w:rFonts w:hint="eastAsia" w:ascii="仿宋" w:hAnsi="仿宋" w:eastAsia="仿宋" w:cs="仿宋"/>
          <w:b/>
          <w:color w:val="auto"/>
          <w:kern w:val="0"/>
          <w:sz w:val="36"/>
          <w:szCs w:val="36"/>
          <w:highlight w:val="none"/>
        </w:rPr>
      </w:pPr>
    </w:p>
    <w:p w14:paraId="59FAAB1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8904B7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A15D5B3">
      <w:pPr>
        <w:spacing w:line="360" w:lineRule="auto"/>
        <w:jc w:val="center"/>
        <w:outlineLvl w:val="0"/>
        <w:rPr>
          <w:rFonts w:hint="eastAsia" w:ascii="仿宋" w:hAnsi="仿宋" w:eastAsia="仿宋" w:cs="仿宋"/>
          <w:b/>
          <w:color w:val="auto"/>
          <w:kern w:val="0"/>
          <w:sz w:val="36"/>
          <w:szCs w:val="36"/>
          <w:highlight w:val="none"/>
        </w:rPr>
      </w:pPr>
    </w:p>
    <w:p w14:paraId="2D8250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1686A8D">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A73A72F">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E2D7A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547A7E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D91E81E">
      <w:pPr>
        <w:snapToGrid w:val="0"/>
        <w:spacing w:line="360" w:lineRule="auto"/>
        <w:rPr>
          <w:rFonts w:hint="eastAsia" w:ascii="仿宋" w:hAnsi="仿宋" w:eastAsia="仿宋" w:cs="仿宋"/>
          <w:color w:val="auto"/>
          <w:sz w:val="24"/>
          <w:highlight w:val="none"/>
        </w:rPr>
      </w:pPr>
    </w:p>
    <w:p w14:paraId="4CC92C1E">
      <w:pPr>
        <w:snapToGrid w:val="0"/>
        <w:spacing w:line="360" w:lineRule="auto"/>
        <w:ind w:firstLine="480" w:firstLineChars="200"/>
        <w:rPr>
          <w:rFonts w:hint="eastAsia" w:ascii="仿宋" w:hAnsi="仿宋" w:eastAsia="仿宋" w:cs="仿宋"/>
          <w:color w:val="auto"/>
          <w:sz w:val="24"/>
          <w:highlight w:val="none"/>
        </w:rPr>
      </w:pPr>
    </w:p>
    <w:p w14:paraId="3B708CB9">
      <w:pPr>
        <w:spacing w:line="360" w:lineRule="auto"/>
        <w:ind w:firstLine="480" w:firstLineChars="200"/>
        <w:rPr>
          <w:rFonts w:hint="eastAsia" w:ascii="仿宋" w:hAnsi="仿宋" w:eastAsia="仿宋" w:cs="仿宋"/>
          <w:color w:val="auto"/>
          <w:sz w:val="24"/>
          <w:highlight w:val="none"/>
        </w:rPr>
      </w:pPr>
    </w:p>
    <w:p w14:paraId="6EEDBC7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715115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CCC414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4807552">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16E9F8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F9BD0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B28CEA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9522C8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2D6744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DAE44C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0254D3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D91520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D8418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70D84E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52B0E81">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B6ECF5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8DC52E8">
      <w:pPr>
        <w:snapToGrid w:val="0"/>
        <w:spacing w:line="360" w:lineRule="auto"/>
        <w:ind w:right="480"/>
        <w:jc w:val="center"/>
        <w:rPr>
          <w:rFonts w:hint="eastAsia" w:ascii="仿宋" w:hAnsi="仿宋" w:eastAsia="仿宋" w:cs="仿宋"/>
          <w:b/>
          <w:color w:val="auto"/>
          <w:kern w:val="0"/>
          <w:sz w:val="32"/>
          <w:szCs w:val="32"/>
          <w:highlight w:val="none"/>
        </w:rPr>
      </w:pPr>
    </w:p>
    <w:p w14:paraId="5CFA6407">
      <w:pPr>
        <w:widowControl/>
        <w:spacing w:line="360" w:lineRule="auto"/>
        <w:jc w:val="center"/>
        <w:rPr>
          <w:rFonts w:hint="eastAsia" w:ascii="仿宋" w:hAnsi="仿宋" w:eastAsia="仿宋" w:cs="仿宋"/>
          <w:b/>
          <w:color w:val="auto"/>
          <w:kern w:val="0"/>
          <w:sz w:val="32"/>
          <w:szCs w:val="32"/>
          <w:highlight w:val="none"/>
        </w:rPr>
      </w:pPr>
    </w:p>
    <w:p w14:paraId="27152553">
      <w:pPr>
        <w:widowControl/>
        <w:spacing w:line="360" w:lineRule="auto"/>
        <w:jc w:val="center"/>
        <w:rPr>
          <w:rFonts w:hint="eastAsia" w:ascii="仿宋" w:hAnsi="仿宋" w:eastAsia="仿宋" w:cs="仿宋"/>
          <w:b/>
          <w:color w:val="auto"/>
          <w:kern w:val="0"/>
          <w:sz w:val="32"/>
          <w:szCs w:val="32"/>
          <w:highlight w:val="none"/>
        </w:rPr>
      </w:pPr>
    </w:p>
    <w:p w14:paraId="1E5939A3">
      <w:pPr>
        <w:pStyle w:val="113"/>
        <w:rPr>
          <w:rFonts w:hint="eastAsia" w:ascii="仿宋" w:hAnsi="仿宋" w:eastAsia="仿宋" w:cs="仿宋"/>
          <w:b/>
          <w:color w:val="auto"/>
          <w:kern w:val="0"/>
          <w:sz w:val="32"/>
          <w:szCs w:val="32"/>
          <w:highlight w:val="none"/>
        </w:rPr>
      </w:pPr>
    </w:p>
    <w:p w14:paraId="24A320D0">
      <w:pPr>
        <w:pStyle w:val="113"/>
        <w:rPr>
          <w:rFonts w:hint="eastAsia" w:ascii="仿宋" w:hAnsi="仿宋" w:eastAsia="仿宋" w:cs="仿宋"/>
          <w:b/>
          <w:color w:val="auto"/>
          <w:kern w:val="0"/>
          <w:sz w:val="32"/>
          <w:szCs w:val="32"/>
          <w:highlight w:val="none"/>
        </w:rPr>
      </w:pPr>
    </w:p>
    <w:p w14:paraId="46B0E6D4">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E5EB7F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8C070FD">
      <w:pPr>
        <w:pStyle w:val="114"/>
        <w:rPr>
          <w:rFonts w:hint="eastAsia"/>
          <w:color w:val="auto"/>
          <w:highlight w:val="none"/>
        </w:rPr>
      </w:pPr>
    </w:p>
    <w:p w14:paraId="651C5BDF">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2E10B6D">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7B5827C">
      <w:pPr>
        <w:snapToGrid w:val="0"/>
        <w:spacing w:line="360" w:lineRule="auto"/>
        <w:ind w:right="480"/>
        <w:jc w:val="center"/>
        <w:rPr>
          <w:rFonts w:hint="eastAsia" w:ascii="仿宋" w:hAnsi="仿宋" w:eastAsia="仿宋" w:cs="仿宋"/>
          <w:b/>
          <w:color w:val="auto"/>
          <w:kern w:val="0"/>
          <w:sz w:val="32"/>
          <w:szCs w:val="32"/>
          <w:highlight w:val="none"/>
        </w:rPr>
      </w:pPr>
    </w:p>
    <w:p w14:paraId="774A25F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F8A55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7F7985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4913BC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A74D3F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4F2C3A2">
      <w:pPr>
        <w:widowControl/>
        <w:spacing w:line="360" w:lineRule="auto"/>
        <w:ind w:left="150"/>
        <w:jc w:val="center"/>
        <w:rPr>
          <w:rFonts w:hint="eastAsia" w:ascii="仿宋" w:hAnsi="仿宋" w:eastAsia="仿宋" w:cs="仿宋"/>
          <w:b/>
          <w:color w:val="auto"/>
          <w:kern w:val="0"/>
          <w:sz w:val="32"/>
          <w:szCs w:val="32"/>
          <w:highlight w:val="none"/>
        </w:rPr>
      </w:pPr>
    </w:p>
    <w:p w14:paraId="540DFF0D">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r>
        <w:rPr>
          <w:rFonts w:hint="eastAsia" w:ascii="仿宋" w:hAnsi="仿宋" w:eastAsia="仿宋" w:cs="仿宋"/>
          <w:b/>
          <w:color w:val="auto"/>
          <w:sz w:val="32"/>
          <w:szCs w:val="32"/>
          <w:highlight w:val="none"/>
        </w:rPr>
        <w:t>（复印件）</w:t>
      </w:r>
    </w:p>
    <w:p w14:paraId="7B084D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20F9288">
      <w:pPr>
        <w:spacing w:line="336" w:lineRule="auto"/>
        <w:jc w:val="right"/>
        <w:rPr>
          <w:rFonts w:hint="eastAsia" w:ascii="仿宋" w:hAnsi="仿宋" w:eastAsia="仿宋" w:cs="仿宋"/>
          <w:color w:val="auto"/>
          <w:sz w:val="24"/>
          <w:highlight w:val="none"/>
        </w:rPr>
      </w:pPr>
    </w:p>
    <w:p w14:paraId="377FD2F7">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14661D5">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 期：</w:t>
      </w:r>
    </w:p>
    <w:p w14:paraId="3794D839">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3009C88">
      <w:pPr>
        <w:spacing w:line="336" w:lineRule="auto"/>
        <w:jc w:val="center"/>
        <w:outlineLvl w:val="0"/>
        <w:rPr>
          <w:rFonts w:ascii="仿宋" w:hAnsi="仿宋" w:eastAsia="仿宋" w:cs="仿宋"/>
          <w:b/>
          <w:color w:val="auto"/>
          <w:kern w:val="0"/>
          <w:sz w:val="24"/>
          <w:highlight w:val="none"/>
        </w:rPr>
      </w:pPr>
    </w:p>
    <w:p w14:paraId="4995738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w:t>
      </w:r>
      <w:r>
        <w:rPr>
          <w:rFonts w:hint="eastAsia" w:ascii="仿宋" w:hAnsi="仿宋" w:eastAsia="仿宋" w:cs="仿宋"/>
          <w:b/>
          <w:color w:val="auto"/>
          <w:kern w:val="0"/>
          <w:sz w:val="28"/>
          <w:szCs w:val="28"/>
          <w:highlight w:val="none"/>
          <w:lang w:val="en-US" w:eastAsia="zh-CN"/>
        </w:rPr>
        <w:t xml:space="preserve">  </w:t>
      </w:r>
      <w:r>
        <w:rPr>
          <w:rFonts w:hint="eastAsia" w:ascii="仿宋" w:hAnsi="仿宋" w:eastAsia="仿宋" w:cs="仿宋"/>
          <w:b/>
          <w:color w:val="auto"/>
          <w:kern w:val="0"/>
          <w:sz w:val="28"/>
          <w:szCs w:val="28"/>
          <w:highlight w:val="none"/>
        </w:rPr>
        <w:t>录</w:t>
      </w:r>
    </w:p>
    <w:p w14:paraId="12E4EE18">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（1）</w:t>
      </w:r>
      <w:r>
        <w:rPr>
          <w:rFonts w:hint="eastAsia" w:ascii="仿宋_GB2312" w:hAnsi="仿宋_GB2312" w:eastAsia="仿宋_GB2312" w:cs="仿宋_GB2312"/>
          <w:color w:val="auto"/>
          <w:kern w:val="0"/>
          <w:sz w:val="24"/>
          <w:highlight w:val="none"/>
          <w:lang w:eastAsia="zh-CN"/>
        </w:rPr>
        <w:t>投标函</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CF68309">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（2）</w:t>
      </w:r>
      <w:r>
        <w:rPr>
          <w:rFonts w:hint="eastAsia" w:ascii="仿宋_GB2312" w:hAnsi="仿宋_GB2312" w:eastAsia="仿宋_GB2312" w:cs="仿宋_GB2312"/>
          <w:color w:val="auto"/>
          <w:kern w:val="0"/>
          <w:sz w:val="24"/>
          <w:highlight w:val="none"/>
        </w:rPr>
        <w:t>法定代表人授权书 ………………………………………………………</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5E3C5F3F">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（3）</w:t>
      </w:r>
      <w:r>
        <w:rPr>
          <w:rFonts w:hint="eastAsia" w:ascii="仿宋_GB2312" w:hAnsi="仿宋_GB2312" w:eastAsia="仿宋_GB2312" w:cs="仿宋_GB2312"/>
          <w:color w:val="auto"/>
          <w:kern w:val="0"/>
          <w:sz w:val="24"/>
          <w:highlight w:val="none"/>
        </w:rPr>
        <w:t>法定代表人及其授权代表身份证复印件（复印件）…………………………</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0CD40FB4">
      <w:pPr>
        <w:spacing w:line="360" w:lineRule="auto"/>
        <w:ind w:right="-510" w:rightChars="-243"/>
        <w:jc w:val="both"/>
        <w:outlineLvl w:val="0"/>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4</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授权代表社保证明（复印件）</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7A014B12">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（5）</w:t>
      </w:r>
      <w:r>
        <w:rPr>
          <w:rFonts w:hint="eastAsia" w:ascii="仿宋_GB2312" w:hAnsi="仿宋_GB2312" w:eastAsia="仿宋_GB2312" w:cs="仿宋_GB2312"/>
          <w:color w:val="auto"/>
          <w:kern w:val="0"/>
          <w:sz w:val="24"/>
          <w:highlight w:val="none"/>
        </w:rPr>
        <w:t>法定代表人身份证明书………………………………………………………</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7DC1DEF">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（6）</w:t>
      </w:r>
      <w:r>
        <w:rPr>
          <w:rFonts w:hint="eastAsia" w:ascii="仿宋_GB2312" w:hAnsi="仿宋_GB2312" w:eastAsia="仿宋_GB2312" w:cs="仿宋_GB2312"/>
          <w:color w:val="auto"/>
          <w:kern w:val="0"/>
          <w:sz w:val="24"/>
          <w:highlight w:val="none"/>
        </w:rPr>
        <w:t>商务技术</w:t>
      </w:r>
      <w:r>
        <w:rPr>
          <w:rFonts w:hint="eastAsia" w:ascii="仿宋_GB2312" w:hAnsi="仿宋_GB2312" w:eastAsia="仿宋_GB2312" w:cs="仿宋_GB2312"/>
          <w:color w:val="auto"/>
          <w:kern w:val="0"/>
          <w:sz w:val="24"/>
          <w:highlight w:val="none"/>
          <w:lang w:eastAsia="zh-CN"/>
        </w:rPr>
        <w:t>偏离表</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A61FE3F">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（7）</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7508B86D">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7C880F7">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871F53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CF6AAC7">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A2E5613">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供应商售后服务证明材料……………………………………………</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1FD7F561">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6898FC8">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0305BBA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06B140BD">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4531675">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kern w:val="0"/>
          <w:sz w:val="24"/>
          <w:highlight w:val="none"/>
        </w:rPr>
        <w:t>…………（页码）</w:t>
      </w:r>
    </w:p>
    <w:p w14:paraId="014ED7E8">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7DD2FC6">
      <w:pPr>
        <w:snapToGrid w:val="0"/>
        <w:spacing w:line="360" w:lineRule="auto"/>
        <w:jc w:val="center"/>
        <w:rPr>
          <w:rFonts w:hint="eastAsia" w:ascii="仿宋" w:hAnsi="仿宋" w:eastAsia="仿宋" w:cs="仿宋"/>
          <w:b/>
          <w:color w:val="auto"/>
          <w:kern w:val="0"/>
          <w:sz w:val="32"/>
          <w:szCs w:val="32"/>
          <w:highlight w:val="none"/>
          <w:lang w:val="zh-CN"/>
        </w:rPr>
      </w:pPr>
    </w:p>
    <w:p w14:paraId="154AABFA">
      <w:pPr>
        <w:snapToGrid w:val="0"/>
        <w:spacing w:line="360" w:lineRule="auto"/>
        <w:jc w:val="center"/>
        <w:rPr>
          <w:rFonts w:hint="eastAsia" w:ascii="仿宋" w:hAnsi="仿宋" w:eastAsia="仿宋" w:cs="仿宋"/>
          <w:b/>
          <w:color w:val="auto"/>
          <w:kern w:val="0"/>
          <w:sz w:val="32"/>
          <w:szCs w:val="32"/>
          <w:highlight w:val="none"/>
          <w:lang w:val="zh-CN"/>
        </w:rPr>
      </w:pPr>
    </w:p>
    <w:p w14:paraId="45C9AA91">
      <w:pPr>
        <w:snapToGrid w:val="0"/>
        <w:spacing w:line="360" w:lineRule="auto"/>
        <w:jc w:val="center"/>
        <w:rPr>
          <w:rFonts w:hint="eastAsia" w:ascii="仿宋" w:hAnsi="仿宋" w:eastAsia="仿宋" w:cs="仿宋"/>
          <w:b/>
          <w:color w:val="auto"/>
          <w:kern w:val="0"/>
          <w:sz w:val="32"/>
          <w:szCs w:val="32"/>
          <w:highlight w:val="none"/>
          <w:lang w:val="zh-CN"/>
        </w:rPr>
      </w:pPr>
    </w:p>
    <w:p w14:paraId="2331F044">
      <w:pPr>
        <w:snapToGrid w:val="0"/>
        <w:spacing w:line="360" w:lineRule="auto"/>
        <w:jc w:val="center"/>
        <w:rPr>
          <w:rFonts w:hint="eastAsia" w:ascii="仿宋" w:hAnsi="仿宋" w:eastAsia="仿宋" w:cs="仿宋"/>
          <w:b/>
          <w:color w:val="auto"/>
          <w:kern w:val="0"/>
          <w:sz w:val="32"/>
          <w:szCs w:val="32"/>
          <w:highlight w:val="none"/>
          <w:lang w:val="zh-CN"/>
        </w:rPr>
      </w:pPr>
    </w:p>
    <w:p w14:paraId="300CD750">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3C1B15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CD0102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08C7B2E">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14:paraId="7DBF8549">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1DE578B">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03E93A2">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F44A3FC">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DDED859">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AFA37C1">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14F040D">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9C4F474">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255F72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D27467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C50F68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19941F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0A560CA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1DAE4AB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04743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B86EABD">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34AFC65">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EECC5B3">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DD8D02C">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14AE02B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8A00800">
      <w:pPr>
        <w:snapToGrid w:val="0"/>
        <w:spacing w:line="360" w:lineRule="auto"/>
        <w:jc w:val="center"/>
        <w:rPr>
          <w:rFonts w:hint="eastAsia" w:ascii="仿宋" w:hAnsi="仿宋" w:eastAsia="仿宋" w:cs="仿宋"/>
          <w:b/>
          <w:color w:val="auto"/>
          <w:kern w:val="0"/>
          <w:sz w:val="32"/>
          <w:szCs w:val="32"/>
          <w:highlight w:val="none"/>
        </w:rPr>
      </w:pPr>
    </w:p>
    <w:p w14:paraId="19D4540F">
      <w:pPr>
        <w:snapToGrid w:val="0"/>
        <w:spacing w:line="360" w:lineRule="auto"/>
        <w:rPr>
          <w:rFonts w:hint="eastAsia" w:ascii="仿宋" w:hAnsi="仿宋" w:eastAsia="仿宋" w:cs="仿宋"/>
          <w:color w:val="auto"/>
          <w:sz w:val="24"/>
          <w:highlight w:val="none"/>
        </w:rPr>
      </w:pPr>
    </w:p>
    <w:p w14:paraId="6344AF32">
      <w:pPr>
        <w:jc w:val="center"/>
        <w:rPr>
          <w:rFonts w:hint="eastAsia" w:ascii="仿宋" w:hAnsi="仿宋" w:eastAsia="仿宋" w:cs="仿宋"/>
          <w:b/>
          <w:color w:val="auto"/>
          <w:kern w:val="0"/>
          <w:sz w:val="32"/>
          <w:szCs w:val="32"/>
          <w:highlight w:val="none"/>
        </w:rPr>
      </w:pPr>
    </w:p>
    <w:p w14:paraId="35F8965F">
      <w:pPr>
        <w:jc w:val="center"/>
        <w:rPr>
          <w:rFonts w:hint="eastAsia" w:ascii="仿宋" w:hAnsi="仿宋" w:eastAsia="仿宋" w:cs="仿宋"/>
          <w:b/>
          <w:color w:val="auto"/>
          <w:kern w:val="0"/>
          <w:sz w:val="32"/>
          <w:szCs w:val="32"/>
          <w:highlight w:val="none"/>
        </w:rPr>
      </w:pPr>
    </w:p>
    <w:p w14:paraId="410476B2">
      <w:pPr>
        <w:jc w:val="center"/>
        <w:rPr>
          <w:rFonts w:hint="eastAsia" w:ascii="仿宋" w:hAnsi="仿宋" w:eastAsia="仿宋" w:cs="仿宋"/>
          <w:b/>
          <w:color w:val="auto"/>
          <w:kern w:val="0"/>
          <w:sz w:val="32"/>
          <w:szCs w:val="32"/>
          <w:highlight w:val="none"/>
        </w:rPr>
      </w:pPr>
    </w:p>
    <w:p w14:paraId="44601377">
      <w:pPr>
        <w:jc w:val="center"/>
        <w:rPr>
          <w:rFonts w:hint="eastAsia" w:ascii="仿宋" w:hAnsi="仿宋" w:eastAsia="仿宋" w:cs="仿宋"/>
          <w:b/>
          <w:color w:val="auto"/>
          <w:kern w:val="0"/>
          <w:sz w:val="32"/>
          <w:szCs w:val="32"/>
          <w:highlight w:val="none"/>
        </w:rPr>
      </w:pPr>
    </w:p>
    <w:p w14:paraId="2A6B2116">
      <w:pPr>
        <w:jc w:val="center"/>
        <w:rPr>
          <w:rFonts w:hint="eastAsia" w:ascii="仿宋" w:hAnsi="仿宋" w:eastAsia="仿宋" w:cs="仿宋"/>
          <w:b/>
          <w:color w:val="auto"/>
          <w:kern w:val="0"/>
          <w:sz w:val="32"/>
          <w:szCs w:val="32"/>
          <w:highlight w:val="none"/>
        </w:rPr>
      </w:pPr>
    </w:p>
    <w:p w14:paraId="7D753881">
      <w:pPr>
        <w:jc w:val="center"/>
        <w:rPr>
          <w:rFonts w:hint="eastAsia" w:ascii="仿宋" w:hAnsi="仿宋" w:eastAsia="仿宋" w:cs="仿宋"/>
          <w:b/>
          <w:color w:val="auto"/>
          <w:kern w:val="0"/>
          <w:sz w:val="32"/>
          <w:szCs w:val="32"/>
          <w:highlight w:val="none"/>
        </w:rPr>
      </w:pPr>
    </w:p>
    <w:p w14:paraId="3EA665D8">
      <w:pPr>
        <w:jc w:val="center"/>
        <w:rPr>
          <w:rFonts w:hint="eastAsia" w:ascii="仿宋" w:hAnsi="仿宋" w:eastAsia="仿宋" w:cs="仿宋"/>
          <w:b/>
          <w:color w:val="auto"/>
          <w:kern w:val="0"/>
          <w:sz w:val="32"/>
          <w:szCs w:val="32"/>
          <w:highlight w:val="none"/>
        </w:rPr>
      </w:pPr>
    </w:p>
    <w:p w14:paraId="0E521675">
      <w:pPr>
        <w:jc w:val="center"/>
        <w:rPr>
          <w:rFonts w:hint="eastAsia" w:ascii="仿宋" w:hAnsi="仿宋" w:eastAsia="仿宋" w:cs="仿宋"/>
          <w:b/>
          <w:color w:val="auto"/>
          <w:kern w:val="0"/>
          <w:sz w:val="32"/>
          <w:szCs w:val="32"/>
          <w:highlight w:val="none"/>
        </w:rPr>
      </w:pPr>
    </w:p>
    <w:p w14:paraId="37A40177">
      <w:pPr>
        <w:jc w:val="center"/>
        <w:rPr>
          <w:rFonts w:hint="eastAsia" w:ascii="仿宋" w:hAnsi="仿宋" w:eastAsia="仿宋" w:cs="仿宋"/>
          <w:b/>
          <w:color w:val="auto"/>
          <w:kern w:val="0"/>
          <w:sz w:val="32"/>
          <w:szCs w:val="32"/>
          <w:highlight w:val="none"/>
        </w:rPr>
      </w:pPr>
    </w:p>
    <w:p w14:paraId="5E01A21E">
      <w:pPr>
        <w:jc w:val="center"/>
        <w:rPr>
          <w:rFonts w:hint="eastAsia" w:ascii="仿宋" w:hAnsi="仿宋" w:eastAsia="仿宋" w:cs="仿宋"/>
          <w:b/>
          <w:color w:val="auto"/>
          <w:kern w:val="0"/>
          <w:sz w:val="32"/>
          <w:szCs w:val="32"/>
          <w:highlight w:val="none"/>
        </w:rPr>
      </w:pPr>
    </w:p>
    <w:p w14:paraId="03493CB9">
      <w:pPr>
        <w:jc w:val="center"/>
        <w:rPr>
          <w:rFonts w:hint="eastAsia" w:ascii="仿宋" w:hAnsi="仿宋" w:eastAsia="仿宋" w:cs="仿宋"/>
          <w:b/>
          <w:color w:val="auto"/>
          <w:kern w:val="0"/>
          <w:sz w:val="32"/>
          <w:szCs w:val="32"/>
          <w:highlight w:val="none"/>
        </w:rPr>
      </w:pPr>
    </w:p>
    <w:p w14:paraId="5C5604F7">
      <w:pPr>
        <w:jc w:val="center"/>
        <w:rPr>
          <w:rFonts w:hint="eastAsia" w:ascii="仿宋" w:hAnsi="仿宋" w:eastAsia="仿宋" w:cs="仿宋"/>
          <w:b/>
          <w:color w:val="auto"/>
          <w:kern w:val="0"/>
          <w:sz w:val="32"/>
          <w:szCs w:val="32"/>
          <w:highlight w:val="none"/>
        </w:rPr>
      </w:pPr>
    </w:p>
    <w:p w14:paraId="2F1A2709">
      <w:pPr>
        <w:jc w:val="center"/>
        <w:rPr>
          <w:rFonts w:hint="eastAsia" w:ascii="仿宋" w:hAnsi="仿宋" w:eastAsia="仿宋" w:cs="仿宋"/>
          <w:b/>
          <w:color w:val="auto"/>
          <w:kern w:val="0"/>
          <w:sz w:val="32"/>
          <w:szCs w:val="32"/>
          <w:highlight w:val="none"/>
        </w:rPr>
      </w:pPr>
    </w:p>
    <w:p w14:paraId="283885F1">
      <w:pPr>
        <w:jc w:val="center"/>
        <w:rPr>
          <w:rFonts w:hint="eastAsia" w:ascii="仿宋" w:hAnsi="仿宋" w:eastAsia="仿宋" w:cs="仿宋"/>
          <w:b/>
          <w:color w:val="auto"/>
          <w:kern w:val="0"/>
          <w:sz w:val="32"/>
          <w:szCs w:val="32"/>
          <w:highlight w:val="none"/>
        </w:rPr>
      </w:pPr>
    </w:p>
    <w:p w14:paraId="49BB4FE1">
      <w:pPr>
        <w:jc w:val="center"/>
        <w:rPr>
          <w:rFonts w:hint="eastAsia" w:ascii="仿宋" w:hAnsi="仿宋" w:eastAsia="仿宋" w:cs="仿宋"/>
          <w:b/>
          <w:color w:val="auto"/>
          <w:kern w:val="0"/>
          <w:sz w:val="32"/>
          <w:szCs w:val="32"/>
          <w:highlight w:val="none"/>
        </w:rPr>
      </w:pPr>
    </w:p>
    <w:p w14:paraId="25B2455F">
      <w:pPr>
        <w:jc w:val="center"/>
        <w:rPr>
          <w:rFonts w:hint="eastAsia" w:ascii="仿宋" w:hAnsi="仿宋" w:eastAsia="仿宋" w:cs="仿宋"/>
          <w:b/>
          <w:color w:val="auto"/>
          <w:kern w:val="0"/>
          <w:sz w:val="32"/>
          <w:szCs w:val="32"/>
          <w:highlight w:val="none"/>
        </w:rPr>
      </w:pPr>
    </w:p>
    <w:p w14:paraId="4F0EA10F">
      <w:pPr>
        <w:jc w:val="center"/>
        <w:rPr>
          <w:rFonts w:hint="eastAsia" w:ascii="仿宋" w:hAnsi="仿宋" w:eastAsia="仿宋" w:cs="仿宋"/>
          <w:b/>
          <w:color w:val="auto"/>
          <w:kern w:val="0"/>
          <w:sz w:val="32"/>
          <w:szCs w:val="32"/>
          <w:highlight w:val="none"/>
        </w:rPr>
      </w:pPr>
    </w:p>
    <w:p w14:paraId="6ECA4358">
      <w:pPr>
        <w:jc w:val="center"/>
        <w:rPr>
          <w:rFonts w:hint="eastAsia" w:ascii="仿宋" w:hAnsi="仿宋" w:eastAsia="仿宋" w:cs="仿宋"/>
          <w:b/>
          <w:color w:val="auto"/>
          <w:kern w:val="0"/>
          <w:sz w:val="32"/>
          <w:szCs w:val="32"/>
          <w:highlight w:val="none"/>
        </w:rPr>
      </w:pPr>
    </w:p>
    <w:p w14:paraId="30A9136B">
      <w:pPr>
        <w:jc w:val="center"/>
        <w:rPr>
          <w:rFonts w:hint="eastAsia" w:ascii="仿宋" w:hAnsi="仿宋" w:eastAsia="仿宋" w:cs="仿宋"/>
          <w:b/>
          <w:color w:val="auto"/>
          <w:kern w:val="0"/>
          <w:sz w:val="32"/>
          <w:szCs w:val="32"/>
          <w:highlight w:val="none"/>
        </w:rPr>
      </w:pPr>
    </w:p>
    <w:p w14:paraId="52A94D7B">
      <w:pPr>
        <w:widowControl/>
        <w:adjustRightInd/>
        <w:jc w:val="center"/>
        <w:rPr>
          <w:rFonts w:hint="eastAsia" w:ascii="仿宋" w:hAnsi="仿宋" w:eastAsia="仿宋" w:cs="仿宋"/>
          <w:b/>
          <w:color w:val="auto"/>
          <w:sz w:val="30"/>
          <w:szCs w:val="30"/>
          <w:highlight w:val="none"/>
          <w:lang w:eastAsia="zh-CN"/>
        </w:rPr>
      </w:pPr>
    </w:p>
    <w:p w14:paraId="20EEC646">
      <w:pPr>
        <w:widowControl/>
        <w:adjustRightInd/>
        <w:jc w:val="center"/>
        <w:rPr>
          <w:rFonts w:hint="eastAsia" w:ascii="仿宋" w:hAnsi="仿宋" w:eastAsia="仿宋" w:cs="仿宋"/>
          <w:b/>
          <w:color w:val="auto"/>
          <w:sz w:val="30"/>
          <w:szCs w:val="30"/>
          <w:highlight w:val="none"/>
          <w:lang w:eastAsia="zh-CN"/>
        </w:rPr>
      </w:pPr>
    </w:p>
    <w:p w14:paraId="336FEF6E">
      <w:pPr>
        <w:widowControl/>
        <w:adjustRightInd/>
        <w:jc w:val="center"/>
        <w:rPr>
          <w:rFonts w:hint="eastAsia" w:ascii="仿宋" w:hAnsi="仿宋" w:eastAsia="仿宋" w:cs="仿宋"/>
          <w:b/>
          <w:color w:val="auto"/>
          <w:sz w:val="30"/>
          <w:szCs w:val="30"/>
          <w:highlight w:val="none"/>
          <w:lang w:eastAsia="zh-CN"/>
        </w:rPr>
      </w:pPr>
    </w:p>
    <w:p w14:paraId="54CBBB80">
      <w:pPr>
        <w:widowControl/>
        <w:adjustRightInd/>
        <w:jc w:val="center"/>
        <w:rPr>
          <w:rFonts w:hint="eastAsia" w:ascii="仿宋" w:hAnsi="仿宋" w:eastAsia="仿宋" w:cs="仿宋"/>
          <w:b/>
          <w:color w:val="auto"/>
          <w:sz w:val="30"/>
          <w:szCs w:val="30"/>
          <w:highlight w:val="none"/>
          <w:lang w:eastAsia="zh-CN"/>
        </w:rPr>
      </w:pPr>
    </w:p>
    <w:p w14:paraId="53712309">
      <w:pPr>
        <w:widowControl/>
        <w:adjustRightInd/>
        <w:jc w:val="center"/>
        <w:rPr>
          <w:rFonts w:hint="eastAsia" w:ascii="仿宋" w:hAnsi="仿宋" w:eastAsia="仿宋" w:cs="仿宋"/>
          <w:b/>
          <w:color w:val="auto"/>
          <w:sz w:val="30"/>
          <w:szCs w:val="30"/>
          <w:highlight w:val="none"/>
          <w:lang w:eastAsia="zh-CN"/>
        </w:rPr>
      </w:pPr>
    </w:p>
    <w:p w14:paraId="6F6EE31F">
      <w:pPr>
        <w:widowControl/>
        <w:adjustRightInd/>
        <w:jc w:val="center"/>
        <w:rPr>
          <w:rFonts w:hint="eastAsia" w:ascii="仿宋" w:hAnsi="仿宋" w:eastAsia="仿宋" w:cs="仿宋"/>
          <w:b/>
          <w:color w:val="auto"/>
          <w:sz w:val="30"/>
          <w:szCs w:val="30"/>
          <w:highlight w:val="none"/>
          <w:lang w:eastAsia="zh-CN"/>
        </w:rPr>
      </w:pPr>
    </w:p>
    <w:p w14:paraId="42002804">
      <w:pPr>
        <w:widowControl/>
        <w:adjustRightInd/>
        <w:jc w:val="center"/>
        <w:rPr>
          <w:rFonts w:hint="eastAsia" w:ascii="仿宋" w:hAnsi="仿宋" w:eastAsia="仿宋" w:cs="仿宋"/>
          <w:b/>
          <w:color w:val="auto"/>
          <w:sz w:val="30"/>
          <w:szCs w:val="30"/>
          <w:highlight w:val="none"/>
          <w:lang w:eastAsia="zh-CN"/>
        </w:rPr>
      </w:pPr>
    </w:p>
    <w:p w14:paraId="7053C797">
      <w:pPr>
        <w:widowControl/>
        <w:adjustRightInd/>
        <w:jc w:val="center"/>
        <w:rPr>
          <w:rFonts w:hint="eastAsia" w:ascii="仿宋" w:hAnsi="仿宋" w:eastAsia="仿宋" w:cs="仿宋"/>
          <w:b/>
          <w:color w:val="auto"/>
          <w:sz w:val="30"/>
          <w:szCs w:val="30"/>
          <w:highlight w:val="none"/>
          <w:lang w:eastAsia="zh-CN"/>
        </w:rPr>
      </w:pPr>
    </w:p>
    <w:p w14:paraId="44E5BBB6">
      <w:pPr>
        <w:widowControl/>
        <w:adjustRightInd/>
        <w:jc w:val="center"/>
        <w:rPr>
          <w:rFonts w:hint="eastAsia" w:ascii="仿宋" w:hAnsi="仿宋" w:eastAsia="仿宋" w:cs="仿宋"/>
          <w:b/>
          <w:color w:val="auto"/>
          <w:sz w:val="30"/>
          <w:szCs w:val="30"/>
          <w:highlight w:val="none"/>
          <w:lang w:eastAsia="zh-CN"/>
        </w:rPr>
      </w:pPr>
    </w:p>
    <w:p w14:paraId="1C6888DF">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36D5885">
      <w:pPr>
        <w:jc w:val="center"/>
        <w:rPr>
          <w:rFonts w:hint="eastAsia" w:ascii="仿宋" w:hAnsi="仿宋" w:eastAsia="仿宋" w:cs="仿宋"/>
          <w:b/>
          <w:color w:val="auto"/>
          <w:sz w:val="24"/>
          <w:highlight w:val="none"/>
        </w:rPr>
      </w:pPr>
    </w:p>
    <w:p w14:paraId="7B71E8C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6AA294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7278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64C8E9A">
      <w:pPr>
        <w:snapToGrid w:val="0"/>
        <w:spacing w:line="600" w:lineRule="exact"/>
        <w:jc w:val="left"/>
        <w:rPr>
          <w:rFonts w:hint="eastAsia" w:ascii="仿宋" w:hAnsi="仿宋" w:eastAsia="仿宋" w:cs="仿宋"/>
          <w:color w:val="auto"/>
          <w:sz w:val="24"/>
          <w:highlight w:val="none"/>
        </w:rPr>
      </w:pPr>
    </w:p>
    <w:p w14:paraId="2C14C78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85787B9">
      <w:pPr>
        <w:spacing w:line="360" w:lineRule="exact"/>
        <w:rPr>
          <w:rFonts w:hint="eastAsia" w:ascii="仿宋" w:hAnsi="仿宋" w:eastAsia="仿宋" w:cs="仿宋"/>
          <w:color w:val="auto"/>
          <w:sz w:val="24"/>
          <w:highlight w:val="none"/>
        </w:rPr>
      </w:pPr>
    </w:p>
    <w:p w14:paraId="4820A68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B535B08">
      <w:pPr>
        <w:spacing w:line="360" w:lineRule="exact"/>
        <w:rPr>
          <w:rFonts w:hint="eastAsia" w:ascii="仿宋" w:hAnsi="仿宋" w:eastAsia="仿宋" w:cs="仿宋"/>
          <w:color w:val="auto"/>
          <w:sz w:val="24"/>
          <w:highlight w:val="none"/>
        </w:rPr>
      </w:pPr>
    </w:p>
    <w:p w14:paraId="7EFB539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9C43509">
      <w:pPr>
        <w:spacing w:line="360" w:lineRule="exact"/>
        <w:rPr>
          <w:rFonts w:hint="eastAsia" w:ascii="仿宋" w:hAnsi="仿宋" w:eastAsia="仿宋" w:cs="仿宋"/>
          <w:color w:val="auto"/>
          <w:sz w:val="24"/>
          <w:highlight w:val="none"/>
        </w:rPr>
      </w:pPr>
    </w:p>
    <w:p w14:paraId="44158659">
      <w:pPr>
        <w:spacing w:line="360" w:lineRule="exact"/>
        <w:rPr>
          <w:rFonts w:hint="eastAsia" w:ascii="仿宋" w:hAnsi="仿宋" w:eastAsia="仿宋" w:cs="仿宋"/>
          <w:color w:val="auto"/>
          <w:sz w:val="24"/>
          <w:highlight w:val="none"/>
        </w:rPr>
      </w:pPr>
    </w:p>
    <w:p w14:paraId="54F5DD5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57C6EF4">
      <w:pPr>
        <w:spacing w:line="360" w:lineRule="exact"/>
        <w:rPr>
          <w:rFonts w:hint="eastAsia" w:ascii="仿宋" w:hAnsi="仿宋" w:eastAsia="仿宋" w:cs="仿宋"/>
          <w:color w:val="auto"/>
          <w:sz w:val="24"/>
          <w:highlight w:val="none"/>
        </w:rPr>
      </w:pPr>
    </w:p>
    <w:p w14:paraId="55AA7EF7">
      <w:pPr>
        <w:spacing w:line="360" w:lineRule="exact"/>
        <w:rPr>
          <w:rFonts w:hint="eastAsia" w:ascii="仿宋" w:hAnsi="仿宋" w:eastAsia="仿宋" w:cs="仿宋"/>
          <w:color w:val="auto"/>
          <w:sz w:val="24"/>
          <w:highlight w:val="none"/>
        </w:rPr>
      </w:pPr>
    </w:p>
    <w:p w14:paraId="0C248D6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9D9B511">
      <w:pPr>
        <w:spacing w:line="360" w:lineRule="exact"/>
        <w:rPr>
          <w:rFonts w:hint="eastAsia" w:ascii="仿宋" w:hAnsi="仿宋" w:eastAsia="仿宋" w:cs="仿宋"/>
          <w:color w:val="auto"/>
          <w:sz w:val="24"/>
          <w:highlight w:val="none"/>
        </w:rPr>
      </w:pPr>
    </w:p>
    <w:p w14:paraId="466F559E">
      <w:pPr>
        <w:spacing w:line="360" w:lineRule="exact"/>
        <w:rPr>
          <w:rFonts w:hint="eastAsia" w:ascii="仿宋" w:hAnsi="仿宋" w:eastAsia="仿宋" w:cs="仿宋"/>
          <w:color w:val="auto"/>
          <w:sz w:val="24"/>
          <w:highlight w:val="none"/>
        </w:rPr>
      </w:pPr>
    </w:p>
    <w:p w14:paraId="0F407F0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6745DBE">
      <w:pPr>
        <w:ind w:firstLine="4920" w:firstLineChars="2050"/>
        <w:jc w:val="left"/>
        <w:rPr>
          <w:rFonts w:hint="eastAsia" w:ascii="仿宋" w:hAnsi="仿宋" w:eastAsia="仿宋" w:cs="仿宋"/>
          <w:color w:val="auto"/>
          <w:sz w:val="24"/>
          <w:highlight w:val="none"/>
        </w:rPr>
      </w:pPr>
    </w:p>
    <w:p w14:paraId="7B4AADFC">
      <w:pPr>
        <w:spacing w:line="800" w:lineRule="exact"/>
        <w:rPr>
          <w:rFonts w:hint="eastAsia" w:ascii="仿宋" w:hAnsi="仿宋" w:eastAsia="仿宋" w:cs="仿宋"/>
          <w:b/>
          <w:color w:val="auto"/>
          <w:sz w:val="24"/>
          <w:highlight w:val="none"/>
        </w:rPr>
      </w:pPr>
    </w:p>
    <w:p w14:paraId="79E7FA8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689FEF1">
      <w:pPr>
        <w:jc w:val="center"/>
        <w:rPr>
          <w:rFonts w:hint="eastAsia" w:ascii="仿宋" w:hAnsi="仿宋" w:eastAsia="仿宋" w:cs="仿宋"/>
          <w:b/>
          <w:color w:val="auto"/>
          <w:sz w:val="24"/>
          <w:highlight w:val="none"/>
        </w:rPr>
      </w:pPr>
    </w:p>
    <w:p w14:paraId="39E5DA8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0F6F13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85D8E8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27459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37DA722">
      <w:pPr>
        <w:snapToGrid w:val="0"/>
        <w:spacing w:line="600" w:lineRule="exact"/>
        <w:jc w:val="left"/>
        <w:rPr>
          <w:rFonts w:hint="eastAsia" w:ascii="仿宋" w:hAnsi="仿宋" w:eastAsia="仿宋" w:cs="仿宋"/>
          <w:color w:val="auto"/>
          <w:sz w:val="24"/>
          <w:highlight w:val="none"/>
        </w:rPr>
      </w:pPr>
    </w:p>
    <w:p w14:paraId="6563686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FF85FE">
      <w:pPr>
        <w:spacing w:line="360" w:lineRule="exact"/>
        <w:rPr>
          <w:rFonts w:hint="eastAsia" w:ascii="仿宋" w:hAnsi="仿宋" w:eastAsia="仿宋" w:cs="仿宋"/>
          <w:color w:val="auto"/>
          <w:sz w:val="24"/>
          <w:highlight w:val="none"/>
        </w:rPr>
      </w:pPr>
    </w:p>
    <w:p w14:paraId="1C9D09B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1B13747">
      <w:pPr>
        <w:spacing w:line="360" w:lineRule="exact"/>
        <w:rPr>
          <w:rFonts w:hint="eastAsia" w:ascii="仿宋" w:hAnsi="仿宋" w:eastAsia="仿宋" w:cs="仿宋"/>
          <w:color w:val="auto"/>
          <w:sz w:val="24"/>
          <w:highlight w:val="none"/>
        </w:rPr>
      </w:pPr>
    </w:p>
    <w:p w14:paraId="1581A58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5CB47C6">
      <w:pPr>
        <w:spacing w:line="360" w:lineRule="exact"/>
        <w:rPr>
          <w:rFonts w:hint="eastAsia" w:ascii="仿宋" w:hAnsi="仿宋" w:eastAsia="仿宋" w:cs="仿宋"/>
          <w:color w:val="auto"/>
          <w:sz w:val="24"/>
          <w:highlight w:val="none"/>
        </w:rPr>
      </w:pPr>
    </w:p>
    <w:p w14:paraId="5BEA1ABC">
      <w:pPr>
        <w:spacing w:line="360" w:lineRule="exact"/>
        <w:rPr>
          <w:rFonts w:hint="eastAsia" w:ascii="仿宋" w:hAnsi="仿宋" w:eastAsia="仿宋" w:cs="仿宋"/>
          <w:color w:val="auto"/>
          <w:sz w:val="24"/>
          <w:highlight w:val="none"/>
        </w:rPr>
      </w:pPr>
    </w:p>
    <w:p w14:paraId="3F5EE87B">
      <w:pPr>
        <w:jc w:val="center"/>
        <w:rPr>
          <w:rFonts w:hint="eastAsia" w:ascii="仿宋" w:hAnsi="仿宋" w:eastAsia="仿宋" w:cs="仿宋"/>
          <w:b/>
          <w:color w:val="auto"/>
          <w:kern w:val="0"/>
          <w:sz w:val="32"/>
          <w:szCs w:val="32"/>
          <w:highlight w:val="none"/>
        </w:rPr>
      </w:pPr>
    </w:p>
    <w:p w14:paraId="2D191488">
      <w:pPr>
        <w:rPr>
          <w:rFonts w:hint="eastAsia" w:ascii="仿宋" w:hAnsi="仿宋" w:eastAsia="仿宋" w:cs="仿宋"/>
          <w:color w:val="auto"/>
          <w:highlight w:val="none"/>
        </w:rPr>
      </w:pPr>
    </w:p>
    <w:p w14:paraId="0D2E526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9137F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0CBA05">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847E88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4BF4B7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CA4C93C">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0767A79">
      <w:pPr>
        <w:spacing w:line="800" w:lineRule="exact"/>
        <w:rPr>
          <w:rFonts w:hint="eastAsia" w:ascii="仿宋" w:hAnsi="仿宋" w:eastAsia="仿宋" w:cs="仿宋"/>
          <w:b/>
          <w:color w:val="auto"/>
          <w:sz w:val="24"/>
          <w:highlight w:val="none"/>
        </w:rPr>
      </w:pPr>
    </w:p>
    <w:p w14:paraId="0B74F8A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授权代表社保证明（复印件）</w:t>
      </w:r>
    </w:p>
    <w:p w14:paraId="5A3AA47D">
      <w:pPr>
        <w:spacing w:line="800" w:lineRule="exact"/>
        <w:ind w:firstLine="480" w:firstLineChars="200"/>
        <w:jc w:val="both"/>
        <w:rPr>
          <w:rFonts w:hint="eastAsia" w:ascii="仿宋" w:hAnsi="仿宋" w:eastAsia="仿宋" w:cs="仿宋"/>
          <w:b/>
          <w:color w:val="auto"/>
          <w:sz w:val="30"/>
          <w:szCs w:val="30"/>
          <w:highlight w:val="none"/>
          <w:lang w:eastAsia="zh-CN"/>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67AB6D0A">
      <w:pPr>
        <w:spacing w:line="800" w:lineRule="exact"/>
        <w:jc w:val="center"/>
        <w:rPr>
          <w:rFonts w:hint="eastAsia" w:ascii="仿宋" w:hAnsi="仿宋" w:eastAsia="仿宋" w:cs="仿宋"/>
          <w:b/>
          <w:color w:val="auto"/>
          <w:sz w:val="30"/>
          <w:szCs w:val="30"/>
          <w:highlight w:val="none"/>
          <w:lang w:eastAsia="zh-CN"/>
        </w:rPr>
      </w:pPr>
    </w:p>
    <w:p w14:paraId="675FF97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58DC6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0244B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D8833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17D47B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BC67E5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A17D44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99360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B8505FE">
      <w:pPr>
        <w:spacing w:line="440" w:lineRule="exact"/>
        <w:rPr>
          <w:rFonts w:hint="eastAsia" w:ascii="仿宋" w:hAnsi="仿宋" w:eastAsia="仿宋" w:cs="仿宋"/>
          <w:color w:val="auto"/>
          <w:sz w:val="24"/>
          <w:highlight w:val="none"/>
        </w:rPr>
      </w:pPr>
    </w:p>
    <w:p w14:paraId="6ABE5B75">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xml:space="preserve">（电子签章）：                             </w:t>
      </w:r>
    </w:p>
    <w:p w14:paraId="78A2FEAD">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日期：</w:t>
      </w:r>
      <w:r>
        <w:rPr>
          <w:rFonts w:hint="eastAsia" w:ascii="仿宋" w:hAnsi="仿宋" w:eastAsia="仿宋" w:cs="仿宋"/>
          <w:color w:val="auto"/>
          <w:sz w:val="24"/>
          <w:highlight w:val="none"/>
        </w:rPr>
        <w:t>年   月   日</w:t>
      </w:r>
    </w:p>
    <w:p w14:paraId="3A7B28B8">
      <w:pPr>
        <w:jc w:val="center"/>
        <w:rPr>
          <w:rFonts w:hint="eastAsia" w:ascii="仿宋" w:hAnsi="仿宋" w:eastAsia="仿宋" w:cs="仿宋"/>
          <w:b/>
          <w:color w:val="auto"/>
          <w:kern w:val="0"/>
          <w:sz w:val="32"/>
          <w:szCs w:val="32"/>
          <w:highlight w:val="none"/>
        </w:rPr>
      </w:pPr>
    </w:p>
    <w:p w14:paraId="677C4D93">
      <w:pPr>
        <w:jc w:val="center"/>
        <w:rPr>
          <w:rFonts w:hint="eastAsia" w:ascii="仿宋" w:hAnsi="仿宋" w:eastAsia="仿宋" w:cs="仿宋"/>
          <w:b/>
          <w:color w:val="auto"/>
          <w:kern w:val="0"/>
          <w:sz w:val="32"/>
          <w:szCs w:val="32"/>
          <w:highlight w:val="none"/>
        </w:rPr>
      </w:pPr>
    </w:p>
    <w:p w14:paraId="755AAB3A">
      <w:pPr>
        <w:rPr>
          <w:rFonts w:hint="eastAsia"/>
          <w:color w:val="auto"/>
          <w:highlight w:val="none"/>
        </w:rPr>
      </w:pPr>
    </w:p>
    <w:p w14:paraId="67E22AF3">
      <w:pPr>
        <w:jc w:val="center"/>
        <w:rPr>
          <w:rFonts w:hint="eastAsia" w:ascii="仿宋" w:hAnsi="仿宋" w:eastAsia="仿宋" w:cs="仿宋"/>
          <w:b/>
          <w:color w:val="auto"/>
          <w:kern w:val="0"/>
          <w:sz w:val="32"/>
          <w:szCs w:val="32"/>
          <w:highlight w:val="none"/>
        </w:rPr>
      </w:pPr>
    </w:p>
    <w:p w14:paraId="279589A1">
      <w:pPr>
        <w:jc w:val="center"/>
        <w:rPr>
          <w:rFonts w:hint="eastAsia" w:ascii="仿宋" w:hAnsi="仿宋" w:eastAsia="仿宋" w:cs="仿宋"/>
          <w:b/>
          <w:color w:val="auto"/>
          <w:kern w:val="0"/>
          <w:sz w:val="32"/>
          <w:szCs w:val="32"/>
          <w:highlight w:val="none"/>
          <w:lang w:val="en-US" w:eastAsia="zh-CN"/>
        </w:rPr>
      </w:pPr>
    </w:p>
    <w:p w14:paraId="7F705956">
      <w:pPr>
        <w:jc w:val="center"/>
        <w:rPr>
          <w:rFonts w:hint="eastAsia" w:ascii="仿宋" w:hAnsi="仿宋" w:eastAsia="仿宋" w:cs="仿宋"/>
          <w:b/>
          <w:color w:val="auto"/>
          <w:kern w:val="0"/>
          <w:sz w:val="32"/>
          <w:szCs w:val="32"/>
          <w:highlight w:val="none"/>
          <w:lang w:val="en-US" w:eastAsia="zh-CN"/>
        </w:rPr>
      </w:pPr>
    </w:p>
    <w:p w14:paraId="77FBAC9B">
      <w:pPr>
        <w:jc w:val="center"/>
        <w:rPr>
          <w:rFonts w:hint="eastAsia" w:ascii="仿宋" w:hAnsi="仿宋" w:eastAsia="仿宋" w:cs="仿宋"/>
          <w:b/>
          <w:color w:val="auto"/>
          <w:kern w:val="0"/>
          <w:sz w:val="32"/>
          <w:szCs w:val="32"/>
          <w:highlight w:val="none"/>
          <w:lang w:val="en-US" w:eastAsia="zh-CN"/>
        </w:rPr>
      </w:pPr>
    </w:p>
    <w:p w14:paraId="7DDD457D">
      <w:pPr>
        <w:jc w:val="center"/>
        <w:rPr>
          <w:rFonts w:hint="eastAsia" w:ascii="仿宋" w:hAnsi="仿宋" w:eastAsia="仿宋" w:cs="仿宋"/>
          <w:b/>
          <w:color w:val="auto"/>
          <w:kern w:val="0"/>
          <w:sz w:val="32"/>
          <w:szCs w:val="32"/>
          <w:highlight w:val="none"/>
          <w:lang w:val="en-US" w:eastAsia="zh-CN"/>
        </w:rPr>
      </w:pPr>
    </w:p>
    <w:p w14:paraId="0C5249A4">
      <w:pPr>
        <w:jc w:val="center"/>
        <w:rPr>
          <w:rFonts w:hint="eastAsia" w:ascii="仿宋" w:hAnsi="仿宋" w:eastAsia="仿宋" w:cs="仿宋"/>
          <w:b/>
          <w:color w:val="auto"/>
          <w:kern w:val="0"/>
          <w:sz w:val="32"/>
          <w:szCs w:val="32"/>
          <w:highlight w:val="none"/>
          <w:lang w:val="en-US" w:eastAsia="zh-CN"/>
        </w:rPr>
      </w:pPr>
    </w:p>
    <w:p w14:paraId="7B59174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1B2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8CFD79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14:paraId="6686954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14:paraId="5C56E19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14:paraId="7AA2F12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9A4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9074A1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14:paraId="15F77AFB">
            <w:pPr>
              <w:jc w:val="center"/>
              <w:rPr>
                <w:rFonts w:hint="eastAsia" w:ascii="仿宋" w:hAnsi="仿宋" w:eastAsia="仿宋" w:cs="仿宋"/>
                <w:b/>
                <w:color w:val="auto"/>
                <w:kern w:val="0"/>
                <w:sz w:val="32"/>
                <w:szCs w:val="32"/>
                <w:highlight w:val="none"/>
              </w:rPr>
            </w:pPr>
          </w:p>
        </w:tc>
        <w:tc>
          <w:tcPr>
            <w:tcW w:w="3546" w:type="dxa"/>
            <w:noWrap w:val="0"/>
            <w:vAlign w:val="top"/>
          </w:tcPr>
          <w:p w14:paraId="707B81F4">
            <w:pPr>
              <w:jc w:val="center"/>
              <w:rPr>
                <w:rFonts w:hint="eastAsia" w:ascii="仿宋" w:hAnsi="仿宋" w:eastAsia="仿宋" w:cs="仿宋"/>
                <w:b/>
                <w:color w:val="auto"/>
                <w:kern w:val="0"/>
                <w:sz w:val="32"/>
                <w:szCs w:val="32"/>
                <w:highlight w:val="none"/>
              </w:rPr>
            </w:pPr>
          </w:p>
        </w:tc>
        <w:tc>
          <w:tcPr>
            <w:tcW w:w="1276" w:type="dxa"/>
            <w:noWrap w:val="0"/>
            <w:vAlign w:val="top"/>
          </w:tcPr>
          <w:p w14:paraId="43D2DFD3">
            <w:pPr>
              <w:jc w:val="center"/>
              <w:rPr>
                <w:rFonts w:hint="eastAsia" w:ascii="仿宋" w:hAnsi="仿宋" w:eastAsia="仿宋" w:cs="仿宋"/>
                <w:b/>
                <w:color w:val="auto"/>
                <w:kern w:val="0"/>
                <w:sz w:val="32"/>
                <w:szCs w:val="32"/>
                <w:highlight w:val="none"/>
              </w:rPr>
            </w:pPr>
          </w:p>
        </w:tc>
      </w:tr>
      <w:tr w14:paraId="17B8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34129E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14:paraId="1C51956C">
            <w:pPr>
              <w:jc w:val="center"/>
              <w:rPr>
                <w:rFonts w:hint="eastAsia" w:ascii="仿宋" w:hAnsi="仿宋" w:eastAsia="仿宋" w:cs="仿宋"/>
                <w:b/>
                <w:color w:val="auto"/>
                <w:kern w:val="0"/>
                <w:sz w:val="32"/>
                <w:szCs w:val="32"/>
                <w:highlight w:val="none"/>
              </w:rPr>
            </w:pPr>
          </w:p>
        </w:tc>
        <w:tc>
          <w:tcPr>
            <w:tcW w:w="3546" w:type="dxa"/>
            <w:noWrap w:val="0"/>
            <w:vAlign w:val="top"/>
          </w:tcPr>
          <w:p w14:paraId="226397B2">
            <w:pPr>
              <w:jc w:val="center"/>
              <w:rPr>
                <w:rFonts w:hint="eastAsia" w:ascii="仿宋" w:hAnsi="仿宋" w:eastAsia="仿宋" w:cs="仿宋"/>
                <w:b/>
                <w:color w:val="auto"/>
                <w:kern w:val="0"/>
                <w:sz w:val="32"/>
                <w:szCs w:val="32"/>
                <w:highlight w:val="none"/>
              </w:rPr>
            </w:pPr>
          </w:p>
        </w:tc>
        <w:tc>
          <w:tcPr>
            <w:tcW w:w="1276" w:type="dxa"/>
            <w:noWrap w:val="0"/>
            <w:vAlign w:val="top"/>
          </w:tcPr>
          <w:p w14:paraId="51DEE2E9">
            <w:pPr>
              <w:jc w:val="center"/>
              <w:rPr>
                <w:rFonts w:hint="eastAsia" w:ascii="仿宋" w:hAnsi="仿宋" w:eastAsia="仿宋" w:cs="仿宋"/>
                <w:b/>
                <w:color w:val="auto"/>
                <w:kern w:val="0"/>
                <w:sz w:val="32"/>
                <w:szCs w:val="32"/>
                <w:highlight w:val="none"/>
              </w:rPr>
            </w:pPr>
          </w:p>
        </w:tc>
      </w:tr>
      <w:tr w14:paraId="4B73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62A5B9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14:paraId="045B861D">
            <w:pPr>
              <w:jc w:val="center"/>
              <w:rPr>
                <w:rFonts w:hint="eastAsia" w:ascii="仿宋" w:hAnsi="仿宋" w:eastAsia="仿宋" w:cs="仿宋"/>
                <w:b/>
                <w:color w:val="auto"/>
                <w:kern w:val="0"/>
                <w:sz w:val="32"/>
                <w:szCs w:val="32"/>
                <w:highlight w:val="none"/>
              </w:rPr>
            </w:pPr>
          </w:p>
        </w:tc>
        <w:tc>
          <w:tcPr>
            <w:tcW w:w="3546" w:type="dxa"/>
            <w:noWrap w:val="0"/>
            <w:vAlign w:val="top"/>
          </w:tcPr>
          <w:p w14:paraId="543C3E9F">
            <w:pPr>
              <w:jc w:val="center"/>
              <w:rPr>
                <w:rFonts w:hint="eastAsia" w:ascii="仿宋" w:hAnsi="仿宋" w:eastAsia="仿宋" w:cs="仿宋"/>
                <w:b/>
                <w:color w:val="auto"/>
                <w:kern w:val="0"/>
                <w:sz w:val="32"/>
                <w:szCs w:val="32"/>
                <w:highlight w:val="none"/>
              </w:rPr>
            </w:pPr>
          </w:p>
        </w:tc>
        <w:tc>
          <w:tcPr>
            <w:tcW w:w="1276" w:type="dxa"/>
            <w:noWrap w:val="0"/>
            <w:vAlign w:val="top"/>
          </w:tcPr>
          <w:p w14:paraId="620FB62F">
            <w:pPr>
              <w:jc w:val="center"/>
              <w:rPr>
                <w:rFonts w:hint="eastAsia" w:ascii="仿宋" w:hAnsi="仿宋" w:eastAsia="仿宋" w:cs="仿宋"/>
                <w:b/>
                <w:color w:val="auto"/>
                <w:kern w:val="0"/>
                <w:sz w:val="32"/>
                <w:szCs w:val="32"/>
                <w:highlight w:val="none"/>
              </w:rPr>
            </w:pPr>
          </w:p>
        </w:tc>
      </w:tr>
    </w:tbl>
    <w:p w14:paraId="3218437A">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77BFF86">
      <w:pPr>
        <w:jc w:val="center"/>
        <w:rPr>
          <w:rFonts w:hint="eastAsia" w:ascii="仿宋" w:hAnsi="仿宋" w:eastAsia="仿宋" w:cs="仿宋"/>
          <w:b/>
          <w:color w:val="auto"/>
          <w:kern w:val="0"/>
          <w:sz w:val="32"/>
          <w:szCs w:val="32"/>
          <w:highlight w:val="none"/>
        </w:rPr>
      </w:pPr>
    </w:p>
    <w:p w14:paraId="0BEE9E4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A1164C6">
      <w:pPr>
        <w:ind w:firstLine="1911" w:firstLineChars="595"/>
        <w:rPr>
          <w:rFonts w:hint="eastAsia" w:ascii="仿宋" w:hAnsi="仿宋" w:eastAsia="仿宋" w:cs="仿宋"/>
          <w:b/>
          <w:bCs/>
          <w:color w:val="auto"/>
          <w:sz w:val="32"/>
          <w:szCs w:val="32"/>
          <w:highlight w:val="none"/>
        </w:rPr>
      </w:pPr>
    </w:p>
    <w:p w14:paraId="18E427DE">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9520F94">
      <w:pPr>
        <w:pStyle w:val="113"/>
        <w:ind w:firstLine="6240" w:firstLineChars="2600"/>
        <w:jc w:val="both"/>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日 期：</w:t>
      </w:r>
    </w:p>
    <w:p w14:paraId="26D8809E">
      <w:pPr>
        <w:pStyle w:val="113"/>
        <w:rPr>
          <w:rFonts w:hint="eastAsia" w:ascii="仿宋" w:hAnsi="仿宋" w:eastAsia="仿宋" w:cs="仿宋"/>
          <w:b/>
          <w:bCs/>
          <w:color w:val="auto"/>
          <w:sz w:val="32"/>
          <w:szCs w:val="32"/>
          <w:highlight w:val="none"/>
        </w:rPr>
      </w:pPr>
    </w:p>
    <w:p w14:paraId="4BC1126C">
      <w:pPr>
        <w:pStyle w:val="113"/>
        <w:rPr>
          <w:rFonts w:hint="eastAsia" w:ascii="仿宋" w:hAnsi="仿宋" w:eastAsia="仿宋" w:cs="仿宋"/>
          <w:b/>
          <w:bCs/>
          <w:color w:val="auto"/>
          <w:sz w:val="32"/>
          <w:szCs w:val="32"/>
          <w:highlight w:val="none"/>
        </w:rPr>
      </w:pPr>
    </w:p>
    <w:p w14:paraId="2087A1C1">
      <w:pPr>
        <w:widowControl/>
        <w:adjustRightInd/>
        <w:jc w:val="center"/>
        <w:rPr>
          <w:rFonts w:hint="eastAsia" w:ascii="仿宋" w:hAnsi="仿宋" w:eastAsia="仿宋" w:cs="仿宋"/>
          <w:b/>
          <w:bCs/>
          <w:color w:val="auto"/>
          <w:sz w:val="32"/>
          <w:szCs w:val="32"/>
          <w:highlight w:val="none"/>
          <w:lang w:eastAsia="zh-CN"/>
        </w:rPr>
      </w:pPr>
    </w:p>
    <w:p w14:paraId="1084060D">
      <w:pPr>
        <w:widowControl/>
        <w:adjustRightInd/>
        <w:jc w:val="center"/>
        <w:rPr>
          <w:rFonts w:hint="eastAsia" w:ascii="仿宋" w:hAnsi="仿宋" w:eastAsia="仿宋" w:cs="仿宋"/>
          <w:b/>
          <w:bCs/>
          <w:color w:val="auto"/>
          <w:sz w:val="32"/>
          <w:szCs w:val="32"/>
          <w:highlight w:val="none"/>
          <w:lang w:eastAsia="zh-CN"/>
        </w:rPr>
      </w:pPr>
    </w:p>
    <w:p w14:paraId="1370241F">
      <w:pPr>
        <w:widowControl/>
        <w:adjustRightInd/>
        <w:jc w:val="center"/>
        <w:rPr>
          <w:rFonts w:hint="eastAsia" w:ascii="仿宋" w:hAnsi="仿宋" w:eastAsia="仿宋" w:cs="仿宋"/>
          <w:b/>
          <w:bCs/>
          <w:color w:val="auto"/>
          <w:sz w:val="32"/>
          <w:szCs w:val="32"/>
          <w:highlight w:val="none"/>
          <w:lang w:eastAsia="zh-CN"/>
        </w:rPr>
      </w:pPr>
    </w:p>
    <w:p w14:paraId="0E128B75">
      <w:pPr>
        <w:widowControl/>
        <w:adjustRightInd/>
        <w:jc w:val="center"/>
        <w:rPr>
          <w:rFonts w:hint="eastAsia" w:ascii="仿宋" w:hAnsi="仿宋" w:eastAsia="仿宋" w:cs="仿宋"/>
          <w:b/>
          <w:bCs/>
          <w:color w:val="auto"/>
          <w:sz w:val="32"/>
          <w:szCs w:val="32"/>
          <w:highlight w:val="none"/>
          <w:lang w:eastAsia="zh-CN"/>
        </w:rPr>
      </w:pPr>
    </w:p>
    <w:p w14:paraId="6BE3BFFD">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4495172">
      <w:pPr>
        <w:snapToGrid w:val="0"/>
        <w:spacing w:line="360" w:lineRule="auto"/>
        <w:rPr>
          <w:rFonts w:hint="eastAsia" w:ascii="仿宋" w:hAnsi="仿宋" w:eastAsia="仿宋" w:cs="仿宋"/>
          <w:color w:val="auto"/>
          <w:sz w:val="24"/>
          <w:highlight w:val="none"/>
        </w:rPr>
      </w:pPr>
    </w:p>
    <w:p w14:paraId="611E91E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8772E4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06425F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1C0193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54FBC8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87AAA6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3995E9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3ABC7C3">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1DD96F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F53493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92453A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84AAB2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4C7F61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506179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0F5740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FD4AA2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0B64AE2">
      <w:pPr>
        <w:spacing w:line="360" w:lineRule="auto"/>
        <w:jc w:val="center"/>
        <w:rPr>
          <w:rFonts w:hint="eastAsia" w:ascii="仿宋" w:hAnsi="仿宋" w:eastAsia="仿宋" w:cs="仿宋"/>
          <w:b/>
          <w:bCs/>
          <w:color w:val="auto"/>
          <w:sz w:val="24"/>
          <w:highlight w:val="none"/>
        </w:rPr>
      </w:pPr>
    </w:p>
    <w:p w14:paraId="5C383CA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6C4BAC">
      <w:pPr>
        <w:spacing w:line="360" w:lineRule="auto"/>
        <w:jc w:val="center"/>
        <w:rPr>
          <w:rFonts w:hint="eastAsia" w:ascii="仿宋_GB2312" w:hAnsi="仿宋_GB2312" w:eastAsia="仿宋_GB2312" w:cs="仿宋_GB2312"/>
          <w:b/>
          <w:color w:val="auto"/>
          <w:sz w:val="32"/>
          <w:szCs w:val="32"/>
          <w:highlight w:val="none"/>
          <w:lang w:eastAsia="zh-CN"/>
        </w:rPr>
      </w:pPr>
    </w:p>
    <w:p w14:paraId="01FF69CF">
      <w:pPr>
        <w:spacing w:line="360" w:lineRule="auto"/>
        <w:jc w:val="center"/>
        <w:rPr>
          <w:rFonts w:hint="eastAsia" w:ascii="仿宋_GB2312" w:hAnsi="仿宋_GB2312" w:eastAsia="仿宋_GB2312" w:cs="仿宋_GB2312"/>
          <w:b/>
          <w:color w:val="auto"/>
          <w:sz w:val="32"/>
          <w:szCs w:val="32"/>
          <w:highlight w:val="none"/>
          <w:lang w:eastAsia="zh-CN"/>
        </w:rPr>
      </w:pPr>
    </w:p>
    <w:p w14:paraId="3A0383B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FAFF41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8B9F6B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31F7A8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4F7E1B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406F4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414BD3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235A08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4F93C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B9FA3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60D0FD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124952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5634EA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3E65F5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76FC624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14BC634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2D00D86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2FED224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7101D2F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1485E5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78402BE0">
            <w:pPr>
              <w:autoSpaceDE w:val="0"/>
              <w:autoSpaceDN w:val="0"/>
              <w:spacing w:line="360" w:lineRule="auto"/>
              <w:rPr>
                <w:rFonts w:ascii="仿宋_GB2312" w:hAnsi="仿宋_GB2312" w:eastAsia="仿宋_GB2312" w:cs="仿宋_GB2312"/>
                <w:color w:val="auto"/>
                <w:sz w:val="24"/>
                <w:highlight w:val="none"/>
              </w:rPr>
            </w:pPr>
          </w:p>
        </w:tc>
      </w:tr>
      <w:tr w14:paraId="70D775B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98C351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023744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F81E78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37E123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E4CAF4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4E4B3C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0E23F67F">
            <w:pPr>
              <w:autoSpaceDE w:val="0"/>
              <w:autoSpaceDN w:val="0"/>
              <w:spacing w:line="360" w:lineRule="auto"/>
              <w:rPr>
                <w:rFonts w:ascii="仿宋_GB2312" w:hAnsi="仿宋_GB2312" w:eastAsia="仿宋_GB2312" w:cs="仿宋_GB2312"/>
                <w:color w:val="auto"/>
                <w:sz w:val="24"/>
                <w:highlight w:val="none"/>
              </w:rPr>
            </w:pPr>
          </w:p>
        </w:tc>
      </w:tr>
      <w:tr w14:paraId="22BA949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31FACD3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66CCFE9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0FFE23F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72988C6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746958A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7B73AB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10B2A5B5">
            <w:pPr>
              <w:autoSpaceDE w:val="0"/>
              <w:autoSpaceDN w:val="0"/>
              <w:spacing w:line="360" w:lineRule="auto"/>
              <w:rPr>
                <w:rFonts w:ascii="仿宋_GB2312" w:hAnsi="仿宋_GB2312" w:eastAsia="仿宋_GB2312" w:cs="仿宋_GB2312"/>
                <w:color w:val="auto"/>
                <w:sz w:val="24"/>
                <w:highlight w:val="none"/>
              </w:rPr>
            </w:pPr>
          </w:p>
        </w:tc>
      </w:tr>
    </w:tbl>
    <w:p w14:paraId="71C7BE4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7088D2F">
      <w:pPr>
        <w:autoSpaceDE w:val="0"/>
        <w:autoSpaceDN w:val="0"/>
        <w:spacing w:line="360" w:lineRule="auto"/>
        <w:rPr>
          <w:rFonts w:ascii="仿宋_GB2312" w:hAnsi="仿宋_GB2312" w:eastAsia="仿宋_GB2312" w:cs="仿宋_GB2312"/>
          <w:b/>
          <w:color w:val="auto"/>
          <w:sz w:val="24"/>
          <w:highlight w:val="none"/>
        </w:rPr>
      </w:pPr>
    </w:p>
    <w:p w14:paraId="7896154E">
      <w:pPr>
        <w:autoSpaceDE w:val="0"/>
        <w:autoSpaceDN w:val="0"/>
        <w:spacing w:line="360" w:lineRule="auto"/>
        <w:rPr>
          <w:rFonts w:ascii="仿宋_GB2312" w:hAnsi="仿宋_GB2312" w:eastAsia="仿宋_GB2312" w:cs="仿宋_GB2312"/>
          <w:color w:val="auto"/>
          <w:sz w:val="24"/>
          <w:highlight w:val="none"/>
        </w:rPr>
      </w:pPr>
    </w:p>
    <w:p w14:paraId="4B15657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1F69A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FA3DB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796E0ED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C09B405">
      <w:pPr>
        <w:spacing w:line="360" w:lineRule="auto"/>
        <w:jc w:val="center"/>
        <w:rPr>
          <w:rFonts w:ascii="仿宋_GB2312" w:hAnsi="仿宋_GB2312" w:eastAsia="仿宋_GB2312" w:cs="仿宋_GB2312"/>
          <w:color w:val="auto"/>
          <w:sz w:val="24"/>
          <w:highlight w:val="none"/>
        </w:rPr>
      </w:pPr>
    </w:p>
    <w:p w14:paraId="7A6FE3D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865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120D96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0970C94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45CE38D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14:paraId="3A0F905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1DF966F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13F2B62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5E0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6C6E78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3C03DACD">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75732B1">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1429A7A6">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3AB6D85">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67FAC385">
            <w:pPr>
              <w:spacing w:line="360" w:lineRule="auto"/>
              <w:jc w:val="center"/>
              <w:rPr>
                <w:rFonts w:ascii="仿宋_GB2312" w:hAnsi="仿宋_GB2312" w:eastAsia="仿宋_GB2312" w:cs="仿宋_GB2312"/>
                <w:color w:val="auto"/>
                <w:sz w:val="24"/>
                <w:highlight w:val="none"/>
              </w:rPr>
            </w:pPr>
          </w:p>
        </w:tc>
      </w:tr>
      <w:tr w14:paraId="63FB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3283EF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587155BF">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3508007">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EEB2A3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2F144129">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28320219">
            <w:pPr>
              <w:spacing w:line="360" w:lineRule="auto"/>
              <w:jc w:val="center"/>
              <w:rPr>
                <w:rFonts w:ascii="仿宋_GB2312" w:hAnsi="仿宋_GB2312" w:eastAsia="仿宋_GB2312" w:cs="仿宋_GB2312"/>
                <w:color w:val="auto"/>
                <w:sz w:val="24"/>
                <w:highlight w:val="none"/>
              </w:rPr>
            </w:pPr>
          </w:p>
        </w:tc>
      </w:tr>
      <w:tr w14:paraId="3EFE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0542B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3C11BCD0">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F1825A6">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FC338F6">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2BD9D277">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5CC38E6">
            <w:pPr>
              <w:spacing w:line="360" w:lineRule="auto"/>
              <w:jc w:val="center"/>
              <w:rPr>
                <w:rFonts w:ascii="仿宋_GB2312" w:hAnsi="仿宋_GB2312" w:eastAsia="仿宋_GB2312" w:cs="仿宋_GB2312"/>
                <w:color w:val="auto"/>
                <w:sz w:val="24"/>
                <w:highlight w:val="none"/>
              </w:rPr>
            </w:pPr>
          </w:p>
        </w:tc>
      </w:tr>
      <w:tr w14:paraId="68A4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2EDBBE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7FEAD4CB">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6810981">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059882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532A0BA5">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4A02A404">
            <w:pPr>
              <w:spacing w:line="360" w:lineRule="auto"/>
              <w:jc w:val="center"/>
              <w:rPr>
                <w:rFonts w:ascii="仿宋_GB2312" w:hAnsi="仿宋_GB2312" w:eastAsia="仿宋_GB2312" w:cs="仿宋_GB2312"/>
                <w:color w:val="auto"/>
                <w:sz w:val="24"/>
                <w:highlight w:val="none"/>
              </w:rPr>
            </w:pPr>
          </w:p>
        </w:tc>
      </w:tr>
      <w:tr w14:paraId="79EE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F5660E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3734A749">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0608B9DA">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60053F4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25410F96">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348A1A9D">
            <w:pPr>
              <w:spacing w:line="360" w:lineRule="auto"/>
              <w:jc w:val="center"/>
              <w:rPr>
                <w:rFonts w:ascii="仿宋_GB2312" w:hAnsi="仿宋_GB2312" w:eastAsia="仿宋_GB2312" w:cs="仿宋_GB2312"/>
                <w:color w:val="auto"/>
                <w:sz w:val="24"/>
                <w:highlight w:val="none"/>
              </w:rPr>
            </w:pPr>
          </w:p>
        </w:tc>
      </w:tr>
    </w:tbl>
    <w:p w14:paraId="1943B6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843240A">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F9F4B38">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4504B19B">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47AD4A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FF4F1C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B1B20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215798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7627E1B">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4E0A59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F5195D6">
      <w:pPr>
        <w:pStyle w:val="114"/>
        <w:rPr>
          <w:color w:val="auto"/>
          <w:highlight w:val="none"/>
        </w:rPr>
      </w:pPr>
    </w:p>
    <w:p w14:paraId="565E8DF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655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6573320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FEDFE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0708D5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6CD157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38FE964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6C4948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6CD7BA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7CB60C4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675A5F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4534C8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1595215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044BE28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522922A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0B1EE1D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3BD7843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4C1665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025FCF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284ED9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F75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0460F1B">
            <w:pPr>
              <w:spacing w:line="360" w:lineRule="auto"/>
              <w:rPr>
                <w:rFonts w:ascii="仿宋_GB2312" w:hAnsi="仿宋_GB2312" w:eastAsia="仿宋_GB2312" w:cs="仿宋_GB2312"/>
                <w:color w:val="auto"/>
                <w:sz w:val="24"/>
                <w:highlight w:val="none"/>
              </w:rPr>
            </w:pPr>
          </w:p>
        </w:tc>
        <w:tc>
          <w:tcPr>
            <w:tcW w:w="552" w:type="dxa"/>
            <w:noWrap w:val="0"/>
            <w:vAlign w:val="top"/>
          </w:tcPr>
          <w:p w14:paraId="7021289B">
            <w:pPr>
              <w:spacing w:line="360" w:lineRule="auto"/>
              <w:rPr>
                <w:rFonts w:ascii="仿宋_GB2312" w:hAnsi="仿宋_GB2312" w:eastAsia="仿宋_GB2312" w:cs="仿宋_GB2312"/>
                <w:color w:val="auto"/>
                <w:sz w:val="24"/>
                <w:highlight w:val="none"/>
              </w:rPr>
            </w:pPr>
          </w:p>
        </w:tc>
        <w:tc>
          <w:tcPr>
            <w:tcW w:w="552" w:type="dxa"/>
            <w:noWrap w:val="0"/>
            <w:vAlign w:val="top"/>
          </w:tcPr>
          <w:p w14:paraId="31B96A34">
            <w:pPr>
              <w:spacing w:line="360" w:lineRule="auto"/>
              <w:rPr>
                <w:rFonts w:ascii="仿宋_GB2312" w:hAnsi="仿宋_GB2312" w:eastAsia="仿宋_GB2312" w:cs="仿宋_GB2312"/>
                <w:color w:val="auto"/>
                <w:sz w:val="24"/>
                <w:highlight w:val="none"/>
              </w:rPr>
            </w:pPr>
          </w:p>
        </w:tc>
        <w:tc>
          <w:tcPr>
            <w:tcW w:w="552" w:type="dxa"/>
            <w:noWrap w:val="0"/>
            <w:vAlign w:val="top"/>
          </w:tcPr>
          <w:p w14:paraId="0745A9E0">
            <w:pPr>
              <w:spacing w:line="360" w:lineRule="auto"/>
              <w:rPr>
                <w:rFonts w:ascii="仿宋_GB2312" w:hAnsi="仿宋_GB2312" w:eastAsia="仿宋_GB2312" w:cs="仿宋_GB2312"/>
                <w:color w:val="auto"/>
                <w:sz w:val="24"/>
                <w:highlight w:val="none"/>
              </w:rPr>
            </w:pPr>
          </w:p>
        </w:tc>
        <w:tc>
          <w:tcPr>
            <w:tcW w:w="552" w:type="dxa"/>
            <w:noWrap w:val="0"/>
            <w:vAlign w:val="top"/>
          </w:tcPr>
          <w:p w14:paraId="5385EE3B">
            <w:pPr>
              <w:spacing w:line="360" w:lineRule="auto"/>
              <w:rPr>
                <w:rFonts w:ascii="仿宋_GB2312" w:hAnsi="仿宋_GB2312" w:eastAsia="仿宋_GB2312" w:cs="仿宋_GB2312"/>
                <w:color w:val="auto"/>
                <w:sz w:val="24"/>
                <w:highlight w:val="none"/>
              </w:rPr>
            </w:pPr>
          </w:p>
        </w:tc>
        <w:tc>
          <w:tcPr>
            <w:tcW w:w="552" w:type="dxa"/>
            <w:noWrap w:val="0"/>
            <w:vAlign w:val="top"/>
          </w:tcPr>
          <w:p w14:paraId="69B35A58">
            <w:pPr>
              <w:spacing w:line="360" w:lineRule="auto"/>
              <w:rPr>
                <w:rFonts w:ascii="仿宋_GB2312" w:hAnsi="仿宋_GB2312" w:eastAsia="仿宋_GB2312" w:cs="仿宋_GB2312"/>
                <w:color w:val="auto"/>
                <w:sz w:val="24"/>
                <w:highlight w:val="none"/>
              </w:rPr>
            </w:pPr>
          </w:p>
        </w:tc>
        <w:tc>
          <w:tcPr>
            <w:tcW w:w="552" w:type="dxa"/>
            <w:noWrap w:val="0"/>
            <w:vAlign w:val="top"/>
          </w:tcPr>
          <w:p w14:paraId="034D124D">
            <w:pPr>
              <w:spacing w:line="360" w:lineRule="auto"/>
              <w:rPr>
                <w:rFonts w:ascii="仿宋_GB2312" w:hAnsi="仿宋_GB2312" w:eastAsia="仿宋_GB2312" w:cs="仿宋_GB2312"/>
                <w:color w:val="auto"/>
                <w:sz w:val="24"/>
                <w:highlight w:val="none"/>
              </w:rPr>
            </w:pPr>
          </w:p>
        </w:tc>
        <w:tc>
          <w:tcPr>
            <w:tcW w:w="553" w:type="dxa"/>
            <w:noWrap w:val="0"/>
            <w:vAlign w:val="top"/>
          </w:tcPr>
          <w:p w14:paraId="6816E553">
            <w:pPr>
              <w:spacing w:line="360" w:lineRule="auto"/>
              <w:rPr>
                <w:rFonts w:ascii="仿宋_GB2312" w:hAnsi="仿宋_GB2312" w:eastAsia="仿宋_GB2312" w:cs="仿宋_GB2312"/>
                <w:color w:val="auto"/>
                <w:sz w:val="24"/>
                <w:highlight w:val="none"/>
              </w:rPr>
            </w:pPr>
          </w:p>
        </w:tc>
        <w:tc>
          <w:tcPr>
            <w:tcW w:w="553" w:type="dxa"/>
            <w:noWrap w:val="0"/>
            <w:vAlign w:val="top"/>
          </w:tcPr>
          <w:p w14:paraId="56C35270">
            <w:pPr>
              <w:spacing w:line="360" w:lineRule="auto"/>
              <w:rPr>
                <w:rFonts w:ascii="仿宋_GB2312" w:hAnsi="仿宋_GB2312" w:eastAsia="仿宋_GB2312" w:cs="仿宋_GB2312"/>
                <w:color w:val="auto"/>
                <w:sz w:val="24"/>
                <w:highlight w:val="none"/>
              </w:rPr>
            </w:pPr>
          </w:p>
        </w:tc>
        <w:tc>
          <w:tcPr>
            <w:tcW w:w="553" w:type="dxa"/>
            <w:noWrap w:val="0"/>
            <w:vAlign w:val="top"/>
          </w:tcPr>
          <w:p w14:paraId="7AA013F0">
            <w:pPr>
              <w:spacing w:line="360" w:lineRule="auto"/>
              <w:rPr>
                <w:rFonts w:ascii="仿宋_GB2312" w:hAnsi="仿宋_GB2312" w:eastAsia="仿宋_GB2312" w:cs="仿宋_GB2312"/>
                <w:color w:val="auto"/>
                <w:sz w:val="24"/>
                <w:highlight w:val="none"/>
              </w:rPr>
            </w:pPr>
          </w:p>
        </w:tc>
        <w:tc>
          <w:tcPr>
            <w:tcW w:w="553" w:type="dxa"/>
            <w:noWrap w:val="0"/>
            <w:vAlign w:val="top"/>
          </w:tcPr>
          <w:p w14:paraId="22B37B0A">
            <w:pPr>
              <w:spacing w:line="360" w:lineRule="auto"/>
              <w:rPr>
                <w:rFonts w:ascii="仿宋_GB2312" w:hAnsi="仿宋_GB2312" w:eastAsia="仿宋_GB2312" w:cs="仿宋_GB2312"/>
                <w:color w:val="auto"/>
                <w:sz w:val="24"/>
                <w:highlight w:val="none"/>
              </w:rPr>
            </w:pPr>
          </w:p>
        </w:tc>
        <w:tc>
          <w:tcPr>
            <w:tcW w:w="553" w:type="dxa"/>
            <w:noWrap w:val="0"/>
            <w:vAlign w:val="top"/>
          </w:tcPr>
          <w:p w14:paraId="09B1553D">
            <w:pPr>
              <w:spacing w:line="360" w:lineRule="auto"/>
              <w:rPr>
                <w:rFonts w:ascii="仿宋_GB2312" w:hAnsi="仿宋_GB2312" w:eastAsia="仿宋_GB2312" w:cs="仿宋_GB2312"/>
                <w:color w:val="auto"/>
                <w:sz w:val="24"/>
                <w:highlight w:val="none"/>
              </w:rPr>
            </w:pPr>
          </w:p>
        </w:tc>
        <w:tc>
          <w:tcPr>
            <w:tcW w:w="553" w:type="dxa"/>
            <w:noWrap w:val="0"/>
            <w:vAlign w:val="top"/>
          </w:tcPr>
          <w:p w14:paraId="42772873">
            <w:pPr>
              <w:spacing w:line="360" w:lineRule="auto"/>
              <w:rPr>
                <w:rFonts w:ascii="仿宋_GB2312" w:hAnsi="仿宋_GB2312" w:eastAsia="仿宋_GB2312" w:cs="仿宋_GB2312"/>
                <w:color w:val="auto"/>
                <w:sz w:val="24"/>
                <w:highlight w:val="none"/>
              </w:rPr>
            </w:pPr>
          </w:p>
        </w:tc>
        <w:tc>
          <w:tcPr>
            <w:tcW w:w="553" w:type="dxa"/>
            <w:noWrap w:val="0"/>
            <w:vAlign w:val="top"/>
          </w:tcPr>
          <w:p w14:paraId="6AD78AA8">
            <w:pPr>
              <w:spacing w:line="360" w:lineRule="auto"/>
              <w:rPr>
                <w:rFonts w:ascii="仿宋_GB2312" w:hAnsi="仿宋_GB2312" w:eastAsia="仿宋_GB2312" w:cs="仿宋_GB2312"/>
                <w:color w:val="auto"/>
                <w:sz w:val="24"/>
                <w:highlight w:val="none"/>
              </w:rPr>
            </w:pPr>
          </w:p>
        </w:tc>
        <w:tc>
          <w:tcPr>
            <w:tcW w:w="553" w:type="dxa"/>
            <w:noWrap w:val="0"/>
            <w:vAlign w:val="top"/>
          </w:tcPr>
          <w:p w14:paraId="6D2FF07E">
            <w:pPr>
              <w:spacing w:line="360" w:lineRule="auto"/>
              <w:rPr>
                <w:rFonts w:ascii="仿宋_GB2312" w:hAnsi="仿宋_GB2312" w:eastAsia="仿宋_GB2312" w:cs="仿宋_GB2312"/>
                <w:color w:val="auto"/>
                <w:sz w:val="24"/>
                <w:highlight w:val="none"/>
              </w:rPr>
            </w:pPr>
          </w:p>
        </w:tc>
        <w:tc>
          <w:tcPr>
            <w:tcW w:w="553" w:type="dxa"/>
            <w:noWrap w:val="0"/>
            <w:vAlign w:val="top"/>
          </w:tcPr>
          <w:p w14:paraId="19A8C3BA">
            <w:pPr>
              <w:spacing w:line="360" w:lineRule="auto"/>
              <w:rPr>
                <w:rFonts w:ascii="仿宋_GB2312" w:hAnsi="仿宋_GB2312" w:eastAsia="仿宋_GB2312" w:cs="仿宋_GB2312"/>
                <w:color w:val="auto"/>
                <w:sz w:val="24"/>
                <w:highlight w:val="none"/>
              </w:rPr>
            </w:pPr>
          </w:p>
        </w:tc>
        <w:tc>
          <w:tcPr>
            <w:tcW w:w="553" w:type="dxa"/>
            <w:noWrap w:val="0"/>
            <w:vAlign w:val="top"/>
          </w:tcPr>
          <w:p w14:paraId="5088E7B5">
            <w:pPr>
              <w:spacing w:line="360" w:lineRule="auto"/>
              <w:rPr>
                <w:rFonts w:ascii="仿宋_GB2312" w:hAnsi="仿宋_GB2312" w:eastAsia="仿宋_GB2312" w:cs="仿宋_GB2312"/>
                <w:color w:val="auto"/>
                <w:sz w:val="24"/>
                <w:highlight w:val="none"/>
              </w:rPr>
            </w:pPr>
          </w:p>
        </w:tc>
      </w:tr>
      <w:tr w14:paraId="059E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79F86DC">
            <w:pPr>
              <w:spacing w:line="360" w:lineRule="auto"/>
              <w:rPr>
                <w:rFonts w:ascii="仿宋_GB2312" w:hAnsi="仿宋_GB2312" w:eastAsia="仿宋_GB2312" w:cs="仿宋_GB2312"/>
                <w:color w:val="auto"/>
                <w:sz w:val="24"/>
                <w:highlight w:val="none"/>
              </w:rPr>
            </w:pPr>
          </w:p>
        </w:tc>
        <w:tc>
          <w:tcPr>
            <w:tcW w:w="552" w:type="dxa"/>
            <w:noWrap w:val="0"/>
            <w:vAlign w:val="top"/>
          </w:tcPr>
          <w:p w14:paraId="48752988">
            <w:pPr>
              <w:spacing w:line="360" w:lineRule="auto"/>
              <w:rPr>
                <w:rFonts w:ascii="仿宋_GB2312" w:hAnsi="仿宋_GB2312" w:eastAsia="仿宋_GB2312" w:cs="仿宋_GB2312"/>
                <w:color w:val="auto"/>
                <w:sz w:val="24"/>
                <w:highlight w:val="none"/>
              </w:rPr>
            </w:pPr>
          </w:p>
        </w:tc>
        <w:tc>
          <w:tcPr>
            <w:tcW w:w="552" w:type="dxa"/>
            <w:noWrap w:val="0"/>
            <w:vAlign w:val="top"/>
          </w:tcPr>
          <w:p w14:paraId="5D43CD6A">
            <w:pPr>
              <w:spacing w:line="360" w:lineRule="auto"/>
              <w:rPr>
                <w:rFonts w:ascii="仿宋_GB2312" w:hAnsi="仿宋_GB2312" w:eastAsia="仿宋_GB2312" w:cs="仿宋_GB2312"/>
                <w:color w:val="auto"/>
                <w:sz w:val="24"/>
                <w:highlight w:val="none"/>
              </w:rPr>
            </w:pPr>
          </w:p>
        </w:tc>
        <w:tc>
          <w:tcPr>
            <w:tcW w:w="552" w:type="dxa"/>
            <w:noWrap w:val="0"/>
            <w:vAlign w:val="top"/>
          </w:tcPr>
          <w:p w14:paraId="6AA3A65B">
            <w:pPr>
              <w:spacing w:line="360" w:lineRule="auto"/>
              <w:rPr>
                <w:rFonts w:ascii="仿宋_GB2312" w:hAnsi="仿宋_GB2312" w:eastAsia="仿宋_GB2312" w:cs="仿宋_GB2312"/>
                <w:color w:val="auto"/>
                <w:sz w:val="24"/>
                <w:highlight w:val="none"/>
              </w:rPr>
            </w:pPr>
          </w:p>
        </w:tc>
        <w:tc>
          <w:tcPr>
            <w:tcW w:w="552" w:type="dxa"/>
            <w:noWrap w:val="0"/>
            <w:vAlign w:val="top"/>
          </w:tcPr>
          <w:p w14:paraId="1CB64929">
            <w:pPr>
              <w:spacing w:line="360" w:lineRule="auto"/>
              <w:rPr>
                <w:rFonts w:ascii="仿宋_GB2312" w:hAnsi="仿宋_GB2312" w:eastAsia="仿宋_GB2312" w:cs="仿宋_GB2312"/>
                <w:color w:val="auto"/>
                <w:sz w:val="24"/>
                <w:highlight w:val="none"/>
              </w:rPr>
            </w:pPr>
          </w:p>
        </w:tc>
        <w:tc>
          <w:tcPr>
            <w:tcW w:w="552" w:type="dxa"/>
            <w:noWrap w:val="0"/>
            <w:vAlign w:val="top"/>
          </w:tcPr>
          <w:p w14:paraId="0884EC60">
            <w:pPr>
              <w:spacing w:line="360" w:lineRule="auto"/>
              <w:rPr>
                <w:rFonts w:ascii="仿宋_GB2312" w:hAnsi="仿宋_GB2312" w:eastAsia="仿宋_GB2312" w:cs="仿宋_GB2312"/>
                <w:color w:val="auto"/>
                <w:sz w:val="24"/>
                <w:highlight w:val="none"/>
              </w:rPr>
            </w:pPr>
          </w:p>
        </w:tc>
        <w:tc>
          <w:tcPr>
            <w:tcW w:w="552" w:type="dxa"/>
            <w:noWrap w:val="0"/>
            <w:vAlign w:val="top"/>
          </w:tcPr>
          <w:p w14:paraId="1BF46DF2">
            <w:pPr>
              <w:spacing w:line="360" w:lineRule="auto"/>
              <w:rPr>
                <w:rFonts w:ascii="仿宋_GB2312" w:hAnsi="仿宋_GB2312" w:eastAsia="仿宋_GB2312" w:cs="仿宋_GB2312"/>
                <w:color w:val="auto"/>
                <w:sz w:val="24"/>
                <w:highlight w:val="none"/>
              </w:rPr>
            </w:pPr>
          </w:p>
        </w:tc>
        <w:tc>
          <w:tcPr>
            <w:tcW w:w="553" w:type="dxa"/>
            <w:noWrap w:val="0"/>
            <w:vAlign w:val="top"/>
          </w:tcPr>
          <w:p w14:paraId="34723954">
            <w:pPr>
              <w:spacing w:line="360" w:lineRule="auto"/>
              <w:rPr>
                <w:rFonts w:ascii="仿宋_GB2312" w:hAnsi="仿宋_GB2312" w:eastAsia="仿宋_GB2312" w:cs="仿宋_GB2312"/>
                <w:color w:val="auto"/>
                <w:sz w:val="24"/>
                <w:highlight w:val="none"/>
              </w:rPr>
            </w:pPr>
          </w:p>
        </w:tc>
        <w:tc>
          <w:tcPr>
            <w:tcW w:w="553" w:type="dxa"/>
            <w:noWrap w:val="0"/>
            <w:vAlign w:val="top"/>
          </w:tcPr>
          <w:p w14:paraId="00CD3A98">
            <w:pPr>
              <w:spacing w:line="360" w:lineRule="auto"/>
              <w:rPr>
                <w:rFonts w:ascii="仿宋_GB2312" w:hAnsi="仿宋_GB2312" w:eastAsia="仿宋_GB2312" w:cs="仿宋_GB2312"/>
                <w:color w:val="auto"/>
                <w:sz w:val="24"/>
                <w:highlight w:val="none"/>
              </w:rPr>
            </w:pPr>
          </w:p>
        </w:tc>
        <w:tc>
          <w:tcPr>
            <w:tcW w:w="553" w:type="dxa"/>
            <w:noWrap w:val="0"/>
            <w:vAlign w:val="top"/>
          </w:tcPr>
          <w:p w14:paraId="7D42C7AD">
            <w:pPr>
              <w:spacing w:line="360" w:lineRule="auto"/>
              <w:rPr>
                <w:rFonts w:ascii="仿宋_GB2312" w:hAnsi="仿宋_GB2312" w:eastAsia="仿宋_GB2312" w:cs="仿宋_GB2312"/>
                <w:color w:val="auto"/>
                <w:sz w:val="24"/>
                <w:highlight w:val="none"/>
              </w:rPr>
            </w:pPr>
          </w:p>
        </w:tc>
        <w:tc>
          <w:tcPr>
            <w:tcW w:w="553" w:type="dxa"/>
            <w:noWrap w:val="0"/>
            <w:vAlign w:val="top"/>
          </w:tcPr>
          <w:p w14:paraId="4A124653">
            <w:pPr>
              <w:spacing w:line="360" w:lineRule="auto"/>
              <w:rPr>
                <w:rFonts w:ascii="仿宋_GB2312" w:hAnsi="仿宋_GB2312" w:eastAsia="仿宋_GB2312" w:cs="仿宋_GB2312"/>
                <w:color w:val="auto"/>
                <w:sz w:val="24"/>
                <w:highlight w:val="none"/>
              </w:rPr>
            </w:pPr>
          </w:p>
        </w:tc>
        <w:tc>
          <w:tcPr>
            <w:tcW w:w="553" w:type="dxa"/>
            <w:noWrap w:val="0"/>
            <w:vAlign w:val="top"/>
          </w:tcPr>
          <w:p w14:paraId="106D6FA6">
            <w:pPr>
              <w:spacing w:line="360" w:lineRule="auto"/>
              <w:rPr>
                <w:rFonts w:ascii="仿宋_GB2312" w:hAnsi="仿宋_GB2312" w:eastAsia="仿宋_GB2312" w:cs="仿宋_GB2312"/>
                <w:color w:val="auto"/>
                <w:sz w:val="24"/>
                <w:highlight w:val="none"/>
              </w:rPr>
            </w:pPr>
          </w:p>
        </w:tc>
        <w:tc>
          <w:tcPr>
            <w:tcW w:w="553" w:type="dxa"/>
            <w:noWrap w:val="0"/>
            <w:vAlign w:val="top"/>
          </w:tcPr>
          <w:p w14:paraId="30AD9F5A">
            <w:pPr>
              <w:spacing w:line="360" w:lineRule="auto"/>
              <w:rPr>
                <w:rFonts w:ascii="仿宋_GB2312" w:hAnsi="仿宋_GB2312" w:eastAsia="仿宋_GB2312" w:cs="仿宋_GB2312"/>
                <w:color w:val="auto"/>
                <w:sz w:val="24"/>
                <w:highlight w:val="none"/>
              </w:rPr>
            </w:pPr>
          </w:p>
        </w:tc>
        <w:tc>
          <w:tcPr>
            <w:tcW w:w="553" w:type="dxa"/>
            <w:noWrap w:val="0"/>
            <w:vAlign w:val="top"/>
          </w:tcPr>
          <w:p w14:paraId="78117AF0">
            <w:pPr>
              <w:spacing w:line="360" w:lineRule="auto"/>
              <w:rPr>
                <w:rFonts w:ascii="仿宋_GB2312" w:hAnsi="仿宋_GB2312" w:eastAsia="仿宋_GB2312" w:cs="仿宋_GB2312"/>
                <w:color w:val="auto"/>
                <w:sz w:val="24"/>
                <w:highlight w:val="none"/>
              </w:rPr>
            </w:pPr>
          </w:p>
        </w:tc>
        <w:tc>
          <w:tcPr>
            <w:tcW w:w="553" w:type="dxa"/>
            <w:noWrap w:val="0"/>
            <w:vAlign w:val="top"/>
          </w:tcPr>
          <w:p w14:paraId="0B6A240D">
            <w:pPr>
              <w:spacing w:line="360" w:lineRule="auto"/>
              <w:rPr>
                <w:rFonts w:ascii="仿宋_GB2312" w:hAnsi="仿宋_GB2312" w:eastAsia="仿宋_GB2312" w:cs="仿宋_GB2312"/>
                <w:color w:val="auto"/>
                <w:sz w:val="24"/>
                <w:highlight w:val="none"/>
              </w:rPr>
            </w:pPr>
          </w:p>
        </w:tc>
        <w:tc>
          <w:tcPr>
            <w:tcW w:w="553" w:type="dxa"/>
            <w:noWrap w:val="0"/>
            <w:vAlign w:val="top"/>
          </w:tcPr>
          <w:p w14:paraId="362E4680">
            <w:pPr>
              <w:spacing w:line="360" w:lineRule="auto"/>
              <w:rPr>
                <w:rFonts w:ascii="仿宋_GB2312" w:hAnsi="仿宋_GB2312" w:eastAsia="仿宋_GB2312" w:cs="仿宋_GB2312"/>
                <w:color w:val="auto"/>
                <w:sz w:val="24"/>
                <w:highlight w:val="none"/>
              </w:rPr>
            </w:pPr>
          </w:p>
        </w:tc>
        <w:tc>
          <w:tcPr>
            <w:tcW w:w="553" w:type="dxa"/>
            <w:noWrap w:val="0"/>
            <w:vAlign w:val="top"/>
          </w:tcPr>
          <w:p w14:paraId="0ED96F73">
            <w:pPr>
              <w:spacing w:line="360" w:lineRule="auto"/>
              <w:rPr>
                <w:rFonts w:ascii="仿宋_GB2312" w:hAnsi="仿宋_GB2312" w:eastAsia="仿宋_GB2312" w:cs="仿宋_GB2312"/>
                <w:color w:val="auto"/>
                <w:sz w:val="24"/>
                <w:highlight w:val="none"/>
              </w:rPr>
            </w:pPr>
          </w:p>
        </w:tc>
      </w:tr>
      <w:tr w14:paraId="0798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42D3B33">
            <w:pPr>
              <w:spacing w:line="360" w:lineRule="auto"/>
              <w:rPr>
                <w:rFonts w:ascii="仿宋_GB2312" w:hAnsi="仿宋_GB2312" w:eastAsia="仿宋_GB2312" w:cs="仿宋_GB2312"/>
                <w:color w:val="auto"/>
                <w:sz w:val="24"/>
                <w:highlight w:val="none"/>
              </w:rPr>
            </w:pPr>
          </w:p>
        </w:tc>
        <w:tc>
          <w:tcPr>
            <w:tcW w:w="552" w:type="dxa"/>
            <w:noWrap w:val="0"/>
            <w:vAlign w:val="top"/>
          </w:tcPr>
          <w:p w14:paraId="180E584D">
            <w:pPr>
              <w:spacing w:line="360" w:lineRule="auto"/>
              <w:rPr>
                <w:rFonts w:ascii="仿宋_GB2312" w:hAnsi="仿宋_GB2312" w:eastAsia="仿宋_GB2312" w:cs="仿宋_GB2312"/>
                <w:color w:val="auto"/>
                <w:sz w:val="24"/>
                <w:highlight w:val="none"/>
              </w:rPr>
            </w:pPr>
          </w:p>
        </w:tc>
        <w:tc>
          <w:tcPr>
            <w:tcW w:w="552" w:type="dxa"/>
            <w:noWrap w:val="0"/>
            <w:vAlign w:val="top"/>
          </w:tcPr>
          <w:p w14:paraId="7C2B8B34">
            <w:pPr>
              <w:spacing w:line="360" w:lineRule="auto"/>
              <w:rPr>
                <w:rFonts w:ascii="仿宋_GB2312" w:hAnsi="仿宋_GB2312" w:eastAsia="仿宋_GB2312" w:cs="仿宋_GB2312"/>
                <w:color w:val="auto"/>
                <w:sz w:val="24"/>
                <w:highlight w:val="none"/>
              </w:rPr>
            </w:pPr>
          </w:p>
        </w:tc>
        <w:tc>
          <w:tcPr>
            <w:tcW w:w="552" w:type="dxa"/>
            <w:noWrap w:val="0"/>
            <w:vAlign w:val="top"/>
          </w:tcPr>
          <w:p w14:paraId="32B7B957">
            <w:pPr>
              <w:spacing w:line="360" w:lineRule="auto"/>
              <w:rPr>
                <w:rFonts w:ascii="仿宋_GB2312" w:hAnsi="仿宋_GB2312" w:eastAsia="仿宋_GB2312" w:cs="仿宋_GB2312"/>
                <w:color w:val="auto"/>
                <w:sz w:val="24"/>
                <w:highlight w:val="none"/>
              </w:rPr>
            </w:pPr>
          </w:p>
        </w:tc>
        <w:tc>
          <w:tcPr>
            <w:tcW w:w="552" w:type="dxa"/>
            <w:noWrap w:val="0"/>
            <w:vAlign w:val="top"/>
          </w:tcPr>
          <w:p w14:paraId="07867565">
            <w:pPr>
              <w:spacing w:line="360" w:lineRule="auto"/>
              <w:rPr>
                <w:rFonts w:ascii="仿宋_GB2312" w:hAnsi="仿宋_GB2312" w:eastAsia="仿宋_GB2312" w:cs="仿宋_GB2312"/>
                <w:color w:val="auto"/>
                <w:sz w:val="24"/>
                <w:highlight w:val="none"/>
              </w:rPr>
            </w:pPr>
          </w:p>
        </w:tc>
        <w:tc>
          <w:tcPr>
            <w:tcW w:w="552" w:type="dxa"/>
            <w:noWrap w:val="0"/>
            <w:vAlign w:val="top"/>
          </w:tcPr>
          <w:p w14:paraId="203C0DFE">
            <w:pPr>
              <w:spacing w:line="360" w:lineRule="auto"/>
              <w:rPr>
                <w:rFonts w:ascii="仿宋_GB2312" w:hAnsi="仿宋_GB2312" w:eastAsia="仿宋_GB2312" w:cs="仿宋_GB2312"/>
                <w:color w:val="auto"/>
                <w:sz w:val="24"/>
                <w:highlight w:val="none"/>
              </w:rPr>
            </w:pPr>
          </w:p>
        </w:tc>
        <w:tc>
          <w:tcPr>
            <w:tcW w:w="552" w:type="dxa"/>
            <w:noWrap w:val="0"/>
            <w:vAlign w:val="top"/>
          </w:tcPr>
          <w:p w14:paraId="63FF7006">
            <w:pPr>
              <w:spacing w:line="360" w:lineRule="auto"/>
              <w:rPr>
                <w:rFonts w:ascii="仿宋_GB2312" w:hAnsi="仿宋_GB2312" w:eastAsia="仿宋_GB2312" w:cs="仿宋_GB2312"/>
                <w:color w:val="auto"/>
                <w:sz w:val="24"/>
                <w:highlight w:val="none"/>
              </w:rPr>
            </w:pPr>
          </w:p>
        </w:tc>
        <w:tc>
          <w:tcPr>
            <w:tcW w:w="553" w:type="dxa"/>
            <w:noWrap w:val="0"/>
            <w:vAlign w:val="top"/>
          </w:tcPr>
          <w:p w14:paraId="0F9728B2">
            <w:pPr>
              <w:spacing w:line="360" w:lineRule="auto"/>
              <w:rPr>
                <w:rFonts w:ascii="仿宋_GB2312" w:hAnsi="仿宋_GB2312" w:eastAsia="仿宋_GB2312" w:cs="仿宋_GB2312"/>
                <w:color w:val="auto"/>
                <w:sz w:val="24"/>
                <w:highlight w:val="none"/>
              </w:rPr>
            </w:pPr>
          </w:p>
        </w:tc>
        <w:tc>
          <w:tcPr>
            <w:tcW w:w="553" w:type="dxa"/>
            <w:noWrap w:val="0"/>
            <w:vAlign w:val="top"/>
          </w:tcPr>
          <w:p w14:paraId="48889950">
            <w:pPr>
              <w:spacing w:line="360" w:lineRule="auto"/>
              <w:rPr>
                <w:rFonts w:ascii="仿宋_GB2312" w:hAnsi="仿宋_GB2312" w:eastAsia="仿宋_GB2312" w:cs="仿宋_GB2312"/>
                <w:color w:val="auto"/>
                <w:sz w:val="24"/>
                <w:highlight w:val="none"/>
              </w:rPr>
            </w:pPr>
          </w:p>
        </w:tc>
        <w:tc>
          <w:tcPr>
            <w:tcW w:w="553" w:type="dxa"/>
            <w:noWrap w:val="0"/>
            <w:vAlign w:val="top"/>
          </w:tcPr>
          <w:p w14:paraId="1A37D7FB">
            <w:pPr>
              <w:spacing w:line="360" w:lineRule="auto"/>
              <w:rPr>
                <w:rFonts w:ascii="仿宋_GB2312" w:hAnsi="仿宋_GB2312" w:eastAsia="仿宋_GB2312" w:cs="仿宋_GB2312"/>
                <w:color w:val="auto"/>
                <w:sz w:val="24"/>
                <w:highlight w:val="none"/>
              </w:rPr>
            </w:pPr>
          </w:p>
        </w:tc>
        <w:tc>
          <w:tcPr>
            <w:tcW w:w="553" w:type="dxa"/>
            <w:noWrap w:val="0"/>
            <w:vAlign w:val="top"/>
          </w:tcPr>
          <w:p w14:paraId="2DB53FBC">
            <w:pPr>
              <w:spacing w:line="360" w:lineRule="auto"/>
              <w:rPr>
                <w:rFonts w:ascii="仿宋_GB2312" w:hAnsi="仿宋_GB2312" w:eastAsia="仿宋_GB2312" w:cs="仿宋_GB2312"/>
                <w:color w:val="auto"/>
                <w:sz w:val="24"/>
                <w:highlight w:val="none"/>
              </w:rPr>
            </w:pPr>
          </w:p>
        </w:tc>
        <w:tc>
          <w:tcPr>
            <w:tcW w:w="553" w:type="dxa"/>
            <w:noWrap w:val="0"/>
            <w:vAlign w:val="top"/>
          </w:tcPr>
          <w:p w14:paraId="20C96A64">
            <w:pPr>
              <w:spacing w:line="360" w:lineRule="auto"/>
              <w:rPr>
                <w:rFonts w:ascii="仿宋_GB2312" w:hAnsi="仿宋_GB2312" w:eastAsia="仿宋_GB2312" w:cs="仿宋_GB2312"/>
                <w:color w:val="auto"/>
                <w:sz w:val="24"/>
                <w:highlight w:val="none"/>
              </w:rPr>
            </w:pPr>
          </w:p>
        </w:tc>
        <w:tc>
          <w:tcPr>
            <w:tcW w:w="553" w:type="dxa"/>
            <w:noWrap w:val="0"/>
            <w:vAlign w:val="top"/>
          </w:tcPr>
          <w:p w14:paraId="2EBE40D0">
            <w:pPr>
              <w:spacing w:line="360" w:lineRule="auto"/>
              <w:rPr>
                <w:rFonts w:ascii="仿宋_GB2312" w:hAnsi="仿宋_GB2312" w:eastAsia="仿宋_GB2312" w:cs="仿宋_GB2312"/>
                <w:color w:val="auto"/>
                <w:sz w:val="24"/>
                <w:highlight w:val="none"/>
              </w:rPr>
            </w:pPr>
          </w:p>
        </w:tc>
        <w:tc>
          <w:tcPr>
            <w:tcW w:w="553" w:type="dxa"/>
            <w:noWrap w:val="0"/>
            <w:vAlign w:val="top"/>
          </w:tcPr>
          <w:p w14:paraId="1F86F34D">
            <w:pPr>
              <w:spacing w:line="360" w:lineRule="auto"/>
              <w:rPr>
                <w:rFonts w:ascii="仿宋_GB2312" w:hAnsi="仿宋_GB2312" w:eastAsia="仿宋_GB2312" w:cs="仿宋_GB2312"/>
                <w:color w:val="auto"/>
                <w:sz w:val="24"/>
                <w:highlight w:val="none"/>
              </w:rPr>
            </w:pPr>
          </w:p>
        </w:tc>
        <w:tc>
          <w:tcPr>
            <w:tcW w:w="553" w:type="dxa"/>
            <w:noWrap w:val="0"/>
            <w:vAlign w:val="top"/>
          </w:tcPr>
          <w:p w14:paraId="2CEE8970">
            <w:pPr>
              <w:spacing w:line="360" w:lineRule="auto"/>
              <w:rPr>
                <w:rFonts w:ascii="仿宋_GB2312" w:hAnsi="仿宋_GB2312" w:eastAsia="仿宋_GB2312" w:cs="仿宋_GB2312"/>
                <w:color w:val="auto"/>
                <w:sz w:val="24"/>
                <w:highlight w:val="none"/>
              </w:rPr>
            </w:pPr>
          </w:p>
        </w:tc>
        <w:tc>
          <w:tcPr>
            <w:tcW w:w="553" w:type="dxa"/>
            <w:noWrap w:val="0"/>
            <w:vAlign w:val="top"/>
          </w:tcPr>
          <w:p w14:paraId="24FA6D99">
            <w:pPr>
              <w:spacing w:line="360" w:lineRule="auto"/>
              <w:rPr>
                <w:rFonts w:ascii="仿宋_GB2312" w:hAnsi="仿宋_GB2312" w:eastAsia="仿宋_GB2312" w:cs="仿宋_GB2312"/>
                <w:color w:val="auto"/>
                <w:sz w:val="24"/>
                <w:highlight w:val="none"/>
              </w:rPr>
            </w:pPr>
          </w:p>
        </w:tc>
        <w:tc>
          <w:tcPr>
            <w:tcW w:w="553" w:type="dxa"/>
            <w:noWrap w:val="0"/>
            <w:vAlign w:val="top"/>
          </w:tcPr>
          <w:p w14:paraId="0708430A">
            <w:pPr>
              <w:spacing w:line="360" w:lineRule="auto"/>
              <w:rPr>
                <w:rFonts w:ascii="仿宋_GB2312" w:hAnsi="仿宋_GB2312" w:eastAsia="仿宋_GB2312" w:cs="仿宋_GB2312"/>
                <w:color w:val="auto"/>
                <w:sz w:val="24"/>
                <w:highlight w:val="none"/>
              </w:rPr>
            </w:pPr>
          </w:p>
        </w:tc>
      </w:tr>
    </w:tbl>
    <w:p w14:paraId="4DFBCAC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0849E9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6897FA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8975FE">
      <w:pPr>
        <w:spacing w:line="360" w:lineRule="auto"/>
        <w:rPr>
          <w:rFonts w:ascii="仿宋_GB2312" w:hAnsi="仿宋_GB2312" w:eastAsia="仿宋_GB2312" w:cs="仿宋_GB2312"/>
          <w:color w:val="auto"/>
          <w:kern w:val="0"/>
          <w:sz w:val="24"/>
          <w:highlight w:val="none"/>
        </w:rPr>
      </w:pPr>
    </w:p>
    <w:p w14:paraId="05E98CDC">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44338F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00852D4">
      <w:pPr>
        <w:pStyle w:val="114"/>
        <w:rPr>
          <w:color w:val="auto"/>
          <w:highlight w:val="none"/>
        </w:rPr>
      </w:pPr>
    </w:p>
    <w:p w14:paraId="07F47CC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C7A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41ED892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34050DA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4BE7CFF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30AE68A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126C5B9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60A3205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7E7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CAADE5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75113DD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19AC86A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7208B94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3ED0525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56525D87">
            <w:pPr>
              <w:autoSpaceDE w:val="0"/>
              <w:autoSpaceDN w:val="0"/>
              <w:spacing w:line="360" w:lineRule="auto"/>
              <w:jc w:val="center"/>
              <w:rPr>
                <w:rFonts w:ascii="仿宋_GB2312" w:hAnsi="仿宋_GB2312" w:eastAsia="仿宋_GB2312" w:cs="仿宋_GB2312"/>
                <w:color w:val="auto"/>
                <w:sz w:val="24"/>
                <w:highlight w:val="none"/>
              </w:rPr>
            </w:pPr>
          </w:p>
        </w:tc>
      </w:tr>
      <w:tr w14:paraId="0D97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F710BE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71971F3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6EBBD97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484F426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28C8BD4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2F85EBDF">
            <w:pPr>
              <w:autoSpaceDE w:val="0"/>
              <w:autoSpaceDN w:val="0"/>
              <w:spacing w:line="360" w:lineRule="auto"/>
              <w:jc w:val="center"/>
              <w:rPr>
                <w:rFonts w:ascii="仿宋_GB2312" w:hAnsi="仿宋_GB2312" w:eastAsia="仿宋_GB2312" w:cs="仿宋_GB2312"/>
                <w:color w:val="auto"/>
                <w:sz w:val="24"/>
                <w:highlight w:val="none"/>
              </w:rPr>
            </w:pPr>
          </w:p>
        </w:tc>
      </w:tr>
      <w:tr w14:paraId="3E69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7C5D82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282C3A4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3516B2C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8BD3C5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190317B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0CF1CEC8">
            <w:pPr>
              <w:autoSpaceDE w:val="0"/>
              <w:autoSpaceDN w:val="0"/>
              <w:spacing w:line="360" w:lineRule="auto"/>
              <w:jc w:val="center"/>
              <w:rPr>
                <w:rFonts w:ascii="仿宋_GB2312" w:hAnsi="仿宋_GB2312" w:eastAsia="仿宋_GB2312" w:cs="仿宋_GB2312"/>
                <w:color w:val="auto"/>
                <w:sz w:val="24"/>
                <w:highlight w:val="none"/>
              </w:rPr>
            </w:pPr>
          </w:p>
        </w:tc>
      </w:tr>
    </w:tbl>
    <w:p w14:paraId="77574ED4">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DB5750D">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9D932B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3B84E2F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6208CEC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12DDFD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A10304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1AE83E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989BAD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E5D429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A49526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AE53B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01C79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53845FF2">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C989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C3F73C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0CEC7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C0E1B2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BAE079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A44EB8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A892A9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385A92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B5743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7259CB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9877BA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D34CCD0">
            <w:pPr>
              <w:autoSpaceDE w:val="0"/>
              <w:autoSpaceDN w:val="0"/>
              <w:spacing w:line="240" w:lineRule="exact"/>
              <w:rPr>
                <w:rFonts w:ascii="仿宋_GB2312" w:hAnsi="仿宋_GB2312" w:eastAsia="仿宋_GB2312" w:cs="仿宋_GB2312"/>
                <w:color w:val="auto"/>
                <w:sz w:val="24"/>
                <w:highlight w:val="none"/>
              </w:rPr>
            </w:pPr>
          </w:p>
        </w:tc>
      </w:tr>
      <w:tr w14:paraId="0A389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ECC860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CA23A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CCBB93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A973A6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2AABF0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27148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4572FF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0CBD6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9DD71F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752A9D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FF68744">
            <w:pPr>
              <w:autoSpaceDE w:val="0"/>
              <w:autoSpaceDN w:val="0"/>
              <w:spacing w:line="240" w:lineRule="exact"/>
              <w:rPr>
                <w:rFonts w:ascii="仿宋_GB2312" w:hAnsi="仿宋_GB2312" w:eastAsia="仿宋_GB2312" w:cs="仿宋_GB2312"/>
                <w:color w:val="auto"/>
                <w:sz w:val="24"/>
                <w:highlight w:val="none"/>
              </w:rPr>
            </w:pPr>
          </w:p>
        </w:tc>
      </w:tr>
      <w:tr w14:paraId="0C18357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7879DBA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73AE198">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171B6C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6710A4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91719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218A8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7234FF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8E3541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C533AE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4E0364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AB593E9">
            <w:pPr>
              <w:autoSpaceDE w:val="0"/>
              <w:autoSpaceDN w:val="0"/>
              <w:spacing w:line="240" w:lineRule="exact"/>
              <w:rPr>
                <w:rFonts w:ascii="仿宋_GB2312" w:hAnsi="仿宋_GB2312" w:eastAsia="仿宋_GB2312" w:cs="仿宋_GB2312"/>
                <w:color w:val="auto"/>
                <w:sz w:val="24"/>
                <w:highlight w:val="none"/>
              </w:rPr>
            </w:pPr>
          </w:p>
        </w:tc>
      </w:tr>
    </w:tbl>
    <w:p w14:paraId="1D13148F">
      <w:pPr>
        <w:spacing w:line="360" w:lineRule="auto"/>
        <w:ind w:firstLine="480" w:firstLineChars="200"/>
        <w:rPr>
          <w:rFonts w:ascii="仿宋_GB2312" w:hAnsi="仿宋_GB2312" w:eastAsia="仿宋_GB2312" w:cs="仿宋_GB2312"/>
          <w:color w:val="auto"/>
          <w:sz w:val="24"/>
          <w:szCs w:val="20"/>
          <w:highlight w:val="none"/>
        </w:rPr>
      </w:pPr>
    </w:p>
    <w:p w14:paraId="3B8915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6CE9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B0E69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5BCCB6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39E2C3C8">
      <w:pPr>
        <w:spacing w:line="336" w:lineRule="auto"/>
        <w:ind w:firstLine="3600" w:firstLineChars="1500"/>
        <w:rPr>
          <w:rFonts w:hint="eastAsia" w:ascii="仿宋" w:hAnsi="仿宋" w:eastAsia="仿宋" w:cs="仿宋"/>
          <w:color w:val="auto"/>
          <w:sz w:val="24"/>
          <w:highlight w:val="none"/>
        </w:rPr>
      </w:pPr>
    </w:p>
    <w:p w14:paraId="66D469A2">
      <w:pPr>
        <w:pStyle w:val="114"/>
        <w:rPr>
          <w:rFonts w:hint="eastAsia"/>
          <w:color w:val="auto"/>
          <w:highlight w:val="none"/>
        </w:rPr>
      </w:pPr>
    </w:p>
    <w:p w14:paraId="30324D6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72F8A1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D1DF3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CCC5996">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74B4731">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774FDC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9169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039CF53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2A9F9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5DB4AF3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6F3479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9F68E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8E6BE1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FA8A96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67661CA2">
            <w:pPr>
              <w:autoSpaceDE w:val="0"/>
              <w:autoSpaceDN w:val="0"/>
              <w:spacing w:line="360" w:lineRule="auto"/>
              <w:jc w:val="center"/>
              <w:rPr>
                <w:rFonts w:ascii="仿宋_GB2312" w:hAnsi="仿宋_GB2312" w:eastAsia="仿宋_GB2312" w:cs="仿宋_GB2312"/>
                <w:color w:val="auto"/>
                <w:sz w:val="24"/>
                <w:highlight w:val="none"/>
              </w:rPr>
            </w:pPr>
          </w:p>
        </w:tc>
      </w:tr>
      <w:tr w14:paraId="39B4507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F645F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57C479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315ABB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A1A96D">
            <w:pPr>
              <w:autoSpaceDE w:val="0"/>
              <w:autoSpaceDN w:val="0"/>
              <w:spacing w:line="360" w:lineRule="auto"/>
              <w:jc w:val="center"/>
              <w:rPr>
                <w:rFonts w:ascii="仿宋_GB2312" w:hAnsi="仿宋_GB2312" w:eastAsia="仿宋_GB2312" w:cs="仿宋_GB2312"/>
                <w:color w:val="auto"/>
                <w:sz w:val="24"/>
                <w:highlight w:val="none"/>
              </w:rPr>
            </w:pPr>
          </w:p>
        </w:tc>
      </w:tr>
      <w:tr w14:paraId="3ADDA0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23A276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4F4203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265BC4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8E9A3A6">
            <w:pPr>
              <w:autoSpaceDE w:val="0"/>
              <w:autoSpaceDN w:val="0"/>
              <w:spacing w:line="360" w:lineRule="auto"/>
              <w:jc w:val="center"/>
              <w:rPr>
                <w:rFonts w:ascii="仿宋_GB2312" w:hAnsi="仿宋_GB2312" w:eastAsia="仿宋_GB2312" w:cs="仿宋_GB2312"/>
                <w:color w:val="auto"/>
                <w:sz w:val="24"/>
                <w:highlight w:val="none"/>
              </w:rPr>
            </w:pPr>
          </w:p>
        </w:tc>
      </w:tr>
      <w:tr w14:paraId="3D7964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34837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C2B42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9E86A4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326D0A4">
            <w:pPr>
              <w:autoSpaceDE w:val="0"/>
              <w:autoSpaceDN w:val="0"/>
              <w:spacing w:line="360" w:lineRule="auto"/>
              <w:jc w:val="center"/>
              <w:rPr>
                <w:rFonts w:ascii="仿宋_GB2312" w:hAnsi="仿宋_GB2312" w:eastAsia="仿宋_GB2312" w:cs="仿宋_GB2312"/>
                <w:color w:val="auto"/>
                <w:sz w:val="24"/>
                <w:highlight w:val="none"/>
              </w:rPr>
            </w:pPr>
          </w:p>
        </w:tc>
      </w:tr>
      <w:tr w14:paraId="603515E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F60DE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A276D8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07C8C4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6998D13">
            <w:pPr>
              <w:autoSpaceDE w:val="0"/>
              <w:autoSpaceDN w:val="0"/>
              <w:spacing w:line="360" w:lineRule="auto"/>
              <w:jc w:val="center"/>
              <w:rPr>
                <w:rFonts w:ascii="仿宋_GB2312" w:hAnsi="仿宋_GB2312" w:eastAsia="仿宋_GB2312" w:cs="仿宋_GB2312"/>
                <w:color w:val="auto"/>
                <w:sz w:val="24"/>
                <w:highlight w:val="none"/>
              </w:rPr>
            </w:pPr>
          </w:p>
        </w:tc>
      </w:tr>
      <w:tr w14:paraId="544784E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AF2DF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915DC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5A02C3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C022328">
            <w:pPr>
              <w:autoSpaceDE w:val="0"/>
              <w:autoSpaceDN w:val="0"/>
              <w:spacing w:line="360" w:lineRule="auto"/>
              <w:jc w:val="center"/>
              <w:rPr>
                <w:rFonts w:ascii="仿宋_GB2312" w:hAnsi="仿宋_GB2312" w:eastAsia="仿宋_GB2312" w:cs="仿宋_GB2312"/>
                <w:color w:val="auto"/>
                <w:sz w:val="24"/>
                <w:highlight w:val="none"/>
              </w:rPr>
            </w:pPr>
          </w:p>
        </w:tc>
      </w:tr>
      <w:tr w14:paraId="7EE784F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8E319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0F1EE6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E09686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D753448">
            <w:pPr>
              <w:autoSpaceDE w:val="0"/>
              <w:autoSpaceDN w:val="0"/>
              <w:spacing w:line="360" w:lineRule="auto"/>
              <w:jc w:val="center"/>
              <w:rPr>
                <w:rFonts w:ascii="仿宋_GB2312" w:hAnsi="仿宋_GB2312" w:eastAsia="仿宋_GB2312" w:cs="仿宋_GB2312"/>
                <w:color w:val="auto"/>
                <w:sz w:val="24"/>
                <w:highlight w:val="none"/>
              </w:rPr>
            </w:pPr>
          </w:p>
        </w:tc>
      </w:tr>
      <w:tr w14:paraId="642F8D4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E5D47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F3F48D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F1565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3164DDD">
            <w:pPr>
              <w:autoSpaceDE w:val="0"/>
              <w:autoSpaceDN w:val="0"/>
              <w:spacing w:line="360" w:lineRule="auto"/>
              <w:jc w:val="center"/>
              <w:rPr>
                <w:rFonts w:ascii="仿宋_GB2312" w:hAnsi="仿宋_GB2312" w:eastAsia="仿宋_GB2312" w:cs="仿宋_GB2312"/>
                <w:color w:val="auto"/>
                <w:sz w:val="24"/>
                <w:highlight w:val="none"/>
              </w:rPr>
            </w:pPr>
          </w:p>
        </w:tc>
      </w:tr>
      <w:tr w14:paraId="62172DA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DC67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087C49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349A6D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1BDBA85">
            <w:pPr>
              <w:autoSpaceDE w:val="0"/>
              <w:autoSpaceDN w:val="0"/>
              <w:spacing w:line="360" w:lineRule="auto"/>
              <w:jc w:val="center"/>
              <w:rPr>
                <w:rFonts w:ascii="仿宋_GB2312" w:hAnsi="仿宋_GB2312" w:eastAsia="仿宋_GB2312" w:cs="仿宋_GB2312"/>
                <w:color w:val="auto"/>
                <w:sz w:val="24"/>
                <w:highlight w:val="none"/>
              </w:rPr>
            </w:pPr>
          </w:p>
        </w:tc>
      </w:tr>
    </w:tbl>
    <w:p w14:paraId="00F7D401">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6F1B421">
      <w:pPr>
        <w:pStyle w:val="114"/>
        <w:rPr>
          <w:color w:val="auto"/>
          <w:highlight w:val="none"/>
        </w:rPr>
      </w:pPr>
    </w:p>
    <w:p w14:paraId="6C564D1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B8069A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602C3B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006C7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22721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55FE7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67A62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1653C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2E016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1E400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16EEC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DD656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5A675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C89C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AF550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A1D17F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E0C56A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32FE4F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489EE1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7F3D648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1DE3DA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66584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4FFD2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ADDE06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2DA741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B307947">
            <w:pPr>
              <w:autoSpaceDE w:val="0"/>
              <w:autoSpaceDN w:val="0"/>
              <w:spacing w:line="360" w:lineRule="auto"/>
              <w:rPr>
                <w:rFonts w:ascii="仿宋_GB2312" w:hAnsi="仿宋_GB2312" w:eastAsia="仿宋_GB2312" w:cs="仿宋_GB2312"/>
                <w:color w:val="auto"/>
                <w:sz w:val="24"/>
                <w:highlight w:val="none"/>
              </w:rPr>
            </w:pPr>
          </w:p>
        </w:tc>
      </w:tr>
      <w:tr w14:paraId="2D732C2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70090B0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1F90F6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2593C9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FB3DE1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428922B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408D3E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CEBE7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19CD90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AFD02B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2EF2E896">
            <w:pPr>
              <w:autoSpaceDE w:val="0"/>
              <w:autoSpaceDN w:val="0"/>
              <w:spacing w:line="360" w:lineRule="auto"/>
              <w:rPr>
                <w:rFonts w:ascii="仿宋_GB2312" w:hAnsi="仿宋_GB2312" w:eastAsia="仿宋_GB2312" w:cs="仿宋_GB2312"/>
                <w:color w:val="auto"/>
                <w:sz w:val="24"/>
                <w:highlight w:val="none"/>
              </w:rPr>
            </w:pPr>
          </w:p>
        </w:tc>
      </w:tr>
    </w:tbl>
    <w:p w14:paraId="6B080559">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8230D9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B87054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35EEA0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776B70">
      <w:pPr>
        <w:snapToGrid w:val="0"/>
        <w:spacing w:line="360" w:lineRule="auto"/>
        <w:ind w:right="960"/>
        <w:jc w:val="center"/>
        <w:rPr>
          <w:rFonts w:hint="eastAsia" w:ascii="仿宋_GB2312" w:hAnsi="仿宋_GB2312" w:eastAsia="仿宋_GB2312" w:cs="仿宋_GB2312"/>
          <w:b/>
          <w:bCs/>
          <w:color w:val="auto"/>
          <w:sz w:val="32"/>
          <w:szCs w:val="32"/>
          <w:highlight w:val="none"/>
          <w:lang w:eastAsia="zh-CN"/>
        </w:rPr>
      </w:pPr>
    </w:p>
    <w:p w14:paraId="0DD6AC1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CC6768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A31C2F">
      <w:pPr>
        <w:spacing w:line="360" w:lineRule="auto"/>
        <w:rPr>
          <w:rFonts w:ascii="仿宋_GB2312" w:hAnsi="仿宋_GB2312" w:eastAsia="仿宋_GB2312" w:cs="仿宋_GB2312"/>
          <w:color w:val="auto"/>
          <w:sz w:val="18"/>
          <w:szCs w:val="18"/>
          <w:highlight w:val="none"/>
        </w:rPr>
      </w:pPr>
    </w:p>
    <w:p w14:paraId="667555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094B7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0DCAA3">
      <w:pPr>
        <w:spacing w:line="360" w:lineRule="auto"/>
        <w:rPr>
          <w:rFonts w:ascii="仿宋_GB2312" w:hAnsi="仿宋_GB2312" w:eastAsia="仿宋_GB2312" w:cs="仿宋_GB2312"/>
          <w:b/>
          <w:bCs/>
          <w:color w:val="auto"/>
          <w:sz w:val="18"/>
          <w:szCs w:val="18"/>
          <w:highlight w:val="none"/>
        </w:rPr>
      </w:pPr>
    </w:p>
    <w:p w14:paraId="2897354F">
      <w:pPr>
        <w:spacing w:line="360" w:lineRule="auto"/>
        <w:rPr>
          <w:rFonts w:ascii="仿宋_GB2312" w:hAnsi="仿宋_GB2312" w:eastAsia="仿宋_GB2312" w:cs="仿宋_GB2312"/>
          <w:b/>
          <w:bCs/>
          <w:color w:val="auto"/>
          <w:sz w:val="32"/>
          <w:szCs w:val="32"/>
          <w:highlight w:val="none"/>
        </w:rPr>
      </w:pPr>
    </w:p>
    <w:p w14:paraId="420CF91F">
      <w:pPr>
        <w:spacing w:line="360" w:lineRule="auto"/>
        <w:rPr>
          <w:rFonts w:ascii="仿宋_GB2312" w:hAnsi="仿宋_GB2312" w:eastAsia="仿宋_GB2312" w:cs="仿宋_GB2312"/>
          <w:b/>
          <w:bCs/>
          <w:color w:val="auto"/>
          <w:sz w:val="32"/>
          <w:szCs w:val="32"/>
          <w:highlight w:val="none"/>
        </w:rPr>
      </w:pPr>
    </w:p>
    <w:p w14:paraId="119975FF">
      <w:pPr>
        <w:spacing w:line="360" w:lineRule="auto"/>
        <w:jc w:val="center"/>
        <w:rPr>
          <w:rFonts w:ascii="仿宋_GB2312" w:hAnsi="仿宋_GB2312" w:eastAsia="仿宋_GB2312" w:cs="仿宋_GB2312"/>
          <w:b/>
          <w:bCs/>
          <w:color w:val="auto"/>
          <w:sz w:val="32"/>
          <w:szCs w:val="32"/>
          <w:highlight w:val="none"/>
        </w:rPr>
      </w:pPr>
    </w:p>
    <w:p w14:paraId="746FCFC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867FFA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73B315">
      <w:pPr>
        <w:snapToGrid w:val="0"/>
        <w:spacing w:line="360" w:lineRule="auto"/>
        <w:ind w:right="960"/>
        <w:jc w:val="right"/>
        <w:rPr>
          <w:rFonts w:ascii="仿宋_GB2312" w:hAnsi="仿宋_GB2312" w:eastAsia="仿宋_GB2312" w:cs="仿宋_GB2312"/>
          <w:color w:val="auto"/>
          <w:kern w:val="0"/>
          <w:sz w:val="24"/>
          <w:highlight w:val="none"/>
          <w:lang w:val="zh-CN"/>
        </w:rPr>
      </w:pPr>
    </w:p>
    <w:p w14:paraId="25C8ACC5">
      <w:pPr>
        <w:snapToGrid w:val="0"/>
        <w:spacing w:line="360" w:lineRule="auto"/>
        <w:ind w:right="960"/>
        <w:jc w:val="right"/>
        <w:rPr>
          <w:rFonts w:ascii="仿宋_GB2312" w:hAnsi="仿宋_GB2312" w:eastAsia="仿宋_GB2312" w:cs="仿宋_GB2312"/>
          <w:color w:val="auto"/>
          <w:kern w:val="0"/>
          <w:sz w:val="24"/>
          <w:highlight w:val="none"/>
          <w:lang w:val="zh-CN"/>
        </w:rPr>
      </w:pPr>
    </w:p>
    <w:p w14:paraId="4A8B9F8A">
      <w:pPr>
        <w:snapToGrid w:val="0"/>
        <w:spacing w:line="360" w:lineRule="auto"/>
        <w:ind w:right="960"/>
        <w:jc w:val="right"/>
        <w:rPr>
          <w:rFonts w:ascii="仿宋_GB2312" w:hAnsi="仿宋_GB2312" w:eastAsia="仿宋_GB2312" w:cs="仿宋_GB2312"/>
          <w:color w:val="auto"/>
          <w:kern w:val="0"/>
          <w:sz w:val="24"/>
          <w:highlight w:val="none"/>
          <w:lang w:val="zh-CN"/>
        </w:rPr>
      </w:pPr>
    </w:p>
    <w:p w14:paraId="762D130D">
      <w:pPr>
        <w:snapToGrid w:val="0"/>
        <w:spacing w:line="360" w:lineRule="auto"/>
        <w:ind w:right="960"/>
        <w:jc w:val="right"/>
        <w:rPr>
          <w:rFonts w:ascii="仿宋_GB2312" w:hAnsi="仿宋_GB2312" w:eastAsia="仿宋_GB2312" w:cs="仿宋_GB2312"/>
          <w:color w:val="auto"/>
          <w:kern w:val="0"/>
          <w:sz w:val="24"/>
          <w:highlight w:val="none"/>
          <w:lang w:val="zh-CN"/>
        </w:rPr>
      </w:pPr>
    </w:p>
    <w:p w14:paraId="7D9C374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8E922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F1AA41">
      <w:pPr>
        <w:spacing w:line="360" w:lineRule="auto"/>
        <w:jc w:val="center"/>
        <w:rPr>
          <w:rFonts w:hint="eastAsia" w:ascii="仿宋_GB2312" w:hAnsi="仿宋_GB2312" w:eastAsia="仿宋_GB2312" w:cs="仿宋_GB2312"/>
          <w:b/>
          <w:bCs/>
          <w:color w:val="auto"/>
          <w:sz w:val="32"/>
          <w:szCs w:val="32"/>
          <w:highlight w:val="none"/>
          <w:lang w:eastAsia="zh-CN"/>
        </w:rPr>
      </w:pPr>
    </w:p>
    <w:p w14:paraId="2E5DA648">
      <w:pPr>
        <w:spacing w:line="360" w:lineRule="auto"/>
        <w:jc w:val="center"/>
        <w:rPr>
          <w:rFonts w:hint="eastAsia" w:ascii="仿宋_GB2312" w:hAnsi="仿宋_GB2312" w:eastAsia="仿宋_GB2312" w:cs="仿宋_GB2312"/>
          <w:b/>
          <w:bCs/>
          <w:color w:val="auto"/>
          <w:sz w:val="32"/>
          <w:szCs w:val="32"/>
          <w:highlight w:val="none"/>
          <w:lang w:eastAsia="zh-CN"/>
        </w:rPr>
      </w:pPr>
    </w:p>
    <w:p w14:paraId="30B51EAC">
      <w:pPr>
        <w:spacing w:line="360" w:lineRule="auto"/>
        <w:jc w:val="center"/>
        <w:rPr>
          <w:rFonts w:hint="eastAsia" w:ascii="仿宋_GB2312" w:hAnsi="仿宋_GB2312" w:eastAsia="仿宋_GB2312" w:cs="仿宋_GB2312"/>
          <w:b/>
          <w:bCs/>
          <w:color w:val="auto"/>
          <w:sz w:val="32"/>
          <w:szCs w:val="32"/>
          <w:highlight w:val="none"/>
          <w:lang w:eastAsia="zh-CN"/>
        </w:rPr>
      </w:pPr>
    </w:p>
    <w:p w14:paraId="0DFA3DB1">
      <w:pPr>
        <w:pStyle w:val="113"/>
        <w:rPr>
          <w:rFonts w:hint="eastAsia" w:ascii="仿宋_GB2312" w:hAnsi="仿宋_GB2312" w:eastAsia="仿宋_GB2312" w:cs="仿宋_GB2312"/>
          <w:b/>
          <w:bCs/>
          <w:color w:val="auto"/>
          <w:sz w:val="32"/>
          <w:szCs w:val="32"/>
          <w:highlight w:val="none"/>
          <w:lang w:eastAsia="zh-CN"/>
        </w:rPr>
      </w:pPr>
    </w:p>
    <w:p w14:paraId="702EE086">
      <w:pPr>
        <w:pStyle w:val="113"/>
        <w:rPr>
          <w:rFonts w:hint="eastAsia" w:ascii="仿宋_GB2312" w:hAnsi="仿宋_GB2312" w:eastAsia="仿宋_GB2312" w:cs="仿宋_GB2312"/>
          <w:b/>
          <w:bCs/>
          <w:color w:val="auto"/>
          <w:sz w:val="32"/>
          <w:szCs w:val="32"/>
          <w:highlight w:val="none"/>
          <w:lang w:eastAsia="zh-CN"/>
        </w:rPr>
      </w:pPr>
    </w:p>
    <w:p w14:paraId="18BD605F">
      <w:pPr>
        <w:pStyle w:val="113"/>
        <w:rPr>
          <w:rFonts w:hint="eastAsia" w:ascii="仿宋_GB2312" w:hAnsi="仿宋_GB2312" w:eastAsia="仿宋_GB2312" w:cs="仿宋_GB2312"/>
          <w:b/>
          <w:bCs/>
          <w:color w:val="auto"/>
          <w:sz w:val="32"/>
          <w:szCs w:val="32"/>
          <w:highlight w:val="none"/>
          <w:lang w:eastAsia="zh-CN"/>
        </w:rPr>
      </w:pPr>
    </w:p>
    <w:p w14:paraId="6311E49C">
      <w:pPr>
        <w:pStyle w:val="113"/>
        <w:rPr>
          <w:rFonts w:hint="eastAsia" w:ascii="仿宋_GB2312" w:hAnsi="仿宋_GB2312" w:eastAsia="仿宋_GB2312" w:cs="仿宋_GB2312"/>
          <w:b/>
          <w:bCs/>
          <w:color w:val="auto"/>
          <w:sz w:val="32"/>
          <w:szCs w:val="32"/>
          <w:highlight w:val="none"/>
          <w:lang w:eastAsia="zh-CN"/>
        </w:rPr>
      </w:pPr>
    </w:p>
    <w:p w14:paraId="7E6F1FE5">
      <w:pPr>
        <w:pStyle w:val="113"/>
        <w:rPr>
          <w:rFonts w:hint="eastAsia" w:ascii="仿宋_GB2312" w:hAnsi="仿宋_GB2312" w:eastAsia="仿宋_GB2312" w:cs="仿宋_GB2312"/>
          <w:b/>
          <w:bCs/>
          <w:color w:val="auto"/>
          <w:sz w:val="32"/>
          <w:szCs w:val="32"/>
          <w:highlight w:val="none"/>
          <w:lang w:eastAsia="zh-CN"/>
        </w:rPr>
      </w:pPr>
    </w:p>
    <w:p w14:paraId="2C97D723">
      <w:pPr>
        <w:spacing w:line="360" w:lineRule="auto"/>
        <w:jc w:val="center"/>
        <w:rPr>
          <w:rFonts w:hint="eastAsia" w:ascii="仿宋_GB2312" w:hAnsi="仿宋_GB2312" w:eastAsia="仿宋_GB2312" w:cs="仿宋_GB2312"/>
          <w:b/>
          <w:bCs/>
          <w:color w:val="auto"/>
          <w:sz w:val="32"/>
          <w:szCs w:val="32"/>
          <w:highlight w:val="none"/>
          <w:lang w:eastAsia="zh-CN"/>
        </w:rPr>
      </w:pPr>
    </w:p>
    <w:p w14:paraId="45EE7E1E">
      <w:pPr>
        <w:spacing w:line="360" w:lineRule="auto"/>
        <w:jc w:val="center"/>
        <w:rPr>
          <w:rFonts w:hint="eastAsia" w:ascii="仿宋_GB2312" w:hAnsi="仿宋_GB2312" w:eastAsia="仿宋_GB2312" w:cs="仿宋_GB2312"/>
          <w:b/>
          <w:bCs/>
          <w:color w:val="auto"/>
          <w:sz w:val="32"/>
          <w:szCs w:val="32"/>
          <w:highlight w:val="none"/>
          <w:lang w:eastAsia="zh-CN"/>
        </w:rPr>
      </w:pPr>
    </w:p>
    <w:p w14:paraId="7EC057D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4C3B3D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445D08B">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7CC50A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52F55E0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3F87908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05E3401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7501C2A4">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7B5410B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7A673112">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06E49CE4">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AB5B6D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CD6B42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10B0219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508495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227FBFE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25E96B1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3565C8F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21DA68FB">
            <w:pPr>
              <w:suppressAutoHyphens/>
              <w:autoSpaceDE w:val="0"/>
              <w:autoSpaceDN w:val="0"/>
              <w:spacing w:line="360" w:lineRule="auto"/>
              <w:rPr>
                <w:rFonts w:ascii="仿宋_GB2312" w:hAnsi="仿宋_GB2312" w:eastAsia="仿宋_GB2312" w:cs="仿宋_GB2312"/>
                <w:color w:val="auto"/>
                <w:sz w:val="24"/>
                <w:highlight w:val="none"/>
              </w:rPr>
            </w:pPr>
          </w:p>
        </w:tc>
      </w:tr>
      <w:tr w14:paraId="02DC37F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341DF40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5C561D8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707312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12D2458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657503A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3808E0C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DCB54A7">
            <w:pPr>
              <w:suppressAutoHyphens/>
              <w:autoSpaceDE w:val="0"/>
              <w:autoSpaceDN w:val="0"/>
              <w:spacing w:line="360" w:lineRule="auto"/>
              <w:rPr>
                <w:rFonts w:ascii="仿宋_GB2312" w:hAnsi="仿宋_GB2312" w:eastAsia="仿宋_GB2312" w:cs="仿宋_GB2312"/>
                <w:color w:val="auto"/>
                <w:sz w:val="24"/>
                <w:highlight w:val="none"/>
              </w:rPr>
            </w:pPr>
          </w:p>
        </w:tc>
      </w:tr>
    </w:tbl>
    <w:p w14:paraId="5601568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1BB64C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DC8F7F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BC601D9">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EABC2C3">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4FC936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F85327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949397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F141ED3">
      <w:pPr>
        <w:spacing w:line="360" w:lineRule="auto"/>
        <w:ind w:firstLine="480" w:firstLineChars="200"/>
        <w:rPr>
          <w:rFonts w:ascii="仿宋_GB2312" w:hAnsi="仿宋_GB2312" w:eastAsia="仿宋_GB2312" w:cs="仿宋_GB2312"/>
          <w:color w:val="auto"/>
          <w:sz w:val="24"/>
          <w:szCs w:val="20"/>
          <w:highlight w:val="none"/>
        </w:rPr>
      </w:pPr>
    </w:p>
    <w:p w14:paraId="6D1FBA8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DDE06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9EBF2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1218F8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589514C">
      <w:pPr>
        <w:spacing w:line="360" w:lineRule="auto"/>
        <w:jc w:val="center"/>
        <w:rPr>
          <w:rFonts w:ascii="仿宋_GB2312" w:hAnsi="仿宋_GB2312" w:eastAsia="仿宋_GB2312" w:cs="仿宋_GB2312"/>
          <w:color w:val="auto"/>
          <w:sz w:val="24"/>
          <w:highlight w:val="none"/>
        </w:rPr>
      </w:pPr>
    </w:p>
    <w:p w14:paraId="6E026C0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26775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E5E6E6">
      <w:pPr>
        <w:spacing w:line="360" w:lineRule="auto"/>
        <w:jc w:val="center"/>
        <w:rPr>
          <w:rFonts w:ascii="仿宋_GB2312" w:hAnsi="仿宋_GB2312" w:eastAsia="仿宋_GB2312" w:cs="仿宋_GB2312"/>
          <w:b/>
          <w:bCs/>
          <w:color w:val="auto"/>
          <w:sz w:val="30"/>
          <w:szCs w:val="30"/>
          <w:highlight w:val="none"/>
        </w:rPr>
      </w:pPr>
    </w:p>
    <w:p w14:paraId="52A99E8E">
      <w:pPr>
        <w:spacing w:line="360" w:lineRule="auto"/>
        <w:jc w:val="center"/>
        <w:rPr>
          <w:rFonts w:ascii="仿宋_GB2312" w:hAnsi="仿宋_GB2312" w:eastAsia="仿宋_GB2312" w:cs="仿宋_GB2312"/>
          <w:b/>
          <w:bCs/>
          <w:color w:val="auto"/>
          <w:sz w:val="30"/>
          <w:szCs w:val="30"/>
          <w:highlight w:val="none"/>
        </w:rPr>
      </w:pPr>
    </w:p>
    <w:p w14:paraId="7AA5FF64">
      <w:pPr>
        <w:spacing w:line="360" w:lineRule="auto"/>
        <w:jc w:val="center"/>
        <w:rPr>
          <w:rFonts w:ascii="仿宋_GB2312" w:hAnsi="仿宋_GB2312" w:eastAsia="仿宋_GB2312" w:cs="仿宋_GB2312"/>
          <w:b/>
          <w:bCs/>
          <w:color w:val="auto"/>
          <w:sz w:val="24"/>
          <w:highlight w:val="none"/>
        </w:rPr>
      </w:pPr>
    </w:p>
    <w:p w14:paraId="4880862F">
      <w:pPr>
        <w:spacing w:line="360" w:lineRule="auto"/>
        <w:jc w:val="center"/>
        <w:rPr>
          <w:rFonts w:ascii="仿宋_GB2312" w:hAnsi="仿宋_GB2312" w:eastAsia="仿宋_GB2312" w:cs="仿宋_GB2312"/>
          <w:b/>
          <w:bCs/>
          <w:color w:val="auto"/>
          <w:sz w:val="24"/>
          <w:highlight w:val="none"/>
        </w:rPr>
      </w:pPr>
    </w:p>
    <w:p w14:paraId="6C5BA8B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13E44D2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6F28BE7">
      <w:pPr>
        <w:spacing w:line="360" w:lineRule="auto"/>
        <w:rPr>
          <w:rFonts w:ascii="仿宋_GB2312" w:hAnsi="仿宋_GB2312" w:eastAsia="仿宋_GB2312" w:cs="仿宋_GB2312"/>
          <w:color w:val="auto"/>
          <w:sz w:val="24"/>
          <w:highlight w:val="none"/>
        </w:rPr>
      </w:pPr>
    </w:p>
    <w:p w14:paraId="28BE2589">
      <w:pPr>
        <w:pStyle w:val="114"/>
        <w:rPr>
          <w:color w:val="auto"/>
          <w:highlight w:val="none"/>
        </w:rPr>
      </w:pPr>
    </w:p>
    <w:p w14:paraId="38A4B0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3650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1F70D1">
      <w:pPr>
        <w:pStyle w:val="115"/>
        <w:rPr>
          <w:rFonts w:hint="eastAsia"/>
          <w:color w:val="auto"/>
          <w:highlight w:val="none"/>
        </w:rPr>
        <w:sectPr>
          <w:footerReference r:id="rId15" w:type="first"/>
          <w:footerReference r:id="rId14" w:type="default"/>
          <w:pgSz w:w="11905" w:h="16838"/>
          <w:pgMar w:top="1480" w:right="1474" w:bottom="1559" w:left="1474" w:header="851" w:footer="992" w:gutter="0"/>
          <w:cols w:space="720" w:num="1"/>
          <w:titlePg/>
          <w:rtlGutter w:val="0"/>
          <w:docGrid w:linePitch="312" w:charSpace="0"/>
        </w:sectPr>
      </w:pPr>
    </w:p>
    <w:p w14:paraId="4D0C038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11F05D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w:t>
      </w:r>
      <w:r>
        <w:rPr>
          <w:rFonts w:hint="eastAsia" w:ascii="仿宋" w:hAnsi="仿宋" w:eastAsia="仿宋" w:cs="仿宋"/>
          <w:b/>
          <w:color w:val="auto"/>
          <w:kern w:val="0"/>
          <w:sz w:val="36"/>
          <w:szCs w:val="36"/>
          <w:highlight w:val="none"/>
          <w:lang w:val="en-US" w:eastAsia="zh-CN"/>
        </w:rPr>
        <w:t xml:space="preserve">  </w:t>
      </w:r>
      <w:r>
        <w:rPr>
          <w:rFonts w:hint="eastAsia" w:ascii="仿宋" w:hAnsi="仿宋" w:eastAsia="仿宋" w:cs="仿宋"/>
          <w:b/>
          <w:color w:val="auto"/>
          <w:kern w:val="0"/>
          <w:sz w:val="36"/>
          <w:szCs w:val="36"/>
          <w:highlight w:val="none"/>
        </w:rPr>
        <w:t>录</w:t>
      </w:r>
    </w:p>
    <w:p w14:paraId="48A511FB">
      <w:pPr>
        <w:spacing w:line="360" w:lineRule="auto"/>
        <w:jc w:val="center"/>
        <w:outlineLvl w:val="0"/>
        <w:rPr>
          <w:rFonts w:hint="eastAsia" w:ascii="仿宋" w:hAnsi="仿宋" w:eastAsia="仿宋" w:cs="仿宋"/>
          <w:b/>
          <w:color w:val="auto"/>
          <w:kern w:val="0"/>
          <w:sz w:val="36"/>
          <w:szCs w:val="36"/>
          <w:highlight w:val="none"/>
        </w:rPr>
      </w:pPr>
    </w:p>
    <w:p w14:paraId="4F18BB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12485E3">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0C5D7DB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2FC5C48F">
      <w:pPr>
        <w:snapToGrid w:val="0"/>
        <w:spacing w:line="360" w:lineRule="auto"/>
        <w:ind w:right="480"/>
        <w:jc w:val="center"/>
        <w:rPr>
          <w:rFonts w:hint="eastAsia" w:ascii="仿宋" w:hAnsi="仿宋" w:eastAsia="仿宋" w:cs="仿宋"/>
          <w:b/>
          <w:color w:val="auto"/>
          <w:kern w:val="0"/>
          <w:sz w:val="32"/>
          <w:szCs w:val="32"/>
          <w:highlight w:val="none"/>
        </w:rPr>
      </w:pPr>
    </w:p>
    <w:p w14:paraId="4D1BBCA2">
      <w:pPr>
        <w:snapToGrid w:val="0"/>
        <w:spacing w:line="360" w:lineRule="auto"/>
        <w:ind w:right="480"/>
        <w:jc w:val="center"/>
        <w:rPr>
          <w:rFonts w:hint="eastAsia" w:ascii="仿宋" w:hAnsi="仿宋" w:eastAsia="仿宋" w:cs="仿宋"/>
          <w:b/>
          <w:color w:val="auto"/>
          <w:kern w:val="0"/>
          <w:sz w:val="32"/>
          <w:szCs w:val="32"/>
          <w:highlight w:val="none"/>
        </w:rPr>
      </w:pPr>
    </w:p>
    <w:p w14:paraId="1FBDC885">
      <w:pPr>
        <w:snapToGrid w:val="0"/>
        <w:spacing w:line="360" w:lineRule="auto"/>
        <w:ind w:right="480"/>
        <w:jc w:val="center"/>
        <w:rPr>
          <w:rFonts w:hint="eastAsia" w:ascii="仿宋" w:hAnsi="仿宋" w:eastAsia="仿宋" w:cs="仿宋"/>
          <w:b/>
          <w:color w:val="auto"/>
          <w:kern w:val="0"/>
          <w:sz w:val="32"/>
          <w:szCs w:val="32"/>
          <w:highlight w:val="none"/>
        </w:rPr>
      </w:pPr>
    </w:p>
    <w:p w14:paraId="24B70A37">
      <w:pPr>
        <w:snapToGrid w:val="0"/>
        <w:spacing w:line="360" w:lineRule="auto"/>
        <w:ind w:right="480"/>
        <w:jc w:val="center"/>
        <w:rPr>
          <w:rFonts w:hint="eastAsia" w:ascii="仿宋" w:hAnsi="仿宋" w:eastAsia="仿宋" w:cs="仿宋"/>
          <w:b/>
          <w:color w:val="auto"/>
          <w:kern w:val="0"/>
          <w:sz w:val="32"/>
          <w:szCs w:val="32"/>
          <w:highlight w:val="none"/>
        </w:rPr>
      </w:pPr>
    </w:p>
    <w:p w14:paraId="47F1C35E">
      <w:pPr>
        <w:snapToGrid w:val="0"/>
        <w:spacing w:line="360" w:lineRule="auto"/>
        <w:ind w:right="480"/>
        <w:jc w:val="center"/>
        <w:rPr>
          <w:rFonts w:hint="eastAsia" w:ascii="仿宋" w:hAnsi="仿宋" w:eastAsia="仿宋" w:cs="仿宋"/>
          <w:b/>
          <w:color w:val="auto"/>
          <w:kern w:val="0"/>
          <w:sz w:val="32"/>
          <w:szCs w:val="32"/>
          <w:highlight w:val="none"/>
        </w:rPr>
      </w:pPr>
    </w:p>
    <w:p w14:paraId="01EA8FC3">
      <w:pPr>
        <w:snapToGrid w:val="0"/>
        <w:spacing w:line="360" w:lineRule="auto"/>
        <w:ind w:right="480"/>
        <w:jc w:val="center"/>
        <w:rPr>
          <w:rFonts w:hint="eastAsia" w:ascii="仿宋" w:hAnsi="仿宋" w:eastAsia="仿宋" w:cs="仿宋"/>
          <w:b/>
          <w:color w:val="auto"/>
          <w:kern w:val="0"/>
          <w:sz w:val="32"/>
          <w:szCs w:val="32"/>
          <w:highlight w:val="none"/>
        </w:rPr>
      </w:pPr>
    </w:p>
    <w:p w14:paraId="37E66255">
      <w:pPr>
        <w:snapToGrid w:val="0"/>
        <w:spacing w:line="360" w:lineRule="auto"/>
        <w:ind w:right="480"/>
        <w:jc w:val="center"/>
        <w:rPr>
          <w:rFonts w:hint="eastAsia" w:ascii="仿宋" w:hAnsi="仿宋" w:eastAsia="仿宋" w:cs="仿宋"/>
          <w:b/>
          <w:color w:val="auto"/>
          <w:kern w:val="0"/>
          <w:sz w:val="32"/>
          <w:szCs w:val="32"/>
          <w:highlight w:val="none"/>
        </w:rPr>
      </w:pPr>
    </w:p>
    <w:p w14:paraId="02C34FC5">
      <w:pPr>
        <w:snapToGrid w:val="0"/>
        <w:spacing w:line="360" w:lineRule="auto"/>
        <w:ind w:right="480"/>
        <w:jc w:val="center"/>
        <w:rPr>
          <w:rFonts w:hint="eastAsia" w:ascii="仿宋" w:hAnsi="仿宋" w:eastAsia="仿宋" w:cs="仿宋"/>
          <w:b/>
          <w:color w:val="auto"/>
          <w:kern w:val="0"/>
          <w:sz w:val="32"/>
          <w:szCs w:val="32"/>
          <w:highlight w:val="none"/>
        </w:rPr>
      </w:pPr>
    </w:p>
    <w:p w14:paraId="59E0A0C7">
      <w:pPr>
        <w:snapToGrid w:val="0"/>
        <w:spacing w:line="360" w:lineRule="auto"/>
        <w:ind w:right="480"/>
        <w:jc w:val="center"/>
        <w:rPr>
          <w:rFonts w:hint="eastAsia" w:ascii="仿宋" w:hAnsi="仿宋" w:eastAsia="仿宋" w:cs="仿宋"/>
          <w:b/>
          <w:color w:val="auto"/>
          <w:kern w:val="0"/>
          <w:sz w:val="32"/>
          <w:szCs w:val="32"/>
          <w:highlight w:val="none"/>
        </w:rPr>
      </w:pPr>
    </w:p>
    <w:p w14:paraId="36A67768">
      <w:pPr>
        <w:snapToGrid w:val="0"/>
        <w:spacing w:line="360" w:lineRule="auto"/>
        <w:ind w:right="480"/>
        <w:jc w:val="center"/>
        <w:rPr>
          <w:rFonts w:hint="eastAsia" w:ascii="仿宋" w:hAnsi="仿宋" w:eastAsia="仿宋" w:cs="仿宋"/>
          <w:b/>
          <w:color w:val="auto"/>
          <w:kern w:val="0"/>
          <w:sz w:val="32"/>
          <w:szCs w:val="32"/>
          <w:highlight w:val="none"/>
        </w:rPr>
      </w:pPr>
    </w:p>
    <w:p w14:paraId="7F2A7981">
      <w:pPr>
        <w:snapToGrid w:val="0"/>
        <w:spacing w:line="360" w:lineRule="auto"/>
        <w:ind w:right="480"/>
        <w:jc w:val="center"/>
        <w:rPr>
          <w:rFonts w:hint="eastAsia" w:ascii="仿宋" w:hAnsi="仿宋" w:eastAsia="仿宋" w:cs="仿宋"/>
          <w:b/>
          <w:color w:val="auto"/>
          <w:kern w:val="0"/>
          <w:sz w:val="32"/>
          <w:szCs w:val="32"/>
          <w:highlight w:val="none"/>
        </w:rPr>
      </w:pPr>
    </w:p>
    <w:p w14:paraId="053AA80A">
      <w:pPr>
        <w:snapToGrid w:val="0"/>
        <w:spacing w:line="360" w:lineRule="auto"/>
        <w:ind w:right="480"/>
        <w:jc w:val="center"/>
        <w:rPr>
          <w:rFonts w:hint="eastAsia" w:ascii="仿宋" w:hAnsi="仿宋" w:eastAsia="仿宋" w:cs="仿宋"/>
          <w:b/>
          <w:color w:val="auto"/>
          <w:kern w:val="0"/>
          <w:sz w:val="32"/>
          <w:szCs w:val="32"/>
          <w:highlight w:val="none"/>
        </w:rPr>
      </w:pPr>
    </w:p>
    <w:p w14:paraId="08C7104B">
      <w:pPr>
        <w:snapToGrid w:val="0"/>
        <w:spacing w:line="360" w:lineRule="auto"/>
        <w:ind w:right="480"/>
        <w:jc w:val="both"/>
        <w:rPr>
          <w:rFonts w:hint="eastAsia" w:ascii="仿宋" w:hAnsi="仿宋" w:eastAsia="仿宋" w:cs="仿宋"/>
          <w:b/>
          <w:color w:val="auto"/>
          <w:kern w:val="0"/>
          <w:sz w:val="32"/>
          <w:szCs w:val="32"/>
          <w:highlight w:val="none"/>
        </w:rPr>
      </w:pPr>
    </w:p>
    <w:p w14:paraId="557AF20A">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8" w:type="first"/>
          <w:headerReference r:id="rId16" w:type="default"/>
          <w:footerReference r:id="rId17" w:type="default"/>
          <w:pgSz w:w="11905" w:h="16838"/>
          <w:pgMar w:top="1480" w:right="1474" w:bottom="1559" w:left="1474" w:header="851" w:footer="992" w:gutter="0"/>
          <w:cols w:space="720" w:num="1"/>
          <w:titlePg/>
          <w:rtlGutter w:val="0"/>
          <w:docGrid w:linePitch="312" w:charSpace="0"/>
        </w:sectPr>
      </w:pPr>
    </w:p>
    <w:p w14:paraId="74E73FC9">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D34846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A9A0BF4">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C7AAF9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3C0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1F7A55E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noWrap w:val="0"/>
            <w:vAlign w:val="center"/>
          </w:tcPr>
          <w:p w14:paraId="17D8870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noWrap w:val="0"/>
            <w:vAlign w:val="top"/>
          </w:tcPr>
          <w:p w14:paraId="1FDDB45C">
            <w:pPr>
              <w:spacing w:line="360" w:lineRule="auto"/>
              <w:jc w:val="center"/>
              <w:rPr>
                <w:rFonts w:hint="eastAsia" w:ascii="仿宋" w:hAnsi="仿宋" w:eastAsia="仿宋" w:cs="仿宋"/>
                <w:b/>
                <w:color w:val="auto"/>
                <w:sz w:val="24"/>
                <w:highlight w:val="none"/>
              </w:rPr>
            </w:pPr>
          </w:p>
          <w:p w14:paraId="095C78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noWrap w:val="0"/>
            <w:vAlign w:val="center"/>
          </w:tcPr>
          <w:p w14:paraId="75FB21D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noWrap w:val="0"/>
            <w:vAlign w:val="center"/>
          </w:tcPr>
          <w:p w14:paraId="015AC18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noWrap w:val="0"/>
            <w:vAlign w:val="center"/>
          </w:tcPr>
          <w:p w14:paraId="16DB383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noWrap w:val="0"/>
            <w:vAlign w:val="center"/>
          </w:tcPr>
          <w:p w14:paraId="29C9F0B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noWrap w:val="0"/>
            <w:vAlign w:val="center"/>
          </w:tcPr>
          <w:p w14:paraId="6A023353">
            <w:pPr>
              <w:spacing w:line="360" w:lineRule="auto"/>
              <w:jc w:val="center"/>
              <w:rPr>
                <w:rFonts w:hint="eastAsia" w:ascii="仿宋" w:hAnsi="仿宋" w:eastAsia="仿宋" w:cs="仿宋"/>
                <w:b/>
                <w:color w:val="auto"/>
                <w:sz w:val="24"/>
                <w:highlight w:val="none"/>
              </w:rPr>
            </w:pPr>
          </w:p>
          <w:p w14:paraId="7491F82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B4BFA4">
            <w:pPr>
              <w:spacing w:line="360" w:lineRule="auto"/>
              <w:jc w:val="center"/>
              <w:rPr>
                <w:rFonts w:hint="eastAsia" w:ascii="仿宋" w:hAnsi="仿宋" w:eastAsia="仿宋" w:cs="仿宋"/>
                <w:b/>
                <w:color w:val="auto"/>
                <w:sz w:val="24"/>
                <w:highlight w:val="none"/>
              </w:rPr>
            </w:pPr>
          </w:p>
        </w:tc>
      </w:tr>
      <w:tr w14:paraId="2769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6112200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noWrap w:val="0"/>
            <w:vAlign w:val="center"/>
          </w:tcPr>
          <w:p w14:paraId="3708F3D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14:paraId="00DCD555">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5130CEF2">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14:paraId="5983097D">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14:paraId="1C356EF1">
            <w:pPr>
              <w:spacing w:line="360" w:lineRule="auto"/>
              <w:jc w:val="center"/>
              <w:rPr>
                <w:rFonts w:hint="eastAsia" w:ascii="仿宋" w:hAnsi="仿宋" w:eastAsia="仿宋" w:cs="仿宋"/>
                <w:color w:val="auto"/>
                <w:sz w:val="24"/>
                <w:highlight w:val="none"/>
              </w:rPr>
            </w:pPr>
          </w:p>
        </w:tc>
        <w:tc>
          <w:tcPr>
            <w:tcW w:w="1984" w:type="dxa"/>
            <w:noWrap w:val="0"/>
            <w:vAlign w:val="center"/>
          </w:tcPr>
          <w:p w14:paraId="1723A8E2">
            <w:pPr>
              <w:spacing w:line="360" w:lineRule="auto"/>
              <w:jc w:val="center"/>
              <w:rPr>
                <w:rFonts w:hint="eastAsia" w:ascii="仿宋" w:hAnsi="仿宋" w:eastAsia="仿宋" w:cs="仿宋"/>
                <w:color w:val="auto"/>
                <w:sz w:val="24"/>
                <w:highlight w:val="none"/>
              </w:rPr>
            </w:pPr>
          </w:p>
        </w:tc>
        <w:tc>
          <w:tcPr>
            <w:tcW w:w="3119" w:type="dxa"/>
            <w:noWrap w:val="0"/>
            <w:vAlign w:val="center"/>
          </w:tcPr>
          <w:p w14:paraId="316043B8">
            <w:pPr>
              <w:spacing w:line="360" w:lineRule="auto"/>
              <w:jc w:val="center"/>
              <w:rPr>
                <w:rFonts w:hint="eastAsia" w:ascii="仿宋" w:hAnsi="仿宋" w:eastAsia="仿宋" w:cs="仿宋"/>
                <w:color w:val="auto"/>
                <w:sz w:val="24"/>
                <w:highlight w:val="none"/>
              </w:rPr>
            </w:pPr>
          </w:p>
        </w:tc>
      </w:tr>
      <w:tr w14:paraId="74B8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3A399C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noWrap w:val="0"/>
            <w:vAlign w:val="center"/>
          </w:tcPr>
          <w:p w14:paraId="32A1E73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14:paraId="1626147D">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2F9941CF">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14:paraId="78075560">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14:paraId="12D21C90">
            <w:pPr>
              <w:spacing w:line="360" w:lineRule="auto"/>
              <w:jc w:val="center"/>
              <w:rPr>
                <w:rFonts w:hint="eastAsia" w:ascii="仿宋" w:hAnsi="仿宋" w:eastAsia="仿宋" w:cs="仿宋"/>
                <w:color w:val="auto"/>
                <w:sz w:val="24"/>
                <w:highlight w:val="none"/>
              </w:rPr>
            </w:pPr>
          </w:p>
        </w:tc>
        <w:tc>
          <w:tcPr>
            <w:tcW w:w="1984" w:type="dxa"/>
            <w:noWrap w:val="0"/>
            <w:vAlign w:val="center"/>
          </w:tcPr>
          <w:p w14:paraId="55EA5E0C">
            <w:pPr>
              <w:spacing w:line="360" w:lineRule="auto"/>
              <w:jc w:val="center"/>
              <w:rPr>
                <w:rFonts w:hint="eastAsia" w:ascii="仿宋" w:hAnsi="仿宋" w:eastAsia="仿宋" w:cs="仿宋"/>
                <w:color w:val="auto"/>
                <w:sz w:val="24"/>
                <w:highlight w:val="none"/>
              </w:rPr>
            </w:pPr>
          </w:p>
        </w:tc>
        <w:tc>
          <w:tcPr>
            <w:tcW w:w="3119" w:type="dxa"/>
            <w:noWrap w:val="0"/>
            <w:vAlign w:val="center"/>
          </w:tcPr>
          <w:p w14:paraId="03D2F397">
            <w:pPr>
              <w:spacing w:line="360" w:lineRule="auto"/>
              <w:jc w:val="center"/>
              <w:rPr>
                <w:rFonts w:hint="eastAsia" w:ascii="仿宋" w:hAnsi="仿宋" w:eastAsia="仿宋" w:cs="仿宋"/>
                <w:color w:val="auto"/>
                <w:sz w:val="24"/>
                <w:highlight w:val="none"/>
              </w:rPr>
            </w:pPr>
          </w:p>
        </w:tc>
      </w:tr>
      <w:tr w14:paraId="543C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5F3B16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noWrap w:val="0"/>
            <w:vAlign w:val="center"/>
          </w:tcPr>
          <w:p w14:paraId="28EE9F2F">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14:paraId="032022F2">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7B5EEF9D">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14:paraId="50F7D378">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14:paraId="142FF573">
            <w:pPr>
              <w:spacing w:line="360" w:lineRule="auto"/>
              <w:jc w:val="center"/>
              <w:rPr>
                <w:rFonts w:hint="eastAsia" w:ascii="仿宋" w:hAnsi="仿宋" w:eastAsia="仿宋" w:cs="仿宋"/>
                <w:color w:val="auto"/>
                <w:sz w:val="24"/>
                <w:highlight w:val="none"/>
              </w:rPr>
            </w:pPr>
          </w:p>
        </w:tc>
        <w:tc>
          <w:tcPr>
            <w:tcW w:w="1984" w:type="dxa"/>
            <w:noWrap w:val="0"/>
            <w:vAlign w:val="center"/>
          </w:tcPr>
          <w:p w14:paraId="3631F605">
            <w:pPr>
              <w:spacing w:line="360" w:lineRule="auto"/>
              <w:jc w:val="center"/>
              <w:rPr>
                <w:rFonts w:hint="eastAsia" w:ascii="仿宋" w:hAnsi="仿宋" w:eastAsia="仿宋" w:cs="仿宋"/>
                <w:color w:val="auto"/>
                <w:sz w:val="24"/>
                <w:highlight w:val="none"/>
              </w:rPr>
            </w:pPr>
          </w:p>
        </w:tc>
        <w:tc>
          <w:tcPr>
            <w:tcW w:w="3119" w:type="dxa"/>
            <w:noWrap w:val="0"/>
            <w:vAlign w:val="center"/>
          </w:tcPr>
          <w:p w14:paraId="51FC858C">
            <w:pPr>
              <w:spacing w:line="360" w:lineRule="auto"/>
              <w:jc w:val="center"/>
              <w:rPr>
                <w:rFonts w:hint="eastAsia" w:ascii="仿宋" w:hAnsi="仿宋" w:eastAsia="仿宋" w:cs="仿宋"/>
                <w:color w:val="auto"/>
                <w:sz w:val="24"/>
                <w:highlight w:val="none"/>
              </w:rPr>
            </w:pPr>
          </w:p>
        </w:tc>
      </w:tr>
      <w:tr w14:paraId="7279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54E57F34">
            <w:pPr>
              <w:spacing w:line="360" w:lineRule="auto"/>
              <w:jc w:val="center"/>
              <w:rPr>
                <w:rFonts w:hint="eastAsia" w:ascii="仿宋" w:hAnsi="仿宋" w:eastAsia="仿宋" w:cs="仿宋"/>
                <w:color w:val="auto"/>
                <w:sz w:val="24"/>
                <w:highlight w:val="none"/>
              </w:rPr>
            </w:pPr>
          </w:p>
        </w:tc>
        <w:tc>
          <w:tcPr>
            <w:tcW w:w="1417" w:type="dxa"/>
            <w:noWrap w:val="0"/>
            <w:vAlign w:val="center"/>
          </w:tcPr>
          <w:p w14:paraId="5B4D6F08">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14:paraId="46F863CA">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315341D3">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14:paraId="4DBD06D5">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14:paraId="4A40F960">
            <w:pPr>
              <w:spacing w:line="360" w:lineRule="auto"/>
              <w:jc w:val="center"/>
              <w:rPr>
                <w:rFonts w:hint="eastAsia" w:ascii="仿宋" w:hAnsi="仿宋" w:eastAsia="仿宋" w:cs="仿宋"/>
                <w:color w:val="auto"/>
                <w:sz w:val="24"/>
                <w:highlight w:val="none"/>
              </w:rPr>
            </w:pPr>
          </w:p>
        </w:tc>
        <w:tc>
          <w:tcPr>
            <w:tcW w:w="1984" w:type="dxa"/>
            <w:noWrap w:val="0"/>
            <w:vAlign w:val="center"/>
          </w:tcPr>
          <w:p w14:paraId="6911BF92">
            <w:pPr>
              <w:spacing w:line="360" w:lineRule="auto"/>
              <w:jc w:val="center"/>
              <w:rPr>
                <w:rFonts w:hint="eastAsia" w:ascii="仿宋" w:hAnsi="仿宋" w:eastAsia="仿宋" w:cs="仿宋"/>
                <w:color w:val="auto"/>
                <w:sz w:val="24"/>
                <w:highlight w:val="none"/>
              </w:rPr>
            </w:pPr>
          </w:p>
        </w:tc>
        <w:tc>
          <w:tcPr>
            <w:tcW w:w="3119" w:type="dxa"/>
            <w:noWrap w:val="0"/>
            <w:vAlign w:val="center"/>
          </w:tcPr>
          <w:p w14:paraId="649D18C6">
            <w:pPr>
              <w:spacing w:line="360" w:lineRule="auto"/>
              <w:jc w:val="center"/>
              <w:rPr>
                <w:rFonts w:hint="eastAsia" w:ascii="仿宋" w:hAnsi="仿宋" w:eastAsia="仿宋" w:cs="仿宋"/>
                <w:color w:val="auto"/>
                <w:sz w:val="24"/>
                <w:highlight w:val="none"/>
              </w:rPr>
            </w:pPr>
          </w:p>
        </w:tc>
      </w:tr>
      <w:tr w14:paraId="50B1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14:paraId="11EC8B6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noWrap w:val="0"/>
            <w:vAlign w:val="center"/>
          </w:tcPr>
          <w:p w14:paraId="2038C3F3">
            <w:pPr>
              <w:spacing w:line="360" w:lineRule="auto"/>
              <w:jc w:val="center"/>
              <w:rPr>
                <w:rFonts w:hint="eastAsia" w:ascii="仿宋" w:hAnsi="仿宋" w:eastAsia="仿宋" w:cs="仿宋"/>
                <w:color w:val="auto"/>
                <w:sz w:val="24"/>
                <w:highlight w:val="none"/>
              </w:rPr>
            </w:pPr>
          </w:p>
        </w:tc>
      </w:tr>
      <w:tr w14:paraId="6839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14:paraId="561F82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noWrap w:val="0"/>
            <w:vAlign w:val="center"/>
          </w:tcPr>
          <w:p w14:paraId="3480922C">
            <w:pPr>
              <w:spacing w:line="360" w:lineRule="auto"/>
              <w:jc w:val="center"/>
              <w:rPr>
                <w:rFonts w:hint="eastAsia" w:ascii="仿宋" w:hAnsi="仿宋" w:eastAsia="仿宋" w:cs="仿宋"/>
                <w:color w:val="auto"/>
                <w:sz w:val="24"/>
                <w:highlight w:val="none"/>
              </w:rPr>
            </w:pPr>
          </w:p>
        </w:tc>
      </w:tr>
    </w:tbl>
    <w:p w14:paraId="4896044F">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DFD2DA4">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58E2E35">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C958A1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899C79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1C7A3F0">
      <w:pPr>
        <w:spacing w:line="360" w:lineRule="auto"/>
        <w:ind w:firstLine="482" w:firstLineChars="200"/>
        <w:rPr>
          <w:rFonts w:hint="eastAsia" w:ascii="仿宋" w:hAnsi="仿宋" w:eastAsia="仿宋" w:cs="仿宋"/>
          <w:b/>
          <w:color w:val="auto"/>
          <w:kern w:val="0"/>
          <w:sz w:val="24"/>
          <w:highlight w:val="none"/>
        </w:rPr>
      </w:pPr>
    </w:p>
    <w:p w14:paraId="3F2DEA6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56FE7D9">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sz w:val="24"/>
          <w:highlight w:val="none"/>
        </w:rPr>
        <w:t xml:space="preserve">     日期：  年   月   日</w:t>
      </w:r>
    </w:p>
    <w:p w14:paraId="3D1952C6">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5" w:orient="landscape"/>
          <w:pgMar w:top="1474" w:right="1480" w:bottom="1474" w:left="1559" w:header="851" w:footer="992" w:gutter="0"/>
          <w:cols w:space="720" w:num="1"/>
          <w:titlePg/>
          <w:rtlGutter w:val="0"/>
          <w:docGrid w:linePitch="312" w:charSpace="0"/>
        </w:sectPr>
      </w:pPr>
    </w:p>
    <w:p w14:paraId="3E76536C">
      <w:pPr>
        <w:pStyle w:val="695"/>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8" w:name="_Hlk101259491"/>
      <w:r>
        <w:rPr>
          <w:rFonts w:hint="eastAsia" w:ascii="仿宋" w:hAnsi="仿宋" w:eastAsia="仿宋" w:cs="仿宋"/>
          <w:color w:val="auto"/>
          <w:sz w:val="32"/>
          <w:szCs w:val="32"/>
          <w:highlight w:val="none"/>
        </w:rPr>
        <w:t>（如果有）</w:t>
      </w:r>
      <w:bookmarkEnd w:id="58"/>
    </w:p>
    <w:p w14:paraId="4DDF074A">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F8E3F8B">
      <w:pPr>
        <w:pStyle w:val="114"/>
        <w:rPr>
          <w:rFonts w:hint="eastAsia" w:ascii="仿宋" w:hAnsi="仿宋" w:eastAsia="仿宋" w:cs="仿宋"/>
          <w:b/>
          <w:color w:val="auto"/>
          <w:sz w:val="24"/>
          <w:highlight w:val="none"/>
        </w:rPr>
      </w:pPr>
    </w:p>
    <w:p w14:paraId="49AE0695">
      <w:pPr>
        <w:pStyle w:val="115"/>
        <w:rPr>
          <w:rFonts w:hint="eastAsia" w:ascii="仿宋" w:hAnsi="仿宋" w:eastAsia="仿宋" w:cs="仿宋"/>
          <w:b/>
          <w:color w:val="auto"/>
          <w:sz w:val="24"/>
          <w:highlight w:val="none"/>
        </w:rPr>
      </w:pPr>
    </w:p>
    <w:p w14:paraId="5B519E34">
      <w:pPr>
        <w:rPr>
          <w:rFonts w:hint="eastAsia" w:ascii="仿宋" w:hAnsi="仿宋" w:eastAsia="仿宋" w:cs="仿宋"/>
          <w:b/>
          <w:color w:val="auto"/>
          <w:sz w:val="24"/>
          <w:highlight w:val="none"/>
        </w:rPr>
      </w:pPr>
    </w:p>
    <w:p w14:paraId="4D73A773">
      <w:pPr>
        <w:pStyle w:val="114"/>
        <w:rPr>
          <w:rFonts w:hint="eastAsia" w:ascii="仿宋" w:hAnsi="仿宋" w:eastAsia="仿宋" w:cs="仿宋"/>
          <w:b/>
          <w:color w:val="auto"/>
          <w:sz w:val="24"/>
          <w:highlight w:val="none"/>
        </w:rPr>
      </w:pPr>
    </w:p>
    <w:p w14:paraId="75ED8DB4">
      <w:pPr>
        <w:pStyle w:val="115"/>
        <w:rPr>
          <w:rFonts w:hint="eastAsia"/>
          <w:color w:val="auto"/>
          <w:highlight w:val="none"/>
        </w:rPr>
      </w:pPr>
    </w:p>
    <w:p w14:paraId="162E182F">
      <w:pPr>
        <w:pStyle w:val="115"/>
        <w:rPr>
          <w:rFonts w:hint="eastAsia"/>
          <w:color w:val="auto"/>
          <w:highlight w:val="none"/>
        </w:rPr>
      </w:pPr>
    </w:p>
    <w:p w14:paraId="75FA7DE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736D1BDA">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526248C6">
      <w:pPr>
        <w:pStyle w:val="114"/>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7E1C10D5">
      <w:pPr>
        <w:pStyle w:val="115"/>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6E1413EE">
      <w:pPr>
        <w:pStyle w:val="695"/>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63131E2">
      <w:pPr>
        <w:spacing w:line="360" w:lineRule="auto"/>
        <w:ind w:right="420" w:firstLine="3614" w:firstLineChars="1000"/>
        <w:rPr>
          <w:rFonts w:hint="eastAsia" w:ascii="仿宋" w:hAnsi="仿宋" w:eastAsia="仿宋" w:cs="仿宋"/>
          <w:b/>
          <w:color w:val="auto"/>
          <w:kern w:val="0"/>
          <w:sz w:val="36"/>
          <w:szCs w:val="36"/>
          <w:highlight w:val="none"/>
        </w:rPr>
      </w:pPr>
    </w:p>
    <w:p w14:paraId="31444B42">
      <w:pPr>
        <w:spacing w:line="360" w:lineRule="auto"/>
        <w:ind w:right="420" w:firstLine="3614" w:firstLineChars="1000"/>
        <w:rPr>
          <w:rFonts w:hint="eastAsia" w:ascii="仿宋" w:hAnsi="仿宋" w:eastAsia="仿宋" w:cs="仿宋"/>
          <w:b/>
          <w:color w:val="auto"/>
          <w:kern w:val="0"/>
          <w:sz w:val="36"/>
          <w:szCs w:val="36"/>
          <w:highlight w:val="none"/>
        </w:rPr>
      </w:pPr>
    </w:p>
    <w:p w14:paraId="2255E4B2">
      <w:pPr>
        <w:spacing w:line="360" w:lineRule="auto"/>
        <w:ind w:right="420" w:firstLine="3614" w:firstLineChars="1000"/>
        <w:rPr>
          <w:rFonts w:hint="eastAsia" w:ascii="仿宋" w:hAnsi="仿宋" w:eastAsia="仿宋" w:cs="仿宋"/>
          <w:b/>
          <w:color w:val="auto"/>
          <w:kern w:val="0"/>
          <w:sz w:val="36"/>
          <w:szCs w:val="36"/>
          <w:highlight w:val="none"/>
        </w:rPr>
      </w:pPr>
    </w:p>
    <w:p w14:paraId="6E905B65">
      <w:pPr>
        <w:spacing w:line="360" w:lineRule="auto"/>
        <w:ind w:right="420" w:firstLine="3614" w:firstLineChars="1000"/>
        <w:rPr>
          <w:rFonts w:hint="eastAsia" w:ascii="仿宋" w:hAnsi="仿宋" w:eastAsia="仿宋" w:cs="仿宋"/>
          <w:b/>
          <w:color w:val="auto"/>
          <w:kern w:val="0"/>
          <w:sz w:val="36"/>
          <w:szCs w:val="36"/>
          <w:highlight w:val="none"/>
        </w:rPr>
      </w:pPr>
    </w:p>
    <w:p w14:paraId="0C7BCF48">
      <w:pPr>
        <w:spacing w:line="360" w:lineRule="auto"/>
        <w:ind w:right="420" w:firstLine="3614" w:firstLineChars="1000"/>
        <w:rPr>
          <w:rFonts w:hint="eastAsia" w:ascii="仿宋" w:hAnsi="仿宋" w:eastAsia="仿宋" w:cs="仿宋"/>
          <w:b/>
          <w:color w:val="auto"/>
          <w:kern w:val="0"/>
          <w:sz w:val="36"/>
          <w:szCs w:val="36"/>
          <w:highlight w:val="none"/>
        </w:rPr>
      </w:pPr>
    </w:p>
    <w:p w14:paraId="4B1DDF2E">
      <w:pPr>
        <w:pStyle w:val="113"/>
        <w:rPr>
          <w:rFonts w:hint="eastAsia" w:ascii="仿宋" w:hAnsi="仿宋" w:eastAsia="仿宋" w:cs="仿宋"/>
          <w:b/>
          <w:color w:val="auto"/>
          <w:kern w:val="0"/>
          <w:sz w:val="36"/>
          <w:szCs w:val="36"/>
          <w:highlight w:val="none"/>
        </w:rPr>
      </w:pPr>
    </w:p>
    <w:p w14:paraId="41180734">
      <w:pPr>
        <w:pStyle w:val="113"/>
        <w:rPr>
          <w:rFonts w:hint="eastAsia" w:ascii="仿宋" w:hAnsi="仿宋" w:eastAsia="仿宋" w:cs="仿宋"/>
          <w:b/>
          <w:color w:val="auto"/>
          <w:kern w:val="0"/>
          <w:sz w:val="36"/>
          <w:szCs w:val="36"/>
          <w:highlight w:val="none"/>
        </w:rPr>
      </w:pPr>
    </w:p>
    <w:p w14:paraId="6EE104D7">
      <w:pPr>
        <w:spacing w:line="360" w:lineRule="auto"/>
        <w:ind w:right="420" w:firstLine="3614" w:firstLineChars="1000"/>
        <w:rPr>
          <w:rFonts w:hint="eastAsia" w:ascii="仿宋" w:hAnsi="仿宋" w:eastAsia="仿宋" w:cs="仿宋"/>
          <w:b/>
          <w:color w:val="auto"/>
          <w:kern w:val="0"/>
          <w:sz w:val="36"/>
          <w:szCs w:val="36"/>
          <w:highlight w:val="none"/>
        </w:rPr>
      </w:pPr>
    </w:p>
    <w:p w14:paraId="6CE1CFFC">
      <w:pPr>
        <w:rPr>
          <w:rFonts w:hint="default" w:ascii="Times New Roman" w:hAnsi="Times New Roman" w:eastAsia="宋体" w:cs="Times New Roman"/>
          <w:color w:val="auto"/>
          <w:highlight w:val="none"/>
        </w:rPr>
      </w:pPr>
      <w:bookmarkStart w:id="59" w:name="_Toc465665161"/>
    </w:p>
    <w:p w14:paraId="30A4A8F1">
      <w:pPr>
        <w:rPr>
          <w:rFonts w:hint="default" w:ascii="Times New Roman" w:hAnsi="Times New Roman" w:eastAsia="宋体" w:cs="Times New Roman"/>
          <w:color w:val="auto"/>
          <w:highlight w:val="none"/>
        </w:rPr>
      </w:pPr>
    </w:p>
    <w:p w14:paraId="6547C3DE">
      <w:pPr>
        <w:pStyle w:val="2"/>
        <w:numPr>
          <w:ilvl w:val="0"/>
          <w:numId w:val="0"/>
        </w:numPr>
        <w:adjustRightInd/>
        <w:spacing w:before="0" w:after="0" w:line="336"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59"/>
    </w:p>
    <w:p w14:paraId="58EC7F77">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10C77F2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F741253">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CD1BB9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D2D1F1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93801B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AA0F16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677339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351083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3A9967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E52231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CCC5DE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FC92FA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4A43A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FD3D26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18ADA1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16307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78C788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B53FA2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3884D8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894937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C1DCB6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4583B5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24570D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782F8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E81F2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0BBE739">
      <w:pPr>
        <w:spacing w:line="360" w:lineRule="auto"/>
        <w:jc w:val="center"/>
        <w:rPr>
          <w:rFonts w:hint="eastAsia" w:ascii="仿宋" w:hAnsi="仿宋" w:eastAsia="仿宋" w:cs="仿宋"/>
          <w:b/>
          <w:bCs/>
          <w:color w:val="auto"/>
          <w:sz w:val="24"/>
          <w:highlight w:val="none"/>
        </w:rPr>
      </w:pPr>
    </w:p>
    <w:p w14:paraId="22072AC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4A4BC3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89C028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711673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B1A867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C0AB41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5D766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90C103D">
      <w:pPr>
        <w:widowControl/>
        <w:spacing w:line="360" w:lineRule="auto"/>
        <w:ind w:firstLine="600" w:firstLineChars="200"/>
        <w:jc w:val="left"/>
        <w:rPr>
          <w:rFonts w:hint="eastAsia" w:ascii="仿宋" w:hAnsi="仿宋" w:eastAsia="仿宋" w:cs="仿宋"/>
          <w:color w:val="auto"/>
          <w:sz w:val="30"/>
          <w:szCs w:val="30"/>
          <w:highlight w:val="none"/>
        </w:rPr>
      </w:pPr>
    </w:p>
    <w:p w14:paraId="1059B205">
      <w:pPr>
        <w:spacing w:line="360" w:lineRule="auto"/>
        <w:jc w:val="center"/>
        <w:rPr>
          <w:rFonts w:hint="eastAsia" w:ascii="仿宋" w:hAnsi="仿宋" w:eastAsia="仿宋" w:cs="仿宋"/>
          <w:b/>
          <w:color w:val="auto"/>
          <w:spacing w:val="6"/>
          <w:sz w:val="32"/>
          <w:szCs w:val="32"/>
          <w:highlight w:val="none"/>
        </w:rPr>
      </w:pPr>
    </w:p>
    <w:p w14:paraId="024C0719">
      <w:pPr>
        <w:spacing w:line="360" w:lineRule="auto"/>
        <w:jc w:val="center"/>
        <w:rPr>
          <w:rFonts w:hint="eastAsia" w:ascii="仿宋" w:hAnsi="仿宋" w:eastAsia="仿宋" w:cs="仿宋"/>
          <w:b/>
          <w:color w:val="auto"/>
          <w:spacing w:val="6"/>
          <w:sz w:val="32"/>
          <w:szCs w:val="32"/>
          <w:highlight w:val="none"/>
        </w:rPr>
      </w:pPr>
    </w:p>
    <w:p w14:paraId="748AAAFF">
      <w:pPr>
        <w:spacing w:line="360" w:lineRule="auto"/>
        <w:jc w:val="left"/>
        <w:rPr>
          <w:rFonts w:hint="eastAsia" w:ascii="仿宋" w:hAnsi="仿宋" w:eastAsia="仿宋" w:cs="仿宋"/>
          <w:b/>
          <w:color w:val="auto"/>
          <w:spacing w:val="6"/>
          <w:sz w:val="32"/>
          <w:szCs w:val="32"/>
          <w:highlight w:val="none"/>
        </w:rPr>
      </w:pPr>
    </w:p>
    <w:p w14:paraId="07422581">
      <w:pPr>
        <w:spacing w:line="360" w:lineRule="auto"/>
        <w:jc w:val="left"/>
        <w:rPr>
          <w:rFonts w:hint="eastAsia" w:ascii="仿宋" w:hAnsi="仿宋" w:eastAsia="仿宋" w:cs="仿宋"/>
          <w:b/>
          <w:color w:val="auto"/>
          <w:spacing w:val="6"/>
          <w:sz w:val="32"/>
          <w:szCs w:val="32"/>
          <w:highlight w:val="none"/>
        </w:rPr>
      </w:pPr>
    </w:p>
    <w:p w14:paraId="6CF90514">
      <w:pPr>
        <w:spacing w:line="360" w:lineRule="auto"/>
        <w:jc w:val="left"/>
        <w:rPr>
          <w:rFonts w:hint="eastAsia" w:ascii="仿宋" w:hAnsi="仿宋" w:eastAsia="仿宋" w:cs="仿宋"/>
          <w:b/>
          <w:color w:val="auto"/>
          <w:spacing w:val="6"/>
          <w:sz w:val="32"/>
          <w:szCs w:val="32"/>
          <w:highlight w:val="none"/>
        </w:rPr>
      </w:pPr>
    </w:p>
    <w:p w14:paraId="1BABEB8A">
      <w:pPr>
        <w:spacing w:line="360" w:lineRule="auto"/>
        <w:jc w:val="left"/>
        <w:rPr>
          <w:rFonts w:hint="eastAsia" w:ascii="仿宋" w:hAnsi="仿宋" w:eastAsia="仿宋" w:cs="仿宋"/>
          <w:b/>
          <w:color w:val="auto"/>
          <w:spacing w:val="6"/>
          <w:sz w:val="32"/>
          <w:szCs w:val="32"/>
          <w:highlight w:val="none"/>
        </w:rPr>
      </w:pPr>
    </w:p>
    <w:p w14:paraId="785B5FB3">
      <w:pPr>
        <w:spacing w:line="360" w:lineRule="auto"/>
        <w:jc w:val="left"/>
        <w:rPr>
          <w:rFonts w:hint="eastAsia" w:ascii="仿宋" w:hAnsi="仿宋" w:eastAsia="仿宋" w:cs="仿宋"/>
          <w:b/>
          <w:color w:val="auto"/>
          <w:spacing w:val="6"/>
          <w:sz w:val="32"/>
          <w:szCs w:val="32"/>
          <w:highlight w:val="none"/>
        </w:rPr>
      </w:pPr>
    </w:p>
    <w:p w14:paraId="59AF5812">
      <w:pPr>
        <w:spacing w:line="360" w:lineRule="auto"/>
        <w:jc w:val="left"/>
        <w:rPr>
          <w:rFonts w:hint="eastAsia" w:ascii="仿宋" w:hAnsi="仿宋" w:eastAsia="仿宋" w:cs="仿宋"/>
          <w:b/>
          <w:color w:val="auto"/>
          <w:spacing w:val="6"/>
          <w:sz w:val="32"/>
          <w:szCs w:val="32"/>
          <w:highlight w:val="none"/>
        </w:rPr>
      </w:pPr>
    </w:p>
    <w:p w14:paraId="5259FD3B">
      <w:pPr>
        <w:spacing w:line="360" w:lineRule="auto"/>
        <w:jc w:val="left"/>
        <w:rPr>
          <w:rFonts w:hint="eastAsia" w:ascii="仿宋" w:hAnsi="仿宋" w:eastAsia="仿宋" w:cs="仿宋"/>
          <w:b/>
          <w:color w:val="auto"/>
          <w:spacing w:val="6"/>
          <w:sz w:val="32"/>
          <w:szCs w:val="32"/>
          <w:highlight w:val="none"/>
        </w:rPr>
      </w:pPr>
    </w:p>
    <w:p w14:paraId="70893053">
      <w:pPr>
        <w:spacing w:line="360" w:lineRule="auto"/>
        <w:jc w:val="left"/>
        <w:rPr>
          <w:rFonts w:hint="eastAsia" w:ascii="仿宋" w:hAnsi="仿宋" w:eastAsia="仿宋" w:cs="仿宋"/>
          <w:b/>
          <w:color w:val="auto"/>
          <w:spacing w:val="6"/>
          <w:sz w:val="32"/>
          <w:szCs w:val="32"/>
          <w:highlight w:val="none"/>
        </w:rPr>
      </w:pPr>
    </w:p>
    <w:p w14:paraId="51ED3503">
      <w:pPr>
        <w:spacing w:line="360" w:lineRule="auto"/>
        <w:jc w:val="left"/>
        <w:rPr>
          <w:rFonts w:hint="eastAsia" w:ascii="仿宋" w:hAnsi="仿宋" w:eastAsia="仿宋" w:cs="仿宋"/>
          <w:b/>
          <w:color w:val="auto"/>
          <w:spacing w:val="6"/>
          <w:sz w:val="32"/>
          <w:szCs w:val="32"/>
          <w:highlight w:val="none"/>
        </w:rPr>
      </w:pPr>
    </w:p>
    <w:p w14:paraId="621FC907">
      <w:pPr>
        <w:spacing w:line="360" w:lineRule="auto"/>
        <w:jc w:val="left"/>
        <w:rPr>
          <w:rFonts w:hint="eastAsia" w:ascii="仿宋" w:hAnsi="仿宋" w:eastAsia="仿宋" w:cs="仿宋"/>
          <w:b/>
          <w:color w:val="auto"/>
          <w:spacing w:val="6"/>
          <w:sz w:val="32"/>
          <w:szCs w:val="32"/>
          <w:highlight w:val="none"/>
        </w:rPr>
      </w:pPr>
    </w:p>
    <w:p w14:paraId="1050D9C6">
      <w:pPr>
        <w:spacing w:line="360" w:lineRule="auto"/>
        <w:jc w:val="left"/>
        <w:rPr>
          <w:rFonts w:hint="eastAsia" w:ascii="仿宋" w:hAnsi="仿宋" w:eastAsia="仿宋" w:cs="仿宋"/>
          <w:b/>
          <w:color w:val="auto"/>
          <w:spacing w:val="6"/>
          <w:sz w:val="32"/>
          <w:szCs w:val="32"/>
          <w:highlight w:val="none"/>
        </w:rPr>
      </w:pPr>
    </w:p>
    <w:p w14:paraId="0FF6993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F289449">
      <w:pPr>
        <w:spacing w:line="360" w:lineRule="auto"/>
        <w:jc w:val="center"/>
        <w:rPr>
          <w:rFonts w:hint="eastAsia" w:ascii="仿宋" w:hAnsi="仿宋" w:eastAsia="仿宋" w:cs="仿宋"/>
          <w:b/>
          <w:color w:val="auto"/>
          <w:sz w:val="24"/>
          <w:highlight w:val="none"/>
        </w:rPr>
      </w:pPr>
    </w:p>
    <w:p w14:paraId="796EF99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B4CD4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965FC5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6E858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A91B2F5">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39499F7">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106B8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209F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9A26E0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EAE64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809B42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1256A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CCF054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1C3B4B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7F0F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3C3A5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D2BE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5500A2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12641B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2F714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A5A39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806D81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10661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35FF0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D6820C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E7BBE3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B708C7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F250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CB7887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5E4DD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7E0F85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FC582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BC8417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7649F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C5289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37272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AF0C9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EED0AD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40646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B4E02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0A53557">
      <w:pPr>
        <w:spacing w:line="360" w:lineRule="auto"/>
        <w:rPr>
          <w:rFonts w:hint="eastAsia" w:ascii="仿宋" w:hAnsi="仿宋" w:eastAsia="仿宋" w:cs="仿宋"/>
          <w:b/>
          <w:color w:val="auto"/>
          <w:sz w:val="24"/>
          <w:highlight w:val="none"/>
        </w:rPr>
      </w:pPr>
    </w:p>
    <w:p w14:paraId="2909FDE8">
      <w:pPr>
        <w:spacing w:line="360" w:lineRule="auto"/>
        <w:rPr>
          <w:rFonts w:hint="eastAsia" w:ascii="仿宋" w:hAnsi="仿宋" w:eastAsia="仿宋" w:cs="仿宋"/>
          <w:b/>
          <w:color w:val="auto"/>
          <w:sz w:val="24"/>
          <w:highlight w:val="none"/>
        </w:rPr>
      </w:pPr>
    </w:p>
    <w:p w14:paraId="2A7AA2C3">
      <w:pPr>
        <w:spacing w:line="360" w:lineRule="auto"/>
        <w:rPr>
          <w:rFonts w:hint="eastAsia" w:ascii="仿宋" w:hAnsi="仿宋" w:eastAsia="仿宋" w:cs="仿宋"/>
          <w:b/>
          <w:color w:val="auto"/>
          <w:sz w:val="24"/>
          <w:highlight w:val="none"/>
        </w:rPr>
      </w:pPr>
    </w:p>
    <w:p w14:paraId="50F2672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DA039EF">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F67C22D">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47085A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33C30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F76AF0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7BA518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609E57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4E1198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16C3CB8">
      <w:pPr>
        <w:spacing w:line="360" w:lineRule="auto"/>
        <w:rPr>
          <w:rFonts w:hint="eastAsia" w:ascii="仿宋" w:hAnsi="仿宋" w:eastAsia="仿宋" w:cs="仿宋"/>
          <w:color w:val="auto"/>
          <w:sz w:val="24"/>
          <w:highlight w:val="none"/>
          <w:u w:val="single"/>
        </w:rPr>
      </w:pPr>
    </w:p>
    <w:p w14:paraId="75DCB4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C927C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09ABA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73E8D7B">
      <w:pPr>
        <w:spacing w:line="360" w:lineRule="auto"/>
        <w:ind w:firstLine="494"/>
        <w:rPr>
          <w:rFonts w:hint="eastAsia" w:ascii="仿宋" w:hAnsi="仿宋" w:eastAsia="仿宋" w:cs="仿宋"/>
          <w:color w:val="auto"/>
          <w:sz w:val="24"/>
          <w:highlight w:val="none"/>
        </w:rPr>
      </w:pPr>
    </w:p>
    <w:p w14:paraId="6511CBA2">
      <w:pPr>
        <w:spacing w:line="360" w:lineRule="auto"/>
        <w:ind w:firstLine="494"/>
        <w:rPr>
          <w:rFonts w:hint="eastAsia" w:ascii="仿宋" w:hAnsi="仿宋" w:eastAsia="仿宋" w:cs="仿宋"/>
          <w:color w:val="auto"/>
          <w:sz w:val="24"/>
          <w:highlight w:val="none"/>
        </w:rPr>
      </w:pPr>
    </w:p>
    <w:p w14:paraId="691542D4">
      <w:pPr>
        <w:spacing w:line="360" w:lineRule="auto"/>
        <w:ind w:firstLine="494"/>
        <w:rPr>
          <w:rFonts w:hint="eastAsia" w:ascii="仿宋" w:hAnsi="仿宋" w:eastAsia="仿宋" w:cs="仿宋"/>
          <w:color w:val="auto"/>
          <w:sz w:val="24"/>
          <w:highlight w:val="none"/>
        </w:rPr>
      </w:pPr>
    </w:p>
    <w:p w14:paraId="55E0FB4D">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972EA9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07C155">
      <w:pPr>
        <w:pStyle w:val="114"/>
        <w:rPr>
          <w:rFonts w:hint="eastAsia"/>
          <w:color w:val="auto"/>
          <w:highlight w:val="none"/>
        </w:rPr>
      </w:pPr>
    </w:p>
    <w:p w14:paraId="619484B2">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666501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6457AE5">
      <w:pPr>
        <w:autoSpaceDE w:val="0"/>
        <w:autoSpaceDN w:val="0"/>
        <w:jc w:val="center"/>
        <w:rPr>
          <w:rFonts w:hint="eastAsia" w:ascii="仿宋" w:hAnsi="仿宋" w:eastAsia="仿宋" w:cs="仿宋"/>
          <w:b/>
          <w:color w:val="auto"/>
          <w:spacing w:val="6"/>
          <w:sz w:val="32"/>
          <w:szCs w:val="32"/>
          <w:highlight w:val="none"/>
        </w:rPr>
      </w:pPr>
    </w:p>
    <w:p w14:paraId="62357E30">
      <w:pPr>
        <w:autoSpaceDE w:val="0"/>
        <w:autoSpaceDN w:val="0"/>
        <w:jc w:val="center"/>
        <w:rPr>
          <w:rFonts w:hint="eastAsia" w:ascii="仿宋" w:hAnsi="仿宋" w:eastAsia="仿宋" w:cs="仿宋"/>
          <w:b/>
          <w:color w:val="auto"/>
          <w:spacing w:val="6"/>
          <w:sz w:val="32"/>
          <w:szCs w:val="32"/>
          <w:highlight w:val="none"/>
        </w:rPr>
      </w:pPr>
    </w:p>
    <w:p w14:paraId="153904AE">
      <w:pPr>
        <w:autoSpaceDE w:val="0"/>
        <w:autoSpaceDN w:val="0"/>
        <w:jc w:val="center"/>
        <w:rPr>
          <w:rFonts w:hint="eastAsia" w:ascii="仿宋" w:hAnsi="仿宋" w:eastAsia="仿宋" w:cs="仿宋"/>
          <w:b/>
          <w:color w:val="auto"/>
          <w:spacing w:val="6"/>
          <w:sz w:val="32"/>
          <w:szCs w:val="32"/>
          <w:highlight w:val="none"/>
        </w:rPr>
      </w:pPr>
    </w:p>
    <w:p w14:paraId="19DE2968">
      <w:pPr>
        <w:autoSpaceDE w:val="0"/>
        <w:autoSpaceDN w:val="0"/>
        <w:jc w:val="center"/>
        <w:rPr>
          <w:rFonts w:hint="eastAsia" w:ascii="仿宋" w:hAnsi="仿宋" w:eastAsia="仿宋" w:cs="仿宋"/>
          <w:b/>
          <w:color w:val="auto"/>
          <w:spacing w:val="6"/>
          <w:sz w:val="32"/>
          <w:szCs w:val="32"/>
          <w:highlight w:val="none"/>
        </w:rPr>
      </w:pPr>
    </w:p>
    <w:p w14:paraId="2F0F781B">
      <w:pPr>
        <w:autoSpaceDE w:val="0"/>
        <w:autoSpaceDN w:val="0"/>
        <w:jc w:val="center"/>
        <w:rPr>
          <w:rFonts w:hint="eastAsia" w:ascii="仿宋" w:hAnsi="仿宋" w:eastAsia="仿宋" w:cs="仿宋"/>
          <w:b/>
          <w:color w:val="auto"/>
          <w:spacing w:val="6"/>
          <w:sz w:val="32"/>
          <w:szCs w:val="32"/>
          <w:highlight w:val="none"/>
        </w:rPr>
      </w:pPr>
    </w:p>
    <w:p w14:paraId="14EE34E4">
      <w:pPr>
        <w:autoSpaceDE w:val="0"/>
        <w:autoSpaceDN w:val="0"/>
        <w:jc w:val="center"/>
        <w:rPr>
          <w:rFonts w:hint="eastAsia" w:ascii="仿宋" w:hAnsi="仿宋" w:eastAsia="仿宋" w:cs="仿宋"/>
          <w:b/>
          <w:color w:val="auto"/>
          <w:spacing w:val="6"/>
          <w:sz w:val="32"/>
          <w:szCs w:val="32"/>
          <w:highlight w:val="none"/>
        </w:rPr>
      </w:pPr>
    </w:p>
    <w:p w14:paraId="25FB52CA">
      <w:pPr>
        <w:autoSpaceDE w:val="0"/>
        <w:autoSpaceDN w:val="0"/>
        <w:jc w:val="center"/>
        <w:rPr>
          <w:rFonts w:hint="eastAsia" w:ascii="仿宋" w:hAnsi="仿宋" w:eastAsia="仿宋" w:cs="仿宋"/>
          <w:b/>
          <w:color w:val="auto"/>
          <w:spacing w:val="6"/>
          <w:sz w:val="32"/>
          <w:szCs w:val="32"/>
          <w:highlight w:val="none"/>
        </w:rPr>
      </w:pPr>
    </w:p>
    <w:p w14:paraId="23C5C74F">
      <w:pPr>
        <w:autoSpaceDE w:val="0"/>
        <w:autoSpaceDN w:val="0"/>
        <w:jc w:val="center"/>
        <w:rPr>
          <w:rFonts w:hint="eastAsia" w:ascii="仿宋" w:hAnsi="仿宋" w:eastAsia="仿宋" w:cs="仿宋"/>
          <w:b/>
          <w:color w:val="auto"/>
          <w:spacing w:val="6"/>
          <w:sz w:val="32"/>
          <w:szCs w:val="32"/>
          <w:highlight w:val="none"/>
        </w:rPr>
      </w:pPr>
    </w:p>
    <w:p w14:paraId="74FEF1DA">
      <w:pPr>
        <w:autoSpaceDE w:val="0"/>
        <w:autoSpaceDN w:val="0"/>
        <w:jc w:val="center"/>
        <w:rPr>
          <w:rFonts w:hint="eastAsia" w:ascii="仿宋" w:hAnsi="仿宋" w:eastAsia="仿宋" w:cs="仿宋"/>
          <w:b/>
          <w:color w:val="auto"/>
          <w:spacing w:val="6"/>
          <w:sz w:val="32"/>
          <w:szCs w:val="32"/>
          <w:highlight w:val="none"/>
        </w:rPr>
      </w:pPr>
    </w:p>
    <w:p w14:paraId="46F19002">
      <w:pPr>
        <w:autoSpaceDE w:val="0"/>
        <w:autoSpaceDN w:val="0"/>
        <w:jc w:val="center"/>
        <w:rPr>
          <w:rFonts w:hint="eastAsia" w:ascii="仿宋" w:hAnsi="仿宋" w:eastAsia="仿宋" w:cs="仿宋"/>
          <w:b/>
          <w:color w:val="auto"/>
          <w:spacing w:val="6"/>
          <w:sz w:val="32"/>
          <w:szCs w:val="32"/>
          <w:highlight w:val="none"/>
        </w:rPr>
      </w:pPr>
    </w:p>
    <w:p w14:paraId="66B07C75">
      <w:pPr>
        <w:autoSpaceDE w:val="0"/>
        <w:autoSpaceDN w:val="0"/>
        <w:jc w:val="center"/>
        <w:rPr>
          <w:rFonts w:hint="eastAsia" w:ascii="仿宋" w:hAnsi="仿宋" w:eastAsia="仿宋" w:cs="仿宋"/>
          <w:b/>
          <w:color w:val="auto"/>
          <w:spacing w:val="6"/>
          <w:sz w:val="32"/>
          <w:szCs w:val="32"/>
          <w:highlight w:val="none"/>
        </w:rPr>
      </w:pPr>
    </w:p>
    <w:p w14:paraId="148C6C3D">
      <w:pPr>
        <w:autoSpaceDE w:val="0"/>
        <w:autoSpaceDN w:val="0"/>
        <w:jc w:val="center"/>
        <w:rPr>
          <w:rFonts w:hint="eastAsia" w:ascii="仿宋" w:hAnsi="仿宋" w:eastAsia="仿宋" w:cs="仿宋"/>
          <w:b/>
          <w:color w:val="auto"/>
          <w:spacing w:val="6"/>
          <w:sz w:val="32"/>
          <w:szCs w:val="32"/>
          <w:highlight w:val="none"/>
        </w:rPr>
      </w:pPr>
    </w:p>
    <w:p w14:paraId="053FE757">
      <w:pPr>
        <w:autoSpaceDE w:val="0"/>
        <w:autoSpaceDN w:val="0"/>
        <w:jc w:val="center"/>
        <w:rPr>
          <w:rFonts w:hint="eastAsia" w:ascii="仿宋" w:hAnsi="仿宋" w:eastAsia="仿宋" w:cs="仿宋"/>
          <w:b/>
          <w:color w:val="auto"/>
          <w:spacing w:val="6"/>
          <w:sz w:val="32"/>
          <w:szCs w:val="32"/>
          <w:highlight w:val="none"/>
        </w:rPr>
      </w:pPr>
    </w:p>
    <w:p w14:paraId="26877C79">
      <w:pPr>
        <w:autoSpaceDE w:val="0"/>
        <w:autoSpaceDN w:val="0"/>
        <w:jc w:val="center"/>
        <w:rPr>
          <w:rFonts w:hint="eastAsia" w:ascii="仿宋" w:hAnsi="仿宋" w:eastAsia="仿宋" w:cs="仿宋"/>
          <w:b/>
          <w:color w:val="auto"/>
          <w:spacing w:val="6"/>
          <w:sz w:val="32"/>
          <w:szCs w:val="32"/>
          <w:highlight w:val="none"/>
        </w:rPr>
      </w:pPr>
    </w:p>
    <w:p w14:paraId="2AC3D7E7">
      <w:pPr>
        <w:autoSpaceDE w:val="0"/>
        <w:autoSpaceDN w:val="0"/>
        <w:jc w:val="center"/>
        <w:rPr>
          <w:rFonts w:hint="eastAsia" w:ascii="仿宋" w:hAnsi="仿宋" w:eastAsia="仿宋" w:cs="仿宋"/>
          <w:b/>
          <w:color w:val="auto"/>
          <w:spacing w:val="6"/>
          <w:sz w:val="32"/>
          <w:szCs w:val="32"/>
          <w:highlight w:val="none"/>
        </w:rPr>
      </w:pPr>
    </w:p>
    <w:p w14:paraId="36055A73">
      <w:pPr>
        <w:snapToGrid w:val="0"/>
        <w:spacing w:line="360" w:lineRule="auto"/>
        <w:jc w:val="center"/>
        <w:outlineLvl w:val="0"/>
        <w:rPr>
          <w:rFonts w:hint="eastAsia" w:ascii="仿宋" w:hAnsi="仿宋" w:eastAsia="仿宋" w:cs="仿宋"/>
          <w:b/>
          <w:color w:val="auto"/>
          <w:kern w:val="0"/>
          <w:sz w:val="32"/>
          <w:szCs w:val="32"/>
          <w:highlight w:val="none"/>
        </w:rPr>
      </w:pPr>
    </w:p>
    <w:p w14:paraId="4A96C8EE">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6FD9AA8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A3D800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4CF0A1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1FC15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3772A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64456B6">
      <w:pPr>
        <w:snapToGrid w:val="0"/>
        <w:spacing w:line="360" w:lineRule="auto"/>
        <w:ind w:firstLine="576"/>
        <w:rPr>
          <w:rFonts w:hint="eastAsia" w:ascii="仿宋" w:hAnsi="仿宋" w:eastAsia="仿宋" w:cs="仿宋"/>
          <w:color w:val="auto"/>
          <w:kern w:val="0"/>
          <w:sz w:val="24"/>
          <w:highlight w:val="none"/>
          <w:lang w:val="zh-CN"/>
        </w:rPr>
      </w:pPr>
      <w:bookmarkStart w:id="6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77C4CE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9DD73C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60"/>
    <w:p w14:paraId="4E8F09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79F6DA1">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F823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8A2A58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076301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0AF2CA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EBAF04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DD429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C72DE6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E0E0A6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692D0B">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56EF24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8490BF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71859DF">
      <w:pPr>
        <w:autoSpaceDE w:val="0"/>
        <w:autoSpaceDN w:val="0"/>
        <w:jc w:val="center"/>
        <w:rPr>
          <w:rFonts w:hint="eastAsia" w:ascii="仿宋" w:hAnsi="仿宋" w:eastAsia="仿宋" w:cs="仿宋"/>
          <w:b/>
          <w:color w:val="auto"/>
          <w:spacing w:val="6"/>
          <w:sz w:val="32"/>
          <w:szCs w:val="32"/>
          <w:highlight w:val="none"/>
        </w:rPr>
      </w:pPr>
    </w:p>
    <w:p w14:paraId="34AAF19C">
      <w:pPr>
        <w:autoSpaceDE w:val="0"/>
        <w:autoSpaceDN w:val="0"/>
        <w:jc w:val="center"/>
        <w:rPr>
          <w:rFonts w:hint="eastAsia" w:ascii="仿宋" w:hAnsi="仿宋" w:eastAsia="仿宋" w:cs="仿宋"/>
          <w:b/>
          <w:color w:val="auto"/>
          <w:spacing w:val="6"/>
          <w:sz w:val="32"/>
          <w:szCs w:val="32"/>
          <w:highlight w:val="none"/>
        </w:rPr>
      </w:pPr>
    </w:p>
    <w:p w14:paraId="12C2925E">
      <w:pPr>
        <w:autoSpaceDE w:val="0"/>
        <w:autoSpaceDN w:val="0"/>
        <w:jc w:val="center"/>
        <w:rPr>
          <w:rFonts w:hint="eastAsia" w:ascii="仿宋" w:hAnsi="仿宋" w:eastAsia="仿宋" w:cs="仿宋"/>
          <w:b/>
          <w:color w:val="auto"/>
          <w:spacing w:val="6"/>
          <w:sz w:val="32"/>
          <w:szCs w:val="32"/>
          <w:highlight w:val="none"/>
        </w:rPr>
      </w:pPr>
    </w:p>
    <w:p w14:paraId="7D9316C3">
      <w:pPr>
        <w:autoSpaceDE w:val="0"/>
        <w:autoSpaceDN w:val="0"/>
        <w:jc w:val="center"/>
        <w:rPr>
          <w:rFonts w:hint="eastAsia" w:ascii="仿宋" w:hAnsi="仿宋" w:eastAsia="仿宋" w:cs="仿宋"/>
          <w:b/>
          <w:color w:val="auto"/>
          <w:spacing w:val="6"/>
          <w:sz w:val="32"/>
          <w:szCs w:val="32"/>
          <w:highlight w:val="none"/>
        </w:rPr>
      </w:pPr>
    </w:p>
    <w:p w14:paraId="491CC378">
      <w:pPr>
        <w:autoSpaceDE w:val="0"/>
        <w:autoSpaceDN w:val="0"/>
        <w:jc w:val="center"/>
        <w:rPr>
          <w:rFonts w:hint="eastAsia" w:ascii="仿宋" w:hAnsi="仿宋" w:eastAsia="仿宋" w:cs="仿宋"/>
          <w:b/>
          <w:color w:val="auto"/>
          <w:spacing w:val="6"/>
          <w:sz w:val="32"/>
          <w:szCs w:val="32"/>
          <w:highlight w:val="none"/>
        </w:rPr>
      </w:pPr>
    </w:p>
    <w:p w14:paraId="00B44E0B">
      <w:pPr>
        <w:autoSpaceDE w:val="0"/>
        <w:autoSpaceDN w:val="0"/>
        <w:jc w:val="center"/>
        <w:rPr>
          <w:rFonts w:hint="eastAsia" w:ascii="仿宋" w:hAnsi="仿宋" w:eastAsia="仿宋" w:cs="仿宋"/>
          <w:b/>
          <w:color w:val="auto"/>
          <w:spacing w:val="6"/>
          <w:sz w:val="32"/>
          <w:szCs w:val="32"/>
          <w:highlight w:val="none"/>
        </w:rPr>
      </w:pPr>
    </w:p>
    <w:p w14:paraId="1940CF71">
      <w:pPr>
        <w:autoSpaceDE w:val="0"/>
        <w:autoSpaceDN w:val="0"/>
        <w:jc w:val="center"/>
        <w:rPr>
          <w:rFonts w:hint="eastAsia" w:ascii="仿宋" w:hAnsi="仿宋" w:eastAsia="仿宋" w:cs="仿宋"/>
          <w:b/>
          <w:color w:val="auto"/>
          <w:spacing w:val="6"/>
          <w:sz w:val="32"/>
          <w:szCs w:val="32"/>
          <w:highlight w:val="none"/>
        </w:rPr>
      </w:pPr>
    </w:p>
    <w:p w14:paraId="6D9A3B04">
      <w:pPr>
        <w:autoSpaceDE w:val="0"/>
        <w:autoSpaceDN w:val="0"/>
        <w:jc w:val="center"/>
        <w:rPr>
          <w:rFonts w:hint="eastAsia" w:ascii="仿宋" w:hAnsi="仿宋" w:eastAsia="仿宋" w:cs="仿宋"/>
          <w:b/>
          <w:color w:val="auto"/>
          <w:spacing w:val="6"/>
          <w:sz w:val="32"/>
          <w:szCs w:val="32"/>
          <w:highlight w:val="none"/>
        </w:rPr>
      </w:pPr>
    </w:p>
    <w:p w14:paraId="0386DE8A">
      <w:pPr>
        <w:autoSpaceDE w:val="0"/>
        <w:autoSpaceDN w:val="0"/>
        <w:jc w:val="center"/>
        <w:rPr>
          <w:rFonts w:hint="eastAsia" w:ascii="仿宋" w:hAnsi="仿宋" w:eastAsia="仿宋" w:cs="仿宋"/>
          <w:b/>
          <w:color w:val="auto"/>
          <w:spacing w:val="6"/>
          <w:sz w:val="32"/>
          <w:szCs w:val="32"/>
          <w:highlight w:val="none"/>
        </w:rPr>
      </w:pPr>
    </w:p>
    <w:p w14:paraId="1151A25E">
      <w:pPr>
        <w:autoSpaceDE w:val="0"/>
        <w:autoSpaceDN w:val="0"/>
        <w:jc w:val="center"/>
        <w:rPr>
          <w:rFonts w:hint="eastAsia" w:ascii="仿宋" w:hAnsi="仿宋" w:eastAsia="仿宋" w:cs="仿宋"/>
          <w:b/>
          <w:color w:val="auto"/>
          <w:spacing w:val="6"/>
          <w:sz w:val="32"/>
          <w:szCs w:val="32"/>
          <w:highlight w:val="none"/>
        </w:rPr>
      </w:pPr>
    </w:p>
    <w:p w14:paraId="4E4CC873">
      <w:pPr>
        <w:autoSpaceDE w:val="0"/>
        <w:autoSpaceDN w:val="0"/>
        <w:jc w:val="center"/>
        <w:rPr>
          <w:rFonts w:hint="eastAsia" w:ascii="仿宋" w:hAnsi="仿宋" w:eastAsia="仿宋" w:cs="仿宋"/>
          <w:b/>
          <w:color w:val="auto"/>
          <w:spacing w:val="6"/>
          <w:sz w:val="32"/>
          <w:szCs w:val="32"/>
          <w:highlight w:val="none"/>
        </w:rPr>
      </w:pPr>
    </w:p>
    <w:p w14:paraId="249185B3">
      <w:pPr>
        <w:autoSpaceDE w:val="0"/>
        <w:autoSpaceDN w:val="0"/>
        <w:jc w:val="center"/>
        <w:rPr>
          <w:rFonts w:hint="eastAsia" w:ascii="仿宋" w:hAnsi="仿宋" w:eastAsia="仿宋" w:cs="仿宋"/>
          <w:b/>
          <w:color w:val="auto"/>
          <w:spacing w:val="6"/>
          <w:sz w:val="32"/>
          <w:szCs w:val="32"/>
          <w:highlight w:val="none"/>
        </w:rPr>
      </w:pPr>
    </w:p>
    <w:p w14:paraId="0600421E">
      <w:pPr>
        <w:autoSpaceDE w:val="0"/>
        <w:autoSpaceDN w:val="0"/>
        <w:jc w:val="center"/>
        <w:rPr>
          <w:rFonts w:hint="eastAsia" w:ascii="仿宋" w:hAnsi="仿宋" w:eastAsia="仿宋" w:cs="仿宋"/>
          <w:b/>
          <w:color w:val="auto"/>
          <w:spacing w:val="6"/>
          <w:sz w:val="32"/>
          <w:szCs w:val="32"/>
          <w:highlight w:val="none"/>
        </w:rPr>
      </w:pPr>
    </w:p>
    <w:p w14:paraId="130F508F">
      <w:pPr>
        <w:autoSpaceDE w:val="0"/>
        <w:autoSpaceDN w:val="0"/>
        <w:jc w:val="center"/>
        <w:rPr>
          <w:rFonts w:hint="eastAsia" w:ascii="仿宋" w:hAnsi="仿宋" w:eastAsia="仿宋" w:cs="仿宋"/>
          <w:b/>
          <w:color w:val="auto"/>
          <w:spacing w:val="6"/>
          <w:sz w:val="32"/>
          <w:szCs w:val="32"/>
          <w:highlight w:val="none"/>
        </w:rPr>
      </w:pPr>
    </w:p>
    <w:p w14:paraId="1668C237">
      <w:pPr>
        <w:autoSpaceDE w:val="0"/>
        <w:autoSpaceDN w:val="0"/>
        <w:jc w:val="center"/>
        <w:rPr>
          <w:rFonts w:hint="eastAsia" w:ascii="仿宋" w:hAnsi="仿宋" w:eastAsia="仿宋" w:cs="仿宋"/>
          <w:b/>
          <w:color w:val="auto"/>
          <w:spacing w:val="6"/>
          <w:sz w:val="32"/>
          <w:szCs w:val="32"/>
          <w:highlight w:val="none"/>
        </w:rPr>
      </w:pPr>
    </w:p>
    <w:p w14:paraId="5D315C4F">
      <w:pPr>
        <w:autoSpaceDE w:val="0"/>
        <w:autoSpaceDN w:val="0"/>
        <w:jc w:val="center"/>
        <w:rPr>
          <w:rFonts w:hint="eastAsia" w:ascii="仿宋" w:hAnsi="仿宋" w:eastAsia="仿宋" w:cs="仿宋"/>
          <w:b/>
          <w:color w:val="auto"/>
          <w:spacing w:val="6"/>
          <w:sz w:val="32"/>
          <w:szCs w:val="32"/>
          <w:highlight w:val="none"/>
        </w:rPr>
      </w:pPr>
    </w:p>
    <w:p w14:paraId="63820B67">
      <w:pPr>
        <w:snapToGrid w:val="0"/>
        <w:spacing w:line="360" w:lineRule="auto"/>
        <w:jc w:val="center"/>
        <w:outlineLvl w:val="0"/>
        <w:rPr>
          <w:rFonts w:hint="eastAsia" w:ascii="仿宋" w:hAnsi="仿宋" w:eastAsia="仿宋" w:cs="仿宋"/>
          <w:b/>
          <w:color w:val="auto"/>
          <w:kern w:val="0"/>
          <w:sz w:val="32"/>
          <w:szCs w:val="32"/>
          <w:highlight w:val="none"/>
        </w:rPr>
      </w:pPr>
    </w:p>
    <w:p w14:paraId="1BF2DE7D">
      <w:pPr>
        <w:snapToGrid w:val="0"/>
        <w:spacing w:line="360" w:lineRule="auto"/>
        <w:jc w:val="center"/>
        <w:outlineLvl w:val="0"/>
        <w:rPr>
          <w:rFonts w:hint="eastAsia" w:ascii="仿宋" w:hAnsi="仿宋" w:eastAsia="仿宋" w:cs="仿宋"/>
          <w:b/>
          <w:color w:val="auto"/>
          <w:kern w:val="0"/>
          <w:sz w:val="32"/>
          <w:szCs w:val="32"/>
          <w:highlight w:val="none"/>
        </w:rPr>
      </w:pPr>
    </w:p>
    <w:p w14:paraId="6B60E79B">
      <w:pPr>
        <w:snapToGrid w:val="0"/>
        <w:spacing w:line="360" w:lineRule="auto"/>
        <w:jc w:val="center"/>
        <w:outlineLvl w:val="0"/>
        <w:rPr>
          <w:rFonts w:hint="eastAsia" w:ascii="仿宋" w:hAnsi="仿宋" w:eastAsia="仿宋" w:cs="仿宋"/>
          <w:b/>
          <w:color w:val="auto"/>
          <w:kern w:val="0"/>
          <w:sz w:val="32"/>
          <w:szCs w:val="32"/>
          <w:highlight w:val="none"/>
        </w:rPr>
      </w:pPr>
    </w:p>
    <w:p w14:paraId="023DB493">
      <w:pPr>
        <w:snapToGrid w:val="0"/>
        <w:spacing w:line="360" w:lineRule="auto"/>
        <w:jc w:val="center"/>
        <w:outlineLvl w:val="0"/>
        <w:rPr>
          <w:rFonts w:hint="eastAsia" w:ascii="仿宋" w:hAnsi="仿宋" w:eastAsia="仿宋" w:cs="仿宋"/>
          <w:b/>
          <w:color w:val="auto"/>
          <w:kern w:val="0"/>
          <w:sz w:val="32"/>
          <w:szCs w:val="32"/>
          <w:highlight w:val="none"/>
        </w:rPr>
      </w:pPr>
    </w:p>
    <w:p w14:paraId="7682E2F7">
      <w:pPr>
        <w:snapToGrid w:val="0"/>
        <w:spacing w:line="360" w:lineRule="auto"/>
        <w:jc w:val="center"/>
        <w:outlineLvl w:val="0"/>
        <w:rPr>
          <w:rFonts w:hint="eastAsia" w:ascii="仿宋" w:hAnsi="仿宋" w:eastAsia="仿宋" w:cs="仿宋"/>
          <w:b/>
          <w:color w:val="auto"/>
          <w:kern w:val="0"/>
          <w:sz w:val="32"/>
          <w:szCs w:val="32"/>
          <w:highlight w:val="none"/>
        </w:rPr>
      </w:pPr>
    </w:p>
    <w:p w14:paraId="2312FDAE">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466EA6A7">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A44A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00F18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535912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BB5DB79">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4035B6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E6AFBF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44CD5B1">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61"/>
    </w:p>
    <w:p w14:paraId="6E4DA8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E55D3B9">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4B59E1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BB06B5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5CB318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B54A5B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D1B150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B936E4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30D42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53A3A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1710043">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7F53B25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C9257D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03883D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E82CF1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34EB0EF">
      <w:pPr>
        <w:autoSpaceDE w:val="0"/>
        <w:autoSpaceDN w:val="0"/>
        <w:jc w:val="center"/>
        <w:rPr>
          <w:rFonts w:hint="eastAsia" w:ascii="仿宋" w:hAnsi="仿宋" w:eastAsia="仿宋" w:cs="仿宋"/>
          <w:b/>
          <w:color w:val="auto"/>
          <w:spacing w:val="6"/>
          <w:sz w:val="32"/>
          <w:szCs w:val="32"/>
          <w:highlight w:val="none"/>
        </w:rPr>
      </w:pPr>
    </w:p>
    <w:p w14:paraId="239DA825">
      <w:pPr>
        <w:autoSpaceDE w:val="0"/>
        <w:autoSpaceDN w:val="0"/>
        <w:jc w:val="center"/>
        <w:rPr>
          <w:rFonts w:hint="eastAsia" w:ascii="仿宋" w:hAnsi="仿宋" w:eastAsia="仿宋" w:cs="仿宋"/>
          <w:b/>
          <w:color w:val="auto"/>
          <w:spacing w:val="6"/>
          <w:sz w:val="32"/>
          <w:szCs w:val="32"/>
          <w:highlight w:val="none"/>
        </w:rPr>
      </w:pPr>
    </w:p>
    <w:p w14:paraId="784BBAD5">
      <w:pPr>
        <w:autoSpaceDE w:val="0"/>
        <w:autoSpaceDN w:val="0"/>
        <w:jc w:val="center"/>
        <w:rPr>
          <w:rFonts w:hint="eastAsia" w:ascii="仿宋" w:hAnsi="仿宋" w:eastAsia="仿宋" w:cs="仿宋"/>
          <w:b/>
          <w:color w:val="auto"/>
          <w:spacing w:val="6"/>
          <w:sz w:val="32"/>
          <w:szCs w:val="32"/>
          <w:highlight w:val="none"/>
        </w:rPr>
      </w:pPr>
    </w:p>
    <w:p w14:paraId="0A502508">
      <w:pPr>
        <w:autoSpaceDE w:val="0"/>
        <w:autoSpaceDN w:val="0"/>
        <w:jc w:val="center"/>
        <w:rPr>
          <w:rFonts w:hint="eastAsia" w:ascii="仿宋" w:hAnsi="仿宋" w:eastAsia="仿宋" w:cs="仿宋"/>
          <w:b/>
          <w:color w:val="auto"/>
          <w:spacing w:val="6"/>
          <w:sz w:val="32"/>
          <w:szCs w:val="32"/>
          <w:highlight w:val="none"/>
        </w:rPr>
      </w:pPr>
    </w:p>
    <w:p w14:paraId="22F8698C">
      <w:pPr>
        <w:autoSpaceDE w:val="0"/>
        <w:autoSpaceDN w:val="0"/>
        <w:jc w:val="center"/>
        <w:rPr>
          <w:rFonts w:hint="eastAsia" w:ascii="仿宋" w:hAnsi="仿宋" w:eastAsia="仿宋" w:cs="仿宋"/>
          <w:b/>
          <w:color w:val="auto"/>
          <w:spacing w:val="6"/>
          <w:sz w:val="32"/>
          <w:szCs w:val="32"/>
          <w:highlight w:val="none"/>
        </w:rPr>
      </w:pPr>
    </w:p>
    <w:p w14:paraId="1E4924D7">
      <w:pPr>
        <w:autoSpaceDE w:val="0"/>
        <w:autoSpaceDN w:val="0"/>
        <w:jc w:val="center"/>
        <w:rPr>
          <w:rFonts w:hint="eastAsia" w:ascii="仿宋" w:hAnsi="仿宋" w:eastAsia="仿宋" w:cs="仿宋"/>
          <w:b/>
          <w:color w:val="auto"/>
          <w:spacing w:val="6"/>
          <w:sz w:val="32"/>
          <w:szCs w:val="32"/>
          <w:highlight w:val="none"/>
        </w:rPr>
      </w:pPr>
    </w:p>
    <w:p w14:paraId="1F7A3F60">
      <w:pPr>
        <w:autoSpaceDE w:val="0"/>
        <w:autoSpaceDN w:val="0"/>
        <w:jc w:val="center"/>
        <w:rPr>
          <w:rFonts w:hint="eastAsia" w:ascii="仿宋" w:hAnsi="仿宋" w:eastAsia="仿宋" w:cs="仿宋"/>
          <w:b/>
          <w:color w:val="auto"/>
          <w:spacing w:val="6"/>
          <w:sz w:val="32"/>
          <w:szCs w:val="32"/>
          <w:highlight w:val="none"/>
        </w:rPr>
      </w:pPr>
    </w:p>
    <w:p w14:paraId="393F2E6C">
      <w:pPr>
        <w:autoSpaceDE w:val="0"/>
        <w:autoSpaceDN w:val="0"/>
        <w:jc w:val="center"/>
        <w:rPr>
          <w:rFonts w:hint="eastAsia" w:ascii="仿宋" w:hAnsi="仿宋" w:eastAsia="仿宋" w:cs="仿宋"/>
          <w:b/>
          <w:color w:val="auto"/>
          <w:spacing w:val="6"/>
          <w:sz w:val="32"/>
          <w:szCs w:val="32"/>
          <w:highlight w:val="none"/>
        </w:rPr>
      </w:pPr>
    </w:p>
    <w:p w14:paraId="3B007E42">
      <w:pPr>
        <w:autoSpaceDE w:val="0"/>
        <w:autoSpaceDN w:val="0"/>
        <w:jc w:val="center"/>
        <w:rPr>
          <w:rFonts w:hint="eastAsia" w:ascii="仿宋" w:hAnsi="仿宋" w:eastAsia="仿宋" w:cs="仿宋"/>
          <w:b/>
          <w:color w:val="auto"/>
          <w:spacing w:val="6"/>
          <w:sz w:val="32"/>
          <w:szCs w:val="32"/>
          <w:highlight w:val="none"/>
        </w:rPr>
      </w:pPr>
    </w:p>
    <w:p w14:paraId="55CB77B1">
      <w:pPr>
        <w:autoSpaceDE w:val="0"/>
        <w:autoSpaceDN w:val="0"/>
        <w:jc w:val="center"/>
        <w:rPr>
          <w:rFonts w:hint="eastAsia" w:ascii="仿宋" w:hAnsi="仿宋" w:eastAsia="仿宋" w:cs="仿宋"/>
          <w:b/>
          <w:color w:val="auto"/>
          <w:spacing w:val="6"/>
          <w:sz w:val="32"/>
          <w:szCs w:val="32"/>
          <w:highlight w:val="none"/>
        </w:rPr>
      </w:pPr>
    </w:p>
    <w:p w14:paraId="1A59A35B">
      <w:pPr>
        <w:autoSpaceDE w:val="0"/>
        <w:autoSpaceDN w:val="0"/>
        <w:jc w:val="center"/>
        <w:rPr>
          <w:rFonts w:hint="eastAsia" w:ascii="仿宋" w:hAnsi="仿宋" w:eastAsia="仿宋" w:cs="仿宋"/>
          <w:b/>
          <w:color w:val="auto"/>
          <w:spacing w:val="6"/>
          <w:sz w:val="32"/>
          <w:szCs w:val="32"/>
          <w:highlight w:val="none"/>
        </w:rPr>
      </w:pPr>
    </w:p>
    <w:p w14:paraId="578B6B43">
      <w:pPr>
        <w:pStyle w:val="114"/>
        <w:rPr>
          <w:rFonts w:hint="eastAsia" w:ascii="仿宋" w:hAnsi="仿宋" w:eastAsia="仿宋" w:cs="仿宋"/>
          <w:b/>
          <w:color w:val="auto"/>
          <w:spacing w:val="6"/>
          <w:sz w:val="32"/>
          <w:szCs w:val="32"/>
          <w:highlight w:val="none"/>
        </w:rPr>
      </w:pPr>
    </w:p>
    <w:p w14:paraId="16739891">
      <w:pPr>
        <w:pStyle w:val="115"/>
        <w:rPr>
          <w:rFonts w:hint="eastAsia" w:ascii="仿宋" w:hAnsi="仿宋" w:eastAsia="仿宋" w:cs="仿宋"/>
          <w:b/>
          <w:color w:val="auto"/>
          <w:spacing w:val="6"/>
          <w:sz w:val="32"/>
          <w:szCs w:val="32"/>
          <w:highlight w:val="none"/>
        </w:rPr>
      </w:pPr>
    </w:p>
    <w:p w14:paraId="5D788330">
      <w:pPr>
        <w:rPr>
          <w:rFonts w:hint="eastAsia" w:ascii="仿宋" w:hAnsi="仿宋" w:eastAsia="仿宋" w:cs="仿宋"/>
          <w:b/>
          <w:color w:val="auto"/>
          <w:spacing w:val="6"/>
          <w:sz w:val="32"/>
          <w:szCs w:val="32"/>
          <w:highlight w:val="none"/>
        </w:rPr>
      </w:pPr>
    </w:p>
    <w:p w14:paraId="4B7FA005">
      <w:pPr>
        <w:pStyle w:val="114"/>
        <w:rPr>
          <w:rFonts w:hint="eastAsia" w:ascii="仿宋" w:hAnsi="仿宋" w:eastAsia="仿宋" w:cs="仿宋"/>
          <w:b/>
          <w:color w:val="auto"/>
          <w:spacing w:val="6"/>
          <w:sz w:val="32"/>
          <w:szCs w:val="32"/>
          <w:highlight w:val="none"/>
        </w:rPr>
      </w:pPr>
    </w:p>
    <w:p w14:paraId="2B386E93">
      <w:pPr>
        <w:pStyle w:val="115"/>
        <w:rPr>
          <w:rFonts w:hint="eastAsia"/>
          <w:color w:val="auto"/>
          <w:highlight w:val="none"/>
        </w:rPr>
      </w:pPr>
    </w:p>
    <w:p w14:paraId="28D1B4BD">
      <w:pPr>
        <w:spacing w:line="360" w:lineRule="auto"/>
        <w:jc w:val="both"/>
        <w:rPr>
          <w:rFonts w:hint="eastAsia" w:ascii="仿宋" w:hAnsi="仿宋" w:eastAsia="仿宋" w:cs="仿宋"/>
          <w:b/>
          <w:color w:val="auto"/>
          <w:spacing w:val="6"/>
          <w:sz w:val="32"/>
          <w:szCs w:val="32"/>
          <w:highlight w:val="none"/>
        </w:rPr>
      </w:pPr>
      <w:bookmarkStart w:id="62" w:name="OLE_LINK14"/>
      <w:bookmarkStart w:id="63" w:name="OLE_LINK13"/>
    </w:p>
    <w:p w14:paraId="0E1766A5">
      <w:pPr>
        <w:spacing w:line="360" w:lineRule="auto"/>
        <w:rPr>
          <w:rFonts w:hint="eastAsia" w:ascii="仿宋" w:hAnsi="仿宋" w:eastAsia="仿宋" w:cs="仿宋"/>
          <w:b/>
          <w:color w:val="auto"/>
          <w:spacing w:val="6"/>
          <w:sz w:val="32"/>
          <w:szCs w:val="32"/>
          <w:highlight w:val="none"/>
        </w:rPr>
      </w:pPr>
    </w:p>
    <w:p w14:paraId="59CE4E4C">
      <w:pPr>
        <w:spacing w:line="360" w:lineRule="auto"/>
        <w:rPr>
          <w:rFonts w:hint="eastAsia" w:ascii="仿宋" w:hAnsi="仿宋" w:eastAsia="仿宋" w:cs="仿宋"/>
          <w:b/>
          <w:color w:val="auto"/>
          <w:spacing w:val="6"/>
          <w:sz w:val="32"/>
          <w:szCs w:val="32"/>
          <w:highlight w:val="none"/>
        </w:rPr>
      </w:pPr>
    </w:p>
    <w:p w14:paraId="558471CC">
      <w:pPr>
        <w:spacing w:line="360" w:lineRule="auto"/>
        <w:rPr>
          <w:rFonts w:hint="eastAsia" w:ascii="仿宋" w:hAnsi="仿宋" w:eastAsia="仿宋" w:cs="仿宋"/>
          <w:b/>
          <w:color w:val="auto"/>
          <w:spacing w:val="6"/>
          <w:sz w:val="32"/>
          <w:szCs w:val="32"/>
          <w:highlight w:val="none"/>
        </w:rPr>
      </w:pPr>
    </w:p>
    <w:p w14:paraId="2852E07D">
      <w:pPr>
        <w:spacing w:line="360" w:lineRule="auto"/>
        <w:rPr>
          <w:rFonts w:hint="eastAsia" w:ascii="仿宋" w:hAnsi="仿宋" w:eastAsia="仿宋" w:cs="仿宋"/>
          <w:b/>
          <w:color w:val="auto"/>
          <w:spacing w:val="6"/>
          <w:sz w:val="32"/>
          <w:szCs w:val="32"/>
          <w:highlight w:val="none"/>
        </w:rPr>
      </w:pPr>
    </w:p>
    <w:p w14:paraId="63AB8E0D">
      <w:pPr>
        <w:spacing w:line="360" w:lineRule="auto"/>
        <w:rPr>
          <w:rFonts w:hint="eastAsia" w:ascii="仿宋" w:hAnsi="仿宋" w:eastAsia="仿宋" w:cs="仿宋"/>
          <w:b/>
          <w:color w:val="auto"/>
          <w:spacing w:val="6"/>
          <w:sz w:val="32"/>
          <w:szCs w:val="32"/>
          <w:highlight w:val="none"/>
        </w:rPr>
      </w:pPr>
    </w:p>
    <w:p w14:paraId="25BDEBCB">
      <w:pPr>
        <w:spacing w:line="360" w:lineRule="auto"/>
        <w:jc w:val="center"/>
        <w:rPr>
          <w:rFonts w:hint="eastAsia" w:ascii="仿宋" w:hAnsi="仿宋" w:eastAsia="仿宋" w:cs="仿宋"/>
          <w:b/>
          <w:color w:val="auto"/>
          <w:spacing w:val="6"/>
          <w:sz w:val="32"/>
          <w:szCs w:val="32"/>
          <w:highlight w:val="none"/>
        </w:rPr>
      </w:pPr>
    </w:p>
    <w:p w14:paraId="5E56F1DF">
      <w:pPr>
        <w:spacing w:line="360" w:lineRule="auto"/>
        <w:jc w:val="center"/>
        <w:rPr>
          <w:rFonts w:hint="eastAsia" w:ascii="仿宋" w:hAnsi="仿宋" w:eastAsia="仿宋" w:cs="仿宋"/>
          <w:b/>
          <w:color w:val="auto"/>
          <w:spacing w:val="6"/>
          <w:sz w:val="32"/>
          <w:szCs w:val="32"/>
          <w:highlight w:val="none"/>
        </w:rPr>
      </w:pPr>
    </w:p>
    <w:p w14:paraId="45004F2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：残疾人福利性单位声明函</w:t>
      </w:r>
    </w:p>
    <w:bookmarkEnd w:id="62"/>
    <w:bookmarkEnd w:id="63"/>
    <w:p w14:paraId="4506ECDD">
      <w:pPr>
        <w:spacing w:line="360" w:lineRule="auto"/>
        <w:rPr>
          <w:rFonts w:hint="eastAsia" w:ascii="仿宋" w:hAnsi="仿宋" w:eastAsia="仿宋" w:cs="仿宋"/>
          <w:b/>
          <w:color w:val="auto"/>
          <w:spacing w:val="6"/>
          <w:sz w:val="30"/>
          <w:szCs w:val="30"/>
          <w:highlight w:val="none"/>
        </w:rPr>
      </w:pPr>
    </w:p>
    <w:p w14:paraId="7292CD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32266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22E2386">
      <w:pPr>
        <w:spacing w:line="360" w:lineRule="auto"/>
        <w:ind w:firstLine="480" w:firstLineChars="200"/>
        <w:rPr>
          <w:rFonts w:hint="eastAsia" w:ascii="仿宋" w:hAnsi="仿宋" w:eastAsia="仿宋" w:cs="仿宋"/>
          <w:color w:val="auto"/>
          <w:sz w:val="24"/>
          <w:highlight w:val="none"/>
        </w:rPr>
      </w:pPr>
    </w:p>
    <w:p w14:paraId="360406F5">
      <w:pPr>
        <w:spacing w:line="360" w:lineRule="auto"/>
        <w:ind w:firstLine="480" w:firstLineChars="200"/>
        <w:rPr>
          <w:rFonts w:hint="eastAsia" w:ascii="仿宋" w:hAnsi="仿宋" w:eastAsia="仿宋" w:cs="仿宋"/>
          <w:color w:val="auto"/>
          <w:sz w:val="24"/>
          <w:highlight w:val="none"/>
        </w:rPr>
      </w:pPr>
    </w:p>
    <w:p w14:paraId="3531350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9F7303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314CB2B">
      <w:pPr>
        <w:autoSpaceDE w:val="0"/>
        <w:autoSpaceDN w:val="0"/>
        <w:jc w:val="center"/>
        <w:rPr>
          <w:rFonts w:hint="eastAsia" w:ascii="仿宋" w:hAnsi="仿宋" w:eastAsia="仿宋" w:cs="仿宋"/>
          <w:b/>
          <w:color w:val="auto"/>
          <w:spacing w:val="6"/>
          <w:sz w:val="32"/>
          <w:szCs w:val="32"/>
          <w:highlight w:val="none"/>
        </w:rPr>
      </w:pPr>
    </w:p>
    <w:p w14:paraId="34E26828">
      <w:pPr>
        <w:autoSpaceDE w:val="0"/>
        <w:autoSpaceDN w:val="0"/>
        <w:jc w:val="center"/>
        <w:rPr>
          <w:rFonts w:hint="eastAsia" w:ascii="仿宋" w:hAnsi="仿宋" w:eastAsia="仿宋" w:cs="仿宋"/>
          <w:b/>
          <w:color w:val="auto"/>
          <w:spacing w:val="6"/>
          <w:sz w:val="32"/>
          <w:szCs w:val="32"/>
          <w:highlight w:val="none"/>
        </w:rPr>
      </w:pPr>
    </w:p>
    <w:p w14:paraId="0052BD3E">
      <w:pPr>
        <w:autoSpaceDE w:val="0"/>
        <w:autoSpaceDN w:val="0"/>
        <w:jc w:val="center"/>
        <w:rPr>
          <w:rFonts w:hint="eastAsia" w:ascii="仿宋" w:hAnsi="仿宋" w:eastAsia="仿宋" w:cs="仿宋"/>
          <w:b/>
          <w:color w:val="auto"/>
          <w:spacing w:val="6"/>
          <w:sz w:val="32"/>
          <w:szCs w:val="32"/>
          <w:highlight w:val="none"/>
        </w:rPr>
      </w:pPr>
    </w:p>
    <w:p w14:paraId="383D4F58">
      <w:pPr>
        <w:autoSpaceDE w:val="0"/>
        <w:autoSpaceDN w:val="0"/>
        <w:jc w:val="center"/>
        <w:rPr>
          <w:rFonts w:hint="eastAsia" w:ascii="仿宋" w:hAnsi="仿宋" w:eastAsia="仿宋" w:cs="仿宋"/>
          <w:b/>
          <w:color w:val="auto"/>
          <w:spacing w:val="6"/>
          <w:sz w:val="32"/>
          <w:szCs w:val="32"/>
          <w:highlight w:val="none"/>
        </w:rPr>
      </w:pPr>
    </w:p>
    <w:p w14:paraId="1ECD6B82">
      <w:pPr>
        <w:autoSpaceDE w:val="0"/>
        <w:autoSpaceDN w:val="0"/>
        <w:jc w:val="center"/>
        <w:rPr>
          <w:rFonts w:hint="eastAsia" w:ascii="仿宋" w:hAnsi="仿宋" w:eastAsia="仿宋" w:cs="仿宋"/>
          <w:b/>
          <w:color w:val="auto"/>
          <w:spacing w:val="6"/>
          <w:sz w:val="32"/>
          <w:szCs w:val="32"/>
          <w:highlight w:val="none"/>
        </w:rPr>
      </w:pPr>
    </w:p>
    <w:p w14:paraId="02C0BC38">
      <w:pPr>
        <w:autoSpaceDE w:val="0"/>
        <w:autoSpaceDN w:val="0"/>
        <w:jc w:val="center"/>
        <w:rPr>
          <w:rFonts w:hint="eastAsia" w:ascii="仿宋" w:hAnsi="仿宋" w:eastAsia="仿宋" w:cs="仿宋"/>
          <w:b/>
          <w:color w:val="auto"/>
          <w:spacing w:val="6"/>
          <w:sz w:val="32"/>
          <w:szCs w:val="32"/>
          <w:highlight w:val="none"/>
        </w:rPr>
      </w:pPr>
    </w:p>
    <w:p w14:paraId="0A05E0E0">
      <w:pPr>
        <w:autoSpaceDE w:val="0"/>
        <w:autoSpaceDN w:val="0"/>
        <w:jc w:val="center"/>
        <w:rPr>
          <w:rFonts w:hint="eastAsia" w:ascii="仿宋" w:hAnsi="仿宋" w:eastAsia="仿宋" w:cs="仿宋"/>
          <w:b/>
          <w:color w:val="auto"/>
          <w:spacing w:val="6"/>
          <w:sz w:val="32"/>
          <w:szCs w:val="32"/>
          <w:highlight w:val="none"/>
        </w:rPr>
      </w:pPr>
    </w:p>
    <w:p w14:paraId="213D8A16">
      <w:pPr>
        <w:autoSpaceDE w:val="0"/>
        <w:autoSpaceDN w:val="0"/>
        <w:jc w:val="center"/>
        <w:rPr>
          <w:rFonts w:hint="eastAsia" w:ascii="仿宋" w:hAnsi="仿宋" w:eastAsia="仿宋" w:cs="仿宋"/>
          <w:b/>
          <w:color w:val="auto"/>
          <w:spacing w:val="6"/>
          <w:sz w:val="32"/>
          <w:szCs w:val="32"/>
          <w:highlight w:val="none"/>
        </w:rPr>
      </w:pPr>
    </w:p>
    <w:p w14:paraId="57CA7FE0">
      <w:pPr>
        <w:autoSpaceDE w:val="0"/>
        <w:autoSpaceDN w:val="0"/>
        <w:jc w:val="center"/>
        <w:rPr>
          <w:rFonts w:hint="eastAsia" w:ascii="仿宋" w:hAnsi="仿宋" w:eastAsia="仿宋" w:cs="仿宋"/>
          <w:b/>
          <w:color w:val="auto"/>
          <w:spacing w:val="6"/>
          <w:sz w:val="32"/>
          <w:szCs w:val="32"/>
          <w:highlight w:val="none"/>
        </w:rPr>
      </w:pPr>
    </w:p>
    <w:p w14:paraId="3004BE5E">
      <w:pPr>
        <w:autoSpaceDE w:val="0"/>
        <w:autoSpaceDN w:val="0"/>
        <w:jc w:val="center"/>
        <w:rPr>
          <w:rFonts w:hint="eastAsia" w:ascii="仿宋" w:hAnsi="仿宋" w:eastAsia="仿宋" w:cs="仿宋"/>
          <w:b/>
          <w:color w:val="auto"/>
          <w:spacing w:val="6"/>
          <w:sz w:val="32"/>
          <w:szCs w:val="32"/>
          <w:highlight w:val="none"/>
        </w:rPr>
      </w:pPr>
    </w:p>
    <w:p w14:paraId="56C6FBCA">
      <w:pPr>
        <w:autoSpaceDE w:val="0"/>
        <w:autoSpaceDN w:val="0"/>
        <w:jc w:val="center"/>
        <w:rPr>
          <w:rFonts w:hint="eastAsia" w:ascii="仿宋" w:hAnsi="仿宋" w:eastAsia="仿宋" w:cs="仿宋"/>
          <w:b/>
          <w:color w:val="auto"/>
          <w:spacing w:val="6"/>
          <w:sz w:val="32"/>
          <w:szCs w:val="32"/>
          <w:highlight w:val="none"/>
        </w:rPr>
      </w:pPr>
    </w:p>
    <w:p w14:paraId="42D5F5E2">
      <w:pPr>
        <w:autoSpaceDE w:val="0"/>
        <w:autoSpaceDN w:val="0"/>
        <w:jc w:val="center"/>
        <w:rPr>
          <w:rFonts w:hint="eastAsia" w:ascii="仿宋" w:hAnsi="仿宋" w:eastAsia="仿宋" w:cs="仿宋"/>
          <w:b/>
          <w:color w:val="auto"/>
          <w:spacing w:val="6"/>
          <w:sz w:val="32"/>
          <w:szCs w:val="32"/>
          <w:highlight w:val="none"/>
        </w:rPr>
      </w:pPr>
    </w:p>
    <w:p w14:paraId="71C94BCA">
      <w:pPr>
        <w:autoSpaceDE w:val="0"/>
        <w:autoSpaceDN w:val="0"/>
        <w:jc w:val="center"/>
        <w:rPr>
          <w:rFonts w:hint="eastAsia" w:ascii="仿宋" w:hAnsi="仿宋" w:eastAsia="仿宋" w:cs="仿宋"/>
          <w:b/>
          <w:color w:val="auto"/>
          <w:spacing w:val="6"/>
          <w:sz w:val="32"/>
          <w:szCs w:val="32"/>
          <w:highlight w:val="none"/>
        </w:rPr>
      </w:pPr>
    </w:p>
    <w:p w14:paraId="0F204D9C">
      <w:pPr>
        <w:autoSpaceDE w:val="0"/>
        <w:autoSpaceDN w:val="0"/>
        <w:jc w:val="center"/>
        <w:rPr>
          <w:rFonts w:hint="eastAsia" w:ascii="仿宋" w:hAnsi="仿宋" w:eastAsia="仿宋" w:cs="仿宋"/>
          <w:b/>
          <w:color w:val="auto"/>
          <w:spacing w:val="6"/>
          <w:sz w:val="32"/>
          <w:szCs w:val="32"/>
          <w:highlight w:val="none"/>
        </w:rPr>
      </w:pPr>
    </w:p>
    <w:p w14:paraId="5D6BA279">
      <w:pPr>
        <w:spacing w:line="360" w:lineRule="auto"/>
        <w:rPr>
          <w:rFonts w:hint="eastAsia" w:ascii="仿宋" w:hAnsi="仿宋" w:eastAsia="仿宋" w:cs="仿宋"/>
          <w:b/>
          <w:color w:val="auto"/>
          <w:spacing w:val="6"/>
          <w:sz w:val="32"/>
          <w:szCs w:val="32"/>
          <w:highlight w:val="none"/>
        </w:rPr>
      </w:pPr>
    </w:p>
    <w:p w14:paraId="4D7075D3">
      <w:pPr>
        <w:spacing w:line="360" w:lineRule="auto"/>
        <w:rPr>
          <w:rFonts w:hint="eastAsia" w:ascii="仿宋" w:hAnsi="仿宋" w:eastAsia="仿宋" w:cs="仿宋"/>
          <w:b/>
          <w:color w:val="auto"/>
          <w:spacing w:val="6"/>
          <w:sz w:val="32"/>
          <w:szCs w:val="32"/>
          <w:highlight w:val="none"/>
        </w:rPr>
      </w:pPr>
    </w:p>
    <w:p w14:paraId="6324939F">
      <w:pPr>
        <w:spacing w:line="360" w:lineRule="auto"/>
        <w:rPr>
          <w:rFonts w:hint="eastAsia" w:ascii="仿宋" w:hAnsi="仿宋" w:eastAsia="仿宋" w:cs="仿宋"/>
          <w:b/>
          <w:color w:val="auto"/>
          <w:spacing w:val="6"/>
          <w:sz w:val="32"/>
          <w:szCs w:val="32"/>
          <w:highlight w:val="none"/>
        </w:rPr>
      </w:pPr>
    </w:p>
    <w:p w14:paraId="16C818CD">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1987741B">
      <w:pPr>
        <w:spacing w:line="360" w:lineRule="auto"/>
        <w:jc w:val="center"/>
        <w:rPr>
          <w:rFonts w:hint="eastAsia" w:ascii="仿宋" w:hAnsi="仿宋" w:eastAsia="仿宋" w:cs="仿宋"/>
          <w:color w:val="auto"/>
          <w:sz w:val="24"/>
          <w:highlight w:val="none"/>
          <w:u w:val="single"/>
        </w:rPr>
      </w:pPr>
    </w:p>
    <w:p w14:paraId="40E30038">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5B0ACF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549D0F4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B27A04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9732B7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B7CDA6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72F217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48BDAB6">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4CEE2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88A2735">
      <w:pPr>
        <w:spacing w:line="360" w:lineRule="auto"/>
        <w:ind w:firstLine="422" w:firstLineChars="200"/>
        <w:jc w:val="left"/>
        <w:rPr>
          <w:rFonts w:hint="eastAsia" w:ascii="仿宋" w:hAnsi="仿宋" w:eastAsia="仿宋" w:cs="仿宋"/>
          <w:color w:val="auto"/>
          <w:sz w:val="18"/>
          <w:szCs w:val="18"/>
          <w:highlight w:val="none"/>
        </w:rPr>
      </w:pPr>
      <w:r>
        <w:rPr>
          <w:rFonts w:hint="eastAsia" w:ascii="仿宋" w:hAnsi="仿宋" w:eastAsia="仿宋" w:cs="仿宋"/>
          <w:b/>
          <w:color w:val="auto"/>
          <w:sz w:val="21"/>
          <w:szCs w:val="21"/>
          <w:highlight w:val="none"/>
        </w:rPr>
        <w:t>从业人员、营业收入、资产总额填报上一年度数据，无上一年度数据的新成立企业可不填报。</w:t>
      </w:r>
    </w:p>
    <w:p w14:paraId="2C972968">
      <w:pPr>
        <w:spacing w:line="360" w:lineRule="auto"/>
        <w:ind w:right="420" w:firstLine="480" w:firstLineChars="200"/>
        <w:rPr>
          <w:rFonts w:hint="eastAsia" w:ascii="仿宋" w:hAnsi="仿宋" w:eastAsia="仿宋" w:cs="仿宋"/>
          <w:color w:val="auto"/>
          <w:sz w:val="24"/>
          <w:highlight w:val="none"/>
        </w:rPr>
      </w:pPr>
    </w:p>
    <w:p w14:paraId="202CFF4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7BB8604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44C4D7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9D11E69">
      <w:pPr>
        <w:spacing w:line="360" w:lineRule="auto"/>
        <w:jc w:val="center"/>
        <w:rPr>
          <w:rFonts w:hint="eastAsia" w:ascii="仿宋" w:hAnsi="仿宋" w:eastAsia="仿宋" w:cs="仿宋"/>
          <w:b/>
          <w:color w:val="auto"/>
          <w:sz w:val="32"/>
          <w:szCs w:val="32"/>
          <w:highlight w:val="none"/>
        </w:rPr>
      </w:pPr>
    </w:p>
    <w:p w14:paraId="47DAF659">
      <w:pPr>
        <w:spacing w:line="360" w:lineRule="auto"/>
        <w:jc w:val="center"/>
        <w:rPr>
          <w:rFonts w:hint="eastAsia" w:ascii="仿宋" w:hAnsi="仿宋" w:eastAsia="仿宋" w:cs="仿宋"/>
          <w:b/>
          <w:color w:val="auto"/>
          <w:sz w:val="32"/>
          <w:szCs w:val="32"/>
          <w:highlight w:val="none"/>
        </w:rPr>
      </w:pPr>
    </w:p>
    <w:p w14:paraId="7A8D7B88">
      <w:pPr>
        <w:spacing w:line="360" w:lineRule="auto"/>
        <w:jc w:val="center"/>
        <w:rPr>
          <w:rFonts w:hint="eastAsia" w:ascii="仿宋" w:hAnsi="仿宋" w:eastAsia="仿宋" w:cs="仿宋"/>
          <w:b/>
          <w:color w:val="auto"/>
          <w:sz w:val="32"/>
          <w:szCs w:val="32"/>
          <w:highlight w:val="none"/>
        </w:rPr>
      </w:pPr>
    </w:p>
    <w:p w14:paraId="1E3FD296">
      <w:pPr>
        <w:spacing w:line="360" w:lineRule="auto"/>
        <w:jc w:val="center"/>
        <w:rPr>
          <w:rFonts w:hint="eastAsia" w:ascii="仿宋" w:hAnsi="仿宋" w:eastAsia="仿宋" w:cs="仿宋"/>
          <w:b/>
          <w:color w:val="auto"/>
          <w:sz w:val="32"/>
          <w:szCs w:val="32"/>
          <w:highlight w:val="none"/>
        </w:rPr>
      </w:pPr>
    </w:p>
    <w:p w14:paraId="658C0BE7">
      <w:pPr>
        <w:spacing w:line="360" w:lineRule="auto"/>
        <w:jc w:val="center"/>
        <w:rPr>
          <w:rFonts w:hint="eastAsia" w:ascii="仿宋" w:hAnsi="仿宋" w:eastAsia="仿宋" w:cs="仿宋"/>
          <w:b/>
          <w:color w:val="auto"/>
          <w:sz w:val="32"/>
          <w:szCs w:val="32"/>
          <w:highlight w:val="none"/>
        </w:rPr>
      </w:pPr>
    </w:p>
    <w:p w14:paraId="1B075503">
      <w:pPr>
        <w:spacing w:line="360" w:lineRule="auto"/>
        <w:jc w:val="center"/>
        <w:rPr>
          <w:rFonts w:ascii="宋体" w:hAnsi="宋体" w:cs="宋体"/>
          <w:b/>
          <w:color w:val="auto"/>
          <w:sz w:val="32"/>
          <w:szCs w:val="32"/>
          <w:highlight w:val="none"/>
        </w:rPr>
      </w:pPr>
    </w:p>
    <w:p w14:paraId="1A0D6934">
      <w:pPr>
        <w:spacing w:line="360" w:lineRule="auto"/>
        <w:jc w:val="center"/>
        <w:rPr>
          <w:rFonts w:ascii="宋体" w:hAnsi="宋体" w:cs="宋体"/>
          <w:b/>
          <w:color w:val="auto"/>
          <w:sz w:val="32"/>
          <w:szCs w:val="32"/>
          <w:highlight w:val="none"/>
        </w:rPr>
      </w:pPr>
    </w:p>
    <w:p w14:paraId="2AAADDFF">
      <w:pPr>
        <w:spacing w:line="360" w:lineRule="auto"/>
        <w:jc w:val="center"/>
        <w:rPr>
          <w:rFonts w:ascii="宋体" w:hAnsi="宋体" w:cs="宋体"/>
          <w:b/>
          <w:color w:val="auto"/>
          <w:sz w:val="32"/>
          <w:szCs w:val="32"/>
          <w:highlight w:val="none"/>
        </w:rPr>
      </w:pPr>
    </w:p>
    <w:p w14:paraId="6E9EB1D9">
      <w:pPr>
        <w:spacing w:line="360" w:lineRule="auto"/>
        <w:jc w:val="center"/>
        <w:rPr>
          <w:rFonts w:ascii="宋体" w:hAnsi="宋体" w:cs="宋体"/>
          <w:b/>
          <w:color w:val="auto"/>
          <w:sz w:val="32"/>
          <w:szCs w:val="32"/>
          <w:highlight w:val="none"/>
        </w:rPr>
      </w:pPr>
    </w:p>
    <w:p w14:paraId="26ECE6C5">
      <w:pPr>
        <w:spacing w:line="360" w:lineRule="auto"/>
        <w:jc w:val="center"/>
        <w:rPr>
          <w:rFonts w:ascii="宋体" w:hAnsi="宋体" w:cs="宋体"/>
          <w:b/>
          <w:color w:val="auto"/>
          <w:sz w:val="32"/>
          <w:szCs w:val="32"/>
          <w:highlight w:val="none"/>
        </w:rPr>
      </w:pPr>
    </w:p>
    <w:p w14:paraId="493FB995">
      <w:pPr>
        <w:spacing w:line="360" w:lineRule="auto"/>
        <w:jc w:val="center"/>
        <w:rPr>
          <w:rFonts w:ascii="宋体" w:hAnsi="宋体" w:cs="宋体"/>
          <w:b/>
          <w:color w:val="auto"/>
          <w:sz w:val="32"/>
          <w:szCs w:val="32"/>
          <w:highlight w:val="none"/>
        </w:rPr>
      </w:pPr>
    </w:p>
    <w:p w14:paraId="74D4C80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68081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4E4A26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BA9BBA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AB0405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5AA5DF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E3C8E2B">
      <w:pPr>
        <w:pStyle w:val="23"/>
        <w:rPr>
          <w:rFonts w:hint="eastAsia"/>
          <w:color w:val="auto"/>
          <w:highlight w:val="none"/>
          <w:lang w:val="en-US" w:eastAsia="zh-CN"/>
        </w:rPr>
      </w:pPr>
    </w:p>
    <w:p w14:paraId="2F6AAB6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436071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3A04BC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BB4049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907CE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A68391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9C64F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9F3843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95C8A52">
      <w:pPr>
        <w:widowControl/>
        <w:jc w:val="left"/>
        <w:rPr>
          <w:rFonts w:hint="eastAsia" w:ascii="仿宋" w:hAnsi="仿宋" w:eastAsia="仿宋" w:cs="仿宋"/>
          <w:color w:val="auto"/>
          <w:kern w:val="0"/>
          <w:sz w:val="24"/>
          <w:highlight w:val="none"/>
        </w:rPr>
      </w:pPr>
    </w:p>
    <w:p w14:paraId="5A9AB62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2486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5B26FF6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3E5CEF3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0BDA9C9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77A1646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10034B7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1451543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0776C44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E36F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0A7985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5447C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7448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D9896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360BE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0622F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2CDF10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F647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6B5D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0ECD55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59E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6C41C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5F7FC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46A44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5A9B4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46C6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442C50B">
            <w:pPr>
              <w:widowControl/>
              <w:jc w:val="left"/>
              <w:rPr>
                <w:rFonts w:hint="eastAsia" w:ascii="仿宋" w:hAnsi="仿宋" w:eastAsia="仿宋" w:cs="仿宋"/>
                <w:color w:val="auto"/>
                <w:kern w:val="0"/>
                <w:sz w:val="24"/>
                <w:highlight w:val="none"/>
              </w:rPr>
            </w:pPr>
          </w:p>
        </w:tc>
        <w:tc>
          <w:tcPr>
            <w:tcW w:w="1560" w:type="dxa"/>
            <w:noWrap w:val="0"/>
            <w:vAlign w:val="center"/>
          </w:tcPr>
          <w:p w14:paraId="1E6A4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EE01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390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334A8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06C85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3DB85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C29A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4B2CE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26AF27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89A2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626CF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7050E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2D3E0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4C407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F64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06395F">
            <w:pPr>
              <w:widowControl/>
              <w:jc w:val="left"/>
              <w:rPr>
                <w:rFonts w:hint="eastAsia" w:ascii="仿宋" w:hAnsi="仿宋" w:eastAsia="仿宋" w:cs="仿宋"/>
                <w:color w:val="auto"/>
                <w:kern w:val="0"/>
                <w:sz w:val="24"/>
                <w:highlight w:val="none"/>
              </w:rPr>
            </w:pPr>
          </w:p>
        </w:tc>
        <w:tc>
          <w:tcPr>
            <w:tcW w:w="1560" w:type="dxa"/>
            <w:noWrap w:val="0"/>
            <w:vAlign w:val="center"/>
          </w:tcPr>
          <w:p w14:paraId="6D6734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0FF16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2548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36120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1858D6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7E53A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FBD6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E5E0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327D52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7C1B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F781D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25B49A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5D2DD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0C7870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53C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FE7B459">
            <w:pPr>
              <w:widowControl/>
              <w:jc w:val="left"/>
              <w:rPr>
                <w:rFonts w:hint="eastAsia" w:ascii="仿宋" w:hAnsi="仿宋" w:eastAsia="仿宋" w:cs="仿宋"/>
                <w:color w:val="auto"/>
                <w:kern w:val="0"/>
                <w:sz w:val="24"/>
                <w:highlight w:val="none"/>
              </w:rPr>
            </w:pPr>
          </w:p>
        </w:tc>
        <w:tc>
          <w:tcPr>
            <w:tcW w:w="1560" w:type="dxa"/>
            <w:noWrap w:val="0"/>
            <w:vAlign w:val="center"/>
          </w:tcPr>
          <w:p w14:paraId="07D381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5994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DC655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259BA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49B6BC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24DD9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CBFF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4DAD0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0D226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AEEE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FE70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E59E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15824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2E1F17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36EB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7E125FC">
            <w:pPr>
              <w:widowControl/>
              <w:jc w:val="left"/>
              <w:rPr>
                <w:rFonts w:hint="eastAsia" w:ascii="仿宋" w:hAnsi="仿宋" w:eastAsia="仿宋" w:cs="仿宋"/>
                <w:color w:val="auto"/>
                <w:kern w:val="0"/>
                <w:sz w:val="24"/>
                <w:highlight w:val="none"/>
              </w:rPr>
            </w:pPr>
          </w:p>
        </w:tc>
        <w:tc>
          <w:tcPr>
            <w:tcW w:w="1560" w:type="dxa"/>
            <w:noWrap w:val="0"/>
            <w:vAlign w:val="center"/>
          </w:tcPr>
          <w:p w14:paraId="228F82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8DCF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A35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06D11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3C7DC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0371F2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BCC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4CDE1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71D20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B7006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02469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0D1BFE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775F8F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AA884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C277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1491B7D">
            <w:pPr>
              <w:widowControl/>
              <w:jc w:val="left"/>
              <w:rPr>
                <w:rFonts w:hint="eastAsia" w:ascii="仿宋" w:hAnsi="仿宋" w:eastAsia="仿宋" w:cs="仿宋"/>
                <w:color w:val="auto"/>
                <w:kern w:val="0"/>
                <w:sz w:val="24"/>
                <w:highlight w:val="none"/>
              </w:rPr>
            </w:pPr>
          </w:p>
        </w:tc>
        <w:tc>
          <w:tcPr>
            <w:tcW w:w="1560" w:type="dxa"/>
            <w:noWrap w:val="0"/>
            <w:vAlign w:val="center"/>
          </w:tcPr>
          <w:p w14:paraId="2374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D7E77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F1D18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5E5BC2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50CB4E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22DDA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1A17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0BA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1181D3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DFA5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A4F09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71EDE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56FD0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4828A3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813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D6E340A">
            <w:pPr>
              <w:widowControl/>
              <w:jc w:val="left"/>
              <w:rPr>
                <w:rFonts w:hint="eastAsia" w:ascii="仿宋" w:hAnsi="仿宋" w:eastAsia="仿宋" w:cs="仿宋"/>
                <w:color w:val="auto"/>
                <w:kern w:val="0"/>
                <w:sz w:val="24"/>
                <w:highlight w:val="none"/>
              </w:rPr>
            </w:pPr>
          </w:p>
        </w:tc>
        <w:tc>
          <w:tcPr>
            <w:tcW w:w="1560" w:type="dxa"/>
            <w:noWrap w:val="0"/>
            <w:vAlign w:val="center"/>
          </w:tcPr>
          <w:p w14:paraId="18F6CB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FAF88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6E5E5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1028C7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382D3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23B3D8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9A8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E6A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51E46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C92A8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B490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407652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42C89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75DDE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6227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FD7317D">
            <w:pPr>
              <w:widowControl/>
              <w:jc w:val="left"/>
              <w:rPr>
                <w:rFonts w:hint="eastAsia" w:ascii="仿宋" w:hAnsi="仿宋" w:eastAsia="仿宋" w:cs="仿宋"/>
                <w:color w:val="auto"/>
                <w:kern w:val="0"/>
                <w:sz w:val="24"/>
                <w:highlight w:val="none"/>
              </w:rPr>
            </w:pPr>
          </w:p>
        </w:tc>
        <w:tc>
          <w:tcPr>
            <w:tcW w:w="1560" w:type="dxa"/>
            <w:noWrap w:val="0"/>
            <w:vAlign w:val="center"/>
          </w:tcPr>
          <w:p w14:paraId="29316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6122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DF3A2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6BB9EE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17F893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263CE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19E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355D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4702A2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6663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750D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A44C6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0FF00E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2D764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5173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CF4E587">
            <w:pPr>
              <w:widowControl/>
              <w:jc w:val="left"/>
              <w:rPr>
                <w:rFonts w:hint="eastAsia" w:ascii="仿宋" w:hAnsi="仿宋" w:eastAsia="仿宋" w:cs="仿宋"/>
                <w:color w:val="auto"/>
                <w:kern w:val="0"/>
                <w:sz w:val="24"/>
                <w:highlight w:val="none"/>
              </w:rPr>
            </w:pPr>
          </w:p>
        </w:tc>
        <w:tc>
          <w:tcPr>
            <w:tcW w:w="1560" w:type="dxa"/>
            <w:noWrap w:val="0"/>
            <w:vAlign w:val="center"/>
          </w:tcPr>
          <w:p w14:paraId="704E7F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2078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34FFF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7D73A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59B59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7581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706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5AF89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2F67A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9B364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C8F42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19BF7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67C41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137C4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A38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2D8E973">
            <w:pPr>
              <w:widowControl/>
              <w:jc w:val="left"/>
              <w:rPr>
                <w:rFonts w:hint="eastAsia" w:ascii="仿宋" w:hAnsi="仿宋" w:eastAsia="仿宋" w:cs="仿宋"/>
                <w:color w:val="auto"/>
                <w:kern w:val="0"/>
                <w:sz w:val="24"/>
                <w:highlight w:val="none"/>
              </w:rPr>
            </w:pPr>
          </w:p>
        </w:tc>
        <w:tc>
          <w:tcPr>
            <w:tcW w:w="1560" w:type="dxa"/>
            <w:noWrap w:val="0"/>
            <w:vAlign w:val="center"/>
          </w:tcPr>
          <w:p w14:paraId="7C6E65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7B48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4498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07149C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79D476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ECC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507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1653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42968A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D34D5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0B03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29109D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578B9E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3A75CF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92E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BF4FC58">
            <w:pPr>
              <w:widowControl/>
              <w:jc w:val="left"/>
              <w:rPr>
                <w:rFonts w:hint="eastAsia" w:ascii="仿宋" w:hAnsi="仿宋" w:eastAsia="仿宋" w:cs="仿宋"/>
                <w:color w:val="auto"/>
                <w:kern w:val="0"/>
                <w:sz w:val="24"/>
                <w:highlight w:val="none"/>
              </w:rPr>
            </w:pPr>
          </w:p>
        </w:tc>
        <w:tc>
          <w:tcPr>
            <w:tcW w:w="1560" w:type="dxa"/>
            <w:noWrap w:val="0"/>
            <w:vAlign w:val="center"/>
          </w:tcPr>
          <w:p w14:paraId="572C2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DAB45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C4954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5974D9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506B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4BF6B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89FC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13B9E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55122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A1F15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3148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4A1F8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96536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2A63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219A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008100B">
            <w:pPr>
              <w:widowControl/>
              <w:jc w:val="left"/>
              <w:rPr>
                <w:rFonts w:hint="eastAsia" w:ascii="仿宋" w:hAnsi="仿宋" w:eastAsia="仿宋" w:cs="仿宋"/>
                <w:color w:val="auto"/>
                <w:kern w:val="0"/>
                <w:sz w:val="24"/>
                <w:highlight w:val="none"/>
              </w:rPr>
            </w:pPr>
          </w:p>
        </w:tc>
        <w:tc>
          <w:tcPr>
            <w:tcW w:w="1560" w:type="dxa"/>
            <w:noWrap w:val="0"/>
            <w:vAlign w:val="center"/>
          </w:tcPr>
          <w:p w14:paraId="501BC6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C017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4423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3A1640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569E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65AB76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BFE9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EDA72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72E5A8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B0758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C3A2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49C7C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7E6BF7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6343D6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083E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B74D828">
            <w:pPr>
              <w:widowControl/>
              <w:jc w:val="left"/>
              <w:rPr>
                <w:rFonts w:hint="eastAsia" w:ascii="仿宋" w:hAnsi="仿宋" w:eastAsia="仿宋" w:cs="仿宋"/>
                <w:color w:val="auto"/>
                <w:kern w:val="0"/>
                <w:sz w:val="24"/>
                <w:highlight w:val="none"/>
              </w:rPr>
            </w:pPr>
          </w:p>
        </w:tc>
        <w:tc>
          <w:tcPr>
            <w:tcW w:w="1560" w:type="dxa"/>
            <w:noWrap w:val="0"/>
            <w:vAlign w:val="center"/>
          </w:tcPr>
          <w:p w14:paraId="3FB46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28532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8D1A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4E2B1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49A01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59BA8C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B7DA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524B9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690EB3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8EA2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93072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46C68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7488B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09A8B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B695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9BEE760">
            <w:pPr>
              <w:widowControl/>
              <w:jc w:val="left"/>
              <w:rPr>
                <w:rFonts w:hint="eastAsia" w:ascii="仿宋" w:hAnsi="仿宋" w:eastAsia="仿宋" w:cs="仿宋"/>
                <w:color w:val="auto"/>
                <w:kern w:val="0"/>
                <w:sz w:val="24"/>
                <w:highlight w:val="none"/>
              </w:rPr>
            </w:pPr>
          </w:p>
        </w:tc>
        <w:tc>
          <w:tcPr>
            <w:tcW w:w="1560" w:type="dxa"/>
            <w:noWrap w:val="0"/>
            <w:vAlign w:val="center"/>
          </w:tcPr>
          <w:p w14:paraId="41B23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1BBBF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CDC0B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794EF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3BA38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38D75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3BB6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4393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4275B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E3E4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438AF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573C3F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2897BC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52D7CC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3BE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9A23377">
            <w:pPr>
              <w:widowControl/>
              <w:jc w:val="left"/>
              <w:rPr>
                <w:rFonts w:hint="eastAsia" w:ascii="仿宋" w:hAnsi="仿宋" w:eastAsia="仿宋" w:cs="仿宋"/>
                <w:color w:val="auto"/>
                <w:kern w:val="0"/>
                <w:sz w:val="24"/>
                <w:highlight w:val="none"/>
              </w:rPr>
            </w:pPr>
          </w:p>
        </w:tc>
        <w:tc>
          <w:tcPr>
            <w:tcW w:w="1560" w:type="dxa"/>
            <w:noWrap w:val="0"/>
            <w:vAlign w:val="center"/>
          </w:tcPr>
          <w:p w14:paraId="7DB84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45A67E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E4B2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5B10F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23C9F0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6F227A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A226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2AD47A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74728B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4EA26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25EA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25093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F3D85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63F4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9A8E6A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A5E0A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15711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35610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E4BD9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6FE87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89B5A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DE20CC3">
      <w:pPr>
        <w:widowControl/>
        <w:jc w:val="left"/>
        <w:rPr>
          <w:rFonts w:hint="eastAsia" w:ascii="仿宋" w:hAnsi="仿宋" w:eastAsia="仿宋" w:cs="仿宋"/>
          <w:color w:val="auto"/>
          <w:kern w:val="0"/>
          <w:sz w:val="24"/>
          <w:highlight w:val="none"/>
        </w:rPr>
      </w:pPr>
    </w:p>
    <w:p w14:paraId="4C4FDCAC">
      <w:pPr>
        <w:widowControl/>
        <w:jc w:val="left"/>
        <w:rPr>
          <w:rFonts w:hint="eastAsia" w:ascii="仿宋" w:hAnsi="仿宋" w:eastAsia="仿宋" w:cs="仿宋"/>
          <w:color w:val="auto"/>
          <w:kern w:val="0"/>
          <w:sz w:val="24"/>
          <w:highlight w:val="none"/>
        </w:rPr>
      </w:pPr>
    </w:p>
    <w:p w14:paraId="0ABC3AC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B09242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E29601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3F9474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8ACDBA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CD2A78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17214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FBD8B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EEB21B2">
      <w:pPr>
        <w:widowControl/>
        <w:jc w:val="left"/>
        <w:rPr>
          <w:rFonts w:hint="eastAsia" w:ascii="仿宋" w:hAnsi="仿宋" w:eastAsia="仿宋" w:cs="仿宋"/>
          <w:color w:val="auto"/>
          <w:kern w:val="0"/>
          <w:sz w:val="18"/>
          <w:szCs w:val="18"/>
          <w:highlight w:val="none"/>
        </w:rPr>
      </w:pPr>
    </w:p>
    <w:p w14:paraId="72006C8D">
      <w:pPr>
        <w:widowControl/>
        <w:jc w:val="left"/>
        <w:rPr>
          <w:rFonts w:hint="eastAsia" w:ascii="仿宋" w:hAnsi="仿宋" w:eastAsia="仿宋" w:cs="仿宋"/>
          <w:color w:val="auto"/>
          <w:kern w:val="0"/>
          <w:sz w:val="18"/>
          <w:szCs w:val="18"/>
          <w:highlight w:val="none"/>
        </w:rPr>
      </w:pPr>
    </w:p>
    <w:p w14:paraId="09300E1C">
      <w:pPr>
        <w:widowControl/>
        <w:jc w:val="left"/>
        <w:rPr>
          <w:rFonts w:hint="eastAsia" w:ascii="仿宋" w:hAnsi="仿宋" w:eastAsia="仿宋" w:cs="仿宋"/>
          <w:color w:val="auto"/>
          <w:kern w:val="0"/>
          <w:sz w:val="18"/>
          <w:szCs w:val="18"/>
          <w:highlight w:val="none"/>
        </w:rPr>
      </w:pPr>
    </w:p>
    <w:p w14:paraId="6166238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7660DD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293D60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F1B5C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8C44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53C7EA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C107F0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79661F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19598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29174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891E3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10B60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64E12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89F40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9C5F6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614C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0ECB8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DAD14A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3822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173B7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BAA34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C7BF1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D1517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79446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6D60C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6B05B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F700EB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1C43D9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5D0A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368F6FF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6A2D25F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6617ABE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7EA0E14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2F5D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16A57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7B67DB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6ADC54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7CA41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4EEA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5951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299AB8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9ECEA7C">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344AE99">
            <w:pPr>
              <w:widowControl/>
              <w:jc w:val="left"/>
              <w:rPr>
                <w:rFonts w:hint="eastAsia" w:ascii="仿宋" w:hAnsi="仿宋" w:eastAsia="仿宋" w:cs="仿宋"/>
                <w:color w:val="auto"/>
                <w:kern w:val="0"/>
                <w:sz w:val="24"/>
                <w:highlight w:val="none"/>
              </w:rPr>
            </w:pPr>
          </w:p>
        </w:tc>
        <w:tc>
          <w:tcPr>
            <w:tcW w:w="606" w:type="dxa"/>
            <w:noWrap w:val="0"/>
            <w:vAlign w:val="center"/>
          </w:tcPr>
          <w:p w14:paraId="10CCF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B966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9E9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FF64B0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06884C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389BED6">
            <w:pPr>
              <w:widowControl/>
              <w:jc w:val="left"/>
              <w:rPr>
                <w:rFonts w:hint="eastAsia" w:ascii="仿宋" w:hAnsi="仿宋" w:eastAsia="仿宋" w:cs="仿宋"/>
                <w:color w:val="auto"/>
                <w:kern w:val="0"/>
                <w:sz w:val="24"/>
                <w:highlight w:val="none"/>
              </w:rPr>
            </w:pPr>
          </w:p>
        </w:tc>
        <w:tc>
          <w:tcPr>
            <w:tcW w:w="606" w:type="dxa"/>
            <w:noWrap w:val="0"/>
            <w:vAlign w:val="center"/>
          </w:tcPr>
          <w:p w14:paraId="6EDCED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2A734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23F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1D932F4">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2ACF5C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42316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54A46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D8B50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0E78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9FC911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861D63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F93E1C7">
            <w:pPr>
              <w:widowControl/>
              <w:jc w:val="left"/>
              <w:rPr>
                <w:rFonts w:hint="eastAsia" w:ascii="仿宋" w:hAnsi="仿宋" w:eastAsia="仿宋" w:cs="仿宋"/>
                <w:color w:val="auto"/>
                <w:kern w:val="0"/>
                <w:sz w:val="24"/>
                <w:highlight w:val="none"/>
              </w:rPr>
            </w:pPr>
          </w:p>
        </w:tc>
        <w:tc>
          <w:tcPr>
            <w:tcW w:w="606" w:type="dxa"/>
            <w:noWrap w:val="0"/>
            <w:vAlign w:val="center"/>
          </w:tcPr>
          <w:p w14:paraId="7D50A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7E024C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5FA4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0DB9A0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3123876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2FD8F26">
            <w:pPr>
              <w:widowControl/>
              <w:jc w:val="left"/>
              <w:rPr>
                <w:rFonts w:hint="eastAsia" w:ascii="仿宋" w:hAnsi="仿宋" w:eastAsia="仿宋" w:cs="仿宋"/>
                <w:color w:val="auto"/>
                <w:kern w:val="0"/>
                <w:sz w:val="24"/>
                <w:highlight w:val="none"/>
              </w:rPr>
            </w:pPr>
          </w:p>
        </w:tc>
        <w:tc>
          <w:tcPr>
            <w:tcW w:w="606" w:type="dxa"/>
            <w:noWrap w:val="0"/>
            <w:vAlign w:val="center"/>
          </w:tcPr>
          <w:p w14:paraId="1B1219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24F5B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C67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4F6775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4204FEF">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14:paraId="5B80B2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4BF6E4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5C274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6D24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FDE884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9E265F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08F26FD">
            <w:pPr>
              <w:widowControl/>
              <w:jc w:val="left"/>
              <w:rPr>
                <w:rFonts w:hint="eastAsia" w:ascii="仿宋" w:hAnsi="仿宋" w:eastAsia="仿宋" w:cs="仿宋"/>
                <w:color w:val="auto"/>
                <w:kern w:val="0"/>
                <w:sz w:val="24"/>
                <w:highlight w:val="none"/>
              </w:rPr>
            </w:pPr>
          </w:p>
        </w:tc>
        <w:tc>
          <w:tcPr>
            <w:tcW w:w="606" w:type="dxa"/>
            <w:noWrap w:val="0"/>
            <w:vAlign w:val="center"/>
          </w:tcPr>
          <w:p w14:paraId="22FE70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46F00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6F0A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EB6F08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9D6790B">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57E9202">
            <w:pPr>
              <w:widowControl/>
              <w:jc w:val="left"/>
              <w:rPr>
                <w:rFonts w:hint="eastAsia" w:ascii="仿宋" w:hAnsi="仿宋" w:eastAsia="仿宋" w:cs="仿宋"/>
                <w:color w:val="auto"/>
                <w:kern w:val="0"/>
                <w:sz w:val="24"/>
                <w:highlight w:val="none"/>
              </w:rPr>
            </w:pPr>
          </w:p>
        </w:tc>
        <w:tc>
          <w:tcPr>
            <w:tcW w:w="606" w:type="dxa"/>
            <w:noWrap w:val="0"/>
            <w:vAlign w:val="center"/>
          </w:tcPr>
          <w:p w14:paraId="18B0F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7923F2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6BBD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10448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103061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4928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AFB5D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90AE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4596D5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2E4F76D">
            <w:pPr>
              <w:widowControl/>
              <w:jc w:val="left"/>
              <w:rPr>
                <w:rFonts w:hint="eastAsia" w:ascii="仿宋" w:hAnsi="仿宋" w:eastAsia="仿宋" w:cs="仿宋"/>
                <w:color w:val="auto"/>
                <w:kern w:val="0"/>
                <w:sz w:val="24"/>
                <w:highlight w:val="none"/>
              </w:rPr>
            </w:pPr>
          </w:p>
        </w:tc>
        <w:tc>
          <w:tcPr>
            <w:tcW w:w="606" w:type="dxa"/>
            <w:noWrap w:val="0"/>
            <w:vAlign w:val="center"/>
          </w:tcPr>
          <w:p w14:paraId="02A04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1A481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D4EF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17A393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2EDCA1C">
            <w:pPr>
              <w:widowControl/>
              <w:jc w:val="left"/>
              <w:rPr>
                <w:rFonts w:hint="eastAsia" w:ascii="仿宋" w:hAnsi="仿宋" w:eastAsia="仿宋" w:cs="仿宋"/>
                <w:color w:val="auto"/>
                <w:kern w:val="0"/>
                <w:sz w:val="24"/>
                <w:highlight w:val="none"/>
              </w:rPr>
            </w:pPr>
          </w:p>
        </w:tc>
        <w:tc>
          <w:tcPr>
            <w:tcW w:w="606" w:type="dxa"/>
            <w:noWrap w:val="0"/>
            <w:vAlign w:val="center"/>
          </w:tcPr>
          <w:p w14:paraId="3ACE0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46D97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3C5B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4F45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424769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6EA145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66751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86A3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294BAA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96C9589">
            <w:pPr>
              <w:widowControl/>
              <w:jc w:val="left"/>
              <w:rPr>
                <w:rFonts w:hint="eastAsia" w:ascii="仿宋" w:hAnsi="仿宋" w:eastAsia="仿宋" w:cs="仿宋"/>
                <w:color w:val="auto"/>
                <w:kern w:val="0"/>
                <w:sz w:val="24"/>
                <w:highlight w:val="none"/>
              </w:rPr>
            </w:pPr>
          </w:p>
        </w:tc>
        <w:tc>
          <w:tcPr>
            <w:tcW w:w="606" w:type="dxa"/>
            <w:noWrap w:val="0"/>
            <w:vAlign w:val="center"/>
          </w:tcPr>
          <w:p w14:paraId="3EBC2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7FA247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3F8A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4ED2B2B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23F523A">
            <w:pPr>
              <w:widowControl/>
              <w:jc w:val="left"/>
              <w:rPr>
                <w:rFonts w:hint="eastAsia" w:ascii="仿宋" w:hAnsi="仿宋" w:eastAsia="仿宋" w:cs="仿宋"/>
                <w:color w:val="auto"/>
                <w:kern w:val="0"/>
                <w:sz w:val="24"/>
                <w:highlight w:val="none"/>
              </w:rPr>
            </w:pPr>
          </w:p>
        </w:tc>
        <w:tc>
          <w:tcPr>
            <w:tcW w:w="606" w:type="dxa"/>
            <w:noWrap w:val="0"/>
            <w:vAlign w:val="center"/>
          </w:tcPr>
          <w:p w14:paraId="5D5DE3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5FFE32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49B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83E8E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7FAAE2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76AE9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56F552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089EA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F65F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EC6849D">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92F3E9B">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B2ADF8C">
            <w:pPr>
              <w:widowControl/>
              <w:jc w:val="left"/>
              <w:rPr>
                <w:rFonts w:hint="eastAsia" w:ascii="仿宋" w:hAnsi="仿宋" w:eastAsia="仿宋" w:cs="仿宋"/>
                <w:color w:val="auto"/>
                <w:kern w:val="0"/>
                <w:sz w:val="24"/>
                <w:highlight w:val="none"/>
              </w:rPr>
            </w:pPr>
          </w:p>
        </w:tc>
        <w:tc>
          <w:tcPr>
            <w:tcW w:w="606" w:type="dxa"/>
            <w:noWrap w:val="0"/>
            <w:vAlign w:val="center"/>
          </w:tcPr>
          <w:p w14:paraId="0544A7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287B4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C2B7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A93A68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34D764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C027166">
            <w:pPr>
              <w:widowControl/>
              <w:jc w:val="left"/>
              <w:rPr>
                <w:rFonts w:hint="eastAsia" w:ascii="仿宋" w:hAnsi="仿宋" w:eastAsia="仿宋" w:cs="仿宋"/>
                <w:color w:val="auto"/>
                <w:kern w:val="0"/>
                <w:sz w:val="24"/>
                <w:highlight w:val="none"/>
              </w:rPr>
            </w:pPr>
          </w:p>
        </w:tc>
        <w:tc>
          <w:tcPr>
            <w:tcW w:w="606" w:type="dxa"/>
            <w:noWrap w:val="0"/>
            <w:vAlign w:val="center"/>
          </w:tcPr>
          <w:p w14:paraId="792D74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5440A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8BE3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5869FB">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593B2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7893E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5311B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0E7E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1E6E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D0B9F1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4853935">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E6ECD72">
            <w:pPr>
              <w:widowControl/>
              <w:jc w:val="left"/>
              <w:rPr>
                <w:rFonts w:hint="eastAsia" w:ascii="仿宋" w:hAnsi="仿宋" w:eastAsia="仿宋" w:cs="仿宋"/>
                <w:color w:val="auto"/>
                <w:kern w:val="0"/>
                <w:sz w:val="24"/>
                <w:highlight w:val="none"/>
              </w:rPr>
            </w:pPr>
          </w:p>
        </w:tc>
        <w:tc>
          <w:tcPr>
            <w:tcW w:w="606" w:type="dxa"/>
            <w:noWrap w:val="0"/>
            <w:vAlign w:val="center"/>
          </w:tcPr>
          <w:p w14:paraId="03711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C73B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D41D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1A367D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0046E7B">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A77A70D">
            <w:pPr>
              <w:widowControl/>
              <w:jc w:val="left"/>
              <w:rPr>
                <w:rFonts w:hint="eastAsia" w:ascii="仿宋" w:hAnsi="仿宋" w:eastAsia="仿宋" w:cs="仿宋"/>
                <w:color w:val="auto"/>
                <w:kern w:val="0"/>
                <w:sz w:val="24"/>
                <w:highlight w:val="none"/>
              </w:rPr>
            </w:pPr>
          </w:p>
        </w:tc>
        <w:tc>
          <w:tcPr>
            <w:tcW w:w="606" w:type="dxa"/>
            <w:noWrap w:val="0"/>
            <w:vAlign w:val="center"/>
          </w:tcPr>
          <w:p w14:paraId="32B718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9446A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9E5C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5E6384">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566A8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153ADB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03B8D6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D6CBE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E7CC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47077F5">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813714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8A1AF0E">
            <w:pPr>
              <w:widowControl/>
              <w:jc w:val="left"/>
              <w:rPr>
                <w:rFonts w:hint="eastAsia" w:ascii="仿宋" w:hAnsi="仿宋" w:eastAsia="仿宋" w:cs="仿宋"/>
                <w:color w:val="auto"/>
                <w:kern w:val="0"/>
                <w:sz w:val="24"/>
                <w:highlight w:val="none"/>
              </w:rPr>
            </w:pPr>
          </w:p>
        </w:tc>
        <w:tc>
          <w:tcPr>
            <w:tcW w:w="606" w:type="dxa"/>
            <w:noWrap w:val="0"/>
            <w:vAlign w:val="center"/>
          </w:tcPr>
          <w:p w14:paraId="1FE91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D8AD1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DC3C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35F5F4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8D4C61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C544767">
            <w:pPr>
              <w:widowControl/>
              <w:jc w:val="left"/>
              <w:rPr>
                <w:rFonts w:hint="eastAsia" w:ascii="仿宋" w:hAnsi="仿宋" w:eastAsia="仿宋" w:cs="仿宋"/>
                <w:color w:val="auto"/>
                <w:kern w:val="0"/>
                <w:sz w:val="24"/>
                <w:highlight w:val="none"/>
              </w:rPr>
            </w:pPr>
          </w:p>
        </w:tc>
        <w:tc>
          <w:tcPr>
            <w:tcW w:w="606" w:type="dxa"/>
            <w:noWrap w:val="0"/>
            <w:vAlign w:val="center"/>
          </w:tcPr>
          <w:p w14:paraId="37881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FDAF2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68A3692">
      <w:pPr>
        <w:spacing w:line="360" w:lineRule="auto"/>
        <w:rPr>
          <w:rFonts w:ascii="宋体" w:hAnsi="宋体" w:cs="宋体"/>
          <w:bCs/>
          <w:color w:val="auto"/>
          <w:sz w:val="24"/>
          <w:highlight w:val="none"/>
        </w:rPr>
      </w:pPr>
    </w:p>
    <w:p w14:paraId="7CDE2A41">
      <w:pPr>
        <w:spacing w:line="360" w:lineRule="auto"/>
        <w:rPr>
          <w:rFonts w:ascii="宋体" w:hAnsi="宋体" w:cs="宋体"/>
          <w:bCs/>
          <w:color w:val="auto"/>
          <w:sz w:val="24"/>
          <w:highlight w:val="none"/>
        </w:rPr>
      </w:pPr>
    </w:p>
    <w:sectPr>
      <w:footerReference r:id="rId22" w:type="first"/>
      <w:headerReference r:id="rId19" w:type="default"/>
      <w:footerReference r:id="rId20" w:type="default"/>
      <w:footerReference r:id="rId21" w:type="even"/>
      <w:pgSz w:w="11905" w:h="16838"/>
      <w:pgMar w:top="1480" w:right="1474" w:bottom="1559" w:left="1474" w:header="851" w:footer="992" w:gutter="0"/>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B5A07">
    <w:pPr>
      <w:pStyle w:val="40"/>
      <w:framePr w:wrap="around" w:vAnchor="text" w:hAnchor="margin" w:xAlign="right" w:y="1"/>
      <w:rPr>
        <w:rStyle w:val="72"/>
      </w:rPr>
    </w:pPr>
    <w:r>
      <w:fldChar w:fldCharType="begin"/>
    </w:r>
    <w:r>
      <w:rPr>
        <w:rStyle w:val="72"/>
      </w:rPr>
      <w:instrText xml:space="preserve">PAGE  </w:instrText>
    </w:r>
    <w:r>
      <w:fldChar w:fldCharType="end"/>
    </w:r>
  </w:p>
  <w:p w14:paraId="296125DA">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3F7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72AD5A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09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9A4387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478E2">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471AE">
    <w:pPr>
      <w:pStyle w:val="40"/>
      <w:framePr w:wrap="around" w:vAnchor="text" w:hAnchor="margin" w:xAlign="right" w:y="1"/>
      <w:rPr>
        <w:rStyle w:val="72"/>
      </w:rPr>
    </w:pPr>
    <w:r>
      <w:fldChar w:fldCharType="begin"/>
    </w:r>
    <w:r>
      <w:rPr>
        <w:rStyle w:val="72"/>
      </w:rPr>
      <w:instrText xml:space="preserve">PAGE  </w:instrText>
    </w:r>
    <w:r>
      <w:fldChar w:fldCharType="end"/>
    </w:r>
  </w:p>
  <w:p w14:paraId="0DFFA5F2">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A6276">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64" w:name="_Toc131845147"/>
    <w:bookmarkStart w:id="65" w:name="_Toc91899912"/>
    <w:bookmarkStart w:id="66" w:name="_Toc164085800"/>
    <w:bookmarkStart w:id="67" w:name="_Toc36110187"/>
    <w:r>
      <w:rPr>
        <w:rFonts w:hint="eastAsia" w:ascii="仿宋_GB2312" w:eastAsia="仿宋_GB2312"/>
        <w:kern w:val="0"/>
        <w:szCs w:val="21"/>
      </w:rPr>
      <w:t xml:space="preserve"> 页</w:t>
    </w:r>
    <w:bookmarkEnd w:id="64"/>
    <w:bookmarkEnd w:id="65"/>
    <w:bookmarkEnd w:id="66"/>
    <w:bookmarkEnd w:id="6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1649D">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32897">
    <w:pPr>
      <w:pStyle w:val="40"/>
      <w:framePr w:wrap="around" w:vAnchor="text" w:hAnchor="margin" w:xAlign="right" w:y="1"/>
      <w:rPr>
        <w:rStyle w:val="72"/>
      </w:rPr>
    </w:pPr>
    <w:r>
      <w:fldChar w:fldCharType="begin"/>
    </w:r>
    <w:r>
      <w:rPr>
        <w:rStyle w:val="72"/>
      </w:rPr>
      <w:instrText xml:space="preserve">PAGE  </w:instrText>
    </w:r>
    <w:r>
      <w:fldChar w:fldCharType="end"/>
    </w:r>
  </w:p>
  <w:p w14:paraId="34C0F297">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BEC28">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D7BF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9220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4F29D">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67EF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BC76E8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02C6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C33E4E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639A5">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892C1">
    <w:pPr>
      <w:pStyle w:val="41"/>
      <w:jc w:val="left"/>
      <w:rPr>
        <w:rFonts w:ascii="仿宋_GB2312" w:eastAsia="仿宋_GB2312"/>
        <w:b w:val="0"/>
        <w:i/>
        <w:sz w:val="18"/>
        <w:highlight w:val="none"/>
        <w:u w:val="single"/>
        <w:lang w:val="en-US"/>
      </w:rPr>
    </w:pPr>
    <w:r>
      <w:rPr>
        <w:rFonts w:hint="eastAsia" w:ascii="仿宋" w:hAnsi="仿宋" w:eastAsia="仿宋" w:cs="仿宋"/>
        <w:lang w:eastAsia="zh-CN"/>
      </w:rPr>
      <w:t>代理机</w:t>
    </w:r>
    <w:r>
      <w:rPr>
        <w:rFonts w:hint="eastAsia" w:ascii="仿宋" w:hAnsi="仿宋" w:eastAsia="仿宋" w:cs="仿宋"/>
        <w:highlight w:val="none"/>
        <w:lang w:eastAsia="zh-CN"/>
      </w:rPr>
      <w:t>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SXJHCG-2024-N0190</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p>
  <w:p w14:paraId="2A743740">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371E8">
    <w:pPr>
      <w:pStyle w:val="41"/>
      <w:jc w:val="left"/>
      <w:rPr>
        <w:rFonts w:ascii="仿宋_GB2312" w:eastAsia="仿宋_GB2312"/>
        <w:b w:val="0"/>
        <w:i/>
        <w:sz w:val="18"/>
        <w:u w:val="single"/>
        <w:lang w:val="en-US"/>
      </w:rPr>
    </w:pPr>
    <w:r>
      <w:rPr>
        <w:rFonts w:hint="eastAsia" w:ascii="仿宋" w:hAnsi="仿宋" w:eastAsia="仿宋" w:cs="仿宋"/>
        <w:highlight w:val="none"/>
        <w:lang w:eastAsia="zh-CN"/>
      </w:rPr>
      <w:t>代理机构：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SXJHCG-2024-N0190</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6F336">
    <w:pPr>
      <w:pStyle w:val="41"/>
      <w:rPr>
        <w:highlight w:val="none"/>
      </w:rPr>
    </w:pPr>
    <w:r>
      <w:rPr>
        <w:rFonts w:hint="eastAsia" w:ascii="仿宋" w:hAnsi="仿宋" w:eastAsia="仿宋" w:cs="仿宋"/>
        <w:highlight w:val="none"/>
        <w:lang w:eastAsia="zh-CN"/>
      </w:rPr>
      <w:t>代理机构：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文件编号:</w:t>
    </w:r>
    <w:r>
      <w:rPr>
        <w:rFonts w:hint="eastAsia" w:ascii="仿宋" w:hAnsi="仿宋" w:eastAsia="仿宋" w:cs="仿宋"/>
        <w:highlight w:val="none"/>
        <w:lang w:val="en-US" w:eastAsia="zh-CN"/>
      </w:rPr>
      <w:t>SXJHCG-2024-N0190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48BAE">
    <w:pPr>
      <w:pStyle w:val="41"/>
      <w:jc w:val="left"/>
      <w:rPr>
        <w:rFonts w:hint="eastAsia" w:ascii="仿宋_GB2312" w:eastAsia="宋体"/>
        <w:b w:val="0"/>
        <w:i/>
        <w:sz w:val="18"/>
        <w:u w:val="single"/>
        <w:lang w:val="en-US" w:eastAsia="zh-CN"/>
      </w:rPr>
    </w:pPr>
    <w:r>
      <w:rPr>
        <w:rFonts w:hint="eastAsia"/>
      </w:rPr>
      <w:t xml:space="preserve">                  代理机构：绍兴市嘉华项目管理有限公司                                      文件编号:</w:t>
    </w:r>
    <w:r>
      <w:rPr>
        <w:rFonts w:hint="eastAsia"/>
        <w:lang w:eastAsia="zh-CN"/>
      </w:rPr>
      <w:t>SXJHCG-2024-N0190</w:t>
    </w:r>
  </w:p>
  <w:p w14:paraId="4528362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94268">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600CBF6">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48535"/>
    <w:multiLevelType w:val="singleLevel"/>
    <w:tmpl w:val="A8F48535"/>
    <w:lvl w:ilvl="0" w:tentative="0">
      <w:start w:val="23"/>
      <w:numFmt w:val="decimal"/>
      <w:suff w:val="space"/>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131BBABA"/>
    <w:multiLevelType w:val="singleLevel"/>
    <w:tmpl w:val="131BBABA"/>
    <w:lvl w:ilvl="0" w:tentative="0">
      <w:start w:val="1"/>
      <w:numFmt w:val="decimal"/>
      <w:suff w:val="nothing"/>
      <w:lvlText w:val="（%1）"/>
      <w:lvlJc w:val="left"/>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2DB41D1"/>
    <w:rsid w:val="033E089E"/>
    <w:rsid w:val="05954583"/>
    <w:rsid w:val="06D74677"/>
    <w:rsid w:val="079F47E7"/>
    <w:rsid w:val="0983157E"/>
    <w:rsid w:val="0E0362E7"/>
    <w:rsid w:val="0FA0239A"/>
    <w:rsid w:val="14127BE9"/>
    <w:rsid w:val="16985E55"/>
    <w:rsid w:val="169E17AF"/>
    <w:rsid w:val="17192AC1"/>
    <w:rsid w:val="1AE665B8"/>
    <w:rsid w:val="1E7264BE"/>
    <w:rsid w:val="219F7AE4"/>
    <w:rsid w:val="22727BBA"/>
    <w:rsid w:val="23BF0B48"/>
    <w:rsid w:val="24AA4D00"/>
    <w:rsid w:val="24FF3C36"/>
    <w:rsid w:val="2A513E7B"/>
    <w:rsid w:val="2A674403"/>
    <w:rsid w:val="2B0F6BD2"/>
    <w:rsid w:val="2CDA6E57"/>
    <w:rsid w:val="30782C0F"/>
    <w:rsid w:val="327B25D8"/>
    <w:rsid w:val="36FB35B6"/>
    <w:rsid w:val="37FB65FF"/>
    <w:rsid w:val="3C435C66"/>
    <w:rsid w:val="3F326AC0"/>
    <w:rsid w:val="3F8278DE"/>
    <w:rsid w:val="40593094"/>
    <w:rsid w:val="40F47FEF"/>
    <w:rsid w:val="43865EAB"/>
    <w:rsid w:val="45DB500D"/>
    <w:rsid w:val="4A20188F"/>
    <w:rsid w:val="4B792814"/>
    <w:rsid w:val="4DE4148C"/>
    <w:rsid w:val="4FAE554B"/>
    <w:rsid w:val="4FE62753"/>
    <w:rsid w:val="50C301CB"/>
    <w:rsid w:val="5639629F"/>
    <w:rsid w:val="57DAE6E1"/>
    <w:rsid w:val="5F550ABA"/>
    <w:rsid w:val="5F665FB3"/>
    <w:rsid w:val="5FF54E0E"/>
    <w:rsid w:val="63DF0359"/>
    <w:rsid w:val="642152E2"/>
    <w:rsid w:val="65077AE2"/>
    <w:rsid w:val="659C2113"/>
    <w:rsid w:val="67AB3E63"/>
    <w:rsid w:val="686C725B"/>
    <w:rsid w:val="6A6D0323"/>
    <w:rsid w:val="6AEF1016"/>
    <w:rsid w:val="6BF9955F"/>
    <w:rsid w:val="6E8F6D71"/>
    <w:rsid w:val="729E74BD"/>
    <w:rsid w:val="735E7467"/>
    <w:rsid w:val="7372042B"/>
    <w:rsid w:val="747B0440"/>
    <w:rsid w:val="75E7668C"/>
    <w:rsid w:val="7A6F19F0"/>
    <w:rsid w:val="7AF060B4"/>
    <w:rsid w:val="7C734FD7"/>
    <w:rsid w:val="7EB7B118"/>
    <w:rsid w:val="7F4DBC21"/>
    <w:rsid w:val="7F90424A"/>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8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8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8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8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81"/>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8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89"/>
    <w:qFormat/>
    <w:uiPriority w:val="0"/>
    <w:pPr>
      <w:shd w:val="clear" w:color="auto" w:fill="000080"/>
    </w:pPr>
  </w:style>
  <w:style w:type="paragraph" w:styleId="19">
    <w:name w:val="annotation text"/>
    <w:basedOn w:val="1"/>
    <w:link w:val="90"/>
    <w:qFormat/>
    <w:uiPriority w:val="99"/>
    <w:pPr>
      <w:jc w:val="left"/>
    </w:pPr>
  </w:style>
  <w:style w:type="paragraph" w:styleId="20">
    <w:name w:val="Salutation"/>
    <w:basedOn w:val="1"/>
    <w:next w:val="1"/>
    <w:link w:val="91"/>
    <w:qFormat/>
    <w:uiPriority w:val="0"/>
    <w:rPr>
      <w:rFonts w:ascii="仿宋_GB2312" w:eastAsia="仿宋_GB2312"/>
      <w:sz w:val="28"/>
      <w:szCs w:val="20"/>
    </w:rPr>
  </w:style>
  <w:style w:type="paragraph" w:styleId="21">
    <w:name w:val="Body Text 3"/>
    <w:basedOn w:val="1"/>
    <w:link w:val="9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3"/>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111"/>
    <w:qFormat/>
    <w:uiPriority w:val="0"/>
    <w:pPr>
      <w:ind w:firstLine="420"/>
    </w:pPr>
    <w:rPr>
      <w:rFonts w:hAnsi="Calibri" w:cs="Times New Roman"/>
      <w:snapToGrid/>
      <w:szCs w:val="20"/>
    </w:rPr>
  </w:style>
  <w:style w:type="paragraph" w:styleId="25">
    <w:name w:val="Body Text Indent"/>
    <w:basedOn w:val="1"/>
    <w:link w:val="9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95"/>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9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97"/>
    <w:qFormat/>
    <w:uiPriority w:val="0"/>
    <w:pPr>
      <w:ind w:left="100" w:leftChars="2500"/>
    </w:pPr>
    <w:rPr>
      <w:rFonts w:ascii="宋体"/>
      <w:sz w:val="24"/>
      <w:szCs w:val="21"/>
      <w:lang w:val="zh-CN"/>
    </w:rPr>
  </w:style>
  <w:style w:type="paragraph" w:styleId="37">
    <w:name w:val="Body Text Indent 2"/>
    <w:basedOn w:val="1"/>
    <w:link w:val="98"/>
    <w:qFormat/>
    <w:uiPriority w:val="0"/>
    <w:pPr>
      <w:spacing w:line="360" w:lineRule="auto"/>
      <w:ind w:firstLine="601"/>
      <w:textAlignment w:val="baseline"/>
    </w:pPr>
    <w:rPr>
      <w:rFonts w:ascii="宋体"/>
      <w:kern w:val="0"/>
      <w:sz w:val="28"/>
      <w:szCs w:val="20"/>
    </w:rPr>
  </w:style>
  <w:style w:type="paragraph" w:styleId="38">
    <w:name w:val="endnote text"/>
    <w:basedOn w:val="1"/>
    <w:link w:val="99"/>
    <w:qFormat/>
    <w:uiPriority w:val="0"/>
    <w:rPr>
      <w:lang w:val="zh-CN"/>
    </w:rPr>
  </w:style>
  <w:style w:type="paragraph" w:styleId="39">
    <w:name w:val="Balloon Text"/>
    <w:basedOn w:val="1"/>
    <w:link w:val="100"/>
    <w:qFormat/>
    <w:uiPriority w:val="0"/>
    <w:rPr>
      <w:sz w:val="18"/>
      <w:szCs w:val="18"/>
    </w:rPr>
  </w:style>
  <w:style w:type="paragraph" w:styleId="40">
    <w:name w:val="footer"/>
    <w:basedOn w:val="1"/>
    <w:link w:val="101"/>
    <w:qFormat/>
    <w:uiPriority w:val="99"/>
    <w:pPr>
      <w:tabs>
        <w:tab w:val="center" w:pos="4153"/>
        <w:tab w:val="right" w:pos="8306"/>
      </w:tabs>
      <w:snapToGrid w:val="0"/>
      <w:jc w:val="left"/>
    </w:pPr>
    <w:rPr>
      <w:sz w:val="18"/>
      <w:szCs w:val="18"/>
    </w:rPr>
  </w:style>
  <w:style w:type="paragraph" w:styleId="41">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0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105"/>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0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07"/>
    <w:qFormat/>
    <w:uiPriority w:val="0"/>
    <w:pPr>
      <w:spacing w:after="120" w:line="480" w:lineRule="auto"/>
    </w:pPr>
  </w:style>
  <w:style w:type="paragraph" w:styleId="57">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0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10"/>
    <w:qFormat/>
    <w:uiPriority w:val="0"/>
    <w:rPr>
      <w:b/>
      <w:bCs/>
    </w:rPr>
  </w:style>
  <w:style w:type="paragraph" w:styleId="61">
    <w:name w:val="Body Text First Indent 2"/>
    <w:basedOn w:val="25"/>
    <w:link w:val="11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character" w:customStyle="1" w:styleId="80">
    <w:name w:val="标题 1 Char"/>
    <w:link w:val="2"/>
    <w:qFormat/>
    <w:uiPriority w:val="9"/>
    <w:rPr>
      <w:b/>
      <w:bCs/>
      <w:kern w:val="44"/>
      <w:sz w:val="44"/>
      <w:szCs w:val="44"/>
    </w:rPr>
  </w:style>
  <w:style w:type="character" w:customStyle="1" w:styleId="81">
    <w:name w:val="正文缩进 Char2"/>
    <w:link w:val="15"/>
    <w:qFormat/>
    <w:uiPriority w:val="0"/>
    <w:rPr>
      <w:rFonts w:ascii="宋体" w:eastAsia="宋体"/>
      <w:snapToGrid w:val="0"/>
      <w:color w:val="000000"/>
      <w:kern w:val="28"/>
      <w:sz w:val="28"/>
      <w:lang w:val="en-US" w:eastAsia="zh-CN" w:bidi="ar-SA"/>
    </w:rPr>
  </w:style>
  <w:style w:type="character" w:customStyle="1" w:styleId="82">
    <w:name w:val="标题 4 Char2"/>
    <w:link w:val="5"/>
    <w:qFormat/>
    <w:uiPriority w:val="9"/>
    <w:rPr>
      <w:rFonts w:ascii="Arial" w:hAnsi="Arial" w:eastAsia="黑体"/>
      <w:b/>
      <w:bCs/>
      <w:kern w:val="2"/>
      <w:sz w:val="28"/>
      <w:szCs w:val="28"/>
      <w:lang w:val="zh-CN"/>
    </w:rPr>
  </w:style>
  <w:style w:type="character" w:customStyle="1" w:styleId="83">
    <w:name w:val="标题 5 Char"/>
    <w:link w:val="6"/>
    <w:qFormat/>
    <w:uiPriority w:val="9"/>
    <w:rPr>
      <w:b/>
      <w:bCs/>
      <w:kern w:val="2"/>
      <w:sz w:val="28"/>
      <w:szCs w:val="28"/>
    </w:rPr>
  </w:style>
  <w:style w:type="character" w:customStyle="1" w:styleId="84">
    <w:name w:val="标题 6 Char"/>
    <w:link w:val="7"/>
    <w:qFormat/>
    <w:uiPriority w:val="0"/>
    <w:rPr>
      <w:rFonts w:ascii="Arial" w:hAnsi="Arial" w:eastAsia="黑体"/>
      <w:b/>
      <w:bCs/>
      <w:kern w:val="2"/>
      <w:sz w:val="24"/>
      <w:szCs w:val="24"/>
    </w:rPr>
  </w:style>
  <w:style w:type="character" w:customStyle="1" w:styleId="85">
    <w:name w:val="标题 7 Char"/>
    <w:link w:val="8"/>
    <w:qFormat/>
    <w:uiPriority w:val="0"/>
    <w:rPr>
      <w:b/>
      <w:bCs/>
      <w:kern w:val="2"/>
      <w:sz w:val="24"/>
      <w:szCs w:val="24"/>
    </w:rPr>
  </w:style>
  <w:style w:type="character" w:customStyle="1" w:styleId="86">
    <w:name w:val="标题 8 Char"/>
    <w:link w:val="9"/>
    <w:qFormat/>
    <w:uiPriority w:val="0"/>
    <w:rPr>
      <w:rFonts w:ascii="Arial" w:hAnsi="Arial" w:eastAsia="黑体"/>
      <w:kern w:val="2"/>
      <w:sz w:val="24"/>
      <w:szCs w:val="24"/>
    </w:rPr>
  </w:style>
  <w:style w:type="character" w:customStyle="1" w:styleId="87">
    <w:name w:val="标题 9 Char"/>
    <w:link w:val="10"/>
    <w:qFormat/>
    <w:uiPriority w:val="0"/>
    <w:rPr>
      <w:rFonts w:ascii="Arial" w:hAnsi="Arial" w:eastAsia="黑体"/>
      <w:kern w:val="2"/>
      <w:sz w:val="21"/>
      <w:szCs w:val="21"/>
    </w:rPr>
  </w:style>
  <w:style w:type="character" w:customStyle="1" w:styleId="88">
    <w:name w:val="题注 Char"/>
    <w:link w:val="16"/>
    <w:qFormat/>
    <w:uiPriority w:val="0"/>
    <w:rPr>
      <w:b/>
      <w:kern w:val="2"/>
      <w:sz w:val="28"/>
    </w:rPr>
  </w:style>
  <w:style w:type="character" w:customStyle="1" w:styleId="89">
    <w:name w:val="文档结构图 Char1"/>
    <w:link w:val="18"/>
    <w:qFormat/>
    <w:uiPriority w:val="0"/>
    <w:rPr>
      <w:kern w:val="2"/>
      <w:sz w:val="21"/>
      <w:szCs w:val="24"/>
      <w:shd w:val="clear" w:color="auto" w:fill="000080"/>
    </w:rPr>
  </w:style>
  <w:style w:type="character" w:customStyle="1" w:styleId="90">
    <w:name w:val="批注文字 Char1"/>
    <w:link w:val="19"/>
    <w:qFormat/>
    <w:uiPriority w:val="0"/>
    <w:rPr>
      <w:kern w:val="2"/>
      <w:sz w:val="21"/>
      <w:szCs w:val="24"/>
    </w:rPr>
  </w:style>
  <w:style w:type="character" w:customStyle="1" w:styleId="91">
    <w:name w:val="称呼 Char"/>
    <w:link w:val="20"/>
    <w:qFormat/>
    <w:uiPriority w:val="0"/>
    <w:rPr>
      <w:rFonts w:ascii="仿宋_GB2312" w:eastAsia="仿宋_GB2312"/>
      <w:kern w:val="2"/>
      <w:sz w:val="28"/>
    </w:rPr>
  </w:style>
  <w:style w:type="character" w:customStyle="1" w:styleId="92">
    <w:name w:val="正文文本 3 Char"/>
    <w:link w:val="21"/>
    <w:qFormat/>
    <w:uiPriority w:val="0"/>
    <w:rPr>
      <w:kern w:val="2"/>
      <w:sz w:val="21"/>
    </w:rPr>
  </w:style>
  <w:style w:type="character" w:customStyle="1" w:styleId="9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4">
    <w:name w:val="正文文本缩进 Char3"/>
    <w:link w:val="25"/>
    <w:qFormat/>
    <w:uiPriority w:val="0"/>
    <w:rPr>
      <w:rFonts w:ascii="宋体" w:hAnsi="宋体"/>
      <w:kern w:val="2"/>
      <w:sz w:val="24"/>
      <w:szCs w:val="24"/>
    </w:rPr>
  </w:style>
  <w:style w:type="character" w:customStyle="1" w:styleId="95">
    <w:name w:val="HTML 地址 Char"/>
    <w:link w:val="30"/>
    <w:qFormat/>
    <w:uiPriority w:val="0"/>
    <w:rPr>
      <w:rFonts w:ascii="宋体" w:hAnsi="宋体"/>
      <w:i/>
      <w:iCs/>
      <w:sz w:val="24"/>
      <w:szCs w:val="24"/>
    </w:rPr>
  </w:style>
  <w:style w:type="character" w:customStyle="1" w:styleId="9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97">
    <w:name w:val="日期 Char"/>
    <w:link w:val="36"/>
    <w:qFormat/>
    <w:uiPriority w:val="0"/>
    <w:rPr>
      <w:rFonts w:ascii="宋体"/>
      <w:kern w:val="2"/>
      <w:sz w:val="24"/>
      <w:szCs w:val="21"/>
      <w:lang w:val="zh-CN"/>
    </w:rPr>
  </w:style>
  <w:style w:type="character" w:customStyle="1" w:styleId="98">
    <w:name w:val="正文文本缩进 2 Char"/>
    <w:link w:val="37"/>
    <w:qFormat/>
    <w:uiPriority w:val="0"/>
    <w:rPr>
      <w:rFonts w:ascii="宋体"/>
      <w:sz w:val="28"/>
    </w:rPr>
  </w:style>
  <w:style w:type="character" w:customStyle="1" w:styleId="99">
    <w:name w:val="尾注文本 Char"/>
    <w:link w:val="38"/>
    <w:qFormat/>
    <w:uiPriority w:val="0"/>
    <w:rPr>
      <w:kern w:val="2"/>
      <w:sz w:val="21"/>
      <w:szCs w:val="24"/>
      <w:lang w:val="zh-CN"/>
    </w:rPr>
  </w:style>
  <w:style w:type="character" w:customStyle="1" w:styleId="100">
    <w:name w:val="批注框文本 Char"/>
    <w:link w:val="39"/>
    <w:qFormat/>
    <w:uiPriority w:val="0"/>
    <w:rPr>
      <w:kern w:val="2"/>
      <w:sz w:val="18"/>
      <w:szCs w:val="18"/>
    </w:rPr>
  </w:style>
  <w:style w:type="character" w:customStyle="1" w:styleId="101">
    <w:name w:val="页脚 Char2"/>
    <w:link w:val="40"/>
    <w:qFormat/>
    <w:uiPriority w:val="99"/>
    <w:rPr>
      <w:kern w:val="2"/>
      <w:sz w:val="18"/>
      <w:szCs w:val="18"/>
    </w:rPr>
  </w:style>
  <w:style w:type="character" w:customStyle="1" w:styleId="102">
    <w:name w:val="页眉 Char2"/>
    <w:link w:val="41"/>
    <w:qFormat/>
    <w:uiPriority w:val="99"/>
    <w:rPr>
      <w:kern w:val="2"/>
      <w:sz w:val="18"/>
      <w:szCs w:val="18"/>
    </w:rPr>
  </w:style>
  <w:style w:type="character" w:customStyle="1" w:styleId="103">
    <w:name w:val="签名 Char"/>
    <w:link w:val="42"/>
    <w:qFormat/>
    <w:uiPriority w:val="0"/>
    <w:rPr>
      <w:rFonts w:eastAsia="仿宋_GB2312"/>
      <w:sz w:val="24"/>
    </w:rPr>
  </w:style>
  <w:style w:type="character" w:customStyle="1" w:styleId="104">
    <w:name w:val="副标题 Char"/>
    <w:link w:val="47"/>
    <w:qFormat/>
    <w:uiPriority w:val="0"/>
    <w:rPr>
      <w:rFonts w:ascii="Arial" w:hAnsi="Arial" w:eastAsia="隶书"/>
      <w:b/>
      <w:bCs/>
      <w:kern w:val="28"/>
      <w:sz w:val="44"/>
      <w:szCs w:val="32"/>
      <w:lang w:val="en-US" w:eastAsia="zh-CN" w:bidi="ar-SA"/>
    </w:rPr>
  </w:style>
  <w:style w:type="character" w:customStyle="1" w:styleId="105">
    <w:name w:val="脚注文本 Char"/>
    <w:link w:val="50"/>
    <w:qFormat/>
    <w:uiPriority w:val="0"/>
    <w:rPr>
      <w:color w:val="0000FF"/>
      <w:sz w:val="21"/>
    </w:rPr>
  </w:style>
  <w:style w:type="character" w:customStyle="1" w:styleId="106">
    <w:name w:val="正文文本缩进 3 Char"/>
    <w:link w:val="53"/>
    <w:qFormat/>
    <w:uiPriority w:val="0"/>
    <w:rPr>
      <w:kern w:val="2"/>
      <w:sz w:val="24"/>
    </w:rPr>
  </w:style>
  <w:style w:type="character" w:customStyle="1" w:styleId="107">
    <w:name w:val="正文文本 2 Char1"/>
    <w:link w:val="56"/>
    <w:qFormat/>
    <w:uiPriority w:val="0"/>
    <w:rPr>
      <w:kern w:val="2"/>
      <w:sz w:val="21"/>
      <w:szCs w:val="24"/>
    </w:rPr>
  </w:style>
  <w:style w:type="character" w:customStyle="1" w:styleId="108">
    <w:name w:val="HTML 预设格式 Char"/>
    <w:link w:val="57"/>
    <w:qFormat/>
    <w:uiPriority w:val="0"/>
    <w:rPr>
      <w:rFonts w:ascii="黑体" w:hAnsi="Courier New" w:eastAsia="黑体"/>
    </w:rPr>
  </w:style>
  <w:style w:type="character" w:customStyle="1" w:styleId="109">
    <w:name w:val="标题 Char2"/>
    <w:link w:val="59"/>
    <w:qFormat/>
    <w:uiPriority w:val="10"/>
    <w:rPr>
      <w:b/>
      <w:sz w:val="24"/>
      <w:lang w:val="en-GB"/>
    </w:rPr>
  </w:style>
  <w:style w:type="character" w:customStyle="1" w:styleId="110">
    <w:name w:val="批注主题 Char1"/>
    <w:link w:val="60"/>
    <w:qFormat/>
    <w:uiPriority w:val="0"/>
    <w:rPr>
      <w:b/>
      <w:bCs/>
      <w:kern w:val="2"/>
      <w:sz w:val="21"/>
      <w:szCs w:val="24"/>
    </w:rPr>
  </w:style>
  <w:style w:type="character" w:customStyle="1" w:styleId="111">
    <w:name w:val="正文首行缩进 Char"/>
    <w:link w:val="24"/>
    <w:qFormat/>
    <w:uiPriority w:val="0"/>
    <w:rPr>
      <w:rFonts w:ascii="宋体"/>
      <w:kern w:val="2"/>
      <w:sz w:val="24"/>
      <w:lang w:val="zh-CN"/>
    </w:rPr>
  </w:style>
  <w:style w:type="character" w:customStyle="1" w:styleId="112">
    <w:name w:val="正文首行缩进 2 Char"/>
    <w:link w:val="61"/>
    <w:qFormat/>
    <w:uiPriority w:val="0"/>
    <w:rPr>
      <w:rFonts w:ascii="宋体" w:hAnsi="宋体"/>
      <w:kern w:val="2"/>
      <w:sz w:val="21"/>
      <w:szCs w:val="24"/>
    </w:rPr>
  </w:style>
  <w:style w:type="paragraph" w:customStyle="1" w:styleId="11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14">
    <w:name w:val="Default"/>
    <w:next w:val="115"/>
    <w:link w:val="11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6">
    <w:name w:val="Default Char"/>
    <w:link w:val="114"/>
    <w:qFormat/>
    <w:uiPriority w:val="0"/>
    <w:rPr>
      <w:rFonts w:ascii="仿宋_GB2312" w:eastAsia="仿宋_GB2312" w:cs="仿宋_GB2312"/>
      <w:color w:val="000000"/>
      <w:sz w:val="24"/>
      <w:szCs w:val="24"/>
      <w:lang w:val="en-US" w:eastAsia="zh-CN" w:bidi="ar-SA"/>
    </w:rPr>
  </w:style>
  <w:style w:type="character" w:customStyle="1" w:styleId="117">
    <w:name w:val="表格非标题文字 Char"/>
    <w:link w:val="118"/>
    <w:qFormat/>
    <w:uiPriority w:val="0"/>
    <w:rPr>
      <w:rFonts w:ascii="Futura Bk" w:hAnsi="Futura Bk"/>
      <w:kern w:val="2"/>
      <w:sz w:val="18"/>
      <w:szCs w:val="21"/>
      <w:lang w:val="en-US" w:eastAsia="zh-CN" w:bidi="ar-SA"/>
    </w:rPr>
  </w:style>
  <w:style w:type="paragraph" w:customStyle="1" w:styleId="118">
    <w:name w:val="表格非标题文字"/>
    <w:link w:val="11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9">
    <w:name w:val="*正文 Char"/>
    <w:link w:val="120"/>
    <w:qFormat/>
    <w:uiPriority w:val="0"/>
    <w:rPr>
      <w:rFonts w:ascii="宋体" w:hAnsi="宋体"/>
      <w:sz w:val="24"/>
    </w:rPr>
  </w:style>
  <w:style w:type="paragraph" w:customStyle="1" w:styleId="120">
    <w:name w:val="*正文"/>
    <w:basedOn w:val="1"/>
    <w:link w:val="119"/>
    <w:qFormat/>
    <w:uiPriority w:val="0"/>
    <w:pPr>
      <w:snapToGrid w:val="0"/>
      <w:spacing w:line="360" w:lineRule="auto"/>
      <w:ind w:firstLine="482"/>
      <w:jc w:val="left"/>
    </w:pPr>
    <w:rPr>
      <w:rFonts w:ascii="宋体" w:hAnsi="宋体"/>
      <w:kern w:val="0"/>
      <w:sz w:val="24"/>
      <w:szCs w:val="20"/>
    </w:rPr>
  </w:style>
  <w:style w:type="character" w:customStyle="1" w:styleId="121">
    <w:name w:val="Char Char71"/>
    <w:qFormat/>
    <w:uiPriority w:val="0"/>
    <w:rPr>
      <w:rFonts w:eastAsia="宋体"/>
      <w:kern w:val="2"/>
      <w:sz w:val="21"/>
      <w:szCs w:val="24"/>
      <w:lang w:val="en-US" w:eastAsia="zh-CN" w:bidi="ar-SA"/>
    </w:rPr>
  </w:style>
  <w:style w:type="character" w:customStyle="1" w:styleId="122">
    <w:name w:val="Char Char6"/>
    <w:qFormat/>
    <w:uiPriority w:val="0"/>
    <w:rPr>
      <w:rFonts w:eastAsia="宋体"/>
      <w:kern w:val="2"/>
      <w:sz w:val="21"/>
      <w:szCs w:val="24"/>
      <w:lang w:val="en-US" w:eastAsia="zh-CN" w:bidi="ar-SA"/>
    </w:rPr>
  </w:style>
  <w:style w:type="character" w:customStyle="1" w:styleId="123">
    <w:name w:val="正文缩进 Char"/>
    <w:qFormat/>
    <w:uiPriority w:val="0"/>
    <w:rPr>
      <w:rFonts w:eastAsia="宋体"/>
      <w:kern w:val="2"/>
      <w:sz w:val="21"/>
      <w:lang w:val="en-US" w:eastAsia="zh-CN"/>
    </w:rPr>
  </w:style>
  <w:style w:type="character" w:customStyle="1" w:styleId="124">
    <w:name w:val="正文首行缩进 Char1"/>
    <w:qFormat/>
    <w:uiPriority w:val="0"/>
    <w:rPr>
      <w:rFonts w:ascii="宋体" w:hAnsi="Times New Roman" w:eastAsia="宋体" w:cs="Times New Roman"/>
      <w:snapToGrid w:val="0"/>
      <w:kern w:val="2"/>
      <w:sz w:val="24"/>
      <w:szCs w:val="21"/>
      <w:lang w:val="zh-CN"/>
    </w:rPr>
  </w:style>
  <w:style w:type="character" w:customStyle="1" w:styleId="125">
    <w:name w:val="Char Char28"/>
    <w:qFormat/>
    <w:uiPriority w:val="6"/>
    <w:rPr>
      <w:rFonts w:ascii="仿宋_GB2312" w:hAnsi="仿宋_GB2312" w:eastAsia="仿宋_GB2312"/>
      <w:kern w:val="1"/>
      <w:sz w:val="28"/>
    </w:rPr>
  </w:style>
  <w:style w:type="character" w:customStyle="1" w:styleId="12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7">
    <w:name w:val="Heading 1 Char_a7bee19d-6ee1-4f59-9a95-63e8ae457081"/>
    <w:qFormat/>
    <w:uiPriority w:val="6"/>
    <w:rPr>
      <w:rFonts w:ascii="Times New Roman" w:hAnsi="Times New Roman" w:eastAsia="黑体" w:cs="Times New Roman"/>
      <w:b/>
      <w:kern w:val="0"/>
      <w:sz w:val="24"/>
      <w:szCs w:val="24"/>
    </w:rPr>
  </w:style>
  <w:style w:type="character" w:customStyle="1" w:styleId="128">
    <w:name w:val="U_正文 Char"/>
    <w:link w:val="129"/>
    <w:qFormat/>
    <w:uiPriority w:val="0"/>
    <w:rPr>
      <w:sz w:val="24"/>
      <w:szCs w:val="24"/>
    </w:rPr>
  </w:style>
  <w:style w:type="paragraph" w:customStyle="1" w:styleId="129">
    <w:name w:val="U_正文"/>
    <w:basedOn w:val="1"/>
    <w:link w:val="128"/>
    <w:qFormat/>
    <w:uiPriority w:val="0"/>
    <w:pPr>
      <w:adjustRightInd/>
      <w:spacing w:beforeLines="20" w:afterLines="20" w:line="300" w:lineRule="auto"/>
      <w:ind w:firstLine="200" w:firstLineChars="200"/>
    </w:pPr>
    <w:rPr>
      <w:kern w:val="0"/>
      <w:sz w:val="24"/>
    </w:rPr>
  </w:style>
  <w:style w:type="character" w:customStyle="1" w:styleId="130">
    <w:name w:val="HTML 地址 Char1"/>
    <w:qFormat/>
    <w:uiPriority w:val="0"/>
    <w:rPr>
      <w:rFonts w:ascii="Times New Roman" w:hAnsi="Times New Roman" w:eastAsia="宋体" w:cs="Times New Roman"/>
      <w:i/>
      <w:iCs/>
      <w:szCs w:val="24"/>
    </w:rPr>
  </w:style>
  <w:style w:type="character" w:customStyle="1" w:styleId="131">
    <w:name w:val="Char Char51"/>
    <w:qFormat/>
    <w:uiPriority w:val="0"/>
    <w:rPr>
      <w:rFonts w:ascii="宋体" w:hAnsi="Courier New" w:eastAsia="宋体"/>
      <w:kern w:val="2"/>
      <w:sz w:val="21"/>
      <w:lang w:val="en-US" w:eastAsia="zh-CN"/>
    </w:rPr>
  </w:style>
  <w:style w:type="character" w:customStyle="1" w:styleId="132">
    <w:name w:val="表正文 Char"/>
    <w:qFormat/>
    <w:uiPriority w:val="0"/>
    <w:rPr>
      <w:rFonts w:ascii="宋体" w:eastAsia="宋体"/>
      <w:snapToGrid w:val="0"/>
      <w:color w:val="000000"/>
      <w:kern w:val="28"/>
      <w:sz w:val="28"/>
      <w:lang w:val="en-US" w:eastAsia="zh-CN" w:bidi="ar-SA"/>
    </w:rPr>
  </w:style>
  <w:style w:type="character" w:customStyle="1" w:styleId="133">
    <w:name w:val="Char Char34"/>
    <w:qFormat/>
    <w:uiPriority w:val="6"/>
    <w:rPr>
      <w:b/>
      <w:kern w:val="1"/>
      <w:sz w:val="28"/>
      <w:szCs w:val="28"/>
    </w:rPr>
  </w:style>
  <w:style w:type="character" w:customStyle="1" w:styleId="134">
    <w:name w:val="Normal Indent Char"/>
    <w:qFormat/>
    <w:uiPriority w:val="0"/>
    <w:rPr>
      <w:rFonts w:ascii="Calibri" w:hAnsi="Calibri" w:eastAsia="宋体" w:cs="黑体"/>
      <w:snapToGrid w:val="0"/>
      <w:kern w:val="2"/>
      <w:sz w:val="24"/>
      <w:szCs w:val="22"/>
      <w:lang w:val="en-US" w:eastAsia="zh-CN" w:bidi="ar-SA"/>
    </w:rPr>
  </w:style>
  <w:style w:type="character" w:customStyle="1" w:styleId="135">
    <w:name w:val="哈哈正文 Char"/>
    <w:link w:val="136"/>
    <w:qFormat/>
    <w:uiPriority w:val="0"/>
    <w:rPr>
      <w:rFonts w:ascii="宋体" w:hAnsi="宋体" w:eastAsia="宋体"/>
      <w:kern w:val="2"/>
      <w:sz w:val="24"/>
      <w:lang w:bidi="ar-SA"/>
    </w:rPr>
  </w:style>
  <w:style w:type="paragraph" w:customStyle="1" w:styleId="136">
    <w:name w:val="哈哈正文"/>
    <w:basedOn w:val="1"/>
    <w:link w:val="135"/>
    <w:qFormat/>
    <w:uiPriority w:val="0"/>
    <w:pPr>
      <w:adjustRightInd/>
      <w:spacing w:line="360" w:lineRule="auto"/>
      <w:ind w:firstLine="200" w:firstLineChars="200"/>
    </w:pPr>
    <w:rPr>
      <w:rFonts w:ascii="宋体" w:hAnsi="宋体"/>
      <w:sz w:val="24"/>
      <w:szCs w:val="20"/>
    </w:rPr>
  </w:style>
  <w:style w:type="character" w:customStyle="1" w:styleId="137">
    <w:name w:val="未处理的提及1"/>
    <w:qFormat/>
    <w:uiPriority w:val="0"/>
    <w:rPr>
      <w:color w:val="808080"/>
      <w:shd w:val="clear" w:color="auto" w:fill="E6E6E6"/>
    </w:rPr>
  </w:style>
  <w:style w:type="character" w:customStyle="1" w:styleId="138">
    <w:name w:val="txt"/>
    <w:qFormat/>
    <w:uiPriority w:val="0"/>
    <w:rPr>
      <w:rFonts w:ascii="仿宋_GB2312" w:eastAsia="微软雅黑"/>
      <w:b/>
      <w:kern w:val="2"/>
      <w:sz w:val="32"/>
      <w:szCs w:val="32"/>
      <w:lang w:val="en-US" w:eastAsia="zh-CN" w:bidi="ar-SA"/>
    </w:rPr>
  </w:style>
  <w:style w:type="character" w:customStyle="1" w:styleId="139">
    <w:name w:val="二级标题 Char Char"/>
    <w:qFormat/>
    <w:uiPriority w:val="0"/>
    <w:rPr>
      <w:rFonts w:ascii="宋体" w:hAnsi="宋体" w:eastAsia="宋体"/>
      <w:b/>
      <w:snapToGrid w:val="0"/>
      <w:kern w:val="2"/>
      <w:sz w:val="24"/>
      <w:szCs w:val="24"/>
      <w:lang w:val="en-US" w:eastAsia="zh-CN" w:bidi="ar-SA"/>
    </w:rPr>
  </w:style>
  <w:style w:type="character" w:customStyle="1" w:styleId="140">
    <w:name w:val="Char Char32"/>
    <w:qFormat/>
    <w:uiPriority w:val="6"/>
    <w:rPr>
      <w:b/>
      <w:kern w:val="1"/>
      <w:sz w:val="24"/>
      <w:szCs w:val="24"/>
    </w:rPr>
  </w:style>
  <w:style w:type="character" w:customStyle="1" w:styleId="141">
    <w:name w:val="PI Char1"/>
    <w:qFormat/>
    <w:uiPriority w:val="0"/>
    <w:rPr>
      <w:rFonts w:ascii="宋体" w:hAnsi="宋体"/>
      <w:kern w:val="2"/>
      <w:sz w:val="24"/>
      <w:szCs w:val="24"/>
    </w:rPr>
  </w:style>
  <w:style w:type="character" w:customStyle="1" w:styleId="142">
    <w:name w:val="tw4winTerm"/>
    <w:qFormat/>
    <w:uiPriority w:val="0"/>
    <w:rPr>
      <w:color w:val="0000FF"/>
    </w:rPr>
  </w:style>
  <w:style w:type="character" w:customStyle="1" w:styleId="143">
    <w:name w:val="Footer Char_349d8ccd-87a8-4174-b318-483ee852d82b"/>
    <w:qFormat/>
    <w:uiPriority w:val="0"/>
    <w:rPr>
      <w:rFonts w:eastAsia="宋体"/>
      <w:kern w:val="2"/>
      <w:sz w:val="18"/>
      <w:lang w:val="en-US" w:eastAsia="zh-CN" w:bidi="ar-SA"/>
    </w:rPr>
  </w:style>
  <w:style w:type="character" w:customStyle="1" w:styleId="144">
    <w:name w:val="普通文字 Char Char1"/>
    <w:qFormat/>
    <w:uiPriority w:val="0"/>
    <w:rPr>
      <w:rFonts w:ascii="宋体" w:hAnsi="Courier New"/>
      <w:kern w:val="2"/>
      <w:sz w:val="21"/>
    </w:rPr>
  </w:style>
  <w:style w:type="character" w:customStyle="1" w:styleId="145">
    <w:name w:val="Char Char101"/>
    <w:qFormat/>
    <w:uiPriority w:val="6"/>
    <w:rPr>
      <w:rFonts w:ascii="宋体" w:hAnsi="宋体"/>
      <w:kern w:val="2"/>
      <w:sz w:val="21"/>
      <w:szCs w:val="24"/>
      <w:lang w:val="en-US" w:eastAsia="zh-CN"/>
    </w:rPr>
  </w:style>
  <w:style w:type="character" w:customStyle="1" w:styleId="146">
    <w:name w:val="标题 4 Char"/>
    <w:qFormat/>
    <w:uiPriority w:val="0"/>
    <w:rPr>
      <w:rFonts w:ascii="Arial" w:hAnsi="Arial" w:eastAsia="黑体"/>
      <w:b/>
      <w:kern w:val="2"/>
      <w:sz w:val="28"/>
    </w:rPr>
  </w:style>
  <w:style w:type="character" w:customStyle="1" w:styleId="147">
    <w:name w:val="链接"/>
    <w:qFormat/>
    <w:uiPriority w:val="0"/>
    <w:rPr>
      <w:color w:val="0000FF"/>
      <w:sz w:val="21"/>
      <w:szCs w:val="21"/>
      <w:u w:val="single"/>
    </w:rPr>
  </w:style>
  <w:style w:type="character" w:customStyle="1" w:styleId="148">
    <w:name w:val="h4 Char"/>
    <w:qFormat/>
    <w:uiPriority w:val="0"/>
    <w:rPr>
      <w:rFonts w:ascii="Arial" w:hAnsi="Arial" w:eastAsia="黑体"/>
      <w:b/>
      <w:bCs/>
      <w:kern w:val="2"/>
      <w:sz w:val="28"/>
      <w:szCs w:val="28"/>
      <w:lang w:val="zh-CN" w:eastAsia="zh-CN" w:bidi="ar-SA"/>
    </w:rPr>
  </w:style>
  <w:style w:type="character" w:customStyle="1" w:styleId="149">
    <w:name w:val="5正文 Char"/>
    <w:link w:val="150"/>
    <w:qFormat/>
    <w:uiPriority w:val="0"/>
    <w:rPr>
      <w:rFonts w:ascii="仿宋_GB2312" w:hAnsi="微软雅黑" w:eastAsia="仿宋_GB2312"/>
      <w:sz w:val="28"/>
      <w:szCs w:val="21"/>
    </w:rPr>
  </w:style>
  <w:style w:type="paragraph" w:customStyle="1" w:styleId="150">
    <w:name w:val="5正文"/>
    <w:basedOn w:val="1"/>
    <w:link w:val="14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1">
    <w:name w:val="标题 3 字符"/>
    <w:qFormat/>
    <w:uiPriority w:val="9"/>
    <w:rPr>
      <w:b/>
      <w:bCs/>
      <w:kern w:val="2"/>
      <w:sz w:val="32"/>
      <w:szCs w:val="32"/>
    </w:rPr>
  </w:style>
  <w:style w:type="character" w:customStyle="1" w:styleId="152">
    <w:name w:val="样式6 Char"/>
    <w:qFormat/>
    <w:uiPriority w:val="0"/>
    <w:rPr>
      <w:rFonts w:ascii="仿宋_GB2312" w:hAnsi="宋体" w:eastAsia="仿宋_GB2312"/>
      <w:b/>
      <w:bCs/>
      <w:kern w:val="2"/>
      <w:sz w:val="24"/>
      <w:szCs w:val="24"/>
      <w:lang w:val="en-US" w:eastAsia="zh-CN" w:bidi="ar-SA"/>
    </w:rPr>
  </w:style>
  <w:style w:type="character" w:customStyle="1" w:styleId="153">
    <w:name w:val="Char Char14"/>
    <w:qFormat/>
    <w:uiPriority w:val="6"/>
    <w:rPr>
      <w:rFonts w:ascii="黑体" w:hAnsi="黑体" w:eastAsia="黑体"/>
    </w:rPr>
  </w:style>
  <w:style w:type="character" w:customStyle="1" w:styleId="154">
    <w:name w:val="Heading 2 Hidden Char"/>
    <w:qFormat/>
    <w:uiPriority w:val="0"/>
    <w:rPr>
      <w:rFonts w:ascii="仿宋_GB2312" w:eastAsia="仿宋_GB2312"/>
      <w:b/>
      <w:bCs/>
      <w:kern w:val="2"/>
      <w:sz w:val="24"/>
      <w:szCs w:val="24"/>
      <w:lang w:val="zh-CN" w:eastAsia="zh-CN" w:bidi="ar-SA"/>
    </w:rPr>
  </w:style>
  <w:style w:type="character" w:customStyle="1" w:styleId="155">
    <w:name w:val="font11"/>
    <w:qFormat/>
    <w:uiPriority w:val="0"/>
    <w:rPr>
      <w:rFonts w:hint="default" w:ascii="Times New Roman" w:hAnsi="Times New Roman" w:cs="Times New Roman"/>
      <w:color w:val="000000"/>
      <w:sz w:val="22"/>
      <w:szCs w:val="22"/>
      <w:u w:val="none"/>
    </w:rPr>
  </w:style>
  <w:style w:type="character" w:customStyle="1" w:styleId="156">
    <w:name w:val="表正文 Char1"/>
    <w:qFormat/>
    <w:uiPriority w:val="0"/>
    <w:rPr>
      <w:rFonts w:ascii="宋体" w:eastAsia="宋体"/>
      <w:snapToGrid w:val="0"/>
      <w:color w:val="000000"/>
      <w:kern w:val="28"/>
      <w:sz w:val="28"/>
    </w:rPr>
  </w:style>
  <w:style w:type="character" w:customStyle="1" w:styleId="157">
    <w:name w:val="blue1"/>
    <w:basedOn w:val="69"/>
    <w:qFormat/>
    <w:uiPriority w:val="0"/>
    <w:rPr>
      <w:rFonts w:ascii="Arial" w:hAnsi="Arial" w:eastAsia="黑体" w:cs="Arial"/>
      <w:snapToGrid w:val="0"/>
      <w:kern w:val="0"/>
      <w:szCs w:val="21"/>
    </w:rPr>
  </w:style>
  <w:style w:type="character" w:customStyle="1" w:styleId="158">
    <w:name w:val="标书1 Char"/>
    <w:qFormat/>
    <w:uiPriority w:val="0"/>
    <w:rPr>
      <w:rFonts w:eastAsia="宋体"/>
      <w:b/>
      <w:bCs/>
      <w:kern w:val="44"/>
      <w:sz w:val="44"/>
      <w:szCs w:val="44"/>
      <w:lang w:val="en-US" w:eastAsia="zh-CN" w:bidi="ar-SA"/>
    </w:rPr>
  </w:style>
  <w:style w:type="character" w:customStyle="1" w:styleId="159">
    <w:name w:val="样式5 Char"/>
    <w:qFormat/>
    <w:uiPriority w:val="0"/>
    <w:rPr>
      <w:rFonts w:ascii="仿宋_GB2312" w:hAnsi="仿宋" w:eastAsia="仿宋_GB2312"/>
      <w:kern w:val="2"/>
      <w:sz w:val="24"/>
      <w:szCs w:val="24"/>
    </w:rPr>
  </w:style>
  <w:style w:type="character" w:customStyle="1" w:styleId="160">
    <w:name w:val="样式4 Char"/>
    <w:qFormat/>
    <w:uiPriority w:val="0"/>
    <w:rPr>
      <w:rFonts w:ascii="仿宋_GB2312" w:hAnsi="仿宋" w:eastAsia="仿宋_GB2312"/>
      <w:b/>
      <w:kern w:val="2"/>
      <w:sz w:val="32"/>
      <w:szCs w:val="32"/>
      <w:lang w:bidi="ar-SA"/>
    </w:rPr>
  </w:style>
  <w:style w:type="character" w:customStyle="1" w:styleId="161">
    <w:name w:val="插图说明 Char"/>
    <w:qFormat/>
    <w:uiPriority w:val="0"/>
    <w:rPr>
      <w:rFonts w:eastAsia="黑体"/>
      <w:sz w:val="24"/>
      <w:lang w:val="en-US" w:eastAsia="zh-CN"/>
    </w:rPr>
  </w:style>
  <w:style w:type="character" w:customStyle="1" w:styleId="162">
    <w:name w:val="正文2 Char Char"/>
    <w:link w:val="163"/>
    <w:qFormat/>
    <w:uiPriority w:val="0"/>
    <w:rPr>
      <w:rFonts w:eastAsia="宋体"/>
      <w:kern w:val="2"/>
      <w:sz w:val="24"/>
      <w:lang w:val="en-US" w:eastAsia="zh-CN" w:bidi="ar-SA"/>
    </w:rPr>
  </w:style>
  <w:style w:type="paragraph" w:customStyle="1" w:styleId="163">
    <w:name w:val="正文2"/>
    <w:basedOn w:val="1"/>
    <w:link w:val="162"/>
    <w:qFormat/>
    <w:uiPriority w:val="0"/>
    <w:pPr>
      <w:spacing w:before="156" w:line="360" w:lineRule="auto"/>
      <w:ind w:firstLine="510" w:firstLineChars="200"/>
    </w:pPr>
    <w:rPr>
      <w:sz w:val="24"/>
      <w:szCs w:val="20"/>
    </w:rPr>
  </w:style>
  <w:style w:type="character" w:customStyle="1" w:styleId="164">
    <w:name w:val="Char Char24"/>
    <w:qFormat/>
    <w:uiPriority w:val="6"/>
    <w:rPr>
      <w:kern w:val="1"/>
      <w:sz w:val="21"/>
    </w:rPr>
  </w:style>
  <w:style w:type="character" w:customStyle="1" w:styleId="165">
    <w:name w:val="普通文字 Char1 Char"/>
    <w:qFormat/>
    <w:uiPriority w:val="0"/>
    <w:rPr>
      <w:rFonts w:ascii="宋体" w:hAnsi="Courier New" w:eastAsia="宋体"/>
      <w:kern w:val="2"/>
      <w:sz w:val="21"/>
      <w:szCs w:val="24"/>
      <w:lang w:val="en-US" w:eastAsia="zh-CN" w:bidi="ar-SA"/>
    </w:rPr>
  </w:style>
  <w:style w:type="character" w:customStyle="1" w:styleId="166">
    <w:name w:val="h3 Char1"/>
    <w:qFormat/>
    <w:uiPriority w:val="0"/>
    <w:rPr>
      <w:rFonts w:eastAsia="宋体"/>
      <w:b/>
      <w:bCs/>
      <w:kern w:val="2"/>
      <w:sz w:val="32"/>
      <w:szCs w:val="32"/>
      <w:lang w:bidi="ar-SA"/>
    </w:rPr>
  </w:style>
  <w:style w:type="character" w:customStyle="1" w:styleId="167">
    <w:name w:val="标题 Char1"/>
    <w:qFormat/>
    <w:uiPriority w:val="0"/>
    <w:rPr>
      <w:rFonts w:ascii="Cambria" w:hAnsi="Cambria" w:eastAsia="宋体" w:cs="Times New Roman"/>
      <w:b/>
      <w:bCs/>
      <w:sz w:val="32"/>
      <w:szCs w:val="32"/>
      <w:lang w:bidi="ar-SA"/>
    </w:rPr>
  </w:style>
  <w:style w:type="character" w:customStyle="1" w:styleId="168">
    <w:name w:val="gf正文1 Char"/>
    <w:qFormat/>
    <w:uiPriority w:val="0"/>
    <w:rPr>
      <w:rFonts w:ascii="宋体" w:hAnsi="宋体" w:eastAsia="宋体" w:cs="宋体"/>
      <w:kern w:val="2"/>
      <w:sz w:val="24"/>
      <w:szCs w:val="24"/>
      <w:lang w:val="en-US" w:eastAsia="zh-CN" w:bidi="ar-SA"/>
    </w:rPr>
  </w:style>
  <w:style w:type="character" w:customStyle="1" w:styleId="169">
    <w:name w:val="正文文本缩进 Char1"/>
    <w:qFormat/>
    <w:uiPriority w:val="0"/>
    <w:rPr>
      <w:rFonts w:ascii="Calibri" w:hAnsi="Calibri"/>
      <w:sz w:val="28"/>
    </w:rPr>
  </w:style>
  <w:style w:type="character" w:customStyle="1" w:styleId="170">
    <w:name w:val="No Spacing Char"/>
    <w:link w:val="171"/>
    <w:qFormat/>
    <w:uiPriority w:val="1"/>
    <w:rPr>
      <w:sz w:val="22"/>
      <w:szCs w:val="22"/>
      <w:lang w:val="en-US" w:eastAsia="zh-CN" w:bidi="ar-SA"/>
    </w:rPr>
  </w:style>
  <w:style w:type="paragraph" w:customStyle="1" w:styleId="171">
    <w:name w:val="无间隔1"/>
    <w:link w:val="170"/>
    <w:qFormat/>
    <w:uiPriority w:val="1"/>
    <w:rPr>
      <w:rFonts w:ascii="Times New Roman" w:hAnsi="Times New Roman" w:eastAsia="宋体" w:cs="Times New Roman"/>
      <w:sz w:val="22"/>
      <w:szCs w:val="22"/>
      <w:lang w:val="en-US" w:eastAsia="zh-CN" w:bidi="ar-SA"/>
    </w:rPr>
  </w:style>
  <w:style w:type="character" w:customStyle="1" w:styleId="172">
    <w:name w:val="样式7 Char"/>
    <w:qFormat/>
    <w:uiPriority w:val="0"/>
    <w:rPr>
      <w:rFonts w:ascii="仿宋_GB2312" w:hAnsi="仿宋" w:eastAsia="仿宋_GB2312"/>
      <w:b/>
      <w:kern w:val="2"/>
      <w:sz w:val="24"/>
      <w:szCs w:val="24"/>
    </w:rPr>
  </w:style>
  <w:style w:type="character" w:customStyle="1" w:styleId="173">
    <w:name w:val="font12gray1"/>
    <w:qFormat/>
    <w:uiPriority w:val="0"/>
    <w:rPr>
      <w:rFonts w:ascii="仿宋_GB2312" w:eastAsia="微软雅黑"/>
      <w:b/>
      <w:spacing w:val="300"/>
      <w:kern w:val="2"/>
      <w:sz w:val="18"/>
      <w:szCs w:val="18"/>
      <w:lang w:val="en-US" w:eastAsia="zh-CN" w:bidi="ar-SA"/>
    </w:rPr>
  </w:style>
  <w:style w:type="character" w:customStyle="1" w:styleId="174">
    <w:name w:val="Char Char7"/>
    <w:qFormat/>
    <w:uiPriority w:val="0"/>
    <w:rPr>
      <w:rFonts w:eastAsia="宋体"/>
      <w:kern w:val="2"/>
      <w:sz w:val="21"/>
      <w:szCs w:val="24"/>
      <w:lang w:val="en-US" w:eastAsia="zh-CN" w:bidi="ar-SA"/>
    </w:rPr>
  </w:style>
  <w:style w:type="character" w:customStyle="1" w:styleId="175">
    <w:name w:val="表名 Char"/>
    <w:qFormat/>
    <w:uiPriority w:val="0"/>
    <w:rPr>
      <w:rFonts w:eastAsia="宋体"/>
      <w:b/>
      <w:bCs/>
      <w:kern w:val="2"/>
      <w:sz w:val="24"/>
      <w:szCs w:val="24"/>
      <w:lang w:val="en-US" w:eastAsia="zh-CN" w:bidi="ar-SA"/>
    </w:rPr>
  </w:style>
  <w:style w:type="character" w:customStyle="1" w:styleId="176">
    <w:name w:val="Document Map Char"/>
    <w:qFormat/>
    <w:uiPriority w:val="0"/>
    <w:rPr>
      <w:rFonts w:eastAsia="宋体"/>
      <w:kern w:val="2"/>
      <w:sz w:val="21"/>
      <w:szCs w:val="24"/>
      <w:lang w:val="en-US" w:eastAsia="zh-CN" w:bidi="ar-SA"/>
    </w:rPr>
  </w:style>
  <w:style w:type="character" w:customStyle="1" w:styleId="177">
    <w:name w:val="font41"/>
    <w:qFormat/>
    <w:uiPriority w:val="0"/>
    <w:rPr>
      <w:rFonts w:hint="eastAsia" w:ascii="仿宋_GB2312" w:eastAsia="仿宋_GB2312" w:cs="仿宋_GB2312"/>
      <w:color w:val="000000"/>
      <w:sz w:val="22"/>
      <w:szCs w:val="22"/>
      <w:u w:val="none"/>
    </w:rPr>
  </w:style>
  <w:style w:type="character" w:customStyle="1" w:styleId="178">
    <w:name w:val="纯文本 Char_0"/>
    <w:link w:val="179"/>
    <w:qFormat/>
    <w:uiPriority w:val="0"/>
    <w:rPr>
      <w:rFonts w:ascii="宋体" w:hAnsi="Courier New"/>
      <w:kern w:val="2"/>
      <w:sz w:val="21"/>
      <w:szCs w:val="21"/>
      <w:lang w:val="en-US" w:eastAsia="zh-CN"/>
    </w:rPr>
  </w:style>
  <w:style w:type="paragraph" w:customStyle="1" w:styleId="179">
    <w:name w:val="纯文本_0_0"/>
    <w:basedOn w:val="180"/>
    <w:link w:val="178"/>
    <w:qFormat/>
    <w:uiPriority w:val="0"/>
    <w:rPr>
      <w:rFonts w:ascii="宋体" w:hAnsi="Courier New"/>
      <w:szCs w:val="21"/>
    </w:rPr>
  </w:style>
  <w:style w:type="paragraph" w:customStyle="1" w:styleId="1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1">
    <w:name w:val="Balloon Text Char"/>
    <w:qFormat/>
    <w:uiPriority w:val="0"/>
    <w:rPr>
      <w:rFonts w:eastAsia="宋体"/>
      <w:kern w:val="2"/>
      <w:sz w:val="18"/>
      <w:szCs w:val="18"/>
      <w:lang w:val="en-US" w:eastAsia="zh-CN" w:bidi="ar-SA"/>
    </w:rPr>
  </w:style>
  <w:style w:type="character" w:customStyle="1" w:styleId="182">
    <w:name w:val="正文 项目2 Char"/>
    <w:basedOn w:val="183"/>
    <w:qFormat/>
    <w:uiPriority w:val="0"/>
    <w:rPr>
      <w:rFonts w:ascii="仿宋_GB2312" w:hAnsi="仿宋_GB2312" w:eastAsia="仿宋_GB2312"/>
      <w:kern w:val="2"/>
      <w:sz w:val="24"/>
      <w:lang w:bidi="ar-SA"/>
    </w:rPr>
  </w:style>
  <w:style w:type="character" w:customStyle="1" w:styleId="183">
    <w:name w:val="正文 项目 Char"/>
    <w:qFormat/>
    <w:uiPriority w:val="0"/>
    <w:rPr>
      <w:rFonts w:ascii="仿宋_GB2312" w:hAnsi="仿宋_GB2312" w:eastAsia="仿宋_GB2312"/>
      <w:kern w:val="2"/>
      <w:sz w:val="24"/>
      <w:lang w:bidi="ar-SA"/>
    </w:rPr>
  </w:style>
  <w:style w:type="character" w:customStyle="1" w:styleId="184">
    <w:name w:val="h Char Char1"/>
    <w:qFormat/>
    <w:uiPriority w:val="0"/>
    <w:rPr>
      <w:rFonts w:eastAsia="宋体"/>
      <w:kern w:val="2"/>
      <w:sz w:val="18"/>
      <w:szCs w:val="18"/>
      <w:lang w:val="en-US" w:eastAsia="zh-CN" w:bidi="ar-SA"/>
    </w:rPr>
  </w:style>
  <w:style w:type="character" w:customStyle="1" w:styleId="185">
    <w:name w:val="Char Char27"/>
    <w:qFormat/>
    <w:uiPriority w:val="6"/>
    <w:rPr>
      <w:rFonts w:ascii="宋体" w:hAnsi="宋体" w:eastAsia="宋体"/>
      <w:color w:val="000000"/>
      <w:kern w:val="1"/>
      <w:sz w:val="28"/>
      <w:lang w:val="en-US" w:eastAsia="zh-CN" w:bidi="ar-SA"/>
    </w:rPr>
  </w:style>
  <w:style w:type="character" w:customStyle="1" w:styleId="186">
    <w:name w:val="px14"/>
    <w:qFormat/>
    <w:uiPriority w:val="0"/>
    <w:rPr>
      <w:rFonts w:ascii="仿宋_GB2312" w:eastAsia="微软雅黑" w:cs="Times New Roman"/>
      <w:b/>
      <w:kern w:val="2"/>
      <w:sz w:val="32"/>
      <w:szCs w:val="32"/>
      <w:lang w:val="en-US" w:eastAsia="zh-CN" w:bidi="ar-SA"/>
    </w:rPr>
  </w:style>
  <w:style w:type="character" w:customStyle="1" w:styleId="187">
    <w:name w:val="HTML 预设格式 Char1"/>
    <w:qFormat/>
    <w:uiPriority w:val="0"/>
    <w:rPr>
      <w:rFonts w:ascii="Courier New" w:hAnsi="Courier New" w:eastAsia="宋体" w:cs="Courier New"/>
      <w:sz w:val="20"/>
      <w:szCs w:val="20"/>
    </w:rPr>
  </w:style>
  <w:style w:type="character" w:customStyle="1" w:styleId="188">
    <w:name w:val="普通文字 Char1"/>
    <w:qFormat/>
    <w:uiPriority w:val="0"/>
    <w:rPr>
      <w:rFonts w:ascii="宋体" w:hAnsi="Courier New" w:eastAsia="宋体"/>
      <w:kern w:val="2"/>
      <w:sz w:val="21"/>
      <w:lang w:val="en-US" w:eastAsia="zh-CN"/>
    </w:rPr>
  </w:style>
  <w:style w:type="character" w:customStyle="1" w:styleId="189">
    <w:name w:val="hei16b1"/>
    <w:qFormat/>
    <w:uiPriority w:val="0"/>
    <w:rPr>
      <w:rFonts w:hint="default" w:ascii="Arial" w:hAnsi="Arial" w:cs="Arial"/>
      <w:b/>
      <w:bCs/>
      <w:color w:val="000000"/>
      <w:sz w:val="24"/>
      <w:szCs w:val="24"/>
    </w:rPr>
  </w:style>
  <w:style w:type="character" w:customStyle="1" w:styleId="190">
    <w:name w:val="正文（绿盟科技） Char"/>
    <w:link w:val="191"/>
    <w:qFormat/>
    <w:uiPriority w:val="0"/>
    <w:rPr>
      <w:rFonts w:ascii="Arial" w:hAnsi="Arial"/>
      <w:sz w:val="21"/>
      <w:szCs w:val="21"/>
    </w:rPr>
  </w:style>
  <w:style w:type="paragraph" w:customStyle="1" w:styleId="191">
    <w:name w:val="正文（绿盟科技）"/>
    <w:link w:val="190"/>
    <w:qFormat/>
    <w:uiPriority w:val="0"/>
    <w:pPr>
      <w:spacing w:line="300" w:lineRule="auto"/>
    </w:pPr>
    <w:rPr>
      <w:rFonts w:ascii="Arial" w:hAnsi="Arial" w:eastAsia="宋体" w:cs="Times New Roman"/>
      <w:sz w:val="21"/>
      <w:szCs w:val="21"/>
      <w:lang w:val="en-US" w:eastAsia="zh-CN" w:bidi="ar-SA"/>
    </w:rPr>
  </w:style>
  <w:style w:type="character" w:customStyle="1" w:styleId="192">
    <w:name w:val="Char Char19"/>
    <w:qFormat/>
    <w:uiPriority w:val="6"/>
    <w:rPr>
      <w:rFonts w:ascii="宋体" w:hAnsi="宋体"/>
      <w:i/>
      <w:sz w:val="24"/>
      <w:szCs w:val="24"/>
    </w:rPr>
  </w:style>
  <w:style w:type="character" w:customStyle="1" w:styleId="193">
    <w:name w:val="页脚 Char"/>
    <w:qFormat/>
    <w:uiPriority w:val="0"/>
    <w:rPr>
      <w:rFonts w:eastAsia="仿宋_GB2312"/>
      <w:kern w:val="2"/>
      <w:sz w:val="18"/>
      <w:lang w:val="en-US" w:eastAsia="zh-CN"/>
    </w:rPr>
  </w:style>
  <w:style w:type="character" w:customStyle="1" w:styleId="194">
    <w:name w:val="批注主题 Char"/>
    <w:qFormat/>
    <w:uiPriority w:val="0"/>
    <w:rPr>
      <w:rFonts w:eastAsia="宋体"/>
      <w:b/>
      <w:bCs/>
      <w:kern w:val="2"/>
      <w:sz w:val="21"/>
      <w:szCs w:val="24"/>
      <w:lang w:val="en-US" w:eastAsia="zh-CN" w:bidi="ar-SA"/>
    </w:rPr>
  </w:style>
  <w:style w:type="character" w:customStyle="1" w:styleId="195">
    <w:name w:val="Comment Text Char"/>
    <w:qFormat/>
    <w:uiPriority w:val="0"/>
    <w:rPr>
      <w:rFonts w:ascii="宋体" w:hAnsi="宋体" w:eastAsia="宋体"/>
      <w:kern w:val="2"/>
      <w:sz w:val="24"/>
      <w:lang w:val="en-US" w:eastAsia="zh-CN" w:bidi="ar-SA"/>
    </w:rPr>
  </w:style>
  <w:style w:type="character" w:customStyle="1" w:styleId="196">
    <w:name w:val="标题 2 字符"/>
    <w:qFormat/>
    <w:uiPriority w:val="1"/>
    <w:rPr>
      <w:rFonts w:ascii="仿宋_GB2312" w:hAnsi="Times New Roman" w:eastAsia="仿宋_GB2312" w:cs="Times New Roman"/>
      <w:b/>
      <w:kern w:val="2"/>
      <w:sz w:val="24"/>
      <w:lang w:val="zh-CN"/>
    </w:rPr>
  </w:style>
  <w:style w:type="character" w:customStyle="1" w:styleId="197">
    <w:name w:val="Char Char72"/>
    <w:qFormat/>
    <w:uiPriority w:val="0"/>
    <w:rPr>
      <w:rFonts w:eastAsia="宋体"/>
      <w:kern w:val="2"/>
      <w:sz w:val="21"/>
      <w:szCs w:val="24"/>
      <w:lang w:val="en-US" w:eastAsia="zh-CN" w:bidi="ar-SA"/>
    </w:rPr>
  </w:style>
  <w:style w:type="character" w:customStyle="1" w:styleId="198">
    <w:name w:val="正文文本缩进 Char2"/>
    <w:qFormat/>
    <w:uiPriority w:val="0"/>
    <w:rPr>
      <w:rFonts w:ascii="Times New Roman" w:hAnsi="Times New Roman" w:eastAsia="宋体" w:cs="Times New Roman"/>
      <w:snapToGrid w:val="0"/>
      <w:kern w:val="0"/>
      <w:szCs w:val="24"/>
    </w:rPr>
  </w:style>
  <w:style w:type="character" w:customStyle="1" w:styleId="199">
    <w:name w:val="样式2 Char"/>
    <w:qFormat/>
    <w:uiPriority w:val="0"/>
    <w:rPr>
      <w:rFonts w:ascii="仿宋_GB2312" w:hAnsi="仿宋" w:eastAsia="仿宋_GB2312" w:cs="仿宋_GB2312"/>
      <w:b/>
      <w:bCs/>
      <w:sz w:val="32"/>
      <w:szCs w:val="30"/>
      <w:lang w:val="zh-CN"/>
    </w:rPr>
  </w:style>
  <w:style w:type="character" w:customStyle="1" w:styleId="200">
    <w:name w:val="表格名称[858D7CFB-ED40-4347-BF05-701D383B685F]"/>
    <w:link w:val="201"/>
    <w:qFormat/>
    <w:uiPriority w:val="0"/>
    <w:rPr>
      <w:sz w:val="32"/>
    </w:rPr>
  </w:style>
  <w:style w:type="paragraph" w:customStyle="1" w:styleId="201">
    <w:name w:val="表格名称"/>
    <w:basedOn w:val="3"/>
    <w:link w:val="20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2">
    <w:name w:val="Char Char4"/>
    <w:qFormat/>
    <w:uiPriority w:val="0"/>
    <w:rPr>
      <w:rFonts w:eastAsia="宋体"/>
      <w:b/>
      <w:sz w:val="24"/>
      <w:lang w:val="en-GB" w:eastAsia="zh-CN" w:bidi="ar-SA"/>
    </w:rPr>
  </w:style>
  <w:style w:type="character" w:customStyle="1" w:styleId="203">
    <w:name w:val="c7 style3"/>
    <w:qFormat/>
    <w:uiPriority w:val="0"/>
  </w:style>
  <w:style w:type="character" w:customStyle="1" w:styleId="204">
    <w:name w:val="正文文本 3 Char1"/>
    <w:qFormat/>
    <w:uiPriority w:val="99"/>
    <w:rPr>
      <w:rFonts w:ascii="Times New Roman" w:hAnsi="Times New Roman" w:eastAsia="宋体" w:cs="Times New Roman"/>
      <w:sz w:val="16"/>
      <w:szCs w:val="16"/>
    </w:rPr>
  </w:style>
  <w:style w:type="character" w:customStyle="1" w:styleId="205">
    <w:name w:val="tw4winInternal"/>
    <w:qFormat/>
    <w:uiPriority w:val="0"/>
    <w:rPr>
      <w:rFonts w:ascii="Courier New" w:hAnsi="Courier New" w:cs="Courier New"/>
      <w:color w:val="FF0000"/>
      <w:lang w:val="en-US" w:eastAsia="zh-CN"/>
    </w:rPr>
  </w:style>
  <w:style w:type="character" w:customStyle="1" w:styleId="206">
    <w:name w:val="Char Char10"/>
    <w:qFormat/>
    <w:uiPriority w:val="0"/>
    <w:rPr>
      <w:rFonts w:ascii="宋体" w:hAnsi="宋体"/>
      <w:kern w:val="2"/>
      <w:sz w:val="21"/>
      <w:szCs w:val="24"/>
      <w:lang w:val="en-US" w:eastAsia="zh-CN"/>
    </w:rPr>
  </w:style>
  <w:style w:type="character" w:customStyle="1" w:styleId="207">
    <w:name w:val="shadow11"/>
    <w:qFormat/>
    <w:uiPriority w:val="0"/>
    <w:rPr>
      <w:color w:val="000000"/>
      <w:sz w:val="21"/>
    </w:rPr>
  </w:style>
  <w:style w:type="character" w:customStyle="1" w:styleId="208">
    <w:name w:val="正文非缩进 Char3"/>
    <w:qFormat/>
    <w:uiPriority w:val="0"/>
    <w:rPr>
      <w:rFonts w:ascii="宋体" w:eastAsia="宋体"/>
      <w:snapToGrid w:val="0"/>
      <w:color w:val="000000"/>
      <w:kern w:val="28"/>
      <w:sz w:val="28"/>
      <w:lang w:val="en-US" w:eastAsia="zh-CN" w:bidi="ar-SA"/>
    </w:rPr>
  </w:style>
  <w:style w:type="character" w:customStyle="1" w:styleId="209">
    <w:name w:val="Char Char"/>
    <w:qFormat/>
    <w:uiPriority w:val="0"/>
    <w:rPr>
      <w:rFonts w:ascii="宋体" w:hAnsi="Courier New" w:eastAsia="宋体"/>
      <w:kern w:val="2"/>
      <w:sz w:val="21"/>
      <w:lang w:val="en-US" w:eastAsia="zh-CN" w:bidi="ar-SA"/>
    </w:rPr>
  </w:style>
  <w:style w:type="character" w:customStyle="1" w:styleId="210">
    <w:name w:val="签名 Char1"/>
    <w:qFormat/>
    <w:uiPriority w:val="0"/>
    <w:rPr>
      <w:rFonts w:ascii="Times New Roman" w:hAnsi="Times New Roman" w:eastAsia="宋体" w:cs="Times New Roman"/>
      <w:szCs w:val="24"/>
    </w:rPr>
  </w:style>
  <w:style w:type="character" w:customStyle="1" w:styleId="211">
    <w:name w:val="Char Char18"/>
    <w:qFormat/>
    <w:uiPriority w:val="6"/>
    <w:rPr>
      <w:rFonts w:ascii="宋体" w:hAnsi="宋体"/>
      <w:sz w:val="28"/>
    </w:rPr>
  </w:style>
  <w:style w:type="character" w:customStyle="1" w:styleId="212">
    <w:name w:val="批注文字 Char"/>
    <w:qFormat/>
    <w:uiPriority w:val="0"/>
    <w:rPr>
      <w:kern w:val="2"/>
      <w:sz w:val="21"/>
      <w:szCs w:val="24"/>
    </w:rPr>
  </w:style>
  <w:style w:type="character" w:customStyle="1" w:styleId="213">
    <w:name w:val="Char Char22"/>
    <w:qFormat/>
    <w:uiPriority w:val="6"/>
    <w:rPr>
      <w:rFonts w:ascii="宋体" w:hAnsi="宋体"/>
      <w:kern w:val="1"/>
      <w:sz w:val="24"/>
      <w:szCs w:val="24"/>
    </w:rPr>
  </w:style>
  <w:style w:type="character" w:customStyle="1" w:styleId="214">
    <w:name w:val="pt141"/>
    <w:qFormat/>
    <w:uiPriority w:val="0"/>
    <w:rPr>
      <w:color w:val="330066"/>
      <w:sz w:val="22"/>
      <w:szCs w:val="22"/>
    </w:rPr>
  </w:style>
  <w:style w:type="character" w:customStyle="1" w:styleId="215">
    <w:name w:val="正文文本缩进 2 Char1"/>
    <w:qFormat/>
    <w:uiPriority w:val="99"/>
    <w:rPr>
      <w:rFonts w:ascii="Times New Roman" w:hAnsi="Times New Roman" w:eastAsia="宋体" w:cs="Times New Roman"/>
      <w:szCs w:val="24"/>
    </w:rPr>
  </w:style>
  <w:style w:type="character" w:customStyle="1" w:styleId="216">
    <w:name w:val="Char Char611"/>
    <w:qFormat/>
    <w:uiPriority w:val="0"/>
    <w:rPr>
      <w:rFonts w:eastAsia="宋体"/>
      <w:kern w:val="2"/>
      <w:sz w:val="21"/>
      <w:szCs w:val="24"/>
      <w:lang w:val="en-US" w:eastAsia="zh-CN" w:bidi="ar-SA"/>
    </w:rPr>
  </w:style>
  <w:style w:type="character" w:customStyle="1" w:styleId="217">
    <w:name w:val="highlight1"/>
    <w:qFormat/>
    <w:uiPriority w:val="0"/>
    <w:rPr>
      <w:rFonts w:ascii="仿宋_GB2312" w:eastAsia="微软雅黑"/>
      <w:b/>
      <w:kern w:val="2"/>
      <w:sz w:val="23"/>
      <w:szCs w:val="23"/>
      <w:lang w:val="en-US" w:eastAsia="zh-CN" w:bidi="ar-SA"/>
    </w:rPr>
  </w:style>
  <w:style w:type="character" w:customStyle="1" w:styleId="218">
    <w:name w:val="my正文 Char"/>
    <w:link w:val="219"/>
    <w:qFormat/>
    <w:uiPriority w:val="0"/>
    <w:rPr>
      <w:rFonts w:ascii="Tahoma" w:hAnsi="Tahoma"/>
      <w:sz w:val="24"/>
      <w:szCs w:val="24"/>
    </w:rPr>
  </w:style>
  <w:style w:type="paragraph" w:customStyle="1" w:styleId="219">
    <w:name w:val="my正文"/>
    <w:basedOn w:val="1"/>
    <w:link w:val="218"/>
    <w:qFormat/>
    <w:uiPriority w:val="0"/>
    <w:pPr>
      <w:adjustRightInd/>
      <w:spacing w:line="360" w:lineRule="auto"/>
      <w:ind w:firstLine="480" w:firstLineChars="200"/>
    </w:pPr>
    <w:rPr>
      <w:rFonts w:ascii="Tahoma" w:hAnsi="Tahoma"/>
      <w:kern w:val="0"/>
      <w:sz w:val="24"/>
    </w:rPr>
  </w:style>
  <w:style w:type="character" w:customStyle="1" w:styleId="220">
    <w:name w:val="Used by Word for text of Help footnotes Char Char1"/>
    <w:qFormat/>
    <w:uiPriority w:val="0"/>
    <w:rPr>
      <w:color w:val="0000FF"/>
      <w:sz w:val="21"/>
    </w:rPr>
  </w:style>
  <w:style w:type="character" w:customStyle="1" w:styleId="221">
    <w:name w:val="页眉 Char"/>
    <w:qFormat/>
    <w:uiPriority w:val="0"/>
    <w:rPr>
      <w:rFonts w:eastAsia="仿宋_GB2312"/>
      <w:kern w:val="2"/>
      <w:sz w:val="18"/>
      <w:lang w:val="en-US" w:eastAsia="zh-CN"/>
    </w:rPr>
  </w:style>
  <w:style w:type="character" w:customStyle="1" w:styleId="222">
    <w:name w:val="FA正文 Char Char"/>
    <w:qFormat/>
    <w:uiPriority w:val="0"/>
    <w:rPr>
      <w:rFonts w:hAnsi="宋体"/>
      <w:kern w:val="2"/>
      <w:sz w:val="24"/>
      <w:lang w:bidi="ar-SA"/>
    </w:rPr>
  </w:style>
  <w:style w:type="character" w:customStyle="1" w:styleId="223">
    <w:name w:val="纯文本 字符"/>
    <w:qFormat/>
    <w:uiPriority w:val="0"/>
    <w:rPr>
      <w:rFonts w:ascii="宋体" w:hAnsi="Courier New" w:eastAsia="宋体" w:cs="Arial"/>
      <w:snapToGrid w:val="0"/>
      <w:kern w:val="2"/>
      <w:sz w:val="21"/>
      <w:szCs w:val="21"/>
      <w:lang w:val="en-US" w:eastAsia="zh-CN" w:bidi="ar-SA"/>
    </w:rPr>
  </w:style>
  <w:style w:type="character" w:customStyle="1" w:styleId="224">
    <w:name w:val="3级 Char"/>
    <w:link w:val="225"/>
    <w:qFormat/>
    <w:uiPriority w:val="0"/>
    <w:rPr>
      <w:rFonts w:ascii="宋体" w:hAnsi="宋体"/>
      <w:b/>
      <w:bCs/>
      <w:snapToGrid/>
      <w:sz w:val="28"/>
    </w:rPr>
  </w:style>
  <w:style w:type="paragraph" w:customStyle="1" w:styleId="225">
    <w:name w:val="3级"/>
    <w:basedOn w:val="226"/>
    <w:link w:val="224"/>
    <w:qFormat/>
    <w:uiPriority w:val="0"/>
    <w:pPr>
      <w:ind w:left="0" w:right="466" w:firstLine="288"/>
    </w:pPr>
    <w:rPr>
      <w:rFonts w:hAnsi="宋体"/>
      <w:snapToGrid/>
    </w:rPr>
  </w:style>
  <w:style w:type="paragraph" w:customStyle="1" w:styleId="226">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7">
    <w:name w:val="myp11"/>
    <w:qFormat/>
    <w:uiPriority w:val="0"/>
    <w:rPr>
      <w:rFonts w:ascii="仿宋_GB2312" w:eastAsia="微软雅黑"/>
      <w:b/>
      <w:kern w:val="2"/>
      <w:sz w:val="32"/>
      <w:szCs w:val="32"/>
      <w:lang w:val="en-US" w:eastAsia="zh-CN" w:bidi="ar-SA"/>
    </w:rPr>
  </w:style>
  <w:style w:type="character" w:customStyle="1" w:styleId="228">
    <w:name w:val="H6 Char"/>
    <w:qFormat/>
    <w:uiPriority w:val="0"/>
    <w:rPr>
      <w:rFonts w:ascii="Arial" w:hAnsi="Arial" w:eastAsia="黑体"/>
      <w:b/>
      <w:bCs/>
      <w:kern w:val="2"/>
      <w:sz w:val="24"/>
      <w:szCs w:val="24"/>
    </w:rPr>
  </w:style>
  <w:style w:type="character" w:customStyle="1" w:styleId="229">
    <w:name w:val="Char Char91"/>
    <w:qFormat/>
    <w:uiPriority w:val="0"/>
    <w:rPr>
      <w:rFonts w:eastAsia="宋体"/>
      <w:kern w:val="2"/>
      <w:sz w:val="18"/>
      <w:szCs w:val="18"/>
      <w:lang w:val="en-US" w:eastAsia="zh-CN" w:bidi="ar-SA"/>
    </w:rPr>
  </w:style>
  <w:style w:type="character" w:customStyle="1" w:styleId="230">
    <w:name w:val="副标题 Char1"/>
    <w:qFormat/>
    <w:uiPriority w:val="0"/>
    <w:rPr>
      <w:rFonts w:ascii="Cambria" w:hAnsi="Cambria" w:eastAsia="宋体" w:cs="Times New Roman"/>
      <w:b/>
      <w:bCs/>
      <w:snapToGrid w:val="0"/>
      <w:kern w:val="28"/>
      <w:sz w:val="32"/>
      <w:szCs w:val="32"/>
    </w:rPr>
  </w:style>
  <w:style w:type="character" w:customStyle="1" w:styleId="231">
    <w:name w:val="font61"/>
    <w:qFormat/>
    <w:uiPriority w:val="0"/>
    <w:rPr>
      <w:rFonts w:hint="eastAsia" w:ascii="仿宋" w:hAnsi="仿宋" w:eastAsia="仿宋" w:cs="仿宋"/>
      <w:color w:val="000000"/>
      <w:sz w:val="20"/>
      <w:szCs w:val="20"/>
      <w:u w:val="none"/>
    </w:rPr>
  </w:style>
  <w:style w:type="character" w:customStyle="1" w:styleId="2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3">
    <w:name w:val="Char Char211"/>
    <w:qFormat/>
    <w:uiPriority w:val="0"/>
    <w:rPr>
      <w:rFonts w:eastAsia="宋体"/>
      <w:b/>
      <w:bCs/>
      <w:kern w:val="2"/>
      <w:sz w:val="21"/>
      <w:szCs w:val="24"/>
      <w:lang w:val="en-US" w:eastAsia="zh-CN" w:bidi="ar-SA"/>
    </w:rPr>
  </w:style>
  <w:style w:type="character" w:customStyle="1" w:styleId="234">
    <w:name w:val="标题 2 Char"/>
    <w:qFormat/>
    <w:uiPriority w:val="0"/>
    <w:rPr>
      <w:rFonts w:ascii="Arial" w:hAnsi="Arial" w:eastAsia="黑体"/>
      <w:b/>
      <w:kern w:val="2"/>
      <w:sz w:val="32"/>
      <w:lang w:val="en-US" w:eastAsia="zh-CN"/>
    </w:rPr>
  </w:style>
  <w:style w:type="character" w:customStyle="1" w:styleId="235">
    <w:name w:val="maywed421"/>
    <w:qFormat/>
    <w:uiPriority w:val="0"/>
    <w:rPr>
      <w:color w:val="366FB6"/>
      <w:u w:val="none"/>
    </w:rPr>
  </w:style>
  <w:style w:type="character" w:customStyle="1" w:styleId="236">
    <w:name w:val="正文文本缩进 Char"/>
    <w:qFormat/>
    <w:uiPriority w:val="0"/>
    <w:rPr>
      <w:rFonts w:ascii="宋体" w:hAnsi="宋体"/>
      <w:kern w:val="2"/>
      <w:sz w:val="24"/>
      <w:szCs w:val="24"/>
    </w:rPr>
  </w:style>
  <w:style w:type="character" w:customStyle="1" w:styleId="237">
    <w:name w:val="Char Char102"/>
    <w:qFormat/>
    <w:uiPriority w:val="0"/>
    <w:rPr>
      <w:rFonts w:ascii="宋体" w:hAnsi="宋体"/>
      <w:kern w:val="2"/>
      <w:sz w:val="21"/>
      <w:szCs w:val="24"/>
      <w:lang w:val="en-US" w:eastAsia="zh-CN"/>
    </w:rPr>
  </w:style>
  <w:style w:type="character" w:customStyle="1" w:styleId="238">
    <w:name w:val="页眉 Char1"/>
    <w:qFormat/>
    <w:uiPriority w:val="0"/>
    <w:rPr>
      <w:rFonts w:eastAsia="宋体"/>
      <w:kern w:val="2"/>
      <w:sz w:val="18"/>
      <w:szCs w:val="18"/>
      <w:lang w:val="en-US" w:eastAsia="zh-CN" w:bidi="ar-SA"/>
    </w:rPr>
  </w:style>
  <w:style w:type="character" w:customStyle="1" w:styleId="239">
    <w:name w:val="md"/>
    <w:basedOn w:val="69"/>
    <w:qFormat/>
    <w:uiPriority w:val="0"/>
    <w:rPr>
      <w:rFonts w:ascii="Arial" w:hAnsi="Arial" w:eastAsia="黑体" w:cs="Arial"/>
      <w:snapToGrid w:val="0"/>
      <w:kern w:val="0"/>
      <w:szCs w:val="21"/>
    </w:rPr>
  </w:style>
  <w:style w:type="character" w:customStyle="1" w:styleId="240">
    <w:name w:val="big1"/>
    <w:qFormat/>
    <w:uiPriority w:val="0"/>
    <w:rPr>
      <w:rFonts w:hint="eastAsia" w:ascii="宋体" w:hAnsi="宋体" w:eastAsia="宋体"/>
      <w:color w:val="333333"/>
      <w:sz w:val="22"/>
      <w:szCs w:val="22"/>
    </w:rPr>
  </w:style>
  <w:style w:type="character" w:customStyle="1" w:styleId="241">
    <w:name w:val="Char Char311"/>
    <w:qFormat/>
    <w:uiPriority w:val="0"/>
    <w:rPr>
      <w:rFonts w:eastAsia="宋体"/>
      <w:kern w:val="2"/>
      <w:sz w:val="21"/>
      <w:szCs w:val="24"/>
      <w:lang w:val="en-US" w:eastAsia="zh-CN" w:bidi="ar-SA"/>
    </w:rPr>
  </w:style>
  <w:style w:type="character" w:customStyle="1" w:styleId="242">
    <w:name w:val="Char Char81"/>
    <w:qFormat/>
    <w:uiPriority w:val="6"/>
    <w:rPr>
      <w:rFonts w:eastAsia="宋体"/>
      <w:b/>
      <w:sz w:val="24"/>
      <w:lang w:val="en-GB" w:eastAsia="zh-CN"/>
    </w:rPr>
  </w:style>
  <w:style w:type="character" w:customStyle="1" w:styleId="243">
    <w:name w:val="样式3 Char"/>
    <w:basedOn w:val="199"/>
    <w:qFormat/>
    <w:uiPriority w:val="0"/>
    <w:rPr>
      <w:rFonts w:ascii="仿宋_GB2312" w:hAnsi="仿宋" w:eastAsia="仿宋_GB2312" w:cs="仿宋_GB2312"/>
      <w:sz w:val="32"/>
      <w:szCs w:val="30"/>
      <w:lang w:val="zh-CN"/>
    </w:rPr>
  </w:style>
  <w:style w:type="character" w:customStyle="1" w:styleId="244">
    <w:name w:val="正文首行缩进 2 Char1"/>
    <w:qFormat/>
    <w:uiPriority w:val="0"/>
    <w:rPr>
      <w:rFonts w:ascii="Times New Roman" w:hAnsi="Times New Roman" w:eastAsia="宋体" w:cs="Times New Roman"/>
      <w:kern w:val="2"/>
      <w:sz w:val="24"/>
      <w:szCs w:val="24"/>
    </w:rPr>
  </w:style>
  <w:style w:type="character" w:customStyle="1" w:styleId="245">
    <w:name w:val="副标题 Char2"/>
    <w:qFormat/>
    <w:uiPriority w:val="0"/>
    <w:rPr>
      <w:rFonts w:ascii="Cambria" w:hAnsi="Cambria" w:eastAsia="宋体" w:cs="Times New Roman"/>
      <w:b/>
      <w:bCs/>
      <w:snapToGrid w:val="0"/>
      <w:kern w:val="28"/>
      <w:sz w:val="32"/>
      <w:szCs w:val="32"/>
    </w:rPr>
  </w:style>
  <w:style w:type="character" w:customStyle="1" w:styleId="246">
    <w:name w:val="标题4-dyf Char"/>
    <w:link w:val="247"/>
    <w:qFormat/>
    <w:uiPriority w:val="0"/>
    <w:rPr>
      <w:rFonts w:ascii="Cambria" w:hAnsi="Cambria"/>
      <w:b/>
      <w:bCs/>
      <w:color w:val="000000"/>
      <w:kern w:val="2"/>
      <w:sz w:val="21"/>
      <w:szCs w:val="21"/>
    </w:rPr>
  </w:style>
  <w:style w:type="paragraph" w:customStyle="1" w:styleId="247">
    <w:name w:val="标题4-dyf"/>
    <w:basedOn w:val="5"/>
    <w:link w:val="24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8">
    <w:name w:val="dectext1"/>
    <w:qFormat/>
    <w:uiPriority w:val="0"/>
    <w:rPr>
      <w:rFonts w:ascii="宋体" w:hAnsi="宋体" w:eastAsia="宋体"/>
      <w:color w:val="333333"/>
      <w:sz w:val="21"/>
      <w:szCs w:val="21"/>
      <w:u w:val="none"/>
    </w:rPr>
  </w:style>
  <w:style w:type="character" w:customStyle="1" w:styleId="249">
    <w:name w:val="冯 Char"/>
    <w:link w:val="250"/>
    <w:qFormat/>
    <w:uiPriority w:val="0"/>
    <w:rPr>
      <w:rFonts w:ascii="宋体" w:hAnsi="宋体"/>
      <w:color w:val="000000"/>
      <w:sz w:val="24"/>
      <w:szCs w:val="24"/>
    </w:rPr>
  </w:style>
  <w:style w:type="paragraph" w:customStyle="1" w:styleId="250">
    <w:name w:val="冯"/>
    <w:basedOn w:val="1"/>
    <w:link w:val="249"/>
    <w:qFormat/>
    <w:uiPriority w:val="0"/>
    <w:pPr>
      <w:widowControl/>
      <w:adjustRightInd/>
      <w:spacing w:line="360" w:lineRule="auto"/>
      <w:ind w:firstLine="480" w:firstLineChars="200"/>
    </w:pPr>
    <w:rPr>
      <w:rFonts w:ascii="宋体" w:hAnsi="宋体"/>
      <w:color w:val="000000"/>
      <w:kern w:val="0"/>
      <w:sz w:val="24"/>
    </w:rPr>
  </w:style>
  <w:style w:type="character" w:customStyle="1" w:styleId="251">
    <w:name w:val="Header Char_72f22585-e026-41c0-b855-8ac788c27b1e"/>
    <w:qFormat/>
    <w:uiPriority w:val="0"/>
    <w:rPr>
      <w:rFonts w:eastAsia="宋体"/>
      <w:kern w:val="2"/>
      <w:sz w:val="18"/>
      <w:szCs w:val="18"/>
      <w:lang w:val="en-US" w:eastAsia="zh-CN" w:bidi="ar-SA"/>
    </w:rPr>
  </w:style>
  <w:style w:type="character" w:customStyle="1" w:styleId="252">
    <w:name w:val="Char Char12"/>
    <w:qFormat/>
    <w:uiPriority w:val="0"/>
    <w:rPr>
      <w:rFonts w:ascii="仿宋_GB2312" w:eastAsia="仿宋_GB2312"/>
      <w:b/>
      <w:bCs/>
      <w:kern w:val="2"/>
      <w:sz w:val="24"/>
      <w:szCs w:val="24"/>
      <w:lang w:val="zh-CN" w:eastAsia="zh-CN" w:bidi="ar-SA"/>
    </w:rPr>
  </w:style>
  <w:style w:type="character" w:customStyle="1" w:styleId="253">
    <w:name w:val="普通文字 Char3"/>
    <w:qFormat/>
    <w:uiPriority w:val="0"/>
    <w:rPr>
      <w:rFonts w:ascii="宋体" w:hAnsi="Courier New" w:eastAsia="宋体"/>
      <w:kern w:val="2"/>
      <w:sz w:val="21"/>
      <w:lang w:val="en-US" w:eastAsia="zh-CN" w:bidi="ar-SA"/>
    </w:rPr>
  </w:style>
  <w:style w:type="character" w:customStyle="1" w:styleId="254">
    <w:name w:val="公文正文 Char"/>
    <w:qFormat/>
    <w:uiPriority w:val="0"/>
    <w:rPr>
      <w:rFonts w:ascii="仿宋_GB2312" w:eastAsia="仿宋_GB2312"/>
      <w:kern w:val="2"/>
      <w:sz w:val="24"/>
      <w:szCs w:val="24"/>
      <w:lang w:val="en-US" w:eastAsia="zh-CN" w:bidi="ar-SA"/>
    </w:rPr>
  </w:style>
  <w:style w:type="character" w:customStyle="1" w:styleId="255">
    <w:name w:val="正文首行缩进 Char Char Char Char Char"/>
    <w:qFormat/>
    <w:uiPriority w:val="0"/>
    <w:rPr>
      <w:rFonts w:ascii="宋体"/>
      <w:kern w:val="2"/>
      <w:sz w:val="24"/>
      <w:lang w:val="zh-CN"/>
    </w:rPr>
  </w:style>
  <w:style w:type="character" w:customStyle="1" w:styleId="256">
    <w:name w:val="PI Char"/>
    <w:qFormat/>
    <w:uiPriority w:val="0"/>
    <w:rPr>
      <w:rFonts w:ascii="宋体" w:hAnsi="宋体" w:eastAsia="宋体"/>
      <w:kern w:val="2"/>
      <w:sz w:val="24"/>
      <w:szCs w:val="24"/>
      <w:lang w:val="en-US" w:eastAsia="zh-CN" w:bidi="ar-SA"/>
    </w:rPr>
  </w:style>
  <w:style w:type="character" w:customStyle="1" w:styleId="257">
    <w:name w:val="style91"/>
    <w:qFormat/>
    <w:uiPriority w:val="0"/>
    <w:rPr>
      <w:color w:val="333333"/>
    </w:rPr>
  </w:style>
  <w:style w:type="character" w:customStyle="1" w:styleId="258">
    <w:name w:val="列出段落 Char2"/>
    <w:qFormat/>
    <w:uiPriority w:val="34"/>
    <w:rPr>
      <w:rFonts w:ascii="Calibri" w:hAnsi="Calibri"/>
      <w:kern w:val="2"/>
      <w:sz w:val="28"/>
    </w:rPr>
  </w:style>
  <w:style w:type="character" w:customStyle="1" w:styleId="259">
    <w:name w:val="mdeck"/>
    <w:qFormat/>
    <w:uiPriority w:val="0"/>
    <w:rPr>
      <w:rFonts w:ascii="仿宋_GB2312" w:eastAsia="微软雅黑"/>
      <w:b/>
      <w:kern w:val="2"/>
      <w:sz w:val="32"/>
      <w:szCs w:val="32"/>
      <w:lang w:val="en-US" w:eastAsia="zh-CN" w:bidi="ar-SA"/>
    </w:rPr>
  </w:style>
  <w:style w:type="character" w:customStyle="1" w:styleId="260">
    <w:name w:val="unnamed11"/>
    <w:qFormat/>
    <w:uiPriority w:val="0"/>
    <w:rPr>
      <w:sz w:val="20"/>
      <w:szCs w:val="20"/>
    </w:rPr>
  </w:style>
  <w:style w:type="character" w:customStyle="1" w:styleId="261">
    <w:name w:val="正文文本 Char2"/>
    <w:qFormat/>
    <w:uiPriority w:val="99"/>
    <w:rPr>
      <w:rFonts w:ascii="Times New Roman" w:hAnsi="Times New Roman" w:eastAsia="宋体" w:cs="Times New Roman"/>
      <w:snapToGrid w:val="0"/>
      <w:kern w:val="0"/>
      <w:szCs w:val="24"/>
    </w:rPr>
  </w:style>
  <w:style w:type="character" w:customStyle="1" w:styleId="262">
    <w:name w:val="标书正文格式 Char"/>
    <w:qFormat/>
    <w:uiPriority w:val="0"/>
    <w:rPr>
      <w:rFonts w:eastAsia="楷体_GB2312"/>
      <w:kern w:val="2"/>
      <w:sz w:val="24"/>
      <w:szCs w:val="24"/>
      <w:lang w:bidi="ar-SA"/>
    </w:rPr>
  </w:style>
  <w:style w:type="character" w:customStyle="1" w:styleId="263">
    <w:name w:val="Char Char11"/>
    <w:qFormat/>
    <w:uiPriority w:val="0"/>
    <w:rPr>
      <w:rFonts w:ascii="宋体" w:hAnsi="宋体" w:eastAsia="宋体"/>
      <w:b/>
      <w:kern w:val="2"/>
      <w:sz w:val="24"/>
      <w:szCs w:val="24"/>
      <w:lang w:val="en-US" w:eastAsia="zh-CN" w:bidi="ar-SA"/>
    </w:rPr>
  </w:style>
  <w:style w:type="character" w:customStyle="1" w:styleId="264">
    <w:name w:val="ca-131"/>
    <w:qFormat/>
    <w:uiPriority w:val="0"/>
    <w:rPr>
      <w:rFonts w:hint="eastAsia" w:ascii="仿宋_GB2312" w:eastAsia="仿宋_GB2312"/>
      <w:b/>
      <w:bCs/>
      <w:color w:val="000000"/>
      <w:spacing w:val="-20"/>
      <w:sz w:val="24"/>
      <w:szCs w:val="24"/>
    </w:rPr>
  </w:style>
  <w:style w:type="character" w:customStyle="1" w:styleId="265">
    <w:name w:val="tw4winMark"/>
    <w:qFormat/>
    <w:uiPriority w:val="0"/>
    <w:rPr>
      <w:rFonts w:ascii="Courier New" w:hAnsi="Courier New" w:cs="Courier New"/>
      <w:vanish/>
      <w:color w:val="800080"/>
      <w:sz w:val="24"/>
      <w:szCs w:val="24"/>
      <w:vertAlign w:val="subscript"/>
    </w:rPr>
  </w:style>
  <w:style w:type="character" w:customStyle="1" w:styleId="266">
    <w:name w:val="正文样式 Char"/>
    <w:link w:val="267"/>
    <w:qFormat/>
    <w:uiPriority w:val="0"/>
    <w:rPr>
      <w:rFonts w:ascii="Calibri" w:hAnsi="Calibri"/>
      <w:sz w:val="24"/>
      <w:szCs w:val="24"/>
    </w:rPr>
  </w:style>
  <w:style w:type="paragraph" w:customStyle="1" w:styleId="267">
    <w:name w:val="正文样式"/>
    <w:basedOn w:val="1"/>
    <w:link w:val="266"/>
    <w:qFormat/>
    <w:uiPriority w:val="0"/>
    <w:pPr>
      <w:adjustRightInd/>
      <w:spacing w:line="360" w:lineRule="auto"/>
      <w:ind w:firstLine="480" w:firstLineChars="200"/>
    </w:pPr>
    <w:rPr>
      <w:kern w:val="0"/>
      <w:sz w:val="24"/>
    </w:rPr>
  </w:style>
  <w:style w:type="character" w:customStyle="1" w:styleId="268">
    <w:name w:val="表正文 Char3"/>
    <w:qFormat/>
    <w:uiPriority w:val="0"/>
    <w:rPr>
      <w:rFonts w:eastAsia="宋体"/>
    </w:rPr>
  </w:style>
  <w:style w:type="character" w:customStyle="1" w:styleId="269">
    <w:name w:val="H5 Char"/>
    <w:qFormat/>
    <w:uiPriority w:val="0"/>
    <w:rPr>
      <w:b/>
      <w:bCs/>
      <w:kern w:val="2"/>
      <w:sz w:val="28"/>
      <w:szCs w:val="28"/>
    </w:rPr>
  </w:style>
  <w:style w:type="character" w:customStyle="1" w:styleId="270">
    <w:name w:val="Char Char3"/>
    <w:qFormat/>
    <w:uiPriority w:val="0"/>
    <w:rPr>
      <w:rFonts w:eastAsia="宋体"/>
      <w:kern w:val="2"/>
      <w:sz w:val="21"/>
      <w:szCs w:val="24"/>
      <w:lang w:val="en-US" w:eastAsia="zh-CN" w:bidi="ar-SA"/>
    </w:rPr>
  </w:style>
  <w:style w:type="character" w:customStyle="1" w:styleId="271">
    <w:name w:val="正文 编号 Char"/>
    <w:qFormat/>
    <w:uiPriority w:val="0"/>
    <w:rPr>
      <w:rFonts w:ascii="仿宋_GB2312" w:hAnsi="仿宋_GB2312" w:eastAsia="仿宋_GB2312"/>
      <w:kern w:val="2"/>
      <w:sz w:val="24"/>
      <w:lang w:bidi="ar-SA"/>
    </w:rPr>
  </w:style>
  <w:style w:type="character" w:customStyle="1" w:styleId="272">
    <w:name w:val="question-title2"/>
    <w:qFormat/>
    <w:uiPriority w:val="6"/>
    <w:rPr>
      <w:rFonts w:ascii="Arial" w:hAnsi="Arial" w:eastAsia="黑体" w:cs="Arial"/>
      <w:snapToGrid w:val="0"/>
      <w:kern w:val="0"/>
      <w:szCs w:val="21"/>
    </w:rPr>
  </w:style>
  <w:style w:type="character" w:customStyle="1" w:styleId="273">
    <w:name w:val="gf正文1 Char Char"/>
    <w:link w:val="274"/>
    <w:qFormat/>
    <w:uiPriority w:val="0"/>
    <w:rPr>
      <w:rFonts w:ascii="宋体" w:hAnsi="宋体" w:cs="宋体"/>
      <w:kern w:val="2"/>
      <w:sz w:val="24"/>
      <w:szCs w:val="24"/>
    </w:rPr>
  </w:style>
  <w:style w:type="paragraph" w:customStyle="1" w:styleId="274">
    <w:name w:val="gf正文1"/>
    <w:basedOn w:val="1"/>
    <w:link w:val="27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5">
    <w:name w:val="Char Char15"/>
    <w:qFormat/>
    <w:uiPriority w:val="6"/>
    <w:rPr>
      <w:rFonts w:ascii="宋体" w:hAnsi="宋体"/>
      <w:kern w:val="1"/>
      <w:sz w:val="21"/>
    </w:rPr>
  </w:style>
  <w:style w:type="character" w:customStyle="1" w:styleId="276">
    <w:name w:val="正文缩进 Char3"/>
    <w:qFormat/>
    <w:uiPriority w:val="0"/>
    <w:rPr>
      <w:rFonts w:ascii="宋体" w:eastAsia="宋体"/>
      <w:snapToGrid w:val="0"/>
      <w:color w:val="000000"/>
      <w:kern w:val="28"/>
      <w:sz w:val="28"/>
      <w:lang w:val="en-US" w:eastAsia="zh-CN" w:bidi="ar-SA"/>
    </w:rPr>
  </w:style>
  <w:style w:type="character" w:customStyle="1" w:styleId="277">
    <w:name w:val="列出段落 Char1"/>
    <w:link w:val="278"/>
    <w:qFormat/>
    <w:uiPriority w:val="0"/>
    <w:rPr>
      <w:rFonts w:ascii="Calibri" w:hAnsi="Calibri"/>
      <w:sz w:val="24"/>
      <w:lang w:eastAsia="en-US"/>
    </w:rPr>
  </w:style>
  <w:style w:type="paragraph" w:customStyle="1" w:styleId="278">
    <w:name w:val="列表1"/>
    <w:basedOn w:val="1"/>
    <w:next w:val="279"/>
    <w:link w:val="27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79">
    <w:name w:val="List Paragraph"/>
    <w:basedOn w:val="1"/>
    <w:qFormat/>
    <w:uiPriority w:val="34"/>
    <w:pPr>
      <w:spacing w:line="360" w:lineRule="auto"/>
      <w:ind w:firstLine="200" w:firstLineChars="200"/>
    </w:pPr>
    <w:rPr>
      <w:rFonts w:eastAsia="楷体_GB2312" w:cs="Lucida Sans"/>
      <w:sz w:val="24"/>
    </w:rPr>
  </w:style>
  <w:style w:type="character" w:customStyle="1" w:styleId="280">
    <w:name w:val="Char Char8"/>
    <w:qFormat/>
    <w:uiPriority w:val="0"/>
    <w:rPr>
      <w:rFonts w:eastAsia="宋体"/>
      <w:b/>
      <w:sz w:val="24"/>
      <w:lang w:val="en-GB" w:eastAsia="zh-CN"/>
    </w:rPr>
  </w:style>
  <w:style w:type="character" w:customStyle="1" w:styleId="281">
    <w:name w:val="Normal Indent Char Char"/>
    <w:qFormat/>
    <w:uiPriority w:val="0"/>
    <w:rPr>
      <w:rFonts w:eastAsia="宋体"/>
      <w:kern w:val="2"/>
      <w:sz w:val="21"/>
      <w:lang w:val="en-US" w:eastAsia="zh-CN" w:bidi="ar-SA"/>
    </w:rPr>
  </w:style>
  <w:style w:type="character" w:customStyle="1" w:styleId="282">
    <w:name w:val="列表段落 字符"/>
    <w:qFormat/>
    <w:uiPriority w:val="99"/>
  </w:style>
  <w:style w:type="character" w:customStyle="1" w:styleId="283">
    <w:name w:val="Ò³Ã¼ Char Char1"/>
    <w:qFormat/>
    <w:uiPriority w:val="0"/>
    <w:rPr>
      <w:rFonts w:eastAsia="宋体"/>
      <w:kern w:val="2"/>
      <w:sz w:val="18"/>
      <w:szCs w:val="18"/>
      <w:lang w:val="en-US" w:eastAsia="zh-CN" w:bidi="ar-SA"/>
    </w:rPr>
  </w:style>
  <w:style w:type="character" w:customStyle="1" w:styleId="284">
    <w:name w:val="方案正文 Char"/>
    <w:qFormat/>
    <w:uiPriority w:val="0"/>
    <w:rPr>
      <w:rFonts w:ascii="仿宋_GB2312" w:eastAsia="仿宋_GB2312"/>
      <w:b/>
      <w:color w:val="000000"/>
      <w:kern w:val="2"/>
      <w:sz w:val="24"/>
      <w:lang w:val="en-US" w:eastAsia="zh-CN" w:bidi="ar-SA"/>
    </w:rPr>
  </w:style>
  <w:style w:type="character" w:customStyle="1" w:styleId="285">
    <w:name w:val="Char Char30"/>
    <w:qFormat/>
    <w:uiPriority w:val="6"/>
    <w:rPr>
      <w:rFonts w:ascii="Arial" w:hAnsi="Arial" w:eastAsia="黑体"/>
      <w:kern w:val="1"/>
      <w:sz w:val="21"/>
      <w:szCs w:val="21"/>
    </w:rPr>
  </w:style>
  <w:style w:type="character" w:customStyle="1" w:styleId="286">
    <w:name w:val="font01"/>
    <w:qFormat/>
    <w:uiPriority w:val="0"/>
    <w:rPr>
      <w:rFonts w:hint="eastAsia" w:ascii="微软雅黑" w:hAnsi="微软雅黑" w:eastAsia="微软雅黑" w:cs="微软雅黑"/>
      <w:color w:val="000000"/>
      <w:sz w:val="20"/>
      <w:szCs w:val="20"/>
      <w:u w:val="none"/>
    </w:rPr>
  </w:style>
  <w:style w:type="character" w:customStyle="1" w:styleId="287">
    <w:name w:val="Char Char20"/>
    <w:qFormat/>
    <w:uiPriority w:val="6"/>
    <w:rPr>
      <w:kern w:val="1"/>
      <w:sz w:val="24"/>
    </w:rPr>
  </w:style>
  <w:style w:type="character" w:customStyle="1" w:styleId="288">
    <w:name w:val="tw4winExternal"/>
    <w:qFormat/>
    <w:uiPriority w:val="0"/>
    <w:rPr>
      <w:rFonts w:ascii="Courier New" w:hAnsi="Courier New" w:cs="Courier New"/>
      <w:color w:val="808080"/>
      <w:lang w:val="en-US" w:eastAsia="zh-CN"/>
    </w:rPr>
  </w:style>
  <w:style w:type="character" w:customStyle="1" w:styleId="289">
    <w:name w:val="标题 4 Char1"/>
    <w:qFormat/>
    <w:uiPriority w:val="9"/>
    <w:rPr>
      <w:rFonts w:ascii="Cambria" w:hAnsi="Cambria" w:eastAsia="宋体" w:cs="Times New Roman"/>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Cs w:val="24"/>
    </w:rPr>
  </w:style>
  <w:style w:type="character" w:customStyle="1" w:styleId="291">
    <w:name w:val="正文文本 2 Char"/>
    <w:qFormat/>
    <w:uiPriority w:val="0"/>
    <w:rPr>
      <w:rFonts w:eastAsia="宋体"/>
      <w:kern w:val="2"/>
      <w:sz w:val="21"/>
      <w:szCs w:val="24"/>
      <w:lang w:val="en-US" w:eastAsia="zh-CN" w:bidi="ar-SA"/>
    </w:rPr>
  </w:style>
  <w:style w:type="character" w:customStyle="1" w:styleId="292">
    <w:name w:val="Ò³Ã¼ Char Char"/>
    <w:qFormat/>
    <w:uiPriority w:val="0"/>
    <w:rPr>
      <w:rFonts w:eastAsia="宋体"/>
      <w:kern w:val="2"/>
      <w:sz w:val="18"/>
      <w:lang w:val="en-US" w:eastAsia="zh-CN" w:bidi="ar-SA"/>
    </w:rPr>
  </w:style>
  <w:style w:type="character" w:customStyle="1" w:styleId="293">
    <w:name w:val="message1"/>
    <w:qFormat/>
    <w:uiPriority w:val="0"/>
    <w:rPr>
      <w:rFonts w:hint="default" w:ascii="Tahoma" w:hAnsi="Tahoma" w:cs="Tahoma"/>
      <w:sz w:val="18"/>
      <w:szCs w:val="18"/>
    </w:rPr>
  </w:style>
  <w:style w:type="character" w:customStyle="1" w:styleId="294">
    <w:name w:val="Char Char23"/>
    <w:qFormat/>
    <w:uiPriority w:val="6"/>
    <w:rPr>
      <w:color w:val="0000FF"/>
      <w:sz w:val="21"/>
    </w:rPr>
  </w:style>
  <w:style w:type="character" w:customStyle="1" w:styleId="295">
    <w:name w:val="批注框文本 字符"/>
    <w:qFormat/>
    <w:uiPriority w:val="0"/>
    <w:rPr>
      <w:rFonts w:ascii="Arial" w:hAnsi="Arial" w:eastAsia="黑体" w:cs="Arial"/>
      <w:snapToGrid w:val="0"/>
      <w:kern w:val="0"/>
      <w:sz w:val="18"/>
      <w:szCs w:val="18"/>
    </w:rPr>
  </w:style>
  <w:style w:type="character" w:customStyle="1" w:styleId="296">
    <w:name w:val="纯文本 Char2"/>
    <w:qFormat/>
    <w:uiPriority w:val="99"/>
    <w:rPr>
      <w:rFonts w:ascii="宋体" w:hAnsi="Courier New" w:eastAsia="宋体" w:cs="Courier New"/>
    </w:rPr>
  </w:style>
  <w:style w:type="character" w:customStyle="1" w:styleId="297">
    <w:name w:val="Char Char25"/>
    <w:qFormat/>
    <w:uiPriority w:val="6"/>
    <w:rPr>
      <w:rFonts w:ascii="宋体" w:hAnsi="宋体"/>
      <w:kern w:val="1"/>
      <w:sz w:val="24"/>
      <w:lang w:val="zh-CN"/>
    </w:rPr>
  </w:style>
  <w:style w:type="character" w:customStyle="1" w:styleId="298">
    <w:name w:val="Char Char411"/>
    <w:qFormat/>
    <w:uiPriority w:val="0"/>
    <w:rPr>
      <w:rFonts w:eastAsia="宋体"/>
      <w:b/>
      <w:sz w:val="24"/>
      <w:lang w:val="en-GB" w:eastAsia="zh-CN" w:bidi="ar-SA"/>
    </w:rPr>
  </w:style>
  <w:style w:type="character" w:customStyle="1" w:styleId="29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0">
    <w:name w:val="此正文 Char"/>
    <w:link w:val="301"/>
    <w:qFormat/>
    <w:uiPriority w:val="0"/>
    <w:rPr>
      <w:kern w:val="2"/>
      <w:sz w:val="24"/>
      <w:szCs w:val="24"/>
    </w:rPr>
  </w:style>
  <w:style w:type="paragraph" w:customStyle="1" w:styleId="301">
    <w:name w:val="此正文"/>
    <w:basedOn w:val="1"/>
    <w:link w:val="300"/>
    <w:qFormat/>
    <w:uiPriority w:val="0"/>
    <w:pPr>
      <w:adjustRightInd/>
      <w:spacing w:line="360" w:lineRule="auto"/>
      <w:ind w:firstLine="200" w:firstLineChars="200"/>
    </w:pPr>
    <w:rPr>
      <w:sz w:val="24"/>
    </w:rPr>
  </w:style>
  <w:style w:type="character" w:customStyle="1" w:styleId="302">
    <w:name w:val="Char Char2"/>
    <w:qFormat/>
    <w:uiPriority w:val="0"/>
    <w:rPr>
      <w:rFonts w:eastAsia="宋体"/>
      <w:b/>
      <w:bCs/>
      <w:kern w:val="2"/>
      <w:sz w:val="21"/>
      <w:szCs w:val="24"/>
      <w:lang w:val="en-US" w:eastAsia="zh-CN" w:bidi="ar-SA"/>
    </w:rPr>
  </w:style>
  <w:style w:type="character" w:customStyle="1" w:styleId="303">
    <w:name w:val="Footer-Even Char1"/>
    <w:qFormat/>
    <w:uiPriority w:val="0"/>
    <w:rPr>
      <w:rFonts w:eastAsia="宋体"/>
      <w:kern w:val="2"/>
      <w:sz w:val="18"/>
      <w:szCs w:val="18"/>
      <w:lang w:val="en-US" w:eastAsia="zh-CN" w:bidi="ar-SA"/>
    </w:rPr>
  </w:style>
  <w:style w:type="character" w:customStyle="1" w:styleId="304">
    <w:name w:val="Char Char29"/>
    <w:qFormat/>
    <w:uiPriority w:val="6"/>
    <w:rPr>
      <w:rFonts w:ascii="Arial" w:hAnsi="Arial" w:eastAsia="微软雅黑"/>
      <w:b/>
      <w:kern w:val="1"/>
      <w:sz w:val="44"/>
      <w:szCs w:val="32"/>
      <w:lang w:val="en-US" w:eastAsia="zh-CN" w:bidi="ar-SA"/>
    </w:rPr>
  </w:style>
  <w:style w:type="character" w:customStyle="1" w:styleId="305">
    <w:name w:val="font81"/>
    <w:qFormat/>
    <w:uiPriority w:val="0"/>
    <w:rPr>
      <w:rFonts w:ascii="微软雅黑" w:hAnsi="微软雅黑" w:eastAsia="微软雅黑" w:cs="微软雅黑"/>
      <w:color w:val="000000"/>
      <w:sz w:val="20"/>
      <w:szCs w:val="20"/>
      <w:u w:val="none"/>
    </w:rPr>
  </w:style>
  <w:style w:type="character" w:customStyle="1" w:styleId="306">
    <w:name w:val="Char Char312"/>
    <w:qFormat/>
    <w:uiPriority w:val="0"/>
    <w:rPr>
      <w:rFonts w:ascii="Times New Roman" w:hAnsi="Times New Roman" w:eastAsia="宋体" w:cs="Times New Roman"/>
      <w:b/>
      <w:kern w:val="2"/>
      <w:sz w:val="32"/>
      <w:szCs w:val="24"/>
      <w:lang w:val="en-US" w:eastAsia="zh-CN" w:bidi="ar-SA"/>
    </w:rPr>
  </w:style>
  <w:style w:type="character" w:customStyle="1" w:styleId="307">
    <w:name w:val="t21"/>
    <w:qFormat/>
    <w:uiPriority w:val="0"/>
    <w:rPr>
      <w:rFonts w:ascii="仿宋_GB2312" w:eastAsia="微软雅黑"/>
      <w:b/>
      <w:kern w:val="2"/>
      <w:sz w:val="23"/>
      <w:szCs w:val="23"/>
      <w:lang w:val="en-US" w:eastAsia="zh-CN" w:bidi="ar-SA"/>
    </w:rPr>
  </w:style>
  <w:style w:type="character" w:customStyle="1" w:styleId="308">
    <w:name w:val="样式8 Char"/>
    <w:qFormat/>
    <w:uiPriority w:val="0"/>
    <w:rPr>
      <w:rFonts w:ascii="仿宋_GB2312" w:hAnsi="宋体" w:eastAsia="仿宋_GB2312"/>
      <w:b/>
      <w:bCs/>
      <w:kern w:val="2"/>
      <w:sz w:val="24"/>
      <w:szCs w:val="24"/>
    </w:rPr>
  </w:style>
  <w:style w:type="character" w:customStyle="1" w:styleId="309">
    <w:name w:val="表格 Char Char"/>
    <w:qFormat/>
    <w:uiPriority w:val="0"/>
    <w:rPr>
      <w:rFonts w:ascii="宋体" w:hAnsi="宋体" w:eastAsia="宋体"/>
      <w:lang w:bidi="ar-SA"/>
    </w:rPr>
  </w:style>
  <w:style w:type="character" w:customStyle="1" w:styleId="310">
    <w:name w:val="正文文本 字符1"/>
    <w:qFormat/>
    <w:uiPriority w:val="0"/>
    <w:rPr>
      <w:rFonts w:ascii="Calibri" w:hAnsi="Calibri" w:eastAsia="黑体" w:cs="Arial"/>
      <w:snapToGrid w:val="0"/>
      <w:kern w:val="2"/>
      <w:sz w:val="28"/>
      <w:szCs w:val="21"/>
    </w:rPr>
  </w:style>
  <w:style w:type="character" w:customStyle="1" w:styleId="311">
    <w:name w:val="标题 6 Char1"/>
    <w:qFormat/>
    <w:uiPriority w:val="0"/>
    <w:rPr>
      <w:rFonts w:ascii="Arial" w:hAnsi="Arial" w:eastAsia="黑体" w:cs="Times New Roman"/>
      <w:b/>
      <w:sz w:val="24"/>
      <w:szCs w:val="20"/>
      <w:lang w:bidi="ar-SA"/>
    </w:rPr>
  </w:style>
  <w:style w:type="character" w:customStyle="1" w:styleId="312">
    <w:name w:val="带编号样式 Char"/>
    <w:qFormat/>
    <w:uiPriority w:val="0"/>
    <w:rPr>
      <w:rFonts w:ascii="仿宋_GB2312" w:eastAsia="仿宋_GB2312"/>
      <w:color w:val="000000"/>
      <w:sz w:val="24"/>
      <w:lang w:bidi="ar-SA"/>
    </w:rPr>
  </w:style>
  <w:style w:type="character" w:customStyle="1" w:styleId="313">
    <w:name w:val="unnamed31"/>
    <w:qFormat/>
    <w:uiPriority w:val="0"/>
    <w:rPr>
      <w:rFonts w:ascii="Tahoma" w:hAnsi="Tahoma" w:eastAsia="宋体"/>
      <w:b/>
      <w:kern w:val="2"/>
      <w:sz w:val="24"/>
      <w:szCs w:val="32"/>
      <w:u w:val="none"/>
      <w:lang w:val="en-US" w:eastAsia="zh-CN" w:bidi="ar-SA"/>
    </w:rPr>
  </w:style>
  <w:style w:type="character" w:customStyle="1" w:styleId="314">
    <w:name w:val="正文首行缩进 Char Char Char Char Char Char1"/>
    <w:qFormat/>
    <w:uiPriority w:val="0"/>
    <w:rPr>
      <w:rFonts w:ascii="宋体" w:eastAsia="宋体"/>
      <w:kern w:val="2"/>
      <w:sz w:val="24"/>
      <w:szCs w:val="24"/>
      <w:lang w:val="zh-CN" w:bidi="ar-SA"/>
    </w:rPr>
  </w:style>
  <w:style w:type="character" w:customStyle="1" w:styleId="315">
    <w:name w:val="文本正文 Char Char"/>
    <w:qFormat/>
    <w:uiPriority w:val="0"/>
    <w:rPr>
      <w:sz w:val="24"/>
      <w:lang w:bidi="ar-SA"/>
    </w:rPr>
  </w:style>
  <w:style w:type="character" w:customStyle="1" w:styleId="316">
    <w:name w:val="正文缩进 字符"/>
    <w:qFormat/>
    <w:uiPriority w:val="0"/>
    <w:rPr>
      <w:rFonts w:ascii="宋体" w:eastAsia="宋体"/>
      <w:snapToGrid w:val="0"/>
      <w:color w:val="000000"/>
      <w:kern w:val="28"/>
      <w:sz w:val="28"/>
      <w:lang w:val="en-US" w:eastAsia="zh-CN" w:bidi="ar-SA"/>
    </w:rPr>
  </w:style>
  <w:style w:type="character" w:customStyle="1" w:styleId="317">
    <w:name w:val="样式 样式 标题 4h4H4Fab-4T5Ref Heading 1rh1Heading sqlsect 1.2.3.... +... Char"/>
    <w:link w:val="318"/>
    <w:qFormat/>
    <w:uiPriority w:val="0"/>
    <w:rPr>
      <w:rFonts w:ascii="微软雅黑" w:hAnsi="微软雅黑" w:eastAsia="微软雅黑"/>
      <w:b/>
      <w:bCs/>
      <w:kern w:val="2"/>
      <w:sz w:val="24"/>
      <w:szCs w:val="28"/>
    </w:rPr>
  </w:style>
  <w:style w:type="paragraph" w:customStyle="1" w:styleId="318">
    <w:name w:val="样式 样式 标题 4h4H4Fab-4T5Ref Heading 1rh1Heading sqlsect 1.2.3.... +..."/>
    <w:basedOn w:val="319"/>
    <w:link w:val="317"/>
    <w:qFormat/>
    <w:uiPriority w:val="0"/>
    <w:pPr>
      <w:tabs>
        <w:tab w:val="left" w:pos="2356"/>
      </w:tabs>
    </w:pPr>
  </w:style>
  <w:style w:type="paragraph" w:customStyle="1" w:styleId="319">
    <w:name w:val="样式 标题 4h4H4Fab-4T5Ref Heading 1rh1Heading sqlsect 1.2.3...."/>
    <w:basedOn w:val="5"/>
    <w:link w:val="3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样式 标题 4h4H4Fab-4T5Ref Heading 1rh1Heading sqlsect 1.2.3.... Char"/>
    <w:link w:val="319"/>
    <w:qFormat/>
    <w:uiPriority w:val="0"/>
    <w:rPr>
      <w:rFonts w:ascii="微软雅黑" w:hAnsi="微软雅黑" w:eastAsia="微软雅黑"/>
      <w:b/>
      <w:bCs/>
      <w:kern w:val="2"/>
      <w:sz w:val="24"/>
      <w:szCs w:val="28"/>
    </w:rPr>
  </w:style>
  <w:style w:type="character" w:customStyle="1" w:styleId="321">
    <w:name w:val="正文非缩进 Char"/>
    <w:qFormat/>
    <w:uiPriority w:val="0"/>
    <w:rPr>
      <w:rFonts w:ascii="宋体" w:eastAsia="宋体"/>
      <w:snapToGrid w:val="0"/>
      <w:color w:val="000000"/>
      <w:kern w:val="28"/>
      <w:sz w:val="28"/>
      <w:lang w:val="en-US" w:eastAsia="zh-CN" w:bidi="ar-SA"/>
    </w:rPr>
  </w:style>
  <w:style w:type="character" w:customStyle="1" w:styleId="322">
    <w:name w:val="Char Char5"/>
    <w:qFormat/>
    <w:uiPriority w:val="0"/>
    <w:rPr>
      <w:rFonts w:ascii="宋体" w:hAnsi="Courier New" w:eastAsia="宋体"/>
      <w:kern w:val="2"/>
      <w:sz w:val="21"/>
      <w:lang w:val="en-US" w:eastAsia="zh-CN"/>
    </w:rPr>
  </w:style>
  <w:style w:type="character" w:customStyle="1" w:styleId="323">
    <w:name w:val="称呼 Char1"/>
    <w:qFormat/>
    <w:uiPriority w:val="0"/>
    <w:rPr>
      <w:rFonts w:ascii="Times New Roman" w:hAnsi="Times New Roman" w:eastAsia="宋体" w:cs="Times New Roman"/>
      <w:szCs w:val="24"/>
    </w:rPr>
  </w:style>
  <w:style w:type="character" w:customStyle="1" w:styleId="324">
    <w:name w:val="正文1 Char"/>
    <w:qFormat/>
    <w:uiPriority w:val="0"/>
    <w:rPr>
      <w:rFonts w:ascii="宋体" w:eastAsia="宋体"/>
      <w:snapToGrid w:val="0"/>
      <w:color w:val="000000"/>
      <w:kern w:val="28"/>
      <w:sz w:val="28"/>
      <w:lang w:val="en-US" w:eastAsia="zh-CN" w:bidi="ar-SA"/>
    </w:rPr>
  </w:style>
  <w:style w:type="character" w:customStyle="1" w:styleId="325">
    <w:name w:val="正文缩进 Char1"/>
    <w:qFormat/>
    <w:uiPriority w:val="0"/>
    <w:rPr>
      <w:rFonts w:ascii="宋体" w:eastAsia="宋体"/>
      <w:snapToGrid w:val="0"/>
      <w:color w:val="000000"/>
      <w:kern w:val="28"/>
      <w:sz w:val="28"/>
      <w:lang w:val="en-US" w:eastAsia="zh-CN" w:bidi="ar-SA"/>
    </w:rPr>
  </w:style>
  <w:style w:type="character" w:customStyle="1" w:styleId="326">
    <w:name w:val="font21"/>
    <w:qFormat/>
    <w:uiPriority w:val="0"/>
    <w:rPr>
      <w:rFonts w:hint="eastAsia" w:ascii="宋体" w:hAnsi="宋体" w:eastAsia="宋体"/>
      <w:kern w:val="2"/>
      <w:sz w:val="28"/>
      <w:szCs w:val="28"/>
      <w:lang w:val="en-US" w:eastAsia="zh-CN" w:bidi="ar-SA"/>
    </w:rPr>
  </w:style>
  <w:style w:type="character" w:customStyle="1" w:styleId="327">
    <w:name w:val="Char Char26"/>
    <w:qFormat/>
    <w:uiPriority w:val="6"/>
    <w:rPr>
      <w:kern w:val="1"/>
      <w:sz w:val="21"/>
      <w:szCs w:val="24"/>
    </w:rPr>
  </w:style>
  <w:style w:type="character" w:customStyle="1" w:styleId="328">
    <w:name w:val="Item List Char"/>
    <w:link w:val="329"/>
    <w:qFormat/>
    <w:uiPriority w:val="0"/>
    <w:rPr>
      <w:rFonts w:ascii="Arial"/>
      <w:bCs/>
      <w:sz w:val="21"/>
      <w:szCs w:val="21"/>
      <w:lang w:val="en-US" w:eastAsia="zh-CN" w:bidi="ar-SA"/>
    </w:rPr>
  </w:style>
  <w:style w:type="paragraph" w:customStyle="1" w:styleId="329">
    <w:name w:val="Item List"/>
    <w:link w:val="3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0">
    <w:name w:val="批注框文本 Char1"/>
    <w:qFormat/>
    <w:uiPriority w:val="0"/>
    <w:rPr>
      <w:rFonts w:ascii="Times New Roman" w:hAnsi="Times New Roman" w:eastAsia="宋体" w:cs="Times New Roman"/>
      <w:sz w:val="18"/>
      <w:szCs w:val="18"/>
    </w:rPr>
  </w:style>
  <w:style w:type="character" w:customStyle="1" w:styleId="331">
    <w:name w:val="纯文本 Char1"/>
    <w:link w:val="332"/>
    <w:qFormat/>
    <w:uiPriority w:val="0"/>
    <w:rPr>
      <w:rFonts w:ascii="宋体" w:hAnsi="Courier New"/>
    </w:rPr>
  </w:style>
  <w:style w:type="paragraph" w:customStyle="1" w:styleId="332">
    <w:name w:val="纯文本1"/>
    <w:basedOn w:val="1"/>
    <w:link w:val="331"/>
    <w:qFormat/>
    <w:uiPriority w:val="0"/>
    <w:pPr>
      <w:adjustRightInd/>
    </w:pPr>
    <w:rPr>
      <w:rFonts w:ascii="宋体" w:hAnsi="Courier New"/>
      <w:kern w:val="0"/>
      <w:sz w:val="20"/>
      <w:szCs w:val="20"/>
    </w:rPr>
  </w:style>
  <w:style w:type="character" w:customStyle="1" w:styleId="333">
    <w:name w:val="h3 Char"/>
    <w:qFormat/>
    <w:uiPriority w:val="0"/>
    <w:rPr>
      <w:rFonts w:eastAsia="宋体"/>
      <w:b/>
      <w:kern w:val="2"/>
      <w:sz w:val="32"/>
      <w:lang w:val="en-US" w:eastAsia="zh-CN" w:bidi="ar-SA"/>
    </w:rPr>
  </w:style>
  <w:style w:type="character" w:customStyle="1" w:styleId="334">
    <w:name w:val="dandyren_title1"/>
    <w:qFormat/>
    <w:uiPriority w:val="0"/>
    <w:rPr>
      <w:b/>
      <w:bCs/>
      <w:color w:val="FF6633"/>
      <w:sz w:val="18"/>
      <w:szCs w:val="18"/>
    </w:rPr>
  </w:style>
  <w:style w:type="character" w:customStyle="1" w:styleId="335">
    <w:name w:val="Char Char31"/>
    <w:qFormat/>
    <w:uiPriority w:val="6"/>
    <w:rPr>
      <w:rFonts w:ascii="Arial" w:hAnsi="Arial" w:eastAsia="黑体"/>
      <w:kern w:val="1"/>
      <w:sz w:val="24"/>
      <w:szCs w:val="24"/>
    </w:rPr>
  </w:style>
  <w:style w:type="character" w:customStyle="1" w:styleId="336">
    <w:name w:val="h Char1"/>
    <w:qFormat/>
    <w:uiPriority w:val="0"/>
    <w:rPr>
      <w:sz w:val="18"/>
      <w:szCs w:val="18"/>
    </w:rPr>
  </w:style>
  <w:style w:type="character" w:customStyle="1" w:styleId="337">
    <w:name w:val="solutionfonts"/>
    <w:qFormat/>
    <w:uiPriority w:val="0"/>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adjustRightInd/>
      <w:spacing w:line="360" w:lineRule="auto"/>
    </w:pPr>
    <w:rPr>
      <w:kern w:val="0"/>
      <w:sz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spacing w:before="60" w:after="60"/>
      <w:jc w:val="left"/>
    </w:pPr>
    <w:rPr>
      <w:kern w:val="0"/>
      <w:sz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日期 Char1"/>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1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485"/>
    <w:qFormat/>
    <w:uiPriority w:val="99"/>
    <w:rPr>
      <w:szCs w:val="22"/>
    </w:rPr>
  </w:style>
  <w:style w:type="character" w:customStyle="1" w:styleId="485">
    <w:name w:val="无间隔 Char"/>
    <w:link w:val="484"/>
    <w:qFormat/>
    <w:uiPriority w:val="99"/>
    <w:rPr>
      <w:kern w:val="2"/>
      <w:sz w:val="21"/>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6"/>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63"/>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5"/>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114"/>
    <w:next w:val="114"/>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114"/>
    <w:next w:val="114"/>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5"/>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7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6"/>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79"/>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104</Pages>
  <Words>53835</Words>
  <Characters>58472</Characters>
  <Paragraphs>2030</Paragraphs>
  <TotalTime>22</TotalTime>
  <ScaleCrop>false</ScaleCrop>
  <LinksUpToDate>false</LinksUpToDate>
  <CharactersWithSpaces>67083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嘉华</cp:lastModifiedBy>
  <cp:lastPrinted>2021-12-29T03:06:00Z</cp:lastPrinted>
  <dcterms:modified xsi:type="dcterms:W3CDTF">2024-09-09T10:30:37Z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42391E9F57614A56B781A7A54273542F_13</vt:lpwstr>
  </property>
</Properties>
</file>