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6972D1">
      <w:pPr>
        <w:jc w:val="center"/>
        <w:outlineLvl w:val="0"/>
        <w:rPr>
          <w:rFonts w:ascii="仿宋_GB2312" w:hAnsi="仿宋_GB2312" w:eastAsia="仿宋_GB2312" w:cs="仿宋_GB2312"/>
          <w:b/>
          <w:spacing w:val="-12"/>
          <w:sz w:val="48"/>
          <w:szCs w:val="48"/>
        </w:rPr>
      </w:pPr>
      <w:r>
        <w:rPr>
          <w:rFonts w:hint="eastAsia" w:ascii="仿宋_GB2312" w:hAnsi="仿宋_GB2312" w:eastAsia="仿宋_GB2312" w:cs="仿宋_GB2312"/>
          <w:b/>
          <w:spacing w:val="-12"/>
          <w:sz w:val="48"/>
          <w:szCs w:val="48"/>
        </w:rPr>
        <w:t>绍兴市人民医院镜湖总院窗帘采购</w:t>
      </w:r>
    </w:p>
    <w:p w14:paraId="0DE79926">
      <w:pPr>
        <w:jc w:val="center"/>
        <w:outlineLvl w:val="0"/>
        <w:rPr>
          <w:rFonts w:ascii="仿宋_GB2312" w:hAnsi="仿宋_GB2312" w:eastAsia="仿宋_GB2312" w:cs="仿宋_GB2312"/>
          <w:b/>
          <w:spacing w:val="-12"/>
          <w:sz w:val="48"/>
          <w:szCs w:val="48"/>
        </w:rPr>
      </w:pPr>
      <w:r>
        <w:rPr>
          <w:rFonts w:hint="eastAsia" w:ascii="仿宋_GB2312" w:hAnsi="仿宋_GB2312" w:eastAsia="仿宋_GB2312" w:cs="仿宋_GB2312"/>
          <w:b/>
          <w:spacing w:val="-12"/>
          <w:sz w:val="48"/>
          <w:szCs w:val="48"/>
        </w:rPr>
        <w:t>项目</w:t>
      </w:r>
    </w:p>
    <w:p w14:paraId="10D9064F">
      <w:pPr>
        <w:outlineLvl w:val="0"/>
        <w:rPr>
          <w:rFonts w:ascii="仿宋_GB2312" w:hAnsi="仿宋_GB2312" w:eastAsia="仿宋_GB2312" w:cs="仿宋_GB2312"/>
          <w:sz w:val="44"/>
        </w:rPr>
      </w:pPr>
    </w:p>
    <w:p w14:paraId="037EEFD6">
      <w:pPr>
        <w:outlineLvl w:val="0"/>
        <w:rPr>
          <w:rFonts w:ascii="仿宋_GB2312" w:hAnsi="仿宋_GB2312" w:eastAsia="仿宋_GB2312" w:cs="仿宋_GB2312"/>
          <w:sz w:val="44"/>
        </w:rPr>
      </w:pPr>
    </w:p>
    <w:p w14:paraId="29E721C6">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14:paraId="61A79238">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14:paraId="5BC14E9F">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14:paraId="59CBB943">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14:paraId="27296CBE">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14:paraId="15C4D470">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14:paraId="4A258A2C">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14:paraId="37CBA12B">
      <w:pPr>
        <w:jc w:val="center"/>
        <w:outlineLvl w:val="0"/>
        <w:rPr>
          <w:rFonts w:ascii="仿宋_GB2312" w:hAnsi="仿宋_GB2312" w:eastAsia="仿宋_GB2312" w:cs="仿宋_GB2312"/>
          <w:sz w:val="44"/>
        </w:rPr>
      </w:pPr>
    </w:p>
    <w:p w14:paraId="04111417">
      <w:pPr>
        <w:jc w:val="center"/>
        <w:outlineLvl w:val="0"/>
        <w:rPr>
          <w:rFonts w:ascii="仿宋_GB2312" w:hAnsi="仿宋_GB2312" w:eastAsia="仿宋_GB2312" w:cs="仿宋_GB2312"/>
          <w:sz w:val="44"/>
        </w:rPr>
      </w:pPr>
    </w:p>
    <w:p w14:paraId="2318F749">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招标编号:CGSHZJ-2024-N001015</w:t>
      </w:r>
    </w:p>
    <w:tbl>
      <w:tblPr>
        <w:tblStyle w:val="63"/>
        <w:tblW w:w="7801" w:type="dxa"/>
        <w:jc w:val="center"/>
        <w:tblLayout w:type="fixed"/>
        <w:tblCellMar>
          <w:top w:w="0" w:type="dxa"/>
          <w:left w:w="108" w:type="dxa"/>
          <w:bottom w:w="0" w:type="dxa"/>
          <w:right w:w="108" w:type="dxa"/>
        </w:tblCellMar>
      </w:tblPr>
      <w:tblGrid>
        <w:gridCol w:w="2356"/>
        <w:gridCol w:w="5445"/>
      </w:tblGrid>
      <w:tr w14:paraId="769EE7A1">
        <w:tblPrEx>
          <w:tblCellMar>
            <w:top w:w="0" w:type="dxa"/>
            <w:left w:w="108" w:type="dxa"/>
            <w:bottom w:w="0" w:type="dxa"/>
            <w:right w:w="108" w:type="dxa"/>
          </w:tblCellMar>
        </w:tblPrEx>
        <w:trPr>
          <w:trHeight w:val="443" w:hRule="atLeast"/>
          <w:jc w:val="center"/>
        </w:trPr>
        <w:tc>
          <w:tcPr>
            <w:tcW w:w="2356" w:type="dxa"/>
          </w:tcPr>
          <w:p w14:paraId="52BF3327">
            <w:pPr>
              <w:keepNext w:val="0"/>
              <w:keepLines w:val="0"/>
              <w:suppressLineNumbers w:val="0"/>
              <w:spacing w:before="0" w:beforeAutospacing="0" w:after="100" w:afterAutospacing="1" w:line="440" w:lineRule="exact"/>
              <w:ind w:left="0" w:right="0"/>
              <w:rPr>
                <w:rFonts w:hint="default"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14:paraId="4BF6FE25">
            <w:pPr>
              <w:keepNext w:val="0"/>
              <w:keepLines w:val="0"/>
              <w:suppressLineNumbers w:val="0"/>
              <w:spacing w:before="0" w:beforeAutospacing="0" w:after="0" w:afterAutospacing="0" w:line="320" w:lineRule="exact"/>
              <w:ind w:left="0" w:right="0"/>
              <w:outlineLvl w:val="0"/>
              <w:rPr>
                <w:rFonts w:hint="default" w:ascii="仿宋_GB2312" w:hAnsi="仿宋_GB2312" w:eastAsia="仿宋_GB2312" w:cs="仿宋_GB2312"/>
                <w:sz w:val="28"/>
                <w:szCs w:val="28"/>
              </w:rPr>
            </w:pPr>
            <w:r>
              <w:rPr>
                <w:rFonts w:hint="eastAsia" w:ascii="仿宋_GB2312" w:hAnsi="仿宋_GB2312" w:eastAsia="仿宋_GB2312" w:cs="仿宋_GB2312"/>
                <w:sz w:val="28"/>
                <w:szCs w:val="28"/>
              </w:rPr>
              <w:t>绍兴市人民医院</w:t>
            </w:r>
          </w:p>
        </w:tc>
      </w:tr>
      <w:tr w14:paraId="03BC269E">
        <w:tblPrEx>
          <w:tblCellMar>
            <w:top w:w="0" w:type="dxa"/>
            <w:left w:w="108" w:type="dxa"/>
            <w:bottom w:w="0" w:type="dxa"/>
            <w:right w:w="108" w:type="dxa"/>
          </w:tblCellMar>
        </w:tblPrEx>
        <w:trPr>
          <w:trHeight w:val="494" w:hRule="atLeast"/>
          <w:jc w:val="center"/>
        </w:trPr>
        <w:tc>
          <w:tcPr>
            <w:tcW w:w="2356" w:type="dxa"/>
          </w:tcPr>
          <w:p w14:paraId="245D7601">
            <w:pPr>
              <w:keepNext w:val="0"/>
              <w:keepLines w:val="0"/>
              <w:suppressLineNumbers w:val="0"/>
              <w:spacing w:before="0" w:beforeAutospacing="0" w:after="100" w:afterAutospacing="1" w:line="440" w:lineRule="exact"/>
              <w:ind w:left="0" w:right="0"/>
              <w:rPr>
                <w:rFonts w:hint="default" w:ascii="仿宋_GB2312" w:hAnsi="仿宋_GB2312" w:eastAsia="仿宋_GB2312" w:cs="仿宋_GB2312"/>
                <w:sz w:val="28"/>
                <w:szCs w:val="28"/>
              </w:rPr>
            </w:pPr>
            <w:r>
              <w:rPr>
                <w:rFonts w:hint="eastAsia" w:ascii="仿宋_GB2312" w:hAnsi="仿宋_GB2312" w:eastAsia="仿宋_GB2312" w:cs="仿宋_GB2312"/>
                <w:spacing w:val="0"/>
                <w:w w:val="100"/>
                <w:kern w:val="0"/>
                <w:sz w:val="28"/>
                <w:szCs w:val="28"/>
                <w:fitText w:val="1680" w:id="1"/>
              </w:rPr>
              <w:t>采购代理机构</w:t>
            </w:r>
            <w:r>
              <w:rPr>
                <w:rFonts w:hint="eastAsia" w:ascii="仿宋_GB2312" w:hAnsi="仿宋_GB2312" w:eastAsia="仿宋_GB2312" w:cs="仿宋_GB2312"/>
                <w:sz w:val="28"/>
                <w:szCs w:val="28"/>
              </w:rPr>
              <w:t>：</w:t>
            </w:r>
          </w:p>
        </w:tc>
        <w:tc>
          <w:tcPr>
            <w:tcW w:w="5445" w:type="dxa"/>
          </w:tcPr>
          <w:p w14:paraId="6FA30AD7">
            <w:pPr>
              <w:keepNext w:val="0"/>
              <w:keepLines w:val="0"/>
              <w:suppressLineNumbers w:val="0"/>
              <w:spacing w:before="0" w:beforeAutospacing="0" w:after="100" w:afterAutospacing="1" w:line="440" w:lineRule="exact"/>
              <w:ind w:left="0" w:right="0"/>
              <w:rPr>
                <w:rFonts w:hint="default" w:ascii="仿宋_GB2312" w:hAnsi="仿宋_GB2312" w:eastAsia="仿宋_GB2312" w:cs="仿宋_GB2312"/>
                <w:sz w:val="28"/>
                <w:szCs w:val="28"/>
              </w:rPr>
            </w:pPr>
            <w:r>
              <w:rPr>
                <w:rFonts w:hint="eastAsia" w:ascii="仿宋_GB2312" w:hAnsi="仿宋_GB2312" w:eastAsia="仿宋_GB2312" w:cs="仿宋_GB2312"/>
                <w:sz w:val="28"/>
                <w:szCs w:val="28"/>
              </w:rPr>
              <w:t>绍兴市嘉华项目管理有限公司</w:t>
            </w:r>
          </w:p>
        </w:tc>
      </w:tr>
      <w:tr w14:paraId="37BA02DE">
        <w:tblPrEx>
          <w:tblCellMar>
            <w:top w:w="0" w:type="dxa"/>
            <w:left w:w="108" w:type="dxa"/>
            <w:bottom w:w="0" w:type="dxa"/>
            <w:right w:w="108" w:type="dxa"/>
          </w:tblCellMar>
        </w:tblPrEx>
        <w:trPr>
          <w:trHeight w:val="397" w:hRule="atLeast"/>
          <w:jc w:val="center"/>
        </w:trPr>
        <w:tc>
          <w:tcPr>
            <w:tcW w:w="2356" w:type="dxa"/>
            <w:vMerge w:val="restart"/>
            <w:vAlign w:val="center"/>
          </w:tcPr>
          <w:p w14:paraId="63191258">
            <w:pPr>
              <w:keepNext w:val="0"/>
              <w:keepLines w:val="0"/>
              <w:suppressLineNumbers w:val="0"/>
              <w:spacing w:before="0" w:beforeAutospacing="0" w:after="100" w:afterAutospacing="1" w:line="440" w:lineRule="exact"/>
              <w:ind w:left="0" w:right="0"/>
              <w:rPr>
                <w:rFonts w:hint="default"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5445" w:type="dxa"/>
          </w:tcPr>
          <w:p w14:paraId="2C56FDEB">
            <w:pPr>
              <w:keepNext w:val="0"/>
              <w:keepLines w:val="0"/>
              <w:suppressLineNumbers w:val="0"/>
              <w:spacing w:before="0" w:beforeAutospacing="0" w:after="100" w:afterAutospacing="1" w:line="440" w:lineRule="exact"/>
              <w:ind w:left="0" w:right="0"/>
              <w:rPr>
                <w:rFonts w:hint="default"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14:paraId="1B26333D">
        <w:tblPrEx>
          <w:tblCellMar>
            <w:top w:w="0" w:type="dxa"/>
            <w:left w:w="108" w:type="dxa"/>
            <w:bottom w:w="0" w:type="dxa"/>
            <w:right w:w="108" w:type="dxa"/>
          </w:tblCellMar>
        </w:tblPrEx>
        <w:trPr>
          <w:trHeight w:val="397" w:hRule="atLeast"/>
          <w:jc w:val="center"/>
        </w:trPr>
        <w:tc>
          <w:tcPr>
            <w:tcW w:w="2356" w:type="dxa"/>
            <w:vMerge w:val="continue"/>
          </w:tcPr>
          <w:p w14:paraId="196AA0EB">
            <w:pPr>
              <w:keepNext w:val="0"/>
              <w:keepLines w:val="0"/>
              <w:suppressLineNumbers w:val="0"/>
              <w:spacing w:before="0" w:beforeAutospacing="0" w:after="100" w:afterAutospacing="1" w:line="440" w:lineRule="exact"/>
              <w:ind w:left="0" w:right="0"/>
              <w:rPr>
                <w:rFonts w:hint="default" w:ascii="仿宋_GB2312" w:hAnsi="仿宋_GB2312" w:eastAsia="仿宋_GB2312" w:cs="仿宋_GB2312"/>
                <w:sz w:val="28"/>
                <w:szCs w:val="28"/>
              </w:rPr>
            </w:pPr>
          </w:p>
        </w:tc>
        <w:tc>
          <w:tcPr>
            <w:tcW w:w="5445" w:type="dxa"/>
          </w:tcPr>
          <w:p w14:paraId="10A1AFAE">
            <w:pPr>
              <w:keepNext w:val="0"/>
              <w:keepLines w:val="0"/>
              <w:suppressLineNumbers w:val="0"/>
              <w:spacing w:before="0" w:beforeAutospacing="0" w:after="100" w:afterAutospacing="1" w:line="440" w:lineRule="exact"/>
              <w:ind w:left="0" w:right="0"/>
              <w:rPr>
                <w:rFonts w:hint="default" w:ascii="仿宋_GB2312" w:hAnsi="仿宋_GB2312" w:eastAsia="仿宋_GB2312" w:cs="仿宋_GB2312"/>
                <w:sz w:val="28"/>
                <w:szCs w:val="28"/>
              </w:rPr>
            </w:pPr>
            <w:r>
              <w:rPr>
                <w:rFonts w:hint="eastAsia" w:ascii="仿宋_GB2312" w:hAnsi="仿宋_GB2312" w:eastAsia="仿宋_GB2312" w:cs="仿宋_GB2312"/>
                <w:sz w:val="28"/>
                <w:szCs w:val="28"/>
              </w:rPr>
              <w:t>绍兴市政务服务办公室</w:t>
            </w:r>
          </w:p>
        </w:tc>
      </w:tr>
      <w:tr w14:paraId="0DE96751">
        <w:tblPrEx>
          <w:tblCellMar>
            <w:top w:w="0" w:type="dxa"/>
            <w:left w:w="108" w:type="dxa"/>
            <w:bottom w:w="0" w:type="dxa"/>
            <w:right w:w="108" w:type="dxa"/>
          </w:tblCellMar>
        </w:tblPrEx>
        <w:trPr>
          <w:trHeight w:val="333" w:hRule="atLeast"/>
          <w:jc w:val="center"/>
        </w:trPr>
        <w:tc>
          <w:tcPr>
            <w:tcW w:w="7801" w:type="dxa"/>
            <w:gridSpan w:val="2"/>
          </w:tcPr>
          <w:p w14:paraId="3E9A4CC7">
            <w:pPr>
              <w:keepNext w:val="0"/>
              <w:keepLines w:val="0"/>
              <w:suppressLineNumbers w:val="0"/>
              <w:spacing w:before="0" w:beforeAutospacing="0" w:after="100" w:afterAutospacing="1" w:line="440" w:lineRule="exact"/>
              <w:ind w:left="0" w:right="0"/>
              <w:jc w:val="center"/>
              <w:rPr>
                <w:rFonts w:hint="default" w:ascii="仿宋_GB2312" w:hAnsi="仿宋_GB2312" w:eastAsia="仿宋_GB2312" w:cs="仿宋_GB2312"/>
                <w:sz w:val="28"/>
                <w:szCs w:val="28"/>
              </w:rPr>
            </w:pPr>
            <w:r>
              <w:rPr>
                <w:rFonts w:hint="eastAsia" w:ascii="仿宋_GB2312" w:hAnsi="仿宋_GB2312" w:eastAsia="仿宋_GB2312" w:cs="仿宋_GB2312"/>
                <w:sz w:val="28"/>
                <w:szCs w:val="28"/>
              </w:rPr>
              <w:t>二○二四年</w:t>
            </w:r>
            <w:r>
              <w:rPr>
                <w:rFonts w:hint="eastAsia" w:ascii="仿宋_GB2312" w:hAnsi="仿宋_GB2312" w:eastAsia="仿宋_GB2312" w:cs="仿宋_GB2312"/>
                <w:sz w:val="28"/>
                <w:szCs w:val="28"/>
                <w:lang w:val="en-US" w:eastAsia="zh-CN"/>
              </w:rPr>
              <w:t>八</w:t>
            </w:r>
            <w:r>
              <w:rPr>
                <w:rFonts w:hint="eastAsia" w:ascii="仿宋_GB2312" w:hAnsi="仿宋_GB2312" w:eastAsia="仿宋_GB2312" w:cs="仿宋_GB2312"/>
                <w:sz w:val="28"/>
                <w:szCs w:val="28"/>
              </w:rPr>
              <w:t>月</w:t>
            </w:r>
          </w:p>
        </w:tc>
      </w:tr>
    </w:tbl>
    <w:p w14:paraId="479FFFC5">
      <w:pPr>
        <w:pageBreakBefore/>
        <w:jc w:val="center"/>
        <w:rPr>
          <w:rFonts w:ascii="隶书" w:eastAsia="隶书"/>
          <w:b/>
          <w:sz w:val="44"/>
          <w:szCs w:val="44"/>
        </w:rPr>
      </w:pPr>
    </w:p>
    <w:p w14:paraId="7A89907E">
      <w:pPr>
        <w:jc w:val="center"/>
        <w:rPr>
          <w:rFonts w:ascii="隶书" w:eastAsia="隶书"/>
          <w:b/>
          <w:sz w:val="44"/>
          <w:szCs w:val="44"/>
        </w:rPr>
      </w:pPr>
    </w:p>
    <w:p w14:paraId="27D377F0">
      <w:pPr>
        <w:jc w:val="center"/>
        <w:rPr>
          <w:rFonts w:ascii="仿宋_GB2312" w:eastAsia="仿宋_GB2312"/>
          <w:b/>
          <w:sz w:val="44"/>
          <w:szCs w:val="44"/>
        </w:rPr>
      </w:pPr>
      <w:r>
        <w:rPr>
          <w:rFonts w:hint="eastAsia" w:ascii="仿宋_GB2312" w:eastAsia="仿宋_GB2312"/>
          <w:b/>
          <w:sz w:val="44"/>
          <w:szCs w:val="44"/>
        </w:rPr>
        <w:t>目录</w:t>
      </w:r>
    </w:p>
    <w:p w14:paraId="522B8E8F">
      <w:pPr>
        <w:jc w:val="center"/>
        <w:rPr>
          <w:rFonts w:ascii="隶书" w:eastAsia="隶书"/>
          <w:b/>
          <w:sz w:val="44"/>
          <w:szCs w:val="44"/>
        </w:rPr>
      </w:pPr>
    </w:p>
    <w:p w14:paraId="5DB743EF">
      <w:pPr>
        <w:jc w:val="center"/>
        <w:rPr>
          <w:rFonts w:ascii="隶书" w:eastAsia="隶书"/>
        </w:rPr>
      </w:pPr>
    </w:p>
    <w:p w14:paraId="7DFF01FF">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14:paraId="17261721">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14:paraId="69FC746E">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098933F1">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14:paraId="7A249F22">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763A4626">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14:paraId="374C46E8">
      <w:pPr>
        <w:snapToGrid w:val="0"/>
        <w:spacing w:line="480" w:lineRule="auto"/>
        <w:jc w:val="left"/>
        <w:rPr>
          <w:rFonts w:ascii="仿宋_GB2312" w:hAnsi="宋体" w:eastAsia="仿宋_GB2312"/>
          <w:sz w:val="36"/>
          <w:szCs w:val="36"/>
        </w:rPr>
      </w:pPr>
    </w:p>
    <w:p w14:paraId="6F768775">
      <w:pPr>
        <w:snapToGrid w:val="0"/>
        <w:spacing w:line="480" w:lineRule="auto"/>
        <w:jc w:val="left"/>
        <w:rPr>
          <w:rFonts w:ascii="仿宋_GB2312" w:hAnsi="宋体" w:eastAsia="仿宋_GB2312"/>
          <w:sz w:val="36"/>
          <w:szCs w:val="36"/>
        </w:rPr>
      </w:pPr>
    </w:p>
    <w:p w14:paraId="0FA94C64">
      <w:pPr>
        <w:snapToGrid w:val="0"/>
        <w:spacing w:line="480" w:lineRule="auto"/>
        <w:jc w:val="left"/>
        <w:rPr>
          <w:rFonts w:ascii="仿宋_GB2312" w:hAnsi="宋体" w:eastAsia="仿宋_GB2312"/>
          <w:sz w:val="36"/>
          <w:szCs w:val="36"/>
        </w:rPr>
      </w:pPr>
    </w:p>
    <w:p w14:paraId="3518A3F3">
      <w:pPr>
        <w:snapToGrid w:val="0"/>
        <w:spacing w:line="480" w:lineRule="auto"/>
        <w:jc w:val="left"/>
        <w:rPr>
          <w:rFonts w:ascii="仿宋_GB2312" w:hAnsi="宋体" w:eastAsia="仿宋_GB2312"/>
          <w:sz w:val="36"/>
          <w:szCs w:val="36"/>
        </w:rPr>
      </w:pPr>
    </w:p>
    <w:p w14:paraId="7F37DB45">
      <w:pPr>
        <w:snapToGrid w:val="0"/>
        <w:spacing w:line="480" w:lineRule="auto"/>
        <w:jc w:val="left"/>
        <w:rPr>
          <w:rFonts w:ascii="仿宋_GB2312" w:hAnsi="宋体" w:eastAsia="仿宋_GB2312"/>
          <w:sz w:val="36"/>
          <w:szCs w:val="36"/>
        </w:rPr>
      </w:pPr>
    </w:p>
    <w:p w14:paraId="24284A2A">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36E0AD64">
        <w:trPr>
          <w:trHeight w:val="12609" w:hRule="atLeast"/>
        </w:trPr>
        <w:tc>
          <w:tcPr>
            <w:tcW w:w="8749" w:type="dxa"/>
            <w:vAlign w:val="center"/>
          </w:tcPr>
          <w:p w14:paraId="3DA4BF3C">
            <w:pPr>
              <w:keepNext w:val="0"/>
              <w:keepLines w:val="0"/>
              <w:suppressLineNumbers w:val="0"/>
              <w:spacing w:before="0" w:beforeAutospacing="0" w:after="0" w:afterAutospacing="0"/>
              <w:ind w:left="0" w:right="0"/>
              <w:rPr>
                <w:rFonts w:hint="default"/>
              </w:rPr>
            </w:pPr>
            <w:r>
              <w:rPr>
                <w:rFonts w:hint="default"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66D6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0EE8E5C3">
                  <w:pPr>
                    <w:pStyle w:val="100"/>
                    <w:keepNext w:val="0"/>
                    <w:keepLines w:val="0"/>
                    <w:suppressLineNumbers w:val="0"/>
                    <w:spacing w:before="0" w:beforeAutospacing="0" w:after="156"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项目概况：</w:t>
                  </w:r>
                </w:p>
                <w:p w14:paraId="3BA14286">
                  <w:pPr>
                    <w:pStyle w:val="100"/>
                    <w:keepNext w:val="0"/>
                    <w:keepLines w:val="0"/>
                    <w:suppressLineNumbers w:val="0"/>
                    <w:wordWrap w:val="0"/>
                    <w:spacing w:before="0" w:beforeAutospacing="0" w:after="0" w:afterLines="0" w:afterAutospacing="0" w:line="440" w:lineRule="exact"/>
                    <w:ind w:left="0" w:right="0" w:firstLine="480"/>
                    <w:jc w:val="left"/>
                    <w:rPr>
                      <w:rFonts w:hint="default" w:ascii="仿宋_GB2312" w:hAnsi="新宋体" w:eastAsia="仿宋_GB2312"/>
                      <w:szCs w:val="24"/>
                    </w:rPr>
                  </w:pPr>
                  <w:r>
                    <w:rPr>
                      <w:rFonts w:hint="eastAsia" w:ascii="仿宋" w:hAnsi="仿宋" w:eastAsia="仿宋" w:cs="仿宋"/>
                      <w:bCs/>
                      <w:u w:val="single"/>
                    </w:rPr>
                    <w:t>绍兴市人民医院镜湖总院窗帘采购项目</w:t>
                  </w:r>
                  <w:r>
                    <w:rPr>
                      <w:rFonts w:hint="eastAsia" w:ascii="仿宋_GB2312" w:hAnsi="新宋体" w:eastAsia="仿宋_GB2312"/>
                      <w:szCs w:val="24"/>
                    </w:rPr>
                    <w:t>招标项目的潜在投标人应在政采云平台（https://www.zcygov.cn/）获取（下载）招标文件，并于2024年</w:t>
                  </w:r>
                  <w:r>
                    <w:rPr>
                      <w:rFonts w:hint="eastAsia" w:ascii="仿宋_GB2312" w:hAnsi="新宋体" w:eastAsia="仿宋_GB2312"/>
                      <w:szCs w:val="24"/>
                      <w:lang w:val="en-US" w:eastAsia="zh-CN"/>
                    </w:rPr>
                    <w:t>08</w:t>
                  </w:r>
                  <w:r>
                    <w:rPr>
                      <w:rFonts w:hint="eastAsia" w:ascii="仿宋_GB2312" w:hAnsi="新宋体" w:eastAsia="仿宋_GB2312"/>
                      <w:szCs w:val="24"/>
                    </w:rPr>
                    <w:t>月</w:t>
                  </w:r>
                  <w:r>
                    <w:rPr>
                      <w:rFonts w:hint="eastAsia" w:ascii="仿宋_GB2312" w:hAnsi="新宋体" w:eastAsia="仿宋_GB2312"/>
                      <w:szCs w:val="24"/>
                      <w:lang w:val="en-US" w:eastAsia="zh-CN"/>
                    </w:rPr>
                    <w:t>29</w:t>
                  </w:r>
                  <w:r>
                    <w:rPr>
                      <w:rFonts w:hint="eastAsia" w:ascii="仿宋_GB2312" w:hAnsi="新宋体" w:eastAsia="仿宋_GB2312"/>
                      <w:szCs w:val="24"/>
                    </w:rPr>
                    <w:t>日9点00分00秒（北京时间）前递交（上传）投标文件。</w:t>
                  </w:r>
                </w:p>
              </w:tc>
            </w:tr>
          </w:tbl>
          <w:p w14:paraId="32A0436F">
            <w:pPr>
              <w:pStyle w:val="100"/>
              <w:keepNext w:val="0"/>
              <w:keepLines w:val="0"/>
              <w:suppressLineNumbers w:val="0"/>
              <w:spacing w:before="0" w:beforeAutospacing="0" w:after="0" w:afterLines="0" w:afterAutospacing="0" w:line="440" w:lineRule="exact"/>
              <w:ind w:left="0" w:right="0" w:firstLine="482"/>
              <w:jc w:val="left"/>
              <w:rPr>
                <w:rFonts w:hint="default" w:ascii="仿宋_GB2312" w:hAnsi="新宋体" w:eastAsia="仿宋_GB2312"/>
                <w:b/>
                <w:szCs w:val="24"/>
              </w:rPr>
            </w:pPr>
            <w:r>
              <w:rPr>
                <w:rFonts w:hint="eastAsia" w:ascii="仿宋_GB2312" w:hAnsi="新宋体" w:eastAsia="仿宋_GB2312"/>
                <w:b/>
                <w:szCs w:val="24"/>
              </w:rPr>
              <w:t>一、项目基本情况</w:t>
            </w:r>
          </w:p>
          <w:p w14:paraId="0A962C40">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szCs w:val="24"/>
              </w:rPr>
            </w:pPr>
            <w:r>
              <w:rPr>
                <w:rFonts w:hint="eastAsia" w:ascii="仿宋_GB2312" w:hAnsi="新宋体" w:eastAsia="仿宋_GB2312"/>
                <w:b/>
                <w:szCs w:val="24"/>
              </w:rPr>
              <w:t>项目编号：</w:t>
            </w:r>
            <w:r>
              <w:rPr>
                <w:rFonts w:hint="eastAsia" w:ascii="仿宋" w:hAnsi="仿宋" w:eastAsia="仿宋" w:cs="仿宋"/>
                <w:bCs/>
              </w:rPr>
              <w:t>CGSHZJ-2024-N001015</w:t>
            </w:r>
          </w:p>
          <w:p w14:paraId="4D92FF84">
            <w:pPr>
              <w:pStyle w:val="100"/>
              <w:keepNext w:val="0"/>
              <w:keepLines w:val="0"/>
              <w:suppressLineNumbers w:val="0"/>
              <w:spacing w:before="0" w:beforeAutospacing="0" w:after="0" w:afterLines="0" w:afterAutospacing="0" w:line="440" w:lineRule="exact"/>
              <w:ind w:left="0" w:right="-508" w:rightChars="-242" w:firstLine="482"/>
              <w:rPr>
                <w:rFonts w:hint="default" w:ascii="仿宋_GB2312" w:hAnsi="新宋体" w:eastAsia="仿宋_GB2312"/>
                <w:szCs w:val="24"/>
              </w:rPr>
            </w:pPr>
            <w:r>
              <w:rPr>
                <w:rFonts w:hint="eastAsia" w:ascii="仿宋_GB2312" w:hAnsi="新宋体" w:eastAsia="仿宋_GB2312"/>
                <w:b/>
                <w:szCs w:val="24"/>
              </w:rPr>
              <w:t>项目名称：</w:t>
            </w:r>
            <w:r>
              <w:rPr>
                <w:rFonts w:hint="eastAsia" w:ascii="仿宋" w:hAnsi="仿宋" w:eastAsia="仿宋" w:cs="仿宋"/>
                <w:bCs/>
              </w:rPr>
              <w:t>绍兴市人民医院镜湖总院窗帘采购项目</w:t>
            </w:r>
          </w:p>
          <w:p w14:paraId="72CE4B03">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14:paraId="652490CE">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szCs w:val="24"/>
              </w:rPr>
            </w:pPr>
            <w:r>
              <w:rPr>
                <w:rFonts w:hint="eastAsia" w:ascii="仿宋_GB2312" w:hAnsi="新宋体" w:eastAsia="仿宋_GB2312"/>
                <w:b/>
                <w:szCs w:val="24"/>
              </w:rPr>
              <w:t>预算金额（元）：4843700.00</w:t>
            </w:r>
          </w:p>
          <w:p w14:paraId="2B89D458">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bCs/>
                <w:szCs w:val="24"/>
              </w:rPr>
            </w:pPr>
            <w:r>
              <w:rPr>
                <w:rFonts w:hint="eastAsia" w:ascii="仿宋_GB2312" w:hAnsi="新宋体" w:eastAsia="仿宋_GB2312"/>
                <w:b/>
                <w:szCs w:val="24"/>
              </w:rPr>
              <w:t>最高限价（元）：4843700.00</w:t>
            </w:r>
          </w:p>
          <w:p w14:paraId="6FD53AB4">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采购需求：</w:t>
            </w:r>
          </w:p>
          <w:p w14:paraId="0C87AF06">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标项一:</w:t>
            </w:r>
          </w:p>
          <w:p w14:paraId="1E8AEACF">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default" w:ascii="仿宋_GB2312" w:hAnsi="新宋体" w:eastAsia="仿宋_GB2312"/>
                <w:szCs w:val="24"/>
              </w:rPr>
              <w:t>  </w:t>
            </w:r>
            <w:r>
              <w:rPr>
                <w:rFonts w:hint="eastAsia" w:ascii="仿宋_GB2312" w:hAnsi="新宋体" w:eastAsia="仿宋_GB2312"/>
                <w:szCs w:val="24"/>
              </w:rPr>
              <w:t>标项名称:</w:t>
            </w:r>
            <w:r>
              <w:rPr>
                <w:rFonts w:hint="eastAsia" w:ascii="仿宋" w:hAnsi="仿宋" w:eastAsia="仿宋" w:cs="仿宋"/>
                <w:bCs/>
              </w:rPr>
              <w:t>绍兴市人民医院镜湖总院窗帘采购项目</w:t>
            </w:r>
          </w:p>
          <w:p w14:paraId="569484D5">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数量:1</w:t>
            </w:r>
          </w:p>
          <w:p w14:paraId="0D4E3AD1">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b/>
                <w:szCs w:val="24"/>
              </w:rPr>
            </w:pPr>
            <w:r>
              <w:rPr>
                <w:rFonts w:hint="default"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b/>
                <w:szCs w:val="24"/>
              </w:rPr>
              <w:t>4843700.00</w:t>
            </w:r>
          </w:p>
          <w:p w14:paraId="18FDE031">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default"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14:paraId="42C77322">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szCs w:val="24"/>
              </w:rPr>
            </w:pP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14:paraId="0F6AFE48">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备注：无。</w:t>
            </w:r>
          </w:p>
          <w:p w14:paraId="58ADDD9F">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b/>
                <w:szCs w:val="24"/>
              </w:rPr>
            </w:pPr>
            <w:r>
              <w:rPr>
                <w:rFonts w:hint="eastAsia" w:ascii="仿宋_GB2312" w:hAnsi="新宋体" w:eastAsia="仿宋_GB2312"/>
                <w:b/>
                <w:szCs w:val="24"/>
              </w:rPr>
              <w:t>本项目接受联合体投标：</w:t>
            </w: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新宋体" w:eastAsia="仿宋_GB2312"/>
                <w:b/>
                <w:szCs w:val="24"/>
              </w:rPr>
              <w:t>是，</w:t>
            </w:r>
            <w:r>
              <w:rPr>
                <w:rFonts w:hint="eastAsia" w:ascii="MS Mincho" w:hAnsi="MS Mincho" w:eastAsia="MS Mincho" w:cs="MS Mincho"/>
                <w:b/>
                <w:szCs w:val="24"/>
              </w:rPr>
              <w:t>☐</w:t>
            </w:r>
            <w:r>
              <w:rPr>
                <w:rFonts w:hint="eastAsia" w:ascii="仿宋_GB2312" w:hAnsi="新宋体" w:eastAsia="仿宋_GB2312"/>
                <w:b/>
                <w:szCs w:val="24"/>
              </w:rPr>
              <w:t>否。</w:t>
            </w:r>
          </w:p>
          <w:p w14:paraId="6114319F">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b/>
                <w:szCs w:val="24"/>
              </w:rPr>
            </w:pPr>
            <w:r>
              <w:rPr>
                <w:rFonts w:hint="eastAsia" w:ascii="仿宋_GB2312" w:hAnsi="新宋体" w:eastAsia="仿宋_GB2312"/>
                <w:b/>
                <w:szCs w:val="24"/>
              </w:rPr>
              <w:t>二、申请人的资格要求：</w:t>
            </w:r>
          </w:p>
          <w:p w14:paraId="5C5494D5">
            <w:pPr>
              <w:pStyle w:val="100"/>
              <w:keepNext w:val="0"/>
              <w:keepLines w:val="0"/>
              <w:suppressLineNumbers w:val="0"/>
              <w:spacing w:before="0" w:beforeAutospacing="0" w:after="156" w:afterAutospacing="0" w:line="440" w:lineRule="exact"/>
              <w:ind w:left="0" w:right="101" w:rightChars="48" w:firstLine="480"/>
              <w:jc w:val="left"/>
              <w:rPr>
                <w:rFonts w:hint="default"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18383D10">
            <w:pPr>
              <w:pStyle w:val="100"/>
              <w:keepNext w:val="0"/>
              <w:keepLines w:val="0"/>
              <w:suppressLineNumbers w:val="0"/>
              <w:spacing w:before="0" w:beforeAutospacing="0" w:after="156" w:afterAutospacing="0" w:line="440" w:lineRule="exact"/>
              <w:ind w:left="0" w:right="0" w:firstLine="480"/>
              <w:jc w:val="left"/>
              <w:rPr>
                <w:rFonts w:hint="default"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14:paraId="29C18860">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3.落实政府采购政策需满足的资格要求：</w:t>
            </w:r>
          </w:p>
          <w:p w14:paraId="6720EF71">
            <w:pPr>
              <w:pStyle w:val="100"/>
              <w:keepNext w:val="0"/>
              <w:keepLines w:val="0"/>
              <w:suppressLineNumbers w:val="0"/>
              <w:spacing w:before="0" w:beforeAutospacing="0" w:after="0" w:afterLines="0" w:afterAutospacing="0" w:line="440" w:lineRule="exact"/>
              <w:ind w:left="0" w:right="0" w:firstLine="420"/>
              <w:rPr>
                <w:rFonts w:hint="default" w:ascii="仿宋_GB2312" w:hAnsi="新宋体" w:eastAsia="仿宋_GB2312"/>
                <w:szCs w:val="24"/>
              </w:rPr>
            </w:pPr>
            <w:sdt>
              <w:sdtPr>
                <w:rPr>
                  <w:rFonts w:hint="eastAsia" w:ascii="仿宋_GB2312" w:hAnsi="仿宋" w:eastAsia="仿宋_GB2312" w:cs="Arial"/>
                  <w:sz w:val="21"/>
                  <w:szCs w:val="21"/>
                </w:rPr>
                <w:id w:val="-1232067150"/>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rPr>
              <w:t>无；</w:t>
            </w:r>
          </w:p>
          <w:p w14:paraId="6FE99D32">
            <w:pPr>
              <w:keepNext w:val="0"/>
              <w:keepLines w:val="0"/>
              <w:suppressLineNumbers w:val="0"/>
              <w:spacing w:before="0" w:beforeAutospacing="0" w:after="0" w:afterAutospacing="0" w:line="360" w:lineRule="auto"/>
              <w:ind w:left="0" w:right="0" w:firstLine="420" w:firstLineChars="200"/>
              <w:rPr>
                <w:rFonts w:hint="default" w:ascii="仿宋_GB2312" w:hAnsi="仿宋" w:eastAsia="仿宋_GB2312"/>
                <w:sz w:val="24"/>
              </w:rPr>
            </w:pPr>
            <w:sdt>
              <w:sdtPr>
                <w:rPr>
                  <w:rFonts w:hint="eastAsia" w:ascii="仿宋_GB2312" w:hAnsi="仿宋" w:eastAsia="仿宋_GB2312" w:cs="Arial"/>
                  <w:szCs w:val="21"/>
                </w:rPr>
                <w:id w:val="2064065359"/>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14:paraId="07379A0C">
            <w:pPr>
              <w:keepNext w:val="0"/>
              <w:keepLines w:val="0"/>
              <w:suppressLineNumbers w:val="0"/>
              <w:spacing w:before="0" w:beforeAutospacing="0" w:after="0" w:afterAutospacing="0" w:line="360" w:lineRule="auto"/>
              <w:ind w:left="0" w:right="0" w:firstLine="785" w:firstLineChars="374"/>
              <w:rPr>
                <w:rFonts w:hint="default" w:ascii="仿宋_GB2312" w:hAnsi="仿宋" w:eastAsia="仿宋_GB2312"/>
                <w:sz w:val="24"/>
              </w:rPr>
            </w:pPr>
            <w:sdt>
              <w:sdtPr>
                <w:rPr>
                  <w:rFonts w:hint="eastAsia" w:ascii="仿宋_GB2312" w:hAnsi="仿宋" w:eastAsia="仿宋_GB2312" w:cs="Arial"/>
                  <w:szCs w:val="21"/>
                </w:rPr>
                <w:id w:val="-680275602"/>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sz w:val="24"/>
              </w:rPr>
              <w:t>货物全部由符合政策要求的中小企业制造，提供中小企业声明函；</w:t>
            </w:r>
          </w:p>
          <w:p w14:paraId="0D33EE2D">
            <w:pPr>
              <w:keepNext w:val="0"/>
              <w:keepLines w:val="0"/>
              <w:suppressLineNumbers w:val="0"/>
              <w:spacing w:before="0" w:beforeAutospacing="0" w:after="0" w:afterAutospacing="0" w:line="360" w:lineRule="auto"/>
              <w:ind w:left="0" w:right="0" w:firstLine="897" w:firstLineChars="374"/>
              <w:rPr>
                <w:rFonts w:hint="default" w:ascii="仿宋_GB2312" w:hAnsi="仿宋" w:eastAsia="仿宋_GB2312"/>
                <w:sz w:val="24"/>
              </w:rPr>
            </w:pPr>
            <w:sdt>
              <w:sdtPr>
                <w:rPr>
                  <w:rFonts w:hint="eastAsia" w:ascii="仿宋_GB2312" w:hAnsi="仿宋" w:eastAsia="仿宋_GB2312" w:cs="Arial"/>
                  <w:kern w:val="0"/>
                  <w:sz w:val="24"/>
                </w:rPr>
                <w:id w:val="36666548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735008585"/>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A8"/>
                        </w:r>
                      </w:sdtContent>
                    </w:sdt>
                  </w:sdtContent>
                </w:sdt>
              </w:sdtContent>
            </w:sdt>
            <w:r>
              <w:rPr>
                <w:rFonts w:hint="eastAsia" w:ascii="仿宋_GB2312" w:hAnsi="仿宋" w:eastAsia="仿宋_GB2312"/>
                <w:sz w:val="24"/>
              </w:rPr>
              <w:t>货物全部由符合政策要求的小微企业制造，提供中小企业声明函；</w:t>
            </w:r>
          </w:p>
          <w:p w14:paraId="1169A357">
            <w:pPr>
              <w:keepNext w:val="0"/>
              <w:keepLines w:val="0"/>
              <w:suppressLineNumbers w:val="0"/>
              <w:spacing w:before="0" w:beforeAutospacing="0" w:after="0" w:afterAutospacing="0" w:line="360" w:lineRule="auto"/>
              <w:ind w:left="0" w:right="0" w:firstLine="480" w:firstLineChars="200"/>
              <w:rPr>
                <w:rFonts w:hint="default"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830060313"/>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A8"/>
                        </w:r>
                      </w:sdtContent>
                    </w:sdt>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14:paraId="657C340C">
            <w:pPr>
              <w:keepNext w:val="0"/>
              <w:keepLines w:val="0"/>
              <w:suppressLineNumbers w:val="0"/>
              <w:spacing w:before="0" w:beforeAutospacing="0" w:after="0" w:afterAutospacing="0" w:line="360" w:lineRule="auto"/>
              <w:ind w:left="0" w:right="0" w:firstLine="480" w:firstLineChars="200"/>
              <w:rPr>
                <w:rFonts w:hint="default"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601071214"/>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A8"/>
                        </w:r>
                      </w:sdtContent>
                    </w:sdt>
                  </w:sdtContent>
                </w:sdt>
              </w:sdtContent>
            </w:sdt>
            <w:r>
              <w:rPr>
                <w:rFonts w:hint="eastAsia" w:ascii="仿宋_GB2312" w:hAnsi="仿宋" w:eastAsia="仿宋_GB2312"/>
                <w:sz w:val="24"/>
              </w:rPr>
              <w:t>要求合同分包，提供分包意向协议和中小企业声明函，分包意向协议中中小企业合同金额应当达到%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14:paraId="1777597B">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4.本项目的特定资格要求：无</w:t>
            </w:r>
          </w:p>
          <w:p w14:paraId="5990DF8A">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32D5794">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b/>
                <w:szCs w:val="24"/>
              </w:rPr>
            </w:pPr>
            <w:r>
              <w:rPr>
                <w:rFonts w:hint="eastAsia" w:ascii="仿宋_GB2312" w:hAnsi="新宋体" w:eastAsia="仿宋_GB2312"/>
                <w:b/>
                <w:szCs w:val="24"/>
              </w:rPr>
              <w:t>三、获取招标文件</w:t>
            </w:r>
            <w:r>
              <w:rPr>
                <w:rFonts w:hint="default" w:ascii="仿宋_GB2312" w:hAnsi="新宋体" w:eastAsia="仿宋_GB2312"/>
                <w:b/>
                <w:szCs w:val="24"/>
              </w:rPr>
              <w:t> </w:t>
            </w:r>
          </w:p>
          <w:p w14:paraId="2E226F1C">
            <w:pPr>
              <w:keepNext w:val="0"/>
              <w:keepLines w:val="0"/>
              <w:suppressLineNumbers w:val="0"/>
              <w:spacing w:before="0" w:beforeAutospacing="0" w:after="0" w:afterAutospacing="0" w:line="440" w:lineRule="exact"/>
              <w:ind w:left="0" w:right="0" w:firstLine="482" w:firstLineChars="200"/>
              <w:rPr>
                <w:rFonts w:hint="default"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08</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29</w:t>
            </w:r>
            <w:r>
              <w:rPr>
                <w:rFonts w:hint="eastAsia" w:ascii="仿宋_GB2312" w:hAnsi="仿宋" w:eastAsia="仿宋_GB2312" w:cs="仿宋"/>
                <w:sz w:val="24"/>
                <w:u w:val="single"/>
              </w:rPr>
              <w:t>日</w:t>
            </w:r>
            <w:r>
              <w:rPr>
                <w:rFonts w:hint="eastAsia" w:ascii="仿宋_GB2312" w:hAnsi="仿宋" w:eastAsia="仿宋_GB2312" w:cs="仿宋"/>
                <w:sz w:val="24"/>
              </w:rPr>
              <w:t>，每天上午00:00至12:00 ，下午12:00至23:59（北京时间，线上获取法定节假日均可，线下获取文件法定节假日除外）</w:t>
            </w:r>
          </w:p>
          <w:p w14:paraId="5F0EDC12">
            <w:pPr>
              <w:keepNext w:val="0"/>
              <w:keepLines w:val="0"/>
              <w:suppressLineNumbers w:val="0"/>
              <w:spacing w:before="0" w:beforeAutospacing="0" w:after="0" w:afterAutospacing="0" w:line="440" w:lineRule="exact"/>
              <w:ind w:left="0" w:right="0" w:firstLine="482" w:firstLineChars="200"/>
              <w:rPr>
                <w:rFonts w:hint="default"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14:paraId="0BF15D6F">
            <w:pPr>
              <w:keepNext w:val="0"/>
              <w:keepLines w:val="0"/>
              <w:suppressLineNumbers w:val="0"/>
              <w:spacing w:before="0" w:beforeAutospacing="0" w:after="0" w:afterAutospacing="0" w:line="440" w:lineRule="exact"/>
              <w:ind w:left="0" w:right="0" w:firstLine="482" w:firstLineChars="200"/>
              <w:rPr>
                <w:rFonts w:hint="default"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14:paraId="5255F0EA">
            <w:pPr>
              <w:keepNext w:val="0"/>
              <w:keepLines w:val="0"/>
              <w:suppressLineNumbers w:val="0"/>
              <w:spacing w:before="0" w:beforeAutospacing="0" w:after="0" w:afterAutospacing="0" w:line="440" w:lineRule="exact"/>
              <w:ind w:left="0" w:right="0" w:firstLine="482" w:firstLineChars="200"/>
              <w:rPr>
                <w:rFonts w:hint="default"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14:paraId="25A5C7DD">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b/>
                <w:szCs w:val="24"/>
              </w:rPr>
            </w:pPr>
            <w:r>
              <w:rPr>
                <w:rFonts w:hint="eastAsia" w:ascii="仿宋_GB2312" w:hAnsi="新宋体" w:eastAsia="仿宋_GB2312"/>
                <w:b/>
                <w:szCs w:val="24"/>
              </w:rPr>
              <w:t>四、提交投标文件截止时间、开标时间和地点</w:t>
            </w:r>
          </w:p>
          <w:p w14:paraId="367F5F50">
            <w:pPr>
              <w:keepNext w:val="0"/>
              <w:keepLines w:val="0"/>
              <w:suppressLineNumbers w:val="0"/>
              <w:spacing w:before="0" w:beforeAutospacing="0" w:after="0" w:afterAutospacing="0" w:line="440" w:lineRule="exact"/>
              <w:ind w:left="0" w:right="0" w:firstLine="482" w:firstLineChars="200"/>
              <w:rPr>
                <w:rFonts w:hint="default"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w:t>
            </w:r>
            <w:r>
              <w:rPr>
                <w:rFonts w:hint="eastAsia" w:ascii="仿宋_GB2312" w:hAnsi="仿宋" w:eastAsia="仿宋_GB2312" w:cs="仿宋"/>
                <w:sz w:val="24"/>
                <w:u w:val="single"/>
                <w:lang w:val="en-US" w:eastAsia="zh-CN"/>
              </w:rPr>
              <w:t>08</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29</w:t>
            </w:r>
            <w:r>
              <w:rPr>
                <w:rFonts w:hint="eastAsia" w:ascii="仿宋_GB2312" w:hAnsi="仿宋" w:eastAsia="仿宋_GB2312" w:cs="仿宋"/>
                <w:sz w:val="24"/>
                <w:u w:val="single"/>
              </w:rPr>
              <w:t>日9 点 00分00秒</w:t>
            </w:r>
            <w:r>
              <w:rPr>
                <w:rFonts w:hint="eastAsia" w:ascii="仿宋_GB2312" w:hAnsi="仿宋" w:eastAsia="仿宋_GB2312" w:cs="仿宋"/>
                <w:sz w:val="24"/>
              </w:rPr>
              <w:t>（北京时间）</w:t>
            </w:r>
          </w:p>
          <w:p w14:paraId="1D9A00CC">
            <w:pPr>
              <w:keepNext w:val="0"/>
              <w:keepLines w:val="0"/>
              <w:suppressLineNumbers w:val="0"/>
              <w:spacing w:before="0" w:beforeAutospacing="0" w:after="0" w:afterAutospacing="0" w:line="440" w:lineRule="exact"/>
              <w:ind w:left="0" w:right="0" w:firstLine="482" w:firstLineChars="200"/>
              <w:rPr>
                <w:rFonts w:hint="default"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14:paraId="7A5791AA">
            <w:pPr>
              <w:keepNext w:val="0"/>
              <w:keepLines w:val="0"/>
              <w:suppressLineNumbers w:val="0"/>
              <w:spacing w:before="0" w:beforeAutospacing="0" w:after="0" w:afterAutospacing="0" w:line="440" w:lineRule="exact"/>
              <w:ind w:left="0" w:right="0" w:firstLine="482" w:firstLineChars="200"/>
              <w:rPr>
                <w:rFonts w:hint="default"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08</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29</w:t>
            </w:r>
            <w:r>
              <w:rPr>
                <w:rFonts w:hint="eastAsia" w:ascii="仿宋_GB2312" w:hAnsi="仿宋" w:eastAsia="仿宋_GB2312" w:cs="仿宋"/>
                <w:sz w:val="24"/>
                <w:u w:val="single"/>
              </w:rPr>
              <w:t>日9 点00 分00秒</w:t>
            </w:r>
          </w:p>
          <w:p w14:paraId="512E90D2">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hint="default" w:ascii="仿宋_GB2312" w:hAnsi="新宋体" w:eastAsia="仿宋_GB2312"/>
                <w:szCs w:val="24"/>
              </w:rPr>
              <w:t>  </w:t>
            </w:r>
          </w:p>
          <w:p w14:paraId="66C0202B">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b/>
                <w:szCs w:val="24"/>
              </w:rPr>
            </w:pPr>
            <w:r>
              <w:rPr>
                <w:rFonts w:hint="eastAsia" w:ascii="仿宋_GB2312" w:hAnsi="新宋体" w:eastAsia="仿宋_GB2312"/>
                <w:b/>
                <w:szCs w:val="24"/>
              </w:rPr>
              <w:t>五、公告期限</w:t>
            </w:r>
            <w:r>
              <w:rPr>
                <w:rFonts w:hint="default" w:ascii="仿宋_GB2312" w:hAnsi="新宋体" w:eastAsia="仿宋_GB2312"/>
                <w:b/>
                <w:szCs w:val="24"/>
              </w:rPr>
              <w:t> </w:t>
            </w:r>
          </w:p>
          <w:p w14:paraId="43EA3559">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自本公告发布之日起5个工作日。</w:t>
            </w:r>
          </w:p>
          <w:p w14:paraId="3FAA7FFD">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b/>
                <w:szCs w:val="24"/>
              </w:rPr>
            </w:pPr>
            <w:r>
              <w:rPr>
                <w:rFonts w:hint="eastAsia" w:ascii="仿宋_GB2312" w:hAnsi="新宋体" w:eastAsia="仿宋_GB2312"/>
                <w:b/>
                <w:szCs w:val="24"/>
              </w:rPr>
              <w:t>六、其他补充事宜</w:t>
            </w:r>
          </w:p>
          <w:p w14:paraId="4C61767B">
            <w:pPr>
              <w:keepNext w:val="0"/>
              <w:keepLines w:val="0"/>
              <w:suppressLineNumbers w:val="0"/>
              <w:spacing w:before="0" w:beforeAutospacing="0" w:after="0" w:afterAutospacing="0" w:line="440" w:lineRule="exact"/>
              <w:ind w:left="0" w:right="0" w:firstLine="480" w:firstLineChars="200"/>
              <w:rPr>
                <w:rFonts w:hint="default"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4463DFF">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15EDD2F">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E1F2304">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hint="default" w:ascii="仿宋_GB2312" w:hAnsi="仿宋" w:eastAsia="仿宋_GB2312"/>
              </w:rPr>
              <w:t>电子招投标的说明：</w:t>
            </w:r>
            <w:r>
              <w:rPr>
                <w:rFonts w:hint="eastAsia" w:ascii="仿宋_GB2312" w:hAnsi="仿宋" w:eastAsia="仿宋_GB2312" w:cs="仿宋_GB2312"/>
              </w:rPr>
              <w:t>①</w:t>
            </w:r>
            <w:r>
              <w:rPr>
                <w:rFonts w:hint="default"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hint="default"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hint="default"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hint="default"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hint="default"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hint="default"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采云平台完成本项目的电子交易活动，平台不接受未按上述方式获取招标文件的供应商进行投标活动；⑥</w:t>
            </w:r>
            <w:r>
              <w:rPr>
                <w:rFonts w:hint="default"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hint="default"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hint="default"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hint="default" w:ascii="仿宋_GB2312" w:hAnsi="仿宋" w:eastAsia="仿宋_GB2312" w:cs="仿宋_GB2312"/>
              </w:rPr>
              <w:t>具体操作指南：详见政</w:t>
            </w:r>
            <w:r>
              <w:rPr>
                <w:rFonts w:hint="eastAsia" w:ascii="仿宋_GB2312" w:hAnsi="仿宋" w:eastAsia="仿宋_GB2312" w:cs="仿宋_GB2312"/>
              </w:rPr>
              <w:t>采云平台“服务中心</w:t>
            </w:r>
            <w:r>
              <w:rPr>
                <w:rFonts w:hint="default"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14:paraId="6B17D6DD">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b/>
                <w:szCs w:val="24"/>
              </w:rPr>
            </w:pPr>
            <w:r>
              <w:rPr>
                <w:rFonts w:hint="eastAsia" w:ascii="仿宋_GB2312" w:hAnsi="新宋体" w:eastAsia="仿宋_GB2312"/>
                <w:b/>
                <w:szCs w:val="24"/>
              </w:rPr>
              <w:t>七、对本次采购提出询问、质疑、投诉，请按以下方式联系</w:t>
            </w:r>
          </w:p>
          <w:p w14:paraId="3A18BA09">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1.采购人信息</w:t>
            </w:r>
          </w:p>
          <w:p w14:paraId="5AC8FE79">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名称：绍兴市人民医院</w:t>
            </w:r>
          </w:p>
          <w:p w14:paraId="61F6E39F">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地址：绍兴市中兴北路568号</w:t>
            </w:r>
          </w:p>
          <w:p w14:paraId="686DD5D0">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传真：/</w:t>
            </w:r>
          </w:p>
          <w:p w14:paraId="51D2996F">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项目联系人（询问）：沈王玮</w:t>
            </w:r>
          </w:p>
          <w:p w14:paraId="165A6285">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项目联系方式（询问）：0575-88558837</w:t>
            </w:r>
          </w:p>
          <w:p w14:paraId="3C3DA21C">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质疑联系人：沈少卿</w:t>
            </w:r>
          </w:p>
          <w:p w14:paraId="47DA4C99">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质疑联系方式：0575-88558836</w:t>
            </w:r>
          </w:p>
          <w:p w14:paraId="23F43780">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 xml:space="preserve">2.采购代理机构信息 </w:t>
            </w:r>
            <w:r>
              <w:rPr>
                <w:rFonts w:hint="default" w:ascii="仿宋_GB2312" w:hAnsi="新宋体" w:eastAsia="仿宋_GB2312"/>
                <w:szCs w:val="24"/>
              </w:rPr>
              <w:t>      </w:t>
            </w:r>
          </w:p>
          <w:p w14:paraId="7BC61EE8">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名称：</w:t>
            </w:r>
            <w:r>
              <w:rPr>
                <w:rFonts w:hint="eastAsia" w:ascii="仿宋" w:eastAsia="仿宋" w:cs="仿宋"/>
              </w:rPr>
              <w:t>绍兴市嘉华项目管理有限公司</w:t>
            </w:r>
            <w:r>
              <w:rPr>
                <w:rFonts w:hint="default" w:ascii="仿宋_GB2312" w:hAnsi="新宋体" w:eastAsia="仿宋_GB2312"/>
                <w:szCs w:val="24"/>
              </w:rPr>
              <w:t>       </w:t>
            </w:r>
          </w:p>
          <w:p w14:paraId="5612D052">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地址：</w:t>
            </w:r>
            <w:r>
              <w:rPr>
                <w:rFonts w:hint="eastAsia" w:ascii="仿宋" w:eastAsia="仿宋" w:cs="仿宋"/>
              </w:rPr>
              <w:t>绍兴市越城区灵芝街道颐高广场1幢1105室</w:t>
            </w:r>
          </w:p>
          <w:p w14:paraId="39C6BFFA">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传真：/</w:t>
            </w:r>
            <w:r>
              <w:rPr>
                <w:rFonts w:hint="default" w:ascii="仿宋_GB2312" w:hAnsi="新宋体" w:eastAsia="仿宋_GB2312"/>
                <w:szCs w:val="24"/>
              </w:rPr>
              <w:t>       </w:t>
            </w:r>
          </w:p>
          <w:p w14:paraId="6509DC58">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项目联系人（询问）：</w:t>
            </w:r>
            <w:r>
              <w:rPr>
                <w:rFonts w:hint="eastAsia" w:ascii="仿宋" w:eastAsia="仿宋" w:cs="仿宋"/>
              </w:rPr>
              <w:t>杨华英、林佳囡</w:t>
            </w:r>
            <w:r>
              <w:rPr>
                <w:rFonts w:hint="default" w:ascii="仿宋_GB2312" w:hAnsi="新宋体" w:eastAsia="仿宋_GB2312"/>
                <w:szCs w:val="24"/>
              </w:rPr>
              <w:t>        </w:t>
            </w:r>
          </w:p>
          <w:p w14:paraId="3B72A152">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项目联系方式（询问）：</w:t>
            </w:r>
            <w:r>
              <w:rPr>
                <w:rFonts w:hint="eastAsia" w:ascii="仿宋" w:eastAsia="仿宋" w:cs="仿宋"/>
              </w:rPr>
              <w:t>18258044270</w:t>
            </w:r>
            <w:r>
              <w:rPr>
                <w:rFonts w:hint="default" w:ascii="仿宋_GB2312" w:hAnsi="新宋体" w:eastAsia="仿宋_GB2312"/>
                <w:szCs w:val="24"/>
              </w:rPr>
              <w:t> </w:t>
            </w:r>
          </w:p>
          <w:p w14:paraId="454FB1BF">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质疑联系人：</w:t>
            </w:r>
            <w:r>
              <w:rPr>
                <w:rFonts w:hint="eastAsia" w:ascii="仿宋" w:eastAsia="仿宋" w:cs="仿宋"/>
              </w:rPr>
              <w:t>赵国富</w:t>
            </w:r>
            <w:r>
              <w:rPr>
                <w:rFonts w:hint="default" w:ascii="仿宋_GB2312" w:hAnsi="新宋体" w:eastAsia="仿宋_GB2312"/>
                <w:szCs w:val="24"/>
              </w:rPr>
              <w:t>       </w:t>
            </w:r>
          </w:p>
          <w:p w14:paraId="01521683">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质疑联系方式：</w:t>
            </w:r>
            <w:r>
              <w:rPr>
                <w:rFonts w:hint="eastAsia" w:ascii="仿宋" w:eastAsia="仿宋" w:cs="仿宋"/>
              </w:rPr>
              <w:t>18888705730</w:t>
            </w:r>
            <w:r>
              <w:rPr>
                <w:rFonts w:hint="default" w:ascii="仿宋_GB2312" w:hAnsi="新宋体" w:eastAsia="仿宋_GB2312"/>
                <w:szCs w:val="24"/>
              </w:rPr>
              <w:t> </w:t>
            </w:r>
            <w:r>
              <w:rPr>
                <w:rFonts w:hint="eastAsia" w:ascii="仿宋_GB2312" w:hAnsi="新宋体" w:eastAsia="仿宋_GB2312"/>
                <w:szCs w:val="24"/>
              </w:rPr>
              <w:t>　　　　　　</w:t>
            </w:r>
            <w:r>
              <w:rPr>
                <w:rFonts w:hint="default" w:ascii="仿宋_GB2312" w:hAnsi="新宋体" w:eastAsia="仿宋_GB2312"/>
                <w:szCs w:val="24"/>
              </w:rPr>
              <w:t>   </w:t>
            </w:r>
          </w:p>
          <w:p w14:paraId="2BDC5DDF">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 xml:space="preserve">3.同级政府采购监督管理部门 </w:t>
            </w:r>
            <w:r>
              <w:rPr>
                <w:rFonts w:hint="default" w:ascii="仿宋_GB2312" w:hAnsi="新宋体" w:eastAsia="仿宋_GB2312"/>
                <w:szCs w:val="24"/>
              </w:rPr>
              <w:t>      </w:t>
            </w:r>
          </w:p>
          <w:p w14:paraId="005A0FEE">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名称：</w:t>
            </w:r>
            <w:r>
              <w:rPr>
                <w:rFonts w:hint="eastAsia" w:ascii="仿宋" w:hAnsi="仿宋" w:eastAsia="仿宋" w:cs="仿宋"/>
              </w:rPr>
              <w:t>绍兴市财政局</w:t>
            </w:r>
          </w:p>
          <w:p w14:paraId="6D65B104">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地址：</w:t>
            </w:r>
            <w:r>
              <w:rPr>
                <w:rFonts w:hint="eastAsia" w:ascii="仿宋" w:hAnsi="仿宋" w:eastAsia="仿宋" w:cs="仿宋"/>
              </w:rPr>
              <w:t>绍兴市越城区凤林西路151号</w:t>
            </w:r>
          </w:p>
          <w:p w14:paraId="1AFFEDCC">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rPr>
              <w:t>0575-85209697</w:t>
            </w:r>
          </w:p>
          <w:p w14:paraId="7BF76E2E">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联系人：</w:t>
            </w:r>
            <w:r>
              <w:rPr>
                <w:rFonts w:hint="eastAsia" w:ascii="仿宋" w:hAnsi="仿宋" w:eastAsia="仿宋" w:cs="仿宋"/>
                <w:szCs w:val="24"/>
              </w:rPr>
              <w:t>张婷婷</w:t>
            </w:r>
          </w:p>
          <w:p w14:paraId="56C48B23">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监督投诉电话：</w:t>
            </w:r>
            <w:r>
              <w:rPr>
                <w:rFonts w:hint="eastAsia" w:ascii="仿宋_GB2312" w:hAnsi="新宋体" w:eastAsia="仿宋_GB2312"/>
              </w:rPr>
              <w:t>0575-85209697</w:t>
            </w:r>
            <w:r>
              <w:rPr>
                <w:rFonts w:hint="eastAsia" w:ascii="仿宋_GB2312" w:hAnsi="新宋体" w:eastAsia="仿宋_GB2312"/>
                <w:szCs w:val="24"/>
              </w:rPr>
              <w:t>     </w:t>
            </w:r>
          </w:p>
          <w:p w14:paraId="3743B09E">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  若对项目采购电子交易系统操作有疑问，可登录政采云（https://www.zcygov.cn/），点击右侧咨询小采，获取采小蜜智能服务管家帮助，或拨打政采云服务热线95763获取热线服务帮助。</w:t>
            </w:r>
          </w:p>
          <w:p w14:paraId="13B4AB8D">
            <w:pPr>
              <w:pStyle w:val="100"/>
              <w:keepNext w:val="0"/>
              <w:keepLines w:val="0"/>
              <w:suppressLineNumbers w:val="0"/>
              <w:spacing w:before="0" w:beforeAutospacing="0" w:after="0" w:afterLines="0" w:afterAutospacing="0" w:line="440" w:lineRule="exact"/>
              <w:ind w:left="0" w:right="0" w:firstLine="480"/>
              <w:rPr>
                <w:rFonts w:hint="default" w:ascii="仿宋_GB2312" w:hAnsi="新宋体" w:eastAsia="仿宋_GB2312"/>
                <w:szCs w:val="24"/>
              </w:rPr>
            </w:pPr>
            <w:r>
              <w:rPr>
                <w:rFonts w:hint="eastAsia" w:ascii="仿宋_GB2312" w:hAnsi="新宋体" w:eastAsia="仿宋_GB2312"/>
                <w:szCs w:val="24"/>
              </w:rPr>
              <w:t>CA问题联系电话（人工）：汇信CA 400-888-4636；天谷CA 400-087-8198。</w:t>
            </w:r>
          </w:p>
        </w:tc>
      </w:tr>
      <w:tr w14:paraId="66035C13">
        <w:tblPrEx>
          <w:tblCellMar>
            <w:top w:w="0" w:type="dxa"/>
            <w:left w:w="0" w:type="dxa"/>
            <w:bottom w:w="0" w:type="dxa"/>
            <w:right w:w="0" w:type="dxa"/>
          </w:tblCellMar>
        </w:tblPrEx>
        <w:trPr>
          <w:trHeight w:val="147" w:hRule="atLeast"/>
        </w:trPr>
        <w:tc>
          <w:tcPr>
            <w:tcW w:w="8749" w:type="dxa"/>
            <w:vAlign w:val="center"/>
          </w:tcPr>
          <w:p w14:paraId="18BC3F50">
            <w:pPr>
              <w:keepNext w:val="0"/>
              <w:keepLines w:val="0"/>
              <w:suppressLineNumbers w:val="0"/>
              <w:spacing w:before="0" w:beforeAutospacing="0" w:after="0" w:afterAutospacing="0"/>
              <w:ind w:left="0" w:right="0"/>
              <w:rPr>
                <w:rFonts w:hint="default" w:ascii="仿宋_GB2312" w:hAnsi="新宋体" w:eastAsia="仿宋_GB2312"/>
              </w:rPr>
            </w:pPr>
            <w:r>
              <w:rPr>
                <w:rFonts w:hint="eastAsia" w:ascii="仿宋_GB2312" w:hAnsi="新宋体" w:eastAsia="仿宋_GB2312"/>
              </w:rPr>
              <w:t>·</w:t>
            </w:r>
          </w:p>
        </w:tc>
      </w:tr>
    </w:tbl>
    <w:p w14:paraId="7A0A8F53">
      <w:pPr>
        <w:widowControl/>
        <w:jc w:val="left"/>
        <w:rPr>
          <w:rFonts w:ascii="仿宋_GB2312" w:hAnsi="新宋体" w:eastAsia="仿宋_GB2312"/>
          <w:kern w:val="0"/>
          <w:sz w:val="24"/>
        </w:rPr>
      </w:pPr>
      <w:r>
        <w:rPr>
          <w:rFonts w:ascii="仿宋_GB2312" w:hAnsi="新宋体" w:eastAsia="仿宋_GB2312"/>
        </w:rPr>
        <w:br w:type="page"/>
      </w:r>
    </w:p>
    <w:p w14:paraId="7150C9B1">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14:paraId="5EFD08AC">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521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DB6AC42">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序号</w:t>
            </w:r>
          </w:p>
        </w:tc>
        <w:tc>
          <w:tcPr>
            <w:tcW w:w="8370" w:type="dxa"/>
            <w:gridSpan w:val="2"/>
            <w:vAlign w:val="center"/>
          </w:tcPr>
          <w:p w14:paraId="0B6DA3F4">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内　　　　容</w:t>
            </w:r>
          </w:p>
        </w:tc>
      </w:tr>
      <w:tr w14:paraId="3185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4F54A61A">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1</w:t>
            </w:r>
          </w:p>
        </w:tc>
        <w:tc>
          <w:tcPr>
            <w:tcW w:w="8370" w:type="dxa"/>
            <w:gridSpan w:val="2"/>
            <w:vAlign w:val="center"/>
          </w:tcPr>
          <w:p w14:paraId="28BA2A16">
            <w:pPr>
              <w:keepNext w:val="0"/>
              <w:keepLines w:val="0"/>
              <w:suppressLineNumbers w:val="0"/>
              <w:snapToGrid w:val="0"/>
              <w:spacing w:before="0" w:beforeAutospacing="0" w:after="0" w:afterAutospacing="0" w:line="440" w:lineRule="exact"/>
              <w:ind w:left="0" w:right="0"/>
              <w:rPr>
                <w:rFonts w:hint="default"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14:paraId="6F02139E">
            <w:pPr>
              <w:keepNext w:val="0"/>
              <w:keepLines w:val="0"/>
              <w:suppressLineNumbers w:val="0"/>
              <w:spacing w:before="0" w:beforeAutospacing="0" w:after="0" w:afterAutospacing="0" w:line="440" w:lineRule="exact"/>
              <w:ind w:left="0" w:right="0" w:firstLine="480" w:firstLineChars="200"/>
              <w:rPr>
                <w:rFonts w:hint="default"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193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E9E40E9">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2</w:t>
            </w:r>
          </w:p>
        </w:tc>
        <w:tc>
          <w:tcPr>
            <w:tcW w:w="8370" w:type="dxa"/>
            <w:gridSpan w:val="2"/>
            <w:vAlign w:val="center"/>
          </w:tcPr>
          <w:p w14:paraId="278A3055">
            <w:pPr>
              <w:keepNext w:val="0"/>
              <w:keepLines w:val="0"/>
              <w:suppressLineNumbers w:val="0"/>
              <w:snapToGrid w:val="0"/>
              <w:spacing w:before="0" w:beforeAutospacing="0" w:after="0" w:afterAutospacing="0" w:line="440" w:lineRule="exact"/>
              <w:ind w:left="0" w:right="0"/>
              <w:rPr>
                <w:rFonts w:hint="default" w:ascii="仿宋_GB2312" w:hAnsi="仿宋_GB2312" w:eastAsia="仿宋_GB2312" w:cs="仿宋_GB2312"/>
                <w:b/>
                <w:sz w:val="24"/>
              </w:rPr>
            </w:pPr>
            <w:r>
              <w:rPr>
                <w:rFonts w:hint="eastAsia" w:ascii="仿宋_GB2312" w:hAnsi="仿宋_GB2312" w:eastAsia="仿宋_GB2312" w:cs="仿宋_GB2312"/>
                <w:b/>
                <w:sz w:val="24"/>
              </w:rPr>
              <w:t>资格审查方式：</w:t>
            </w:r>
          </w:p>
          <w:p w14:paraId="5C3E255C">
            <w:pPr>
              <w:keepNext w:val="0"/>
              <w:keepLines w:val="0"/>
              <w:suppressLineNumbers w:val="0"/>
              <w:snapToGrid w:val="0"/>
              <w:spacing w:before="0" w:beforeAutospacing="0" w:after="0" w:afterAutospacing="0" w:line="440" w:lineRule="exact"/>
              <w:ind w:left="0" w:right="0"/>
              <w:rPr>
                <w:rFonts w:hint="default" w:ascii="仿宋_GB2312" w:hAnsi="仿宋_GB2312" w:eastAsia="仿宋_GB2312" w:cs="仿宋_GB2312"/>
                <w:b/>
                <w:sz w:val="24"/>
              </w:rPr>
            </w:pPr>
            <w:r>
              <w:rPr>
                <w:rFonts w:hint="eastAsia" w:ascii="仿宋_GB2312" w:hAnsi="仿宋_GB2312" w:eastAsia="仿宋_GB2312" w:cs="仿宋_GB2312"/>
                <w:b/>
                <w:sz w:val="24"/>
              </w:rPr>
              <w:t>1.资格后审。</w:t>
            </w:r>
          </w:p>
          <w:p w14:paraId="3888F3AC">
            <w:pPr>
              <w:keepNext w:val="0"/>
              <w:keepLines w:val="0"/>
              <w:suppressLineNumbers w:val="0"/>
              <w:snapToGrid w:val="0"/>
              <w:spacing w:before="0" w:beforeAutospacing="0" w:after="0" w:afterAutospacing="0" w:line="440" w:lineRule="exact"/>
              <w:ind w:left="0" w:right="0"/>
              <w:rPr>
                <w:rFonts w:hint="default"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8AC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49E455C8">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3</w:t>
            </w:r>
          </w:p>
        </w:tc>
        <w:tc>
          <w:tcPr>
            <w:tcW w:w="8370" w:type="dxa"/>
            <w:gridSpan w:val="2"/>
            <w:vAlign w:val="center"/>
          </w:tcPr>
          <w:p w14:paraId="7C92C652">
            <w:pPr>
              <w:keepNext w:val="0"/>
              <w:keepLines w:val="0"/>
              <w:suppressLineNumbers w:val="0"/>
              <w:autoSpaceDE w:val="0"/>
              <w:autoSpaceDN w:val="0"/>
              <w:spacing w:before="0" w:beforeAutospacing="0" w:after="0" w:afterAutospacing="0" w:line="440" w:lineRule="exact"/>
              <w:ind w:left="0" w:right="0"/>
              <w:textAlignment w:val="bottom"/>
              <w:rPr>
                <w:rFonts w:hint="default"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14:paraId="4C9F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DBDD193">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4</w:t>
            </w:r>
          </w:p>
        </w:tc>
        <w:tc>
          <w:tcPr>
            <w:tcW w:w="8370" w:type="dxa"/>
            <w:gridSpan w:val="2"/>
            <w:vAlign w:val="center"/>
          </w:tcPr>
          <w:p w14:paraId="1FEEB92A">
            <w:pPr>
              <w:keepNext w:val="0"/>
              <w:keepLines w:val="0"/>
              <w:suppressLineNumbers w:val="0"/>
              <w:spacing w:before="0" w:beforeAutospacing="0" w:after="0" w:afterAutospacing="0" w:line="440" w:lineRule="exact"/>
              <w:ind w:left="0" w:right="0"/>
              <w:rPr>
                <w:rFonts w:hint="default"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14:paraId="0753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4DBB613">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5</w:t>
            </w:r>
          </w:p>
        </w:tc>
        <w:tc>
          <w:tcPr>
            <w:tcW w:w="8370" w:type="dxa"/>
            <w:gridSpan w:val="2"/>
            <w:vAlign w:val="center"/>
          </w:tcPr>
          <w:p w14:paraId="167F22F0">
            <w:pPr>
              <w:keepNext w:val="0"/>
              <w:keepLines w:val="0"/>
              <w:suppressLineNumbers w:val="0"/>
              <w:spacing w:before="0" w:beforeAutospacing="0" w:after="0" w:afterAutospacing="0" w:line="440" w:lineRule="exact"/>
              <w:ind w:left="0" w:right="0"/>
              <w:rPr>
                <w:rFonts w:hint="default" w:ascii="仿宋_GB2312" w:hAnsi="仿宋" w:eastAsia="仿宋_GB2312"/>
                <w:sz w:val="24"/>
              </w:rPr>
            </w:pPr>
            <w:r>
              <w:rPr>
                <w:rFonts w:hint="eastAsia" w:ascii="仿宋_GB2312" w:hAnsi="仿宋" w:eastAsia="仿宋_GB2312" w:cs="仿宋_GB2312"/>
                <w:b/>
                <w:sz w:val="24"/>
              </w:rPr>
              <w:t>分包：</w:t>
            </w:r>
            <w:r>
              <w:rPr>
                <w:rFonts w:hint="default" w:ascii="MS Gothic" w:hAnsi="MS Gothic" w:eastAsia="MS Gothic" w:cs="Arial"/>
                <w:kern w:val="0"/>
                <w:sz w:val="24"/>
              </w:rPr>
              <w:t>☐</w:t>
            </w:r>
            <w:r>
              <w:rPr>
                <w:rFonts w:hint="default" w:ascii="仿宋_GB2312" w:hAnsi="仿宋" w:eastAsia="仿宋_GB2312" w:cs="Arial"/>
                <w:kern w:val="0"/>
                <w:sz w:val="24"/>
              </w:rPr>
              <w:t>A</w:t>
            </w:r>
            <w:r>
              <w:rPr>
                <w:rFonts w:hint="eastAsia" w:ascii="仿宋_GB2312" w:hAnsi="仿宋" w:eastAsia="仿宋_GB2312"/>
                <w:sz w:val="24"/>
              </w:rPr>
              <w:t>同意将非主体、非关键性的工作分包。</w:t>
            </w:r>
          </w:p>
          <w:p w14:paraId="02FED2C2">
            <w:pPr>
              <w:keepNext w:val="0"/>
              <w:keepLines w:val="0"/>
              <w:suppressLineNumbers w:val="0"/>
              <w:spacing w:before="0" w:beforeAutospacing="0" w:after="0" w:afterAutospacing="0" w:line="440" w:lineRule="exact"/>
              <w:ind w:left="0" w:right="0" w:firstLine="720" w:firstLineChars="300"/>
              <w:rPr>
                <w:rFonts w:hint="default" w:ascii="仿宋_GB2312" w:hAnsi="仿宋" w:eastAsia="仿宋_GB2312" w:cs="仿宋_GB2312"/>
                <w:b/>
                <w:sz w:val="24"/>
              </w:rPr>
            </w:pPr>
            <w:r>
              <w:rPr>
                <w:rFonts w:hint="default" w:ascii="仿宋_GB2312" w:hAnsi="仿宋" w:eastAsia="仿宋_GB2312" w:cs="Arial"/>
                <w:kern w:val="0"/>
                <w:sz w:val="24"/>
              </w:rPr>
              <w:sym w:font="Wingdings" w:char="00FE"/>
            </w:r>
            <w:r>
              <w:rPr>
                <w:rFonts w:hint="default" w:ascii="仿宋_GB2312" w:hAnsi="仿宋" w:eastAsia="仿宋_GB2312" w:cs="Arial"/>
                <w:kern w:val="0"/>
                <w:sz w:val="24"/>
              </w:rPr>
              <w:t>B</w:t>
            </w:r>
            <w:r>
              <w:rPr>
                <w:rFonts w:hint="eastAsia" w:ascii="仿宋_GB2312" w:hAnsi="仿宋" w:eastAsia="仿宋_GB2312"/>
                <w:sz w:val="24"/>
              </w:rPr>
              <w:t>不同意分包。</w:t>
            </w:r>
          </w:p>
        </w:tc>
      </w:tr>
      <w:tr w14:paraId="706D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EF87916">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6</w:t>
            </w:r>
          </w:p>
        </w:tc>
        <w:tc>
          <w:tcPr>
            <w:tcW w:w="8370" w:type="dxa"/>
            <w:gridSpan w:val="2"/>
            <w:vAlign w:val="center"/>
          </w:tcPr>
          <w:p w14:paraId="565184C0">
            <w:pPr>
              <w:keepNext w:val="0"/>
              <w:keepLines w:val="0"/>
              <w:suppressLineNumbers w:val="0"/>
              <w:spacing w:before="0" w:beforeAutospacing="0" w:after="0" w:afterAutospacing="0" w:line="440" w:lineRule="exact"/>
              <w:ind w:left="0" w:right="0"/>
              <w:rPr>
                <w:rFonts w:hint="default"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14:paraId="5F9B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745240C5">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7</w:t>
            </w:r>
          </w:p>
        </w:tc>
        <w:tc>
          <w:tcPr>
            <w:tcW w:w="8370" w:type="dxa"/>
            <w:gridSpan w:val="2"/>
            <w:vAlign w:val="center"/>
          </w:tcPr>
          <w:p w14:paraId="7A0BDC9D">
            <w:pPr>
              <w:keepNext w:val="0"/>
              <w:keepLines w:val="0"/>
              <w:suppressLineNumbers w:val="0"/>
              <w:autoSpaceDE w:val="0"/>
              <w:autoSpaceDN w:val="0"/>
              <w:spacing w:before="0" w:beforeAutospacing="0" w:after="0" w:afterAutospacing="0" w:line="440" w:lineRule="exact"/>
              <w:ind w:left="0" w:right="0"/>
              <w:textAlignment w:val="bottom"/>
              <w:rPr>
                <w:rFonts w:hint="default" w:ascii="仿宋" w:hAnsi="仿宋" w:eastAsia="仿宋" w:cs="仿宋_GB2312"/>
                <w:b/>
                <w:sz w:val="24"/>
              </w:rPr>
            </w:pPr>
            <w:r>
              <w:rPr>
                <w:rFonts w:hint="eastAsia" w:ascii="仿宋" w:hAnsi="仿宋" w:eastAsia="仿宋" w:cs="仿宋_GB2312"/>
                <w:b/>
                <w:sz w:val="24"/>
              </w:rPr>
              <w:t>开标前答疑会或现场考察：</w:t>
            </w:r>
          </w:p>
          <w:p w14:paraId="3B3788DC">
            <w:pPr>
              <w:keepNext w:val="0"/>
              <w:keepLines w:val="0"/>
              <w:suppressLineNumbers w:val="0"/>
              <w:spacing w:before="0" w:beforeAutospacing="0" w:after="0" w:afterAutospacing="0" w:line="360" w:lineRule="auto"/>
              <w:ind w:left="0" w:right="0"/>
              <w:rPr>
                <w:rFonts w:hint="default" w:ascii="仿宋_GB2312" w:hAnsi="仿宋" w:eastAsia="仿宋_GB2312"/>
                <w:sz w:val="24"/>
              </w:rPr>
            </w:pP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r>
                  <w:rPr>
                    <w:rFonts w:hint="default" w:ascii="仿宋_GB2312" w:hAnsi="仿宋" w:eastAsia="仿宋_GB2312" w:cs="Arial"/>
                    <w:kern w:val="0"/>
                    <w:sz w:val="24"/>
                  </w:rPr>
                  <w:sym w:font="Wingdings" w:char="F0FE"/>
                </w:r>
              </w:sdtContent>
            </w:sdt>
            <w:r>
              <w:rPr>
                <w:rFonts w:hint="default" w:ascii="仿宋_GB2312" w:hAnsi="仿宋" w:eastAsia="仿宋_GB2312" w:cs="Arial"/>
                <w:kern w:val="0"/>
                <w:sz w:val="24"/>
              </w:rPr>
              <w:t>A</w:t>
            </w:r>
            <w:r>
              <w:rPr>
                <w:rFonts w:hint="eastAsia" w:ascii="仿宋_GB2312" w:hAnsi="仿宋" w:eastAsia="仿宋_GB2312"/>
                <w:sz w:val="24"/>
              </w:rPr>
              <w:t>不组织。</w:t>
            </w:r>
          </w:p>
          <w:p w14:paraId="50A7718C">
            <w:pPr>
              <w:keepNext w:val="0"/>
              <w:keepLines w:val="0"/>
              <w:suppressLineNumbers w:val="0"/>
              <w:autoSpaceDE w:val="0"/>
              <w:autoSpaceDN w:val="0"/>
              <w:spacing w:before="0" w:beforeAutospacing="0" w:after="0" w:afterAutospacing="0" w:line="440" w:lineRule="exact"/>
              <w:ind w:left="0" w:right="0"/>
              <w:textAlignment w:val="bottom"/>
              <w:rPr>
                <w:rFonts w:hint="default" w:ascii="仿宋_GB2312" w:hAnsi="宋体" w:eastAsia="仿宋_GB2312"/>
                <w:b/>
                <w:sz w:val="24"/>
              </w:rPr>
            </w:pP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r>
                  <w:rPr>
                    <w:rFonts w:hint="default" w:ascii="MS Gothic" w:hAnsi="MS Gothic" w:eastAsia="MS Gothic" w:cs="Arial"/>
                    <w:kern w:val="0"/>
                    <w:sz w:val="24"/>
                  </w:rPr>
                  <w:t>☐</w:t>
                </w:r>
              </w:sdtContent>
            </w:sdt>
            <w:r>
              <w:rPr>
                <w:rFonts w:hint="default" w:ascii="仿宋_GB2312" w:hAnsi="仿宋" w:eastAsia="仿宋_GB2312"/>
                <w:kern w:val="0"/>
                <w:sz w:val="24"/>
              </w:rPr>
              <w:t>B组织，</w:t>
            </w:r>
            <w:r>
              <w:rPr>
                <w:rFonts w:hint="eastAsia" w:ascii="仿宋_GB2312" w:hAnsi="仿宋" w:eastAsia="仿宋_GB2312"/>
                <w:sz w:val="24"/>
              </w:rPr>
              <w:t>时间：</w:t>
            </w:r>
            <w:r>
              <w:rPr>
                <w:rFonts w:hint="default"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14:paraId="4F08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CB27A2D">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8</w:t>
            </w:r>
          </w:p>
        </w:tc>
        <w:tc>
          <w:tcPr>
            <w:tcW w:w="8370" w:type="dxa"/>
            <w:gridSpan w:val="2"/>
            <w:vAlign w:val="center"/>
          </w:tcPr>
          <w:p w14:paraId="4EE56C01">
            <w:pPr>
              <w:keepNext w:val="0"/>
              <w:keepLines w:val="0"/>
              <w:suppressLineNumbers w:val="0"/>
              <w:spacing w:before="0" w:beforeAutospacing="0" w:after="0" w:afterAutospacing="0" w:line="440" w:lineRule="exact"/>
              <w:ind w:left="0" w:right="0"/>
              <w:rPr>
                <w:rFonts w:hint="default" w:ascii="仿宋_GB2312" w:hAnsi="宋体" w:eastAsia="仿宋_GB2312"/>
                <w:b/>
                <w:sz w:val="24"/>
              </w:rPr>
            </w:pPr>
            <w:r>
              <w:rPr>
                <w:rFonts w:hint="eastAsia" w:ascii="仿宋_GB2312" w:hAnsi="宋体" w:eastAsia="仿宋_GB2312"/>
                <w:b/>
                <w:sz w:val="24"/>
              </w:rPr>
              <w:t>样品提供：</w:t>
            </w:r>
          </w:p>
          <w:p w14:paraId="27E24278">
            <w:pPr>
              <w:keepNext w:val="0"/>
              <w:keepLines w:val="0"/>
              <w:suppressLineNumbers w:val="0"/>
              <w:spacing w:before="0" w:beforeAutospacing="0" w:after="0" w:afterAutospacing="0" w:line="440" w:lineRule="exact"/>
              <w:ind w:left="0" w:right="0"/>
              <w:rPr>
                <w:rFonts w:hint="default" w:ascii="仿宋_GB2312" w:hAnsi="仿宋" w:eastAsia="仿宋_GB2312"/>
                <w:sz w:val="24"/>
              </w:rPr>
            </w:pPr>
            <w:sdt>
              <w:sdtPr>
                <w:rPr>
                  <w:rFonts w:hint="eastAsia" w:ascii="仿宋_GB2312" w:hAnsi="仿宋" w:eastAsia="仿宋_GB2312" w:cs="Arial"/>
                  <w:kern w:val="0"/>
                  <w:sz w:val="24"/>
                </w:rPr>
                <w:id w:val="36666548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14:paraId="4F318717">
            <w:pPr>
              <w:keepNext w:val="0"/>
              <w:keepLines w:val="0"/>
              <w:suppressLineNumbers w:val="0"/>
              <w:spacing w:before="0" w:beforeAutospacing="0" w:after="0" w:afterAutospacing="0" w:line="440" w:lineRule="exact"/>
              <w:ind w:left="0" w:right="0"/>
              <w:rPr>
                <w:rFonts w:hint="default"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14:paraId="090F5335">
            <w:pPr>
              <w:keepNext w:val="0"/>
              <w:keepLines w:val="0"/>
              <w:suppressLineNumbers w:val="0"/>
              <w:spacing w:before="0" w:beforeAutospacing="0" w:after="0" w:afterAutospacing="0" w:line="440" w:lineRule="exact"/>
              <w:ind w:left="0" w:right="0"/>
              <w:rPr>
                <w:rFonts w:hint="default"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color w:val="auto"/>
                <w:sz w:val="24"/>
                <w:u w:val="single"/>
              </w:rPr>
              <w:t>阳光卷帘（1%斜纹）、阳光卷帘（3%透光率）、遮光卷帘、阻燃布帘1、阻燃布帘2、阻燃布帘3、阻燃纱帘、医用隔帘</w:t>
            </w:r>
            <w:r>
              <w:rPr>
                <w:rFonts w:hint="eastAsia" w:ascii="仿宋_GB2312" w:hAnsi="仿宋" w:eastAsia="仿宋_GB2312"/>
                <w:kern w:val="0"/>
                <w:sz w:val="24"/>
              </w:rPr>
              <w:t>；</w:t>
            </w:r>
          </w:p>
          <w:p w14:paraId="76D5B9CB">
            <w:pPr>
              <w:keepNext w:val="0"/>
              <w:keepLines w:val="0"/>
              <w:suppressLineNumbers w:val="0"/>
              <w:spacing w:before="0" w:beforeAutospacing="0" w:after="0" w:afterAutospacing="0" w:line="440" w:lineRule="exact"/>
              <w:ind w:left="0" w:right="0"/>
              <w:rPr>
                <w:rFonts w:hint="default"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_GB2312" w:hAnsi="仿宋" w:eastAsia="仿宋_GB2312"/>
                <w:kern w:val="0"/>
                <w:sz w:val="24"/>
              </w:rPr>
              <w:t>；</w:t>
            </w:r>
          </w:p>
          <w:p w14:paraId="1BDB75A9">
            <w:pPr>
              <w:keepNext w:val="0"/>
              <w:keepLines w:val="0"/>
              <w:suppressLineNumbers w:val="0"/>
              <w:spacing w:before="0" w:beforeAutospacing="0" w:after="0" w:afterAutospacing="0" w:line="440" w:lineRule="exact"/>
              <w:ind w:left="0" w:right="0"/>
              <w:rPr>
                <w:rFonts w:hint="default"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14:paraId="2839186B">
            <w:pPr>
              <w:keepNext w:val="0"/>
              <w:keepLines w:val="0"/>
              <w:suppressLineNumbers w:val="0"/>
              <w:spacing w:before="0" w:beforeAutospacing="0" w:after="0" w:afterAutospacing="0" w:line="440" w:lineRule="exact"/>
              <w:ind w:left="0" w:right="0"/>
              <w:rPr>
                <w:rFonts w:hint="default"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14:paraId="550DC693">
            <w:pPr>
              <w:keepNext w:val="0"/>
              <w:keepLines w:val="0"/>
              <w:suppressLineNumbers w:val="0"/>
              <w:spacing w:before="0" w:beforeAutospacing="0" w:after="0" w:afterAutospacing="0" w:line="440" w:lineRule="exact"/>
              <w:ind w:left="0" w:right="0"/>
              <w:rPr>
                <w:rFonts w:hint="default"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投标截止时间前</w:t>
            </w:r>
            <w:r>
              <w:rPr>
                <w:rFonts w:hint="eastAsia" w:ascii="仿宋_GB2312" w:hAnsi="仿宋" w:eastAsia="仿宋_GB2312"/>
                <w:kern w:val="0"/>
                <w:sz w:val="24"/>
              </w:rPr>
              <w:t>；</w:t>
            </w:r>
            <w:r>
              <w:rPr>
                <w:rFonts w:hint="eastAsia" w:ascii="仿宋_GB2312" w:hAnsi="仿宋" w:eastAsia="仿宋_GB2312"/>
                <w:color w:val="auto"/>
                <w:kern w:val="0"/>
                <w:sz w:val="24"/>
              </w:rPr>
              <w:t>地点：</w:t>
            </w:r>
            <w:r>
              <w:rPr>
                <w:rFonts w:hint="eastAsia" w:ascii="仿宋_GB2312" w:hAnsi="仿宋" w:eastAsia="仿宋_GB2312"/>
                <w:color w:val="auto"/>
                <w:sz w:val="24"/>
                <w:u w:val="single"/>
                <w:lang w:val="en-US" w:eastAsia="zh-CN"/>
              </w:rPr>
              <w:t>绍兴市越城区洋江西路绍兴市人民医院镜湖总院体检中心一楼东侧房间</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杨华英</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18888705730</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r>
              <w:rPr>
                <w:rFonts w:hint="eastAsia" w:ascii="仿宋_GB2312" w:hAnsi="仿宋" w:eastAsia="仿宋_GB2312"/>
                <w:sz w:val="24"/>
                <w:lang w:eastAsia="zh-CN"/>
              </w:rPr>
              <w:t>，</w:t>
            </w:r>
            <w:r>
              <w:rPr>
                <w:rFonts w:hint="eastAsia" w:ascii="仿宋_GB2312" w:hAnsi="仿宋" w:eastAsia="仿宋_GB2312"/>
                <w:sz w:val="24"/>
              </w:rPr>
              <w:t>样品需贴有标注供应商名称且加盖公章的标签。。</w:t>
            </w:r>
          </w:p>
          <w:p w14:paraId="77C615CB">
            <w:pPr>
              <w:keepNext w:val="0"/>
              <w:keepLines w:val="0"/>
              <w:suppressLineNumbers w:val="0"/>
              <w:spacing w:before="0" w:beforeAutospacing="0" w:after="0" w:afterAutospacing="0" w:line="440" w:lineRule="exact"/>
              <w:ind w:left="0" w:right="0"/>
              <w:rPr>
                <w:rFonts w:hint="default"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42AB9E9">
            <w:pPr>
              <w:keepNext w:val="0"/>
              <w:keepLines w:val="0"/>
              <w:suppressLineNumbers w:val="0"/>
              <w:autoSpaceDE w:val="0"/>
              <w:autoSpaceDN w:val="0"/>
              <w:adjustRightInd w:val="0"/>
              <w:spacing w:before="0" w:beforeAutospacing="0" w:after="0" w:afterAutospacing="0" w:line="440" w:lineRule="exact"/>
              <w:ind w:left="0" w:right="0"/>
              <w:jc w:val="left"/>
              <w:rPr>
                <w:rFonts w:hint="default"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14:paraId="7B80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AA0578C">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9</w:t>
            </w:r>
          </w:p>
        </w:tc>
        <w:tc>
          <w:tcPr>
            <w:tcW w:w="8370" w:type="dxa"/>
            <w:gridSpan w:val="2"/>
            <w:vAlign w:val="center"/>
          </w:tcPr>
          <w:p w14:paraId="22090ACF">
            <w:pPr>
              <w:keepNext w:val="0"/>
              <w:keepLines w:val="0"/>
              <w:suppressLineNumbers w:val="0"/>
              <w:spacing w:before="0" w:beforeAutospacing="0" w:after="0" w:afterAutospacing="0" w:line="440" w:lineRule="exact"/>
              <w:ind w:left="0" w:right="0"/>
              <w:rPr>
                <w:rFonts w:hint="default" w:ascii="仿宋_GB2312" w:hAnsi="宋体" w:eastAsia="仿宋_GB2312"/>
                <w:b/>
                <w:sz w:val="24"/>
              </w:rPr>
            </w:pPr>
            <w:r>
              <w:rPr>
                <w:rFonts w:hint="eastAsia" w:ascii="仿宋_GB2312" w:hAnsi="宋体" w:eastAsia="仿宋_GB2312"/>
                <w:b/>
                <w:sz w:val="24"/>
              </w:rPr>
              <w:t>方案讲解演示：</w:t>
            </w:r>
          </w:p>
          <w:p w14:paraId="17D3A722">
            <w:pPr>
              <w:keepNext w:val="0"/>
              <w:keepLines w:val="0"/>
              <w:suppressLineNumbers w:val="0"/>
              <w:spacing w:before="0" w:beforeAutospacing="0" w:after="0" w:afterAutospacing="0" w:line="440" w:lineRule="exact"/>
              <w:ind w:left="0" w:right="0"/>
              <w:rPr>
                <w:rFonts w:hint="default" w:ascii="仿宋_GB2312" w:hAnsi="仿宋" w:eastAsia="仿宋_GB2312" w:cs="仿宋"/>
                <w:sz w:val="24"/>
              </w:rPr>
            </w:pPr>
            <w:sdt>
              <w:sdtPr>
                <w:rPr>
                  <w:rFonts w:hint="eastAsia" w:ascii="仿宋_GB2312" w:hAnsi="仿宋" w:eastAsia="仿宋_GB2312" w:cs="Arial"/>
                  <w:kern w:val="0"/>
                  <w:sz w:val="24"/>
                </w:rPr>
                <w:id w:val="136463397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r>
              <w:rPr>
                <w:rFonts w:hint="eastAsia" w:ascii="仿宋_GB2312" w:hAnsi="仿宋" w:eastAsia="仿宋_GB2312" w:cs="仿宋"/>
                <w:sz w:val="24"/>
              </w:rPr>
              <w:t>A无方案讲解演示。</w:t>
            </w:r>
          </w:p>
          <w:p w14:paraId="3DFEC1CD">
            <w:pPr>
              <w:keepNext w:val="0"/>
              <w:keepLines w:val="0"/>
              <w:suppressLineNumbers w:val="0"/>
              <w:spacing w:before="0" w:beforeAutospacing="0" w:after="0" w:afterAutospacing="0" w:line="440" w:lineRule="exact"/>
              <w:ind w:left="0" w:right="0"/>
              <w:rPr>
                <w:rFonts w:hint="default" w:ascii="仿宋_GB2312" w:hAnsi="仿宋" w:eastAsia="仿宋_GB2312" w:cs="仿宋"/>
                <w:b/>
                <w:bCs/>
                <w:sz w:val="24"/>
              </w:rPr>
            </w:pPr>
            <w:sdt>
              <w:sdtPr>
                <w:rPr>
                  <w:rFonts w:hint="eastAsia" w:ascii="仿宋_GB2312" w:hAnsi="仿宋" w:eastAsia="仿宋_GB2312" w:cs="Arial"/>
                  <w:kern w:val="0"/>
                  <w:sz w:val="24"/>
                </w:rPr>
                <w:id w:val="34167304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rPr>
              <w:t>B有方案讲解演示：</w:t>
            </w:r>
          </w:p>
          <w:p w14:paraId="0D8D9138">
            <w:pPr>
              <w:keepNext w:val="0"/>
              <w:keepLines w:val="0"/>
              <w:suppressLineNumbers w:val="0"/>
              <w:spacing w:before="0" w:beforeAutospacing="0" w:after="0" w:afterAutospacing="0" w:line="440" w:lineRule="exact"/>
              <w:ind w:left="0" w:right="0"/>
              <w:rPr>
                <w:rFonts w:hint="default" w:ascii="仿宋_GB2312" w:hAnsi="仿宋" w:eastAsia="仿宋_GB2312" w:cs="仿宋"/>
                <w:b/>
                <w:bCs/>
                <w:sz w:val="24"/>
                <w:lang w:val="zh-CN"/>
              </w:rPr>
            </w:pPr>
            <w:r>
              <w:rPr>
                <w:rFonts w:hint="eastAsia" w:ascii="仿宋_GB2312" w:hAnsi="仿宋" w:eastAsia="仿宋_GB2312" w:cs="仿宋"/>
                <w:b/>
                <w:bCs/>
                <w:sz w:val="24"/>
                <w:lang w:val="zh-CN"/>
              </w:rPr>
              <w:t>（1）在评标时安排每个供应商进行方案讲解演示。每个供应商时间不超过</w:t>
            </w:r>
            <w:r>
              <w:rPr>
                <w:rFonts w:hint="eastAsia" w:ascii="仿宋_GB2312" w:hAnsi="仿宋" w:eastAsia="仿宋_GB2312" w:cs="仿宋"/>
                <w:b/>
                <w:bCs/>
                <w:sz w:val="24"/>
                <w:u w:val="single"/>
              </w:rPr>
              <w:t xml:space="preserve"> 15 </w:t>
            </w:r>
            <w:r>
              <w:rPr>
                <w:rFonts w:hint="eastAsia" w:ascii="仿宋_GB2312" w:hAnsi="仿宋" w:eastAsia="仿宋_GB2312" w:cs="仿宋"/>
                <w:b/>
                <w:bCs/>
                <w:sz w:val="24"/>
                <w:lang w:val="zh-CN"/>
              </w:rPr>
              <w:t>分钟，讲解次序以投标文件解密时间先后次序为准。讲解演示结束后按要求解答评标委员会提问。</w:t>
            </w:r>
          </w:p>
          <w:p w14:paraId="617860FF">
            <w:pPr>
              <w:keepNext w:val="0"/>
              <w:keepLines w:val="0"/>
              <w:suppressLineNumbers w:val="0"/>
              <w:spacing w:before="0" w:beforeAutospacing="0" w:after="0" w:afterAutospacing="0" w:line="440" w:lineRule="exact"/>
              <w:ind w:left="0" w:right="0"/>
              <w:rPr>
                <w:rFonts w:hint="default" w:ascii="仿宋_GB2312" w:hAnsi="仿宋" w:eastAsia="仿宋_GB2312" w:cs="仿宋"/>
                <w:b/>
                <w:bCs/>
                <w:sz w:val="24"/>
                <w:lang w:val="zh-CN"/>
              </w:rPr>
            </w:pPr>
            <w:r>
              <w:rPr>
                <w:rFonts w:hint="eastAsia" w:ascii="仿宋_GB2312" w:hAnsi="仿宋" w:eastAsia="仿宋_GB2312" w:cs="仿宋"/>
                <w:b/>
                <w:bCs/>
                <w:sz w:val="24"/>
                <w:lang w:val="zh-CN"/>
              </w:rPr>
              <w:t>（2）方案讲解演示可选择以下其中一种方式：</w:t>
            </w:r>
          </w:p>
          <w:p w14:paraId="0DE52EC8">
            <w:pPr>
              <w:keepNext w:val="0"/>
              <w:keepLines w:val="0"/>
              <w:suppressLineNumbers w:val="0"/>
              <w:spacing w:before="0" w:beforeAutospacing="0" w:after="0" w:afterAutospacing="0" w:line="440" w:lineRule="exact"/>
              <w:ind w:left="0" w:right="0"/>
              <w:rPr>
                <w:rFonts w:hint="default" w:ascii="仿宋_GB2312" w:hAnsi="仿宋" w:eastAsia="仿宋_GB2312" w:cs="仿宋"/>
                <w:b/>
                <w:bCs/>
                <w:sz w:val="24"/>
                <w:lang w:val="zh-CN"/>
              </w:rPr>
            </w:pPr>
            <w:sdt>
              <w:sdtPr>
                <w:rPr>
                  <w:rFonts w:hint="eastAsia" w:ascii="仿宋_GB2312" w:hAnsi="仿宋" w:eastAsia="仿宋_GB2312" w:cs="Arial"/>
                  <w:kern w:val="0"/>
                  <w:sz w:val="24"/>
                </w:rPr>
                <w:id w:val="78345901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lang w:val="zh-CN"/>
              </w:rPr>
              <w:t>方式一：政采云平台在线讲解演示。政采云平台在线讲解需供应商根据政采云平台操作要求做好准备工作，提前完善软硬件配置环境。</w:t>
            </w:r>
          </w:p>
          <w:p w14:paraId="34415888">
            <w:pPr>
              <w:keepNext w:val="0"/>
              <w:keepLines w:val="0"/>
              <w:suppressLineNumbers w:val="0"/>
              <w:spacing w:before="0" w:beforeAutospacing="0" w:after="0" w:afterAutospacing="0" w:line="440" w:lineRule="exact"/>
              <w:ind w:left="0" w:right="0"/>
              <w:rPr>
                <w:rFonts w:hint="default"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14:paraId="5238D584">
            <w:pPr>
              <w:keepNext w:val="0"/>
              <w:keepLines w:val="0"/>
              <w:suppressLineNumbers w:val="0"/>
              <w:spacing w:before="0" w:beforeAutospacing="0" w:after="0" w:afterAutospacing="0" w:line="440" w:lineRule="exact"/>
              <w:ind w:left="0" w:right="0"/>
              <w:rPr>
                <w:rFonts w:hint="default"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8E1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5AFC50F">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10</w:t>
            </w:r>
          </w:p>
        </w:tc>
        <w:tc>
          <w:tcPr>
            <w:tcW w:w="855" w:type="dxa"/>
            <w:vAlign w:val="center"/>
          </w:tcPr>
          <w:p w14:paraId="1FB9D074">
            <w:pPr>
              <w:keepNext w:val="0"/>
              <w:keepLines w:val="0"/>
              <w:suppressLineNumbers w:val="0"/>
              <w:snapToGrid w:val="0"/>
              <w:spacing w:before="0" w:beforeAutospacing="0" w:after="0" w:afterAutospacing="0" w:line="440" w:lineRule="exact"/>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14:paraId="6958AB74">
            <w:pPr>
              <w:keepNext w:val="0"/>
              <w:keepLines w:val="0"/>
              <w:suppressLineNumbers w:val="0"/>
              <w:spacing w:before="0" w:beforeAutospacing="0" w:after="0" w:afterAutospacing="0" w:line="360" w:lineRule="auto"/>
              <w:ind w:left="0" w:right="0"/>
              <w:rPr>
                <w:rFonts w:hint="default" w:ascii="仿宋_GB2312" w:hAnsi="仿宋" w:eastAsia="仿宋_GB2312" w:cs="Arial"/>
                <w:kern w:val="0"/>
                <w:sz w:val="24"/>
              </w:rPr>
            </w:pPr>
            <w:sdt>
              <w:sdtPr>
                <w:rPr>
                  <w:rFonts w:hint="eastAsia" w:ascii="仿宋_GB2312" w:hAnsi="仿宋" w:eastAsia="仿宋_GB2312" w:cs="Arial"/>
                  <w:kern w:val="0"/>
                  <w:sz w:val="24"/>
                </w:rPr>
                <w:id w:val="366665490"/>
              </w:sdtPr>
              <w:sdtEndPr>
                <w:rPr>
                  <w:rFonts w:hint="eastAsia" w:ascii="仿宋_GB2312" w:hAnsi="仿宋" w:eastAsia="仿宋_GB2312" w:cs="Arial"/>
                  <w:kern w:val="0"/>
                  <w:sz w:val="24"/>
                </w:rPr>
              </w:sdtEndPr>
              <w:sdtContent>
                <w:r>
                  <w:rPr>
                    <w:rFonts w:hint="default"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14:paraId="613924E3">
            <w:pPr>
              <w:keepNext w:val="0"/>
              <w:keepLines w:val="0"/>
              <w:suppressLineNumbers w:val="0"/>
              <w:snapToGrid w:val="0"/>
              <w:spacing w:before="0" w:beforeAutospacing="0" w:after="0" w:afterAutospacing="0" w:line="440" w:lineRule="exact"/>
              <w:ind w:left="0" w:right="0"/>
              <w:rPr>
                <w:rFonts w:hint="default" w:ascii="仿宋_GB2312" w:hAnsi="仿宋_GB2312" w:eastAsia="仿宋_GB2312" w:cs="仿宋_GB2312"/>
                <w:b/>
                <w:sz w:val="24"/>
              </w:rPr>
            </w:pPr>
            <w:sdt>
              <w:sdtPr>
                <w:rPr>
                  <w:rFonts w:hint="eastAsia" w:ascii="仿宋_GB2312" w:hAnsi="仿宋" w:eastAsia="仿宋_GB2312" w:cs="Arial"/>
                  <w:kern w:val="0"/>
                  <w:sz w:val="24"/>
                </w:rPr>
                <w:id w:val="366665491"/>
              </w:sdtPr>
              <w:sdtEndPr>
                <w:rPr>
                  <w:rFonts w:hint="eastAsia" w:ascii="仿宋_GB2312" w:hAnsi="仿宋" w:eastAsia="仿宋_GB2312" w:cs="Arial"/>
                  <w:kern w:val="0"/>
                  <w:sz w:val="24"/>
                </w:rPr>
              </w:sdtEndPr>
              <w:sdtContent>
                <w:r>
                  <w:rPr>
                    <w:rFonts w:hint="default"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2D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07E166C">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11</w:t>
            </w:r>
          </w:p>
        </w:tc>
        <w:tc>
          <w:tcPr>
            <w:tcW w:w="855" w:type="dxa"/>
            <w:vAlign w:val="center"/>
          </w:tcPr>
          <w:p w14:paraId="2B1778AD">
            <w:pPr>
              <w:keepNext w:val="0"/>
              <w:keepLines w:val="0"/>
              <w:suppressLineNumbers w:val="0"/>
              <w:snapToGrid w:val="0"/>
              <w:spacing w:before="0" w:beforeAutospacing="0" w:after="0" w:afterAutospacing="0"/>
              <w:ind w:left="-3" w:leftChars="-8" w:right="-50" w:rightChars="-24" w:hanging="14" w:hangingChars="7"/>
              <w:rPr>
                <w:rFonts w:hint="default"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14:paraId="7F831755">
            <w:pPr>
              <w:keepNext w:val="0"/>
              <w:keepLines w:val="0"/>
              <w:suppressLineNumbers w:val="0"/>
              <w:spacing w:before="0" w:beforeAutospacing="0" w:after="0" w:afterAutospacing="0" w:line="360" w:lineRule="auto"/>
              <w:ind w:left="0" w:right="0"/>
              <w:rPr>
                <w:rFonts w:hint="default"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hint="default" w:ascii="Wingdings" w:hAnsi="Wingdings" w:eastAsia="仿宋_GB2312" w:cs="Arial"/>
                    <w:kern w:val="0"/>
                    <w:sz w:val="24"/>
                  </w:rPr>
                  <w:t></w:t>
                </w:r>
              </w:sdtContent>
            </w:sdt>
            <w:r>
              <w:rPr>
                <w:rFonts w:hint="default"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cs="Arial"/>
                <w:kern w:val="0"/>
                <w:sz w:val="24"/>
                <w:u w:val="single"/>
              </w:rPr>
              <w:t xml:space="preserve">阻燃布帘1、医用隔帘 </w:t>
            </w:r>
            <w:r>
              <w:rPr>
                <w:rFonts w:hint="eastAsia" w:ascii="仿宋_GB2312" w:hAnsi="仿宋" w:eastAsia="仿宋_GB2312"/>
                <w:sz w:val="24"/>
              </w:rPr>
              <w:t>。</w:t>
            </w:r>
          </w:p>
          <w:p w14:paraId="4022748B">
            <w:pPr>
              <w:keepNext w:val="0"/>
              <w:keepLines w:val="0"/>
              <w:suppressLineNumbers w:val="0"/>
              <w:snapToGrid w:val="0"/>
              <w:spacing w:before="0" w:beforeAutospacing="0" w:after="0" w:afterAutospacing="0" w:line="440" w:lineRule="exact"/>
              <w:ind w:left="0" w:right="0"/>
              <w:rPr>
                <w:rFonts w:hint="default"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hint="default" w:ascii="MS Gothic" w:hAnsi="MS Gothic" w:eastAsia="仿宋_GB2312" w:cs="Arial"/>
                    <w:kern w:val="0"/>
                    <w:sz w:val="24"/>
                  </w:rPr>
                  <w:t>☐</w:t>
                </w:r>
              </w:sdtContent>
            </w:sdt>
            <w:r>
              <w:rPr>
                <w:rFonts w:hint="default" w:ascii="仿宋_GB2312" w:hAnsi="仿宋" w:eastAsia="仿宋_GB2312" w:cs="Arial"/>
                <w:kern w:val="0"/>
                <w:sz w:val="24"/>
              </w:rPr>
              <w:t>B</w:t>
            </w:r>
            <w:r>
              <w:rPr>
                <w:rFonts w:hint="eastAsia" w:ascii="仿宋_GB2312" w:hAnsi="仿宋" w:eastAsia="仿宋_GB2312"/>
                <w:sz w:val="24"/>
              </w:rPr>
              <w:t>服务类。</w:t>
            </w:r>
          </w:p>
        </w:tc>
      </w:tr>
      <w:tr w14:paraId="5092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93CCCA6">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12</w:t>
            </w:r>
          </w:p>
        </w:tc>
        <w:tc>
          <w:tcPr>
            <w:tcW w:w="855" w:type="dxa"/>
            <w:vAlign w:val="center"/>
          </w:tcPr>
          <w:p w14:paraId="72348E21">
            <w:pPr>
              <w:keepNext w:val="0"/>
              <w:keepLines w:val="0"/>
              <w:suppressLineNumbers w:val="0"/>
              <w:snapToGrid w:val="0"/>
              <w:spacing w:before="0" w:beforeAutospacing="0" w:after="0" w:afterAutospacing="0"/>
              <w:ind w:left="-18" w:leftChars="-9" w:right="-50" w:rightChars="-24" w:hanging="1"/>
              <w:jc w:val="center"/>
              <w:rPr>
                <w:rFonts w:hint="default"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14:paraId="0C90C637">
            <w:pPr>
              <w:keepNext w:val="0"/>
              <w:keepLines w:val="0"/>
              <w:suppressLineNumbers w:val="0"/>
              <w:snapToGrid w:val="0"/>
              <w:spacing w:before="0" w:beforeAutospacing="0" w:after="0" w:afterAutospacing="0" w:line="360" w:lineRule="auto"/>
              <w:ind w:left="0" w:right="0"/>
              <w:rPr>
                <w:rFonts w:hint="default"/>
              </w:rPr>
            </w:pPr>
            <w:r>
              <w:rPr>
                <w:rFonts w:hint="eastAsia" w:ascii="仿宋_GB2312" w:hAnsi="仿宋" w:eastAsia="仿宋_GB2312" w:cs="Arial"/>
                <w:kern w:val="0"/>
                <w:sz w:val="24"/>
              </w:rPr>
              <w:t>（</w:t>
            </w:r>
            <w:r>
              <w:rPr>
                <w:rFonts w:hint="default"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14:paraId="298A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459603B">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default" w:ascii="仿宋_GB2312" w:hAnsi="宋体" w:eastAsia="仿宋_GB2312"/>
                <w:sz w:val="24"/>
              </w:rPr>
              <w:t>1</w:t>
            </w:r>
            <w:r>
              <w:rPr>
                <w:rFonts w:hint="eastAsia" w:ascii="仿宋_GB2312" w:hAnsi="宋体" w:eastAsia="仿宋_GB2312"/>
                <w:sz w:val="24"/>
              </w:rPr>
              <w:t>3</w:t>
            </w:r>
          </w:p>
        </w:tc>
        <w:tc>
          <w:tcPr>
            <w:tcW w:w="855" w:type="dxa"/>
            <w:vMerge w:val="restart"/>
            <w:vAlign w:val="center"/>
          </w:tcPr>
          <w:p w14:paraId="7A1A35C2">
            <w:pPr>
              <w:keepNext w:val="0"/>
              <w:keepLines w:val="0"/>
              <w:suppressLineNumbers w:val="0"/>
              <w:snapToGrid w:val="0"/>
              <w:spacing w:before="0" w:beforeAutospacing="0" w:after="0" w:afterAutospacing="0" w:line="440" w:lineRule="exact"/>
              <w:ind w:left="0" w:right="0"/>
              <w:rPr>
                <w:rFonts w:hint="default"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14:paraId="1ADDA0A2">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14:paraId="1A6D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F78DF92">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p>
        </w:tc>
        <w:tc>
          <w:tcPr>
            <w:tcW w:w="855" w:type="dxa"/>
            <w:vMerge w:val="continue"/>
            <w:vAlign w:val="center"/>
          </w:tcPr>
          <w:p w14:paraId="4B9BE1B3">
            <w:pPr>
              <w:keepNext w:val="0"/>
              <w:keepLines w:val="0"/>
              <w:suppressLineNumbers w:val="0"/>
              <w:snapToGrid w:val="0"/>
              <w:spacing w:before="0" w:beforeAutospacing="0" w:after="0" w:afterAutospacing="0" w:line="440" w:lineRule="exact"/>
              <w:ind w:left="0" w:right="0"/>
              <w:rPr>
                <w:rFonts w:hint="default" w:ascii="仿宋_GB2312" w:hAnsi="仿宋_GB2312" w:eastAsia="仿宋_GB2312" w:cs="仿宋_GB2312"/>
                <w:b/>
                <w:sz w:val="24"/>
              </w:rPr>
            </w:pPr>
          </w:p>
        </w:tc>
        <w:tc>
          <w:tcPr>
            <w:tcW w:w="7515" w:type="dxa"/>
            <w:vAlign w:val="center"/>
          </w:tcPr>
          <w:p w14:paraId="4C6676CF">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14:paraId="41CE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1CE784F">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p>
        </w:tc>
        <w:tc>
          <w:tcPr>
            <w:tcW w:w="855" w:type="dxa"/>
            <w:vMerge w:val="continue"/>
            <w:vAlign w:val="center"/>
          </w:tcPr>
          <w:p w14:paraId="4C719470">
            <w:pPr>
              <w:keepNext w:val="0"/>
              <w:keepLines w:val="0"/>
              <w:suppressLineNumbers w:val="0"/>
              <w:snapToGrid w:val="0"/>
              <w:spacing w:before="0" w:beforeAutospacing="0" w:after="0" w:afterAutospacing="0" w:line="440" w:lineRule="exact"/>
              <w:ind w:left="0" w:right="0"/>
              <w:rPr>
                <w:rFonts w:hint="default" w:ascii="仿宋_GB2312" w:hAnsi="仿宋_GB2312" w:eastAsia="仿宋_GB2312" w:cs="仿宋_GB2312"/>
                <w:b/>
                <w:sz w:val="24"/>
              </w:rPr>
            </w:pPr>
          </w:p>
        </w:tc>
        <w:tc>
          <w:tcPr>
            <w:tcW w:w="7515" w:type="dxa"/>
            <w:vAlign w:val="center"/>
          </w:tcPr>
          <w:p w14:paraId="0E73F123">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14:paraId="4E18321F">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E2D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978FB36">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14</w:t>
            </w:r>
          </w:p>
        </w:tc>
        <w:tc>
          <w:tcPr>
            <w:tcW w:w="8370" w:type="dxa"/>
            <w:gridSpan w:val="2"/>
            <w:vAlign w:val="center"/>
          </w:tcPr>
          <w:p w14:paraId="27996D2B">
            <w:pPr>
              <w:keepNext w:val="0"/>
              <w:keepLines w:val="0"/>
              <w:suppressLineNumbers w:val="0"/>
              <w:snapToGrid w:val="0"/>
              <w:spacing w:before="0" w:beforeAutospacing="0" w:after="0" w:afterAutospacing="0" w:line="440" w:lineRule="exact"/>
              <w:ind w:left="0" w:right="0"/>
              <w:rPr>
                <w:rFonts w:hint="default"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14:paraId="2657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F9FB260">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15</w:t>
            </w:r>
          </w:p>
        </w:tc>
        <w:tc>
          <w:tcPr>
            <w:tcW w:w="8370" w:type="dxa"/>
            <w:gridSpan w:val="2"/>
            <w:vAlign w:val="center"/>
          </w:tcPr>
          <w:p w14:paraId="43E676BB">
            <w:pPr>
              <w:keepNext w:val="0"/>
              <w:keepLines w:val="0"/>
              <w:suppressLineNumbers w:val="0"/>
              <w:snapToGrid w:val="0"/>
              <w:spacing w:before="0" w:beforeAutospacing="0" w:after="0" w:afterAutospacing="0" w:line="440" w:lineRule="exact"/>
              <w:ind w:left="0" w:right="0"/>
              <w:rPr>
                <w:rFonts w:hint="default"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14:paraId="166F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CEDEF36">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 xml:space="preserve">16                                                                                                                                                                                                                                                                                                                                                                                                                                                                                                                                                                                                                                                                                                                                                                                                                                                                                                                                                                                                                                                                                                                                                                                                                                                                                                                                        </w:t>
            </w:r>
          </w:p>
        </w:tc>
        <w:tc>
          <w:tcPr>
            <w:tcW w:w="8370" w:type="dxa"/>
            <w:gridSpan w:val="2"/>
            <w:vAlign w:val="center"/>
          </w:tcPr>
          <w:p w14:paraId="5A3084CC">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sz w:val="24"/>
              </w:rPr>
            </w:pPr>
            <w:r>
              <w:rPr>
                <w:rFonts w:hint="eastAsia" w:ascii="仿宋_GB2312" w:hAnsi="仿宋" w:eastAsia="仿宋_GB2312" w:cs="仿宋"/>
                <w:sz w:val="24"/>
              </w:rPr>
              <w:t>投标与开标注意事项：</w:t>
            </w:r>
          </w:p>
          <w:p w14:paraId="0A03FA16">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14:paraId="33CE6214">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C855ED7">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14:paraId="48874433">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sz w:val="24"/>
              </w:rPr>
            </w:pPr>
            <w:r>
              <w:rPr>
                <w:rFonts w:hint="eastAsia" w:ascii="仿宋_GB2312" w:hAnsi="仿宋" w:eastAsia="仿宋_GB2312" w:cs="仿宋"/>
                <w:sz w:val="24"/>
              </w:rPr>
              <w:t>3.投标文件制作、递交、解密：</w:t>
            </w:r>
          </w:p>
          <w:p w14:paraId="46713C27">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97570D5">
            <w:pPr>
              <w:keepNext w:val="0"/>
              <w:keepLines w:val="0"/>
              <w:suppressLineNumbers w:val="0"/>
              <w:snapToGrid w:val="0"/>
              <w:spacing w:before="0" w:beforeAutospacing="0" w:after="0" w:afterAutospacing="0" w:line="440" w:lineRule="exact"/>
              <w:ind w:left="0" w:right="0"/>
              <w:jc w:val="left"/>
              <w:rPr>
                <w:rFonts w:hint="default"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14:paraId="000F44FB">
            <w:pPr>
              <w:keepNext w:val="0"/>
              <w:keepLines w:val="0"/>
              <w:suppressLineNumbers w:val="0"/>
              <w:snapToGrid w:val="0"/>
              <w:spacing w:before="0" w:beforeAutospacing="0" w:after="0" w:afterAutospacing="0" w:line="440" w:lineRule="exact"/>
              <w:ind w:left="0" w:right="0"/>
              <w:rPr>
                <w:rFonts w:hint="default"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14:paraId="6677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312FE38">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17</w:t>
            </w:r>
          </w:p>
        </w:tc>
        <w:tc>
          <w:tcPr>
            <w:tcW w:w="8370" w:type="dxa"/>
            <w:gridSpan w:val="2"/>
            <w:vAlign w:val="center"/>
          </w:tcPr>
          <w:p w14:paraId="0763069D">
            <w:pPr>
              <w:keepNext w:val="0"/>
              <w:keepLines w:val="0"/>
              <w:suppressLineNumbers w:val="0"/>
              <w:spacing w:before="0" w:beforeAutospacing="0" w:after="0" w:afterAutospacing="0" w:line="440" w:lineRule="exact"/>
              <w:ind w:left="0" w:right="0"/>
              <w:rPr>
                <w:rFonts w:hint="default" w:ascii="仿宋_GB2312" w:hAnsi="宋体" w:eastAsia="仿宋_GB2312" w:cs="宋体"/>
                <w:b/>
                <w:sz w:val="24"/>
              </w:rPr>
            </w:pPr>
            <w:r>
              <w:rPr>
                <w:rFonts w:hint="eastAsia" w:ascii="仿宋_GB2312" w:hAnsi="宋体" w:eastAsia="仿宋_GB2312" w:cs="宋体"/>
                <w:b/>
                <w:sz w:val="24"/>
              </w:rPr>
              <w:t>特别说明：</w:t>
            </w:r>
          </w:p>
          <w:p w14:paraId="708EDFB5">
            <w:pPr>
              <w:keepNext w:val="0"/>
              <w:keepLines w:val="0"/>
              <w:suppressLineNumbers w:val="0"/>
              <w:spacing w:before="0" w:beforeAutospacing="0" w:after="0" w:afterAutospacing="0" w:line="440" w:lineRule="exact"/>
              <w:ind w:left="0" w:right="0"/>
              <w:rPr>
                <w:rFonts w:hint="default"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14:paraId="0070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5F0AF96D">
            <w:pPr>
              <w:keepNext w:val="0"/>
              <w:keepLines w:val="0"/>
              <w:suppressLineNumbers w:val="0"/>
              <w:spacing w:before="0" w:beforeAutospacing="0" w:after="0" w:afterAutospacing="0" w:line="440" w:lineRule="exact"/>
              <w:ind w:left="0" w:right="0"/>
              <w:rPr>
                <w:rFonts w:hint="default" w:ascii="仿宋_GB2312" w:hAnsi="宋体" w:eastAsia="仿宋_GB2312"/>
                <w:sz w:val="24"/>
              </w:rPr>
            </w:pPr>
          </w:p>
        </w:tc>
        <w:tc>
          <w:tcPr>
            <w:tcW w:w="8370" w:type="dxa"/>
            <w:gridSpan w:val="2"/>
            <w:vAlign w:val="center"/>
          </w:tcPr>
          <w:p w14:paraId="358B852A">
            <w:pPr>
              <w:keepNext w:val="0"/>
              <w:keepLines w:val="0"/>
              <w:suppressLineNumbers w:val="0"/>
              <w:adjustRightInd w:val="0"/>
              <w:spacing w:before="0" w:beforeAutospacing="0" w:after="0" w:afterAutospacing="0" w:line="440" w:lineRule="exact"/>
              <w:ind w:left="0" w:right="0"/>
              <w:rPr>
                <w:rFonts w:hint="default" w:ascii="仿宋_GB2312" w:hAnsi="宋体" w:eastAsia="仿宋_GB2312" w:cs="宋体"/>
                <w:snapToGrid w:val="0"/>
                <w:kern w:val="28"/>
                <w:sz w:val="24"/>
              </w:rPr>
            </w:pPr>
            <w:sdt>
              <w:sdtPr>
                <w:rPr>
                  <w:rFonts w:hint="eastAsia" w:ascii="仿宋_GB2312" w:hAnsi="宋体" w:eastAsia="仿宋_GB2312" w:cs="宋体"/>
                  <w:kern w:val="0"/>
                  <w:sz w:val="24"/>
                  <w:szCs w:val="21"/>
                </w:rPr>
                <w:id w:val="366665492"/>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14:paraId="33695F42">
            <w:pPr>
              <w:keepNext w:val="0"/>
              <w:keepLines w:val="0"/>
              <w:suppressLineNumbers w:val="0"/>
              <w:spacing w:before="0" w:beforeAutospacing="0" w:after="0" w:afterAutospacing="0" w:line="440" w:lineRule="exact"/>
              <w:ind w:left="0" w:right="0"/>
              <w:rPr>
                <w:rFonts w:hint="default" w:ascii="宋体" w:hAnsi="宋体" w:cs="宋体"/>
                <w:b/>
                <w:sz w:val="24"/>
              </w:rPr>
            </w:pPr>
            <w:sdt>
              <w:sdtPr>
                <w:rPr>
                  <w:rFonts w:hint="eastAsia" w:ascii="仿宋_GB2312" w:hAnsi="宋体" w:eastAsia="仿宋_GB2312" w:cs="宋体"/>
                  <w:kern w:val="0"/>
                  <w:sz w:val="24"/>
                  <w:szCs w:val="21"/>
                </w:rPr>
                <w:id w:val="366665493"/>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14:paraId="7FD3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C25E7AD">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18</w:t>
            </w:r>
          </w:p>
        </w:tc>
        <w:tc>
          <w:tcPr>
            <w:tcW w:w="8370" w:type="dxa"/>
            <w:gridSpan w:val="2"/>
            <w:vAlign w:val="center"/>
          </w:tcPr>
          <w:p w14:paraId="701EB10C">
            <w:pPr>
              <w:keepNext w:val="0"/>
              <w:keepLines w:val="0"/>
              <w:suppressLineNumbers w:val="0"/>
              <w:spacing w:before="0" w:beforeAutospacing="0" w:after="0" w:afterAutospacing="0" w:line="400" w:lineRule="exact"/>
              <w:ind w:left="0" w:right="0"/>
              <w:rPr>
                <w:rFonts w:hint="default" w:ascii="仿宋_GB2312" w:hAnsi="宋体" w:eastAsia="仿宋_GB2312"/>
                <w:b/>
                <w:sz w:val="24"/>
              </w:rPr>
            </w:pPr>
            <w:r>
              <w:rPr>
                <w:rFonts w:hint="eastAsia" w:ascii="仿宋_GB2312" w:hAnsi="宋体" w:eastAsia="仿宋_GB2312"/>
                <w:b/>
                <w:sz w:val="24"/>
              </w:rPr>
              <w:t>采购代理服务费：</w:t>
            </w:r>
          </w:p>
          <w:p w14:paraId="30734D80">
            <w:pPr>
              <w:keepNext w:val="0"/>
              <w:keepLines w:val="0"/>
              <w:suppressLineNumbers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7BB0365B">
            <w:pPr>
              <w:keepNext w:val="0"/>
              <w:keepLines w:val="0"/>
              <w:suppressLineNumbers w:val="0"/>
              <w:spacing w:before="0" w:beforeAutospacing="0" w:after="0" w:afterAutospacing="0" w:line="400" w:lineRule="exact"/>
              <w:ind w:left="0" w:right="0"/>
              <w:rPr>
                <w:rFonts w:hint="eastAsia" w:ascii="仿宋" w:hAnsi="仿宋" w:eastAsia="仿宋" w:cs="仿宋"/>
                <w:sz w:val="24"/>
                <w:lang w:val="en-US" w:eastAsia="zh-CN"/>
              </w:rPr>
            </w:pPr>
            <w:r>
              <w:rPr>
                <w:rFonts w:hint="eastAsia" w:ascii="仿宋" w:hAnsi="仿宋" w:eastAsia="仿宋" w:cs="仿宋"/>
                <w:sz w:val="24"/>
              </w:rPr>
              <w:t>（1）按代理协议约定的内容，中标单位需支付以下费用，根据项目的</w:t>
            </w:r>
            <w:r>
              <w:rPr>
                <w:rFonts w:hint="eastAsia" w:ascii="仿宋" w:hAnsi="仿宋" w:eastAsia="仿宋" w:cs="仿宋"/>
                <w:sz w:val="24"/>
                <w:lang w:val="en-US" w:eastAsia="zh-CN"/>
              </w:rPr>
              <w:t>成交</w:t>
            </w:r>
            <w:r>
              <w:rPr>
                <w:rFonts w:hint="eastAsia" w:ascii="仿宋" w:hAnsi="仿宋" w:eastAsia="仿宋" w:cs="仿宋"/>
                <w:sz w:val="24"/>
              </w:rPr>
              <w:t>金额，采用差额定率累进法</w:t>
            </w:r>
            <w:r>
              <w:rPr>
                <w:rFonts w:hint="eastAsia" w:ascii="仿宋" w:hAnsi="仿宋" w:eastAsia="仿宋" w:cs="仿宋"/>
                <w:sz w:val="24"/>
                <w:lang w:val="en-US" w:eastAsia="zh-CN"/>
              </w:rPr>
              <w:t>计取后由中标单位按50%支付，代理服务费用低于3000元的按3000元收取，超过15000元按15000元计取。</w:t>
            </w:r>
          </w:p>
          <w:p w14:paraId="113F8719">
            <w:pPr>
              <w:keepNext w:val="0"/>
              <w:keepLines w:val="0"/>
              <w:suppressLineNumbers w:val="0"/>
              <w:spacing w:before="0" w:beforeAutospacing="0" w:after="0" w:afterAutospacing="0" w:line="400" w:lineRule="exact"/>
              <w:ind w:left="0" w:right="0"/>
              <w:rPr>
                <w:rFonts w:hint="eastAsia" w:ascii="仿宋" w:hAnsi="仿宋" w:eastAsia="仿宋" w:cs="仿宋"/>
                <w:sz w:val="24"/>
              </w:rPr>
            </w:pPr>
            <w:r>
              <w:rPr>
                <w:rFonts w:hint="eastAsia" w:ascii="仿宋" w:hAnsi="仿宋" w:eastAsia="仿宋" w:cs="仿宋"/>
                <w:sz w:val="24"/>
              </w:rPr>
              <w:t>具体费率标准如下：</w:t>
            </w:r>
          </w:p>
          <w:p w14:paraId="466D7BD7">
            <w:pPr>
              <w:keepNext w:val="0"/>
              <w:keepLines w:val="0"/>
              <w:suppressLineNumbers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成交金额100万元以下的部分，货物类采购费率1.50%；成交金额100万元至500万元的部分，货物类采购费率1.10%</w:t>
            </w:r>
            <w:r>
              <w:rPr>
                <w:rFonts w:hint="eastAsia" w:ascii="仿宋" w:hAnsi="仿宋" w:eastAsia="仿宋" w:cs="仿宋"/>
                <w:sz w:val="24"/>
                <w:lang w:eastAsia="zh-CN"/>
              </w:rPr>
              <w:t>；</w:t>
            </w:r>
            <w:r>
              <w:rPr>
                <w:rFonts w:hint="eastAsia" w:ascii="仿宋" w:hAnsi="仿宋" w:eastAsia="仿宋" w:cs="仿宋"/>
                <w:sz w:val="24"/>
              </w:rPr>
              <w:t>成交金额500万元至1000万元的部分，货物类采购费率0.80%</w:t>
            </w:r>
            <w:r>
              <w:rPr>
                <w:rFonts w:hint="eastAsia" w:ascii="仿宋" w:hAnsi="仿宋" w:eastAsia="仿宋" w:cs="仿宋"/>
                <w:sz w:val="24"/>
                <w:lang w:eastAsia="zh-CN"/>
              </w:rPr>
              <w:t>。</w:t>
            </w:r>
          </w:p>
          <w:p w14:paraId="30FA56B7">
            <w:pPr>
              <w:keepNext w:val="0"/>
              <w:keepLines w:val="0"/>
              <w:suppressLineNumbers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（2）用银行支票、汇票、电汇、现金等付款方式直接交纳代理服务费。</w:t>
            </w:r>
          </w:p>
          <w:p w14:paraId="6BA5370A">
            <w:pPr>
              <w:keepNext w:val="0"/>
              <w:keepLines w:val="0"/>
              <w:suppressLineNumbers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公司名称：绍兴市嘉华项目管理有限公司</w:t>
            </w:r>
          </w:p>
          <w:p w14:paraId="124033FE">
            <w:pPr>
              <w:keepNext w:val="0"/>
              <w:keepLines w:val="0"/>
              <w:suppressLineNumbers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开户行：绍兴银行越城支行</w:t>
            </w:r>
          </w:p>
          <w:p w14:paraId="2E9CCE59">
            <w:pPr>
              <w:keepNext w:val="0"/>
              <w:keepLines w:val="0"/>
              <w:suppressLineNumbers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账  号：2003968202000011</w:t>
            </w:r>
          </w:p>
          <w:p w14:paraId="104CA1D2">
            <w:pPr>
              <w:keepNext w:val="0"/>
              <w:keepLines w:val="0"/>
              <w:suppressLineNumbers w:val="0"/>
              <w:spacing w:before="0" w:beforeAutospacing="0" w:after="0" w:afterAutospacing="0" w:line="440" w:lineRule="exact"/>
              <w:ind w:left="0" w:right="0"/>
              <w:jc w:val="left"/>
              <w:rPr>
                <w:rFonts w:hint="default" w:ascii="仿宋_GB2312" w:hAnsi="仿宋" w:eastAsia="仿宋_GB2312" w:cs="仿宋"/>
                <w:b/>
                <w:kern w:val="0"/>
                <w:sz w:val="24"/>
                <w:szCs w:val="21"/>
              </w:rPr>
            </w:pPr>
            <w:r>
              <w:rPr>
                <w:rFonts w:hint="eastAsia" w:ascii="仿宋" w:hAnsi="仿宋" w:eastAsia="仿宋" w:cs="仿宋"/>
                <w:sz w:val="24"/>
              </w:rPr>
              <w:t>（3）交纳时间：领取中标通知书前交纳。</w:t>
            </w:r>
          </w:p>
        </w:tc>
      </w:tr>
      <w:tr w14:paraId="11C2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75E07FB">
            <w:pPr>
              <w:keepNext w:val="0"/>
              <w:keepLines w:val="0"/>
              <w:suppressLineNumbers w:val="0"/>
              <w:spacing w:before="0" w:beforeAutospacing="0" w:after="0" w:afterAutospacing="0" w:line="440" w:lineRule="exact"/>
              <w:ind w:left="0" w:right="0"/>
              <w:rPr>
                <w:rFonts w:hint="default" w:ascii="仿宋_GB2312" w:hAnsi="宋体" w:eastAsia="仿宋_GB2312"/>
                <w:sz w:val="24"/>
              </w:rPr>
            </w:pPr>
            <w:r>
              <w:rPr>
                <w:rFonts w:hint="eastAsia" w:ascii="仿宋_GB2312" w:hAnsi="宋体" w:eastAsia="仿宋_GB2312"/>
                <w:sz w:val="24"/>
              </w:rPr>
              <w:t>解释：凡涉及本招标文件的解释权属于采购人。</w:t>
            </w:r>
          </w:p>
        </w:tc>
      </w:tr>
      <w:tr w14:paraId="01A5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633897B">
            <w:pPr>
              <w:keepNext w:val="0"/>
              <w:keepLines w:val="0"/>
              <w:suppressLineNumbers w:val="0"/>
              <w:spacing w:before="0" w:beforeAutospacing="0" w:after="0" w:afterAutospacing="0" w:line="440" w:lineRule="exact"/>
              <w:ind w:left="0" w:right="0"/>
              <w:rPr>
                <w:rFonts w:hint="default"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14:paraId="2636EFD2">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14:paraId="46409B2E">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14:paraId="7DA9CA7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14:paraId="39F012B1">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14:paraId="5CA0E1D6">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14:paraId="036C68D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14:paraId="50585A0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14:paraId="5CD91CFF">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14:paraId="0075562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14:paraId="7F549D8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8095D67">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14:paraId="1DD65E0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14:paraId="5478C0B6">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3ABC15F7">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FF0BF86">
      <w:pPr>
        <w:spacing w:line="440" w:lineRule="exact"/>
        <w:rPr>
          <w:rFonts w:ascii="仿宋_GB2312" w:hAnsi="仿宋" w:eastAsia="仿宋_GB2312"/>
          <w:sz w:val="24"/>
        </w:rPr>
      </w:pPr>
      <w:r>
        <w:rPr>
          <w:rFonts w:hint="eastAsia" w:ascii="仿宋_GB2312" w:hAnsi="仿宋" w:eastAsia="仿宋_GB2312"/>
          <w:sz w:val="24"/>
        </w:rPr>
        <w:t>3.2 支持绿色发展</w:t>
      </w:r>
    </w:p>
    <w:p w14:paraId="03941FF6">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7409C31">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32889133">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3A6E49C5">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612404C">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EF7595D">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2BBD573B">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68F7D53C">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67B23439">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795F3C48">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4F09C967">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252AD425">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41AC3AC">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0B00590">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42AB4BA3">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651CDB9D">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E36F675">
      <w:pPr>
        <w:spacing w:line="440" w:lineRule="exact"/>
        <w:rPr>
          <w:rFonts w:ascii="仿宋_GB2312" w:hAnsi="仿宋" w:eastAsia="仿宋_GB2312"/>
          <w:sz w:val="24"/>
        </w:rPr>
      </w:pPr>
      <w:r>
        <w:rPr>
          <w:rFonts w:hint="eastAsia" w:ascii="仿宋_GB2312" w:hAnsi="仿宋" w:eastAsia="仿宋_GB2312"/>
          <w:sz w:val="24"/>
        </w:rPr>
        <w:t>3.4支持科技创新发展</w:t>
      </w:r>
    </w:p>
    <w:p w14:paraId="3F6302D1">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7F65574A">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14:paraId="37FBA94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14:paraId="37E5BFCA">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508CE55E">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22CB7A79">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645F5402">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A492D22">
      <w:pPr>
        <w:spacing w:beforeLines="50"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14:paraId="7E134752">
      <w:pPr>
        <w:snapToGrid w:val="0"/>
        <w:spacing w:line="440" w:lineRule="exact"/>
        <w:jc w:val="left"/>
        <w:rPr>
          <w:rFonts w:ascii="仿宋_GB2312" w:hAnsi="仿宋" w:eastAsia="仿宋_GB2312" w:cs="仿宋"/>
          <w:b/>
          <w:sz w:val="24"/>
        </w:rPr>
      </w:pPr>
      <w:bookmarkStart w:id="1" w:name="_Toc84325929"/>
      <w:bookmarkStart w:id="2" w:name="_Toc81372776"/>
      <w:bookmarkStart w:id="3" w:name="_Toc81372953"/>
      <w:r>
        <w:rPr>
          <w:rFonts w:hint="eastAsia" w:ascii="仿宋_GB2312" w:hAnsi="仿宋" w:eastAsia="仿宋_GB2312" w:cs="仿宋"/>
          <w:b/>
          <w:sz w:val="24"/>
        </w:rPr>
        <w:t>1．招标方式</w:t>
      </w:r>
    </w:p>
    <w:p w14:paraId="758597E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14:paraId="6901263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14:paraId="5497B64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14:paraId="1FA3C9F0">
      <w:pPr>
        <w:pStyle w:val="24"/>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14:paraId="3DEB3D22">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14:paraId="66BBBE2B">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14:paraId="39E80D7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14:paraId="1789863A">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14:paraId="1931F3F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14:paraId="3A6420CF">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14:paraId="42D59227">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7BD047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14:paraId="4935A2A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72D35D2">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F7F7142">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14:paraId="263E89E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3BE166F">
      <w:pPr>
        <w:pStyle w:val="23"/>
        <w:rPr>
          <w:rFonts w:ascii="仿宋_GB2312" w:hAnsi="仿宋" w:cs="仿宋"/>
          <w:sz w:val="32"/>
          <w:szCs w:val="32"/>
        </w:rPr>
      </w:pPr>
    </w:p>
    <w:p w14:paraId="56645B45">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14:paraId="2E4A6EC1">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14:paraId="4F45F4C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14:paraId="1029449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14:paraId="31E7EAD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14:paraId="2E41D3F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14:paraId="0FFAE3A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14:paraId="3D6A6425">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14:paraId="455EE30B">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14:paraId="7A9460BD">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14:paraId="1D3DF922">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14:paraId="74B02580">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14:paraId="415BC5A8">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14:paraId="777873EC">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14:paraId="7B78063C">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14:paraId="68CDE017">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14:paraId="481269BB">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3938BFC2">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3B28A67B">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14:paraId="169356F5">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p>
    <w:p w14:paraId="76D6B12C">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14:paraId="28876411">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14:paraId="1B04380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14:paraId="1F0BBD7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14:paraId="0A621E90">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839299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14:paraId="5B2205C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FFFDF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14:paraId="298688D1">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14:paraId="3F518B62">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788ED98">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14:paraId="74CC476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14:paraId="792144F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2B4C35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1149972A">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7F3D1FE">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813311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4549C6E">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14:paraId="5558BEC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14:paraId="446EC794">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14:paraId="654FACED">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14:paraId="373DC987">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14:paraId="38BB26C8">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14:paraId="541BE79C">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2.3.2中小企业声明函（如果有）。</w:t>
      </w:r>
    </w:p>
    <w:p w14:paraId="6CA71B74">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14:paraId="2DD8B623">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14:paraId="2A967429">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14:paraId="55CF2686">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14:paraId="17786891">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14:paraId="0D2DCF1B">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14:paraId="11AAD306">
      <w:pPr>
        <w:pStyle w:val="183"/>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14:paraId="6784C6E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F6DC4B4">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DF756DA">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14:paraId="36BA177C">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14:paraId="15786206">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BFF5F01">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14:paraId="1EFCB37F">
      <w:pPr>
        <w:pStyle w:val="183"/>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14:paraId="4305BF3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3B0487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14:paraId="3CC4955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1B85B451">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14:paraId="6FE83794">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14:paraId="58E429FD">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14:paraId="759E8937">
      <w:pPr>
        <w:pStyle w:val="183"/>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1383E9E">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14:paraId="153A46F8">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14:paraId="70FFBE6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14:paraId="207ED82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14:paraId="70268A8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14:paraId="5E235C7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14:paraId="728BA2D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14:paraId="2455F93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14:paraId="6179DF7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14:paraId="4871E796">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14:paraId="6C1FB80A">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14:paraId="6821A2A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14:paraId="563E3E7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14:paraId="523ED1B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14:paraId="52FD1AC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14:paraId="57432F1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14:paraId="073FF69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0A8E066">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14:paraId="5CCB280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14:paraId="300AEEC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14:paraId="18972F1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14:paraId="1336E8F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14:paraId="6453D9F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4290C3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14:paraId="1ECA565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39DF9D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14:paraId="1F25C15A">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14:paraId="378273A7">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14:paraId="24EBFDB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14:paraId="5E7D4FD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14:paraId="6DE5547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14:paraId="6856CE9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5027AB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14:paraId="06BFF8CC">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14:paraId="7FC1AEC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14:paraId="38F8785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14:paraId="34E8537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14:paraId="72AC3CA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14:paraId="045663B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A9F6C82">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14:paraId="304C3F0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14:paraId="2ED35A3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1A290F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14:paraId="54AD50E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14:paraId="7BD228F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14:paraId="550FCF8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14:paraId="71B24FE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14:paraId="244E414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18FA92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14:paraId="274F8F5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14:paraId="6D2B53A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14:paraId="1526A21D">
      <w:pPr>
        <w:pStyle w:val="15"/>
        <w:spacing w:after="156" w:line="440" w:lineRule="exact"/>
        <w:ind w:left="0"/>
        <w:rPr>
          <w:rFonts w:ascii="仿宋_GB2312" w:hAnsi="仿宋" w:eastAsia="仿宋_GB2312" w:cs="仿宋"/>
          <w:b/>
        </w:rPr>
      </w:pPr>
      <w:r>
        <w:rPr>
          <w:rFonts w:hint="eastAsia" w:ascii="仿宋_GB2312" w:hAnsi="仿宋" w:eastAsia="仿宋_GB2312" w:cs="仿宋"/>
          <w:b/>
        </w:rPr>
        <w:t>7.投标文件的澄清</w:t>
      </w:r>
    </w:p>
    <w:p w14:paraId="1E465F92">
      <w:pPr>
        <w:pStyle w:val="15"/>
        <w:spacing w:after="156"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731D269">
      <w:pPr>
        <w:pStyle w:val="32"/>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14:paraId="3FBAA139">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14:paraId="27A7DC7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14:paraId="5AB08D0E">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14:paraId="5C25266E">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14:paraId="1A33544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14:paraId="7A88468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14:paraId="5F62FA6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14:paraId="020F181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14:paraId="4A4CF16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14:paraId="47A4A48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14:paraId="26ABB7B8">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14:paraId="09EAE47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14:paraId="5662004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14:paraId="0B5F5EB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14:paraId="1233F0E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C974E6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14:paraId="7EB515B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14:paraId="3E29F23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14:paraId="2A5992F6">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14:paraId="6C4D16C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14:paraId="5606ACF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14:paraId="70877DA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14:paraId="546D86C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14:paraId="7D385E8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14:paraId="5D9B6E3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14:paraId="20EC5A2A">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14:paraId="6FA29BA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14:paraId="231358BB">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14:paraId="0C0E66DD">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14:paraId="43586C6C">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14:paraId="4771DE51">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14:paraId="623A8E15">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14:paraId="74F3A75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91339E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14:paraId="5A2A44C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14:paraId="2FF1EF80">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14:paraId="3C68590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14:paraId="0ADEEB5E">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14:paraId="0CEA1E2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14:paraId="1E1E842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14:paraId="37BF9B6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14:paraId="5D90EE4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14:paraId="3402A6EE">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14:paraId="55015637">
      <w:pPr>
        <w:snapToGrid w:val="0"/>
        <w:spacing w:line="440" w:lineRule="exact"/>
        <w:ind w:firstLine="482" w:firstLineChars="200"/>
        <w:jc w:val="left"/>
        <w:rPr>
          <w:rFonts w:hint="default" w:ascii="仿宋_GB2312" w:hAnsi="仿宋" w:eastAsia="仿宋_GB2312" w:cs="仿宋"/>
          <w:b/>
          <w:color w:val="auto"/>
          <w:sz w:val="24"/>
          <w:lang w:val="en-US" w:eastAsia="zh-CN"/>
        </w:rPr>
      </w:pPr>
      <w:r>
        <w:rPr>
          <w:rFonts w:hint="eastAsia" w:ascii="仿宋_GB2312" w:hAnsi="仿宋" w:eastAsia="仿宋_GB2312" w:cs="仿宋"/>
          <w:b/>
          <w:color w:val="auto"/>
          <w:sz w:val="24"/>
          <w:lang w:val="en-US" w:eastAsia="zh-CN"/>
        </w:rPr>
        <w:t>8.25</w:t>
      </w:r>
      <w:r>
        <w:rPr>
          <w:rFonts w:hint="eastAsia" w:ascii="仿宋" w:hAnsi="仿宋" w:eastAsia="仿宋" w:cs="仿宋"/>
          <w:b/>
          <w:color w:val="auto"/>
          <w:sz w:val="24"/>
          <w:highlight w:val="none"/>
        </w:rPr>
        <w:t>未提供样品或提供的样品不满足采购需求实质性要求的</w:t>
      </w:r>
      <w:r>
        <w:rPr>
          <w:rFonts w:hint="eastAsia" w:ascii="仿宋_GB2312" w:hAnsi="仿宋" w:eastAsia="仿宋_GB2312" w:cs="仿宋"/>
          <w:b/>
          <w:color w:val="auto"/>
          <w:sz w:val="24"/>
          <w:lang w:eastAsia="zh-CN"/>
        </w:rPr>
        <w:t>；</w:t>
      </w:r>
    </w:p>
    <w:p w14:paraId="18EEB4AC">
      <w:pPr>
        <w:snapToGrid w:val="0"/>
        <w:spacing w:line="440" w:lineRule="exact"/>
        <w:ind w:firstLine="482" w:firstLineChars="200"/>
        <w:jc w:val="left"/>
        <w:rPr>
          <w:rFonts w:ascii="仿宋_GB2312" w:hAnsi="仿宋" w:eastAsia="仿宋_GB2312" w:cs="仿宋"/>
          <w:color w:val="auto"/>
        </w:rPr>
      </w:pPr>
      <w:r>
        <w:rPr>
          <w:rFonts w:hint="eastAsia" w:ascii="仿宋_GB2312" w:hAnsi="仿宋" w:eastAsia="仿宋_GB2312" w:cs="仿宋"/>
          <w:b/>
          <w:color w:val="auto"/>
          <w:sz w:val="24"/>
        </w:rPr>
        <w:t>8.2</w:t>
      </w:r>
      <w:r>
        <w:rPr>
          <w:rFonts w:hint="eastAsia" w:ascii="仿宋_GB2312" w:hAnsi="仿宋" w:eastAsia="仿宋_GB2312" w:cs="仿宋"/>
          <w:b/>
          <w:color w:val="auto"/>
          <w:sz w:val="24"/>
          <w:lang w:val="en-US" w:eastAsia="zh-CN"/>
        </w:rPr>
        <w:t>6</w:t>
      </w:r>
      <w:r>
        <w:rPr>
          <w:rFonts w:hint="eastAsia" w:ascii="仿宋_GB2312" w:hAnsi="仿宋" w:eastAsia="仿宋_GB2312" w:cs="仿宋"/>
          <w:b/>
          <w:color w:val="auto"/>
          <w:sz w:val="24"/>
        </w:rPr>
        <w:t>其他违反法律、法规的情形。</w:t>
      </w:r>
    </w:p>
    <w:p w14:paraId="5F471B6B">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0B004868">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0C1FF66">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23B9551F">
      <w:pPr>
        <w:pStyle w:val="32"/>
        <w:adjustRightInd w:val="0"/>
        <w:spacing w:line="360" w:lineRule="auto"/>
        <w:ind w:firstLine="726"/>
        <w:jc w:val="center"/>
        <w:rPr>
          <w:rFonts w:ascii="仿宋_GB2312" w:hAnsi="仿宋" w:eastAsia="仿宋_GB2312" w:cs="仿宋"/>
          <w:b/>
          <w:snapToGrid w:val="0"/>
          <w:sz w:val="32"/>
          <w:szCs w:val="32"/>
        </w:rPr>
      </w:pPr>
    </w:p>
    <w:p w14:paraId="76B0A2B5">
      <w:pPr>
        <w:pStyle w:val="32"/>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14:paraId="4529AF67">
      <w:pPr>
        <w:pStyle w:val="15"/>
        <w:spacing w:after="156"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14:paraId="67853E11">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14:paraId="18F0AF5D">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14:paraId="386B03C9">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14:paraId="7BA6FD8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14:paraId="4567807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14:paraId="5447948B">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14:paraId="34E3B5D8">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14:paraId="47E24B9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14:paraId="182449A7">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14:paraId="2A1A8E10">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14:paraId="5CE04FF2">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14:paraId="2CD8AF25">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14:paraId="3F933D73">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14:paraId="57175A4F">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14:paraId="749780E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A6027DF">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14:paraId="2FCF9A1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14:paraId="0509BF99">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14:paraId="6ABCF9DC">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14:paraId="42EFB568">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14:paraId="6EEFCCA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14:paraId="649421CE">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14:paraId="5396979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074A6E">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14:paraId="066BB78E">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14:paraId="0FD23696">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14:paraId="138E42B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AD80BA7">
      <w:pPr>
        <w:tabs>
          <w:tab w:val="left" w:pos="0"/>
        </w:tabs>
        <w:spacing w:line="360" w:lineRule="auto"/>
        <w:ind w:firstLine="480"/>
        <w:rPr>
          <w:rFonts w:ascii="仿宋_GB2312" w:hAnsi="仿宋" w:eastAsia="仿宋_GB2312" w:cs="仿宋"/>
          <w:kern w:val="0"/>
          <w:sz w:val="24"/>
        </w:rPr>
      </w:pPr>
    </w:p>
    <w:p w14:paraId="296A5415">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14:paraId="4C53B9F8">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14:paraId="64C500D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E69437">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14:paraId="66CEE36B">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756C2A">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14:paraId="2116F0DB">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14:paraId="1474219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14:paraId="02C167D3">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AFE161C">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85CB9E3">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14:paraId="341C932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14:paraId="3E3A9E3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14:paraId="15E9A112">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14:paraId="52B5E64F">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14:paraId="393F2E14">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14:paraId="41C6A768">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14:paraId="11ACB790">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14:paraId="46BBB12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14:paraId="5F07D5A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14:paraId="3F4F4205">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14:paraId="3C01258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EF4497F">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14:paraId="74484C6A">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14:paraId="64F29015">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E0B4BB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14:paraId="27B4D720">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14:paraId="693E5AC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14:paraId="7E3DB351">
      <w:pPr>
        <w:snapToGrid w:val="0"/>
        <w:spacing w:line="360" w:lineRule="auto"/>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14:paraId="5EE60F15">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27E220F3">
      <w:pPr>
        <w:rPr>
          <w:rFonts w:ascii="仿宋_GB2312" w:eastAsia="仿宋_GB2312"/>
          <w:b/>
          <w:color w:val="000000" w:themeColor="text1"/>
          <w:sz w:val="24"/>
          <w14:textFill>
            <w14:solidFill>
              <w14:schemeClr w14:val="tx1"/>
            </w14:solidFill>
          </w14:textFill>
        </w:rPr>
      </w:pPr>
      <w:bookmarkStart w:id="4" w:name="_Toc32678"/>
      <w:bookmarkStart w:id="5" w:name="_Toc7206"/>
      <w:bookmarkStart w:id="6" w:name="_Toc151354173"/>
      <w:bookmarkStart w:id="7" w:name="_Toc81372787"/>
      <w:bookmarkStart w:id="8" w:name="_Toc84325981"/>
      <w:bookmarkStart w:id="9" w:name="_Toc80157775"/>
      <w:bookmarkStart w:id="10" w:name="_Toc81372964"/>
      <w:r>
        <w:rPr>
          <w:rFonts w:hint="eastAsia" w:ascii="仿宋_GB2312" w:hAnsi="仿宋_GB2312" w:eastAsia="仿宋_GB2312" w:cs="仿宋_GB2312"/>
          <w:b/>
          <w:bCs/>
          <w:sz w:val="24"/>
          <w:bdr w:val="single" w:color="auto" w:sz="4" w:space="0"/>
        </w:rPr>
        <w:t>01标</w:t>
      </w:r>
      <w:r>
        <w:rPr>
          <w:rFonts w:hint="eastAsia" w:ascii="仿宋_GB2312" w:eastAsia="仿宋_GB2312"/>
          <w:b/>
          <w:color w:val="000000" w:themeColor="text1"/>
          <w:sz w:val="24"/>
          <w14:textFill>
            <w14:solidFill>
              <w14:schemeClr w14:val="tx1"/>
            </w14:solidFill>
          </w14:textFill>
        </w:rPr>
        <w:t>绍兴市人民医院镜湖总院窗帘采购项目</w:t>
      </w:r>
    </w:p>
    <w:p w14:paraId="0E3A38C0">
      <w:pPr>
        <w:rPr>
          <w:rFonts w:ascii="仿宋" w:hAnsi="仿宋" w:eastAsia="仿宋" w:cs="仿宋"/>
          <w:b/>
          <w:kern w:val="0"/>
          <w:sz w:val="24"/>
        </w:rPr>
      </w:pPr>
      <w:bookmarkStart w:id="11" w:name="_Toc86217003"/>
      <w:bookmarkStart w:id="12" w:name="第五部分"/>
      <w:r>
        <w:rPr>
          <w:rFonts w:hint="eastAsia" w:ascii="仿宋" w:hAnsi="仿宋" w:eastAsia="仿宋" w:cs="仿宋"/>
          <w:b/>
          <w:kern w:val="0"/>
          <w:sz w:val="24"/>
        </w:rPr>
        <w:t>一、采购清单：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1781"/>
        <w:gridCol w:w="1276"/>
        <w:gridCol w:w="2426"/>
      </w:tblGrid>
      <w:tr w14:paraId="6747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085DE17F">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名称</w:t>
            </w:r>
          </w:p>
        </w:tc>
        <w:tc>
          <w:tcPr>
            <w:tcW w:w="1781" w:type="dxa"/>
            <w:tcBorders>
              <w:top w:val="single" w:color="auto" w:sz="4" w:space="0"/>
              <w:left w:val="single" w:color="auto" w:sz="4" w:space="0"/>
              <w:bottom w:val="single" w:color="auto" w:sz="4" w:space="0"/>
              <w:right w:val="single" w:color="auto" w:sz="4" w:space="0"/>
            </w:tcBorders>
            <w:vAlign w:val="center"/>
          </w:tcPr>
          <w:p w14:paraId="56888F7B">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数量</w:t>
            </w:r>
          </w:p>
        </w:tc>
        <w:tc>
          <w:tcPr>
            <w:tcW w:w="1276" w:type="dxa"/>
            <w:tcBorders>
              <w:top w:val="single" w:color="auto" w:sz="4" w:space="0"/>
              <w:left w:val="single" w:color="auto" w:sz="4" w:space="0"/>
              <w:bottom w:val="single" w:color="auto" w:sz="4" w:space="0"/>
              <w:right w:val="single" w:color="auto" w:sz="4" w:space="0"/>
            </w:tcBorders>
            <w:vAlign w:val="center"/>
          </w:tcPr>
          <w:p w14:paraId="0D7EF7DE">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单位</w:t>
            </w:r>
          </w:p>
        </w:tc>
        <w:tc>
          <w:tcPr>
            <w:tcW w:w="2426" w:type="dxa"/>
            <w:tcBorders>
              <w:top w:val="single" w:color="auto" w:sz="4" w:space="0"/>
              <w:left w:val="single" w:color="auto" w:sz="4" w:space="0"/>
              <w:bottom w:val="single" w:color="auto" w:sz="4" w:space="0"/>
              <w:right w:val="single" w:color="auto" w:sz="4" w:space="0"/>
            </w:tcBorders>
            <w:vAlign w:val="center"/>
          </w:tcPr>
          <w:p w14:paraId="4A13DF7B">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备注</w:t>
            </w:r>
          </w:p>
        </w:tc>
      </w:tr>
      <w:tr w14:paraId="7448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2882A579">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阳光卷帘（1%斜纹）</w:t>
            </w:r>
          </w:p>
        </w:tc>
        <w:tc>
          <w:tcPr>
            <w:tcW w:w="1781" w:type="dxa"/>
            <w:tcBorders>
              <w:top w:val="single" w:color="auto" w:sz="4" w:space="0"/>
              <w:left w:val="single" w:color="auto" w:sz="4" w:space="0"/>
              <w:bottom w:val="single" w:color="auto" w:sz="4" w:space="0"/>
              <w:right w:val="single" w:color="auto" w:sz="4" w:space="0"/>
            </w:tcBorders>
            <w:vAlign w:val="center"/>
          </w:tcPr>
          <w:p w14:paraId="34934C0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6191</w:t>
            </w:r>
          </w:p>
        </w:tc>
        <w:tc>
          <w:tcPr>
            <w:tcW w:w="1276" w:type="dxa"/>
            <w:tcBorders>
              <w:top w:val="single" w:color="auto" w:sz="4" w:space="0"/>
              <w:left w:val="single" w:color="auto" w:sz="4" w:space="0"/>
              <w:bottom w:val="single" w:color="auto" w:sz="4" w:space="0"/>
              <w:right w:val="single" w:color="auto" w:sz="4" w:space="0"/>
            </w:tcBorders>
            <w:vAlign w:val="center"/>
          </w:tcPr>
          <w:p w14:paraId="310DF7D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平方米</w:t>
            </w:r>
          </w:p>
        </w:tc>
        <w:tc>
          <w:tcPr>
            <w:tcW w:w="2426" w:type="dxa"/>
            <w:vMerge w:val="restart"/>
            <w:tcBorders>
              <w:top w:val="single" w:color="auto" w:sz="4" w:space="0"/>
              <w:left w:val="single" w:color="auto" w:sz="4" w:space="0"/>
              <w:right w:val="single" w:color="auto" w:sz="4" w:space="0"/>
            </w:tcBorders>
            <w:vAlign w:val="center"/>
          </w:tcPr>
          <w:p w14:paraId="645BF381">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r>
              <w:rPr>
                <w:rFonts w:hint="eastAsia" w:ascii="仿宋" w:hAnsi="仿宋" w:eastAsia="仿宋" w:cs="仿宋"/>
                <w:color w:val="000000"/>
                <w:sz w:val="24"/>
              </w:rPr>
              <w:t>各产品数量为预估数量，结算时按实际发生数量*中标单价按实结算。</w:t>
            </w:r>
            <w:r>
              <w:rPr>
                <w:rFonts w:hint="eastAsia" w:ascii="仿宋" w:hAnsi="仿宋" w:eastAsia="仿宋" w:cs="仿宋"/>
                <w:b/>
                <w:bCs/>
                <w:color w:val="000000"/>
                <w:sz w:val="24"/>
              </w:rPr>
              <w:t>所有辅料配件、现场安装及产生的垃圾清理费均包含在报价中</w:t>
            </w:r>
          </w:p>
        </w:tc>
      </w:tr>
      <w:tr w14:paraId="1EB3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62E3AFFC">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阳光卷帘（3%透光率）</w:t>
            </w:r>
          </w:p>
        </w:tc>
        <w:tc>
          <w:tcPr>
            <w:tcW w:w="1781" w:type="dxa"/>
            <w:tcBorders>
              <w:top w:val="single" w:color="auto" w:sz="4" w:space="0"/>
              <w:left w:val="single" w:color="auto" w:sz="4" w:space="0"/>
              <w:bottom w:val="single" w:color="auto" w:sz="4" w:space="0"/>
              <w:right w:val="single" w:color="auto" w:sz="4" w:space="0"/>
            </w:tcBorders>
            <w:vAlign w:val="center"/>
          </w:tcPr>
          <w:p w14:paraId="48435190">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5111</w:t>
            </w:r>
          </w:p>
        </w:tc>
        <w:tc>
          <w:tcPr>
            <w:tcW w:w="1276" w:type="dxa"/>
            <w:tcBorders>
              <w:top w:val="single" w:color="auto" w:sz="4" w:space="0"/>
              <w:left w:val="single" w:color="auto" w:sz="4" w:space="0"/>
              <w:bottom w:val="single" w:color="auto" w:sz="4" w:space="0"/>
              <w:right w:val="single" w:color="auto" w:sz="4" w:space="0"/>
            </w:tcBorders>
            <w:vAlign w:val="center"/>
          </w:tcPr>
          <w:p w14:paraId="304CD880">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平方米</w:t>
            </w:r>
          </w:p>
        </w:tc>
        <w:tc>
          <w:tcPr>
            <w:tcW w:w="2426" w:type="dxa"/>
            <w:vMerge w:val="continue"/>
            <w:tcBorders>
              <w:left w:val="single" w:color="auto" w:sz="4" w:space="0"/>
              <w:right w:val="single" w:color="auto" w:sz="4" w:space="0"/>
            </w:tcBorders>
            <w:vAlign w:val="center"/>
          </w:tcPr>
          <w:p w14:paraId="1B7D193B">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7D2D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4F595A21">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遮光卷帘</w:t>
            </w:r>
          </w:p>
        </w:tc>
        <w:tc>
          <w:tcPr>
            <w:tcW w:w="1781" w:type="dxa"/>
            <w:tcBorders>
              <w:top w:val="single" w:color="auto" w:sz="4" w:space="0"/>
              <w:left w:val="single" w:color="auto" w:sz="4" w:space="0"/>
              <w:bottom w:val="single" w:color="auto" w:sz="4" w:space="0"/>
              <w:right w:val="single" w:color="auto" w:sz="4" w:space="0"/>
            </w:tcBorders>
            <w:vAlign w:val="center"/>
          </w:tcPr>
          <w:p w14:paraId="4FE8487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414</w:t>
            </w:r>
          </w:p>
        </w:tc>
        <w:tc>
          <w:tcPr>
            <w:tcW w:w="1276" w:type="dxa"/>
            <w:tcBorders>
              <w:top w:val="single" w:color="auto" w:sz="4" w:space="0"/>
              <w:left w:val="single" w:color="auto" w:sz="4" w:space="0"/>
              <w:bottom w:val="single" w:color="auto" w:sz="4" w:space="0"/>
              <w:right w:val="single" w:color="auto" w:sz="4" w:space="0"/>
            </w:tcBorders>
            <w:vAlign w:val="center"/>
          </w:tcPr>
          <w:p w14:paraId="0C634E28">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平方米</w:t>
            </w:r>
          </w:p>
        </w:tc>
        <w:tc>
          <w:tcPr>
            <w:tcW w:w="2426" w:type="dxa"/>
            <w:vMerge w:val="continue"/>
            <w:tcBorders>
              <w:left w:val="single" w:color="auto" w:sz="4" w:space="0"/>
              <w:right w:val="single" w:color="auto" w:sz="4" w:space="0"/>
            </w:tcBorders>
            <w:vAlign w:val="center"/>
          </w:tcPr>
          <w:p w14:paraId="7125EFEC">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7812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2AA772B6">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阻燃布帘1（核心产品1）</w:t>
            </w:r>
          </w:p>
        </w:tc>
        <w:tc>
          <w:tcPr>
            <w:tcW w:w="1781" w:type="dxa"/>
            <w:tcBorders>
              <w:top w:val="single" w:color="auto" w:sz="4" w:space="0"/>
              <w:left w:val="single" w:color="auto" w:sz="4" w:space="0"/>
              <w:bottom w:val="single" w:color="auto" w:sz="4" w:space="0"/>
              <w:right w:val="single" w:color="auto" w:sz="4" w:space="0"/>
            </w:tcBorders>
            <w:vAlign w:val="center"/>
          </w:tcPr>
          <w:p w14:paraId="67DF94FD">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26609</w:t>
            </w:r>
          </w:p>
        </w:tc>
        <w:tc>
          <w:tcPr>
            <w:tcW w:w="1276" w:type="dxa"/>
            <w:tcBorders>
              <w:top w:val="single" w:color="auto" w:sz="4" w:space="0"/>
              <w:left w:val="single" w:color="auto" w:sz="4" w:space="0"/>
              <w:bottom w:val="single" w:color="auto" w:sz="4" w:space="0"/>
              <w:right w:val="single" w:color="auto" w:sz="4" w:space="0"/>
            </w:tcBorders>
            <w:vAlign w:val="center"/>
          </w:tcPr>
          <w:p w14:paraId="5DB9D6E5">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平方米</w:t>
            </w:r>
          </w:p>
        </w:tc>
        <w:tc>
          <w:tcPr>
            <w:tcW w:w="2426" w:type="dxa"/>
            <w:vMerge w:val="continue"/>
            <w:tcBorders>
              <w:left w:val="single" w:color="auto" w:sz="4" w:space="0"/>
              <w:right w:val="single" w:color="auto" w:sz="4" w:space="0"/>
            </w:tcBorders>
            <w:vAlign w:val="center"/>
          </w:tcPr>
          <w:p w14:paraId="0F904297">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62E6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4BA0E787">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阻燃布帘2</w:t>
            </w:r>
          </w:p>
        </w:tc>
        <w:tc>
          <w:tcPr>
            <w:tcW w:w="1781" w:type="dxa"/>
            <w:tcBorders>
              <w:top w:val="single" w:color="auto" w:sz="4" w:space="0"/>
              <w:left w:val="single" w:color="auto" w:sz="4" w:space="0"/>
              <w:bottom w:val="single" w:color="auto" w:sz="4" w:space="0"/>
              <w:right w:val="single" w:color="auto" w:sz="4" w:space="0"/>
            </w:tcBorders>
            <w:vAlign w:val="center"/>
          </w:tcPr>
          <w:p w14:paraId="3DF0B04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6191</w:t>
            </w:r>
          </w:p>
        </w:tc>
        <w:tc>
          <w:tcPr>
            <w:tcW w:w="1276" w:type="dxa"/>
            <w:tcBorders>
              <w:top w:val="single" w:color="auto" w:sz="4" w:space="0"/>
              <w:left w:val="single" w:color="auto" w:sz="4" w:space="0"/>
              <w:bottom w:val="single" w:color="auto" w:sz="4" w:space="0"/>
              <w:right w:val="single" w:color="auto" w:sz="4" w:space="0"/>
            </w:tcBorders>
            <w:vAlign w:val="center"/>
          </w:tcPr>
          <w:p w14:paraId="4AD7B50B">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平方米</w:t>
            </w:r>
          </w:p>
        </w:tc>
        <w:tc>
          <w:tcPr>
            <w:tcW w:w="2426" w:type="dxa"/>
            <w:vMerge w:val="continue"/>
            <w:tcBorders>
              <w:left w:val="single" w:color="auto" w:sz="4" w:space="0"/>
              <w:right w:val="single" w:color="auto" w:sz="4" w:space="0"/>
            </w:tcBorders>
            <w:vAlign w:val="center"/>
          </w:tcPr>
          <w:p w14:paraId="3282F839">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38F3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4B0D5627">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阻燃布帘3</w:t>
            </w:r>
          </w:p>
        </w:tc>
        <w:tc>
          <w:tcPr>
            <w:tcW w:w="1781" w:type="dxa"/>
            <w:tcBorders>
              <w:top w:val="single" w:color="auto" w:sz="4" w:space="0"/>
              <w:left w:val="single" w:color="auto" w:sz="4" w:space="0"/>
              <w:bottom w:val="single" w:color="auto" w:sz="4" w:space="0"/>
              <w:right w:val="single" w:color="auto" w:sz="4" w:space="0"/>
            </w:tcBorders>
            <w:vAlign w:val="center"/>
          </w:tcPr>
          <w:p w14:paraId="15849D14">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250</w:t>
            </w:r>
          </w:p>
        </w:tc>
        <w:tc>
          <w:tcPr>
            <w:tcW w:w="1276" w:type="dxa"/>
            <w:tcBorders>
              <w:top w:val="single" w:color="auto" w:sz="4" w:space="0"/>
              <w:left w:val="single" w:color="auto" w:sz="4" w:space="0"/>
              <w:bottom w:val="single" w:color="auto" w:sz="4" w:space="0"/>
              <w:right w:val="single" w:color="auto" w:sz="4" w:space="0"/>
            </w:tcBorders>
            <w:vAlign w:val="center"/>
          </w:tcPr>
          <w:p w14:paraId="0E0F795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sz w:val="24"/>
              </w:rPr>
            </w:pPr>
            <w:r>
              <w:rPr>
                <w:rFonts w:hint="eastAsia" w:ascii="仿宋" w:hAnsi="仿宋" w:eastAsia="仿宋" w:cs="仿宋"/>
                <w:color w:val="000000"/>
                <w:kern w:val="0"/>
                <w:sz w:val="24"/>
              </w:rPr>
              <w:t>平方米</w:t>
            </w:r>
          </w:p>
        </w:tc>
        <w:tc>
          <w:tcPr>
            <w:tcW w:w="2426" w:type="dxa"/>
            <w:vMerge w:val="continue"/>
            <w:tcBorders>
              <w:left w:val="single" w:color="auto" w:sz="4" w:space="0"/>
              <w:right w:val="single" w:color="auto" w:sz="4" w:space="0"/>
            </w:tcBorders>
            <w:vAlign w:val="center"/>
          </w:tcPr>
          <w:p w14:paraId="6D51E0FE">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6CE0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02B0A872">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阻燃纱帘</w:t>
            </w:r>
          </w:p>
        </w:tc>
        <w:tc>
          <w:tcPr>
            <w:tcW w:w="1781" w:type="dxa"/>
            <w:tcBorders>
              <w:top w:val="single" w:color="auto" w:sz="4" w:space="0"/>
              <w:left w:val="single" w:color="auto" w:sz="4" w:space="0"/>
              <w:bottom w:val="single" w:color="auto" w:sz="4" w:space="0"/>
              <w:right w:val="single" w:color="auto" w:sz="4" w:space="0"/>
            </w:tcBorders>
            <w:vAlign w:val="center"/>
          </w:tcPr>
          <w:p w14:paraId="1814041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5068</w:t>
            </w:r>
          </w:p>
        </w:tc>
        <w:tc>
          <w:tcPr>
            <w:tcW w:w="1276" w:type="dxa"/>
            <w:tcBorders>
              <w:top w:val="single" w:color="auto" w:sz="4" w:space="0"/>
              <w:left w:val="single" w:color="auto" w:sz="4" w:space="0"/>
              <w:bottom w:val="single" w:color="auto" w:sz="4" w:space="0"/>
              <w:right w:val="single" w:color="auto" w:sz="4" w:space="0"/>
            </w:tcBorders>
            <w:vAlign w:val="center"/>
          </w:tcPr>
          <w:p w14:paraId="4024AF68">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平方米</w:t>
            </w:r>
          </w:p>
        </w:tc>
        <w:tc>
          <w:tcPr>
            <w:tcW w:w="2426" w:type="dxa"/>
            <w:vMerge w:val="continue"/>
            <w:tcBorders>
              <w:left w:val="single" w:color="auto" w:sz="4" w:space="0"/>
              <w:right w:val="single" w:color="auto" w:sz="4" w:space="0"/>
            </w:tcBorders>
            <w:vAlign w:val="center"/>
          </w:tcPr>
          <w:p w14:paraId="2E4539EF">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1CA4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39387BA7">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窗帘轨道</w:t>
            </w:r>
          </w:p>
        </w:tc>
        <w:tc>
          <w:tcPr>
            <w:tcW w:w="1781" w:type="dxa"/>
            <w:tcBorders>
              <w:top w:val="single" w:color="auto" w:sz="4" w:space="0"/>
              <w:left w:val="single" w:color="auto" w:sz="4" w:space="0"/>
              <w:bottom w:val="single" w:color="auto" w:sz="4" w:space="0"/>
              <w:right w:val="single" w:color="auto" w:sz="4" w:space="0"/>
            </w:tcBorders>
            <w:vAlign w:val="center"/>
          </w:tcPr>
          <w:p w14:paraId="6ED0D235">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6108</w:t>
            </w:r>
          </w:p>
        </w:tc>
        <w:tc>
          <w:tcPr>
            <w:tcW w:w="1276" w:type="dxa"/>
            <w:tcBorders>
              <w:top w:val="single" w:color="auto" w:sz="4" w:space="0"/>
              <w:left w:val="single" w:color="auto" w:sz="4" w:space="0"/>
              <w:bottom w:val="single" w:color="auto" w:sz="4" w:space="0"/>
              <w:right w:val="single" w:color="auto" w:sz="4" w:space="0"/>
            </w:tcBorders>
            <w:vAlign w:val="center"/>
          </w:tcPr>
          <w:p w14:paraId="100D099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米</w:t>
            </w:r>
          </w:p>
        </w:tc>
        <w:tc>
          <w:tcPr>
            <w:tcW w:w="2426" w:type="dxa"/>
            <w:vMerge w:val="continue"/>
            <w:tcBorders>
              <w:left w:val="single" w:color="auto" w:sz="4" w:space="0"/>
              <w:right w:val="single" w:color="auto" w:sz="4" w:space="0"/>
            </w:tcBorders>
            <w:vAlign w:val="center"/>
          </w:tcPr>
          <w:p w14:paraId="7DC17097">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2E28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104B7EB5">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医用隔帘（核心产品2）</w:t>
            </w:r>
          </w:p>
        </w:tc>
        <w:tc>
          <w:tcPr>
            <w:tcW w:w="1781" w:type="dxa"/>
            <w:tcBorders>
              <w:top w:val="single" w:color="auto" w:sz="4" w:space="0"/>
              <w:left w:val="single" w:color="auto" w:sz="4" w:space="0"/>
              <w:bottom w:val="single" w:color="auto" w:sz="4" w:space="0"/>
              <w:right w:val="single" w:color="auto" w:sz="4" w:space="0"/>
            </w:tcBorders>
            <w:vAlign w:val="center"/>
          </w:tcPr>
          <w:p w14:paraId="3555595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36224</w:t>
            </w:r>
          </w:p>
        </w:tc>
        <w:tc>
          <w:tcPr>
            <w:tcW w:w="1276" w:type="dxa"/>
            <w:tcBorders>
              <w:top w:val="single" w:color="auto" w:sz="4" w:space="0"/>
              <w:left w:val="single" w:color="auto" w:sz="4" w:space="0"/>
              <w:bottom w:val="single" w:color="auto" w:sz="4" w:space="0"/>
              <w:right w:val="single" w:color="auto" w:sz="4" w:space="0"/>
            </w:tcBorders>
            <w:vAlign w:val="center"/>
          </w:tcPr>
          <w:p w14:paraId="6469DE05">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平方米</w:t>
            </w:r>
          </w:p>
        </w:tc>
        <w:tc>
          <w:tcPr>
            <w:tcW w:w="2426" w:type="dxa"/>
            <w:vMerge w:val="continue"/>
            <w:tcBorders>
              <w:left w:val="single" w:color="auto" w:sz="4" w:space="0"/>
              <w:right w:val="single" w:color="auto" w:sz="4" w:space="0"/>
            </w:tcBorders>
            <w:vAlign w:val="center"/>
          </w:tcPr>
          <w:p w14:paraId="21DF6C96">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75FF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0D99B659">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磨砂隐私膜</w:t>
            </w:r>
          </w:p>
        </w:tc>
        <w:tc>
          <w:tcPr>
            <w:tcW w:w="1781" w:type="dxa"/>
            <w:tcBorders>
              <w:top w:val="single" w:color="auto" w:sz="4" w:space="0"/>
              <w:left w:val="single" w:color="auto" w:sz="4" w:space="0"/>
              <w:bottom w:val="single" w:color="auto" w:sz="4" w:space="0"/>
              <w:right w:val="single" w:color="auto" w:sz="4" w:space="0"/>
            </w:tcBorders>
            <w:vAlign w:val="center"/>
          </w:tcPr>
          <w:p w14:paraId="6BC07924">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4371</w:t>
            </w:r>
          </w:p>
        </w:tc>
        <w:tc>
          <w:tcPr>
            <w:tcW w:w="1276" w:type="dxa"/>
            <w:tcBorders>
              <w:top w:val="single" w:color="auto" w:sz="4" w:space="0"/>
              <w:left w:val="single" w:color="auto" w:sz="4" w:space="0"/>
              <w:bottom w:val="single" w:color="auto" w:sz="4" w:space="0"/>
              <w:right w:val="single" w:color="auto" w:sz="4" w:space="0"/>
            </w:tcBorders>
            <w:vAlign w:val="center"/>
          </w:tcPr>
          <w:p w14:paraId="3C38B1D4">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平方米</w:t>
            </w:r>
          </w:p>
        </w:tc>
        <w:tc>
          <w:tcPr>
            <w:tcW w:w="2426" w:type="dxa"/>
            <w:vMerge w:val="continue"/>
            <w:tcBorders>
              <w:left w:val="single" w:color="auto" w:sz="4" w:space="0"/>
              <w:right w:val="single" w:color="auto" w:sz="4" w:space="0"/>
            </w:tcBorders>
            <w:vAlign w:val="center"/>
          </w:tcPr>
          <w:p w14:paraId="7DEF85B0">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4ABE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470AB43E">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电动户外遮阳百叶帘</w:t>
            </w:r>
          </w:p>
        </w:tc>
        <w:tc>
          <w:tcPr>
            <w:tcW w:w="1781" w:type="dxa"/>
            <w:tcBorders>
              <w:top w:val="single" w:color="auto" w:sz="4" w:space="0"/>
              <w:left w:val="single" w:color="auto" w:sz="4" w:space="0"/>
              <w:bottom w:val="single" w:color="auto" w:sz="4" w:space="0"/>
              <w:right w:val="single" w:color="auto" w:sz="4" w:space="0"/>
            </w:tcBorders>
            <w:vAlign w:val="center"/>
          </w:tcPr>
          <w:p w14:paraId="7E9995B3">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109</w:t>
            </w:r>
          </w:p>
        </w:tc>
        <w:tc>
          <w:tcPr>
            <w:tcW w:w="1276" w:type="dxa"/>
            <w:tcBorders>
              <w:top w:val="single" w:color="auto" w:sz="4" w:space="0"/>
              <w:left w:val="single" w:color="auto" w:sz="4" w:space="0"/>
              <w:bottom w:val="single" w:color="auto" w:sz="4" w:space="0"/>
              <w:right w:val="single" w:color="auto" w:sz="4" w:space="0"/>
            </w:tcBorders>
            <w:vAlign w:val="center"/>
          </w:tcPr>
          <w:p w14:paraId="09383C14">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平方米</w:t>
            </w:r>
          </w:p>
        </w:tc>
        <w:tc>
          <w:tcPr>
            <w:tcW w:w="2426" w:type="dxa"/>
            <w:vMerge w:val="continue"/>
            <w:tcBorders>
              <w:left w:val="single" w:color="auto" w:sz="4" w:space="0"/>
              <w:right w:val="single" w:color="auto" w:sz="4" w:space="0"/>
            </w:tcBorders>
            <w:vAlign w:val="center"/>
          </w:tcPr>
          <w:p w14:paraId="078E46BF">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5639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10AC9B38">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电动开合轨</w:t>
            </w:r>
          </w:p>
        </w:tc>
        <w:tc>
          <w:tcPr>
            <w:tcW w:w="1781" w:type="dxa"/>
            <w:tcBorders>
              <w:top w:val="single" w:color="auto" w:sz="4" w:space="0"/>
              <w:left w:val="single" w:color="auto" w:sz="4" w:space="0"/>
              <w:bottom w:val="single" w:color="auto" w:sz="4" w:space="0"/>
              <w:right w:val="single" w:color="auto" w:sz="4" w:space="0"/>
            </w:tcBorders>
            <w:vAlign w:val="center"/>
          </w:tcPr>
          <w:p w14:paraId="6742725A">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16</w:t>
            </w:r>
          </w:p>
        </w:tc>
        <w:tc>
          <w:tcPr>
            <w:tcW w:w="1276" w:type="dxa"/>
            <w:tcBorders>
              <w:top w:val="single" w:color="auto" w:sz="4" w:space="0"/>
              <w:left w:val="single" w:color="auto" w:sz="4" w:space="0"/>
              <w:bottom w:val="single" w:color="auto" w:sz="4" w:space="0"/>
              <w:right w:val="single" w:color="auto" w:sz="4" w:space="0"/>
            </w:tcBorders>
            <w:vAlign w:val="center"/>
          </w:tcPr>
          <w:p w14:paraId="02D739D8">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台</w:t>
            </w:r>
          </w:p>
        </w:tc>
        <w:tc>
          <w:tcPr>
            <w:tcW w:w="2426" w:type="dxa"/>
            <w:vMerge w:val="continue"/>
            <w:tcBorders>
              <w:left w:val="single" w:color="auto" w:sz="4" w:space="0"/>
              <w:right w:val="single" w:color="auto" w:sz="4" w:space="0"/>
            </w:tcBorders>
            <w:vAlign w:val="center"/>
          </w:tcPr>
          <w:p w14:paraId="759EA082">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r w14:paraId="578B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88" w:type="dxa"/>
            <w:tcBorders>
              <w:top w:val="single" w:color="auto" w:sz="4" w:space="0"/>
              <w:left w:val="single" w:color="auto" w:sz="4" w:space="0"/>
              <w:bottom w:val="single" w:color="auto" w:sz="4" w:space="0"/>
              <w:right w:val="single" w:color="auto" w:sz="4" w:space="0"/>
            </w:tcBorders>
            <w:vAlign w:val="center"/>
          </w:tcPr>
          <w:p w14:paraId="64A78398">
            <w:pPr>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盐水吊杆</w:t>
            </w:r>
          </w:p>
        </w:tc>
        <w:tc>
          <w:tcPr>
            <w:tcW w:w="1781" w:type="dxa"/>
            <w:tcBorders>
              <w:top w:val="single" w:color="auto" w:sz="4" w:space="0"/>
              <w:left w:val="single" w:color="auto" w:sz="4" w:space="0"/>
              <w:bottom w:val="single" w:color="auto" w:sz="4" w:space="0"/>
              <w:right w:val="single" w:color="auto" w:sz="4" w:space="0"/>
            </w:tcBorders>
            <w:vAlign w:val="center"/>
          </w:tcPr>
          <w:p w14:paraId="0082A13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1792</w:t>
            </w:r>
          </w:p>
        </w:tc>
        <w:tc>
          <w:tcPr>
            <w:tcW w:w="1276" w:type="dxa"/>
            <w:tcBorders>
              <w:top w:val="single" w:color="auto" w:sz="4" w:space="0"/>
              <w:left w:val="single" w:color="auto" w:sz="4" w:space="0"/>
              <w:bottom w:val="single" w:color="auto" w:sz="4" w:space="0"/>
              <w:right w:val="single" w:color="auto" w:sz="4" w:space="0"/>
            </w:tcBorders>
            <w:vAlign w:val="center"/>
          </w:tcPr>
          <w:p w14:paraId="5C7D8839">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支</w:t>
            </w:r>
          </w:p>
        </w:tc>
        <w:tc>
          <w:tcPr>
            <w:tcW w:w="2426" w:type="dxa"/>
            <w:vMerge w:val="continue"/>
            <w:tcBorders>
              <w:left w:val="single" w:color="auto" w:sz="4" w:space="0"/>
              <w:right w:val="single" w:color="auto" w:sz="4" w:space="0"/>
            </w:tcBorders>
            <w:vAlign w:val="center"/>
          </w:tcPr>
          <w:p w14:paraId="15CB59D2">
            <w:pPr>
              <w:keepNext w:val="0"/>
              <w:keepLines w:val="0"/>
              <w:suppressLineNumbers w:val="0"/>
              <w:spacing w:before="0" w:beforeAutospacing="0" w:after="0" w:afterAutospacing="0" w:line="440" w:lineRule="exact"/>
              <w:ind w:left="0" w:right="0"/>
              <w:rPr>
                <w:rFonts w:hint="default" w:ascii="仿宋" w:hAnsi="仿宋" w:eastAsia="仿宋" w:cs="仿宋"/>
                <w:color w:val="000000"/>
                <w:sz w:val="24"/>
              </w:rPr>
            </w:pPr>
          </w:p>
        </w:tc>
      </w:tr>
    </w:tbl>
    <w:p w14:paraId="75D3F553">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注：本次招标的卷帘、</w:t>
      </w:r>
      <w:r>
        <w:rPr>
          <w:rFonts w:hint="eastAsia" w:ascii="仿宋" w:hAnsi="仿宋" w:eastAsia="仿宋" w:cs="仿宋"/>
          <w:color w:val="000000"/>
          <w:sz w:val="24"/>
        </w:rPr>
        <w:t>磨砂隐私膜</w:t>
      </w:r>
      <w:r>
        <w:rPr>
          <w:rFonts w:hint="eastAsia" w:ascii="仿宋" w:hAnsi="仿宋" w:eastAsia="仿宋" w:cs="仿宋"/>
          <w:kern w:val="0"/>
          <w:sz w:val="24"/>
        </w:rPr>
        <w:t>为覆盖面积；布帘、纱帘为窗帘实际用量。</w:t>
      </w:r>
    </w:p>
    <w:p w14:paraId="72FA8B5D">
      <w:pPr>
        <w:widowControl/>
        <w:snapToGrid w:val="0"/>
        <w:spacing w:line="440" w:lineRule="exact"/>
        <w:rPr>
          <w:rFonts w:ascii="仿宋" w:hAnsi="仿宋" w:eastAsia="仿宋" w:cs="仿宋"/>
          <w:kern w:val="0"/>
          <w:sz w:val="24"/>
        </w:rPr>
      </w:pPr>
      <w:r>
        <w:rPr>
          <w:rFonts w:hint="eastAsia" w:ascii="仿宋" w:hAnsi="仿宋" w:eastAsia="仿宋" w:cs="仿宋"/>
          <w:kern w:val="0"/>
          <w:sz w:val="24"/>
        </w:rPr>
        <w:t>加工方式如下：</w:t>
      </w:r>
    </w:p>
    <w:p w14:paraId="6A3298A3">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所有布帘、纱帘需采用2倍饱和度(1:2打摺)，帘布下边离地5cm;窗帘头用窗帘衬带芯缝制，单勾(固定褶)制作工艺，底边反折8cm;顶部打褶部分做T字形皱;帘布整体做形状记忆，不损坏、不弄脏窗帘;绑带缝制在窗帘两侧。</w:t>
      </w:r>
    </w:p>
    <w:p w14:paraId="21649FF1">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 xml:space="preserve">医用隔帘需采用1.5倍饱和度(1:1.5打摺)，帘布下边离地5cm;窗帘头用窗帘衬带芯缝制，单勾(固定褶)制作工艺，底边反折8cm;顶部打褶部分做T字形皱;帘布整体做形状记忆，不损坏、不弄脏窗帘;绑带缝制在窗帘两侧。    </w:t>
      </w:r>
    </w:p>
    <w:p w14:paraId="59B1CCE3">
      <w:pPr>
        <w:rPr>
          <w:rFonts w:ascii="仿宋" w:hAnsi="仿宋" w:eastAsia="仿宋" w:cs="仿宋"/>
          <w:b/>
          <w:kern w:val="0"/>
          <w:sz w:val="24"/>
        </w:rPr>
      </w:pPr>
      <w:r>
        <w:rPr>
          <w:rFonts w:hint="eastAsia" w:ascii="仿宋" w:hAnsi="仿宋" w:eastAsia="仿宋" w:cs="仿宋"/>
          <w:b/>
          <w:kern w:val="0"/>
          <w:sz w:val="24"/>
        </w:rPr>
        <w:t>二、技术参数：</w:t>
      </w:r>
    </w:p>
    <w:tbl>
      <w:tblPr>
        <w:tblStyle w:val="63"/>
        <w:tblW w:w="89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1627"/>
        <w:gridCol w:w="6470"/>
      </w:tblGrid>
      <w:tr w14:paraId="7F147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01F9D">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序号</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6A55F">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名称</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tcPr>
          <w:p w14:paraId="3C004DEF">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技术参数</w:t>
            </w:r>
          </w:p>
        </w:tc>
      </w:tr>
      <w:tr w14:paraId="38B11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3AE5D">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1</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FE89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snapToGrid w:val="0"/>
                <w:color w:val="auto"/>
                <w:kern w:val="0"/>
                <w:sz w:val="24"/>
                <w:lang w:val="en-US" w:eastAsia="zh-CN"/>
              </w:rPr>
            </w:pPr>
            <w:r>
              <w:rPr>
                <w:rFonts w:hint="eastAsia" w:ascii="仿宋" w:hAnsi="仿宋" w:eastAsia="仿宋" w:cs="仿宋"/>
                <w:b/>
                <w:bCs/>
                <w:color w:val="auto"/>
                <w:kern w:val="0"/>
                <w:sz w:val="24"/>
              </w:rPr>
              <w:t>阳光卷帘（1%斜纹）</w:t>
            </w:r>
            <w:r>
              <w:rPr>
                <w:rFonts w:hint="eastAsia" w:ascii="仿宋" w:hAnsi="仿宋" w:eastAsia="仿宋" w:cs="仿宋"/>
                <w:b/>
                <w:bCs/>
                <w:color w:val="auto"/>
                <w:kern w:val="0"/>
                <w:sz w:val="24"/>
                <w:lang w:eastAsia="zh-CN"/>
              </w:rPr>
              <w:t>（</w:t>
            </w:r>
            <w:r>
              <w:rPr>
                <w:rFonts w:hint="eastAsia" w:ascii="仿宋" w:hAnsi="仿宋" w:eastAsia="仿宋" w:cs="仿宋"/>
                <w:b/>
                <w:bCs/>
                <w:color w:val="auto"/>
                <w:kern w:val="0"/>
                <w:sz w:val="24"/>
                <w:lang w:val="en-US" w:eastAsia="zh-CN"/>
              </w:rPr>
              <w:t>样品）</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6911">
            <w:pPr>
              <w:pStyle w:val="3"/>
              <w:numPr>
                <w:ilvl w:val="0"/>
                <w:numId w:val="0"/>
              </w:numPr>
              <w:suppressLineNumbers w:val="0"/>
              <w:tabs>
                <w:tab w:val="left" w:pos="432"/>
              </w:tabs>
              <w:spacing w:before="0" w:beforeAutospacing="0" w:after="0" w:afterAutospacing="0" w:line="440" w:lineRule="exact"/>
              <w:ind w:left="0" w:right="0"/>
              <w:rPr>
                <w:rFonts w:hint="default" w:ascii="仿宋" w:hAnsi="仿宋" w:eastAsia="仿宋" w:cs="仿宋"/>
                <w:snapToGrid w:val="0"/>
                <w:color w:val="auto"/>
                <w:sz w:val="24"/>
                <w:szCs w:val="24"/>
              </w:rPr>
            </w:pPr>
            <w:r>
              <w:rPr>
                <w:rFonts w:hint="eastAsia" w:ascii="仿宋" w:hAnsi="仿宋" w:eastAsia="仿宋" w:cs="仿宋"/>
                <w:snapToGrid w:val="0"/>
                <w:color w:val="auto"/>
                <w:sz w:val="24"/>
                <w:szCs w:val="24"/>
              </w:rPr>
              <w:t>卷帘面料</w:t>
            </w:r>
          </w:p>
          <w:p w14:paraId="3684819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基本性能</w:t>
            </w:r>
          </w:p>
          <w:p w14:paraId="2F18B480">
            <w:pPr>
              <w:keepNext w:val="0"/>
              <w:keepLines w:val="0"/>
              <w:numPr>
                <w:ilvl w:val="0"/>
                <w:numId w:val="0"/>
              </w:numPr>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微软雅黑" w:hAnsi="微软雅黑" w:eastAsia="微软雅黑" w:cs="微软雅黑"/>
                <w:color w:val="auto"/>
                <w:sz w:val="24"/>
                <w:lang w:bidi="zh-CN"/>
              </w:rPr>
              <w:t>▲</w:t>
            </w:r>
            <w:r>
              <w:rPr>
                <w:rFonts w:hint="eastAsia" w:ascii="仿宋" w:hAnsi="仿宋" w:eastAsia="仿宋" w:cs="仿宋"/>
                <w:color w:val="auto"/>
                <w:sz w:val="24"/>
                <w:lang w:val="en-US"/>
              </w:rPr>
              <w:t>1.</w:t>
            </w:r>
            <w:r>
              <w:rPr>
                <w:rFonts w:hint="eastAsia" w:ascii="仿宋" w:hAnsi="仿宋" w:eastAsia="仿宋" w:cs="仿宋"/>
                <w:color w:val="auto"/>
                <w:sz w:val="24"/>
              </w:rPr>
              <w:t>纤维含量：100%玻璃纤维；净单位面积质量：≥420g/m2（根据采购</w:t>
            </w:r>
            <w:r>
              <w:rPr>
                <w:rFonts w:hint="eastAsia" w:ascii="仿宋" w:hAnsi="仿宋" w:eastAsia="仿宋" w:cs="仿宋"/>
                <w:color w:val="auto"/>
                <w:sz w:val="24"/>
                <w:lang w:bidi="zh-CN"/>
              </w:rPr>
              <w:t>人要求定制图案Logo） ；</w:t>
            </w:r>
          </w:p>
          <w:p w14:paraId="2D4C4B8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2.遮光率: ≥70%；</w:t>
            </w:r>
          </w:p>
          <w:p w14:paraId="45C95CD4">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rPr>
            </w:pPr>
            <w:r>
              <w:rPr>
                <w:rFonts w:hint="eastAsia" w:ascii="仿宋" w:hAnsi="仿宋" w:eastAsia="仿宋" w:cs="仿宋"/>
                <w:color w:val="auto"/>
                <w:sz w:val="24"/>
              </w:rPr>
              <w:t>3.PH值：4~9；</w:t>
            </w:r>
          </w:p>
          <w:p w14:paraId="2120C3AD">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rPr>
              <w:t>4.异味：无</w:t>
            </w:r>
          </w:p>
          <w:p w14:paraId="3E43E480">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5.耐光色牢度（级）：≥6；</w:t>
            </w:r>
          </w:p>
          <w:p w14:paraId="060B38A4">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6.断裂强力（N）：经向≥1100，纬向≥950；</w:t>
            </w:r>
          </w:p>
          <w:p w14:paraId="3029BFAF">
            <w:pPr>
              <w:keepNext w:val="0"/>
              <w:keepLines w:val="0"/>
              <w:suppressLineNumbers w:val="0"/>
              <w:spacing w:before="0" w:beforeAutospacing="0" w:after="0" w:afterAutospacing="0" w:line="440" w:lineRule="exact"/>
              <w:ind w:left="0" w:right="0"/>
              <w:rPr>
                <w:rFonts w:hint="default" w:ascii="仿宋" w:hAnsi="仿宋" w:eastAsia="仿宋" w:cs="仿宋"/>
                <w:b/>
                <w:bCs/>
                <w:color w:val="auto"/>
                <w:kern w:val="0"/>
                <w:sz w:val="24"/>
              </w:rPr>
            </w:pPr>
            <w:r>
              <w:rPr>
                <w:rFonts w:hint="eastAsia" w:ascii="仿宋" w:hAnsi="仿宋" w:eastAsia="仿宋" w:cs="仿宋"/>
                <w:color w:val="auto"/>
                <w:sz w:val="24"/>
                <w:lang w:bidi="zh-CN"/>
              </w:rPr>
              <w:t>7.撕破强力（N）：经向≥60，纬向≥50；</w:t>
            </w:r>
          </w:p>
          <w:p w14:paraId="69E3F7B2">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8.致敏染料：禁用；致癌染料：禁用；</w:t>
            </w:r>
          </w:p>
          <w:p w14:paraId="535F48D6">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微软雅黑" w:hAnsi="微软雅黑" w:eastAsia="微软雅黑" w:cs="微软雅黑"/>
                <w:color w:val="auto"/>
                <w:sz w:val="24"/>
                <w:lang w:bidi="zh-CN"/>
              </w:rPr>
              <w:t>▲</w:t>
            </w:r>
            <w:r>
              <w:rPr>
                <w:rFonts w:hint="eastAsia" w:ascii="仿宋" w:hAnsi="仿宋" w:eastAsia="仿宋" w:cs="仿宋"/>
                <w:color w:val="auto"/>
                <w:sz w:val="24"/>
                <w:lang w:bidi="zh-CN"/>
              </w:rPr>
              <w:t>9.抗菌性能符合金黄色葡萄球菌抑菌率≥95%，大肠杆菌抑菌率≥95%，白色念珠菌抑菌率≥95%；</w:t>
            </w:r>
          </w:p>
          <w:p w14:paraId="2AAF43DD">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val="zh-CN" w:bidi="zh-CN"/>
              </w:rPr>
              <w:t>注：</w:t>
            </w:r>
            <w:r>
              <w:rPr>
                <w:rFonts w:hint="eastAsia" w:ascii="仿宋" w:hAnsi="仿宋" w:eastAsia="仿宋" w:cs="仿宋"/>
                <w:color w:val="auto"/>
                <w:sz w:val="24"/>
                <w:lang w:bidi="zh-CN"/>
              </w:rPr>
              <w:t>带</w:t>
            </w:r>
            <w:r>
              <w:rPr>
                <w:rFonts w:hint="eastAsia" w:ascii="微软雅黑" w:hAnsi="微软雅黑" w:eastAsia="微软雅黑" w:cs="微软雅黑"/>
                <w:color w:val="auto"/>
                <w:sz w:val="24"/>
                <w:lang w:bidi="zh-CN"/>
              </w:rPr>
              <w:t>▲</w:t>
            </w:r>
            <w:r>
              <w:rPr>
                <w:rFonts w:hint="eastAsia" w:ascii="仿宋" w:hAnsi="仿宋" w:eastAsia="仿宋" w:cs="仿宋"/>
                <w:color w:val="auto"/>
                <w:sz w:val="24"/>
                <w:lang w:bidi="zh-CN"/>
              </w:rPr>
              <w:t>项</w:t>
            </w:r>
            <w:r>
              <w:rPr>
                <w:rFonts w:hint="eastAsia" w:ascii="仿宋" w:hAnsi="仿宋" w:eastAsia="仿宋" w:cs="仿宋"/>
                <w:color w:val="auto"/>
                <w:sz w:val="24"/>
                <w:lang w:val="en-US" w:bidi="zh-CN"/>
              </w:rPr>
              <w:t>应</w:t>
            </w:r>
            <w:r>
              <w:rPr>
                <w:rFonts w:hint="eastAsia" w:ascii="仿宋" w:hAnsi="仿宋" w:eastAsia="仿宋" w:cs="仿宋"/>
                <w:color w:val="auto"/>
                <w:sz w:val="24"/>
                <w:lang w:bidi="zh-CN"/>
              </w:rPr>
              <w:t>提供第三方检测机构出具的检测报告。</w:t>
            </w:r>
          </w:p>
          <w:p w14:paraId="6D8E1E9F">
            <w:pPr>
              <w:keepNext w:val="0"/>
              <w:keepLines w:val="0"/>
              <w:suppressLineNumbers w:val="0"/>
              <w:spacing w:before="0" w:beforeAutospacing="0" w:after="0" w:afterAutospacing="0" w:line="440" w:lineRule="exact"/>
              <w:ind w:left="0" w:right="0"/>
              <w:rPr>
                <w:rFonts w:hint="default" w:ascii="仿宋" w:hAnsi="仿宋" w:eastAsia="仿宋" w:cs="仿宋"/>
                <w:b/>
                <w:bCs/>
                <w:color w:val="auto"/>
                <w:sz w:val="24"/>
              </w:rPr>
            </w:pPr>
            <w:r>
              <w:rPr>
                <w:rFonts w:hint="eastAsia" w:ascii="仿宋" w:hAnsi="仿宋" w:eastAsia="仿宋" w:cs="仿宋"/>
                <w:b/>
                <w:bCs/>
                <w:color w:val="auto"/>
                <w:sz w:val="24"/>
              </w:rPr>
              <w:t>卷帘卷管：</w:t>
            </w:r>
          </w:p>
          <w:p w14:paraId="06EE545E">
            <w:pPr>
              <w:keepNext w:val="0"/>
              <w:keepLines w:val="0"/>
              <w:suppressLineNumbers w:val="0"/>
              <w:spacing w:before="0" w:beforeAutospacing="0" w:after="0" w:afterAutospacing="0" w:line="440" w:lineRule="exact"/>
              <w:ind w:left="0" w:right="0"/>
              <w:rPr>
                <w:rFonts w:hint="default"/>
                <w:color w:val="auto"/>
              </w:rPr>
            </w:pPr>
            <w:r>
              <w:rPr>
                <w:rFonts w:hint="eastAsia" w:ascii="仿宋" w:hAnsi="仿宋" w:eastAsia="仿宋" w:cs="仿宋"/>
                <w:color w:val="auto"/>
                <w:sz w:val="24"/>
                <w:lang w:bidi="zh-CN"/>
              </w:rPr>
              <w:t>1.</w:t>
            </w:r>
            <w:r>
              <w:rPr>
                <w:rFonts w:hint="eastAsia" w:ascii="仿宋" w:hAnsi="仿宋" w:eastAsia="仿宋" w:cs="仿宋"/>
                <w:color w:val="auto"/>
                <w:sz w:val="24"/>
                <w:lang w:val="zh-CN" w:bidi="zh-CN"/>
              </w:rPr>
              <w:t>壁厚：≥</w:t>
            </w:r>
            <w:r>
              <w:rPr>
                <w:rFonts w:hint="eastAsia" w:ascii="仿宋" w:hAnsi="仿宋" w:eastAsia="仿宋" w:cs="仿宋"/>
                <w:color w:val="auto"/>
                <w:sz w:val="24"/>
                <w:lang w:bidi="zh-CN"/>
              </w:rPr>
              <w:t>1.8</w:t>
            </w:r>
            <w:r>
              <w:rPr>
                <w:rFonts w:hint="eastAsia" w:ascii="仿宋" w:hAnsi="仿宋" w:eastAsia="仿宋" w:cs="仿宋"/>
                <w:color w:val="auto"/>
                <w:sz w:val="24"/>
                <w:lang w:val="zh-CN" w:bidi="zh-CN"/>
              </w:rPr>
              <w:t>mm；</w:t>
            </w:r>
            <w:r>
              <w:rPr>
                <w:rFonts w:hint="eastAsia" w:ascii="仿宋" w:hAnsi="仿宋" w:eastAsia="仿宋" w:cs="仿宋"/>
                <w:color w:val="auto"/>
                <w:sz w:val="24"/>
                <w:lang w:bidi="zh-CN"/>
              </w:rPr>
              <w:t>内有不少于3根加强筋</w:t>
            </w:r>
          </w:p>
          <w:p w14:paraId="5848000E">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2.直径：</w:t>
            </w:r>
            <w:r>
              <w:rPr>
                <w:rFonts w:hint="eastAsia" w:ascii="仿宋" w:hAnsi="仿宋" w:eastAsia="仿宋" w:cs="仿宋"/>
                <w:color w:val="auto"/>
                <w:sz w:val="24"/>
                <w:lang w:val="zh-CN" w:bidi="zh-CN"/>
              </w:rPr>
              <w:t>≥</w:t>
            </w:r>
            <w:r>
              <w:rPr>
                <w:rFonts w:hint="eastAsia" w:ascii="仿宋" w:hAnsi="仿宋" w:eastAsia="仿宋" w:cs="仿宋"/>
                <w:color w:val="auto"/>
                <w:sz w:val="24"/>
                <w:lang w:bidi="zh-CN"/>
              </w:rPr>
              <w:t>38</w:t>
            </w:r>
            <w:r>
              <w:rPr>
                <w:rFonts w:hint="eastAsia" w:ascii="仿宋" w:hAnsi="仿宋" w:eastAsia="仿宋" w:cs="仿宋"/>
                <w:color w:val="auto"/>
                <w:sz w:val="24"/>
                <w:lang w:val="zh-CN" w:bidi="zh-CN"/>
              </w:rPr>
              <w:t>mm；</w:t>
            </w:r>
          </w:p>
          <w:p w14:paraId="4F0FAC7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3</w:t>
            </w:r>
            <w:r>
              <w:rPr>
                <w:rFonts w:hint="eastAsia" w:ascii="仿宋" w:hAnsi="仿宋" w:eastAsia="仿宋" w:cs="仿宋"/>
                <w:color w:val="auto"/>
                <w:sz w:val="24"/>
                <w:lang w:val="zh-CN" w:bidi="zh-CN"/>
              </w:rPr>
              <w:t>.规定塑性延伸强度：≥</w:t>
            </w:r>
            <w:r>
              <w:rPr>
                <w:rFonts w:hint="eastAsia" w:ascii="仿宋" w:hAnsi="仿宋" w:eastAsia="仿宋" w:cs="仿宋"/>
                <w:color w:val="auto"/>
                <w:sz w:val="24"/>
                <w:lang w:bidi="zh-CN"/>
              </w:rPr>
              <w:t>150</w:t>
            </w:r>
            <w:r>
              <w:rPr>
                <w:rFonts w:hint="eastAsia" w:ascii="仿宋" w:hAnsi="仿宋" w:eastAsia="仿宋" w:cs="仿宋"/>
                <w:color w:val="auto"/>
                <w:sz w:val="24"/>
                <w:lang w:val="zh-CN" w:bidi="zh-CN"/>
              </w:rPr>
              <w:t>MPa；</w:t>
            </w:r>
          </w:p>
          <w:p w14:paraId="5A216E5C">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4</w:t>
            </w:r>
            <w:r>
              <w:rPr>
                <w:rFonts w:hint="eastAsia" w:ascii="仿宋" w:hAnsi="仿宋" w:eastAsia="仿宋" w:cs="仿宋"/>
                <w:color w:val="auto"/>
                <w:sz w:val="24"/>
                <w:lang w:val="zh-CN" w:bidi="zh-CN"/>
              </w:rPr>
              <w:t>.抗拉强度：≥</w:t>
            </w:r>
            <w:r>
              <w:rPr>
                <w:rFonts w:hint="eastAsia" w:ascii="仿宋" w:hAnsi="仿宋" w:eastAsia="仿宋" w:cs="仿宋"/>
                <w:color w:val="auto"/>
                <w:sz w:val="24"/>
                <w:lang w:bidi="zh-CN"/>
              </w:rPr>
              <w:t>180</w:t>
            </w:r>
            <w:r>
              <w:rPr>
                <w:rFonts w:hint="eastAsia" w:ascii="仿宋" w:hAnsi="仿宋" w:eastAsia="仿宋" w:cs="仿宋"/>
                <w:color w:val="auto"/>
                <w:sz w:val="24"/>
                <w:lang w:val="zh-CN" w:bidi="zh-CN"/>
              </w:rPr>
              <w:t>MPa；</w:t>
            </w:r>
          </w:p>
          <w:p w14:paraId="46131E58">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5</w:t>
            </w:r>
            <w:r>
              <w:rPr>
                <w:rFonts w:hint="eastAsia" w:ascii="仿宋" w:hAnsi="仿宋" w:eastAsia="仿宋" w:cs="仿宋"/>
                <w:color w:val="auto"/>
                <w:sz w:val="24"/>
                <w:lang w:val="zh-CN" w:bidi="zh-CN"/>
              </w:rPr>
              <w:t>.伸长率：≥</w:t>
            </w:r>
            <w:r>
              <w:rPr>
                <w:rFonts w:hint="eastAsia" w:ascii="仿宋" w:hAnsi="仿宋" w:eastAsia="仿宋" w:cs="仿宋"/>
                <w:color w:val="auto"/>
                <w:sz w:val="24"/>
                <w:lang w:bidi="zh-CN"/>
              </w:rPr>
              <w:t>10</w:t>
            </w:r>
            <w:r>
              <w:rPr>
                <w:rFonts w:hint="eastAsia" w:ascii="仿宋" w:hAnsi="仿宋" w:eastAsia="仿宋" w:cs="仿宋"/>
                <w:color w:val="auto"/>
                <w:sz w:val="24"/>
                <w:lang w:val="zh-CN" w:bidi="zh-CN"/>
              </w:rPr>
              <w:t>%；</w:t>
            </w:r>
          </w:p>
          <w:p w14:paraId="6FFE1A06">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6</w:t>
            </w:r>
            <w:r>
              <w:rPr>
                <w:rFonts w:hint="eastAsia" w:ascii="仿宋" w:hAnsi="仿宋" w:eastAsia="仿宋" w:cs="仿宋"/>
                <w:color w:val="auto"/>
                <w:sz w:val="24"/>
                <w:lang w:val="zh-CN" w:bidi="zh-CN"/>
              </w:rPr>
              <w:t>.外观质量：涂漆后的漆膜应均匀、整洁、无皱纹、无裂纹、无气泡、无流痕、无夹杂物、无发粘和漆膜脱落等；</w:t>
            </w:r>
          </w:p>
          <w:p w14:paraId="5741A38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7</w:t>
            </w:r>
            <w:r>
              <w:rPr>
                <w:rFonts w:hint="eastAsia" w:ascii="仿宋" w:hAnsi="仿宋" w:eastAsia="仿宋" w:cs="仿宋"/>
                <w:color w:val="auto"/>
                <w:sz w:val="24"/>
                <w:lang w:val="zh-CN" w:bidi="zh-CN"/>
              </w:rPr>
              <w:t>.漆膜硬度：≥4H；</w:t>
            </w:r>
          </w:p>
          <w:p w14:paraId="77106D83">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8</w:t>
            </w:r>
            <w:r>
              <w:rPr>
                <w:rFonts w:hint="eastAsia" w:ascii="仿宋" w:hAnsi="仿宋" w:eastAsia="仿宋" w:cs="仿宋"/>
                <w:color w:val="auto"/>
                <w:sz w:val="24"/>
                <w:lang w:val="zh-CN" w:bidi="zh-CN"/>
              </w:rPr>
              <w:t>.耐碱性：经耐碱性试验后，保护等级≥10级；</w:t>
            </w:r>
          </w:p>
          <w:p w14:paraId="678743B2">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9</w:t>
            </w:r>
            <w:r>
              <w:rPr>
                <w:rFonts w:hint="eastAsia" w:ascii="仿宋" w:hAnsi="仿宋" w:eastAsia="仿宋" w:cs="仿宋"/>
                <w:color w:val="auto"/>
                <w:sz w:val="24"/>
                <w:lang w:val="zh-CN" w:bidi="zh-CN"/>
              </w:rPr>
              <w:t>.韦氏硬度：≥12HW；</w:t>
            </w:r>
          </w:p>
          <w:p w14:paraId="6E203232">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10</w:t>
            </w:r>
            <w:r>
              <w:rPr>
                <w:rFonts w:hint="eastAsia" w:ascii="仿宋" w:hAnsi="仿宋" w:eastAsia="仿宋" w:cs="仿宋"/>
                <w:color w:val="auto"/>
                <w:sz w:val="24"/>
                <w:lang w:val="zh-CN" w:bidi="zh-CN"/>
              </w:rPr>
              <w:t>.耐盐酸性：经耐盐酸性试验后，复合膜表面应无气泡或其他明显变化；</w:t>
            </w:r>
          </w:p>
          <w:p w14:paraId="3DA19C7E">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11.高强度铝合金材质；</w:t>
            </w:r>
          </w:p>
          <w:p w14:paraId="0F4CD7AA">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12.卷管表面阳极氧化或防腐涂层；</w:t>
            </w:r>
          </w:p>
          <w:p w14:paraId="113C1992">
            <w:pPr>
              <w:keepNext w:val="0"/>
              <w:keepLines w:val="0"/>
              <w:suppressLineNumbers w:val="0"/>
              <w:spacing w:before="0" w:beforeAutospacing="0" w:after="0" w:afterAutospacing="0" w:line="440" w:lineRule="exact"/>
              <w:ind w:left="0" w:right="0"/>
              <w:rPr>
                <w:rFonts w:hint="default"/>
                <w:color w:val="auto"/>
              </w:rPr>
            </w:pPr>
            <w:r>
              <w:rPr>
                <w:rFonts w:hint="eastAsia" w:ascii="仿宋" w:hAnsi="仿宋" w:eastAsia="仿宋" w:cs="仿宋"/>
                <w:color w:val="auto"/>
                <w:sz w:val="24"/>
                <w:lang w:bidi="zh-CN"/>
              </w:rPr>
              <w:t>注：（壁厚、直径、加强筋根数需在样品中体现）</w:t>
            </w:r>
          </w:p>
          <w:p w14:paraId="18EC4B24">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b/>
                <w:bCs/>
                <w:color w:val="auto"/>
                <w:sz w:val="24"/>
              </w:rPr>
              <w:t>卷帘底杆：</w:t>
            </w:r>
          </w:p>
          <w:p w14:paraId="2045241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1.</w:t>
            </w:r>
            <w:r>
              <w:rPr>
                <w:rFonts w:hint="eastAsia" w:ascii="仿宋" w:hAnsi="仿宋" w:eastAsia="仿宋" w:cs="仿宋"/>
                <w:color w:val="auto"/>
                <w:sz w:val="24"/>
                <w:lang w:val="zh-CN" w:bidi="zh-CN"/>
              </w:rPr>
              <w:t>壁厚</w:t>
            </w:r>
            <w:r>
              <w:rPr>
                <w:rFonts w:hint="eastAsia" w:ascii="仿宋" w:hAnsi="仿宋" w:eastAsia="仿宋" w:cs="仿宋"/>
                <w:color w:val="auto"/>
                <w:sz w:val="24"/>
                <w:lang w:bidi="zh-CN"/>
              </w:rPr>
              <w:t>：≥1.8mm；</w:t>
            </w:r>
          </w:p>
          <w:p w14:paraId="1760A438">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val="zh-CN" w:bidi="zh-CN"/>
              </w:rPr>
              <w:t>2.规定塑性延伸强度：≥150MPa；</w:t>
            </w:r>
          </w:p>
          <w:p w14:paraId="09FDE0A6">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val="zh-CN" w:bidi="zh-CN"/>
              </w:rPr>
              <w:t>3.抗拉强度：≥200MPa；</w:t>
            </w:r>
          </w:p>
          <w:p w14:paraId="752CD7E2">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val="zh-CN" w:bidi="zh-CN"/>
              </w:rPr>
              <w:t>4.伸长率：≥13%；</w:t>
            </w:r>
          </w:p>
          <w:p w14:paraId="555F5C5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5</w:t>
            </w:r>
            <w:r>
              <w:rPr>
                <w:rFonts w:hint="eastAsia" w:ascii="仿宋" w:hAnsi="仿宋" w:eastAsia="仿宋" w:cs="仿宋"/>
                <w:color w:val="auto"/>
                <w:sz w:val="24"/>
                <w:lang w:val="zh-CN" w:bidi="zh-CN"/>
              </w:rPr>
              <w:t>.韦氏硬度：≥12HW；</w:t>
            </w:r>
          </w:p>
          <w:p w14:paraId="13A87423">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6.</w:t>
            </w:r>
            <w:r>
              <w:rPr>
                <w:rFonts w:hint="eastAsia" w:ascii="仿宋" w:hAnsi="仿宋" w:eastAsia="仿宋" w:cs="仿宋"/>
                <w:color w:val="auto"/>
                <w:sz w:val="24"/>
                <w:lang w:val="zh-CN" w:bidi="zh-CN"/>
              </w:rPr>
              <w:t>高强度铝合金材质；</w:t>
            </w:r>
          </w:p>
          <w:p w14:paraId="51E6C627">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7.白色</w:t>
            </w:r>
            <w:r>
              <w:rPr>
                <w:rFonts w:hint="eastAsia" w:ascii="仿宋" w:hAnsi="仿宋" w:eastAsia="仿宋" w:cs="仿宋"/>
                <w:color w:val="auto"/>
                <w:sz w:val="24"/>
                <w:lang w:val="zh-CN" w:bidi="zh-CN"/>
              </w:rPr>
              <w:t>底杆规格：宽≥</w:t>
            </w:r>
            <w:r>
              <w:rPr>
                <w:rFonts w:hint="eastAsia" w:ascii="仿宋" w:hAnsi="仿宋" w:eastAsia="仿宋" w:cs="仿宋"/>
                <w:color w:val="auto"/>
                <w:sz w:val="24"/>
                <w:lang w:bidi="zh-CN"/>
              </w:rPr>
              <w:t>40</w:t>
            </w:r>
            <w:r>
              <w:rPr>
                <w:rFonts w:hint="eastAsia" w:ascii="仿宋" w:hAnsi="仿宋" w:eastAsia="仿宋" w:cs="仿宋"/>
                <w:color w:val="auto"/>
                <w:sz w:val="24"/>
                <w:lang w:val="zh-CN" w:bidi="zh-CN"/>
              </w:rPr>
              <w:t>mm，高≥</w:t>
            </w:r>
            <w:r>
              <w:rPr>
                <w:rFonts w:hint="eastAsia" w:ascii="仿宋" w:hAnsi="仿宋" w:eastAsia="仿宋" w:cs="仿宋"/>
                <w:color w:val="auto"/>
                <w:sz w:val="24"/>
                <w:lang w:bidi="zh-CN"/>
              </w:rPr>
              <w:t>12</w:t>
            </w:r>
            <w:r>
              <w:rPr>
                <w:rFonts w:hint="eastAsia" w:ascii="仿宋" w:hAnsi="仿宋" w:eastAsia="仿宋" w:cs="仿宋"/>
                <w:color w:val="auto"/>
                <w:sz w:val="24"/>
                <w:lang w:val="zh-CN" w:bidi="zh-CN"/>
              </w:rPr>
              <w:t>mm；</w:t>
            </w:r>
          </w:p>
          <w:p w14:paraId="3E64CCD5">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highlight w:val="none"/>
                <w:lang w:val="zh-CN" w:bidi="zh-CN"/>
              </w:rPr>
            </w:pPr>
            <w:r>
              <w:rPr>
                <w:rFonts w:hint="eastAsia" w:ascii="仿宋" w:hAnsi="仿宋" w:eastAsia="仿宋" w:cs="仿宋"/>
                <w:color w:val="auto"/>
                <w:sz w:val="24"/>
                <w:lang w:bidi="zh-CN"/>
              </w:rPr>
              <w:t>8</w:t>
            </w:r>
            <w:r>
              <w:rPr>
                <w:rFonts w:hint="eastAsia" w:ascii="仿宋" w:hAnsi="仿宋" w:eastAsia="仿宋" w:cs="仿宋"/>
                <w:color w:val="auto"/>
                <w:sz w:val="24"/>
                <w:highlight w:val="none"/>
                <w:lang w:bidi="zh-CN"/>
              </w:rPr>
              <w:t>.</w:t>
            </w:r>
            <w:r>
              <w:rPr>
                <w:rFonts w:hint="eastAsia" w:ascii="仿宋" w:hAnsi="仿宋" w:eastAsia="仿宋" w:cs="仿宋"/>
                <w:color w:val="auto"/>
                <w:sz w:val="24"/>
                <w:highlight w:val="none"/>
                <w:lang w:val="zh-CN" w:bidi="zh-CN"/>
              </w:rPr>
              <w:t>底杆需配套防撞橡胶条；</w:t>
            </w:r>
          </w:p>
          <w:p w14:paraId="386D3502">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9.</w:t>
            </w:r>
            <w:r>
              <w:rPr>
                <w:rFonts w:hint="eastAsia" w:ascii="仿宋" w:hAnsi="仿宋" w:eastAsia="仿宋" w:cs="仿宋"/>
                <w:color w:val="auto"/>
                <w:sz w:val="24"/>
                <w:lang w:val="zh-CN" w:bidi="zh-CN"/>
              </w:rPr>
              <w:t>重量≥0.</w:t>
            </w:r>
            <w:r>
              <w:rPr>
                <w:rFonts w:hint="eastAsia" w:ascii="仿宋" w:hAnsi="仿宋" w:eastAsia="仿宋" w:cs="仿宋"/>
                <w:color w:val="auto"/>
                <w:sz w:val="24"/>
                <w:lang w:bidi="zh-CN"/>
              </w:rPr>
              <w:t>4</w:t>
            </w:r>
            <w:r>
              <w:rPr>
                <w:rFonts w:hint="eastAsia" w:ascii="仿宋" w:hAnsi="仿宋" w:eastAsia="仿宋" w:cs="仿宋"/>
                <w:color w:val="auto"/>
                <w:sz w:val="24"/>
                <w:lang w:val="zh-CN" w:bidi="zh-CN"/>
              </w:rPr>
              <w:t>KG/米；</w:t>
            </w:r>
          </w:p>
          <w:p w14:paraId="056A50F8">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注：（壁厚、高、宽需在样品中体现）</w:t>
            </w:r>
          </w:p>
          <w:p w14:paraId="329C5E04">
            <w:pPr>
              <w:keepNext w:val="0"/>
              <w:keepLines w:val="0"/>
              <w:suppressLineNumbers w:val="0"/>
              <w:spacing w:before="0" w:beforeAutospacing="0" w:after="0" w:afterAutospacing="0" w:line="440" w:lineRule="exact"/>
              <w:ind w:left="0" w:right="0"/>
              <w:rPr>
                <w:rFonts w:hint="default" w:ascii="仿宋" w:hAnsi="仿宋" w:eastAsia="仿宋" w:cs="仿宋"/>
                <w:b/>
                <w:bCs/>
                <w:color w:val="auto"/>
                <w:sz w:val="24"/>
              </w:rPr>
            </w:pPr>
            <w:r>
              <w:rPr>
                <w:rFonts w:hint="eastAsia" w:ascii="仿宋" w:hAnsi="仿宋" w:eastAsia="仿宋" w:cs="仿宋"/>
                <w:b/>
                <w:bCs/>
                <w:color w:val="auto"/>
                <w:sz w:val="24"/>
              </w:rPr>
              <w:t>卷帘制头、拉珠及拉绳：</w:t>
            </w:r>
          </w:p>
          <w:p w14:paraId="288EA35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1.</w:t>
            </w:r>
            <w:r>
              <w:rPr>
                <w:rFonts w:hint="eastAsia" w:ascii="仿宋" w:hAnsi="仿宋" w:eastAsia="仿宋" w:cs="仿宋"/>
                <w:color w:val="auto"/>
                <w:sz w:val="24"/>
                <w:lang w:val="en-US" w:eastAsia="zh-CN" w:bidi="zh-CN"/>
              </w:rPr>
              <w:t>拉珠制头为万向静音制头，带减速省力装置，省力30%以上高强度工程塑料配件，抗紫外线，耐冲击适用于重型卷帘</w:t>
            </w:r>
            <w:r>
              <w:rPr>
                <w:rFonts w:hint="eastAsia" w:ascii="仿宋" w:hAnsi="仿宋" w:eastAsia="仿宋" w:cs="仿宋"/>
                <w:color w:val="auto"/>
                <w:sz w:val="24"/>
                <w:lang w:val="zh-CN" w:bidi="zh-CN"/>
              </w:rPr>
              <w:t>；</w:t>
            </w:r>
          </w:p>
          <w:p w14:paraId="48D38B01">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2.</w:t>
            </w:r>
            <w:r>
              <w:rPr>
                <w:rFonts w:hint="eastAsia" w:ascii="仿宋" w:hAnsi="仿宋" w:eastAsia="仿宋" w:cs="仿宋"/>
                <w:color w:val="auto"/>
                <w:sz w:val="24"/>
                <w:lang w:val="zh-CN" w:bidi="zh-CN"/>
              </w:rPr>
              <w:t>安装码≥2.0mm</w:t>
            </w:r>
            <w:r>
              <w:rPr>
                <w:rFonts w:hint="eastAsia" w:ascii="仿宋" w:hAnsi="仿宋" w:eastAsia="仿宋" w:cs="仿宋"/>
                <w:color w:val="auto"/>
                <w:sz w:val="24"/>
                <w:lang w:bidi="zh-CN"/>
              </w:rPr>
              <w:t>厚</w:t>
            </w:r>
            <w:r>
              <w:rPr>
                <w:rFonts w:hint="eastAsia" w:ascii="仿宋" w:hAnsi="仿宋" w:eastAsia="仿宋" w:cs="仿宋"/>
                <w:color w:val="auto"/>
                <w:sz w:val="24"/>
                <w:lang w:val="zh-CN" w:bidi="zh-CN"/>
              </w:rPr>
              <w:t>的钢板，表面防腐处理，涂漆后的漆膜应均匀、整洁、无皱纹、无裂纹、无气泡流痕、无夹杂物、无发粘和漆膜脱落等；</w:t>
            </w:r>
          </w:p>
          <w:p w14:paraId="3513D5FE">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3.</w:t>
            </w:r>
            <w:r>
              <w:rPr>
                <w:rFonts w:hint="eastAsia" w:ascii="仿宋" w:hAnsi="仿宋" w:eastAsia="仿宋" w:cs="仿宋"/>
                <w:color w:val="auto"/>
                <w:sz w:val="24"/>
                <w:highlight w:val="none"/>
                <w:lang w:val="zh-CN" w:bidi="zh-CN"/>
              </w:rPr>
              <w:t>机械耐久性能≥</w:t>
            </w:r>
            <w:r>
              <w:rPr>
                <w:rFonts w:hint="default" w:ascii="仿宋" w:hAnsi="仿宋" w:eastAsia="仿宋" w:cs="仿宋"/>
                <w:color w:val="auto"/>
                <w:sz w:val="24"/>
                <w:highlight w:val="none"/>
                <w:lang w:val="zh-CN" w:bidi="zh-CN"/>
              </w:rPr>
              <w:t>10000</w:t>
            </w:r>
            <w:r>
              <w:rPr>
                <w:rFonts w:hint="eastAsia" w:ascii="仿宋" w:hAnsi="仿宋" w:eastAsia="仿宋" w:cs="仿宋"/>
                <w:color w:val="auto"/>
                <w:sz w:val="24"/>
                <w:highlight w:val="none"/>
                <w:lang w:val="zh-CN" w:bidi="zh-CN"/>
              </w:rPr>
              <w:t>次后，帘布无破损，机构装置无松动，能实现正常运行；</w:t>
            </w:r>
          </w:p>
          <w:p w14:paraId="71C197E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4.</w:t>
            </w:r>
            <w:r>
              <w:rPr>
                <w:rFonts w:hint="eastAsia" w:ascii="仿宋" w:hAnsi="仿宋" w:eastAsia="仿宋" w:cs="仿宋"/>
                <w:color w:val="auto"/>
                <w:sz w:val="24"/>
                <w:lang w:val="zh-CN" w:bidi="zh-CN"/>
              </w:rPr>
              <w:t>操作力≤50N；</w:t>
            </w:r>
          </w:p>
          <w:p w14:paraId="58E6FB46">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rPr>
            </w:pPr>
            <w:r>
              <w:rPr>
                <w:rFonts w:hint="eastAsia" w:ascii="仿宋" w:hAnsi="仿宋" w:eastAsia="仿宋" w:cs="仿宋"/>
                <w:color w:val="auto"/>
                <w:sz w:val="24"/>
                <w:lang w:bidi="zh-CN"/>
              </w:rPr>
              <w:t>5.</w:t>
            </w:r>
            <w:r>
              <w:rPr>
                <w:rFonts w:hint="eastAsia" w:ascii="仿宋" w:hAnsi="仿宋" w:eastAsia="仿宋" w:cs="仿宋"/>
                <w:color w:val="auto"/>
                <w:sz w:val="24"/>
                <w:lang w:val="zh-CN" w:bidi="zh-CN"/>
              </w:rPr>
              <w:t xml:space="preserve">粗鲁操作、强制操作、反向操作测试后要求面料无破损，操作装置无功能性障碍和损坏等。  </w:t>
            </w:r>
          </w:p>
        </w:tc>
      </w:tr>
      <w:tr w14:paraId="2CD03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73A2">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2</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B6A9">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color w:val="auto"/>
                <w:kern w:val="0"/>
                <w:sz w:val="24"/>
              </w:rPr>
            </w:pPr>
            <w:r>
              <w:rPr>
                <w:rFonts w:hint="eastAsia" w:ascii="仿宋" w:hAnsi="仿宋" w:eastAsia="仿宋" w:cs="仿宋"/>
                <w:b/>
                <w:bCs/>
                <w:color w:val="auto"/>
                <w:kern w:val="0"/>
                <w:sz w:val="24"/>
              </w:rPr>
              <w:t>阳光卷帘（3%透光率）</w:t>
            </w:r>
            <w:r>
              <w:rPr>
                <w:rFonts w:hint="eastAsia" w:ascii="仿宋" w:hAnsi="仿宋" w:eastAsia="仿宋" w:cs="仿宋"/>
                <w:b/>
                <w:bCs/>
                <w:color w:val="auto"/>
                <w:kern w:val="0"/>
                <w:sz w:val="24"/>
                <w:lang w:eastAsia="zh-CN"/>
              </w:rPr>
              <w:t>（</w:t>
            </w:r>
            <w:r>
              <w:rPr>
                <w:rFonts w:hint="eastAsia" w:ascii="仿宋" w:hAnsi="仿宋" w:eastAsia="仿宋" w:cs="仿宋"/>
                <w:b/>
                <w:bCs/>
                <w:color w:val="auto"/>
                <w:kern w:val="0"/>
                <w:sz w:val="24"/>
                <w:lang w:val="en-US" w:eastAsia="zh-CN"/>
              </w:rPr>
              <w:t>样品）</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AC821">
            <w:pPr>
              <w:pStyle w:val="3"/>
              <w:numPr>
                <w:ilvl w:val="0"/>
                <w:numId w:val="0"/>
              </w:numPr>
              <w:suppressLineNumbers w:val="0"/>
              <w:tabs>
                <w:tab w:val="left" w:pos="432"/>
              </w:tabs>
              <w:spacing w:before="0" w:beforeAutospacing="0" w:after="0" w:afterAutospacing="0" w:line="440" w:lineRule="exact"/>
              <w:ind w:left="0" w:right="0"/>
              <w:rPr>
                <w:rFonts w:hint="default" w:ascii="仿宋" w:hAnsi="仿宋" w:eastAsia="仿宋" w:cs="仿宋"/>
                <w:snapToGrid w:val="0"/>
                <w:color w:val="auto"/>
                <w:sz w:val="24"/>
                <w:szCs w:val="24"/>
              </w:rPr>
            </w:pPr>
            <w:r>
              <w:rPr>
                <w:rFonts w:hint="eastAsia" w:ascii="仿宋" w:hAnsi="仿宋" w:eastAsia="仿宋" w:cs="仿宋"/>
                <w:snapToGrid w:val="0"/>
                <w:color w:val="auto"/>
                <w:sz w:val="24"/>
                <w:szCs w:val="24"/>
              </w:rPr>
              <w:t>卷帘面料</w:t>
            </w:r>
          </w:p>
          <w:p w14:paraId="51BF7600">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基本性能</w:t>
            </w:r>
          </w:p>
          <w:p w14:paraId="544E6B8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1.纤维含量：100%玻璃纤维；净单位面积质量：≥400g/m2 （根据采购人要求定制图案Logo）；</w:t>
            </w:r>
          </w:p>
          <w:p w14:paraId="58DB882A">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2.遮光率: ≥70%；</w:t>
            </w:r>
          </w:p>
          <w:p w14:paraId="47C09F6A">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rPr>
            </w:pPr>
            <w:r>
              <w:rPr>
                <w:rFonts w:hint="eastAsia" w:ascii="仿宋" w:hAnsi="仿宋" w:eastAsia="仿宋" w:cs="仿宋"/>
                <w:color w:val="auto"/>
                <w:sz w:val="24"/>
              </w:rPr>
              <w:t>3.PH值：4~9；</w:t>
            </w:r>
          </w:p>
          <w:p w14:paraId="42F742B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rPr>
              <w:t>4.异味：无</w:t>
            </w:r>
          </w:p>
          <w:p w14:paraId="3CA92541">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5.耐光色牢度（级）：≥6；</w:t>
            </w:r>
          </w:p>
          <w:p w14:paraId="57B2FDC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6.断裂强力（N）：经向≥1100，纬向≥950；</w:t>
            </w:r>
          </w:p>
          <w:p w14:paraId="04F3EA02">
            <w:pPr>
              <w:keepNext w:val="0"/>
              <w:keepLines w:val="0"/>
              <w:suppressLineNumbers w:val="0"/>
              <w:spacing w:before="0" w:beforeAutospacing="0" w:after="0" w:afterAutospacing="0" w:line="440" w:lineRule="exact"/>
              <w:ind w:left="0" w:right="0"/>
              <w:rPr>
                <w:rFonts w:hint="default" w:ascii="仿宋" w:hAnsi="仿宋" w:eastAsia="仿宋" w:cs="仿宋"/>
                <w:b/>
                <w:bCs/>
                <w:color w:val="auto"/>
                <w:kern w:val="0"/>
                <w:sz w:val="24"/>
              </w:rPr>
            </w:pPr>
            <w:r>
              <w:rPr>
                <w:rFonts w:hint="eastAsia" w:ascii="仿宋" w:hAnsi="仿宋" w:eastAsia="仿宋" w:cs="仿宋"/>
                <w:color w:val="auto"/>
                <w:sz w:val="24"/>
                <w:lang w:bidi="zh-CN"/>
              </w:rPr>
              <w:t>7.撕破强力（N）：经向≥60，纬向≥50；</w:t>
            </w:r>
          </w:p>
          <w:p w14:paraId="5608DEA7">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8.致敏染料：禁用；致癌染料：禁用；</w:t>
            </w:r>
          </w:p>
          <w:p w14:paraId="48DC24C3">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9.抗菌性能符合金黄色葡萄球菌抑菌率≥95%，大肠杆菌抑菌率≥95%，白色念珠菌抑菌率≥95%；</w:t>
            </w:r>
          </w:p>
          <w:p w14:paraId="114B86E5">
            <w:pPr>
              <w:keepNext w:val="0"/>
              <w:keepLines w:val="0"/>
              <w:suppressLineNumbers w:val="0"/>
              <w:spacing w:before="0" w:beforeAutospacing="0" w:after="0" w:afterAutospacing="0" w:line="440" w:lineRule="exact"/>
              <w:ind w:left="0" w:right="0"/>
              <w:rPr>
                <w:rFonts w:hint="default" w:ascii="仿宋" w:hAnsi="仿宋" w:eastAsia="仿宋" w:cs="仿宋"/>
                <w:b/>
                <w:bCs/>
                <w:color w:val="auto"/>
                <w:sz w:val="24"/>
              </w:rPr>
            </w:pPr>
            <w:r>
              <w:rPr>
                <w:rFonts w:hint="eastAsia" w:ascii="仿宋" w:hAnsi="仿宋" w:eastAsia="仿宋" w:cs="仿宋"/>
                <w:b/>
                <w:bCs/>
                <w:color w:val="auto"/>
                <w:sz w:val="24"/>
              </w:rPr>
              <w:t>卷帘卷管：</w:t>
            </w:r>
          </w:p>
          <w:p w14:paraId="355E7BF7">
            <w:pPr>
              <w:keepNext w:val="0"/>
              <w:keepLines w:val="0"/>
              <w:suppressLineNumbers w:val="0"/>
              <w:spacing w:before="0" w:beforeAutospacing="0" w:after="0" w:afterAutospacing="0" w:line="440" w:lineRule="exact"/>
              <w:ind w:left="0" w:right="0"/>
              <w:rPr>
                <w:rFonts w:hint="default"/>
                <w:color w:val="auto"/>
              </w:rPr>
            </w:pPr>
            <w:r>
              <w:rPr>
                <w:rFonts w:hint="eastAsia" w:ascii="仿宋" w:hAnsi="仿宋" w:eastAsia="仿宋" w:cs="仿宋"/>
                <w:color w:val="auto"/>
                <w:sz w:val="24"/>
                <w:lang w:bidi="zh-CN"/>
              </w:rPr>
              <w:t>1.</w:t>
            </w:r>
            <w:r>
              <w:rPr>
                <w:rFonts w:hint="eastAsia" w:ascii="仿宋" w:hAnsi="仿宋" w:eastAsia="仿宋" w:cs="仿宋"/>
                <w:color w:val="auto"/>
                <w:sz w:val="24"/>
                <w:lang w:val="zh-CN" w:bidi="zh-CN"/>
              </w:rPr>
              <w:t>壁厚：≥</w:t>
            </w:r>
            <w:r>
              <w:rPr>
                <w:rFonts w:hint="eastAsia" w:ascii="仿宋" w:hAnsi="仿宋" w:eastAsia="仿宋" w:cs="仿宋"/>
                <w:color w:val="auto"/>
                <w:sz w:val="24"/>
                <w:lang w:bidi="zh-CN"/>
              </w:rPr>
              <w:t>1.8</w:t>
            </w:r>
            <w:r>
              <w:rPr>
                <w:rFonts w:hint="eastAsia" w:ascii="仿宋" w:hAnsi="仿宋" w:eastAsia="仿宋" w:cs="仿宋"/>
                <w:color w:val="auto"/>
                <w:sz w:val="24"/>
                <w:lang w:val="zh-CN" w:bidi="zh-CN"/>
              </w:rPr>
              <w:t>mm；</w:t>
            </w:r>
            <w:r>
              <w:rPr>
                <w:rFonts w:hint="eastAsia" w:ascii="仿宋" w:hAnsi="仿宋" w:eastAsia="仿宋" w:cs="仿宋"/>
                <w:color w:val="auto"/>
                <w:sz w:val="24"/>
                <w:lang w:bidi="zh-CN"/>
              </w:rPr>
              <w:t>内有不少于3根加强筋</w:t>
            </w:r>
          </w:p>
          <w:p w14:paraId="4AA5A97D">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2.直径：</w:t>
            </w:r>
            <w:r>
              <w:rPr>
                <w:rFonts w:hint="eastAsia" w:ascii="仿宋" w:hAnsi="仿宋" w:eastAsia="仿宋" w:cs="仿宋"/>
                <w:color w:val="auto"/>
                <w:sz w:val="24"/>
                <w:lang w:val="zh-CN" w:bidi="zh-CN"/>
              </w:rPr>
              <w:t>≥</w:t>
            </w:r>
            <w:r>
              <w:rPr>
                <w:rFonts w:hint="eastAsia" w:ascii="仿宋" w:hAnsi="仿宋" w:eastAsia="仿宋" w:cs="仿宋"/>
                <w:color w:val="auto"/>
                <w:sz w:val="24"/>
                <w:lang w:bidi="zh-CN"/>
              </w:rPr>
              <w:t>38</w:t>
            </w:r>
            <w:r>
              <w:rPr>
                <w:rFonts w:hint="eastAsia" w:ascii="仿宋" w:hAnsi="仿宋" w:eastAsia="仿宋" w:cs="仿宋"/>
                <w:color w:val="auto"/>
                <w:sz w:val="24"/>
                <w:lang w:val="zh-CN" w:bidi="zh-CN"/>
              </w:rPr>
              <w:t>mm；</w:t>
            </w:r>
          </w:p>
          <w:p w14:paraId="0E8238B1">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3</w:t>
            </w:r>
            <w:r>
              <w:rPr>
                <w:rFonts w:hint="eastAsia" w:ascii="仿宋" w:hAnsi="仿宋" w:eastAsia="仿宋" w:cs="仿宋"/>
                <w:color w:val="auto"/>
                <w:sz w:val="24"/>
                <w:lang w:val="zh-CN" w:bidi="zh-CN"/>
              </w:rPr>
              <w:t>.规定塑性延伸强度：≥</w:t>
            </w:r>
            <w:r>
              <w:rPr>
                <w:rFonts w:hint="eastAsia" w:ascii="仿宋" w:hAnsi="仿宋" w:eastAsia="仿宋" w:cs="仿宋"/>
                <w:color w:val="auto"/>
                <w:sz w:val="24"/>
                <w:lang w:bidi="zh-CN"/>
              </w:rPr>
              <w:t>150</w:t>
            </w:r>
            <w:r>
              <w:rPr>
                <w:rFonts w:hint="eastAsia" w:ascii="仿宋" w:hAnsi="仿宋" w:eastAsia="仿宋" w:cs="仿宋"/>
                <w:color w:val="auto"/>
                <w:sz w:val="24"/>
                <w:lang w:val="zh-CN" w:bidi="zh-CN"/>
              </w:rPr>
              <w:t>MPa；</w:t>
            </w:r>
          </w:p>
          <w:p w14:paraId="7CBC8BA7">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4</w:t>
            </w:r>
            <w:r>
              <w:rPr>
                <w:rFonts w:hint="eastAsia" w:ascii="仿宋" w:hAnsi="仿宋" w:eastAsia="仿宋" w:cs="仿宋"/>
                <w:color w:val="auto"/>
                <w:sz w:val="24"/>
                <w:lang w:val="zh-CN" w:bidi="zh-CN"/>
              </w:rPr>
              <w:t>.抗拉强度：≥</w:t>
            </w:r>
            <w:r>
              <w:rPr>
                <w:rFonts w:hint="eastAsia" w:ascii="仿宋" w:hAnsi="仿宋" w:eastAsia="仿宋" w:cs="仿宋"/>
                <w:color w:val="auto"/>
                <w:sz w:val="24"/>
                <w:lang w:bidi="zh-CN"/>
              </w:rPr>
              <w:t>180</w:t>
            </w:r>
            <w:r>
              <w:rPr>
                <w:rFonts w:hint="eastAsia" w:ascii="仿宋" w:hAnsi="仿宋" w:eastAsia="仿宋" w:cs="仿宋"/>
                <w:color w:val="auto"/>
                <w:sz w:val="24"/>
                <w:lang w:val="zh-CN" w:bidi="zh-CN"/>
              </w:rPr>
              <w:t>MPa；</w:t>
            </w:r>
          </w:p>
          <w:p w14:paraId="1532A941">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5</w:t>
            </w:r>
            <w:r>
              <w:rPr>
                <w:rFonts w:hint="eastAsia" w:ascii="仿宋" w:hAnsi="仿宋" w:eastAsia="仿宋" w:cs="仿宋"/>
                <w:color w:val="auto"/>
                <w:sz w:val="24"/>
                <w:lang w:val="zh-CN" w:bidi="zh-CN"/>
              </w:rPr>
              <w:t>.伸长率：≥</w:t>
            </w:r>
            <w:r>
              <w:rPr>
                <w:rFonts w:hint="eastAsia" w:ascii="仿宋" w:hAnsi="仿宋" w:eastAsia="仿宋" w:cs="仿宋"/>
                <w:color w:val="auto"/>
                <w:sz w:val="24"/>
                <w:lang w:bidi="zh-CN"/>
              </w:rPr>
              <w:t>10</w:t>
            </w:r>
            <w:r>
              <w:rPr>
                <w:rFonts w:hint="eastAsia" w:ascii="仿宋" w:hAnsi="仿宋" w:eastAsia="仿宋" w:cs="仿宋"/>
                <w:color w:val="auto"/>
                <w:sz w:val="24"/>
                <w:lang w:val="zh-CN" w:bidi="zh-CN"/>
              </w:rPr>
              <w:t>%；</w:t>
            </w:r>
          </w:p>
          <w:p w14:paraId="4C4BC592">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6</w:t>
            </w:r>
            <w:r>
              <w:rPr>
                <w:rFonts w:hint="eastAsia" w:ascii="仿宋" w:hAnsi="仿宋" w:eastAsia="仿宋" w:cs="仿宋"/>
                <w:color w:val="auto"/>
                <w:sz w:val="24"/>
                <w:lang w:val="zh-CN" w:bidi="zh-CN"/>
              </w:rPr>
              <w:t>.外观质量：涂漆后的漆膜应均匀、整洁、无皱纹、无裂纹、无气泡、无流痕、无夹杂物、无发粘和漆膜脱落等；</w:t>
            </w:r>
          </w:p>
          <w:p w14:paraId="7BB94105">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7</w:t>
            </w:r>
            <w:r>
              <w:rPr>
                <w:rFonts w:hint="eastAsia" w:ascii="仿宋" w:hAnsi="仿宋" w:eastAsia="仿宋" w:cs="仿宋"/>
                <w:color w:val="auto"/>
                <w:sz w:val="24"/>
                <w:lang w:val="zh-CN" w:bidi="zh-CN"/>
              </w:rPr>
              <w:t>.漆膜硬度：≥4H；</w:t>
            </w:r>
          </w:p>
          <w:p w14:paraId="1789830B">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8</w:t>
            </w:r>
            <w:r>
              <w:rPr>
                <w:rFonts w:hint="eastAsia" w:ascii="仿宋" w:hAnsi="仿宋" w:eastAsia="仿宋" w:cs="仿宋"/>
                <w:color w:val="auto"/>
                <w:sz w:val="24"/>
                <w:lang w:val="zh-CN" w:bidi="zh-CN"/>
              </w:rPr>
              <w:t>.耐碱性：经耐碱性试验后，保护等级≥10级；</w:t>
            </w:r>
          </w:p>
          <w:p w14:paraId="67E8DDA1">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9</w:t>
            </w:r>
            <w:r>
              <w:rPr>
                <w:rFonts w:hint="eastAsia" w:ascii="仿宋" w:hAnsi="仿宋" w:eastAsia="仿宋" w:cs="仿宋"/>
                <w:color w:val="auto"/>
                <w:sz w:val="24"/>
                <w:lang w:val="zh-CN" w:bidi="zh-CN"/>
              </w:rPr>
              <w:t>.韦氏硬度：≥12HW；</w:t>
            </w:r>
          </w:p>
          <w:p w14:paraId="56489FC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10</w:t>
            </w:r>
            <w:r>
              <w:rPr>
                <w:rFonts w:hint="eastAsia" w:ascii="仿宋" w:hAnsi="仿宋" w:eastAsia="仿宋" w:cs="仿宋"/>
                <w:color w:val="auto"/>
                <w:sz w:val="24"/>
                <w:lang w:val="zh-CN" w:bidi="zh-CN"/>
              </w:rPr>
              <w:t>.耐盐酸性：经耐盐酸性试验后，复合膜表面应无气泡或其他明显变化；</w:t>
            </w:r>
          </w:p>
          <w:p w14:paraId="33AABD3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11.高强度铝合金材质；</w:t>
            </w:r>
          </w:p>
          <w:p w14:paraId="1F0297A0">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12.卷管表面阳极氧化或防腐涂层；</w:t>
            </w:r>
          </w:p>
          <w:p w14:paraId="3BDF6BA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注：（壁厚、直径、加强筋根数需在样品中体现）</w:t>
            </w:r>
          </w:p>
          <w:p w14:paraId="46FD4AB1">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b/>
                <w:bCs/>
                <w:color w:val="auto"/>
                <w:sz w:val="24"/>
              </w:rPr>
              <w:t>卷帘底杆：</w:t>
            </w:r>
          </w:p>
          <w:p w14:paraId="568C1E63">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1.</w:t>
            </w:r>
            <w:r>
              <w:rPr>
                <w:rFonts w:hint="eastAsia" w:ascii="仿宋" w:hAnsi="仿宋" w:eastAsia="仿宋" w:cs="仿宋"/>
                <w:color w:val="auto"/>
                <w:sz w:val="24"/>
                <w:lang w:val="zh-CN" w:bidi="zh-CN"/>
              </w:rPr>
              <w:t>壁厚</w:t>
            </w:r>
            <w:r>
              <w:rPr>
                <w:rFonts w:hint="eastAsia" w:ascii="仿宋" w:hAnsi="仿宋" w:eastAsia="仿宋" w:cs="仿宋"/>
                <w:color w:val="auto"/>
                <w:sz w:val="24"/>
                <w:lang w:bidi="zh-CN"/>
              </w:rPr>
              <w:t>：≥1.8mm；</w:t>
            </w:r>
          </w:p>
          <w:p w14:paraId="256463F6">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val="zh-CN" w:bidi="zh-CN"/>
              </w:rPr>
              <w:t>2.规定塑性延伸强度：≥150MPa；</w:t>
            </w:r>
          </w:p>
          <w:p w14:paraId="759810F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val="zh-CN" w:bidi="zh-CN"/>
              </w:rPr>
              <w:t>3.抗拉强度：≥200MPa；</w:t>
            </w:r>
          </w:p>
          <w:p w14:paraId="47BB0F1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val="zh-CN" w:bidi="zh-CN"/>
              </w:rPr>
              <w:t>4.伸长率：≥13%；</w:t>
            </w:r>
          </w:p>
          <w:p w14:paraId="100183D9">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5</w:t>
            </w:r>
            <w:r>
              <w:rPr>
                <w:rFonts w:hint="eastAsia" w:ascii="仿宋" w:hAnsi="仿宋" w:eastAsia="仿宋" w:cs="仿宋"/>
                <w:color w:val="auto"/>
                <w:sz w:val="24"/>
                <w:lang w:val="zh-CN" w:bidi="zh-CN"/>
              </w:rPr>
              <w:t>.韦氏硬度：≥12HW；</w:t>
            </w:r>
          </w:p>
          <w:p w14:paraId="4C8F595B">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6.</w:t>
            </w:r>
            <w:r>
              <w:rPr>
                <w:rFonts w:hint="eastAsia" w:ascii="仿宋" w:hAnsi="仿宋" w:eastAsia="仿宋" w:cs="仿宋"/>
                <w:color w:val="auto"/>
                <w:sz w:val="24"/>
                <w:lang w:val="zh-CN" w:bidi="zh-CN"/>
              </w:rPr>
              <w:t>高强度铝合金材质；</w:t>
            </w:r>
          </w:p>
          <w:p w14:paraId="2B461D06">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7.白色</w:t>
            </w:r>
            <w:r>
              <w:rPr>
                <w:rFonts w:hint="eastAsia" w:ascii="仿宋" w:hAnsi="仿宋" w:eastAsia="仿宋" w:cs="仿宋"/>
                <w:color w:val="auto"/>
                <w:sz w:val="24"/>
                <w:lang w:val="zh-CN" w:bidi="zh-CN"/>
              </w:rPr>
              <w:t>底杆规格：宽≥</w:t>
            </w:r>
            <w:r>
              <w:rPr>
                <w:rFonts w:hint="eastAsia" w:ascii="仿宋" w:hAnsi="仿宋" w:eastAsia="仿宋" w:cs="仿宋"/>
                <w:color w:val="auto"/>
                <w:sz w:val="24"/>
                <w:lang w:bidi="zh-CN"/>
              </w:rPr>
              <w:t>40</w:t>
            </w:r>
            <w:r>
              <w:rPr>
                <w:rFonts w:hint="eastAsia" w:ascii="仿宋" w:hAnsi="仿宋" w:eastAsia="仿宋" w:cs="仿宋"/>
                <w:color w:val="auto"/>
                <w:sz w:val="24"/>
                <w:lang w:val="zh-CN" w:bidi="zh-CN"/>
              </w:rPr>
              <w:t>mm，高≥</w:t>
            </w:r>
            <w:r>
              <w:rPr>
                <w:rFonts w:hint="eastAsia" w:ascii="仿宋" w:hAnsi="仿宋" w:eastAsia="仿宋" w:cs="仿宋"/>
                <w:color w:val="auto"/>
                <w:sz w:val="24"/>
                <w:lang w:bidi="zh-CN"/>
              </w:rPr>
              <w:t>12</w:t>
            </w:r>
            <w:r>
              <w:rPr>
                <w:rFonts w:hint="eastAsia" w:ascii="仿宋" w:hAnsi="仿宋" w:eastAsia="仿宋" w:cs="仿宋"/>
                <w:color w:val="auto"/>
                <w:sz w:val="24"/>
                <w:lang w:val="zh-CN" w:bidi="zh-CN"/>
              </w:rPr>
              <w:t>mm；</w:t>
            </w:r>
          </w:p>
          <w:p w14:paraId="79FB9914">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8.</w:t>
            </w:r>
            <w:r>
              <w:rPr>
                <w:rFonts w:hint="eastAsia" w:ascii="仿宋" w:hAnsi="仿宋" w:eastAsia="仿宋" w:cs="仿宋"/>
                <w:color w:val="auto"/>
                <w:sz w:val="24"/>
                <w:lang w:val="zh-CN" w:bidi="zh-CN"/>
              </w:rPr>
              <w:t>底杆需配套防撞橡胶条；</w:t>
            </w:r>
          </w:p>
          <w:p w14:paraId="594474E1">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9.</w:t>
            </w:r>
            <w:r>
              <w:rPr>
                <w:rFonts w:hint="eastAsia" w:ascii="仿宋" w:hAnsi="仿宋" w:eastAsia="仿宋" w:cs="仿宋"/>
                <w:color w:val="auto"/>
                <w:sz w:val="24"/>
                <w:lang w:val="zh-CN" w:bidi="zh-CN"/>
              </w:rPr>
              <w:t>重量≥0.</w:t>
            </w:r>
            <w:r>
              <w:rPr>
                <w:rFonts w:hint="eastAsia" w:ascii="仿宋" w:hAnsi="仿宋" w:eastAsia="仿宋" w:cs="仿宋"/>
                <w:color w:val="auto"/>
                <w:sz w:val="24"/>
                <w:lang w:bidi="zh-CN"/>
              </w:rPr>
              <w:t>4</w:t>
            </w:r>
            <w:r>
              <w:rPr>
                <w:rFonts w:hint="eastAsia" w:ascii="仿宋" w:hAnsi="仿宋" w:eastAsia="仿宋" w:cs="仿宋"/>
                <w:color w:val="auto"/>
                <w:sz w:val="24"/>
                <w:lang w:val="zh-CN" w:bidi="zh-CN"/>
              </w:rPr>
              <w:t>KG/米；</w:t>
            </w:r>
          </w:p>
          <w:p w14:paraId="1D9328B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注：（壁厚、高、宽需在样品中体现）</w:t>
            </w:r>
          </w:p>
          <w:p w14:paraId="776BBD01">
            <w:pPr>
              <w:keepNext w:val="0"/>
              <w:keepLines w:val="0"/>
              <w:suppressLineNumbers w:val="0"/>
              <w:spacing w:before="0" w:beforeAutospacing="0" w:after="0" w:afterAutospacing="0" w:line="440" w:lineRule="exact"/>
              <w:ind w:left="0" w:right="0"/>
              <w:rPr>
                <w:rFonts w:hint="default" w:ascii="仿宋" w:hAnsi="仿宋" w:eastAsia="仿宋" w:cs="仿宋"/>
                <w:b/>
                <w:bCs/>
                <w:color w:val="auto"/>
                <w:sz w:val="24"/>
              </w:rPr>
            </w:pPr>
            <w:r>
              <w:rPr>
                <w:rFonts w:hint="eastAsia" w:ascii="仿宋" w:hAnsi="仿宋" w:eastAsia="仿宋" w:cs="仿宋"/>
                <w:b/>
                <w:bCs/>
                <w:color w:val="auto"/>
                <w:sz w:val="24"/>
              </w:rPr>
              <w:t>卷帘制头、拉珠及拉绳：</w:t>
            </w:r>
          </w:p>
          <w:p w14:paraId="3C42456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1.</w:t>
            </w:r>
            <w:r>
              <w:rPr>
                <w:rFonts w:hint="eastAsia" w:ascii="仿宋" w:hAnsi="仿宋" w:eastAsia="仿宋" w:cs="仿宋"/>
                <w:color w:val="auto"/>
                <w:sz w:val="24"/>
                <w:lang w:val="en-US" w:eastAsia="zh-CN" w:bidi="zh-CN"/>
              </w:rPr>
              <w:t>拉珠制头为万向静音制头，带减速省力装置，省力30%以上高强度工程塑料配件，抗紫外线，耐冲击适用于重型卷帘</w:t>
            </w:r>
            <w:r>
              <w:rPr>
                <w:rFonts w:hint="eastAsia" w:ascii="仿宋" w:hAnsi="仿宋" w:eastAsia="仿宋" w:cs="仿宋"/>
                <w:color w:val="auto"/>
                <w:sz w:val="24"/>
                <w:lang w:val="zh-CN" w:bidi="zh-CN"/>
              </w:rPr>
              <w:t>；</w:t>
            </w:r>
          </w:p>
          <w:p w14:paraId="779CFCA3">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2.</w:t>
            </w:r>
            <w:r>
              <w:rPr>
                <w:rFonts w:hint="eastAsia" w:ascii="仿宋" w:hAnsi="仿宋" w:eastAsia="仿宋" w:cs="仿宋"/>
                <w:color w:val="auto"/>
                <w:sz w:val="24"/>
                <w:highlight w:val="none"/>
                <w:lang w:val="zh-CN" w:bidi="zh-CN"/>
              </w:rPr>
              <w:t>安装码≥</w:t>
            </w:r>
            <w:r>
              <w:rPr>
                <w:rFonts w:hint="default" w:ascii="仿宋" w:hAnsi="仿宋" w:eastAsia="仿宋" w:cs="仿宋"/>
                <w:color w:val="auto"/>
                <w:sz w:val="24"/>
                <w:highlight w:val="none"/>
                <w:lang w:val="zh-CN" w:bidi="zh-CN"/>
              </w:rPr>
              <w:t>2.0mm</w:t>
            </w:r>
            <w:r>
              <w:rPr>
                <w:rFonts w:hint="eastAsia" w:ascii="仿宋" w:hAnsi="仿宋" w:eastAsia="仿宋" w:cs="仿宋"/>
                <w:color w:val="auto"/>
                <w:sz w:val="24"/>
                <w:highlight w:val="none"/>
                <w:lang w:val="en-US" w:bidi="zh-CN"/>
              </w:rPr>
              <w:t>厚</w:t>
            </w:r>
            <w:r>
              <w:rPr>
                <w:rFonts w:hint="default" w:ascii="仿宋" w:hAnsi="仿宋" w:eastAsia="仿宋" w:cs="仿宋"/>
                <w:color w:val="auto"/>
                <w:sz w:val="24"/>
                <w:highlight w:val="none"/>
                <w:lang w:val="zh-CN" w:bidi="zh-CN"/>
              </w:rPr>
              <w:t>的钢板</w:t>
            </w:r>
            <w:r>
              <w:rPr>
                <w:rFonts w:hint="eastAsia" w:ascii="仿宋" w:hAnsi="仿宋" w:eastAsia="仿宋" w:cs="仿宋"/>
                <w:color w:val="auto"/>
                <w:sz w:val="24"/>
                <w:lang w:val="zh-CN" w:bidi="zh-CN"/>
              </w:rPr>
              <w:t>，表面防腐处理，涂漆后的漆膜应均匀、整洁、无皱纹、裂纹、气泡流痕、无夹杂物、无发粘和漆膜脱落等；</w:t>
            </w:r>
          </w:p>
          <w:p w14:paraId="6D373361">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3.</w:t>
            </w:r>
            <w:r>
              <w:rPr>
                <w:rFonts w:hint="eastAsia" w:ascii="仿宋" w:hAnsi="仿宋" w:eastAsia="仿宋" w:cs="仿宋"/>
                <w:color w:val="auto"/>
                <w:sz w:val="24"/>
                <w:lang w:val="zh-CN" w:bidi="zh-CN"/>
              </w:rPr>
              <w:t>机械耐久性能≥10000次后，帘布无破损，机构装置无松动，能实现正常运行；</w:t>
            </w:r>
          </w:p>
          <w:p w14:paraId="33BE532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4.</w:t>
            </w:r>
            <w:r>
              <w:rPr>
                <w:rFonts w:hint="eastAsia" w:ascii="仿宋" w:hAnsi="仿宋" w:eastAsia="仿宋" w:cs="仿宋"/>
                <w:color w:val="auto"/>
                <w:sz w:val="24"/>
                <w:lang w:val="zh-CN" w:bidi="zh-CN"/>
              </w:rPr>
              <w:t>操作力≤50N；</w:t>
            </w:r>
          </w:p>
          <w:p w14:paraId="2B0F1E8B">
            <w:pPr>
              <w:pStyle w:val="1032"/>
              <w:keepNext w:val="0"/>
              <w:keepLines w:val="0"/>
              <w:suppressLineNumbers w:val="0"/>
              <w:spacing w:before="0" w:beforeAutospacing="0" w:after="0" w:afterAutospacing="0" w:line="440" w:lineRule="exact"/>
              <w:ind w:left="0" w:right="0"/>
              <w:rPr>
                <w:rFonts w:hint="default" w:ascii="仿宋" w:hAnsi="仿宋" w:eastAsia="仿宋" w:cs="仿宋"/>
                <w:color w:val="auto"/>
                <w:kern w:val="2"/>
                <w:sz w:val="24"/>
                <w:szCs w:val="24"/>
                <w:lang w:val="zh-CN" w:eastAsia="zh-CN" w:bidi="zh-CN"/>
              </w:rPr>
            </w:pPr>
            <w:r>
              <w:rPr>
                <w:rFonts w:hint="eastAsia" w:ascii="仿宋" w:hAnsi="仿宋" w:eastAsia="仿宋" w:cs="仿宋"/>
                <w:color w:val="auto"/>
                <w:kern w:val="2"/>
                <w:sz w:val="24"/>
                <w:szCs w:val="24"/>
                <w:lang w:eastAsia="zh-CN" w:bidi="zh-CN"/>
              </w:rPr>
              <w:t>5.</w:t>
            </w:r>
            <w:r>
              <w:rPr>
                <w:rFonts w:hint="eastAsia" w:ascii="仿宋" w:hAnsi="仿宋" w:eastAsia="仿宋" w:cs="仿宋"/>
                <w:color w:val="auto"/>
                <w:kern w:val="2"/>
                <w:sz w:val="24"/>
                <w:szCs w:val="24"/>
                <w:lang w:val="zh-CN" w:eastAsia="zh-CN" w:bidi="zh-CN"/>
              </w:rPr>
              <w:t xml:space="preserve">粗鲁操作、强制操作、反向操作测试后要求面料无破损，操作装置无功能性障碍和损坏等。  </w:t>
            </w:r>
          </w:p>
        </w:tc>
      </w:tr>
      <w:tr w14:paraId="6652B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DE5C">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3</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A26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遮光卷</w:t>
            </w:r>
            <w:r>
              <w:rPr>
                <w:rFonts w:hint="eastAsia" w:ascii="仿宋" w:hAnsi="仿宋" w:eastAsia="仿宋" w:cs="仿宋"/>
                <w:b/>
                <w:bCs/>
                <w:color w:val="auto"/>
                <w:kern w:val="0"/>
                <w:sz w:val="24"/>
              </w:rPr>
              <w:t>帘</w:t>
            </w:r>
            <w:r>
              <w:rPr>
                <w:rFonts w:hint="eastAsia" w:ascii="仿宋" w:hAnsi="仿宋" w:eastAsia="仿宋" w:cs="仿宋"/>
                <w:b/>
                <w:bCs/>
                <w:color w:val="auto"/>
                <w:kern w:val="0"/>
                <w:sz w:val="24"/>
                <w:lang w:eastAsia="zh-CN"/>
              </w:rPr>
              <w:t>（</w:t>
            </w:r>
            <w:r>
              <w:rPr>
                <w:rFonts w:hint="eastAsia" w:ascii="仿宋" w:hAnsi="仿宋" w:eastAsia="仿宋" w:cs="仿宋"/>
                <w:b/>
                <w:bCs/>
                <w:color w:val="auto"/>
                <w:kern w:val="0"/>
                <w:sz w:val="24"/>
                <w:lang w:val="en-US" w:eastAsia="zh-CN"/>
              </w:rPr>
              <w:t>样品）</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4D62">
            <w:pPr>
              <w:pStyle w:val="3"/>
              <w:numPr>
                <w:ilvl w:val="0"/>
                <w:numId w:val="0"/>
              </w:numPr>
              <w:suppressLineNumbers w:val="0"/>
              <w:tabs>
                <w:tab w:val="left" w:pos="432"/>
              </w:tabs>
              <w:spacing w:before="0" w:beforeAutospacing="0" w:after="0" w:afterAutospacing="0" w:line="440" w:lineRule="exact"/>
              <w:ind w:left="0" w:right="0"/>
              <w:rPr>
                <w:rFonts w:hint="default" w:ascii="仿宋" w:hAnsi="仿宋" w:eastAsia="仿宋" w:cs="仿宋"/>
                <w:snapToGrid w:val="0"/>
                <w:sz w:val="24"/>
                <w:szCs w:val="24"/>
              </w:rPr>
            </w:pPr>
            <w:r>
              <w:rPr>
                <w:rFonts w:hint="eastAsia" w:ascii="仿宋" w:hAnsi="仿宋" w:eastAsia="仿宋" w:cs="仿宋"/>
                <w:snapToGrid w:val="0"/>
                <w:sz w:val="24"/>
                <w:szCs w:val="24"/>
              </w:rPr>
              <w:t>卷帘面料</w:t>
            </w:r>
          </w:p>
          <w:p w14:paraId="5446FD68">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基本性能</w:t>
            </w:r>
          </w:p>
          <w:p w14:paraId="3EC1F723">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1.纤维含量：100%玻璃纤维；净单位面积质量：≥450g/m2 （根据采购人要求定制图案Logo）；</w:t>
            </w:r>
          </w:p>
          <w:p w14:paraId="2E72B968">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2.遮光率: ≥99%；</w:t>
            </w:r>
          </w:p>
          <w:p w14:paraId="45FDA967">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3.PH值：4~9；</w:t>
            </w:r>
          </w:p>
          <w:p w14:paraId="152F2CF6">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rPr>
              <w:t>4.异味：无</w:t>
            </w:r>
          </w:p>
          <w:p w14:paraId="27A10F73">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5.耐光色牢度（级）：≥6；</w:t>
            </w:r>
          </w:p>
          <w:p w14:paraId="23911053">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6.断裂强力（N）：经向≥1100，纬向≥850；</w:t>
            </w:r>
          </w:p>
          <w:p w14:paraId="592F88EB">
            <w:pPr>
              <w:keepNext w:val="0"/>
              <w:keepLines w:val="0"/>
              <w:suppressLineNumbers w:val="0"/>
              <w:spacing w:before="0" w:beforeAutospacing="0" w:after="0" w:afterAutospacing="0" w:line="440" w:lineRule="exact"/>
              <w:ind w:left="0" w:right="0"/>
              <w:rPr>
                <w:rFonts w:hint="default" w:ascii="仿宋" w:hAnsi="仿宋" w:eastAsia="仿宋" w:cs="仿宋"/>
                <w:b/>
                <w:bCs/>
                <w:kern w:val="0"/>
                <w:sz w:val="24"/>
              </w:rPr>
            </w:pPr>
            <w:r>
              <w:rPr>
                <w:rFonts w:hint="eastAsia" w:ascii="仿宋" w:hAnsi="仿宋" w:eastAsia="仿宋" w:cs="仿宋"/>
                <w:sz w:val="24"/>
                <w:lang w:bidi="zh-CN"/>
              </w:rPr>
              <w:t>7.撕破强力（N）：经向≥60，纬向≥45；</w:t>
            </w:r>
          </w:p>
          <w:p w14:paraId="7BA472FD">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8.致敏染料：禁用；致癌染料：禁用；</w:t>
            </w:r>
          </w:p>
          <w:p w14:paraId="315FF93A">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9.抗菌性能符合金黄色葡萄球菌抑菌率≥95%，大肠杆菌抑菌率≥95%，白色念珠菌抑菌率≥95%；</w:t>
            </w:r>
          </w:p>
          <w:p w14:paraId="1B2FB842">
            <w:pPr>
              <w:keepNext w:val="0"/>
              <w:keepLines w:val="0"/>
              <w:suppressLineNumbers w:val="0"/>
              <w:spacing w:before="0" w:beforeAutospacing="0" w:after="0" w:afterAutospacing="0" w:line="440" w:lineRule="exact"/>
              <w:ind w:left="0" w:right="0"/>
              <w:rPr>
                <w:rFonts w:hint="default" w:ascii="仿宋" w:hAnsi="仿宋" w:eastAsia="仿宋" w:cs="仿宋"/>
                <w:b/>
                <w:bCs/>
                <w:sz w:val="24"/>
              </w:rPr>
            </w:pPr>
            <w:r>
              <w:rPr>
                <w:rFonts w:hint="eastAsia" w:ascii="仿宋" w:hAnsi="仿宋" w:eastAsia="仿宋" w:cs="仿宋"/>
                <w:b/>
                <w:bCs/>
                <w:sz w:val="24"/>
              </w:rPr>
              <w:t>卷帘卷管：</w:t>
            </w:r>
          </w:p>
          <w:p w14:paraId="424D5744">
            <w:pPr>
              <w:keepNext w:val="0"/>
              <w:keepLines w:val="0"/>
              <w:suppressLineNumbers w:val="0"/>
              <w:spacing w:before="0" w:beforeAutospacing="0" w:after="0" w:afterAutospacing="0" w:line="440" w:lineRule="exact"/>
              <w:ind w:left="0" w:right="0"/>
              <w:rPr>
                <w:rFonts w:hint="default"/>
              </w:rPr>
            </w:pPr>
            <w:r>
              <w:rPr>
                <w:rFonts w:hint="eastAsia" w:ascii="仿宋" w:hAnsi="仿宋" w:eastAsia="仿宋" w:cs="仿宋"/>
                <w:sz w:val="24"/>
                <w:lang w:bidi="zh-CN"/>
              </w:rPr>
              <w:t>1.</w:t>
            </w:r>
            <w:r>
              <w:rPr>
                <w:rFonts w:hint="eastAsia" w:ascii="仿宋" w:hAnsi="仿宋" w:eastAsia="仿宋" w:cs="仿宋"/>
                <w:sz w:val="24"/>
                <w:lang w:val="zh-CN" w:bidi="zh-CN"/>
              </w:rPr>
              <w:t>壁厚：≥</w:t>
            </w:r>
            <w:r>
              <w:rPr>
                <w:rFonts w:hint="eastAsia" w:ascii="仿宋" w:hAnsi="仿宋" w:eastAsia="仿宋" w:cs="仿宋"/>
                <w:sz w:val="24"/>
                <w:lang w:bidi="zh-CN"/>
              </w:rPr>
              <w:t>1.8</w:t>
            </w:r>
            <w:r>
              <w:rPr>
                <w:rFonts w:hint="eastAsia" w:ascii="仿宋" w:hAnsi="仿宋" w:eastAsia="仿宋" w:cs="仿宋"/>
                <w:sz w:val="24"/>
                <w:lang w:val="zh-CN" w:bidi="zh-CN"/>
              </w:rPr>
              <w:t>mm；</w:t>
            </w:r>
            <w:r>
              <w:rPr>
                <w:rFonts w:hint="eastAsia" w:ascii="仿宋" w:hAnsi="仿宋" w:eastAsia="仿宋" w:cs="仿宋"/>
                <w:sz w:val="24"/>
                <w:lang w:bidi="zh-CN"/>
              </w:rPr>
              <w:t>内有不少于3根加强筋</w:t>
            </w:r>
          </w:p>
          <w:p w14:paraId="4BAFB653">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2.直径：</w:t>
            </w:r>
            <w:r>
              <w:rPr>
                <w:rFonts w:hint="eastAsia" w:ascii="仿宋" w:hAnsi="仿宋" w:eastAsia="仿宋" w:cs="仿宋"/>
                <w:sz w:val="24"/>
                <w:lang w:val="zh-CN" w:bidi="zh-CN"/>
              </w:rPr>
              <w:t>≥</w:t>
            </w:r>
            <w:r>
              <w:rPr>
                <w:rFonts w:hint="eastAsia" w:ascii="仿宋" w:hAnsi="仿宋" w:eastAsia="仿宋" w:cs="仿宋"/>
                <w:sz w:val="24"/>
                <w:lang w:bidi="zh-CN"/>
              </w:rPr>
              <w:t>38</w:t>
            </w:r>
            <w:r>
              <w:rPr>
                <w:rFonts w:hint="eastAsia" w:ascii="仿宋" w:hAnsi="仿宋" w:eastAsia="仿宋" w:cs="仿宋"/>
                <w:sz w:val="24"/>
                <w:lang w:val="zh-CN" w:bidi="zh-CN"/>
              </w:rPr>
              <w:t>mm；</w:t>
            </w:r>
          </w:p>
          <w:p w14:paraId="662769CA">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3</w:t>
            </w:r>
            <w:r>
              <w:rPr>
                <w:rFonts w:hint="eastAsia" w:ascii="仿宋" w:hAnsi="仿宋" w:eastAsia="仿宋" w:cs="仿宋"/>
                <w:sz w:val="24"/>
                <w:lang w:val="zh-CN" w:bidi="zh-CN"/>
              </w:rPr>
              <w:t>.规定塑性延伸强度：≥</w:t>
            </w:r>
            <w:r>
              <w:rPr>
                <w:rFonts w:hint="eastAsia" w:ascii="仿宋" w:hAnsi="仿宋" w:eastAsia="仿宋" w:cs="仿宋"/>
                <w:sz w:val="24"/>
                <w:lang w:bidi="zh-CN"/>
              </w:rPr>
              <w:t>150</w:t>
            </w:r>
            <w:r>
              <w:rPr>
                <w:rFonts w:hint="eastAsia" w:ascii="仿宋" w:hAnsi="仿宋" w:eastAsia="仿宋" w:cs="仿宋"/>
                <w:sz w:val="24"/>
                <w:lang w:val="zh-CN" w:bidi="zh-CN"/>
              </w:rPr>
              <w:t>MPa；</w:t>
            </w:r>
          </w:p>
          <w:p w14:paraId="377BE636">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4</w:t>
            </w:r>
            <w:r>
              <w:rPr>
                <w:rFonts w:hint="eastAsia" w:ascii="仿宋" w:hAnsi="仿宋" w:eastAsia="仿宋" w:cs="仿宋"/>
                <w:sz w:val="24"/>
                <w:lang w:val="zh-CN" w:bidi="zh-CN"/>
              </w:rPr>
              <w:t>.抗拉强度：≥</w:t>
            </w:r>
            <w:r>
              <w:rPr>
                <w:rFonts w:hint="eastAsia" w:ascii="仿宋" w:hAnsi="仿宋" w:eastAsia="仿宋" w:cs="仿宋"/>
                <w:sz w:val="24"/>
                <w:lang w:bidi="zh-CN"/>
              </w:rPr>
              <w:t>180</w:t>
            </w:r>
            <w:r>
              <w:rPr>
                <w:rFonts w:hint="eastAsia" w:ascii="仿宋" w:hAnsi="仿宋" w:eastAsia="仿宋" w:cs="仿宋"/>
                <w:sz w:val="24"/>
                <w:lang w:val="zh-CN" w:bidi="zh-CN"/>
              </w:rPr>
              <w:t>MPa；</w:t>
            </w:r>
          </w:p>
          <w:p w14:paraId="4F433F33">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5</w:t>
            </w:r>
            <w:r>
              <w:rPr>
                <w:rFonts w:hint="eastAsia" w:ascii="仿宋" w:hAnsi="仿宋" w:eastAsia="仿宋" w:cs="仿宋"/>
                <w:sz w:val="24"/>
                <w:lang w:val="zh-CN" w:bidi="zh-CN"/>
              </w:rPr>
              <w:t>.伸长率：≥</w:t>
            </w:r>
            <w:r>
              <w:rPr>
                <w:rFonts w:hint="eastAsia" w:ascii="仿宋" w:hAnsi="仿宋" w:eastAsia="仿宋" w:cs="仿宋"/>
                <w:sz w:val="24"/>
                <w:lang w:bidi="zh-CN"/>
              </w:rPr>
              <w:t>10</w:t>
            </w:r>
            <w:r>
              <w:rPr>
                <w:rFonts w:hint="eastAsia" w:ascii="仿宋" w:hAnsi="仿宋" w:eastAsia="仿宋" w:cs="仿宋"/>
                <w:sz w:val="24"/>
                <w:lang w:val="zh-CN" w:bidi="zh-CN"/>
              </w:rPr>
              <w:t>%；</w:t>
            </w:r>
          </w:p>
          <w:p w14:paraId="2394991C">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6</w:t>
            </w:r>
            <w:r>
              <w:rPr>
                <w:rFonts w:hint="eastAsia" w:ascii="仿宋" w:hAnsi="仿宋" w:eastAsia="仿宋" w:cs="仿宋"/>
                <w:sz w:val="24"/>
                <w:lang w:val="zh-CN" w:bidi="zh-CN"/>
              </w:rPr>
              <w:t>.外观质量：涂漆后的漆膜应均匀、整洁、无皱纹、无裂纹、无气泡、无流痕、无夹杂物、无发粘和漆膜脱落等</w:t>
            </w:r>
          </w:p>
          <w:p w14:paraId="2D19A158">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7</w:t>
            </w:r>
            <w:r>
              <w:rPr>
                <w:rFonts w:hint="eastAsia" w:ascii="仿宋" w:hAnsi="仿宋" w:eastAsia="仿宋" w:cs="仿宋"/>
                <w:sz w:val="24"/>
                <w:lang w:val="zh-CN" w:bidi="zh-CN"/>
              </w:rPr>
              <w:t>.漆膜硬度：≥4H；</w:t>
            </w:r>
          </w:p>
          <w:p w14:paraId="10CDCC74">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8</w:t>
            </w:r>
            <w:r>
              <w:rPr>
                <w:rFonts w:hint="eastAsia" w:ascii="仿宋" w:hAnsi="仿宋" w:eastAsia="仿宋" w:cs="仿宋"/>
                <w:sz w:val="24"/>
                <w:lang w:val="zh-CN" w:bidi="zh-CN"/>
              </w:rPr>
              <w:t>.耐碱性：经耐碱性试验后，保护等级≥10级；</w:t>
            </w:r>
          </w:p>
          <w:p w14:paraId="76594B37">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9</w:t>
            </w:r>
            <w:r>
              <w:rPr>
                <w:rFonts w:hint="eastAsia" w:ascii="仿宋" w:hAnsi="仿宋" w:eastAsia="仿宋" w:cs="仿宋"/>
                <w:sz w:val="24"/>
                <w:lang w:val="zh-CN" w:bidi="zh-CN"/>
              </w:rPr>
              <w:t>.韦氏硬度：≥12HW；</w:t>
            </w:r>
          </w:p>
          <w:p w14:paraId="0B056154">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10</w:t>
            </w:r>
            <w:r>
              <w:rPr>
                <w:rFonts w:hint="eastAsia" w:ascii="仿宋" w:hAnsi="仿宋" w:eastAsia="仿宋" w:cs="仿宋"/>
                <w:sz w:val="24"/>
                <w:lang w:val="zh-CN" w:bidi="zh-CN"/>
              </w:rPr>
              <w:t>.耐盐酸性：经耐盐酸性试验后，复合膜表面应无气泡或其他明显变化；</w:t>
            </w:r>
          </w:p>
          <w:p w14:paraId="75DFC4E1">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11.高强度铝合金材质；</w:t>
            </w:r>
          </w:p>
          <w:p w14:paraId="0CEED051">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12.卷管表面阳极氧化或防腐涂层；</w:t>
            </w:r>
          </w:p>
          <w:p w14:paraId="1856D1FB">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注：（壁厚、直径、加强筋根数需在样品中体现）</w:t>
            </w:r>
          </w:p>
          <w:p w14:paraId="4F5704CB">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b/>
                <w:bCs/>
                <w:sz w:val="24"/>
              </w:rPr>
              <w:t>卷帘底杆：</w:t>
            </w:r>
          </w:p>
          <w:p w14:paraId="74A425DA">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1.</w:t>
            </w:r>
            <w:r>
              <w:rPr>
                <w:rFonts w:hint="eastAsia" w:ascii="仿宋" w:hAnsi="仿宋" w:eastAsia="仿宋" w:cs="仿宋"/>
                <w:sz w:val="24"/>
                <w:lang w:val="zh-CN" w:bidi="zh-CN"/>
              </w:rPr>
              <w:t>壁厚</w:t>
            </w:r>
            <w:r>
              <w:rPr>
                <w:rFonts w:hint="eastAsia" w:ascii="仿宋" w:hAnsi="仿宋" w:eastAsia="仿宋" w:cs="仿宋"/>
                <w:sz w:val="24"/>
                <w:lang w:bidi="zh-CN"/>
              </w:rPr>
              <w:t>：≥1.8mm；</w:t>
            </w:r>
          </w:p>
          <w:p w14:paraId="37E58797">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val="zh-CN" w:bidi="zh-CN"/>
              </w:rPr>
              <w:t>2.规定塑性延伸强度：≥150MPa；</w:t>
            </w:r>
          </w:p>
          <w:p w14:paraId="245E133B">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val="zh-CN" w:bidi="zh-CN"/>
              </w:rPr>
              <w:t>3.抗拉强度：≥200MPa；</w:t>
            </w:r>
          </w:p>
          <w:p w14:paraId="51E7CB0A">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val="zh-CN" w:bidi="zh-CN"/>
              </w:rPr>
              <w:t>4.伸长率：≥13%；</w:t>
            </w:r>
          </w:p>
          <w:p w14:paraId="4882F293">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5</w:t>
            </w:r>
            <w:r>
              <w:rPr>
                <w:rFonts w:hint="eastAsia" w:ascii="仿宋" w:hAnsi="仿宋" w:eastAsia="仿宋" w:cs="仿宋"/>
                <w:sz w:val="24"/>
                <w:lang w:val="zh-CN" w:bidi="zh-CN"/>
              </w:rPr>
              <w:t>.韦氏硬度：≥12HW；</w:t>
            </w:r>
          </w:p>
          <w:p w14:paraId="22EC32A8">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6.</w:t>
            </w:r>
            <w:r>
              <w:rPr>
                <w:rFonts w:hint="eastAsia" w:ascii="仿宋" w:hAnsi="仿宋" w:eastAsia="仿宋" w:cs="仿宋"/>
                <w:sz w:val="24"/>
                <w:lang w:val="zh-CN" w:bidi="zh-CN"/>
              </w:rPr>
              <w:t>高强度铝合金材质；</w:t>
            </w:r>
          </w:p>
          <w:p w14:paraId="504A5C17">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7.白色</w:t>
            </w:r>
            <w:r>
              <w:rPr>
                <w:rFonts w:hint="eastAsia" w:ascii="仿宋" w:hAnsi="仿宋" w:eastAsia="仿宋" w:cs="仿宋"/>
                <w:sz w:val="24"/>
                <w:lang w:val="zh-CN" w:bidi="zh-CN"/>
              </w:rPr>
              <w:t>底杆规格：宽≥</w:t>
            </w:r>
            <w:r>
              <w:rPr>
                <w:rFonts w:hint="eastAsia" w:ascii="仿宋" w:hAnsi="仿宋" w:eastAsia="仿宋" w:cs="仿宋"/>
                <w:sz w:val="24"/>
                <w:lang w:bidi="zh-CN"/>
              </w:rPr>
              <w:t>40</w:t>
            </w:r>
            <w:r>
              <w:rPr>
                <w:rFonts w:hint="eastAsia" w:ascii="仿宋" w:hAnsi="仿宋" w:eastAsia="仿宋" w:cs="仿宋"/>
                <w:sz w:val="24"/>
                <w:lang w:val="zh-CN" w:bidi="zh-CN"/>
              </w:rPr>
              <w:t>mm，高≥</w:t>
            </w:r>
            <w:r>
              <w:rPr>
                <w:rFonts w:hint="eastAsia" w:ascii="仿宋" w:hAnsi="仿宋" w:eastAsia="仿宋" w:cs="仿宋"/>
                <w:sz w:val="24"/>
                <w:lang w:bidi="zh-CN"/>
              </w:rPr>
              <w:t>12</w:t>
            </w:r>
            <w:r>
              <w:rPr>
                <w:rFonts w:hint="eastAsia" w:ascii="仿宋" w:hAnsi="仿宋" w:eastAsia="仿宋" w:cs="仿宋"/>
                <w:sz w:val="24"/>
                <w:lang w:val="zh-CN" w:bidi="zh-CN"/>
              </w:rPr>
              <w:t>mm；</w:t>
            </w:r>
          </w:p>
          <w:p w14:paraId="48ECF46E">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8.</w:t>
            </w:r>
            <w:r>
              <w:rPr>
                <w:rFonts w:hint="eastAsia" w:ascii="仿宋" w:hAnsi="仿宋" w:eastAsia="仿宋" w:cs="仿宋"/>
                <w:sz w:val="24"/>
                <w:lang w:val="zh-CN" w:bidi="zh-CN"/>
              </w:rPr>
              <w:t>底杆需配套防撞橡胶条；</w:t>
            </w:r>
          </w:p>
          <w:p w14:paraId="5807B193">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9.</w:t>
            </w:r>
            <w:r>
              <w:rPr>
                <w:rFonts w:hint="eastAsia" w:ascii="仿宋" w:hAnsi="仿宋" w:eastAsia="仿宋" w:cs="仿宋"/>
                <w:sz w:val="24"/>
                <w:lang w:val="zh-CN" w:bidi="zh-CN"/>
              </w:rPr>
              <w:t>重量≥0.</w:t>
            </w:r>
            <w:r>
              <w:rPr>
                <w:rFonts w:hint="eastAsia" w:ascii="仿宋" w:hAnsi="仿宋" w:eastAsia="仿宋" w:cs="仿宋"/>
                <w:sz w:val="24"/>
                <w:lang w:bidi="zh-CN"/>
              </w:rPr>
              <w:t>4</w:t>
            </w:r>
            <w:r>
              <w:rPr>
                <w:rFonts w:hint="eastAsia" w:ascii="仿宋" w:hAnsi="仿宋" w:eastAsia="仿宋" w:cs="仿宋"/>
                <w:sz w:val="24"/>
                <w:lang w:val="zh-CN" w:bidi="zh-CN"/>
              </w:rPr>
              <w:t>KG/米；</w:t>
            </w:r>
          </w:p>
          <w:p w14:paraId="0DE6D24D">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注：（壁厚、高、宽需在样品中体现）</w:t>
            </w:r>
          </w:p>
          <w:p w14:paraId="49AFD2E5">
            <w:pPr>
              <w:keepNext w:val="0"/>
              <w:keepLines w:val="0"/>
              <w:suppressLineNumbers w:val="0"/>
              <w:spacing w:before="0" w:beforeAutospacing="0" w:after="0" w:afterAutospacing="0" w:line="440" w:lineRule="exact"/>
              <w:ind w:left="0" w:right="0"/>
              <w:rPr>
                <w:rFonts w:hint="default" w:ascii="仿宋" w:hAnsi="仿宋" w:eastAsia="仿宋" w:cs="仿宋"/>
                <w:b/>
                <w:bCs/>
                <w:sz w:val="24"/>
              </w:rPr>
            </w:pPr>
            <w:r>
              <w:rPr>
                <w:rFonts w:hint="eastAsia" w:ascii="仿宋" w:hAnsi="仿宋" w:eastAsia="仿宋" w:cs="仿宋"/>
                <w:b/>
                <w:bCs/>
                <w:sz w:val="24"/>
              </w:rPr>
              <w:t>卷帘制头、拉珠及拉绳：</w:t>
            </w:r>
          </w:p>
          <w:p w14:paraId="376E7938">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1.</w:t>
            </w:r>
            <w:r>
              <w:rPr>
                <w:rFonts w:hint="eastAsia" w:ascii="仿宋" w:hAnsi="仿宋" w:eastAsia="仿宋" w:cs="仿宋"/>
                <w:sz w:val="24"/>
                <w:lang w:val="en-US" w:eastAsia="zh-CN" w:bidi="zh-CN"/>
              </w:rPr>
              <w:t>拉珠制头为万向静音制头，带减速省力装置，省力30%以上高强度工程塑料配件，抗紫外线，耐冲击适用于重型卷帘</w:t>
            </w:r>
            <w:r>
              <w:rPr>
                <w:rFonts w:hint="eastAsia" w:ascii="仿宋" w:hAnsi="仿宋" w:eastAsia="仿宋" w:cs="仿宋"/>
                <w:sz w:val="24"/>
                <w:lang w:val="zh-CN" w:bidi="zh-CN"/>
              </w:rPr>
              <w:t>；</w:t>
            </w:r>
          </w:p>
          <w:p w14:paraId="77E3D8FB">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2.</w:t>
            </w:r>
            <w:r>
              <w:rPr>
                <w:rFonts w:hint="eastAsia" w:ascii="仿宋" w:hAnsi="仿宋" w:eastAsia="仿宋" w:cs="仿宋"/>
                <w:sz w:val="24"/>
                <w:lang w:val="zh-CN" w:bidi="zh-CN"/>
              </w:rPr>
              <w:t>安装码≥2.0mm</w:t>
            </w:r>
            <w:r>
              <w:rPr>
                <w:rFonts w:hint="eastAsia" w:ascii="仿宋" w:hAnsi="仿宋" w:eastAsia="仿宋" w:cs="仿宋"/>
                <w:sz w:val="24"/>
                <w:lang w:bidi="zh-CN"/>
              </w:rPr>
              <w:t>厚</w:t>
            </w:r>
            <w:r>
              <w:rPr>
                <w:rFonts w:hint="eastAsia" w:ascii="仿宋" w:hAnsi="仿宋" w:eastAsia="仿宋" w:cs="仿宋"/>
                <w:sz w:val="24"/>
                <w:lang w:val="zh-CN" w:bidi="zh-CN"/>
              </w:rPr>
              <w:t>的钢板，表面防腐处理，涂漆后的漆膜应均匀、整洁、无皱纹、无裂纹、无气泡流痕、无夹杂物、无发粘和漆膜脱落等；</w:t>
            </w:r>
          </w:p>
          <w:p w14:paraId="52AB3195">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3.</w:t>
            </w:r>
            <w:r>
              <w:rPr>
                <w:rFonts w:hint="eastAsia" w:ascii="仿宋" w:hAnsi="仿宋" w:eastAsia="仿宋" w:cs="仿宋"/>
                <w:sz w:val="24"/>
                <w:lang w:val="zh-CN" w:bidi="zh-CN"/>
              </w:rPr>
              <w:t>机械耐久性能≥10000次后，帘布无破损，机构装置无松动，能实现正常运行；</w:t>
            </w:r>
          </w:p>
          <w:p w14:paraId="79156324">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4.</w:t>
            </w:r>
            <w:r>
              <w:rPr>
                <w:rFonts w:hint="eastAsia" w:ascii="仿宋" w:hAnsi="仿宋" w:eastAsia="仿宋" w:cs="仿宋"/>
                <w:sz w:val="24"/>
                <w:lang w:val="zh-CN" w:bidi="zh-CN"/>
              </w:rPr>
              <w:t>操作力≤50N；</w:t>
            </w:r>
          </w:p>
          <w:p w14:paraId="0072FA8F">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val="zh-CN" w:eastAsia="zh-CN" w:bidi="zh-CN"/>
              </w:rPr>
            </w:pPr>
            <w:r>
              <w:rPr>
                <w:rFonts w:hint="eastAsia" w:ascii="仿宋" w:hAnsi="仿宋" w:eastAsia="仿宋" w:cs="仿宋"/>
                <w:kern w:val="2"/>
                <w:sz w:val="24"/>
                <w:szCs w:val="24"/>
                <w:lang w:eastAsia="zh-CN" w:bidi="zh-CN"/>
              </w:rPr>
              <w:t>5.</w:t>
            </w:r>
            <w:r>
              <w:rPr>
                <w:rFonts w:hint="eastAsia" w:ascii="仿宋" w:hAnsi="仿宋" w:eastAsia="仿宋" w:cs="仿宋"/>
                <w:kern w:val="2"/>
                <w:sz w:val="24"/>
                <w:szCs w:val="24"/>
                <w:lang w:val="zh-CN" w:eastAsia="zh-CN" w:bidi="zh-CN"/>
              </w:rPr>
              <w:t xml:space="preserve">粗鲁操作、强制操作、反向操作测试后要求面料无破损，操作装置无功能性障碍和损坏等。  </w:t>
            </w:r>
          </w:p>
        </w:tc>
      </w:tr>
      <w:tr w14:paraId="32849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B9B5">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4</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310D">
            <w:pPr>
              <w:keepNext w:val="0"/>
              <w:keepLines w:val="0"/>
              <w:widowControl/>
              <w:suppressLineNumbers w:val="0"/>
              <w:spacing w:before="0" w:beforeAutospacing="0" w:after="0" w:afterAutospacing="0" w:line="440" w:lineRule="exact"/>
              <w:ind w:left="0" w:right="0"/>
              <w:jc w:val="center"/>
              <w:textAlignment w:val="center"/>
              <w:rPr>
                <w:rFonts w:hint="eastAsia" w:ascii="仿宋" w:hAnsi="仿宋" w:eastAsia="仿宋" w:cs="仿宋"/>
                <w:b/>
                <w:bCs/>
                <w:kern w:val="0"/>
                <w:sz w:val="24"/>
                <w:lang w:eastAsia="zh-CN"/>
              </w:rPr>
            </w:pPr>
            <w:r>
              <w:rPr>
                <w:rFonts w:hint="eastAsia" w:ascii="仿宋" w:hAnsi="仿宋" w:eastAsia="仿宋" w:cs="仿宋"/>
                <w:b/>
                <w:bCs/>
                <w:kern w:val="0"/>
                <w:sz w:val="24"/>
              </w:rPr>
              <w:t>阻燃布帘1</w:t>
            </w:r>
            <w:r>
              <w:rPr>
                <w:rFonts w:hint="eastAsia" w:ascii="仿宋" w:hAnsi="仿宋" w:eastAsia="仿宋" w:cs="仿宋"/>
                <w:b/>
                <w:bCs/>
                <w:color w:val="FF0000"/>
                <w:kern w:val="0"/>
                <w:sz w:val="24"/>
                <w:lang w:eastAsia="zh-CN"/>
              </w:rPr>
              <w:t>（</w:t>
            </w:r>
            <w:r>
              <w:rPr>
                <w:rFonts w:hint="eastAsia" w:ascii="仿宋" w:hAnsi="仿宋" w:eastAsia="仿宋" w:cs="仿宋"/>
                <w:b/>
                <w:bCs/>
                <w:color w:val="FF0000"/>
                <w:kern w:val="0"/>
                <w:sz w:val="24"/>
              </w:rPr>
              <w:t>核心产品</w:t>
            </w:r>
            <w:r>
              <w:rPr>
                <w:rFonts w:hint="eastAsia" w:ascii="仿宋" w:hAnsi="仿宋" w:eastAsia="仿宋" w:cs="仿宋"/>
                <w:b/>
                <w:bCs/>
                <w:color w:val="FF0000"/>
                <w:kern w:val="0"/>
                <w:sz w:val="24"/>
                <w:lang w:eastAsia="zh-CN"/>
              </w:rPr>
              <w:t>、</w:t>
            </w:r>
            <w:r>
              <w:rPr>
                <w:rFonts w:hint="eastAsia" w:ascii="仿宋" w:hAnsi="仿宋" w:eastAsia="仿宋" w:cs="仿宋"/>
                <w:b/>
                <w:bCs/>
                <w:color w:val="FF0000"/>
                <w:kern w:val="0"/>
                <w:sz w:val="24"/>
                <w:lang w:val="en-US" w:eastAsia="zh-CN"/>
              </w:rPr>
              <w:t>样品</w:t>
            </w:r>
            <w:r>
              <w:rPr>
                <w:rFonts w:hint="eastAsia" w:ascii="仿宋" w:hAnsi="仿宋" w:eastAsia="仿宋" w:cs="仿宋"/>
                <w:b/>
                <w:bCs/>
                <w:color w:val="FF0000"/>
                <w:kern w:val="0"/>
                <w:sz w:val="24"/>
                <w:lang w:eastAsia="zh-CN"/>
              </w:rPr>
              <w:t>）</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4F82D">
            <w:pPr>
              <w:keepNext w:val="0"/>
              <w:keepLines w:val="0"/>
              <w:suppressLineNumbers w:val="0"/>
              <w:spacing w:before="0" w:beforeAutospacing="0" w:after="0" w:afterAutospacing="0" w:line="440" w:lineRule="exact"/>
              <w:ind w:left="0" w:right="0"/>
              <w:rPr>
                <w:rFonts w:hint="default" w:ascii="仿宋" w:hAnsi="仿宋" w:eastAsia="仿宋" w:cs="仿宋"/>
                <w:b/>
                <w:bCs/>
                <w:sz w:val="24"/>
                <w:lang w:val="zh-CN" w:bidi="zh-CN"/>
              </w:rPr>
            </w:pPr>
            <w:r>
              <w:rPr>
                <w:rFonts w:hint="eastAsia" w:ascii="仿宋" w:hAnsi="仿宋" w:eastAsia="仿宋" w:cs="仿宋"/>
                <w:b/>
                <w:bCs/>
                <w:sz w:val="24"/>
                <w:lang w:val="zh-CN" w:bidi="zh-CN"/>
              </w:rPr>
              <w:t>基本性能</w:t>
            </w:r>
          </w:p>
          <w:p w14:paraId="18F9423C">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微软雅黑" w:hAnsi="微软雅黑" w:eastAsia="微软雅黑" w:cs="微软雅黑"/>
                <w:sz w:val="24"/>
                <w:lang w:bidi="zh-CN"/>
              </w:rPr>
              <w:t>▲</w:t>
            </w:r>
            <w:r>
              <w:rPr>
                <w:rFonts w:hint="eastAsia" w:ascii="仿宋" w:hAnsi="仿宋" w:eastAsia="仿宋" w:cs="仿宋"/>
                <w:sz w:val="24"/>
                <w:lang w:val="zh-CN" w:bidi="zh-CN"/>
              </w:rPr>
              <w:t>1</w:t>
            </w:r>
            <w:r>
              <w:rPr>
                <w:rFonts w:hint="eastAsia" w:ascii="仿宋" w:hAnsi="仿宋" w:eastAsia="仿宋" w:cs="仿宋"/>
                <w:sz w:val="24"/>
                <w:lang w:bidi="zh-CN"/>
              </w:rPr>
              <w:t>.纤维含量</w:t>
            </w:r>
            <w:r>
              <w:rPr>
                <w:rFonts w:hint="eastAsia" w:ascii="仿宋" w:hAnsi="仿宋" w:eastAsia="仿宋" w:cs="仿宋"/>
                <w:sz w:val="24"/>
                <w:lang w:val="zh-CN" w:bidi="zh-CN"/>
              </w:rPr>
              <w:t>：100%聚酯纤维；净单位面积质量：≥</w:t>
            </w:r>
            <w:r>
              <w:rPr>
                <w:rFonts w:hint="eastAsia" w:ascii="仿宋" w:hAnsi="仿宋" w:eastAsia="仿宋" w:cs="仿宋"/>
                <w:sz w:val="24"/>
                <w:lang w:bidi="zh-CN"/>
              </w:rPr>
              <w:t>260</w:t>
            </w:r>
            <w:r>
              <w:rPr>
                <w:rFonts w:hint="eastAsia" w:ascii="仿宋" w:hAnsi="仿宋" w:eastAsia="仿宋" w:cs="仿宋"/>
                <w:sz w:val="24"/>
                <w:lang w:val="zh-CN" w:bidi="zh-CN"/>
              </w:rPr>
              <w:t>g/㎡，花型颜色由采购人确认；</w:t>
            </w:r>
          </w:p>
          <w:p w14:paraId="5F5CA774">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微软雅黑" w:hAnsi="微软雅黑" w:eastAsia="微软雅黑" w:cs="微软雅黑"/>
                <w:sz w:val="24"/>
                <w:lang w:bidi="zh-CN"/>
              </w:rPr>
              <w:t>▲</w:t>
            </w:r>
            <w:r>
              <w:rPr>
                <w:rFonts w:hint="eastAsia" w:ascii="仿宋" w:hAnsi="仿宋" w:eastAsia="仿宋" w:cs="仿宋"/>
                <w:sz w:val="24"/>
                <w:lang w:bidi="zh-CN"/>
              </w:rPr>
              <w:t>2.</w:t>
            </w:r>
            <w:r>
              <w:rPr>
                <w:rFonts w:hint="eastAsia" w:ascii="仿宋" w:hAnsi="仿宋" w:eastAsia="仿宋" w:cs="仿宋"/>
                <w:sz w:val="24"/>
                <w:lang w:val="zh-CN" w:bidi="zh-CN"/>
              </w:rPr>
              <w:t>遮光率: ≥95%；</w:t>
            </w:r>
          </w:p>
          <w:p w14:paraId="7D11DF26">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3.PH值：4~9；</w:t>
            </w:r>
          </w:p>
          <w:p w14:paraId="3984FCF6">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rPr>
              <w:t>4.异味：无；</w:t>
            </w:r>
          </w:p>
          <w:p w14:paraId="3FEB4C63">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5.断裂强力：经向≥1700N、纬向≥1100N；</w:t>
            </w:r>
          </w:p>
          <w:p w14:paraId="124D0167">
            <w:pPr>
              <w:keepNext w:val="0"/>
              <w:keepLines w:val="0"/>
              <w:suppressLineNumbers w:val="0"/>
              <w:spacing w:before="0" w:beforeAutospacing="0" w:after="0" w:afterAutospacing="0" w:line="440" w:lineRule="exact"/>
              <w:ind w:left="0" w:right="0"/>
              <w:rPr>
                <w:rFonts w:hint="default" w:ascii="仿宋" w:hAnsi="仿宋" w:eastAsia="仿宋" w:cs="仿宋"/>
                <w:b/>
                <w:bCs/>
                <w:sz w:val="24"/>
                <w:lang w:bidi="zh-CN"/>
              </w:rPr>
            </w:pPr>
            <w:r>
              <w:rPr>
                <w:rFonts w:hint="eastAsia" w:ascii="仿宋" w:hAnsi="仿宋" w:eastAsia="仿宋" w:cs="仿宋"/>
                <w:b/>
                <w:bCs/>
                <w:sz w:val="24"/>
                <w:lang w:bidi="zh-CN"/>
              </w:rPr>
              <w:t>其他</w:t>
            </w:r>
            <w:r>
              <w:rPr>
                <w:rFonts w:hint="eastAsia" w:ascii="仿宋" w:hAnsi="仿宋" w:eastAsia="仿宋" w:cs="仿宋"/>
                <w:b/>
                <w:bCs/>
                <w:sz w:val="24"/>
                <w:lang w:val="zh-CN" w:bidi="zh-CN"/>
              </w:rPr>
              <w:t>性能</w:t>
            </w:r>
          </w:p>
          <w:p w14:paraId="4557C989">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1.致敏染料：禁用；致癌染料：禁用；</w:t>
            </w:r>
          </w:p>
          <w:p w14:paraId="668EE4AC">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2.抗菌性能符合金黄色葡萄球菌抑菌率≥95%，大肠杆菌抑菌率≥95%，白色念珠菌抑菌率≥95%；</w:t>
            </w:r>
          </w:p>
          <w:p w14:paraId="2521CB21">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3.耐光色牢度：≥4级；</w:t>
            </w:r>
          </w:p>
          <w:p w14:paraId="02F4CD5F">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4.耐水色牢度：≥4级；</w:t>
            </w:r>
          </w:p>
          <w:p w14:paraId="5D7CCCE0">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5.耐干、湿摩擦色牢度：≥4级；</w:t>
            </w:r>
          </w:p>
          <w:p w14:paraId="2DFACD6D">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6.防紫外线性能：紫外线防护系数＞40，平均透射比：＜5；</w:t>
            </w:r>
          </w:p>
          <w:p w14:paraId="581D0FEB">
            <w:pPr>
              <w:keepNext w:val="0"/>
              <w:keepLines w:val="0"/>
              <w:suppressLineNumbers w:val="0"/>
              <w:spacing w:before="0" w:beforeAutospacing="0" w:after="0" w:afterAutospacing="0" w:line="440" w:lineRule="exact"/>
              <w:ind w:left="0" w:right="0"/>
              <w:rPr>
                <w:rFonts w:hint="default" w:ascii="仿宋" w:hAnsi="仿宋" w:eastAsia="仿宋" w:cs="仿宋"/>
                <w:sz w:val="24"/>
                <w:highlight w:val="yellow"/>
                <w:lang w:bidi="zh-CN"/>
              </w:rPr>
            </w:pPr>
            <w:r>
              <w:rPr>
                <w:rFonts w:hint="eastAsia" w:ascii="仿宋" w:hAnsi="仿宋" w:eastAsia="仿宋" w:cs="仿宋"/>
                <w:sz w:val="24"/>
                <w:lang w:bidi="zh-CN"/>
              </w:rPr>
              <w:t>7.面料缩水率：可水洗，洗后缩率≤3%</w:t>
            </w:r>
            <w:r>
              <w:rPr>
                <w:rFonts w:hint="eastAsia" w:ascii="仿宋" w:hAnsi="仿宋" w:eastAsia="仿宋" w:cs="仿宋"/>
                <w:sz w:val="24"/>
                <w:lang w:val="zh-CN" w:bidi="zh-CN"/>
              </w:rPr>
              <w:t>；</w:t>
            </w:r>
          </w:p>
          <w:p w14:paraId="13718E7B">
            <w:pPr>
              <w:pStyle w:val="23"/>
              <w:keepNext w:val="0"/>
              <w:keepLines w:val="0"/>
              <w:suppressLineNumbers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sz w:val="24"/>
                <w:lang w:val="zh-CN" w:bidi="zh-CN"/>
              </w:rPr>
              <w:t>注：</w:t>
            </w:r>
            <w:r>
              <w:rPr>
                <w:rFonts w:hint="eastAsia" w:ascii="仿宋" w:hAnsi="仿宋" w:eastAsia="仿宋" w:cs="仿宋"/>
                <w:sz w:val="24"/>
                <w:lang w:bidi="zh-CN"/>
              </w:rPr>
              <w:t>带</w:t>
            </w:r>
            <w:r>
              <w:rPr>
                <w:rFonts w:hint="eastAsia" w:ascii="微软雅黑" w:hAnsi="微软雅黑" w:eastAsia="微软雅黑" w:cs="微软雅黑"/>
                <w:sz w:val="24"/>
                <w:lang w:bidi="zh-CN"/>
              </w:rPr>
              <w:t>▲</w:t>
            </w:r>
            <w:r>
              <w:rPr>
                <w:rFonts w:hint="eastAsia" w:ascii="仿宋" w:hAnsi="仿宋" w:eastAsia="仿宋" w:cs="仿宋"/>
                <w:sz w:val="24"/>
                <w:lang w:bidi="zh-CN"/>
              </w:rPr>
              <w:t>项</w:t>
            </w:r>
            <w:r>
              <w:rPr>
                <w:rFonts w:hint="eastAsia" w:ascii="仿宋" w:hAnsi="仿宋" w:eastAsia="仿宋" w:cs="仿宋"/>
                <w:sz w:val="24"/>
                <w:lang w:val="en-US" w:bidi="zh-CN"/>
              </w:rPr>
              <w:t>应</w:t>
            </w:r>
            <w:r>
              <w:rPr>
                <w:rFonts w:hint="eastAsia" w:ascii="仿宋" w:hAnsi="仿宋" w:eastAsia="仿宋" w:cs="仿宋"/>
                <w:sz w:val="24"/>
                <w:lang w:bidi="zh-CN"/>
              </w:rPr>
              <w:t>提供第三方检测机构出具的检测报告。</w:t>
            </w:r>
          </w:p>
        </w:tc>
      </w:tr>
      <w:tr w14:paraId="35D2F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5444">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5</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19363">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阻燃布帘2</w:t>
            </w:r>
            <w:r>
              <w:rPr>
                <w:rFonts w:hint="eastAsia" w:ascii="仿宋" w:hAnsi="仿宋" w:eastAsia="仿宋" w:cs="仿宋"/>
                <w:b/>
                <w:bCs/>
                <w:color w:val="FF0000"/>
                <w:kern w:val="0"/>
                <w:sz w:val="24"/>
                <w:lang w:eastAsia="zh-CN"/>
              </w:rPr>
              <w:t>（</w:t>
            </w:r>
            <w:r>
              <w:rPr>
                <w:rFonts w:hint="eastAsia" w:ascii="仿宋" w:hAnsi="仿宋" w:eastAsia="仿宋" w:cs="仿宋"/>
                <w:b/>
                <w:bCs/>
                <w:color w:val="FF0000"/>
                <w:kern w:val="0"/>
                <w:sz w:val="24"/>
                <w:lang w:val="en-US" w:eastAsia="zh-CN"/>
              </w:rPr>
              <w:t>样品）</w:t>
            </w:r>
          </w:p>
        </w:tc>
        <w:tc>
          <w:tcPr>
            <w:tcW w:w="6470" w:type="dxa"/>
            <w:tcBorders>
              <w:top w:val="single" w:color="000000" w:sz="4" w:space="0"/>
              <w:left w:val="single" w:color="000000" w:sz="4" w:space="0"/>
              <w:right w:val="single" w:color="000000" w:sz="4" w:space="0"/>
            </w:tcBorders>
            <w:shd w:val="clear" w:color="auto" w:fill="auto"/>
            <w:noWrap/>
            <w:vAlign w:val="center"/>
          </w:tcPr>
          <w:p w14:paraId="5A6CC861">
            <w:pPr>
              <w:keepNext w:val="0"/>
              <w:keepLines w:val="0"/>
              <w:suppressLineNumbers w:val="0"/>
              <w:spacing w:before="0" w:beforeAutospacing="0" w:after="0" w:afterAutospacing="0" w:line="440" w:lineRule="exact"/>
              <w:ind w:left="0" w:right="0"/>
              <w:rPr>
                <w:rFonts w:hint="default" w:ascii="仿宋" w:hAnsi="仿宋" w:eastAsia="仿宋" w:cs="仿宋"/>
                <w:b/>
                <w:bCs/>
                <w:sz w:val="24"/>
                <w:lang w:val="zh-CN" w:bidi="zh-CN"/>
              </w:rPr>
            </w:pPr>
            <w:r>
              <w:rPr>
                <w:rFonts w:hint="eastAsia" w:ascii="仿宋" w:hAnsi="仿宋" w:eastAsia="仿宋" w:cs="仿宋"/>
                <w:b/>
                <w:bCs/>
                <w:sz w:val="24"/>
                <w:lang w:val="zh-CN" w:bidi="zh-CN"/>
              </w:rPr>
              <w:t>基本性能</w:t>
            </w:r>
          </w:p>
          <w:p w14:paraId="75DF9DE2">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val="zh-CN" w:bidi="zh-CN"/>
              </w:rPr>
              <w:t>1</w:t>
            </w:r>
            <w:r>
              <w:rPr>
                <w:rFonts w:hint="eastAsia" w:ascii="仿宋" w:hAnsi="仿宋" w:eastAsia="仿宋" w:cs="仿宋"/>
                <w:sz w:val="24"/>
                <w:lang w:bidi="zh-CN"/>
              </w:rPr>
              <w:t>.纤维含量</w:t>
            </w:r>
            <w:r>
              <w:rPr>
                <w:rFonts w:hint="eastAsia" w:ascii="仿宋" w:hAnsi="仿宋" w:eastAsia="仿宋" w:cs="仿宋"/>
                <w:sz w:val="24"/>
                <w:lang w:val="zh-CN" w:bidi="zh-CN"/>
              </w:rPr>
              <w:t>：100%聚酯纤维；净单位面积质量：≥</w:t>
            </w:r>
            <w:r>
              <w:rPr>
                <w:rFonts w:hint="eastAsia" w:ascii="仿宋" w:hAnsi="仿宋" w:eastAsia="仿宋" w:cs="仿宋"/>
                <w:sz w:val="24"/>
                <w:lang w:bidi="zh-CN"/>
              </w:rPr>
              <w:t>320</w:t>
            </w:r>
            <w:r>
              <w:rPr>
                <w:rFonts w:hint="eastAsia" w:ascii="仿宋" w:hAnsi="仿宋" w:eastAsia="仿宋" w:cs="仿宋"/>
                <w:sz w:val="24"/>
                <w:lang w:val="zh-CN" w:bidi="zh-CN"/>
              </w:rPr>
              <w:t>g/㎡，花型颜色由采购人确认；</w:t>
            </w:r>
          </w:p>
          <w:p w14:paraId="07030115">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2.</w:t>
            </w:r>
            <w:r>
              <w:rPr>
                <w:rFonts w:hint="eastAsia" w:ascii="仿宋" w:hAnsi="仿宋" w:eastAsia="仿宋" w:cs="仿宋"/>
                <w:sz w:val="24"/>
                <w:lang w:val="zh-CN" w:bidi="zh-CN"/>
              </w:rPr>
              <w:t>遮光率: ≥95%；</w:t>
            </w:r>
          </w:p>
          <w:p w14:paraId="7C8AFBE4">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3.PH值：4~9；</w:t>
            </w:r>
          </w:p>
          <w:p w14:paraId="6D8F0E1F">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rPr>
              <w:t>4.异味：无；</w:t>
            </w:r>
          </w:p>
          <w:p w14:paraId="2C2EA54C">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5.断裂强力：经向≥2300N、纬向≥1600N；</w:t>
            </w:r>
          </w:p>
          <w:p w14:paraId="17298041">
            <w:pPr>
              <w:keepNext w:val="0"/>
              <w:keepLines w:val="0"/>
              <w:suppressLineNumbers w:val="0"/>
              <w:spacing w:before="0" w:beforeAutospacing="0" w:after="0" w:afterAutospacing="0" w:line="440" w:lineRule="exact"/>
              <w:ind w:left="0" w:right="0"/>
              <w:rPr>
                <w:rFonts w:hint="default" w:ascii="仿宋" w:hAnsi="仿宋" w:eastAsia="仿宋" w:cs="仿宋"/>
                <w:b/>
                <w:bCs/>
                <w:sz w:val="24"/>
                <w:lang w:bidi="zh-CN"/>
              </w:rPr>
            </w:pPr>
            <w:r>
              <w:rPr>
                <w:rFonts w:hint="eastAsia" w:ascii="仿宋" w:hAnsi="仿宋" w:eastAsia="仿宋" w:cs="仿宋"/>
                <w:b/>
                <w:bCs/>
                <w:sz w:val="24"/>
                <w:lang w:bidi="zh-CN"/>
              </w:rPr>
              <w:t>其他</w:t>
            </w:r>
            <w:r>
              <w:rPr>
                <w:rFonts w:hint="eastAsia" w:ascii="仿宋" w:hAnsi="仿宋" w:eastAsia="仿宋" w:cs="仿宋"/>
                <w:b/>
                <w:bCs/>
                <w:sz w:val="24"/>
                <w:lang w:val="zh-CN" w:bidi="zh-CN"/>
              </w:rPr>
              <w:t>性能</w:t>
            </w:r>
          </w:p>
          <w:p w14:paraId="725B804C">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1.致敏染料：禁用；致癌染料：禁用；</w:t>
            </w:r>
          </w:p>
          <w:p w14:paraId="0495780D">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2.抗菌性能符合金黄色葡萄球菌抑菌率≥95%，大肠杆菌抑菌率≥95%，白色念珠菌抑菌率≥95%；</w:t>
            </w:r>
          </w:p>
          <w:p w14:paraId="5CD06A81">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3.耐光色牢度：≥4级；</w:t>
            </w:r>
          </w:p>
          <w:p w14:paraId="106A4A88">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4.耐水色牢度：≥4级；</w:t>
            </w:r>
          </w:p>
          <w:p w14:paraId="1C8C7917">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5.耐干、湿摩擦色牢度：≥4级；</w:t>
            </w:r>
          </w:p>
          <w:p w14:paraId="7079EAC5">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6.防紫外线性能：紫外线防护系数＞40，平均透射比：＜5；</w:t>
            </w:r>
          </w:p>
          <w:p w14:paraId="687EA6BA">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7.面料缩水率：可水洗，洗后缩率≤3%</w:t>
            </w:r>
            <w:r>
              <w:rPr>
                <w:rFonts w:hint="eastAsia" w:ascii="仿宋" w:hAnsi="仿宋" w:eastAsia="仿宋" w:cs="仿宋"/>
                <w:sz w:val="24"/>
                <w:lang w:val="zh-CN" w:bidi="zh-CN"/>
              </w:rPr>
              <w:t>；</w:t>
            </w:r>
          </w:p>
        </w:tc>
      </w:tr>
      <w:tr w14:paraId="7CDD6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3D68">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6</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D38A">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阻燃</w:t>
            </w:r>
            <w:r>
              <w:rPr>
                <w:rFonts w:hint="eastAsia" w:ascii="仿宋" w:hAnsi="仿宋" w:eastAsia="仿宋" w:cs="仿宋"/>
                <w:b/>
                <w:bCs/>
                <w:color w:val="auto"/>
                <w:kern w:val="0"/>
                <w:sz w:val="24"/>
              </w:rPr>
              <w:t>布帘3</w:t>
            </w:r>
            <w:r>
              <w:rPr>
                <w:rFonts w:hint="eastAsia" w:ascii="仿宋" w:hAnsi="仿宋" w:eastAsia="仿宋" w:cs="仿宋"/>
                <w:b/>
                <w:bCs/>
                <w:color w:val="auto"/>
                <w:kern w:val="0"/>
                <w:sz w:val="24"/>
                <w:lang w:eastAsia="zh-CN"/>
              </w:rPr>
              <w:t>（</w:t>
            </w:r>
            <w:r>
              <w:rPr>
                <w:rFonts w:hint="eastAsia" w:ascii="仿宋" w:hAnsi="仿宋" w:eastAsia="仿宋" w:cs="仿宋"/>
                <w:b/>
                <w:bCs/>
                <w:color w:val="auto"/>
                <w:kern w:val="0"/>
                <w:sz w:val="24"/>
                <w:lang w:val="en-US" w:eastAsia="zh-CN"/>
              </w:rPr>
              <w:t>样品）</w:t>
            </w:r>
          </w:p>
        </w:tc>
        <w:tc>
          <w:tcPr>
            <w:tcW w:w="6470" w:type="dxa"/>
            <w:tcBorders>
              <w:left w:val="single" w:color="000000" w:sz="4" w:space="0"/>
              <w:bottom w:val="single" w:color="000000" w:sz="4" w:space="0"/>
              <w:right w:val="single" w:color="000000" w:sz="4" w:space="0"/>
            </w:tcBorders>
            <w:shd w:val="clear" w:color="auto" w:fill="auto"/>
            <w:noWrap/>
            <w:vAlign w:val="center"/>
          </w:tcPr>
          <w:p w14:paraId="2F719C8C">
            <w:pPr>
              <w:keepNext w:val="0"/>
              <w:keepLines w:val="0"/>
              <w:suppressLineNumbers w:val="0"/>
              <w:spacing w:before="0" w:beforeAutospacing="0" w:after="0" w:afterAutospacing="0" w:line="440" w:lineRule="exact"/>
              <w:ind w:left="0" w:right="0"/>
              <w:rPr>
                <w:rFonts w:hint="default" w:ascii="仿宋" w:hAnsi="仿宋" w:eastAsia="仿宋" w:cs="仿宋"/>
                <w:b/>
                <w:bCs/>
                <w:sz w:val="24"/>
                <w:lang w:val="zh-CN" w:bidi="zh-CN"/>
              </w:rPr>
            </w:pPr>
            <w:r>
              <w:rPr>
                <w:rFonts w:hint="eastAsia" w:ascii="仿宋" w:hAnsi="仿宋" w:eastAsia="仿宋" w:cs="仿宋"/>
                <w:b/>
                <w:bCs/>
                <w:sz w:val="24"/>
                <w:lang w:val="zh-CN" w:bidi="zh-CN"/>
              </w:rPr>
              <w:t>基本性能</w:t>
            </w:r>
          </w:p>
          <w:p w14:paraId="74C469C3">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val="zh-CN" w:bidi="zh-CN"/>
              </w:rPr>
              <w:t>1</w:t>
            </w:r>
            <w:r>
              <w:rPr>
                <w:rFonts w:hint="eastAsia" w:ascii="仿宋" w:hAnsi="仿宋" w:eastAsia="仿宋" w:cs="仿宋"/>
                <w:sz w:val="24"/>
                <w:lang w:bidi="zh-CN"/>
              </w:rPr>
              <w:t>.纤维含量</w:t>
            </w:r>
            <w:r>
              <w:rPr>
                <w:rFonts w:hint="eastAsia" w:ascii="仿宋" w:hAnsi="仿宋" w:eastAsia="仿宋" w:cs="仿宋"/>
                <w:sz w:val="24"/>
                <w:lang w:val="zh-CN" w:bidi="zh-CN"/>
              </w:rPr>
              <w:t>：100%聚酯纤维；净单位面积质量：≥</w:t>
            </w:r>
            <w:r>
              <w:rPr>
                <w:rFonts w:hint="eastAsia" w:ascii="仿宋" w:hAnsi="仿宋" w:eastAsia="仿宋" w:cs="仿宋"/>
                <w:sz w:val="24"/>
                <w:lang w:bidi="zh-CN"/>
              </w:rPr>
              <w:t>380</w:t>
            </w:r>
            <w:r>
              <w:rPr>
                <w:rFonts w:hint="eastAsia" w:ascii="仿宋" w:hAnsi="仿宋" w:eastAsia="仿宋" w:cs="仿宋"/>
                <w:sz w:val="24"/>
                <w:lang w:val="zh-CN" w:bidi="zh-CN"/>
              </w:rPr>
              <w:t>g/㎡，花型颜色由采购人确认；</w:t>
            </w:r>
          </w:p>
          <w:p w14:paraId="6A28CBA7">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bidi="zh-CN"/>
              </w:rPr>
              <w:t>2.</w:t>
            </w:r>
            <w:r>
              <w:rPr>
                <w:rFonts w:hint="eastAsia" w:ascii="仿宋" w:hAnsi="仿宋" w:eastAsia="仿宋" w:cs="仿宋"/>
                <w:sz w:val="24"/>
                <w:lang w:val="zh-CN" w:bidi="zh-CN"/>
              </w:rPr>
              <w:t>遮光率: ≥95%；</w:t>
            </w:r>
          </w:p>
          <w:p w14:paraId="5E3BCD34">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3.PH值：4~9；</w:t>
            </w:r>
          </w:p>
          <w:p w14:paraId="0DDE56EE">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4.异味：无；</w:t>
            </w:r>
          </w:p>
          <w:p w14:paraId="1B5E695E">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5.断裂强力：经向≥2000N、纬向≥1600N；</w:t>
            </w:r>
          </w:p>
          <w:p w14:paraId="3EE69136">
            <w:pPr>
              <w:keepNext w:val="0"/>
              <w:keepLines w:val="0"/>
              <w:suppressLineNumbers w:val="0"/>
              <w:spacing w:before="0" w:beforeAutospacing="0" w:after="0" w:afterAutospacing="0" w:line="440" w:lineRule="exact"/>
              <w:ind w:left="0" w:right="0"/>
              <w:rPr>
                <w:rFonts w:hint="default" w:ascii="仿宋" w:hAnsi="仿宋" w:eastAsia="仿宋" w:cs="仿宋"/>
                <w:b/>
                <w:bCs/>
                <w:sz w:val="24"/>
                <w:lang w:bidi="zh-CN"/>
              </w:rPr>
            </w:pPr>
            <w:r>
              <w:rPr>
                <w:rFonts w:hint="eastAsia" w:ascii="仿宋" w:hAnsi="仿宋" w:eastAsia="仿宋" w:cs="仿宋"/>
                <w:b/>
                <w:bCs/>
                <w:sz w:val="24"/>
                <w:lang w:bidi="zh-CN"/>
              </w:rPr>
              <w:t>其他</w:t>
            </w:r>
            <w:r>
              <w:rPr>
                <w:rFonts w:hint="eastAsia" w:ascii="仿宋" w:hAnsi="仿宋" w:eastAsia="仿宋" w:cs="仿宋"/>
                <w:b/>
                <w:bCs/>
                <w:sz w:val="24"/>
                <w:lang w:val="zh-CN" w:bidi="zh-CN"/>
              </w:rPr>
              <w:t>性能</w:t>
            </w:r>
          </w:p>
          <w:p w14:paraId="67EB9635">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1.致敏染料：禁用；致癌染料：禁用；</w:t>
            </w:r>
          </w:p>
          <w:p w14:paraId="4F8163A0">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2.抗菌性能符合金黄色葡萄球菌抑菌率≥95%，大肠杆菌抑菌率≥95%，白色念珠菌抑菌率≥95%；</w:t>
            </w:r>
          </w:p>
          <w:p w14:paraId="6F681350">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3.耐光色牢度：≥4级；</w:t>
            </w:r>
          </w:p>
          <w:p w14:paraId="18B228F9">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4.耐水色牢度：≥4级；</w:t>
            </w:r>
          </w:p>
          <w:p w14:paraId="790E5C8D">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5.耐干、湿摩擦色牢度：≥4级；</w:t>
            </w:r>
          </w:p>
          <w:p w14:paraId="393E61A4">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6.防紫外线性能：紫外线防护系数＞40，平均透射比：＜5；</w:t>
            </w:r>
          </w:p>
          <w:p w14:paraId="277C0F6A">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7.面料缩水率：可水洗，洗后缩率≤3%</w:t>
            </w:r>
            <w:r>
              <w:rPr>
                <w:rFonts w:hint="eastAsia" w:ascii="仿宋" w:hAnsi="仿宋" w:eastAsia="仿宋" w:cs="仿宋"/>
                <w:sz w:val="24"/>
                <w:lang w:val="zh-CN" w:bidi="zh-CN"/>
              </w:rPr>
              <w:t>；</w:t>
            </w:r>
          </w:p>
        </w:tc>
      </w:tr>
      <w:tr w14:paraId="75F67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7"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970E">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7</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11C30">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阻燃纱</w:t>
            </w:r>
            <w:r>
              <w:rPr>
                <w:rFonts w:hint="eastAsia" w:ascii="仿宋" w:hAnsi="仿宋" w:eastAsia="仿宋" w:cs="仿宋"/>
                <w:b/>
                <w:bCs/>
                <w:color w:val="auto"/>
                <w:kern w:val="0"/>
                <w:sz w:val="24"/>
              </w:rPr>
              <w:t>帘</w:t>
            </w:r>
            <w:r>
              <w:rPr>
                <w:rFonts w:hint="eastAsia" w:ascii="仿宋" w:hAnsi="仿宋" w:eastAsia="仿宋" w:cs="仿宋"/>
                <w:b/>
                <w:bCs/>
                <w:color w:val="auto"/>
                <w:kern w:val="0"/>
                <w:sz w:val="24"/>
                <w:lang w:eastAsia="zh-CN"/>
              </w:rPr>
              <w:t>（</w:t>
            </w:r>
            <w:r>
              <w:rPr>
                <w:rFonts w:hint="eastAsia" w:ascii="仿宋" w:hAnsi="仿宋" w:eastAsia="仿宋" w:cs="仿宋"/>
                <w:b/>
                <w:bCs/>
                <w:color w:val="auto"/>
                <w:kern w:val="0"/>
                <w:sz w:val="24"/>
                <w:lang w:val="en-US" w:eastAsia="zh-CN"/>
              </w:rPr>
              <w:t>样品）</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5872B">
            <w:pPr>
              <w:keepNext w:val="0"/>
              <w:keepLines w:val="0"/>
              <w:suppressLineNumbers w:val="0"/>
              <w:spacing w:before="0" w:beforeAutospacing="0" w:after="0" w:afterAutospacing="0" w:line="440" w:lineRule="exact"/>
              <w:ind w:left="0" w:right="0"/>
              <w:rPr>
                <w:rFonts w:hint="default" w:ascii="仿宋" w:hAnsi="仿宋" w:eastAsia="仿宋" w:cs="仿宋"/>
                <w:b/>
                <w:bCs/>
                <w:sz w:val="24"/>
                <w:lang w:val="zh-CN" w:bidi="zh-CN"/>
              </w:rPr>
            </w:pPr>
            <w:r>
              <w:rPr>
                <w:rFonts w:hint="eastAsia" w:ascii="仿宋" w:hAnsi="仿宋" w:eastAsia="仿宋" w:cs="仿宋"/>
                <w:b/>
                <w:bCs/>
                <w:sz w:val="24"/>
                <w:lang w:val="zh-CN" w:bidi="zh-CN"/>
              </w:rPr>
              <w:t>基本性能</w:t>
            </w:r>
          </w:p>
          <w:p w14:paraId="1521BEC9">
            <w:pPr>
              <w:keepNext w:val="0"/>
              <w:keepLines w:val="0"/>
              <w:suppressLineNumbers w:val="0"/>
              <w:spacing w:before="0" w:beforeAutospacing="0" w:after="0" w:afterAutospacing="0" w:line="440" w:lineRule="exact"/>
              <w:ind w:left="0" w:right="0"/>
              <w:rPr>
                <w:rFonts w:hint="default" w:ascii="仿宋" w:hAnsi="仿宋" w:eastAsia="仿宋" w:cs="仿宋"/>
                <w:color w:val="4BACC6" w:themeColor="accent5"/>
                <w:sz w:val="24"/>
                <w:lang w:val="zh-CN" w:bidi="zh-CN"/>
                <w14:textFill>
                  <w14:solidFill>
                    <w14:schemeClr w14:val="accent5"/>
                  </w14:solidFill>
                </w14:textFill>
              </w:rPr>
            </w:pPr>
            <w:r>
              <w:rPr>
                <w:rFonts w:hint="eastAsia" w:ascii="仿宋" w:hAnsi="仿宋" w:eastAsia="仿宋" w:cs="仿宋"/>
                <w:sz w:val="24"/>
                <w:lang w:val="zh-CN" w:bidi="zh-CN"/>
              </w:rPr>
              <w:t>1</w:t>
            </w:r>
            <w:r>
              <w:rPr>
                <w:rFonts w:hint="eastAsia" w:ascii="仿宋" w:hAnsi="仿宋" w:eastAsia="仿宋" w:cs="仿宋"/>
                <w:sz w:val="24"/>
                <w:lang w:bidi="zh-CN"/>
              </w:rPr>
              <w:t>.纤维含量</w:t>
            </w:r>
            <w:r>
              <w:rPr>
                <w:rFonts w:hint="eastAsia" w:ascii="仿宋" w:hAnsi="仿宋" w:eastAsia="仿宋" w:cs="仿宋"/>
                <w:sz w:val="24"/>
                <w:lang w:val="zh-CN" w:bidi="zh-CN"/>
              </w:rPr>
              <w:t>：100%聚酯纤维；净单位面积质量：≥</w:t>
            </w:r>
            <w:r>
              <w:rPr>
                <w:rFonts w:hint="eastAsia" w:ascii="仿宋" w:hAnsi="仿宋" w:eastAsia="仿宋" w:cs="仿宋"/>
                <w:sz w:val="24"/>
                <w:lang w:bidi="zh-CN"/>
              </w:rPr>
              <w:t>100</w:t>
            </w:r>
            <w:r>
              <w:rPr>
                <w:rFonts w:hint="eastAsia" w:ascii="仿宋" w:hAnsi="仿宋" w:eastAsia="仿宋" w:cs="仿宋"/>
                <w:sz w:val="24"/>
                <w:lang w:val="zh-CN" w:bidi="zh-CN"/>
              </w:rPr>
              <w:t>g/㎡，花型颜色由采购人确认；</w:t>
            </w:r>
          </w:p>
          <w:p w14:paraId="30D7D3B8">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2.PH值：4~9；</w:t>
            </w:r>
          </w:p>
          <w:p w14:paraId="0B27B6CA">
            <w:pPr>
              <w:keepNext w:val="0"/>
              <w:keepLines w:val="0"/>
              <w:suppressLineNumbers w:val="0"/>
              <w:spacing w:before="0" w:beforeAutospacing="0" w:after="0" w:afterAutospacing="0" w:line="440" w:lineRule="exact"/>
              <w:ind w:left="0" w:right="0"/>
              <w:rPr>
                <w:rFonts w:hint="default" w:ascii="仿宋" w:hAnsi="仿宋" w:eastAsia="仿宋" w:cs="仿宋"/>
                <w:sz w:val="24"/>
              </w:rPr>
            </w:pPr>
            <w:r>
              <w:rPr>
                <w:rFonts w:hint="eastAsia" w:ascii="仿宋" w:hAnsi="仿宋" w:eastAsia="仿宋" w:cs="仿宋"/>
                <w:sz w:val="24"/>
              </w:rPr>
              <w:t>3.异味：无；</w:t>
            </w:r>
          </w:p>
          <w:p w14:paraId="1B5FFAC1">
            <w:pPr>
              <w:keepNext w:val="0"/>
              <w:keepLines w:val="0"/>
              <w:suppressLineNumbers w:val="0"/>
              <w:spacing w:before="0" w:beforeAutospacing="0" w:after="0" w:afterAutospacing="0" w:line="440" w:lineRule="exact"/>
              <w:ind w:left="0" w:right="0"/>
              <w:rPr>
                <w:rFonts w:hint="default" w:ascii="仿宋" w:hAnsi="仿宋" w:eastAsia="仿宋" w:cs="仿宋"/>
                <w:b/>
                <w:bCs/>
                <w:sz w:val="24"/>
                <w:lang w:val="zh-CN" w:bidi="zh-CN"/>
              </w:rPr>
            </w:pPr>
            <w:r>
              <w:rPr>
                <w:rFonts w:hint="eastAsia" w:ascii="仿宋" w:hAnsi="仿宋" w:eastAsia="仿宋" w:cs="仿宋"/>
                <w:b/>
                <w:bCs/>
                <w:sz w:val="24"/>
                <w:lang w:bidi="zh-CN"/>
              </w:rPr>
              <w:t>其他</w:t>
            </w:r>
            <w:r>
              <w:rPr>
                <w:rFonts w:hint="eastAsia" w:ascii="仿宋" w:hAnsi="仿宋" w:eastAsia="仿宋" w:cs="仿宋"/>
                <w:b/>
                <w:bCs/>
                <w:sz w:val="24"/>
                <w:lang w:val="zh-CN" w:bidi="zh-CN"/>
              </w:rPr>
              <w:t>性能</w:t>
            </w:r>
          </w:p>
          <w:p w14:paraId="2A9B5FD0">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1.致敏染料：禁用；致癌染料：禁用；</w:t>
            </w:r>
          </w:p>
          <w:p w14:paraId="6AAA98EF">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2.抗菌性能符合金黄色葡萄球菌抑菌率≥95%，大肠杆菌抑菌率≥95%，白色念珠菌抑菌率≥95%；</w:t>
            </w:r>
          </w:p>
          <w:p w14:paraId="419B01B8">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3.耐摩擦色牢度：干摩、湿摩：≥3级；</w:t>
            </w:r>
          </w:p>
          <w:p w14:paraId="085D1D8C">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4.耐水色牢度：≥3级；</w:t>
            </w:r>
          </w:p>
          <w:p w14:paraId="2AA572CA">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5.防紫外线性能：（UPF≥3、T（UVA）≤40%、T（UVB）≤25%）；</w:t>
            </w:r>
          </w:p>
          <w:p w14:paraId="3E6F946D">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6.耐光色牢度：≥4级；</w:t>
            </w:r>
          </w:p>
          <w:p w14:paraId="7A7572D9">
            <w:pPr>
              <w:keepNext w:val="0"/>
              <w:keepLines w:val="0"/>
              <w:suppressLineNumbers w:val="0"/>
              <w:spacing w:before="0" w:beforeAutospacing="0" w:after="0" w:afterAutospacing="0" w:line="440" w:lineRule="exact"/>
              <w:ind w:left="0" w:right="0"/>
              <w:rPr>
                <w:rFonts w:hint="default" w:ascii="仿宋" w:hAnsi="仿宋" w:eastAsia="仿宋" w:cs="仿宋"/>
                <w:sz w:val="24"/>
                <w:lang w:bidi="zh-CN"/>
              </w:rPr>
            </w:pPr>
            <w:r>
              <w:rPr>
                <w:rFonts w:hint="eastAsia" w:ascii="仿宋" w:hAnsi="仿宋" w:eastAsia="仿宋" w:cs="仿宋"/>
                <w:sz w:val="24"/>
                <w:lang w:bidi="zh-CN"/>
              </w:rPr>
              <w:t>7.透气率：≥2600mm/s；</w:t>
            </w:r>
          </w:p>
          <w:p w14:paraId="3F90687D">
            <w:pPr>
              <w:keepNext w:val="0"/>
              <w:keepLines w:val="0"/>
              <w:suppressLineNumbers w:val="0"/>
              <w:spacing w:before="0" w:beforeAutospacing="0" w:after="0" w:afterAutospacing="0" w:line="440" w:lineRule="exact"/>
              <w:ind w:left="0" w:right="0"/>
              <w:rPr>
                <w:rFonts w:hint="default" w:ascii="仿宋" w:hAnsi="仿宋" w:eastAsia="仿宋" w:cs="仿宋"/>
                <w:snapToGrid w:val="0"/>
                <w:kern w:val="0"/>
                <w:sz w:val="24"/>
              </w:rPr>
            </w:pPr>
            <w:r>
              <w:rPr>
                <w:rFonts w:hint="eastAsia" w:ascii="仿宋" w:hAnsi="仿宋" w:eastAsia="仿宋" w:cs="仿宋"/>
                <w:sz w:val="24"/>
                <w:lang w:bidi="zh-CN"/>
              </w:rPr>
              <w:t>8.面料缩水率：可水洗，洗后缩率≤3%</w:t>
            </w:r>
            <w:r>
              <w:rPr>
                <w:rFonts w:hint="eastAsia" w:ascii="仿宋" w:hAnsi="仿宋" w:eastAsia="仿宋" w:cs="仿宋"/>
                <w:sz w:val="24"/>
                <w:lang w:val="zh-CN" w:bidi="zh-CN"/>
              </w:rPr>
              <w:t>；</w:t>
            </w:r>
          </w:p>
        </w:tc>
      </w:tr>
      <w:tr w14:paraId="50D6F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DEA76">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8</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85B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窗帘轨道</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415A">
            <w:pPr>
              <w:pStyle w:val="1032"/>
              <w:keepNext w:val="0"/>
              <w:keepLines w:val="0"/>
              <w:numPr>
                <w:ilvl w:val="0"/>
                <w:numId w:val="6"/>
              </w:numPr>
              <w:suppressLineNumbers w:val="0"/>
              <w:spacing w:before="0" w:beforeAutospacing="0" w:after="0" w:afterAutospacing="0" w:line="440" w:lineRule="exact"/>
              <w:ind w:left="0" w:right="0"/>
              <w:jc w:val="both"/>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铝合金重型窗帘轨道，窗轨表面电化处理，。</w:t>
            </w:r>
          </w:p>
          <w:p w14:paraId="6830D261">
            <w:pPr>
              <w:pStyle w:val="1032"/>
              <w:keepNext w:val="0"/>
              <w:keepLines w:val="0"/>
              <w:numPr>
                <w:ilvl w:val="0"/>
                <w:numId w:val="6"/>
              </w:numPr>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外观质量：型材装饰面上的涂层应均匀，不允许有皱纹、流痕、鼓泡、裂纹、发沾、凹陷、暗斑、针孔、划伤等影响使用的可视缺陷</w:t>
            </w:r>
          </w:p>
          <w:p w14:paraId="32A98947">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3.每米克重：≥450g/m;</w:t>
            </w:r>
          </w:p>
          <w:p w14:paraId="7BA445A4">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4.尺寸：壁厚≥2.0mm；宽度≥25mm；高度≥20mm；</w:t>
            </w:r>
          </w:p>
          <w:p w14:paraId="2431FB62">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5.拉伸试验：抗拉强度：≥215MPa；规定非比例延伸强度：≥185MPa；断后伸长率：≥15%；</w:t>
            </w:r>
          </w:p>
          <w:p w14:paraId="3EC2C567">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6.硬度试验：韦氏硬度≥12；维氏硬度≥75；</w:t>
            </w:r>
          </w:p>
          <w:p w14:paraId="16854B41">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7.漆膜硬度≥6H；</w:t>
            </w:r>
          </w:p>
          <w:p w14:paraId="66CCF5BB">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8.干附着性0级</w:t>
            </w:r>
          </w:p>
          <w:p w14:paraId="4980C1E0">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9.湿附着性0级；</w:t>
            </w:r>
          </w:p>
          <w:p w14:paraId="068643E0">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10.轨道承重：施加≥50Kg载荷，未破坏；</w:t>
            </w:r>
          </w:p>
          <w:p w14:paraId="19D67016">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11.滑轮承重：施加≥30Kg载荷，未破坏。</w:t>
            </w:r>
          </w:p>
          <w:p w14:paraId="4EFA4ABD">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注：（壁厚、高、宽需在样品中体现）</w:t>
            </w:r>
          </w:p>
        </w:tc>
      </w:tr>
      <w:tr w14:paraId="335C6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773AA">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9</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32FC">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color w:val="auto"/>
                <w:kern w:val="0"/>
                <w:sz w:val="24"/>
              </w:rPr>
            </w:pPr>
            <w:r>
              <w:rPr>
                <w:rFonts w:hint="eastAsia" w:ascii="仿宋" w:hAnsi="仿宋" w:eastAsia="仿宋" w:cs="仿宋"/>
                <w:b/>
                <w:bCs/>
                <w:color w:val="auto"/>
                <w:kern w:val="0"/>
                <w:sz w:val="24"/>
              </w:rPr>
              <w:t>医用隔帘</w:t>
            </w:r>
            <w:r>
              <w:rPr>
                <w:rFonts w:hint="eastAsia" w:ascii="仿宋" w:hAnsi="仿宋" w:eastAsia="仿宋" w:cs="仿宋"/>
                <w:b/>
                <w:bCs/>
                <w:color w:val="auto"/>
                <w:kern w:val="0"/>
                <w:sz w:val="24"/>
                <w:lang w:eastAsia="zh-CN"/>
              </w:rPr>
              <w:t>（</w:t>
            </w:r>
            <w:r>
              <w:rPr>
                <w:rFonts w:hint="eastAsia" w:ascii="仿宋" w:hAnsi="仿宋" w:eastAsia="仿宋" w:cs="仿宋"/>
                <w:b/>
                <w:bCs/>
                <w:color w:val="auto"/>
                <w:kern w:val="0"/>
                <w:sz w:val="24"/>
              </w:rPr>
              <w:t>核心产品</w:t>
            </w:r>
            <w:r>
              <w:rPr>
                <w:rFonts w:hint="eastAsia" w:ascii="仿宋" w:hAnsi="仿宋" w:eastAsia="仿宋" w:cs="仿宋"/>
                <w:b/>
                <w:bCs/>
                <w:color w:val="auto"/>
                <w:kern w:val="0"/>
                <w:sz w:val="24"/>
                <w:lang w:eastAsia="zh-CN"/>
              </w:rPr>
              <w:t>、</w:t>
            </w:r>
            <w:r>
              <w:rPr>
                <w:rFonts w:hint="eastAsia" w:ascii="仿宋" w:hAnsi="仿宋" w:eastAsia="仿宋" w:cs="仿宋"/>
                <w:b/>
                <w:bCs/>
                <w:color w:val="auto"/>
                <w:kern w:val="0"/>
                <w:sz w:val="24"/>
                <w:lang w:val="en-US" w:eastAsia="zh-CN"/>
              </w:rPr>
              <w:t>样品）</w:t>
            </w:r>
            <w:r>
              <w:rPr>
                <w:rFonts w:hint="eastAsia" w:ascii="仿宋" w:hAnsi="仿宋" w:eastAsia="仿宋" w:cs="仿宋"/>
                <w:b/>
                <w:bCs/>
                <w:color w:val="auto"/>
                <w:kern w:val="0"/>
                <w:sz w:val="24"/>
                <w:lang w:eastAsia="zh-CN"/>
              </w:rPr>
              <w:t>）</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D4DF">
            <w:pPr>
              <w:keepNext w:val="0"/>
              <w:keepLines w:val="0"/>
              <w:suppressLineNumbers w:val="0"/>
              <w:spacing w:before="0" w:beforeAutospacing="0" w:after="0" w:afterAutospacing="0" w:line="440" w:lineRule="exact"/>
              <w:ind w:left="0" w:right="0"/>
              <w:rPr>
                <w:rFonts w:hint="default" w:ascii="仿宋" w:hAnsi="仿宋" w:eastAsia="仿宋" w:cs="仿宋"/>
                <w:b/>
                <w:bCs/>
                <w:color w:val="auto"/>
                <w:sz w:val="24"/>
                <w:lang w:val="zh-CN" w:bidi="zh-CN"/>
              </w:rPr>
            </w:pPr>
            <w:r>
              <w:rPr>
                <w:rFonts w:hint="eastAsia" w:ascii="仿宋" w:hAnsi="仿宋" w:eastAsia="仿宋" w:cs="仿宋"/>
                <w:b/>
                <w:bCs/>
                <w:color w:val="auto"/>
                <w:sz w:val="24"/>
                <w:lang w:val="zh-CN" w:bidi="zh-CN"/>
              </w:rPr>
              <w:t>基本性能</w:t>
            </w:r>
          </w:p>
          <w:p w14:paraId="2910106F">
            <w:pPr>
              <w:keepNext w:val="0"/>
              <w:keepLines w:val="0"/>
              <w:numPr>
                <w:ilvl w:val="0"/>
                <w:numId w:val="7"/>
              </w:numPr>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val="zh-CN" w:bidi="zh-CN"/>
              </w:rPr>
              <w:t>医用隔帘面料采用经编高精密工艺，网格与帘布一体式编织，网格高度约为55cm；</w:t>
            </w:r>
          </w:p>
          <w:p w14:paraId="7828F621">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▲2.纤维含量：</w:t>
            </w:r>
            <w:r>
              <w:rPr>
                <w:rFonts w:hint="eastAsia" w:ascii="仿宋" w:hAnsi="仿宋" w:eastAsia="仿宋" w:cs="仿宋"/>
                <w:color w:val="auto"/>
                <w:sz w:val="24"/>
                <w:lang w:val="zh-CN" w:bidi="zh-CN"/>
              </w:rPr>
              <w:t>100%聚酯纤维；净单位面积质量：≥</w:t>
            </w:r>
            <w:r>
              <w:rPr>
                <w:rFonts w:hint="eastAsia" w:ascii="仿宋" w:hAnsi="仿宋" w:eastAsia="仿宋" w:cs="仿宋"/>
                <w:color w:val="auto"/>
                <w:sz w:val="24"/>
                <w:lang w:bidi="zh-CN"/>
              </w:rPr>
              <w:t>240</w:t>
            </w:r>
            <w:r>
              <w:rPr>
                <w:rFonts w:hint="eastAsia" w:ascii="仿宋" w:hAnsi="仿宋" w:eastAsia="仿宋" w:cs="仿宋"/>
                <w:color w:val="auto"/>
                <w:sz w:val="24"/>
                <w:lang w:val="zh-CN" w:bidi="zh-CN"/>
              </w:rPr>
              <w:t>g/㎡；</w:t>
            </w:r>
          </w:p>
          <w:p w14:paraId="2DC44513">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3.</w:t>
            </w:r>
            <w:r>
              <w:rPr>
                <w:rFonts w:hint="eastAsia" w:ascii="仿宋" w:hAnsi="仿宋" w:eastAsia="仿宋" w:cs="仿宋"/>
                <w:color w:val="auto"/>
                <w:sz w:val="24"/>
                <w:lang w:val="zh-CN" w:bidi="zh-CN"/>
              </w:rPr>
              <w:t>遮光率: ≥</w:t>
            </w:r>
            <w:r>
              <w:rPr>
                <w:rFonts w:hint="eastAsia" w:ascii="仿宋" w:hAnsi="仿宋" w:eastAsia="仿宋" w:cs="仿宋"/>
                <w:color w:val="auto"/>
                <w:sz w:val="24"/>
                <w:lang w:bidi="zh-CN"/>
              </w:rPr>
              <w:t>60</w:t>
            </w:r>
            <w:r>
              <w:rPr>
                <w:rFonts w:hint="eastAsia" w:ascii="仿宋" w:hAnsi="仿宋" w:eastAsia="仿宋" w:cs="仿宋"/>
                <w:color w:val="auto"/>
                <w:sz w:val="24"/>
                <w:lang w:val="zh-CN" w:bidi="zh-CN"/>
              </w:rPr>
              <w:t>%；（</w:t>
            </w:r>
            <w:r>
              <w:rPr>
                <w:rFonts w:hint="eastAsia" w:ascii="仿宋" w:hAnsi="仿宋" w:eastAsia="仿宋" w:cs="仿宋"/>
                <w:color w:val="auto"/>
                <w:sz w:val="24"/>
                <w:lang w:bidi="zh-CN"/>
              </w:rPr>
              <w:t>主布，不含网格部分</w:t>
            </w:r>
            <w:r>
              <w:rPr>
                <w:rFonts w:hint="eastAsia" w:ascii="仿宋" w:hAnsi="仿宋" w:eastAsia="仿宋" w:cs="仿宋"/>
                <w:color w:val="auto"/>
                <w:sz w:val="24"/>
                <w:lang w:val="zh-CN" w:bidi="zh-CN"/>
              </w:rPr>
              <w:t>）</w:t>
            </w:r>
          </w:p>
          <w:p w14:paraId="72DC397A">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rPr>
            </w:pPr>
            <w:r>
              <w:rPr>
                <w:rFonts w:hint="eastAsia" w:ascii="仿宋" w:hAnsi="仿宋" w:eastAsia="仿宋" w:cs="仿宋"/>
                <w:color w:val="auto"/>
                <w:sz w:val="24"/>
              </w:rPr>
              <w:t>4.PH值：4~9；</w:t>
            </w:r>
          </w:p>
          <w:p w14:paraId="3CAA8814">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rPr>
              <w:t>5.异味：无；</w:t>
            </w:r>
          </w:p>
          <w:p w14:paraId="2536BADF">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6.断裂强力：经向≥300N、纬向≥800N；</w:t>
            </w:r>
          </w:p>
          <w:p w14:paraId="43FE09E6">
            <w:pPr>
              <w:keepNext w:val="0"/>
              <w:keepLines w:val="0"/>
              <w:suppressLineNumbers w:val="0"/>
              <w:spacing w:before="0" w:beforeAutospacing="0" w:after="0" w:afterAutospacing="0" w:line="440" w:lineRule="exact"/>
              <w:ind w:left="0" w:right="0"/>
              <w:rPr>
                <w:rFonts w:hint="default" w:ascii="仿宋" w:hAnsi="仿宋" w:eastAsia="仿宋" w:cs="仿宋"/>
                <w:b/>
                <w:bCs/>
                <w:color w:val="auto"/>
                <w:sz w:val="24"/>
                <w:lang w:bidi="zh-CN"/>
              </w:rPr>
            </w:pPr>
            <w:r>
              <w:rPr>
                <w:rFonts w:hint="eastAsia" w:ascii="仿宋" w:hAnsi="仿宋" w:eastAsia="仿宋" w:cs="仿宋"/>
                <w:b/>
                <w:bCs/>
                <w:color w:val="auto"/>
                <w:sz w:val="24"/>
                <w:lang w:bidi="zh-CN"/>
              </w:rPr>
              <w:t>其他</w:t>
            </w:r>
            <w:r>
              <w:rPr>
                <w:rFonts w:hint="eastAsia" w:ascii="仿宋" w:hAnsi="仿宋" w:eastAsia="仿宋" w:cs="仿宋"/>
                <w:b/>
                <w:bCs/>
                <w:color w:val="auto"/>
                <w:sz w:val="24"/>
                <w:lang w:val="zh-CN" w:bidi="zh-CN"/>
              </w:rPr>
              <w:t>性能</w:t>
            </w:r>
          </w:p>
          <w:p w14:paraId="71BA0B1C">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1.致敏染料：禁用；致癌染料：禁用；</w:t>
            </w:r>
          </w:p>
          <w:p w14:paraId="353EC6BC">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▲2.抗菌性能符合金黄色葡萄球菌抑菌率≥95%，大肠杆菌抑菌率≥95%，白色念珠菌抑菌率≥95%；</w:t>
            </w:r>
          </w:p>
          <w:p w14:paraId="329A445A">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3.耐光色牢度：≥4级；</w:t>
            </w:r>
          </w:p>
          <w:p w14:paraId="06CC26DE">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bidi="zh-CN"/>
              </w:rPr>
            </w:pPr>
            <w:r>
              <w:rPr>
                <w:rFonts w:hint="eastAsia" w:ascii="仿宋" w:hAnsi="仿宋" w:eastAsia="仿宋" w:cs="仿宋"/>
                <w:color w:val="auto"/>
                <w:sz w:val="24"/>
                <w:lang w:bidi="zh-CN"/>
              </w:rPr>
              <w:t>4.耐水色牢度：≥4级；</w:t>
            </w:r>
          </w:p>
          <w:p w14:paraId="251C11DC">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lang w:val="zh-CN" w:bidi="zh-CN"/>
              </w:rPr>
            </w:pPr>
            <w:r>
              <w:rPr>
                <w:rFonts w:hint="eastAsia" w:ascii="仿宋" w:hAnsi="仿宋" w:eastAsia="仿宋" w:cs="仿宋"/>
                <w:color w:val="auto"/>
                <w:sz w:val="24"/>
                <w:lang w:bidi="zh-CN"/>
              </w:rPr>
              <w:t>5.透气率:≥430mm/s；</w:t>
            </w:r>
          </w:p>
          <w:p w14:paraId="632512B1">
            <w:pPr>
              <w:keepNext w:val="0"/>
              <w:keepLines w:val="0"/>
              <w:suppressLineNumbers w:val="0"/>
              <w:spacing w:before="0" w:beforeAutospacing="0" w:after="0" w:afterAutospacing="0" w:line="440" w:lineRule="exact"/>
              <w:ind w:left="0" w:right="0"/>
              <w:rPr>
                <w:rFonts w:hint="default"/>
                <w:color w:val="auto"/>
                <w:lang w:val="zh-CN"/>
              </w:rPr>
            </w:pPr>
            <w:r>
              <w:rPr>
                <w:rFonts w:hint="eastAsia" w:ascii="仿宋" w:hAnsi="仿宋" w:eastAsia="仿宋" w:cs="仿宋"/>
                <w:color w:val="auto"/>
                <w:sz w:val="24"/>
                <w:lang w:bidi="zh-CN"/>
              </w:rPr>
              <w:t>6.面料缩水率：可水洗，洗后缩率≤3%</w:t>
            </w:r>
            <w:r>
              <w:rPr>
                <w:rFonts w:hint="eastAsia" w:ascii="仿宋" w:hAnsi="仿宋" w:eastAsia="仿宋" w:cs="仿宋"/>
                <w:color w:val="auto"/>
                <w:sz w:val="24"/>
                <w:lang w:val="zh-CN" w:bidi="zh-CN"/>
              </w:rPr>
              <w:t>；</w:t>
            </w:r>
          </w:p>
          <w:p w14:paraId="6732CA6E">
            <w:pPr>
              <w:keepNext w:val="0"/>
              <w:keepLines w:val="0"/>
              <w:suppressLineNumbers w:val="0"/>
              <w:spacing w:before="0" w:beforeAutospacing="0" w:after="0" w:afterAutospacing="0" w:line="440" w:lineRule="exact"/>
              <w:ind w:left="0" w:right="0"/>
              <w:rPr>
                <w:rFonts w:hint="default" w:ascii="仿宋" w:hAnsi="仿宋" w:eastAsia="仿宋" w:cs="仿宋"/>
                <w:color w:val="auto"/>
                <w:sz w:val="24"/>
              </w:rPr>
            </w:pPr>
            <w:r>
              <w:rPr>
                <w:rFonts w:hint="eastAsia" w:ascii="仿宋" w:hAnsi="仿宋" w:eastAsia="仿宋" w:cs="仿宋"/>
                <w:color w:val="auto"/>
                <w:sz w:val="24"/>
                <w:lang w:val="zh-CN" w:bidi="zh-CN"/>
              </w:rPr>
              <w:t>注：</w:t>
            </w:r>
            <w:r>
              <w:rPr>
                <w:rFonts w:hint="eastAsia" w:ascii="仿宋" w:hAnsi="仿宋" w:eastAsia="仿宋" w:cs="仿宋"/>
                <w:color w:val="auto"/>
                <w:sz w:val="24"/>
                <w:lang w:bidi="zh-CN"/>
              </w:rPr>
              <w:t>带</w:t>
            </w:r>
            <w:r>
              <w:rPr>
                <w:rFonts w:hint="eastAsia" w:ascii="微软雅黑" w:hAnsi="微软雅黑" w:eastAsia="微软雅黑" w:cs="微软雅黑"/>
                <w:color w:val="auto"/>
                <w:sz w:val="24"/>
                <w:lang w:bidi="zh-CN"/>
              </w:rPr>
              <w:t>▲</w:t>
            </w:r>
            <w:r>
              <w:rPr>
                <w:rFonts w:hint="eastAsia" w:ascii="仿宋" w:hAnsi="仿宋" w:eastAsia="仿宋" w:cs="仿宋"/>
                <w:color w:val="auto"/>
                <w:sz w:val="24"/>
                <w:lang w:bidi="zh-CN"/>
              </w:rPr>
              <w:t>项</w:t>
            </w:r>
            <w:r>
              <w:rPr>
                <w:rFonts w:hint="eastAsia" w:ascii="仿宋" w:hAnsi="仿宋" w:eastAsia="仿宋" w:cs="仿宋"/>
                <w:color w:val="auto"/>
                <w:sz w:val="24"/>
                <w:lang w:val="en-US" w:bidi="zh-CN"/>
              </w:rPr>
              <w:t>应</w:t>
            </w:r>
            <w:r>
              <w:rPr>
                <w:rFonts w:hint="eastAsia" w:ascii="仿宋" w:hAnsi="仿宋" w:eastAsia="仿宋" w:cs="仿宋"/>
                <w:color w:val="auto"/>
                <w:sz w:val="24"/>
                <w:lang w:bidi="zh-CN"/>
              </w:rPr>
              <w:t>提供第三方检测机构出具的检测报告。</w:t>
            </w:r>
          </w:p>
        </w:tc>
      </w:tr>
      <w:tr w14:paraId="00169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4"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2E5E">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10</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84C3">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磨砂隐私膜</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B903">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val="zh-CN" w:bidi="zh-CN"/>
              </w:rPr>
              <w:t>要求阻隔紫外线,能减少家具织物的褪色，延长其使用寿命；胶黏剂需具有可再次剥离性能，经过长时间也能很好地剥下，要求铺贴没有气泡和杂质，平整度高。</w:t>
            </w:r>
          </w:p>
          <w:p w14:paraId="6FA32B64">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val="zh-CN" w:bidi="zh-CN"/>
              </w:rPr>
              <w:t>1.见光透射比差值的绝对值应≤4%；</w:t>
            </w:r>
          </w:p>
          <w:p w14:paraId="5A53F3D5">
            <w:pPr>
              <w:keepNext w:val="0"/>
              <w:keepLines w:val="0"/>
              <w:suppressLineNumbers w:val="0"/>
              <w:spacing w:before="0" w:beforeAutospacing="0" w:after="0" w:afterAutospacing="0" w:line="440" w:lineRule="exact"/>
              <w:ind w:left="0" w:right="0"/>
              <w:rPr>
                <w:rFonts w:hint="default" w:ascii="仿宋" w:hAnsi="仿宋" w:eastAsia="仿宋" w:cs="仿宋"/>
                <w:sz w:val="24"/>
                <w:lang w:val="zh-CN" w:bidi="zh-CN"/>
              </w:rPr>
            </w:pPr>
            <w:r>
              <w:rPr>
                <w:rFonts w:hint="eastAsia" w:ascii="仿宋" w:hAnsi="仿宋" w:eastAsia="仿宋" w:cs="仿宋"/>
                <w:sz w:val="24"/>
                <w:lang w:val="zh-CN" w:bidi="zh-CN"/>
              </w:rPr>
              <w:t>2.可见光透射比差值的绝对值应≤4%；</w:t>
            </w:r>
          </w:p>
          <w:p w14:paraId="3AF5BCDC">
            <w:pPr>
              <w:keepNext w:val="0"/>
              <w:keepLines w:val="0"/>
              <w:suppressLineNumbers w:val="0"/>
              <w:spacing w:before="0" w:beforeAutospacing="0" w:after="0" w:afterAutospacing="0" w:line="440" w:lineRule="exact"/>
              <w:ind w:left="0" w:right="0"/>
              <w:rPr>
                <w:rFonts w:hint="default"/>
                <w:lang w:val="zh-CN"/>
              </w:rPr>
            </w:pPr>
            <w:r>
              <w:rPr>
                <w:rFonts w:hint="eastAsia" w:ascii="仿宋" w:hAnsi="仿宋" w:eastAsia="仿宋" w:cs="仿宋"/>
                <w:sz w:val="24"/>
                <w:lang w:val="zh-CN" w:bidi="zh-CN"/>
              </w:rPr>
              <w:t>3.断裂最大拉力≥160N，断裂延伸率≥59%。</w:t>
            </w:r>
          </w:p>
        </w:tc>
      </w:tr>
      <w:tr w14:paraId="7F7E7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4"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2E47">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11</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C7CC">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电动户外遮阳百叶帘</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67A0">
            <w:pPr>
              <w:keepNext w:val="0"/>
              <w:keepLines w:val="0"/>
              <w:suppressLineNumbers w:val="0"/>
              <w:tabs>
                <w:tab w:val="left" w:pos="1911"/>
              </w:tabs>
              <w:spacing w:before="0" w:beforeAutospacing="0" w:after="0" w:afterAutospacing="0" w:line="440" w:lineRule="exact"/>
              <w:ind w:left="0" w:right="0"/>
              <w:jc w:val="left"/>
              <w:rPr>
                <w:rFonts w:hint="default" w:ascii="仿宋" w:hAnsi="仿宋" w:eastAsia="仿宋" w:cs="仿宋"/>
                <w:sz w:val="24"/>
                <w:lang w:val="zh-CN" w:bidi="zh-CN"/>
              </w:rPr>
            </w:pPr>
            <w:r>
              <w:rPr>
                <w:rFonts w:hint="eastAsia" w:ascii="仿宋" w:hAnsi="仿宋" w:eastAsia="仿宋" w:cs="仿宋"/>
                <w:sz w:val="24"/>
                <w:lang w:bidi="zh-CN"/>
              </w:rPr>
              <w:t>1.防水</w:t>
            </w:r>
            <w:r>
              <w:rPr>
                <w:rFonts w:hint="eastAsia" w:ascii="仿宋" w:hAnsi="仿宋" w:eastAsia="仿宋" w:cs="仿宋"/>
                <w:sz w:val="24"/>
                <w:lang w:val="zh-CN" w:bidi="zh-CN"/>
              </w:rPr>
              <w:t>电机：功率：电机功率520W/套 ，工作电压：</w:t>
            </w:r>
            <w:r>
              <w:rPr>
                <w:rFonts w:hint="default" w:ascii="仿宋" w:hAnsi="仿宋" w:eastAsia="仿宋" w:cs="仿宋"/>
                <w:sz w:val="24"/>
                <w:lang w:val="zh-CN" w:bidi="zh-CN"/>
              </w:rPr>
              <w:t>220V</w:t>
            </w:r>
            <w:r>
              <w:rPr>
                <w:rFonts w:hint="eastAsia" w:ascii="仿宋" w:hAnsi="仿宋" w:eastAsia="仿宋" w:cs="仿宋"/>
                <w:sz w:val="24"/>
                <w:lang w:val="zh-CN" w:bidi="zh-CN"/>
              </w:rPr>
              <w:t xml:space="preserve"> ，遥控控制。</w:t>
            </w:r>
          </w:p>
          <w:p w14:paraId="0C142976">
            <w:pPr>
              <w:keepNext w:val="0"/>
              <w:keepLines w:val="0"/>
              <w:suppressLineNumbers w:val="0"/>
              <w:tabs>
                <w:tab w:val="left" w:pos="1911"/>
              </w:tabs>
              <w:spacing w:before="0" w:beforeAutospacing="0" w:after="0" w:afterAutospacing="0" w:line="440" w:lineRule="exact"/>
              <w:ind w:left="0" w:right="0"/>
              <w:jc w:val="left"/>
              <w:rPr>
                <w:rFonts w:hint="default"/>
                <w:lang w:val="zh-CN"/>
              </w:rPr>
            </w:pPr>
            <w:r>
              <w:rPr>
                <w:rFonts w:hint="eastAsia" w:ascii="仿宋" w:hAnsi="仿宋" w:eastAsia="仿宋" w:cs="仿宋"/>
                <w:sz w:val="24"/>
                <w:lang w:bidi="zh-CN"/>
              </w:rPr>
              <w:t>2.</w:t>
            </w:r>
            <w:r>
              <w:rPr>
                <w:rFonts w:hint="eastAsia" w:ascii="仿宋" w:hAnsi="仿宋" w:eastAsia="仿宋" w:cs="仿宋"/>
                <w:sz w:val="24"/>
                <w:lang w:val="zh-CN" w:bidi="zh-CN"/>
              </w:rPr>
              <w:t>叶片采用</w:t>
            </w:r>
            <w:r>
              <w:rPr>
                <w:rFonts w:hint="eastAsia" w:ascii="仿宋" w:hAnsi="仿宋" w:eastAsia="仿宋" w:cs="仿宋"/>
                <w:sz w:val="24"/>
                <w:lang w:bidi="zh-CN"/>
              </w:rPr>
              <w:t>宽度</w:t>
            </w:r>
            <w:r>
              <w:rPr>
                <w:rFonts w:hint="eastAsia" w:ascii="仿宋" w:hAnsi="仿宋" w:eastAsia="仿宋" w:cs="仿宋"/>
                <w:sz w:val="24"/>
                <w:lang w:val="zh-CN" w:bidi="zh-CN"/>
              </w:rPr>
              <w:t xml:space="preserve">≥38mm，采用铝合金基材，≥8mm厚度，内部填充聚氨酯发泡，发泡密度≥65KG/m3，可透光、可全遮光、可全部打开。可遮蔽≥90%的太阳辐射热量，透光率≥5%，采光好，不炫光。罩壳铝合金材质，壁厚≥1.6mm；端板不锈钢材质，壁厚≥2.5mm；双卷轴不锈钢材质；导轨铝合金材质，壁厚≥1.8mm 。                                                                      </w:t>
            </w:r>
          </w:p>
        </w:tc>
      </w:tr>
      <w:tr w14:paraId="76572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4"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9CDB">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12</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F796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电动开合轨</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4630">
            <w:pPr>
              <w:keepNext w:val="0"/>
              <w:keepLines w:val="0"/>
              <w:suppressLineNumbers w:val="0"/>
              <w:tabs>
                <w:tab w:val="left" w:pos="1911"/>
              </w:tabs>
              <w:spacing w:before="0" w:beforeAutospacing="0" w:after="0" w:afterAutospacing="0" w:line="440" w:lineRule="exact"/>
              <w:ind w:left="0" w:right="0"/>
              <w:jc w:val="left"/>
              <w:rPr>
                <w:rFonts w:hint="default" w:ascii="仿宋" w:hAnsi="仿宋" w:eastAsia="仿宋" w:cs="仿宋"/>
                <w:sz w:val="24"/>
                <w:lang w:bidi="zh-CN"/>
              </w:rPr>
            </w:pPr>
            <w:r>
              <w:rPr>
                <w:rFonts w:hint="eastAsia" w:ascii="仿宋" w:hAnsi="仿宋" w:eastAsia="仿宋" w:cs="仿宋"/>
                <w:sz w:val="24"/>
                <w:lang w:bidi="zh-CN"/>
              </w:rPr>
              <w:t>1.每套含5米以内轨道，轨道运行平顺，配套原装无线遥控器。</w:t>
            </w:r>
          </w:p>
          <w:p w14:paraId="3292E769">
            <w:pPr>
              <w:keepNext w:val="0"/>
              <w:keepLines w:val="0"/>
              <w:suppressLineNumbers w:val="0"/>
              <w:tabs>
                <w:tab w:val="left" w:pos="1911"/>
              </w:tabs>
              <w:spacing w:before="0" w:beforeAutospacing="0" w:after="0" w:afterAutospacing="0" w:line="440" w:lineRule="exact"/>
              <w:ind w:left="0" w:right="0"/>
              <w:jc w:val="left"/>
              <w:rPr>
                <w:rFonts w:hint="default" w:ascii="仿宋" w:hAnsi="仿宋" w:eastAsia="仿宋" w:cs="仿宋"/>
                <w:sz w:val="24"/>
                <w:lang w:bidi="zh-CN"/>
              </w:rPr>
            </w:pPr>
            <w:r>
              <w:rPr>
                <w:rFonts w:hint="eastAsia" w:ascii="仿宋" w:hAnsi="仿宋" w:eastAsia="仿宋" w:cs="仿宋"/>
                <w:sz w:val="24"/>
                <w:lang w:bidi="zh-CN"/>
              </w:rPr>
              <w:t>2.采用静音电机，噪音≤35分贝，扭矩≥2.0Nm，转速≥100rpm，离合方式：机械，防护等级至少：IP41，安全承重：≥60KG。</w:t>
            </w:r>
          </w:p>
          <w:p w14:paraId="1574A074">
            <w:pPr>
              <w:keepNext w:val="0"/>
              <w:keepLines w:val="0"/>
              <w:suppressLineNumbers w:val="0"/>
              <w:tabs>
                <w:tab w:val="left" w:pos="1911"/>
              </w:tabs>
              <w:spacing w:before="0" w:beforeAutospacing="0" w:after="0" w:afterAutospacing="0" w:line="440" w:lineRule="exact"/>
              <w:ind w:left="0" w:right="0"/>
              <w:jc w:val="left"/>
              <w:rPr>
                <w:rFonts w:hint="default" w:ascii="仿宋" w:hAnsi="仿宋" w:eastAsia="仿宋" w:cs="仿宋"/>
                <w:sz w:val="24"/>
                <w:lang w:bidi="zh-CN"/>
              </w:rPr>
            </w:pPr>
            <w:r>
              <w:rPr>
                <w:rFonts w:hint="eastAsia" w:ascii="仿宋" w:hAnsi="仿宋" w:eastAsia="仿宋" w:cs="仿宋"/>
                <w:sz w:val="24"/>
                <w:lang w:bidi="zh-CN"/>
              </w:rPr>
              <w:t>3.至少具备中间停位、电子记忆行程、软启软停、遇阻即停等功能。</w:t>
            </w:r>
          </w:p>
          <w:p w14:paraId="46C40BC6">
            <w:pPr>
              <w:keepNext w:val="0"/>
              <w:keepLines w:val="0"/>
              <w:suppressLineNumbers w:val="0"/>
              <w:tabs>
                <w:tab w:val="left" w:pos="1911"/>
              </w:tabs>
              <w:spacing w:before="0" w:beforeAutospacing="0" w:after="0" w:afterAutospacing="0" w:line="440" w:lineRule="exact"/>
              <w:ind w:left="0" w:right="0"/>
              <w:jc w:val="left"/>
              <w:rPr>
                <w:rFonts w:hint="default"/>
                <w:lang w:val="zh-CN"/>
              </w:rPr>
            </w:pPr>
            <w:r>
              <w:rPr>
                <w:rFonts w:hint="eastAsia" w:ascii="仿宋" w:hAnsi="仿宋" w:eastAsia="仿宋" w:cs="仿宋"/>
                <w:sz w:val="24"/>
                <w:lang w:bidi="zh-CN"/>
              </w:rPr>
              <w:t>4.轨道原生铝材，表面电泳工艺，壁厚≥1.0mm。</w:t>
            </w:r>
          </w:p>
        </w:tc>
      </w:tr>
      <w:tr w14:paraId="2D158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9"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6E95">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rPr>
            </w:pPr>
            <w:r>
              <w:rPr>
                <w:rFonts w:hint="eastAsia" w:ascii="仿宋" w:hAnsi="仿宋" w:eastAsia="仿宋" w:cs="仿宋"/>
                <w:snapToGrid w:val="0"/>
                <w:kern w:val="0"/>
                <w:sz w:val="24"/>
              </w:rPr>
              <w:t>13</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1E10">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盐水吊杆</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6F24">
            <w:pPr>
              <w:keepNext w:val="0"/>
              <w:keepLines w:val="0"/>
              <w:suppressLineNumbers w:val="0"/>
              <w:tabs>
                <w:tab w:val="left" w:pos="1911"/>
              </w:tabs>
              <w:spacing w:before="0" w:beforeAutospacing="0" w:after="0" w:afterAutospacing="0" w:line="440" w:lineRule="exact"/>
              <w:ind w:left="0" w:right="0"/>
              <w:jc w:val="left"/>
              <w:rPr>
                <w:rFonts w:hint="default" w:ascii="仿宋" w:hAnsi="仿宋" w:eastAsia="仿宋" w:cs="仿宋"/>
                <w:sz w:val="24"/>
                <w:lang w:val="en-US" w:eastAsia="zh-CN" w:bidi="zh-CN"/>
              </w:rPr>
            </w:pPr>
            <w:r>
              <w:rPr>
                <w:rFonts w:hint="eastAsia" w:ascii="仿宋" w:hAnsi="仿宋" w:eastAsia="仿宋" w:cs="仿宋"/>
                <w:sz w:val="24"/>
                <w:lang w:val="zh-CN" w:bidi="zh-CN"/>
              </w:rPr>
              <w:t>铝合金无极升降吊架，</w:t>
            </w:r>
            <w:r>
              <w:rPr>
                <w:rFonts w:hint="eastAsia" w:ascii="仿宋" w:hAnsi="仿宋" w:eastAsia="仿宋" w:cs="仿宋"/>
                <w:sz w:val="24"/>
                <w:lang w:val="en-US" w:eastAsia="zh-CN" w:bidi="zh-CN"/>
              </w:rPr>
              <w:t>外管直径≥16mm，内管直径≥12.7mm</w:t>
            </w:r>
          </w:p>
          <w:p w14:paraId="4F95E2C0">
            <w:pPr>
              <w:keepNext w:val="0"/>
              <w:keepLines w:val="0"/>
              <w:suppressLineNumbers w:val="0"/>
              <w:tabs>
                <w:tab w:val="left" w:pos="1911"/>
              </w:tabs>
              <w:spacing w:before="0" w:beforeAutospacing="0" w:after="0" w:afterAutospacing="0" w:line="440" w:lineRule="exact"/>
              <w:ind w:left="0" w:right="0"/>
              <w:jc w:val="left"/>
              <w:rPr>
                <w:rFonts w:hint="default"/>
                <w:lang w:val="zh-CN"/>
              </w:rPr>
            </w:pPr>
            <w:r>
              <w:rPr>
                <w:rFonts w:hint="eastAsia" w:ascii="仿宋" w:hAnsi="仿宋" w:eastAsia="仿宋" w:cs="仿宋"/>
                <w:sz w:val="24"/>
                <w:lang w:val="zh-CN" w:bidi="zh-CN"/>
              </w:rPr>
              <w:t>，上吊环为封闭式，四钩升降器，为了护理安全，升降器勾子可以锁定，升降自如，所有铝材表面经银白色喷塑处理，要求安全牢固，经久耐用，做工精致美观。</w:t>
            </w:r>
          </w:p>
        </w:tc>
      </w:tr>
      <w:tr w14:paraId="5C57B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6E0F6">
            <w:pPr>
              <w:keepNext w:val="0"/>
              <w:keepLines w:val="0"/>
              <w:suppressLineNumbers w:val="0"/>
              <w:spacing w:before="0" w:beforeAutospacing="0" w:after="0" w:afterAutospacing="0" w:line="440" w:lineRule="exact"/>
              <w:ind w:left="0" w:right="0"/>
              <w:jc w:val="center"/>
              <w:rPr>
                <w:rFonts w:hint="eastAsia" w:ascii="仿宋" w:hAnsi="仿宋" w:eastAsia="仿宋" w:cs="仿宋"/>
                <w:snapToGrid w:val="0"/>
                <w:kern w:val="0"/>
                <w:sz w:val="24"/>
                <w:lang w:val="en-US" w:eastAsia="zh-CN"/>
              </w:rPr>
            </w:pPr>
            <w:r>
              <w:rPr>
                <w:rFonts w:hint="eastAsia" w:ascii="仿宋" w:hAnsi="仿宋" w:eastAsia="仿宋" w:cs="仿宋"/>
                <w:snapToGrid w:val="0"/>
                <w:kern w:val="0"/>
                <w:sz w:val="24"/>
              </w:rPr>
              <w:t>1</w:t>
            </w:r>
            <w:r>
              <w:rPr>
                <w:rFonts w:hint="eastAsia" w:ascii="仿宋" w:hAnsi="仿宋" w:eastAsia="仿宋" w:cs="仿宋"/>
                <w:snapToGrid w:val="0"/>
                <w:kern w:val="0"/>
                <w:sz w:val="24"/>
                <w:lang w:val="en-US" w:eastAsia="zh-CN"/>
              </w:rPr>
              <w:t>4</w:t>
            </w:r>
          </w:p>
        </w:tc>
        <w:tc>
          <w:tcPr>
            <w:tcW w:w="1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CF4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rPr>
            </w:pPr>
            <w:r>
              <w:rPr>
                <w:rFonts w:hint="eastAsia" w:ascii="仿宋" w:hAnsi="仿宋" w:eastAsia="仿宋" w:cs="仿宋"/>
                <w:b/>
                <w:bCs/>
                <w:kern w:val="0"/>
                <w:sz w:val="24"/>
              </w:rPr>
              <w:t>辅料配件</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A96E">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b/>
                <w:bCs/>
                <w:kern w:val="2"/>
                <w:sz w:val="24"/>
                <w:szCs w:val="24"/>
                <w:lang w:eastAsia="zh-CN"/>
              </w:rPr>
              <w:t>布带</w:t>
            </w:r>
            <w:r>
              <w:rPr>
                <w:rFonts w:hint="eastAsia" w:ascii="仿宋" w:hAnsi="仿宋" w:eastAsia="仿宋" w:cs="仿宋"/>
                <w:kern w:val="2"/>
                <w:sz w:val="24"/>
                <w:szCs w:val="24"/>
                <w:lang w:eastAsia="zh-CN"/>
              </w:rPr>
              <w:t>：</w:t>
            </w:r>
          </w:p>
          <w:p w14:paraId="15F6B1D7">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1.纤维含量：100%聚酯纤维；</w:t>
            </w:r>
          </w:p>
          <w:p w14:paraId="33819D9A">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rPr>
            </w:pPr>
            <w:r>
              <w:rPr>
                <w:rFonts w:hint="eastAsia" w:ascii="仿宋" w:hAnsi="仿宋" w:eastAsia="仿宋" w:cs="仿宋"/>
                <w:kern w:val="2"/>
                <w:sz w:val="24"/>
                <w:szCs w:val="24"/>
              </w:rPr>
              <w:t>2</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甲醛含量：≤</w:t>
            </w:r>
            <w:r>
              <w:rPr>
                <w:rFonts w:hint="eastAsia" w:ascii="仿宋" w:hAnsi="仿宋" w:eastAsia="仿宋" w:cs="仿宋"/>
                <w:kern w:val="2"/>
                <w:sz w:val="24"/>
                <w:szCs w:val="24"/>
                <w:lang w:eastAsia="zh-CN"/>
              </w:rPr>
              <w:t>20</w:t>
            </w:r>
            <w:r>
              <w:rPr>
                <w:rFonts w:hint="eastAsia" w:ascii="仿宋" w:hAnsi="仿宋" w:eastAsia="仿宋" w:cs="仿宋"/>
                <w:kern w:val="2"/>
                <w:sz w:val="24"/>
                <w:szCs w:val="24"/>
              </w:rPr>
              <w:t>mg/kg；</w:t>
            </w:r>
          </w:p>
          <w:p w14:paraId="7BCF07B0">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3.PH值：4.0~9.0；</w:t>
            </w:r>
          </w:p>
          <w:p w14:paraId="27FF976B">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4.异味：无；</w:t>
            </w:r>
          </w:p>
          <w:p w14:paraId="5DBF8678">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5.可分解芳香胺染料：禁用；</w:t>
            </w:r>
          </w:p>
          <w:p w14:paraId="1DCF5BC0">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6.断裂强力：径向≥210N；</w:t>
            </w:r>
          </w:p>
          <w:p w14:paraId="23C48F53">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7.单位面积质量（自然）：≥18.0g/m。</w:t>
            </w:r>
          </w:p>
          <w:p w14:paraId="62BB1338">
            <w:pPr>
              <w:pStyle w:val="1032"/>
              <w:keepNext w:val="0"/>
              <w:keepLines w:val="0"/>
              <w:suppressLineNumbers w:val="0"/>
              <w:spacing w:before="0" w:beforeAutospacing="0" w:after="0" w:afterAutospacing="0" w:line="440" w:lineRule="exact"/>
              <w:ind w:left="0" w:right="0"/>
              <w:rPr>
                <w:rFonts w:hint="default" w:ascii="仿宋" w:hAnsi="仿宋" w:eastAsia="仿宋" w:cs="仿宋"/>
                <w:b/>
                <w:bCs/>
                <w:kern w:val="2"/>
                <w:sz w:val="24"/>
                <w:szCs w:val="24"/>
                <w:lang w:eastAsia="zh-CN"/>
              </w:rPr>
            </w:pPr>
            <w:r>
              <w:rPr>
                <w:rFonts w:hint="eastAsia" w:ascii="仿宋" w:hAnsi="仿宋" w:eastAsia="仿宋" w:cs="仿宋"/>
                <w:b/>
                <w:bCs/>
                <w:kern w:val="2"/>
                <w:sz w:val="24"/>
                <w:szCs w:val="24"/>
                <w:lang w:eastAsia="zh-CN"/>
              </w:rPr>
              <w:t>隔帘、输液轨道滑轮：</w:t>
            </w:r>
          </w:p>
          <w:p w14:paraId="4A98E76C">
            <w:pPr>
              <w:pStyle w:val="1032"/>
              <w:keepNext w:val="0"/>
              <w:keepLines w:val="0"/>
              <w:numPr>
                <w:ilvl w:val="0"/>
                <w:numId w:val="8"/>
              </w:numPr>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隔帘</w:t>
            </w:r>
            <w:r>
              <w:rPr>
                <w:rFonts w:hint="default" w:ascii="仿宋" w:hAnsi="仿宋" w:eastAsia="仿宋" w:cs="仿宋"/>
                <w:kern w:val="2"/>
                <w:sz w:val="24"/>
                <w:szCs w:val="24"/>
                <w:lang w:eastAsia="zh-CN"/>
              </w:rPr>
              <w:t>尼龙纳米滑轮，轮子用铝钉铆装，</w:t>
            </w:r>
            <w:r>
              <w:rPr>
                <w:rFonts w:hint="eastAsia" w:ascii="仿宋" w:hAnsi="仿宋" w:eastAsia="仿宋" w:cs="仿宋"/>
                <w:kern w:val="2"/>
                <w:sz w:val="24"/>
                <w:szCs w:val="24"/>
                <w:lang w:val="en-US" w:eastAsia="zh-CN"/>
              </w:rPr>
              <w:t>直径</w:t>
            </w:r>
            <w:r>
              <w:rPr>
                <w:rFonts w:hint="eastAsia" w:ascii="仿宋" w:hAnsi="仿宋" w:eastAsia="仿宋" w:cs="仿宋"/>
                <w:kern w:val="2"/>
                <w:sz w:val="24"/>
                <w:szCs w:val="24"/>
                <w:lang w:val="zh-CN" w:eastAsia="zh-CN"/>
              </w:rPr>
              <w:t>≥</w:t>
            </w:r>
            <w:r>
              <w:rPr>
                <w:rFonts w:hint="default" w:ascii="仿宋" w:hAnsi="仿宋" w:eastAsia="仿宋" w:cs="仿宋"/>
                <w:kern w:val="2"/>
                <w:sz w:val="24"/>
                <w:szCs w:val="24"/>
                <w:lang w:eastAsia="zh-CN"/>
              </w:rPr>
              <w:t>2.0mm不锈钢吊环，耐磨耐用</w:t>
            </w:r>
            <w:r>
              <w:rPr>
                <w:rFonts w:hint="eastAsia" w:ascii="仿宋" w:hAnsi="仿宋" w:eastAsia="仿宋" w:cs="仿宋"/>
                <w:kern w:val="2"/>
                <w:sz w:val="24"/>
                <w:szCs w:val="24"/>
                <w:lang w:eastAsia="zh-CN"/>
              </w:rPr>
              <w:t>；</w:t>
            </w:r>
          </w:p>
          <w:p w14:paraId="6AC80B53">
            <w:pPr>
              <w:pStyle w:val="1032"/>
              <w:keepNext w:val="0"/>
              <w:keepLines w:val="0"/>
              <w:numPr>
                <w:ilvl w:val="0"/>
                <w:numId w:val="8"/>
              </w:numPr>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default" w:ascii="仿宋" w:hAnsi="仿宋" w:eastAsia="仿宋" w:cs="仿宋"/>
                <w:kern w:val="2"/>
                <w:sz w:val="24"/>
                <w:szCs w:val="24"/>
                <w:lang w:eastAsia="zh-CN"/>
              </w:rPr>
              <w:t>输液轨道滑车采用轴式滑车，四轮采用铆钉铆制，要求设有刹车装置和安全吊环，随吊架和盐水重量自动刹车定位。</w:t>
            </w:r>
          </w:p>
          <w:p w14:paraId="7CF3291E">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b/>
                <w:bCs/>
                <w:kern w:val="2"/>
                <w:sz w:val="24"/>
                <w:szCs w:val="24"/>
                <w:lang w:eastAsia="zh-CN"/>
              </w:rPr>
              <w:t>窗帘叉钩</w:t>
            </w:r>
            <w:r>
              <w:rPr>
                <w:rFonts w:hint="eastAsia" w:ascii="仿宋" w:hAnsi="仿宋" w:eastAsia="仿宋" w:cs="仿宋"/>
                <w:kern w:val="2"/>
                <w:sz w:val="24"/>
                <w:szCs w:val="24"/>
                <w:lang w:eastAsia="zh-CN"/>
              </w:rPr>
              <w:t>：</w:t>
            </w:r>
          </w:p>
          <w:p w14:paraId="706F9264">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1.外观质量：表面均匀、连续、无裂纹；</w:t>
            </w:r>
          </w:p>
          <w:p w14:paraId="66689DB9">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2.直径：≥1.8mm；</w:t>
            </w:r>
          </w:p>
          <w:p w14:paraId="7CCE2ED9">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rPr>
            </w:pPr>
            <w:r>
              <w:rPr>
                <w:rFonts w:hint="eastAsia" w:ascii="仿宋" w:hAnsi="仿宋" w:eastAsia="仿宋" w:cs="仿宋"/>
                <w:kern w:val="2"/>
                <w:sz w:val="24"/>
                <w:szCs w:val="24"/>
                <w:lang w:eastAsia="zh-CN"/>
              </w:rPr>
              <w:t>3.抗拉强度 Rm MPa ：≥700；</w:t>
            </w:r>
          </w:p>
          <w:p w14:paraId="6339BF92">
            <w:pPr>
              <w:pStyle w:val="1032"/>
              <w:keepNext w:val="0"/>
              <w:keepLines w:val="0"/>
              <w:suppressLineNumbers w:val="0"/>
              <w:spacing w:before="0" w:beforeAutospacing="0" w:after="0" w:afterAutospacing="0" w:line="440" w:lineRule="exact"/>
              <w:ind w:left="0" w:right="0"/>
              <w:rPr>
                <w:rFonts w:hint="default" w:ascii="仿宋" w:hAnsi="仿宋" w:eastAsia="仿宋" w:cs="仿宋"/>
                <w:kern w:val="2"/>
                <w:sz w:val="24"/>
                <w:szCs w:val="24"/>
                <w:lang w:eastAsia="zh-CN" w:bidi="zh-CN"/>
              </w:rPr>
            </w:pPr>
            <w:r>
              <w:rPr>
                <w:rFonts w:hint="eastAsia" w:ascii="仿宋" w:hAnsi="仿宋" w:eastAsia="仿宋" w:cs="仿宋"/>
                <w:kern w:val="2"/>
                <w:sz w:val="24"/>
                <w:szCs w:val="24"/>
                <w:lang w:eastAsia="zh-CN"/>
              </w:rPr>
              <w:t>4.材质：不锈钢。</w:t>
            </w:r>
          </w:p>
        </w:tc>
      </w:tr>
      <w:tr w14:paraId="06A8F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jc w:val="center"/>
        </w:trPr>
        <w:tc>
          <w:tcPr>
            <w:tcW w:w="805" w:type="dxa"/>
            <w:vMerge w:val="restart"/>
            <w:tcBorders>
              <w:top w:val="single" w:color="000000" w:sz="4" w:space="0"/>
              <w:left w:val="single" w:color="000000" w:sz="4" w:space="0"/>
              <w:right w:val="single" w:color="000000" w:sz="4" w:space="0"/>
            </w:tcBorders>
            <w:shd w:val="clear" w:color="auto" w:fill="auto"/>
            <w:noWrap/>
            <w:vAlign w:val="center"/>
          </w:tcPr>
          <w:p w14:paraId="1CE125C9">
            <w:pPr>
              <w:keepNext w:val="0"/>
              <w:keepLines w:val="0"/>
              <w:suppressLineNumbers w:val="0"/>
              <w:spacing w:before="0" w:beforeAutospacing="0" w:after="0" w:afterAutospacing="0" w:line="440" w:lineRule="exact"/>
              <w:ind w:left="0" w:right="0"/>
              <w:jc w:val="center"/>
              <w:rPr>
                <w:rFonts w:hint="default" w:ascii="仿宋" w:hAnsi="仿宋" w:eastAsia="仿宋" w:cs="仿宋"/>
                <w:snapToGrid w:val="0"/>
                <w:kern w:val="0"/>
                <w:sz w:val="24"/>
                <w:lang w:val="en-US" w:eastAsia="zh-CN"/>
              </w:rPr>
            </w:pPr>
            <w:r>
              <w:rPr>
                <w:rFonts w:hint="eastAsia" w:ascii="仿宋" w:hAnsi="仿宋" w:eastAsia="仿宋" w:cs="仿宋"/>
                <w:snapToGrid w:val="0"/>
                <w:kern w:val="0"/>
                <w:sz w:val="24"/>
                <w:lang w:val="en-US" w:eastAsia="zh-CN"/>
              </w:rPr>
              <w:t>15</w:t>
            </w:r>
          </w:p>
        </w:tc>
        <w:tc>
          <w:tcPr>
            <w:tcW w:w="1627" w:type="dxa"/>
            <w:vMerge w:val="restart"/>
            <w:tcBorders>
              <w:top w:val="single" w:color="000000" w:sz="4" w:space="0"/>
              <w:left w:val="single" w:color="000000" w:sz="4" w:space="0"/>
              <w:right w:val="single" w:color="000000" w:sz="4" w:space="0"/>
            </w:tcBorders>
            <w:shd w:val="clear" w:color="auto" w:fill="auto"/>
            <w:noWrap/>
            <w:vAlign w:val="center"/>
          </w:tcPr>
          <w:p w14:paraId="487E1B08">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b/>
                <w:bCs/>
                <w:kern w:val="0"/>
                <w:sz w:val="24"/>
                <w:lang w:val="en-US" w:eastAsia="zh-CN"/>
              </w:rPr>
            </w:pPr>
            <w:r>
              <w:rPr>
                <w:rFonts w:hint="eastAsia" w:ascii="仿宋" w:hAnsi="仿宋" w:eastAsia="仿宋" w:cs="仿宋"/>
                <w:b/>
                <w:bCs/>
                <w:kern w:val="0"/>
                <w:sz w:val="24"/>
                <w:lang w:val="en-US" w:eastAsia="zh-CN"/>
              </w:rPr>
              <w:t>总体要求</w:t>
            </w: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844A">
            <w:pPr>
              <w:pStyle w:val="1032"/>
              <w:keepNext w:val="0"/>
              <w:keepLines w:val="0"/>
              <w:suppressLineNumbers w:val="0"/>
              <w:spacing w:before="0" w:beforeAutospacing="0" w:after="0" w:afterAutospacing="0" w:line="440" w:lineRule="exact"/>
              <w:ind w:left="0" w:right="0"/>
              <w:rPr>
                <w:rFonts w:hint="eastAsia" w:ascii="仿宋" w:hAnsi="仿宋" w:eastAsia="仿宋" w:cs="仿宋"/>
                <w:kern w:val="2"/>
                <w:sz w:val="24"/>
                <w:szCs w:val="24"/>
                <w:lang w:eastAsia="zh-CN"/>
              </w:rPr>
            </w:pPr>
            <w:r>
              <w:rPr>
                <w:rFonts w:hint="default" w:ascii="Times New Roman" w:hAnsi="Times New Roman" w:eastAsia="仿宋" w:cs="Times New Roman"/>
                <w:sz w:val="24"/>
                <w:lang w:bidi="zh-CN"/>
              </w:rPr>
              <w:t>▲</w:t>
            </w:r>
            <w:r>
              <w:rPr>
                <w:rFonts w:hint="eastAsia" w:ascii="仿宋" w:hAnsi="仿宋" w:eastAsia="仿宋" w:cs="仿宋"/>
                <w:sz w:val="24"/>
                <w:lang w:bidi="zh-CN"/>
              </w:rPr>
              <w:t>1、阳光卷帘（1%斜纹）、阳光卷帘（3%透光率）、遮光卷帘、阻燃布帘1、阻燃布帘2、阻燃布帘3、阻燃纱帘、医用隔帘：甲醛含量：</w:t>
            </w:r>
            <w:r>
              <w:rPr>
                <w:rFonts w:hint="eastAsia" w:ascii="仿宋" w:hAnsi="仿宋" w:eastAsia="仿宋" w:cs="仿宋"/>
                <w:sz w:val="24"/>
                <w:lang w:val="zh-CN" w:bidi="zh-CN"/>
              </w:rPr>
              <w:t>≤</w:t>
            </w:r>
            <w:r>
              <w:rPr>
                <w:rFonts w:hint="eastAsia" w:ascii="仿宋" w:hAnsi="仿宋" w:eastAsia="仿宋" w:cs="仿宋"/>
                <w:sz w:val="24"/>
                <w:lang w:bidi="zh-CN"/>
              </w:rPr>
              <w:t>20mg/kg</w:t>
            </w:r>
          </w:p>
        </w:tc>
      </w:tr>
      <w:tr w14:paraId="61AEF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jc w:val="center"/>
        </w:trPr>
        <w:tc>
          <w:tcPr>
            <w:tcW w:w="805" w:type="dxa"/>
            <w:vMerge w:val="continue"/>
            <w:tcBorders>
              <w:left w:val="single" w:color="000000" w:sz="4" w:space="0"/>
              <w:bottom w:val="single" w:color="000000" w:sz="4" w:space="0"/>
              <w:right w:val="single" w:color="000000" w:sz="4" w:space="0"/>
            </w:tcBorders>
            <w:shd w:val="clear" w:color="auto" w:fill="auto"/>
            <w:noWrap/>
            <w:vAlign w:val="center"/>
          </w:tcPr>
          <w:p w14:paraId="3E8BB4F7">
            <w:pPr>
              <w:keepNext w:val="0"/>
              <w:keepLines w:val="0"/>
              <w:suppressLineNumbers w:val="0"/>
              <w:spacing w:before="0" w:beforeAutospacing="0" w:after="0" w:afterAutospacing="0" w:line="440" w:lineRule="exact"/>
              <w:ind w:left="0" w:right="0"/>
              <w:jc w:val="center"/>
              <w:rPr>
                <w:rFonts w:hint="eastAsia" w:ascii="仿宋" w:hAnsi="仿宋" w:eastAsia="仿宋" w:cs="仿宋"/>
                <w:snapToGrid w:val="0"/>
                <w:kern w:val="0"/>
                <w:sz w:val="24"/>
              </w:rPr>
            </w:pPr>
          </w:p>
        </w:tc>
        <w:tc>
          <w:tcPr>
            <w:tcW w:w="1627" w:type="dxa"/>
            <w:vMerge w:val="continue"/>
            <w:tcBorders>
              <w:left w:val="single" w:color="000000" w:sz="4" w:space="0"/>
              <w:bottom w:val="single" w:color="000000" w:sz="4" w:space="0"/>
              <w:right w:val="single" w:color="000000" w:sz="4" w:space="0"/>
            </w:tcBorders>
            <w:shd w:val="clear" w:color="auto" w:fill="auto"/>
            <w:noWrap/>
            <w:vAlign w:val="center"/>
          </w:tcPr>
          <w:p w14:paraId="60FD6A09">
            <w:pPr>
              <w:keepNext w:val="0"/>
              <w:keepLines w:val="0"/>
              <w:widowControl/>
              <w:suppressLineNumbers w:val="0"/>
              <w:spacing w:before="0" w:beforeAutospacing="0" w:after="0" w:afterAutospacing="0" w:line="440" w:lineRule="exact"/>
              <w:ind w:left="0" w:right="0"/>
              <w:jc w:val="center"/>
              <w:textAlignment w:val="center"/>
              <w:rPr>
                <w:rFonts w:hint="eastAsia" w:ascii="仿宋" w:hAnsi="仿宋" w:eastAsia="仿宋" w:cs="仿宋"/>
                <w:b/>
                <w:bCs/>
                <w:kern w:val="0"/>
                <w:sz w:val="24"/>
              </w:rPr>
            </w:pPr>
          </w:p>
        </w:tc>
        <w:tc>
          <w:tcPr>
            <w:tcW w:w="6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8951">
            <w:pPr>
              <w:pStyle w:val="1032"/>
              <w:keepNext w:val="0"/>
              <w:keepLines w:val="0"/>
              <w:suppressLineNumbers w:val="0"/>
              <w:spacing w:before="0" w:beforeAutospacing="0" w:after="0" w:afterAutospacing="0" w:line="440" w:lineRule="exact"/>
              <w:ind w:left="0" w:right="0"/>
              <w:rPr>
                <w:rFonts w:hint="default" w:ascii="Times New Roman" w:hAnsi="Times New Roman" w:eastAsia="仿宋" w:cs="Times New Roman"/>
                <w:sz w:val="24"/>
                <w:lang w:bidi="zh-CN"/>
              </w:rPr>
            </w:pPr>
            <w:r>
              <w:rPr>
                <w:rFonts w:hint="eastAsia" w:ascii="微软雅黑" w:hAnsi="微软雅黑" w:eastAsia="微软雅黑" w:cs="微软雅黑"/>
                <w:sz w:val="24"/>
              </w:rPr>
              <w:t>★</w:t>
            </w:r>
            <w:r>
              <w:rPr>
                <w:rFonts w:hint="eastAsia" w:ascii="仿宋" w:hAnsi="仿宋" w:eastAsia="仿宋" w:cs="仿宋"/>
                <w:sz w:val="24"/>
              </w:rPr>
              <w:t>2、</w:t>
            </w:r>
            <w:r>
              <w:rPr>
                <w:rFonts w:hint="eastAsia" w:ascii="仿宋" w:hAnsi="仿宋" w:eastAsia="仿宋" w:cs="仿宋"/>
                <w:sz w:val="24"/>
                <w:lang w:bidi="zh-CN"/>
              </w:rPr>
              <w:t>阳光卷帘（1%斜纹）、阳光卷帘（3%透光率）、遮光卷帘、阻燃布帘1、阻燃布帘2、阻燃布帘3、阻燃纱帘、医用隔帘：阻燃标准：GB 8624-2012 B1级阻燃标准</w:t>
            </w:r>
          </w:p>
        </w:tc>
      </w:tr>
      <w:bookmarkEnd w:id="11"/>
      <w:bookmarkEnd w:id="12"/>
    </w:tbl>
    <w:p w14:paraId="69253C61">
      <w:pPr>
        <w:rPr>
          <w:rFonts w:ascii="仿宋" w:hAnsi="仿宋" w:eastAsia="仿宋" w:cs="仿宋"/>
          <w:b/>
          <w:kern w:val="0"/>
          <w:sz w:val="24"/>
        </w:rPr>
      </w:pPr>
      <w:r>
        <w:rPr>
          <w:rFonts w:hint="eastAsia" w:ascii="仿宋" w:hAnsi="仿宋" w:eastAsia="仿宋" w:cs="仿宋"/>
          <w:b/>
          <w:kern w:val="0"/>
          <w:sz w:val="24"/>
        </w:rPr>
        <w:t>三、样品清单及要求：</w:t>
      </w:r>
    </w:p>
    <w:tbl>
      <w:tblPr>
        <w:tblStyle w:val="63"/>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900"/>
        <w:gridCol w:w="3068"/>
        <w:gridCol w:w="754"/>
        <w:gridCol w:w="2008"/>
      </w:tblGrid>
      <w:tr w14:paraId="6E88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0" w:type="dxa"/>
            <w:shd w:val="clear" w:color="auto" w:fill="FFFFFF" w:themeFill="background1"/>
            <w:vAlign w:val="center"/>
          </w:tcPr>
          <w:p w14:paraId="77963700">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
                <w:sz w:val="24"/>
              </w:rPr>
            </w:pPr>
            <w:r>
              <w:rPr>
                <w:rFonts w:hint="eastAsia" w:ascii="仿宋" w:hAnsi="仿宋" w:eastAsia="仿宋" w:cs="仿宋"/>
                <w:b/>
                <w:sz w:val="24"/>
              </w:rPr>
              <w:t>序号</w:t>
            </w:r>
          </w:p>
        </w:tc>
        <w:tc>
          <w:tcPr>
            <w:tcW w:w="2900" w:type="dxa"/>
            <w:shd w:val="clear" w:color="auto" w:fill="FFFFFF" w:themeFill="background1"/>
            <w:vAlign w:val="center"/>
          </w:tcPr>
          <w:p w14:paraId="103A3250">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
                <w:sz w:val="24"/>
              </w:rPr>
            </w:pPr>
            <w:r>
              <w:rPr>
                <w:rFonts w:hint="eastAsia" w:ascii="仿宋" w:hAnsi="仿宋" w:eastAsia="仿宋" w:cs="仿宋"/>
                <w:b/>
                <w:sz w:val="24"/>
              </w:rPr>
              <w:t>样品名称</w:t>
            </w:r>
          </w:p>
        </w:tc>
        <w:tc>
          <w:tcPr>
            <w:tcW w:w="3068" w:type="dxa"/>
            <w:shd w:val="clear" w:color="auto" w:fill="FFFFFF" w:themeFill="background1"/>
            <w:vAlign w:val="center"/>
          </w:tcPr>
          <w:p w14:paraId="24D3CD17">
            <w:pPr>
              <w:keepNext w:val="0"/>
              <w:keepLines w:val="0"/>
              <w:suppressLineNumbers w:val="0"/>
              <w:tabs>
                <w:tab w:val="left" w:pos="6615"/>
              </w:tabs>
              <w:wordWrap w:val="0"/>
              <w:spacing w:before="0" w:beforeAutospacing="0" w:after="0" w:afterAutospacing="0" w:line="400" w:lineRule="exact"/>
              <w:ind w:left="0" w:right="0"/>
              <w:jc w:val="center"/>
              <w:rPr>
                <w:rFonts w:hint="default" w:ascii="仿宋" w:hAnsi="仿宋" w:eastAsia="仿宋" w:cs="仿宋"/>
                <w:b/>
                <w:sz w:val="24"/>
              </w:rPr>
            </w:pPr>
            <w:r>
              <w:rPr>
                <w:rFonts w:hint="eastAsia" w:ascii="仿宋" w:hAnsi="仿宋" w:eastAsia="仿宋" w:cs="仿宋"/>
                <w:b/>
                <w:sz w:val="24"/>
              </w:rPr>
              <w:t>提供规格</w:t>
            </w:r>
          </w:p>
        </w:tc>
        <w:tc>
          <w:tcPr>
            <w:tcW w:w="754" w:type="dxa"/>
            <w:shd w:val="clear" w:color="auto" w:fill="FFFFFF" w:themeFill="background1"/>
            <w:vAlign w:val="center"/>
          </w:tcPr>
          <w:p w14:paraId="004B0C48">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
                <w:sz w:val="24"/>
              </w:rPr>
            </w:pPr>
            <w:r>
              <w:rPr>
                <w:rFonts w:hint="eastAsia" w:ascii="仿宋" w:hAnsi="仿宋" w:eastAsia="仿宋" w:cs="仿宋"/>
                <w:b/>
                <w:sz w:val="24"/>
              </w:rPr>
              <w:t>数量</w:t>
            </w:r>
          </w:p>
        </w:tc>
        <w:tc>
          <w:tcPr>
            <w:tcW w:w="2008" w:type="dxa"/>
            <w:shd w:val="clear" w:color="auto" w:fill="FFFFFF" w:themeFill="background1"/>
            <w:vAlign w:val="center"/>
          </w:tcPr>
          <w:p w14:paraId="40A0B44A">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
                <w:sz w:val="24"/>
              </w:rPr>
            </w:pPr>
            <w:r>
              <w:rPr>
                <w:rFonts w:hint="eastAsia" w:ascii="仿宋" w:hAnsi="仿宋" w:eastAsia="仿宋" w:cs="仿宋"/>
                <w:b/>
                <w:sz w:val="24"/>
              </w:rPr>
              <w:t>备注</w:t>
            </w:r>
          </w:p>
        </w:tc>
      </w:tr>
      <w:tr w14:paraId="0191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FFFFFF" w:themeFill="background1"/>
            <w:vAlign w:val="center"/>
          </w:tcPr>
          <w:p w14:paraId="19459108">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1</w:t>
            </w:r>
          </w:p>
        </w:tc>
        <w:tc>
          <w:tcPr>
            <w:tcW w:w="2900" w:type="dxa"/>
            <w:shd w:val="clear" w:color="auto" w:fill="FFFFFF" w:themeFill="background1"/>
            <w:vAlign w:val="center"/>
          </w:tcPr>
          <w:p w14:paraId="499F44C9">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阳光卷帘（1%斜纹）</w:t>
            </w:r>
          </w:p>
        </w:tc>
        <w:tc>
          <w:tcPr>
            <w:tcW w:w="3068" w:type="dxa"/>
            <w:shd w:val="clear" w:color="auto" w:fill="FFFFFF" w:themeFill="background1"/>
            <w:vAlign w:val="center"/>
          </w:tcPr>
          <w:p w14:paraId="78EC711B">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成品样品规格≥50cm*50cm</w:t>
            </w:r>
          </w:p>
        </w:tc>
        <w:tc>
          <w:tcPr>
            <w:tcW w:w="754" w:type="dxa"/>
            <w:shd w:val="clear" w:color="auto" w:fill="FFFFFF" w:themeFill="background1"/>
            <w:vAlign w:val="center"/>
          </w:tcPr>
          <w:p w14:paraId="185DA648">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1</w:t>
            </w:r>
          </w:p>
        </w:tc>
        <w:tc>
          <w:tcPr>
            <w:tcW w:w="2008" w:type="dxa"/>
            <w:shd w:val="clear" w:color="auto" w:fill="FFFFFF" w:themeFill="background1"/>
            <w:vAlign w:val="center"/>
          </w:tcPr>
          <w:p w14:paraId="4F1ED37A">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成品及配件</w:t>
            </w:r>
          </w:p>
        </w:tc>
      </w:tr>
      <w:tr w14:paraId="5C98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FFFFFF" w:themeFill="background1"/>
            <w:vAlign w:val="center"/>
          </w:tcPr>
          <w:p w14:paraId="44F2EE3F">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2</w:t>
            </w:r>
          </w:p>
        </w:tc>
        <w:tc>
          <w:tcPr>
            <w:tcW w:w="2900" w:type="dxa"/>
            <w:shd w:val="clear" w:color="auto" w:fill="FFFFFF" w:themeFill="background1"/>
            <w:vAlign w:val="center"/>
          </w:tcPr>
          <w:p w14:paraId="6249DFD6">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阳光卷帘（3%透光率）</w:t>
            </w:r>
          </w:p>
        </w:tc>
        <w:tc>
          <w:tcPr>
            <w:tcW w:w="3068" w:type="dxa"/>
            <w:shd w:val="clear" w:color="auto" w:fill="FFFFFF" w:themeFill="background1"/>
            <w:vAlign w:val="center"/>
          </w:tcPr>
          <w:p w14:paraId="7340491C">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成品样品规格≥50cm*50cm</w:t>
            </w:r>
          </w:p>
        </w:tc>
        <w:tc>
          <w:tcPr>
            <w:tcW w:w="754" w:type="dxa"/>
            <w:shd w:val="clear" w:color="auto" w:fill="FFFFFF" w:themeFill="background1"/>
            <w:vAlign w:val="center"/>
          </w:tcPr>
          <w:p w14:paraId="367B20F8">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1</w:t>
            </w:r>
          </w:p>
        </w:tc>
        <w:tc>
          <w:tcPr>
            <w:tcW w:w="2008" w:type="dxa"/>
            <w:shd w:val="clear" w:color="auto" w:fill="FFFFFF" w:themeFill="background1"/>
            <w:vAlign w:val="center"/>
          </w:tcPr>
          <w:p w14:paraId="06437462">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成品及配件</w:t>
            </w:r>
          </w:p>
        </w:tc>
      </w:tr>
      <w:tr w14:paraId="3C00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FFFFFF" w:themeFill="background1"/>
            <w:vAlign w:val="center"/>
          </w:tcPr>
          <w:p w14:paraId="40F5F95C">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3</w:t>
            </w:r>
          </w:p>
        </w:tc>
        <w:tc>
          <w:tcPr>
            <w:tcW w:w="2900" w:type="dxa"/>
            <w:shd w:val="clear" w:color="auto" w:fill="FFFFFF" w:themeFill="background1"/>
            <w:vAlign w:val="center"/>
          </w:tcPr>
          <w:p w14:paraId="3340FC1C">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遮光卷帘</w:t>
            </w:r>
          </w:p>
        </w:tc>
        <w:tc>
          <w:tcPr>
            <w:tcW w:w="3068" w:type="dxa"/>
            <w:shd w:val="clear" w:color="auto" w:fill="FFFFFF" w:themeFill="background1"/>
            <w:vAlign w:val="center"/>
          </w:tcPr>
          <w:p w14:paraId="15707E7B">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成品样品规格≥50cm*50cm</w:t>
            </w:r>
          </w:p>
        </w:tc>
        <w:tc>
          <w:tcPr>
            <w:tcW w:w="754" w:type="dxa"/>
            <w:shd w:val="clear" w:color="auto" w:fill="FFFFFF" w:themeFill="background1"/>
            <w:vAlign w:val="center"/>
          </w:tcPr>
          <w:p w14:paraId="7870477A">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1</w:t>
            </w:r>
          </w:p>
        </w:tc>
        <w:tc>
          <w:tcPr>
            <w:tcW w:w="2008" w:type="dxa"/>
            <w:shd w:val="clear" w:color="auto" w:fill="FFFFFF" w:themeFill="background1"/>
            <w:vAlign w:val="center"/>
          </w:tcPr>
          <w:p w14:paraId="165BC2B6">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成品及配件</w:t>
            </w:r>
          </w:p>
        </w:tc>
      </w:tr>
      <w:tr w14:paraId="32FD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FFFFFF" w:themeFill="background1"/>
            <w:vAlign w:val="center"/>
          </w:tcPr>
          <w:p w14:paraId="4EEFEFA7">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4</w:t>
            </w:r>
          </w:p>
        </w:tc>
        <w:tc>
          <w:tcPr>
            <w:tcW w:w="2900" w:type="dxa"/>
            <w:shd w:val="clear" w:color="auto" w:fill="FFFFFF" w:themeFill="background1"/>
            <w:vAlign w:val="center"/>
          </w:tcPr>
          <w:p w14:paraId="6FFCD1E0">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阻燃布帘1</w:t>
            </w:r>
          </w:p>
        </w:tc>
        <w:tc>
          <w:tcPr>
            <w:tcW w:w="3068" w:type="dxa"/>
            <w:shd w:val="clear" w:color="auto" w:fill="FFFFFF" w:themeFill="background1"/>
            <w:vAlign w:val="center"/>
          </w:tcPr>
          <w:p w14:paraId="0DFDB61D">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成品样品规格≥50cm*50cm</w:t>
            </w:r>
          </w:p>
        </w:tc>
        <w:tc>
          <w:tcPr>
            <w:tcW w:w="754" w:type="dxa"/>
            <w:shd w:val="clear" w:color="auto" w:fill="FFFFFF" w:themeFill="background1"/>
            <w:vAlign w:val="center"/>
          </w:tcPr>
          <w:p w14:paraId="035FFBEC">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1</w:t>
            </w:r>
          </w:p>
        </w:tc>
        <w:tc>
          <w:tcPr>
            <w:tcW w:w="2008" w:type="dxa"/>
            <w:shd w:val="clear" w:color="auto" w:fill="FFFFFF" w:themeFill="background1"/>
            <w:vAlign w:val="center"/>
          </w:tcPr>
          <w:p w14:paraId="01DD1BFD">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成品及配件</w:t>
            </w:r>
          </w:p>
        </w:tc>
      </w:tr>
      <w:tr w14:paraId="35CA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FFFFFF" w:themeFill="background1"/>
            <w:vAlign w:val="center"/>
          </w:tcPr>
          <w:p w14:paraId="4A4D936A">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5</w:t>
            </w:r>
          </w:p>
        </w:tc>
        <w:tc>
          <w:tcPr>
            <w:tcW w:w="2900" w:type="dxa"/>
            <w:shd w:val="clear" w:color="auto" w:fill="FFFFFF" w:themeFill="background1"/>
            <w:vAlign w:val="center"/>
          </w:tcPr>
          <w:p w14:paraId="20D0A293">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阻燃布帘2</w:t>
            </w:r>
          </w:p>
        </w:tc>
        <w:tc>
          <w:tcPr>
            <w:tcW w:w="3068" w:type="dxa"/>
            <w:shd w:val="clear" w:color="auto" w:fill="FFFFFF" w:themeFill="background1"/>
            <w:vAlign w:val="center"/>
          </w:tcPr>
          <w:p w14:paraId="13CDCFB0">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成品样品规格≥50cm*50cm</w:t>
            </w:r>
          </w:p>
        </w:tc>
        <w:tc>
          <w:tcPr>
            <w:tcW w:w="754" w:type="dxa"/>
            <w:shd w:val="clear" w:color="auto" w:fill="FFFFFF" w:themeFill="background1"/>
            <w:vAlign w:val="center"/>
          </w:tcPr>
          <w:p w14:paraId="5C2CB0E9">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1</w:t>
            </w:r>
          </w:p>
        </w:tc>
        <w:tc>
          <w:tcPr>
            <w:tcW w:w="2008" w:type="dxa"/>
            <w:shd w:val="clear" w:color="auto" w:fill="FFFFFF" w:themeFill="background1"/>
            <w:vAlign w:val="center"/>
          </w:tcPr>
          <w:p w14:paraId="7E81F759">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成品及配件</w:t>
            </w:r>
          </w:p>
        </w:tc>
      </w:tr>
      <w:tr w14:paraId="01BD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FFFFFF" w:themeFill="background1"/>
            <w:vAlign w:val="center"/>
          </w:tcPr>
          <w:p w14:paraId="0C3D7662">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6</w:t>
            </w:r>
          </w:p>
        </w:tc>
        <w:tc>
          <w:tcPr>
            <w:tcW w:w="2900" w:type="dxa"/>
            <w:shd w:val="clear" w:color="auto" w:fill="FFFFFF" w:themeFill="background1"/>
            <w:vAlign w:val="center"/>
          </w:tcPr>
          <w:p w14:paraId="547825C7">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阻燃布帘3</w:t>
            </w:r>
          </w:p>
        </w:tc>
        <w:tc>
          <w:tcPr>
            <w:tcW w:w="3068" w:type="dxa"/>
            <w:shd w:val="clear" w:color="auto" w:fill="FFFFFF" w:themeFill="background1"/>
            <w:vAlign w:val="center"/>
          </w:tcPr>
          <w:p w14:paraId="65879367">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成品样品规格≥50cm*50cm</w:t>
            </w:r>
          </w:p>
        </w:tc>
        <w:tc>
          <w:tcPr>
            <w:tcW w:w="754" w:type="dxa"/>
            <w:shd w:val="clear" w:color="auto" w:fill="FFFFFF" w:themeFill="background1"/>
            <w:vAlign w:val="center"/>
          </w:tcPr>
          <w:p w14:paraId="67E44128">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1</w:t>
            </w:r>
          </w:p>
        </w:tc>
        <w:tc>
          <w:tcPr>
            <w:tcW w:w="2008" w:type="dxa"/>
            <w:shd w:val="clear" w:color="auto" w:fill="FFFFFF" w:themeFill="background1"/>
            <w:vAlign w:val="center"/>
          </w:tcPr>
          <w:p w14:paraId="295A9498">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成品及配件</w:t>
            </w:r>
          </w:p>
        </w:tc>
      </w:tr>
      <w:tr w14:paraId="5F75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FFFFFF" w:themeFill="background1"/>
            <w:vAlign w:val="center"/>
          </w:tcPr>
          <w:p w14:paraId="0F0A2706">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7</w:t>
            </w:r>
          </w:p>
        </w:tc>
        <w:tc>
          <w:tcPr>
            <w:tcW w:w="2900" w:type="dxa"/>
            <w:shd w:val="clear" w:color="auto" w:fill="FFFFFF" w:themeFill="background1"/>
            <w:vAlign w:val="center"/>
          </w:tcPr>
          <w:p w14:paraId="6DBF95AF">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阻燃纱帘</w:t>
            </w:r>
          </w:p>
        </w:tc>
        <w:tc>
          <w:tcPr>
            <w:tcW w:w="3068" w:type="dxa"/>
            <w:shd w:val="clear" w:color="auto" w:fill="FFFFFF" w:themeFill="background1"/>
            <w:vAlign w:val="center"/>
          </w:tcPr>
          <w:p w14:paraId="2DE368EF">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成品样品规格≥50cm*50cm</w:t>
            </w:r>
          </w:p>
        </w:tc>
        <w:tc>
          <w:tcPr>
            <w:tcW w:w="754" w:type="dxa"/>
            <w:shd w:val="clear" w:color="auto" w:fill="FFFFFF" w:themeFill="background1"/>
            <w:vAlign w:val="center"/>
          </w:tcPr>
          <w:p w14:paraId="2AE92399">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1</w:t>
            </w:r>
          </w:p>
        </w:tc>
        <w:tc>
          <w:tcPr>
            <w:tcW w:w="2008" w:type="dxa"/>
            <w:shd w:val="clear" w:color="auto" w:fill="FFFFFF" w:themeFill="background1"/>
            <w:vAlign w:val="center"/>
          </w:tcPr>
          <w:p w14:paraId="7F980D47">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成品及配件</w:t>
            </w:r>
          </w:p>
        </w:tc>
      </w:tr>
      <w:tr w14:paraId="0BDC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FFFFFF" w:themeFill="background1"/>
            <w:vAlign w:val="center"/>
          </w:tcPr>
          <w:p w14:paraId="1F651936">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8</w:t>
            </w:r>
          </w:p>
        </w:tc>
        <w:tc>
          <w:tcPr>
            <w:tcW w:w="2900" w:type="dxa"/>
            <w:shd w:val="clear" w:color="auto" w:fill="FFFFFF" w:themeFill="background1"/>
            <w:vAlign w:val="center"/>
          </w:tcPr>
          <w:p w14:paraId="7E793C13">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医用隔帘</w:t>
            </w:r>
          </w:p>
        </w:tc>
        <w:tc>
          <w:tcPr>
            <w:tcW w:w="3068" w:type="dxa"/>
            <w:shd w:val="clear" w:color="auto" w:fill="FFFFFF" w:themeFill="background1"/>
            <w:vAlign w:val="center"/>
          </w:tcPr>
          <w:p w14:paraId="0A46334C">
            <w:pPr>
              <w:keepNext w:val="0"/>
              <w:keepLines w:val="0"/>
              <w:suppressLineNumbers w:val="0"/>
              <w:wordWrap w:val="0"/>
              <w:spacing w:before="0" w:beforeAutospacing="0" w:after="0" w:afterAutospacing="0" w:line="400" w:lineRule="exact"/>
              <w:ind w:left="0" w:right="0"/>
              <w:jc w:val="center"/>
              <w:rPr>
                <w:rFonts w:hint="default" w:ascii="仿宋" w:hAnsi="仿宋" w:eastAsia="仿宋" w:cs="仿宋"/>
                <w:sz w:val="24"/>
              </w:rPr>
            </w:pPr>
            <w:r>
              <w:rPr>
                <w:rFonts w:hint="eastAsia" w:ascii="仿宋" w:hAnsi="仿宋" w:eastAsia="仿宋" w:cs="仿宋"/>
                <w:sz w:val="24"/>
              </w:rPr>
              <w:t>成品样品规格≥50cm*50cm</w:t>
            </w:r>
          </w:p>
        </w:tc>
        <w:tc>
          <w:tcPr>
            <w:tcW w:w="754" w:type="dxa"/>
            <w:shd w:val="clear" w:color="auto" w:fill="FFFFFF" w:themeFill="background1"/>
            <w:vAlign w:val="center"/>
          </w:tcPr>
          <w:p w14:paraId="58047A51">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1</w:t>
            </w:r>
          </w:p>
        </w:tc>
        <w:tc>
          <w:tcPr>
            <w:tcW w:w="2008" w:type="dxa"/>
            <w:shd w:val="clear" w:color="auto" w:fill="FFFFFF" w:themeFill="background1"/>
            <w:vAlign w:val="center"/>
          </w:tcPr>
          <w:p w14:paraId="43C72493">
            <w:pPr>
              <w:keepNext w:val="0"/>
              <w:keepLines w:val="0"/>
              <w:suppressLineNumbers w:val="0"/>
              <w:wordWrap w:val="0"/>
              <w:overflowPunct w:val="0"/>
              <w:spacing w:before="0" w:beforeAutospacing="0" w:after="0" w:afterAutospacing="0" w:line="400" w:lineRule="exact"/>
              <w:ind w:left="0" w:right="0"/>
              <w:jc w:val="center"/>
              <w:rPr>
                <w:rFonts w:hint="default" w:ascii="仿宋" w:hAnsi="仿宋" w:eastAsia="仿宋" w:cs="仿宋"/>
                <w:bCs/>
                <w:sz w:val="24"/>
              </w:rPr>
            </w:pPr>
            <w:r>
              <w:rPr>
                <w:rFonts w:hint="eastAsia" w:ascii="仿宋" w:hAnsi="仿宋" w:eastAsia="仿宋" w:cs="仿宋"/>
                <w:bCs/>
                <w:sz w:val="24"/>
              </w:rPr>
              <w:t>成品</w:t>
            </w:r>
          </w:p>
        </w:tc>
      </w:tr>
    </w:tbl>
    <w:p w14:paraId="38C2ED2B">
      <w:pPr>
        <w:rPr>
          <w:rFonts w:hint="eastAsia" w:ascii="仿宋_GB2312" w:eastAsia="仿宋_GB2312"/>
          <w:b/>
          <w:color w:val="auto"/>
          <w:sz w:val="24"/>
          <w:lang w:eastAsia="zh-CN"/>
        </w:rPr>
      </w:pPr>
      <w:r>
        <w:rPr>
          <w:rFonts w:hint="eastAsia" w:ascii="仿宋_GB2312" w:eastAsia="仿宋_GB2312"/>
          <w:b/>
          <w:color w:val="auto"/>
          <w:sz w:val="24"/>
        </w:rPr>
        <w:t>注：</w:t>
      </w:r>
      <w:r>
        <w:rPr>
          <w:rFonts w:hint="eastAsia" w:ascii="仿宋_GB2312" w:eastAsia="仿宋_GB2312"/>
          <w:b/>
          <w:color w:val="auto"/>
          <w:sz w:val="24"/>
          <w:lang w:val="en-US" w:eastAsia="zh-CN"/>
        </w:rPr>
        <w:t>1.</w:t>
      </w:r>
      <w:r>
        <w:rPr>
          <w:rFonts w:hint="eastAsia" w:ascii="仿宋_GB2312" w:eastAsia="仿宋_GB2312"/>
          <w:b/>
          <w:color w:val="auto"/>
          <w:sz w:val="24"/>
        </w:rPr>
        <w:t>采购人如需要进行产品的抽检，抽检费用由中标人承担，此费用已包含在投标报价中。抽检结果如与合同中要求不符，中标人须承担由此发生的一切损失和费用</w:t>
      </w:r>
      <w:r>
        <w:rPr>
          <w:rFonts w:hint="eastAsia" w:ascii="仿宋_GB2312" w:eastAsia="仿宋_GB2312"/>
          <w:b/>
          <w:color w:val="auto"/>
          <w:sz w:val="24"/>
          <w:lang w:eastAsia="zh-CN"/>
        </w:rPr>
        <w:t>。</w:t>
      </w:r>
    </w:p>
    <w:p w14:paraId="13E3922B">
      <w:pPr>
        <w:rPr>
          <w:rFonts w:hint="eastAsia" w:ascii="仿宋_GB2312" w:eastAsia="仿宋_GB2312"/>
          <w:b/>
          <w:color w:val="auto"/>
          <w:sz w:val="24"/>
          <w:lang w:val="en-US" w:eastAsia="zh-CN"/>
        </w:rPr>
      </w:pPr>
      <w:r>
        <w:rPr>
          <w:rFonts w:hint="eastAsia" w:ascii="仿宋_GB2312" w:eastAsia="仿宋_GB2312"/>
          <w:b/>
          <w:color w:val="auto"/>
          <w:sz w:val="24"/>
          <w:lang w:val="en-US" w:eastAsia="zh-CN"/>
        </w:rPr>
        <w:t>2.供应商在中标后签订合同前提供阳光卷帘（1%斜纹）、阳光卷帘（3%透光率）、遮光卷帘、阻燃布帘1、阻燃布帘2、阻燃布帘3、阻燃纱帘、医用隔帘等产品技术性能指标符合要求的具有CMA资质检测机构出具的检测报告，到货时抽检，若发现数量不足或有质量、技术等问题，中标人应根据合同及采购人的要求采取补足或更换等处理措施，并承担由此发生的一切损失和费用。</w:t>
      </w:r>
    </w:p>
    <w:p w14:paraId="2FA7B3D1">
      <w:pPr>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四、</w:t>
      </w:r>
      <w:r>
        <w:rPr>
          <w:rFonts w:hint="eastAsia" w:ascii="仿宋" w:hAnsi="仿宋" w:eastAsia="仿宋" w:cs="仿宋"/>
          <w:b/>
          <w:kern w:val="0"/>
          <w:sz w:val="24"/>
        </w:rPr>
        <w:t>相关要求：</w:t>
      </w:r>
    </w:p>
    <w:bookmarkEnd w:id="4"/>
    <w:bookmarkEnd w:id="5"/>
    <w:bookmarkEnd w:id="6"/>
    <w:p w14:paraId="7D19D7F1">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1、保修服务要求：中标人提供的产品需提供至少3年的质保期。在质保期内，如提供产品因本身质量问题导致采购人无法正常使用，中标人应无条件更换产品。</w:t>
      </w:r>
    </w:p>
    <w:p w14:paraId="7F3F5E75">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2.保修质量要求：符合质量要求，发现质量问题必需及时维修，无法维修的需及时调换。</w:t>
      </w:r>
    </w:p>
    <w:p w14:paraId="760E5F90">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3.工期要求：</w:t>
      </w:r>
      <w:r>
        <w:rPr>
          <w:rFonts w:hint="eastAsia" w:ascii="仿宋" w:hAnsi="仿宋" w:eastAsia="仿宋" w:cs="仿宋"/>
          <w:bCs/>
          <w:sz w:val="24"/>
        </w:rPr>
        <w:t>合同生效之日起</w:t>
      </w:r>
      <w:r>
        <w:rPr>
          <w:rFonts w:hint="eastAsia" w:ascii="仿宋" w:hAnsi="仿宋" w:eastAsia="仿宋" w:cs="仿宋"/>
          <w:b/>
          <w:sz w:val="24"/>
          <w:u w:val="single"/>
        </w:rPr>
        <w:t>60个日历日</w:t>
      </w:r>
      <w:r>
        <w:rPr>
          <w:rFonts w:hint="eastAsia" w:ascii="仿宋" w:hAnsi="仿宋" w:eastAsia="仿宋" w:cs="仿宋"/>
          <w:bCs/>
          <w:sz w:val="24"/>
        </w:rPr>
        <w:t>内完成全部内容，并经验收合格后交付采购人使用。</w:t>
      </w:r>
    </w:p>
    <w:p w14:paraId="2CEBDF02">
      <w:pPr>
        <w:adjustRightInd w:val="0"/>
        <w:spacing w:line="440" w:lineRule="exact"/>
        <w:ind w:firstLine="480" w:firstLineChars="200"/>
        <w:rPr>
          <w:rFonts w:ascii="仿宋" w:hAnsi="仿宋" w:eastAsia="仿宋" w:cs="仿宋"/>
          <w:bCs/>
          <w:sz w:val="24"/>
        </w:rPr>
      </w:pPr>
      <w:r>
        <w:rPr>
          <w:rFonts w:hint="eastAsia" w:ascii="仿宋" w:hAnsi="仿宋" w:eastAsia="仿宋" w:cs="仿宋"/>
          <w:bCs/>
          <w:sz w:val="24"/>
        </w:rPr>
        <w:t>4.验收要求</w:t>
      </w:r>
    </w:p>
    <w:p w14:paraId="28F1F5E5">
      <w:pPr>
        <w:adjustRightInd w:val="0"/>
        <w:spacing w:line="440" w:lineRule="exact"/>
        <w:ind w:firstLine="480" w:firstLineChars="200"/>
        <w:rPr>
          <w:rFonts w:ascii="仿宋" w:hAnsi="仿宋" w:eastAsia="仿宋" w:cs="仿宋"/>
          <w:bCs/>
          <w:sz w:val="24"/>
        </w:rPr>
      </w:pPr>
      <w:r>
        <w:rPr>
          <w:rFonts w:hint="eastAsia" w:ascii="仿宋" w:hAnsi="仿宋" w:eastAsia="仿宋" w:cs="仿宋"/>
          <w:bCs/>
          <w:sz w:val="24"/>
        </w:rPr>
        <w:t>4.1验收以招标文件和技术文件、投标文件、合同及安装技术要求为依据。</w:t>
      </w:r>
    </w:p>
    <w:p w14:paraId="269424C4">
      <w:pPr>
        <w:adjustRightInd w:val="0"/>
        <w:spacing w:line="440" w:lineRule="exact"/>
        <w:ind w:firstLine="480" w:firstLineChars="200"/>
        <w:rPr>
          <w:rFonts w:ascii="仿宋" w:hAnsi="仿宋" w:eastAsia="仿宋" w:cs="仿宋"/>
          <w:bCs/>
          <w:sz w:val="24"/>
        </w:rPr>
      </w:pPr>
      <w:r>
        <w:rPr>
          <w:rFonts w:hint="eastAsia" w:ascii="仿宋" w:hAnsi="仿宋" w:eastAsia="仿宋" w:cs="仿宋"/>
          <w:bCs/>
          <w:sz w:val="24"/>
        </w:rPr>
        <w:t>4.2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14:paraId="09C027EB">
      <w:pPr>
        <w:adjustRightInd w:val="0"/>
        <w:spacing w:line="440" w:lineRule="exact"/>
        <w:ind w:firstLine="480" w:firstLineChars="200"/>
        <w:rPr>
          <w:rFonts w:ascii="仿宋" w:hAnsi="仿宋" w:eastAsia="仿宋" w:cs="仿宋"/>
          <w:bCs/>
          <w:sz w:val="24"/>
        </w:rPr>
      </w:pPr>
      <w:r>
        <w:rPr>
          <w:rFonts w:hint="eastAsia" w:ascii="仿宋" w:hAnsi="仿宋" w:eastAsia="仿宋" w:cs="仿宋"/>
          <w:bCs/>
          <w:sz w:val="24"/>
        </w:rPr>
        <w:t>4.3验收必须符合国家、地方有关规范、标准及设计要求。</w:t>
      </w:r>
    </w:p>
    <w:p w14:paraId="371C5DC7">
      <w:pPr>
        <w:adjustRightInd w:val="0"/>
        <w:spacing w:line="440" w:lineRule="exact"/>
        <w:ind w:firstLine="480" w:firstLineChars="200"/>
        <w:rPr>
          <w:rFonts w:ascii="仿宋" w:hAnsi="仿宋" w:eastAsia="仿宋" w:cs="仿宋"/>
          <w:bCs/>
          <w:sz w:val="24"/>
        </w:rPr>
      </w:pPr>
      <w:r>
        <w:rPr>
          <w:rFonts w:hint="eastAsia" w:ascii="仿宋" w:hAnsi="仿宋" w:eastAsia="仿宋" w:cs="仿宋"/>
          <w:bCs/>
          <w:sz w:val="24"/>
        </w:rPr>
        <w:t>4.4符合验收条件的，由采购人组织有关部门按照国家、地方有关规范、标准及设计要求进行验收。验收后中标人应按照验收中提出的意见整改。</w:t>
      </w:r>
    </w:p>
    <w:p w14:paraId="07F14E8B">
      <w:pPr>
        <w:adjustRightInd w:val="0"/>
        <w:spacing w:line="440" w:lineRule="exact"/>
        <w:ind w:firstLine="480" w:firstLineChars="200"/>
        <w:rPr>
          <w:rFonts w:ascii="仿宋" w:hAnsi="仿宋" w:eastAsia="仿宋" w:cs="仿宋"/>
          <w:bCs/>
          <w:sz w:val="24"/>
        </w:rPr>
      </w:pPr>
      <w:r>
        <w:rPr>
          <w:rFonts w:hint="eastAsia" w:ascii="仿宋" w:hAnsi="仿宋" w:eastAsia="仿宋" w:cs="仿宋"/>
          <w:bCs/>
          <w:sz w:val="24"/>
        </w:rPr>
        <w:t>4.5整改完毕且复验合格后将本项目货物交给采购人使用，完成日期以通过复验日期为准。</w:t>
      </w:r>
    </w:p>
    <w:p w14:paraId="17355D84">
      <w:pPr>
        <w:adjustRightInd w:val="0"/>
        <w:spacing w:line="440" w:lineRule="exact"/>
        <w:ind w:firstLine="480" w:firstLineChars="200"/>
        <w:rPr>
          <w:rFonts w:ascii="仿宋" w:hAnsi="仿宋" w:eastAsia="仿宋" w:cs="仿宋"/>
          <w:bCs/>
          <w:sz w:val="24"/>
        </w:rPr>
      </w:pPr>
      <w:r>
        <w:rPr>
          <w:rFonts w:hint="eastAsia" w:ascii="仿宋" w:hAnsi="仿宋" w:eastAsia="仿宋" w:cs="仿宋"/>
          <w:bCs/>
          <w:sz w:val="24"/>
        </w:rPr>
        <w:t>4.6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3BCF5133">
      <w:pPr>
        <w:adjustRightInd w:val="0"/>
        <w:spacing w:line="440" w:lineRule="exact"/>
        <w:ind w:firstLine="480" w:firstLineChars="200"/>
        <w:rPr>
          <w:rFonts w:ascii="仿宋" w:hAnsi="仿宋" w:eastAsia="仿宋" w:cs="仿宋"/>
          <w:bCs/>
          <w:color w:val="auto"/>
          <w:sz w:val="24"/>
        </w:rPr>
      </w:pPr>
      <w:r>
        <w:rPr>
          <w:rFonts w:hint="eastAsia" w:ascii="仿宋" w:hAnsi="仿宋" w:eastAsia="仿宋" w:cs="仿宋"/>
          <w:bCs/>
          <w:sz w:val="24"/>
        </w:rPr>
        <w:t>5.付款</w:t>
      </w:r>
      <w:r>
        <w:rPr>
          <w:rFonts w:hint="eastAsia" w:ascii="仿宋" w:hAnsi="仿宋" w:eastAsia="仿宋" w:cs="仿宋"/>
          <w:bCs/>
          <w:color w:val="auto"/>
          <w:sz w:val="24"/>
        </w:rPr>
        <w:t>方式：</w:t>
      </w:r>
      <w:r>
        <w:rPr>
          <w:rFonts w:hint="eastAsia" w:ascii="仿宋" w:hAnsi="仿宋" w:eastAsia="仿宋" w:cs="仿宋"/>
          <w:bCs/>
          <w:color w:val="auto"/>
          <w:sz w:val="24"/>
          <w:szCs w:val="24"/>
        </w:rPr>
        <w:t>《浙江省财政厅关于进一步发挥政府采购政策功能全力推动经济稳进提质的通知》（浙财采监〔2022〕3号）等文件要求执行，具体付款方式由双方协商后在合同中明确。</w:t>
      </w:r>
      <w:r>
        <w:rPr>
          <w:rFonts w:hint="eastAsia" w:ascii="仿宋" w:hAnsi="仿宋" w:eastAsia="仿宋" w:cs="仿宋"/>
          <w:bCs/>
          <w:color w:val="auto"/>
          <w:sz w:val="24"/>
        </w:rPr>
        <w:t>不得把履约保证金转为质量保证金或收取质量保证金。</w:t>
      </w:r>
    </w:p>
    <w:p w14:paraId="66041319">
      <w:pPr>
        <w:adjustRightInd w:val="0"/>
        <w:spacing w:line="440" w:lineRule="exact"/>
        <w:ind w:firstLine="480" w:firstLineChars="200"/>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6.中标人必须按招标文件及其投标文件规定的时间及要求完成供货和安装，如未按期完成的，每延迟一天扣中标价的1‰</w:t>
      </w:r>
    </w:p>
    <w:p w14:paraId="2E0CAE99">
      <w:pPr>
        <w:keepNext w:val="0"/>
        <w:keepLines w:val="0"/>
        <w:pageBreakBefore w:val="0"/>
        <w:wordWrap/>
        <w:overflowPunct/>
        <w:topLinePunct w:val="0"/>
        <w:bidi w:val="0"/>
        <w:spacing w:line="440" w:lineRule="exact"/>
        <w:jc w:val="left"/>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
          <w:bCs w:val="0"/>
          <w:color w:val="auto"/>
          <w:kern w:val="1"/>
          <w:sz w:val="24"/>
          <w:highlight w:val="none"/>
          <w:u w:val="single"/>
          <w:lang w:val="en-US" w:eastAsia="zh-CN"/>
        </w:rPr>
        <w:t>注：附件图纸仅供参考，接受投标人招标前咨询可现场踏看。联系人：沈王玮 联系电话：15757181247</w:t>
      </w:r>
    </w:p>
    <w:p w14:paraId="387E4F08">
      <w:pPr>
        <w:spacing w:line="360" w:lineRule="auto"/>
        <w:outlineLvl w:val="0"/>
        <w:rPr>
          <w:rFonts w:ascii="仿宋" w:hAnsi="仿宋" w:eastAsia="仿宋" w:cs="仿宋"/>
          <w:b/>
          <w:color w:val="auto"/>
          <w:sz w:val="36"/>
          <w:szCs w:val="36"/>
        </w:rPr>
      </w:pPr>
    </w:p>
    <w:p w14:paraId="1B3F137D">
      <w:pPr>
        <w:pageBreakBefore/>
        <w:spacing w:line="360" w:lineRule="auto"/>
        <w:jc w:val="center"/>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14:paraId="75C629A5">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14:paraId="762BA249">
      <w:pPr>
        <w:spacing w:line="480" w:lineRule="auto"/>
        <w:jc w:val="center"/>
        <w:rPr>
          <w:rFonts w:ascii="仿宋_GB2312" w:hAnsi="仿宋" w:eastAsia="仿宋_GB2312" w:cs="仿宋"/>
          <w:b/>
          <w:sz w:val="28"/>
          <w:szCs w:val="28"/>
        </w:rPr>
      </w:pPr>
    </w:p>
    <w:p w14:paraId="71D5C559">
      <w:pPr>
        <w:spacing w:line="480" w:lineRule="auto"/>
        <w:jc w:val="center"/>
        <w:rPr>
          <w:rFonts w:ascii="仿宋_GB2312" w:hAnsi="仿宋" w:eastAsia="仿宋_GB2312" w:cs="仿宋"/>
          <w:b/>
          <w:sz w:val="24"/>
        </w:rPr>
      </w:pPr>
    </w:p>
    <w:p w14:paraId="2E7E1388">
      <w:pPr>
        <w:spacing w:line="480" w:lineRule="auto"/>
        <w:jc w:val="center"/>
        <w:rPr>
          <w:rFonts w:ascii="仿宋_GB2312" w:hAnsi="仿宋" w:eastAsia="仿宋_GB2312" w:cs="仿宋"/>
          <w:b/>
          <w:sz w:val="24"/>
        </w:rPr>
      </w:pPr>
    </w:p>
    <w:p w14:paraId="486B8BCB">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51CD3FB1">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14:paraId="6AC7E74A">
      <w:pPr>
        <w:pStyle w:val="312"/>
        <w:ind w:left="0" w:leftChars="0" w:firstLine="0" w:firstLineChars="0"/>
        <w:rPr>
          <w:rFonts w:ascii="仿宋_GB2312" w:hAnsi="仿宋" w:eastAsia="仿宋_GB2312" w:cs="仿宋"/>
          <w:szCs w:val="24"/>
        </w:rPr>
      </w:pPr>
    </w:p>
    <w:p w14:paraId="4EF568D2">
      <w:pPr>
        <w:pStyle w:val="312"/>
        <w:jc w:val="center"/>
        <w:rPr>
          <w:rFonts w:ascii="仿宋_GB2312" w:hAnsi="仿宋" w:eastAsia="仿宋_GB2312" w:cs="仿宋"/>
          <w:szCs w:val="24"/>
        </w:rPr>
      </w:pPr>
    </w:p>
    <w:p w14:paraId="3C604BED">
      <w:pPr>
        <w:pStyle w:val="312"/>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14:paraId="144F3404">
      <w:pPr>
        <w:pStyle w:val="312"/>
        <w:rPr>
          <w:rFonts w:ascii="仿宋_GB2312" w:hAnsi="仿宋" w:eastAsia="仿宋_GB2312" w:cs="仿宋"/>
          <w:szCs w:val="24"/>
        </w:rPr>
      </w:pPr>
    </w:p>
    <w:p w14:paraId="4367261C">
      <w:pPr>
        <w:pStyle w:val="312"/>
        <w:rPr>
          <w:rFonts w:ascii="仿宋_GB2312" w:hAnsi="仿宋" w:eastAsia="仿宋_GB2312" w:cs="仿宋"/>
          <w:szCs w:val="24"/>
        </w:rPr>
      </w:pPr>
    </w:p>
    <w:p w14:paraId="33774332">
      <w:pPr>
        <w:spacing w:before="120" w:line="22" w:lineRule="atLeast"/>
        <w:rPr>
          <w:rFonts w:ascii="仿宋_GB2312" w:hAnsi="仿宋" w:eastAsia="仿宋_GB2312" w:cs="仿宋"/>
          <w:sz w:val="24"/>
        </w:rPr>
      </w:pPr>
    </w:p>
    <w:p w14:paraId="1B112979">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14:paraId="0495C80F">
      <w:pPr>
        <w:pStyle w:val="311"/>
        <w:spacing w:before="120" w:line="22" w:lineRule="atLeast"/>
        <w:rPr>
          <w:rFonts w:hAnsi="仿宋" w:cs="仿宋"/>
          <w:szCs w:val="24"/>
        </w:rPr>
      </w:pPr>
    </w:p>
    <w:p w14:paraId="5DC5104E">
      <w:pPr>
        <w:pStyle w:val="311"/>
        <w:spacing w:before="120" w:line="22" w:lineRule="atLeast"/>
        <w:rPr>
          <w:rFonts w:hAnsi="仿宋" w:cs="仿宋"/>
          <w:szCs w:val="24"/>
        </w:rPr>
      </w:pPr>
    </w:p>
    <w:p w14:paraId="7A130A6B">
      <w:pPr>
        <w:rPr>
          <w:rFonts w:ascii="仿宋_GB2312" w:hAnsi="仿宋" w:eastAsia="仿宋_GB2312" w:cs="仿宋"/>
          <w:sz w:val="24"/>
        </w:rPr>
      </w:pPr>
    </w:p>
    <w:p w14:paraId="50F219C1">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14:paraId="25C91F4B">
      <w:pPr>
        <w:spacing w:before="120" w:line="22" w:lineRule="atLeast"/>
        <w:rPr>
          <w:rFonts w:ascii="仿宋_GB2312" w:hAnsi="仿宋" w:eastAsia="仿宋_GB2312" w:cs="仿宋"/>
          <w:sz w:val="24"/>
        </w:rPr>
      </w:pPr>
    </w:p>
    <w:p w14:paraId="586B4C0A">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14:paraId="188CC7C2">
      <w:pPr>
        <w:spacing w:before="120" w:line="22" w:lineRule="atLeast"/>
        <w:rPr>
          <w:rFonts w:ascii="仿宋_GB2312" w:hAnsi="仿宋" w:eastAsia="仿宋_GB2312" w:cs="仿宋"/>
          <w:sz w:val="24"/>
        </w:rPr>
      </w:pPr>
    </w:p>
    <w:p w14:paraId="56643D39">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14:paraId="7E218C85">
      <w:pPr>
        <w:spacing w:before="120" w:line="22" w:lineRule="atLeast"/>
        <w:rPr>
          <w:rFonts w:ascii="仿宋_GB2312" w:hAnsi="仿宋" w:eastAsia="仿宋_GB2312" w:cs="仿宋"/>
          <w:sz w:val="24"/>
        </w:rPr>
      </w:pPr>
    </w:p>
    <w:p w14:paraId="287FC31D">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14:paraId="26EE94A5">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5CDCDE1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14:paraId="1AD530E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63C8EB1D">
      <w:pPr>
        <w:spacing w:line="560" w:lineRule="exact"/>
        <w:ind w:firstLine="482" w:firstLineChars="200"/>
        <w:outlineLvl w:val="0"/>
        <w:rPr>
          <w:rFonts w:ascii="仿宋_GB2312" w:hAnsi="仿宋" w:eastAsia="仿宋_GB2312" w:cs="仿宋"/>
          <w:b/>
          <w:sz w:val="24"/>
        </w:rPr>
      </w:pPr>
      <w:bookmarkStart w:id="13" w:name="_Toc2232"/>
      <w:bookmarkStart w:id="14" w:name="_Toc24059"/>
      <w:bookmarkStart w:id="15" w:name="_Toc3029"/>
      <w:r>
        <w:rPr>
          <w:rFonts w:hint="eastAsia" w:ascii="仿宋_GB2312" w:hAnsi="仿宋" w:eastAsia="仿宋_GB2312" w:cs="仿宋"/>
          <w:b/>
          <w:sz w:val="24"/>
        </w:rPr>
        <w:t>1.1 合同组成部分</w:t>
      </w:r>
      <w:bookmarkEnd w:id="13"/>
      <w:bookmarkEnd w:id="14"/>
      <w:bookmarkEnd w:id="15"/>
    </w:p>
    <w:p w14:paraId="46E6A31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A494D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14:paraId="58DE65E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14:paraId="68FE2F7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14:paraId="7531D37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14:paraId="6593388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14:paraId="6DD1BB7C">
      <w:pPr>
        <w:spacing w:line="560" w:lineRule="exact"/>
        <w:ind w:firstLine="482" w:firstLineChars="200"/>
        <w:outlineLvl w:val="0"/>
        <w:rPr>
          <w:rFonts w:ascii="仿宋_GB2312" w:hAnsi="仿宋" w:eastAsia="仿宋_GB2312" w:cs="仿宋"/>
          <w:b/>
          <w:sz w:val="24"/>
        </w:rPr>
      </w:pPr>
      <w:bookmarkStart w:id="16" w:name="_Toc27126"/>
      <w:bookmarkStart w:id="17" w:name="_Toc24300"/>
      <w:bookmarkStart w:id="18" w:name="_Toc21295"/>
      <w:r>
        <w:rPr>
          <w:rFonts w:hint="eastAsia" w:ascii="仿宋_GB2312" w:hAnsi="仿宋" w:eastAsia="仿宋_GB2312" w:cs="仿宋"/>
          <w:b/>
          <w:sz w:val="24"/>
        </w:rPr>
        <w:t>1.2 货物</w:t>
      </w:r>
      <w:bookmarkEnd w:id="16"/>
      <w:bookmarkEnd w:id="17"/>
      <w:bookmarkEnd w:id="18"/>
    </w:p>
    <w:p w14:paraId="129A373D">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71597F0A">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6E1CC6F8">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14:paraId="2C2F96EC">
      <w:pPr>
        <w:spacing w:line="560" w:lineRule="exact"/>
        <w:ind w:firstLine="482" w:firstLineChars="200"/>
        <w:outlineLvl w:val="0"/>
        <w:rPr>
          <w:rFonts w:ascii="仿宋_GB2312" w:hAnsi="仿宋" w:eastAsia="仿宋_GB2312" w:cs="仿宋"/>
          <w:b/>
          <w:sz w:val="24"/>
        </w:rPr>
      </w:pPr>
      <w:bookmarkStart w:id="19" w:name="_Toc23292"/>
      <w:bookmarkStart w:id="20" w:name="_Toc21551"/>
      <w:bookmarkStart w:id="21" w:name="_Toc21631"/>
      <w:r>
        <w:rPr>
          <w:rFonts w:hint="eastAsia" w:ascii="仿宋_GB2312" w:hAnsi="仿宋" w:eastAsia="仿宋_GB2312" w:cs="仿宋"/>
          <w:b/>
          <w:sz w:val="24"/>
        </w:rPr>
        <w:t>1.3 价款</w:t>
      </w:r>
      <w:bookmarkEnd w:id="19"/>
      <w:bookmarkEnd w:id="20"/>
      <w:bookmarkEnd w:id="21"/>
    </w:p>
    <w:p w14:paraId="04D8E33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0ADBF0D0">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609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4505EF">
            <w:pPr>
              <w:pStyle w:val="210"/>
              <w:keepNext w:val="0"/>
              <w:keepLines w:val="0"/>
              <w:suppressLineNumbers w:val="0"/>
              <w:spacing w:before="0" w:beforeAutospacing="0" w:after="0" w:afterAutospacing="0" w:line="560" w:lineRule="exact"/>
              <w:ind w:left="0" w:right="0"/>
              <w:jc w:val="center"/>
              <w:rPr>
                <w:rFonts w:hint="default"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17FCB82">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1381A42">
            <w:pPr>
              <w:pStyle w:val="210"/>
              <w:keepNext w:val="0"/>
              <w:keepLines w:val="0"/>
              <w:suppressLineNumbers w:val="0"/>
              <w:spacing w:before="0" w:beforeAutospacing="0" w:after="0" w:afterAutospacing="0" w:line="560" w:lineRule="exact"/>
              <w:ind w:left="0" w:right="0"/>
              <w:jc w:val="center"/>
              <w:rPr>
                <w:rFonts w:hint="default" w:ascii="仿宋_GB2312" w:hAnsi="仿宋" w:eastAsia="仿宋_GB2312" w:cs="仿宋"/>
                <w:sz w:val="24"/>
                <w:szCs w:val="24"/>
              </w:rPr>
            </w:pPr>
            <w:r>
              <w:rPr>
                <w:rFonts w:hint="eastAsia" w:ascii="仿宋_GB2312" w:hAnsi="仿宋" w:eastAsia="仿宋_GB2312" w:cs="仿宋"/>
                <w:sz w:val="24"/>
                <w:szCs w:val="24"/>
              </w:rPr>
              <w:t>分项价格</w:t>
            </w:r>
          </w:p>
        </w:tc>
      </w:tr>
      <w:tr w14:paraId="30FD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24830CE">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E0ED8EF">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35AA916">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r>
      <w:tr w14:paraId="1302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4158435">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C69C130">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6E4C33F">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r>
      <w:tr w14:paraId="0F3F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A72E538">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FBDBA6E">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51E9FE6">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r>
      <w:tr w14:paraId="4C68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C4A26B">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AFDB9DA">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C90774C">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r>
      <w:tr w14:paraId="0C8F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04C0D7F">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D30FB2F">
            <w:pPr>
              <w:pStyle w:val="210"/>
              <w:keepNext w:val="0"/>
              <w:keepLines w:val="0"/>
              <w:suppressLineNumbers w:val="0"/>
              <w:spacing w:before="0" w:beforeAutospacing="0" w:after="0" w:afterAutospacing="0" w:line="560" w:lineRule="exact"/>
              <w:ind w:left="0" w:right="0" w:firstLine="200"/>
              <w:jc w:val="center"/>
              <w:rPr>
                <w:rFonts w:hint="default" w:ascii="仿宋_GB2312" w:hAnsi="仿宋" w:eastAsia="仿宋_GB2312" w:cs="仿宋"/>
                <w:sz w:val="24"/>
                <w:szCs w:val="24"/>
              </w:rPr>
            </w:pPr>
          </w:p>
        </w:tc>
      </w:tr>
    </w:tbl>
    <w:p w14:paraId="6197425B">
      <w:pPr>
        <w:pStyle w:val="313"/>
        <w:spacing w:before="0" w:beforeAutospacing="0" w:after="0" w:afterAutospacing="0" w:line="360" w:lineRule="auto"/>
        <w:ind w:firstLine="480"/>
        <w:rPr>
          <w:rFonts w:ascii="仿宋_GB2312" w:hAnsi="仿宋" w:eastAsia="仿宋_GB2312" w:cs="仿宋"/>
          <w:b/>
        </w:rPr>
      </w:pPr>
      <w:bookmarkStart w:id="22" w:name="_Toc1814"/>
      <w:bookmarkStart w:id="23" w:name="_Toc22618"/>
      <w:bookmarkStart w:id="24" w:name="_Toc10340"/>
      <w:r>
        <w:rPr>
          <w:rFonts w:hint="eastAsia" w:ascii="仿宋_GB2312" w:hAnsi="仿宋" w:eastAsia="仿宋_GB2312" w:cs="仿宋"/>
          <w:b/>
        </w:rPr>
        <w:t>1.4履约保证金</w:t>
      </w:r>
    </w:p>
    <w:p w14:paraId="1650DE79">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14:paraId="44FBA462">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152D9430">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0EC57AC7">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EFA4EB2">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14:paraId="416F0C2A">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22"/>
      <w:bookmarkEnd w:id="23"/>
      <w:bookmarkEnd w:id="24"/>
      <w:r>
        <w:rPr>
          <w:rFonts w:hint="eastAsia" w:ascii="仿宋_GB2312" w:hAnsi="仿宋" w:eastAsia="仿宋_GB2312" w:cs="仿宋"/>
          <w:b/>
          <w:sz w:val="24"/>
        </w:rPr>
        <w:t>预付款</w:t>
      </w:r>
    </w:p>
    <w:p w14:paraId="2A2FA83E">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0D15D0BC">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4C961A0C">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29F3896F">
      <w:pPr>
        <w:pStyle w:val="313"/>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38A2F2FD">
      <w:pPr>
        <w:pStyle w:val="313"/>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14:paraId="260DAAD2">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F6492EC">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7074615B">
      <w:pPr>
        <w:spacing w:line="560" w:lineRule="exact"/>
        <w:ind w:firstLine="482" w:firstLineChars="200"/>
        <w:outlineLvl w:val="0"/>
        <w:rPr>
          <w:rFonts w:ascii="仿宋_GB2312" w:hAnsi="仿宋" w:eastAsia="仿宋_GB2312" w:cs="仿宋"/>
          <w:b/>
          <w:sz w:val="24"/>
        </w:rPr>
      </w:pPr>
      <w:bookmarkStart w:id="25" w:name="_Toc19304"/>
      <w:bookmarkStart w:id="26" w:name="_Toc32071"/>
      <w:bookmarkStart w:id="27" w:name="_Toc2846"/>
      <w:r>
        <w:rPr>
          <w:rFonts w:hint="eastAsia" w:ascii="仿宋_GB2312" w:hAnsi="仿宋" w:eastAsia="仿宋_GB2312" w:cs="仿宋"/>
          <w:b/>
          <w:sz w:val="24"/>
        </w:rPr>
        <w:t>1.7货物交付期限、地点和方式</w:t>
      </w:r>
      <w:bookmarkEnd w:id="25"/>
      <w:bookmarkEnd w:id="26"/>
      <w:bookmarkEnd w:id="27"/>
    </w:p>
    <w:p w14:paraId="63BC39F2">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13A351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484EDD6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E99D6CE">
      <w:pPr>
        <w:spacing w:line="560" w:lineRule="exact"/>
        <w:ind w:firstLine="482" w:firstLineChars="200"/>
        <w:outlineLvl w:val="0"/>
        <w:rPr>
          <w:rFonts w:ascii="仿宋_GB2312" w:hAnsi="仿宋" w:eastAsia="仿宋_GB2312" w:cs="仿宋"/>
          <w:b/>
          <w:sz w:val="24"/>
        </w:rPr>
      </w:pPr>
      <w:bookmarkStart w:id="28" w:name="_Toc27250"/>
      <w:bookmarkStart w:id="29" w:name="_Toc19554"/>
      <w:bookmarkStart w:id="30" w:name="_Toc21423"/>
      <w:r>
        <w:rPr>
          <w:rFonts w:hint="eastAsia" w:ascii="仿宋_GB2312" w:hAnsi="仿宋" w:eastAsia="仿宋_GB2312" w:cs="仿宋"/>
          <w:b/>
          <w:sz w:val="24"/>
        </w:rPr>
        <w:t>1.8违约责任</w:t>
      </w:r>
      <w:bookmarkEnd w:id="28"/>
      <w:bookmarkEnd w:id="29"/>
      <w:bookmarkEnd w:id="30"/>
    </w:p>
    <w:p w14:paraId="01E299A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14A730C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44B8139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A8F030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4992AC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56FE785C">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14:paraId="1EB64641">
      <w:pPr>
        <w:spacing w:line="560" w:lineRule="exact"/>
        <w:ind w:firstLine="482" w:firstLineChars="200"/>
        <w:outlineLvl w:val="0"/>
        <w:rPr>
          <w:rFonts w:ascii="仿宋_GB2312" w:hAnsi="仿宋" w:eastAsia="仿宋_GB2312" w:cs="仿宋"/>
          <w:b/>
          <w:sz w:val="24"/>
        </w:rPr>
      </w:pPr>
      <w:bookmarkStart w:id="31" w:name="_Toc16021"/>
      <w:bookmarkStart w:id="32" w:name="_Toc28375"/>
      <w:bookmarkStart w:id="33" w:name="_Toc15583"/>
      <w:r>
        <w:rPr>
          <w:rFonts w:hint="eastAsia" w:ascii="仿宋_GB2312" w:hAnsi="仿宋" w:eastAsia="仿宋_GB2312" w:cs="仿宋"/>
          <w:b/>
          <w:sz w:val="24"/>
        </w:rPr>
        <w:t>1.9合同争议的解决</w:t>
      </w:r>
      <w:bookmarkEnd w:id="31"/>
      <w:bookmarkEnd w:id="32"/>
      <w:bookmarkEnd w:id="33"/>
    </w:p>
    <w:p w14:paraId="6A9998C0">
      <w:pPr>
        <w:spacing w:line="560" w:lineRule="exact"/>
        <w:ind w:left="-420" w:leftChars="-200" w:right="-420" w:rightChars="-200" w:firstLine="840" w:firstLineChars="3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本合同履行过程中发生的任何争议，双方当事人均可通过和解或者调解解决；不愿和解、调解或者和解、调解不成的，将争议提交绍兴市仲裁委员会仲裁。</w:t>
      </w:r>
    </w:p>
    <w:p w14:paraId="447D505F">
      <w:pPr>
        <w:spacing w:line="560" w:lineRule="exact"/>
        <w:ind w:firstLine="482" w:firstLineChars="200"/>
        <w:outlineLvl w:val="0"/>
        <w:rPr>
          <w:rFonts w:ascii="仿宋_GB2312" w:hAnsi="仿宋" w:eastAsia="仿宋_GB2312" w:cs="仿宋"/>
          <w:b/>
          <w:sz w:val="24"/>
        </w:rPr>
      </w:pPr>
      <w:bookmarkStart w:id="34" w:name="_Toc15322"/>
      <w:bookmarkStart w:id="35" w:name="_Toc11173"/>
      <w:bookmarkStart w:id="36" w:name="_Toc7245"/>
      <w:r>
        <w:rPr>
          <w:rFonts w:hint="eastAsia" w:ascii="仿宋_GB2312" w:hAnsi="仿宋" w:eastAsia="仿宋_GB2312" w:cs="仿宋"/>
          <w:b/>
          <w:sz w:val="24"/>
        </w:rPr>
        <w:t>2.0 合同生效</w:t>
      </w:r>
      <w:bookmarkEnd w:id="34"/>
      <w:bookmarkEnd w:id="35"/>
      <w:bookmarkEnd w:id="36"/>
    </w:p>
    <w:p w14:paraId="31A4DE34">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14:paraId="1EE65321">
      <w:pPr>
        <w:autoSpaceDE w:val="0"/>
        <w:autoSpaceDN w:val="0"/>
        <w:spacing w:line="560" w:lineRule="exact"/>
        <w:rPr>
          <w:rFonts w:ascii="仿宋_GB2312" w:hAnsi="仿宋" w:eastAsia="仿宋_GB2312" w:cs="仿宋"/>
          <w:sz w:val="24"/>
          <w:lang w:val="zh-CN"/>
        </w:rPr>
      </w:pPr>
    </w:p>
    <w:p w14:paraId="0CCA121D">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0D462416">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4070A284">
      <w:pPr>
        <w:autoSpaceDE w:val="0"/>
        <w:autoSpaceDN w:val="0"/>
        <w:spacing w:line="560" w:lineRule="exact"/>
        <w:rPr>
          <w:rFonts w:ascii="仿宋_GB2312" w:hAnsi="仿宋" w:eastAsia="仿宋_GB2312" w:cs="仿宋"/>
          <w:sz w:val="24"/>
          <w:lang w:val="zh-CN"/>
        </w:rPr>
      </w:pPr>
    </w:p>
    <w:p w14:paraId="23AB064E">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4268ECD5">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14:paraId="103564FC">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14:paraId="40EBDA07">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00B7A4A9">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0D59E863">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328E504C">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032ACAF5">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7B3A3F73">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261A4CBF">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44110972">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35D6B5F1">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6DFC92F7">
      <w:pPr>
        <w:pStyle w:val="312"/>
        <w:spacing w:line="560" w:lineRule="exact"/>
        <w:ind w:firstLine="482"/>
        <w:jc w:val="center"/>
        <w:rPr>
          <w:rFonts w:ascii="仿宋_GB2312" w:hAnsi="仿宋" w:eastAsia="仿宋_GB2312" w:cs="仿宋"/>
          <w:b/>
          <w:szCs w:val="24"/>
        </w:rPr>
      </w:pPr>
    </w:p>
    <w:p w14:paraId="74268D76">
      <w:pPr>
        <w:pStyle w:val="312"/>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4623B96C">
      <w:pPr>
        <w:spacing w:line="560" w:lineRule="exact"/>
        <w:ind w:firstLine="482" w:firstLineChars="200"/>
        <w:outlineLvl w:val="0"/>
        <w:rPr>
          <w:rFonts w:ascii="仿宋_GB2312" w:hAnsi="仿宋" w:eastAsia="仿宋_GB2312" w:cs="仿宋"/>
          <w:b/>
          <w:sz w:val="24"/>
        </w:rPr>
      </w:pPr>
      <w:bookmarkStart w:id="37" w:name="_Ref467379205"/>
      <w:bookmarkStart w:id="38" w:name="_Toc279701240"/>
      <w:bookmarkStart w:id="39" w:name="_Ref467378404"/>
      <w:bookmarkStart w:id="40" w:name="_Ref467379195"/>
      <w:bookmarkStart w:id="41" w:name="_Ref467378463"/>
      <w:bookmarkStart w:id="42" w:name="_Ref467379225"/>
      <w:bookmarkStart w:id="43" w:name="_Ref467379101"/>
      <w:bookmarkStart w:id="44" w:name="_Ref467379214"/>
      <w:bookmarkStart w:id="45" w:name="_Toc487900349"/>
      <w:bookmarkStart w:id="46" w:name="_Toc28763"/>
      <w:bookmarkStart w:id="47" w:name="_Ref467378499"/>
      <w:bookmarkStart w:id="48" w:name="_Ref467379094"/>
      <w:bookmarkStart w:id="49" w:name="_Ref467379109"/>
      <w:bookmarkStart w:id="50" w:name="_Toc259093669"/>
      <w:bookmarkStart w:id="51" w:name="_Toc16917"/>
      <w:bookmarkStart w:id="52" w:name="_Toc19614"/>
      <w:r>
        <w:rPr>
          <w:rFonts w:hint="eastAsia" w:ascii="仿宋_GB2312" w:hAnsi="仿宋" w:eastAsia="仿宋_GB2312" w:cs="仿宋"/>
          <w:b/>
          <w:sz w:val="24"/>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76E5549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6B14517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5C3FCB4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7A2EDA6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14:paraId="6874B564">
      <w:pPr>
        <w:spacing w:line="560" w:lineRule="exact"/>
        <w:ind w:firstLine="480" w:firstLineChars="200"/>
        <w:rPr>
          <w:rFonts w:ascii="仿宋_GB2312" w:hAnsi="仿宋" w:eastAsia="仿宋_GB2312" w:cs="仿宋"/>
          <w:sz w:val="24"/>
        </w:rPr>
      </w:pPr>
      <w:bookmarkStart w:id="53" w:name="_Ref467378840"/>
      <w:r>
        <w:rPr>
          <w:rFonts w:hint="eastAsia" w:ascii="仿宋_GB2312" w:hAnsi="仿宋" w:eastAsia="仿宋_GB2312" w:cs="仿宋"/>
          <w:sz w:val="24"/>
        </w:rPr>
        <w:t>2.1.4 “甲方”系指与中标或成交供应商签署合同的采购人</w:t>
      </w:r>
      <w:bookmarkEnd w:id="53"/>
      <w:r>
        <w:rPr>
          <w:rFonts w:hint="eastAsia" w:ascii="仿宋_GB2312" w:hAnsi="仿宋" w:eastAsia="仿宋_GB2312" w:cs="仿宋"/>
          <w:sz w:val="24"/>
        </w:rPr>
        <w:t>；采购人委托采购代理机构代表其与乙方签订合同的，采购人的授权委托书作为合同附件。</w:t>
      </w:r>
    </w:p>
    <w:p w14:paraId="62C3A2DC">
      <w:pPr>
        <w:spacing w:line="560" w:lineRule="exact"/>
        <w:ind w:firstLine="480" w:firstLineChars="200"/>
        <w:rPr>
          <w:rFonts w:ascii="仿宋_GB2312" w:hAnsi="仿宋" w:eastAsia="仿宋_GB2312" w:cs="仿宋"/>
          <w:sz w:val="24"/>
        </w:rPr>
      </w:pPr>
      <w:bookmarkStart w:id="54" w:name="_Ref467379400"/>
      <w:r>
        <w:rPr>
          <w:rFonts w:hint="eastAsia" w:ascii="仿宋_GB2312" w:hAnsi="仿宋" w:eastAsia="仿宋_GB2312" w:cs="仿宋"/>
          <w:sz w:val="24"/>
        </w:rPr>
        <w:t>2.1.5 “乙方”系指根据合同约定交付货物的中标或成交供应商</w:t>
      </w:r>
      <w:bookmarkEnd w:id="54"/>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1406160">
      <w:pPr>
        <w:spacing w:line="560" w:lineRule="exact"/>
        <w:ind w:firstLine="480" w:firstLineChars="200"/>
        <w:rPr>
          <w:rFonts w:ascii="仿宋_GB2312" w:hAnsi="仿宋" w:eastAsia="仿宋_GB2312" w:cs="仿宋"/>
          <w:sz w:val="24"/>
        </w:rPr>
      </w:pPr>
      <w:bookmarkStart w:id="55" w:name="_Ref467379436"/>
      <w:r>
        <w:rPr>
          <w:rFonts w:hint="eastAsia" w:ascii="仿宋_GB2312" w:hAnsi="仿宋" w:eastAsia="仿宋_GB2312" w:cs="仿宋"/>
          <w:sz w:val="24"/>
        </w:rPr>
        <w:t>2.1.6 “现场”系指合同约定货物将要运至或者安装的地点。</w:t>
      </w:r>
      <w:bookmarkEnd w:id="55"/>
    </w:p>
    <w:p w14:paraId="5D256645">
      <w:pPr>
        <w:spacing w:line="560" w:lineRule="exact"/>
        <w:ind w:firstLine="482" w:firstLineChars="200"/>
        <w:outlineLvl w:val="0"/>
        <w:rPr>
          <w:rFonts w:ascii="仿宋_GB2312" w:hAnsi="仿宋" w:eastAsia="仿宋_GB2312" w:cs="仿宋"/>
          <w:b/>
          <w:sz w:val="24"/>
        </w:rPr>
      </w:pPr>
      <w:bookmarkStart w:id="56" w:name="_Toc259093670"/>
      <w:bookmarkStart w:id="57" w:name="_Toc32504"/>
      <w:bookmarkStart w:id="58" w:name="_Toc487900350"/>
      <w:bookmarkStart w:id="59" w:name="_Toc279701241"/>
      <w:bookmarkStart w:id="60" w:name="_Toc13336"/>
      <w:bookmarkStart w:id="61" w:name="_Toc27635"/>
      <w:r>
        <w:rPr>
          <w:rFonts w:hint="eastAsia" w:ascii="仿宋_GB2312" w:hAnsi="仿宋" w:eastAsia="仿宋_GB2312" w:cs="仿宋"/>
          <w:b/>
          <w:sz w:val="24"/>
        </w:rPr>
        <w:t>2.2 技术规范</w:t>
      </w:r>
      <w:bookmarkEnd w:id="56"/>
      <w:bookmarkEnd w:id="57"/>
      <w:bookmarkEnd w:id="58"/>
      <w:bookmarkEnd w:id="59"/>
      <w:bookmarkEnd w:id="60"/>
      <w:bookmarkEnd w:id="61"/>
    </w:p>
    <w:p w14:paraId="724D343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3947A4A">
      <w:pPr>
        <w:spacing w:line="560" w:lineRule="exact"/>
        <w:ind w:firstLine="482" w:firstLineChars="200"/>
        <w:outlineLvl w:val="0"/>
        <w:rPr>
          <w:rFonts w:ascii="仿宋_GB2312" w:hAnsi="仿宋" w:eastAsia="仿宋_GB2312" w:cs="仿宋"/>
          <w:b/>
          <w:sz w:val="24"/>
        </w:rPr>
      </w:pPr>
      <w:bookmarkStart w:id="62" w:name="_Toc279701242"/>
      <w:bookmarkStart w:id="63" w:name="_Toc9829"/>
      <w:bookmarkStart w:id="64" w:name="_Toc31634"/>
      <w:bookmarkStart w:id="65" w:name="_Toc27853"/>
      <w:bookmarkStart w:id="66" w:name="_Toc487900351"/>
      <w:bookmarkStart w:id="67" w:name="_Toc259093671"/>
      <w:r>
        <w:rPr>
          <w:rFonts w:hint="eastAsia" w:ascii="仿宋_GB2312" w:hAnsi="仿宋" w:eastAsia="仿宋_GB2312" w:cs="仿宋"/>
          <w:b/>
          <w:sz w:val="24"/>
        </w:rPr>
        <w:t>2.3 知识产权</w:t>
      </w:r>
      <w:bookmarkEnd w:id="62"/>
      <w:bookmarkEnd w:id="63"/>
      <w:bookmarkEnd w:id="64"/>
      <w:bookmarkEnd w:id="65"/>
      <w:bookmarkEnd w:id="66"/>
      <w:bookmarkEnd w:id="67"/>
    </w:p>
    <w:p w14:paraId="3C77C03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0A668F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AB9B5DA">
      <w:pPr>
        <w:spacing w:line="560" w:lineRule="exact"/>
        <w:ind w:firstLine="482" w:firstLineChars="200"/>
        <w:outlineLvl w:val="0"/>
        <w:rPr>
          <w:rFonts w:ascii="仿宋_GB2312" w:hAnsi="仿宋" w:eastAsia="仿宋_GB2312" w:cs="仿宋"/>
          <w:b/>
          <w:sz w:val="24"/>
        </w:rPr>
      </w:pPr>
      <w:bookmarkStart w:id="68" w:name="_Toc4194"/>
      <w:bookmarkStart w:id="69" w:name="_Toc29149"/>
      <w:bookmarkStart w:id="70" w:name="_Toc11932"/>
      <w:r>
        <w:rPr>
          <w:rFonts w:hint="eastAsia" w:ascii="仿宋_GB2312" w:hAnsi="仿宋" w:eastAsia="仿宋_GB2312" w:cs="仿宋"/>
          <w:b/>
          <w:sz w:val="24"/>
        </w:rPr>
        <w:t>2.4 包装和装运</w:t>
      </w:r>
      <w:bookmarkEnd w:id="68"/>
      <w:bookmarkEnd w:id="69"/>
      <w:bookmarkEnd w:id="70"/>
    </w:p>
    <w:p w14:paraId="3876A16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F2677E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1E387A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83A1BD8">
      <w:pPr>
        <w:spacing w:line="560" w:lineRule="exact"/>
        <w:ind w:firstLine="482" w:firstLineChars="200"/>
        <w:outlineLvl w:val="0"/>
        <w:rPr>
          <w:rFonts w:ascii="仿宋_GB2312" w:hAnsi="仿宋" w:eastAsia="仿宋_GB2312" w:cs="仿宋"/>
          <w:b/>
          <w:sz w:val="24"/>
        </w:rPr>
      </w:pPr>
      <w:bookmarkStart w:id="71" w:name="_Ref467379527"/>
      <w:bookmarkStart w:id="72" w:name="_Toc487900354"/>
      <w:bookmarkStart w:id="73" w:name="_Ref467379536"/>
      <w:bookmarkStart w:id="74" w:name="_Ref467379542"/>
      <w:bookmarkStart w:id="75" w:name="_Ref467378541"/>
      <w:bookmarkStart w:id="76" w:name="_Toc259093674"/>
      <w:bookmarkStart w:id="77" w:name="_Ref467378591"/>
      <w:bookmarkStart w:id="78" w:name="_Toc279701245"/>
      <w:bookmarkStart w:id="79" w:name="_Toc30272"/>
      <w:bookmarkStart w:id="80" w:name="_Toc19074"/>
      <w:bookmarkStart w:id="81" w:name="_Toc26182"/>
      <w:r>
        <w:rPr>
          <w:rFonts w:hint="eastAsia" w:ascii="仿宋_GB2312" w:hAnsi="仿宋" w:eastAsia="仿宋_GB2312" w:cs="仿宋"/>
          <w:b/>
          <w:sz w:val="24"/>
        </w:rPr>
        <w:t>2.</w:t>
      </w:r>
      <w:bookmarkEnd w:id="71"/>
      <w:bookmarkEnd w:id="72"/>
      <w:bookmarkEnd w:id="73"/>
      <w:bookmarkEnd w:id="74"/>
      <w:bookmarkEnd w:id="75"/>
      <w:bookmarkEnd w:id="76"/>
      <w:bookmarkEnd w:id="77"/>
      <w:bookmarkEnd w:id="78"/>
      <w:r>
        <w:rPr>
          <w:rFonts w:hint="eastAsia" w:ascii="仿宋_GB2312" w:hAnsi="仿宋" w:eastAsia="仿宋_GB2312" w:cs="仿宋"/>
          <w:b/>
          <w:sz w:val="24"/>
        </w:rPr>
        <w:t>5 履约检查和问题反馈</w:t>
      </w:r>
      <w:bookmarkEnd w:id="79"/>
      <w:bookmarkEnd w:id="80"/>
      <w:bookmarkEnd w:id="81"/>
    </w:p>
    <w:p w14:paraId="5B7BF2BD">
      <w:pPr>
        <w:spacing w:line="560" w:lineRule="exact"/>
        <w:ind w:firstLine="480" w:firstLineChars="200"/>
        <w:rPr>
          <w:rFonts w:ascii="仿宋_GB2312" w:hAnsi="仿宋" w:eastAsia="仿宋_GB2312" w:cs="仿宋"/>
          <w:sz w:val="24"/>
        </w:rPr>
      </w:pPr>
      <w:bookmarkStart w:id="82" w:name="_Ref467379657"/>
      <w:r>
        <w:rPr>
          <w:rFonts w:hint="eastAsia" w:ascii="仿宋_GB2312" w:hAnsi="仿宋" w:eastAsia="仿宋_GB2312" w:cs="仿宋"/>
          <w:sz w:val="24"/>
        </w:rPr>
        <w:t>2.5.1</w:t>
      </w:r>
      <w:bookmarkEnd w:id="82"/>
      <w:bookmarkStart w:id="83" w:name="_Toc186431854"/>
      <w:bookmarkStart w:id="84" w:name="_Toc487900357"/>
      <w:bookmarkStart w:id="85" w:name="_Ref467379793"/>
      <w:bookmarkStart w:id="86" w:name="_Ref467379807"/>
      <w:bookmarkStart w:id="87" w:name="_Toc279701247"/>
      <w:bookmarkStart w:id="88" w:name="_Toc259093676"/>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4794012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83"/>
      <w:bookmarkStart w:id="89" w:name="_Toc186431855"/>
      <w:r>
        <w:rPr>
          <w:rFonts w:hint="eastAsia" w:ascii="仿宋_GB2312" w:hAnsi="仿宋" w:eastAsia="仿宋_GB2312" w:cs="仿宋"/>
          <w:sz w:val="24"/>
        </w:rPr>
        <w:t>。</w:t>
      </w:r>
    </w:p>
    <w:bookmarkEnd w:id="84"/>
    <w:bookmarkEnd w:id="85"/>
    <w:bookmarkEnd w:id="86"/>
    <w:bookmarkEnd w:id="87"/>
    <w:bookmarkEnd w:id="88"/>
    <w:bookmarkEnd w:id="89"/>
    <w:p w14:paraId="31A35038">
      <w:pPr>
        <w:spacing w:line="560" w:lineRule="exact"/>
        <w:ind w:firstLine="482" w:firstLineChars="200"/>
        <w:outlineLvl w:val="0"/>
        <w:rPr>
          <w:rFonts w:ascii="仿宋_GB2312" w:hAnsi="仿宋" w:eastAsia="仿宋_GB2312" w:cs="仿宋"/>
          <w:b/>
          <w:sz w:val="24"/>
        </w:rPr>
      </w:pPr>
      <w:bookmarkStart w:id="90" w:name="_Ref467379852"/>
      <w:bookmarkStart w:id="91" w:name="_Toc259093677"/>
      <w:bookmarkStart w:id="92" w:name="_Toc487900358"/>
      <w:bookmarkStart w:id="93" w:name="_Ref467379923"/>
      <w:bookmarkStart w:id="94" w:name="_Toc279701248"/>
      <w:bookmarkStart w:id="95" w:name="_Ref467379863"/>
      <w:bookmarkStart w:id="96" w:name="_Toc16110"/>
      <w:bookmarkStart w:id="97" w:name="_Toc3225"/>
      <w:bookmarkStart w:id="98" w:name="_Toc774"/>
      <w:r>
        <w:rPr>
          <w:rFonts w:hint="eastAsia" w:ascii="仿宋_GB2312" w:hAnsi="仿宋" w:eastAsia="仿宋_GB2312" w:cs="仿宋"/>
          <w:b/>
          <w:sz w:val="24"/>
        </w:rPr>
        <w:t>2.6 技术资料</w:t>
      </w:r>
      <w:bookmarkEnd w:id="90"/>
      <w:bookmarkEnd w:id="91"/>
      <w:bookmarkEnd w:id="92"/>
      <w:bookmarkEnd w:id="93"/>
      <w:bookmarkEnd w:id="94"/>
      <w:bookmarkEnd w:id="95"/>
      <w:r>
        <w:rPr>
          <w:rFonts w:hint="eastAsia" w:ascii="仿宋_GB2312" w:hAnsi="仿宋" w:eastAsia="仿宋_GB2312" w:cs="仿宋"/>
          <w:b/>
          <w:sz w:val="24"/>
        </w:rPr>
        <w:t>和保密义务</w:t>
      </w:r>
      <w:bookmarkEnd w:id="96"/>
      <w:bookmarkEnd w:id="97"/>
      <w:bookmarkEnd w:id="98"/>
    </w:p>
    <w:p w14:paraId="7283112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626A620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400210B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7D78565">
      <w:pPr>
        <w:spacing w:line="560" w:lineRule="exact"/>
        <w:ind w:firstLine="482" w:firstLineChars="200"/>
        <w:outlineLvl w:val="0"/>
        <w:rPr>
          <w:rFonts w:ascii="仿宋_GB2312" w:hAnsi="仿宋" w:eastAsia="仿宋_GB2312" w:cs="仿宋"/>
          <w:b/>
          <w:sz w:val="24"/>
        </w:rPr>
      </w:pPr>
      <w:bookmarkStart w:id="99" w:name="_Toc7860"/>
      <w:r>
        <w:rPr>
          <w:rFonts w:hint="eastAsia" w:ascii="仿宋_GB2312" w:hAnsi="仿宋" w:eastAsia="仿宋_GB2312" w:cs="仿宋"/>
          <w:b/>
          <w:sz w:val="24"/>
        </w:rPr>
        <w:t>2.7 质量保证</w:t>
      </w:r>
      <w:bookmarkEnd w:id="99"/>
    </w:p>
    <w:p w14:paraId="7509E15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21AFCA3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52C4150C">
      <w:pPr>
        <w:spacing w:line="560" w:lineRule="exact"/>
        <w:ind w:firstLine="482" w:firstLineChars="200"/>
        <w:outlineLvl w:val="0"/>
        <w:rPr>
          <w:rFonts w:ascii="仿宋_GB2312" w:hAnsi="仿宋" w:eastAsia="仿宋_GB2312" w:cs="仿宋"/>
          <w:b/>
          <w:sz w:val="24"/>
        </w:rPr>
      </w:pPr>
      <w:bookmarkStart w:id="100" w:name="_Toc17244"/>
      <w:bookmarkStart w:id="101" w:name="_Toc279701252"/>
      <w:bookmarkStart w:id="102" w:name="_Toc259093681"/>
      <w:bookmarkStart w:id="103" w:name="_Toc487900362"/>
      <w:r>
        <w:rPr>
          <w:rFonts w:hint="eastAsia" w:ascii="仿宋_GB2312" w:hAnsi="仿宋" w:eastAsia="仿宋_GB2312" w:cs="仿宋"/>
          <w:b/>
          <w:sz w:val="24"/>
        </w:rPr>
        <w:t>2.8 货物的风险负担</w:t>
      </w:r>
      <w:bookmarkEnd w:id="100"/>
    </w:p>
    <w:p w14:paraId="2BC9E38F">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E205246">
      <w:pPr>
        <w:spacing w:line="560" w:lineRule="exact"/>
        <w:ind w:firstLine="482" w:firstLineChars="200"/>
        <w:outlineLvl w:val="0"/>
        <w:rPr>
          <w:rFonts w:ascii="仿宋_GB2312" w:hAnsi="仿宋" w:eastAsia="仿宋_GB2312" w:cs="仿宋"/>
          <w:b/>
          <w:sz w:val="24"/>
        </w:rPr>
      </w:pPr>
      <w:bookmarkStart w:id="104" w:name="_Toc14055"/>
      <w:r>
        <w:rPr>
          <w:rFonts w:hint="eastAsia" w:ascii="仿宋_GB2312" w:hAnsi="仿宋" w:eastAsia="仿宋_GB2312" w:cs="仿宋"/>
          <w:b/>
          <w:sz w:val="24"/>
        </w:rPr>
        <w:t>2.9 延迟交货</w:t>
      </w:r>
      <w:bookmarkEnd w:id="101"/>
      <w:bookmarkEnd w:id="102"/>
      <w:bookmarkEnd w:id="103"/>
      <w:bookmarkEnd w:id="104"/>
    </w:p>
    <w:p w14:paraId="5EFE47F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989EC9D">
      <w:pPr>
        <w:spacing w:line="560" w:lineRule="exact"/>
        <w:ind w:firstLine="482" w:firstLineChars="200"/>
        <w:outlineLvl w:val="0"/>
        <w:rPr>
          <w:rFonts w:ascii="仿宋_GB2312" w:hAnsi="仿宋" w:eastAsia="仿宋_GB2312" w:cs="仿宋"/>
          <w:b/>
          <w:sz w:val="24"/>
        </w:rPr>
      </w:pPr>
      <w:bookmarkStart w:id="105" w:name="_Toc7502"/>
      <w:bookmarkStart w:id="106" w:name="_Toc279701254"/>
      <w:bookmarkStart w:id="107" w:name="_Toc259093683"/>
      <w:bookmarkStart w:id="108" w:name="_Ref467378121"/>
      <w:bookmarkStart w:id="109" w:name="_Toc487900364"/>
      <w:r>
        <w:rPr>
          <w:rFonts w:hint="eastAsia" w:ascii="仿宋_GB2312" w:hAnsi="仿宋" w:eastAsia="仿宋_GB2312" w:cs="仿宋"/>
          <w:b/>
          <w:sz w:val="24"/>
        </w:rPr>
        <w:t>2.10 合同变更</w:t>
      </w:r>
      <w:bookmarkEnd w:id="105"/>
    </w:p>
    <w:p w14:paraId="7D5922B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10" w:name="_Toc259093688"/>
      <w:bookmarkStart w:id="111" w:name="_Toc279701259"/>
      <w:bookmarkStart w:id="112" w:name="_Toc487900369"/>
    </w:p>
    <w:p w14:paraId="75022999">
      <w:pPr>
        <w:spacing w:line="560" w:lineRule="exact"/>
        <w:ind w:firstLine="482" w:firstLineChars="200"/>
        <w:outlineLvl w:val="0"/>
        <w:rPr>
          <w:rFonts w:ascii="仿宋_GB2312" w:hAnsi="仿宋" w:eastAsia="仿宋_GB2312" w:cs="仿宋"/>
          <w:b/>
          <w:sz w:val="24"/>
        </w:rPr>
      </w:pPr>
      <w:bookmarkStart w:id="113" w:name="_Toc15237"/>
      <w:bookmarkStart w:id="114" w:name="_Toc22955"/>
      <w:bookmarkStart w:id="115" w:name="_Toc10366"/>
      <w:r>
        <w:rPr>
          <w:rFonts w:hint="eastAsia" w:ascii="仿宋_GB2312" w:hAnsi="仿宋" w:eastAsia="仿宋_GB2312" w:cs="仿宋"/>
          <w:b/>
          <w:sz w:val="24"/>
        </w:rPr>
        <w:t>2.11 合同转让</w:t>
      </w:r>
      <w:bookmarkEnd w:id="110"/>
      <w:bookmarkEnd w:id="111"/>
      <w:bookmarkEnd w:id="112"/>
      <w:r>
        <w:rPr>
          <w:rFonts w:hint="eastAsia" w:ascii="仿宋_GB2312" w:hAnsi="仿宋" w:eastAsia="仿宋_GB2312" w:cs="仿宋"/>
          <w:b/>
          <w:sz w:val="24"/>
        </w:rPr>
        <w:t>和分包</w:t>
      </w:r>
      <w:bookmarkEnd w:id="113"/>
      <w:bookmarkEnd w:id="114"/>
      <w:bookmarkEnd w:id="115"/>
    </w:p>
    <w:p w14:paraId="14E1F00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B64816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14:paraId="5561E851">
      <w:pPr>
        <w:spacing w:line="560" w:lineRule="exact"/>
        <w:ind w:firstLine="482" w:firstLineChars="200"/>
        <w:outlineLvl w:val="0"/>
        <w:rPr>
          <w:rFonts w:ascii="仿宋_GB2312" w:hAnsi="仿宋" w:eastAsia="仿宋_GB2312" w:cs="仿宋"/>
          <w:b/>
          <w:sz w:val="24"/>
        </w:rPr>
      </w:pPr>
      <w:bookmarkStart w:id="116" w:name="_Toc13566"/>
      <w:bookmarkStart w:id="117" w:name="_Toc14066"/>
      <w:bookmarkStart w:id="118" w:name="_Toc16508"/>
      <w:r>
        <w:rPr>
          <w:rFonts w:hint="eastAsia" w:ascii="仿宋_GB2312" w:hAnsi="仿宋" w:eastAsia="仿宋_GB2312" w:cs="仿宋"/>
          <w:b/>
          <w:sz w:val="24"/>
        </w:rPr>
        <w:t>2.12 不可抗力</w:t>
      </w:r>
      <w:bookmarkEnd w:id="116"/>
      <w:bookmarkEnd w:id="117"/>
      <w:bookmarkEnd w:id="118"/>
    </w:p>
    <w:p w14:paraId="14A76D0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14:paraId="73B9D8A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14:paraId="59E1479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05FD854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687EBD59">
      <w:pPr>
        <w:spacing w:line="560" w:lineRule="exact"/>
        <w:ind w:firstLine="482" w:firstLineChars="200"/>
        <w:outlineLvl w:val="0"/>
        <w:rPr>
          <w:rFonts w:ascii="仿宋_GB2312" w:hAnsi="仿宋" w:eastAsia="仿宋_GB2312" w:cs="仿宋"/>
          <w:b/>
          <w:sz w:val="24"/>
        </w:rPr>
      </w:pPr>
      <w:bookmarkStart w:id="119" w:name="_Toc279701255"/>
      <w:bookmarkStart w:id="120" w:name="_Toc30676"/>
      <w:bookmarkStart w:id="121" w:name="_Toc6969"/>
      <w:bookmarkStart w:id="122" w:name="_Toc259093684"/>
      <w:bookmarkStart w:id="123" w:name="_Toc487900365"/>
      <w:bookmarkStart w:id="124" w:name="_Toc689"/>
      <w:r>
        <w:rPr>
          <w:rFonts w:hint="eastAsia" w:ascii="仿宋_GB2312" w:hAnsi="仿宋" w:eastAsia="仿宋_GB2312" w:cs="仿宋"/>
          <w:b/>
          <w:sz w:val="24"/>
        </w:rPr>
        <w:t>2.13 税费</w:t>
      </w:r>
      <w:bookmarkEnd w:id="119"/>
      <w:bookmarkEnd w:id="120"/>
      <w:bookmarkEnd w:id="121"/>
      <w:bookmarkEnd w:id="122"/>
      <w:bookmarkEnd w:id="123"/>
      <w:bookmarkEnd w:id="124"/>
    </w:p>
    <w:p w14:paraId="7A77AC8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14:paraId="158893B0">
      <w:pPr>
        <w:spacing w:line="560" w:lineRule="exact"/>
        <w:ind w:firstLine="482" w:firstLineChars="200"/>
        <w:outlineLvl w:val="0"/>
        <w:rPr>
          <w:rFonts w:ascii="仿宋_GB2312" w:hAnsi="仿宋" w:eastAsia="仿宋_GB2312" w:cs="仿宋"/>
          <w:b/>
          <w:sz w:val="24"/>
        </w:rPr>
      </w:pPr>
      <w:bookmarkStart w:id="125" w:name="_Toc16959"/>
      <w:bookmarkStart w:id="126" w:name="_Toc259093687"/>
      <w:bookmarkStart w:id="127" w:name="_Toc7102"/>
      <w:bookmarkStart w:id="128" w:name="_Toc487900368"/>
      <w:bookmarkStart w:id="129" w:name="_Toc8298"/>
      <w:bookmarkStart w:id="130" w:name="_Toc279701258"/>
      <w:r>
        <w:rPr>
          <w:rFonts w:hint="eastAsia" w:ascii="仿宋_GB2312" w:hAnsi="仿宋" w:eastAsia="仿宋_GB2312" w:cs="仿宋"/>
          <w:b/>
          <w:sz w:val="24"/>
        </w:rPr>
        <w:t>2.14乙方破产</w:t>
      </w:r>
      <w:bookmarkEnd w:id="125"/>
      <w:bookmarkEnd w:id="126"/>
      <w:bookmarkEnd w:id="127"/>
      <w:bookmarkEnd w:id="128"/>
      <w:bookmarkEnd w:id="129"/>
      <w:bookmarkEnd w:id="130"/>
    </w:p>
    <w:p w14:paraId="0390B86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EC5EF2E">
      <w:pPr>
        <w:spacing w:line="560" w:lineRule="exact"/>
        <w:ind w:firstLine="482" w:firstLineChars="200"/>
        <w:outlineLvl w:val="0"/>
        <w:rPr>
          <w:rFonts w:ascii="仿宋_GB2312" w:hAnsi="仿宋" w:eastAsia="仿宋_GB2312" w:cs="仿宋"/>
          <w:b/>
          <w:sz w:val="24"/>
        </w:rPr>
      </w:pPr>
      <w:bookmarkStart w:id="131" w:name="_Toc15387"/>
      <w:bookmarkStart w:id="132" w:name="_Toc29333"/>
      <w:bookmarkStart w:id="133" w:name="_Toc6134"/>
      <w:r>
        <w:rPr>
          <w:rFonts w:hint="eastAsia" w:ascii="仿宋_GB2312" w:hAnsi="仿宋" w:eastAsia="仿宋_GB2312" w:cs="仿宋"/>
          <w:b/>
          <w:sz w:val="24"/>
        </w:rPr>
        <w:t>2.15 合同中止、终止</w:t>
      </w:r>
      <w:bookmarkEnd w:id="131"/>
      <w:bookmarkEnd w:id="132"/>
      <w:bookmarkEnd w:id="133"/>
    </w:p>
    <w:p w14:paraId="5024FA0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14:paraId="3D10E61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14:paraId="0AFF23C9">
      <w:pPr>
        <w:spacing w:line="560" w:lineRule="exact"/>
        <w:ind w:firstLine="482" w:firstLineChars="200"/>
        <w:outlineLvl w:val="0"/>
        <w:rPr>
          <w:rFonts w:ascii="仿宋_GB2312" w:hAnsi="仿宋" w:eastAsia="仿宋_GB2312" w:cs="仿宋"/>
          <w:b/>
          <w:sz w:val="24"/>
        </w:rPr>
      </w:pPr>
      <w:bookmarkStart w:id="134" w:name="_Toc1125"/>
      <w:bookmarkStart w:id="135" w:name="_Toc14563"/>
      <w:bookmarkStart w:id="136" w:name="_Toc6596"/>
      <w:r>
        <w:rPr>
          <w:rFonts w:hint="eastAsia" w:ascii="仿宋_GB2312" w:hAnsi="仿宋" w:eastAsia="仿宋_GB2312" w:cs="仿宋"/>
          <w:b/>
          <w:sz w:val="24"/>
        </w:rPr>
        <w:t>2.16检验和验收</w:t>
      </w:r>
      <w:bookmarkEnd w:id="134"/>
      <w:bookmarkEnd w:id="135"/>
      <w:bookmarkEnd w:id="136"/>
    </w:p>
    <w:p w14:paraId="29675D84">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14:paraId="3E3263DB">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6E75092">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6"/>
    <w:bookmarkEnd w:id="107"/>
    <w:bookmarkEnd w:id="108"/>
    <w:bookmarkEnd w:id="109"/>
    <w:p w14:paraId="4A1C5575">
      <w:pPr>
        <w:spacing w:line="560" w:lineRule="exact"/>
        <w:ind w:firstLine="482" w:firstLineChars="200"/>
        <w:outlineLvl w:val="0"/>
        <w:rPr>
          <w:rFonts w:ascii="仿宋_GB2312" w:hAnsi="仿宋" w:eastAsia="仿宋_GB2312" w:cs="仿宋"/>
          <w:b/>
          <w:sz w:val="24"/>
        </w:rPr>
      </w:pPr>
      <w:bookmarkStart w:id="137" w:name="_Toc259093690"/>
      <w:bookmarkStart w:id="138" w:name="_Toc487900371"/>
      <w:bookmarkStart w:id="139" w:name="_Toc279701261"/>
      <w:bookmarkStart w:id="140" w:name="_Toc25182"/>
      <w:bookmarkStart w:id="141" w:name="_Toc11284"/>
      <w:bookmarkStart w:id="142" w:name="_Toc19604"/>
      <w:r>
        <w:rPr>
          <w:rFonts w:hint="eastAsia" w:ascii="仿宋_GB2312" w:hAnsi="仿宋" w:eastAsia="仿宋_GB2312" w:cs="仿宋"/>
          <w:b/>
          <w:sz w:val="24"/>
        </w:rPr>
        <w:t>2.17 通知</w:t>
      </w:r>
      <w:bookmarkEnd w:id="137"/>
      <w:bookmarkEnd w:id="138"/>
      <w:bookmarkEnd w:id="139"/>
      <w:r>
        <w:rPr>
          <w:rFonts w:hint="eastAsia" w:ascii="仿宋_GB2312" w:hAnsi="仿宋" w:eastAsia="仿宋_GB2312" w:cs="仿宋"/>
          <w:b/>
          <w:sz w:val="24"/>
        </w:rPr>
        <w:t>和送达</w:t>
      </w:r>
      <w:bookmarkEnd w:id="140"/>
      <w:bookmarkEnd w:id="141"/>
      <w:bookmarkEnd w:id="142"/>
    </w:p>
    <w:p w14:paraId="69E82F9E">
      <w:pPr>
        <w:spacing w:line="560" w:lineRule="exact"/>
        <w:ind w:firstLine="480" w:firstLineChars="200"/>
        <w:rPr>
          <w:rFonts w:ascii="仿宋_GB2312" w:hAnsi="仿宋" w:eastAsia="仿宋_GB2312" w:cs="仿宋"/>
          <w:sz w:val="24"/>
        </w:rPr>
      </w:pPr>
      <w:bookmarkStart w:id="143" w:name="_Toc6698"/>
      <w:bookmarkStart w:id="144" w:name="_Toc3135"/>
      <w:bookmarkStart w:id="145" w:name="_Toc259093691"/>
      <w:bookmarkStart w:id="146" w:name="_Toc487900372"/>
      <w:bookmarkStart w:id="147" w:name="_Toc279701262"/>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43"/>
      <w:bookmarkEnd w:id="144"/>
    </w:p>
    <w:p w14:paraId="207BF6F4">
      <w:pPr>
        <w:spacing w:line="560" w:lineRule="exact"/>
        <w:ind w:firstLine="480" w:firstLineChars="200"/>
        <w:rPr>
          <w:rFonts w:ascii="仿宋_GB2312" w:hAnsi="仿宋" w:eastAsia="仿宋_GB2312" w:cs="仿宋"/>
          <w:sz w:val="24"/>
        </w:rPr>
      </w:pPr>
      <w:bookmarkStart w:id="148" w:name="_Toc23128"/>
      <w:bookmarkStart w:id="149" w:name="_Toc23294"/>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5355A49B">
      <w:pPr>
        <w:spacing w:line="560" w:lineRule="exact"/>
        <w:ind w:firstLine="482" w:firstLineChars="200"/>
        <w:outlineLvl w:val="0"/>
        <w:rPr>
          <w:rFonts w:ascii="仿宋_GB2312" w:hAnsi="仿宋" w:eastAsia="仿宋_GB2312" w:cs="仿宋"/>
          <w:b/>
          <w:sz w:val="24"/>
        </w:rPr>
      </w:pPr>
      <w:bookmarkStart w:id="150" w:name="_Toc30599"/>
      <w:bookmarkStart w:id="151" w:name="_Toc4355"/>
      <w:bookmarkStart w:id="152" w:name="_Toc18540"/>
      <w:r>
        <w:rPr>
          <w:rFonts w:hint="eastAsia" w:ascii="仿宋_GB2312" w:hAnsi="仿宋" w:eastAsia="仿宋_GB2312" w:cs="仿宋"/>
          <w:b/>
          <w:sz w:val="24"/>
        </w:rPr>
        <w:t>2.18 计量单位</w:t>
      </w:r>
      <w:bookmarkEnd w:id="145"/>
      <w:bookmarkEnd w:id="146"/>
      <w:bookmarkEnd w:id="147"/>
      <w:bookmarkEnd w:id="150"/>
      <w:bookmarkEnd w:id="151"/>
      <w:bookmarkEnd w:id="152"/>
    </w:p>
    <w:p w14:paraId="13C2996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23E10323">
      <w:pPr>
        <w:spacing w:line="560" w:lineRule="exact"/>
        <w:ind w:firstLine="482" w:firstLineChars="200"/>
        <w:outlineLvl w:val="0"/>
        <w:rPr>
          <w:rFonts w:ascii="仿宋_GB2312" w:hAnsi="仿宋" w:eastAsia="仿宋_GB2312" w:cs="仿宋"/>
          <w:b/>
          <w:sz w:val="24"/>
        </w:rPr>
      </w:pPr>
      <w:bookmarkStart w:id="153" w:name="_Toc487900373"/>
      <w:bookmarkStart w:id="154" w:name="_Toc279701263"/>
      <w:bookmarkStart w:id="155" w:name="_Toc259093692"/>
      <w:bookmarkStart w:id="156" w:name="_Toc12773"/>
      <w:bookmarkStart w:id="157" w:name="_Toc18567"/>
      <w:bookmarkStart w:id="158" w:name="_Toc10330"/>
      <w:r>
        <w:rPr>
          <w:rFonts w:hint="eastAsia" w:ascii="仿宋_GB2312" w:hAnsi="仿宋" w:eastAsia="仿宋_GB2312" w:cs="仿宋"/>
          <w:b/>
          <w:sz w:val="24"/>
        </w:rPr>
        <w:t>2.19 合同使用的文字和适用的法律</w:t>
      </w:r>
      <w:bookmarkEnd w:id="153"/>
      <w:bookmarkEnd w:id="154"/>
      <w:bookmarkEnd w:id="155"/>
      <w:bookmarkEnd w:id="156"/>
      <w:bookmarkEnd w:id="157"/>
      <w:bookmarkEnd w:id="158"/>
    </w:p>
    <w:p w14:paraId="69F17B3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333895B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18AFA70E">
      <w:pPr>
        <w:spacing w:line="560" w:lineRule="exact"/>
        <w:ind w:firstLine="482" w:firstLineChars="200"/>
        <w:outlineLvl w:val="0"/>
        <w:rPr>
          <w:rFonts w:ascii="仿宋_GB2312" w:hAnsi="仿宋" w:eastAsia="仿宋_GB2312" w:cs="仿宋"/>
          <w:b/>
          <w:sz w:val="24"/>
        </w:rPr>
      </w:pPr>
      <w:bookmarkStart w:id="159" w:name="_Toc19890"/>
      <w:bookmarkStart w:id="160" w:name="_Toc6885"/>
      <w:bookmarkStart w:id="161" w:name="_Toc14001"/>
      <w:r>
        <w:rPr>
          <w:rFonts w:hint="eastAsia" w:ascii="仿宋_GB2312" w:hAnsi="仿宋" w:eastAsia="仿宋_GB2312" w:cs="仿宋"/>
          <w:b/>
          <w:sz w:val="24"/>
        </w:rPr>
        <w:t>2.20 合同份数</w:t>
      </w:r>
      <w:bookmarkEnd w:id="159"/>
      <w:bookmarkEnd w:id="160"/>
      <w:bookmarkEnd w:id="161"/>
    </w:p>
    <w:p w14:paraId="005905D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7B8526F0">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14:paraId="5F553101">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4CEED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02300DDB">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14:paraId="7CAE4EB5">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约定内容</w:t>
            </w:r>
          </w:p>
        </w:tc>
      </w:tr>
      <w:tr w14:paraId="2C5AF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A66EB6">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1.4.2</w:t>
            </w:r>
          </w:p>
        </w:tc>
        <w:tc>
          <w:tcPr>
            <w:tcW w:w="8176" w:type="dxa"/>
            <w:vAlign w:val="center"/>
          </w:tcPr>
          <w:p w14:paraId="2A5E5CB8">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73B13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F2FE98">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1.5.1</w:t>
            </w:r>
          </w:p>
        </w:tc>
        <w:tc>
          <w:tcPr>
            <w:tcW w:w="8176" w:type="dxa"/>
            <w:vAlign w:val="center"/>
          </w:tcPr>
          <w:p w14:paraId="1ACE5706">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66B87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F5A1707">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14:paraId="2AA9D688">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2C427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DCAF62C">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1.5.3</w:t>
            </w:r>
          </w:p>
        </w:tc>
        <w:tc>
          <w:tcPr>
            <w:tcW w:w="8176" w:type="dxa"/>
            <w:vAlign w:val="center"/>
          </w:tcPr>
          <w:p w14:paraId="423195B6">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3FE20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DAFC05E">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1.6.2</w:t>
            </w:r>
          </w:p>
        </w:tc>
        <w:tc>
          <w:tcPr>
            <w:tcW w:w="8176" w:type="dxa"/>
            <w:vAlign w:val="center"/>
          </w:tcPr>
          <w:p w14:paraId="77D33316">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40FF2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825C99C">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1.7.1</w:t>
            </w:r>
          </w:p>
        </w:tc>
        <w:tc>
          <w:tcPr>
            <w:tcW w:w="8176" w:type="dxa"/>
            <w:vAlign w:val="center"/>
          </w:tcPr>
          <w:p w14:paraId="00458D8D">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1C7A6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1D8F930">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1.7.2</w:t>
            </w:r>
          </w:p>
        </w:tc>
        <w:tc>
          <w:tcPr>
            <w:tcW w:w="8176" w:type="dxa"/>
            <w:vAlign w:val="center"/>
          </w:tcPr>
          <w:p w14:paraId="03EA85A7">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74ACF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16CDDC">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1.7.3</w:t>
            </w:r>
          </w:p>
        </w:tc>
        <w:tc>
          <w:tcPr>
            <w:tcW w:w="8176" w:type="dxa"/>
            <w:vAlign w:val="center"/>
          </w:tcPr>
          <w:p w14:paraId="4E98810B">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08C5B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FD99A6A">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1.8.6</w:t>
            </w:r>
          </w:p>
        </w:tc>
        <w:tc>
          <w:tcPr>
            <w:tcW w:w="8176" w:type="dxa"/>
            <w:vAlign w:val="center"/>
          </w:tcPr>
          <w:p w14:paraId="63A86518">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53727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4566496">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color w:val="000000" w:themeColor="text1"/>
                <w:sz w:val="24"/>
                <w14:textFill>
                  <w14:solidFill>
                    <w14:schemeClr w14:val="tx1"/>
                  </w14:solidFill>
                </w14:textFill>
              </w:rPr>
              <w:t>2.3.2</w:t>
            </w:r>
          </w:p>
        </w:tc>
        <w:tc>
          <w:tcPr>
            <w:tcW w:w="8176" w:type="dxa"/>
            <w:vAlign w:val="center"/>
          </w:tcPr>
          <w:p w14:paraId="70E49F1F">
            <w:pPr>
              <w:keepNext w:val="0"/>
              <w:keepLines w:val="0"/>
              <w:suppressLineNumbers w:val="0"/>
              <w:spacing w:before="0" w:beforeAutospacing="0" w:after="0" w:afterAutospacing="0" w:line="360" w:lineRule="auto"/>
              <w:ind w:left="-420" w:leftChars="-200" w:right="-420" w:rightChars="-200" w:firstLine="480" w:firstLineChars="200"/>
              <w:rPr>
                <w:rFonts w:hint="default" w:ascii="仿宋_GB2312" w:hAnsi="仿宋" w:eastAsia="仿宋_GB2312" w:cs="仿宋"/>
                <w:sz w:val="24"/>
              </w:rPr>
            </w:pPr>
          </w:p>
        </w:tc>
      </w:tr>
      <w:tr w14:paraId="5BE28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82CB3BE">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2.4.1</w:t>
            </w:r>
          </w:p>
        </w:tc>
        <w:tc>
          <w:tcPr>
            <w:tcW w:w="8176" w:type="dxa"/>
            <w:vAlign w:val="center"/>
          </w:tcPr>
          <w:p w14:paraId="7EABB0A2">
            <w:pPr>
              <w:keepNext w:val="0"/>
              <w:keepLines w:val="0"/>
              <w:suppressLineNumbers w:val="0"/>
              <w:spacing w:before="0" w:beforeAutospacing="0" w:after="0" w:afterAutospacing="0" w:line="360" w:lineRule="auto"/>
              <w:ind w:left="-420" w:leftChars="-200" w:right="-420" w:rightChars="-200" w:firstLine="480" w:firstLineChars="200"/>
              <w:rPr>
                <w:rFonts w:hint="default" w:ascii="仿宋_GB2312" w:hAnsi="仿宋" w:eastAsia="仿宋_GB2312" w:cs="仿宋"/>
                <w:sz w:val="24"/>
              </w:rPr>
            </w:pPr>
          </w:p>
        </w:tc>
      </w:tr>
      <w:tr w14:paraId="2FE32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C824CC">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2.4.3</w:t>
            </w:r>
          </w:p>
        </w:tc>
        <w:tc>
          <w:tcPr>
            <w:tcW w:w="8176" w:type="dxa"/>
            <w:vAlign w:val="center"/>
          </w:tcPr>
          <w:p w14:paraId="049ABFD2">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12F2F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1E0FF1A1">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 xml:space="preserve">2.8 </w:t>
            </w:r>
          </w:p>
        </w:tc>
        <w:tc>
          <w:tcPr>
            <w:tcW w:w="8176" w:type="dxa"/>
          </w:tcPr>
          <w:p w14:paraId="7A2AB6F0">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12DB9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815B105">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2.12.3</w:t>
            </w:r>
          </w:p>
        </w:tc>
        <w:tc>
          <w:tcPr>
            <w:tcW w:w="8176" w:type="dxa"/>
            <w:vAlign w:val="center"/>
          </w:tcPr>
          <w:p w14:paraId="782C1498">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65A4A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17CCD3">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2.12.4</w:t>
            </w:r>
          </w:p>
        </w:tc>
        <w:tc>
          <w:tcPr>
            <w:tcW w:w="8176" w:type="dxa"/>
            <w:vAlign w:val="center"/>
          </w:tcPr>
          <w:p w14:paraId="14CD62D2">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433EB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DCBBE9B">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2.16.1</w:t>
            </w:r>
          </w:p>
        </w:tc>
        <w:tc>
          <w:tcPr>
            <w:tcW w:w="8176" w:type="dxa"/>
            <w:vAlign w:val="center"/>
          </w:tcPr>
          <w:p w14:paraId="09EF3DDD">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5D05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5EAFE26">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r>
              <w:rPr>
                <w:rFonts w:hint="eastAsia" w:ascii="仿宋_GB2312" w:hAnsi="仿宋" w:eastAsia="仿宋_GB2312" w:cs="仿宋"/>
                <w:sz w:val="24"/>
              </w:rPr>
              <w:t>2.16.3</w:t>
            </w:r>
          </w:p>
        </w:tc>
        <w:tc>
          <w:tcPr>
            <w:tcW w:w="8176" w:type="dxa"/>
            <w:vAlign w:val="center"/>
          </w:tcPr>
          <w:p w14:paraId="1B3A0936">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r w14:paraId="2B455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727D5086">
            <w:pPr>
              <w:keepNext w:val="0"/>
              <w:keepLines w:val="0"/>
              <w:suppressLineNumbers w:val="0"/>
              <w:spacing w:before="0" w:beforeAutospacing="0" w:after="0" w:afterAutospacing="0" w:line="360" w:lineRule="auto"/>
              <w:ind w:left="-420" w:leftChars="-200" w:right="-420" w:rightChars="-200" w:firstLine="480" w:firstLineChars="200"/>
              <w:outlineLvl w:val="0"/>
              <w:rPr>
                <w:rFonts w:hint="default"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14:paraId="1824E7FC">
            <w:pPr>
              <w:keepNext w:val="0"/>
              <w:keepLines w:val="0"/>
              <w:suppressLineNumbers w:val="0"/>
              <w:spacing w:before="0" w:beforeAutospacing="0" w:after="0" w:afterAutospacing="0" w:line="360" w:lineRule="auto"/>
              <w:ind w:left="0" w:right="0"/>
              <w:rPr>
                <w:rFonts w:hint="default" w:ascii="仿宋_GB2312" w:hAnsi="仿宋" w:eastAsia="仿宋_GB2312" w:cs="仿宋"/>
                <w:sz w:val="24"/>
              </w:rPr>
            </w:pPr>
          </w:p>
        </w:tc>
      </w:tr>
    </w:tbl>
    <w:p w14:paraId="61C0F903">
      <w:pPr>
        <w:pStyle w:val="3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34CB9007">
      <w:pPr>
        <w:spacing w:line="440" w:lineRule="exact"/>
        <w:jc w:val="left"/>
        <w:rPr>
          <w:rFonts w:ascii="仿宋_GB2312" w:hAnsi="仿宋" w:eastAsia="仿宋_GB2312" w:cs="仿宋"/>
          <w:b/>
          <w:sz w:val="24"/>
        </w:rPr>
      </w:pPr>
      <w:r>
        <w:rPr>
          <w:rFonts w:hint="eastAsia" w:ascii="仿宋_GB2312" w:hAnsi="仿宋" w:eastAsia="仿宋_GB2312" w:cs="仿宋"/>
          <w:b/>
          <w:sz w:val="24"/>
        </w:rPr>
        <w:t>1、评标方法：</w:t>
      </w:r>
    </w:p>
    <w:p w14:paraId="7B16FA67">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064D5D0">
      <w:pPr>
        <w:spacing w:line="440" w:lineRule="exact"/>
        <w:ind w:firstLine="472" w:firstLineChars="196"/>
        <w:jc w:val="left"/>
        <w:rPr>
          <w:rFonts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DA4E155">
      <w:pPr>
        <w:spacing w:line="440" w:lineRule="exact"/>
        <w:ind w:firstLine="482" w:firstLineChars="200"/>
        <w:jc w:val="left"/>
        <w:rPr>
          <w:rFonts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14:paraId="4E44032B">
      <w:pPr>
        <w:spacing w:line="440" w:lineRule="exact"/>
        <w:rPr>
          <w:rFonts w:ascii="仿宋_GB2312" w:hAnsi="宋体" w:eastAsia="仿宋_GB2312"/>
          <w:sz w:val="24"/>
        </w:rPr>
      </w:pPr>
      <w:r>
        <w:rPr>
          <w:rFonts w:hint="eastAsia" w:ascii="仿宋_GB2312" w:hAnsi="宋体" w:eastAsia="仿宋_GB2312"/>
          <w:b/>
          <w:sz w:val="24"/>
        </w:rPr>
        <w:t>评分标准：</w:t>
      </w:r>
      <w:r>
        <w:rPr>
          <w:rFonts w:hint="eastAsia" w:ascii="仿宋_GB2312" w:hAnsi="宋体" w:eastAsia="仿宋_GB2312"/>
          <w:sz w:val="24"/>
        </w:rPr>
        <w:t>共100分，其中商务技术分60分，价格分40分。评分依下述所列为评标打分依据，分值如下（计算分值时，按其算术平均值保留小数2位）。</w:t>
      </w:r>
    </w:p>
    <w:p w14:paraId="0D09D896">
      <w:pPr>
        <w:spacing w:line="440" w:lineRule="exact"/>
      </w:pPr>
      <w:r>
        <w:rPr>
          <w:rFonts w:hint="eastAsia" w:ascii="仿宋_GB2312" w:hAnsi="宋体" w:eastAsia="仿宋_GB2312"/>
          <w:b/>
          <w:bCs/>
          <w:iCs/>
          <w:sz w:val="24"/>
        </w:rPr>
        <w:t>2.1商务技术分（60分）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228"/>
        <w:gridCol w:w="6601"/>
        <w:gridCol w:w="786"/>
      </w:tblGrid>
      <w:tr w14:paraId="572D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14:paraId="20744952">
            <w:pPr>
              <w:keepNext w:val="0"/>
              <w:keepLines w:val="0"/>
              <w:widowControl/>
              <w:suppressLineNumbers w:val="0"/>
              <w:snapToGrid w:val="0"/>
              <w:spacing w:before="0" w:beforeAutospacing="0" w:after="0" w:afterAutospacing="0" w:line="44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序号</w:t>
            </w:r>
          </w:p>
        </w:tc>
        <w:tc>
          <w:tcPr>
            <w:tcW w:w="1228" w:type="dxa"/>
            <w:vAlign w:val="center"/>
          </w:tcPr>
          <w:p w14:paraId="315531B0">
            <w:pPr>
              <w:keepNext w:val="0"/>
              <w:keepLines w:val="0"/>
              <w:widowControl/>
              <w:suppressLineNumbers w:val="0"/>
              <w:snapToGrid w:val="0"/>
              <w:spacing w:before="0" w:beforeAutospacing="0" w:after="0" w:afterAutospacing="0" w:line="44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评分项</w:t>
            </w:r>
          </w:p>
        </w:tc>
        <w:tc>
          <w:tcPr>
            <w:tcW w:w="6601" w:type="dxa"/>
            <w:vAlign w:val="center"/>
          </w:tcPr>
          <w:p w14:paraId="6FA0CDDA">
            <w:pPr>
              <w:keepNext w:val="0"/>
              <w:keepLines w:val="0"/>
              <w:widowControl/>
              <w:suppressLineNumbers w:val="0"/>
              <w:snapToGrid w:val="0"/>
              <w:spacing w:before="0" w:beforeAutospacing="0" w:after="0" w:afterAutospacing="0" w:line="44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评审依据及标准</w:t>
            </w:r>
          </w:p>
        </w:tc>
        <w:tc>
          <w:tcPr>
            <w:tcW w:w="786" w:type="dxa"/>
            <w:vAlign w:val="center"/>
          </w:tcPr>
          <w:p w14:paraId="6DE9125B">
            <w:pPr>
              <w:keepNext w:val="0"/>
              <w:keepLines w:val="0"/>
              <w:widowControl/>
              <w:suppressLineNumbers w:val="0"/>
              <w:snapToGrid w:val="0"/>
              <w:spacing w:before="0" w:beforeAutospacing="0" w:after="0" w:afterAutospacing="0" w:line="44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分值</w:t>
            </w:r>
          </w:p>
        </w:tc>
      </w:tr>
      <w:tr w14:paraId="6C46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14:paraId="3C7307A9">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1</w:t>
            </w:r>
          </w:p>
        </w:tc>
        <w:tc>
          <w:tcPr>
            <w:tcW w:w="1228" w:type="dxa"/>
            <w:vAlign w:val="center"/>
          </w:tcPr>
          <w:p w14:paraId="7C917AA4">
            <w:pPr>
              <w:keepNext w:val="0"/>
              <w:keepLines w:val="0"/>
              <w:suppressLineNumbers w:val="0"/>
              <w:spacing w:before="0" w:beforeAutospacing="0" w:after="0" w:afterAutospacing="0" w:line="440" w:lineRule="exact"/>
              <w:ind w:left="0" w:right="0"/>
              <w:jc w:val="center"/>
              <w:rPr>
                <w:rFonts w:hint="default" w:ascii="仿宋_GB2312" w:hAnsi="宋体" w:eastAsia="仿宋_GB2312"/>
                <w:sz w:val="24"/>
              </w:rPr>
            </w:pPr>
            <w:r>
              <w:rPr>
                <w:rFonts w:hint="eastAsia" w:ascii="仿宋_GB2312" w:hAnsi="宋体" w:eastAsia="仿宋_GB2312"/>
                <w:sz w:val="24"/>
              </w:rPr>
              <w:t>业绩</w:t>
            </w:r>
          </w:p>
        </w:tc>
        <w:tc>
          <w:tcPr>
            <w:tcW w:w="6601" w:type="dxa"/>
            <w:vAlign w:val="center"/>
          </w:tcPr>
          <w:p w14:paraId="58B9CCBD">
            <w:pPr>
              <w:keepNext w:val="0"/>
              <w:keepLines w:val="0"/>
              <w:widowControl/>
              <w:suppressLineNumbers w:val="0"/>
              <w:spacing w:before="0" w:beforeAutospacing="0" w:after="0" w:afterAutospacing="0" w:line="320" w:lineRule="exact"/>
              <w:ind w:left="0" w:right="0"/>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投标人自2021年1月1日以来（以合同签订时间为准）完成的同类案例，每有一个得1分，最高得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p w14:paraId="7E1E111B">
            <w:pPr>
              <w:keepNext w:val="0"/>
              <w:keepLines w:val="0"/>
              <w:widowControl/>
              <w:suppressLineNumbers w:val="0"/>
              <w:spacing w:before="0" w:beforeAutospacing="0" w:after="0" w:afterAutospacing="0" w:line="320" w:lineRule="exact"/>
              <w:ind w:left="0" w:right="0"/>
              <w:jc w:val="left"/>
              <w:rPr>
                <w:rFonts w:hint="eastAsia" w:ascii="仿宋" w:hAnsi="仿宋" w:eastAsia="仿宋" w:cs="仿宋"/>
                <w:color w:val="auto"/>
                <w:kern w:val="0"/>
                <w:sz w:val="24"/>
              </w:rPr>
            </w:pPr>
            <w:r>
              <w:rPr>
                <w:rFonts w:hint="eastAsia" w:ascii="仿宋" w:hAnsi="仿宋" w:eastAsia="仿宋" w:cs="仿宋"/>
                <w:color w:val="auto"/>
                <w:kern w:val="0"/>
                <w:sz w:val="24"/>
              </w:rPr>
              <w:t xml:space="preserve">注：1.每个案例提供合同和验收报告的复印件，并加盖投标人公章。 </w:t>
            </w:r>
          </w:p>
          <w:p w14:paraId="3BAFA5D6">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color w:val="auto"/>
                <w:kern w:val="0"/>
                <w:sz w:val="24"/>
              </w:rPr>
              <w:t>2.投标产品为省级以上主管部门认定的首台套产品，自纳入《省推</w:t>
            </w:r>
            <w:r>
              <w:rPr>
                <w:rFonts w:hint="eastAsia" w:ascii="仿宋" w:hAnsi="仿宋" w:eastAsia="仿宋" w:cs="仿宋"/>
                <w:color w:val="auto"/>
                <w:kern w:val="0"/>
                <w:sz w:val="24"/>
                <w:lang w:val="en-US" w:eastAsia="zh-CN"/>
              </w:rPr>
              <w:t>广</w:t>
            </w:r>
            <w:r>
              <w:rPr>
                <w:rFonts w:hint="eastAsia" w:ascii="仿宋" w:hAnsi="仿宋" w:eastAsia="仿宋" w:cs="仿宋"/>
                <w:color w:val="auto"/>
                <w:kern w:val="0"/>
                <w:sz w:val="24"/>
              </w:rPr>
              <w:t>应用指导目录》起三年内参加政府采购活动，视同已具备相应销售业绩，业绩分为满分。</w:t>
            </w:r>
          </w:p>
        </w:tc>
        <w:tc>
          <w:tcPr>
            <w:tcW w:w="786" w:type="dxa"/>
            <w:vAlign w:val="center"/>
          </w:tcPr>
          <w:p w14:paraId="22CB9393">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r>
              <w:rPr>
                <w:rFonts w:hint="eastAsia" w:ascii="仿宋" w:hAnsi="仿宋" w:eastAsia="仿宋" w:cs="仿宋"/>
                <w:sz w:val="24"/>
              </w:rPr>
              <w:t>4</w:t>
            </w:r>
          </w:p>
        </w:tc>
      </w:tr>
      <w:tr w14:paraId="2EBE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11" w:type="dxa"/>
            <w:vAlign w:val="center"/>
          </w:tcPr>
          <w:p w14:paraId="4A625B1A">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r>
              <w:rPr>
                <w:rFonts w:hint="eastAsia" w:ascii="仿宋" w:hAnsi="仿宋" w:eastAsia="仿宋" w:cs="仿宋"/>
                <w:bCs/>
                <w:iCs/>
                <w:sz w:val="24"/>
              </w:rPr>
              <w:t>2</w:t>
            </w:r>
          </w:p>
        </w:tc>
        <w:tc>
          <w:tcPr>
            <w:tcW w:w="1228" w:type="dxa"/>
            <w:vAlign w:val="center"/>
          </w:tcPr>
          <w:p w14:paraId="700790BA">
            <w:pPr>
              <w:keepNext w:val="0"/>
              <w:keepLines w:val="0"/>
              <w:suppressLineNumbers w:val="0"/>
              <w:spacing w:before="0" w:beforeAutospacing="0" w:after="0" w:afterAutospacing="0"/>
              <w:ind w:left="0" w:right="0"/>
              <w:jc w:val="center"/>
              <w:rPr>
                <w:rFonts w:hint="default" w:ascii="仿宋" w:hAnsi="仿宋" w:eastAsia="仿宋" w:cs="仿宋"/>
                <w:color w:val="000000"/>
                <w:kern w:val="0"/>
                <w:sz w:val="24"/>
              </w:rPr>
            </w:pPr>
            <w:r>
              <w:rPr>
                <w:rFonts w:hint="eastAsia" w:ascii="仿宋" w:hAnsi="仿宋" w:eastAsia="仿宋" w:cs="仿宋"/>
                <w:sz w:val="24"/>
              </w:rPr>
              <w:t>样品</w:t>
            </w:r>
          </w:p>
        </w:tc>
        <w:tc>
          <w:tcPr>
            <w:tcW w:w="6601" w:type="dxa"/>
            <w:vAlign w:val="center"/>
          </w:tcPr>
          <w:p w14:paraId="2E817962">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lang w:val="en-US" w:eastAsia="zh-CN"/>
              </w:rPr>
              <w:t>一、</w:t>
            </w:r>
            <w:r>
              <w:rPr>
                <w:rFonts w:hint="eastAsia" w:ascii="仿宋" w:hAnsi="仿宋" w:eastAsia="仿宋" w:cs="仿宋"/>
                <w:color w:val="auto"/>
                <w:sz w:val="24"/>
              </w:rPr>
              <w:t>阳光卷帘（1%斜纹）</w:t>
            </w:r>
          </w:p>
          <w:p w14:paraId="1142350A">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1.成品的整体展示美观度；</w:t>
            </w:r>
          </w:p>
          <w:p w14:paraId="255171ED">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2.样品整体制作工艺及面料平整度、光泽度；</w:t>
            </w:r>
          </w:p>
          <w:p w14:paraId="3E6B3888">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3.五金配件（制头、卷管、下杆等相关辅件）的材质质量及配件适配度；</w:t>
            </w:r>
          </w:p>
          <w:p w14:paraId="59260473">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4.样品操作性能、升降顺滑度、静音效果等情况进行评分；</w:t>
            </w:r>
          </w:p>
          <w:p w14:paraId="09EFC775">
            <w:pPr>
              <w:keepNext w:val="0"/>
              <w:keepLines w:val="0"/>
              <w:suppressLineNumbers w:val="0"/>
              <w:spacing w:before="0" w:beforeAutospacing="0" w:after="0" w:afterAutospacing="0"/>
              <w:ind w:left="0" w:right="0"/>
              <w:rPr>
                <w:rFonts w:hint="eastAsia" w:ascii="仿宋" w:hAnsi="仿宋" w:eastAsia="仿宋" w:cs="仿宋"/>
                <w:color w:val="auto"/>
                <w:sz w:val="24"/>
              </w:rPr>
            </w:pPr>
            <w:r>
              <w:rPr>
                <w:rFonts w:hint="eastAsia" w:ascii="仿宋" w:hAnsi="仿宋" w:eastAsia="仿宋" w:cs="仿宋"/>
                <w:color w:val="auto"/>
                <w:sz w:val="24"/>
              </w:rPr>
              <w:t>（0-2分）。</w:t>
            </w:r>
          </w:p>
          <w:p w14:paraId="320B9A97">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lang w:val="en-US" w:eastAsia="zh-CN"/>
              </w:rPr>
              <w:t>二、</w:t>
            </w:r>
            <w:r>
              <w:rPr>
                <w:rFonts w:hint="eastAsia" w:ascii="仿宋" w:hAnsi="仿宋" w:eastAsia="仿宋" w:cs="仿宋"/>
                <w:color w:val="auto"/>
                <w:sz w:val="24"/>
              </w:rPr>
              <w:t>阳光卷帘（3%透光率）</w:t>
            </w:r>
          </w:p>
          <w:p w14:paraId="182ACDCA">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1.成品的整体展示美观度；</w:t>
            </w:r>
          </w:p>
          <w:p w14:paraId="4DA5613C">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2.样品整体制作工艺及面料平整度、光泽度；</w:t>
            </w:r>
          </w:p>
          <w:p w14:paraId="5DD85D8F">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3.五金配件（制头、卷管、下杆等相关辅件）的材质质量及配件适配度；</w:t>
            </w:r>
          </w:p>
          <w:p w14:paraId="762124A9">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4.样品操作性能、升降顺滑度、静音效果等情况进行评分；</w:t>
            </w:r>
          </w:p>
          <w:p w14:paraId="5B411F39">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（0-2分）。</w:t>
            </w:r>
          </w:p>
          <w:p w14:paraId="16E74082">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lang w:val="en-US" w:eastAsia="zh-CN"/>
              </w:rPr>
              <w:t>三、</w:t>
            </w:r>
            <w:r>
              <w:rPr>
                <w:rFonts w:hint="eastAsia" w:ascii="仿宋" w:hAnsi="仿宋" w:eastAsia="仿宋" w:cs="仿宋"/>
                <w:color w:val="auto"/>
                <w:sz w:val="24"/>
              </w:rPr>
              <w:t>遮光卷帘</w:t>
            </w:r>
          </w:p>
          <w:p w14:paraId="47945894">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1.成品的整体展示美观度；</w:t>
            </w:r>
          </w:p>
          <w:p w14:paraId="3C4AF5A5">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2.样品整体制作工艺及面料平整度、光泽度；</w:t>
            </w:r>
          </w:p>
          <w:p w14:paraId="5BBC6451">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3.五金配件（制头、卷管、下杆等相关辅件）的材质质量及配件适配度；</w:t>
            </w:r>
          </w:p>
          <w:p w14:paraId="6FBFE715">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4.样品操作性能、升降顺滑度、静音效果等情况进行评分；</w:t>
            </w:r>
          </w:p>
          <w:p w14:paraId="3A213D8B">
            <w:pPr>
              <w:keepNext w:val="0"/>
              <w:keepLines w:val="0"/>
              <w:suppressLineNumbers w:val="0"/>
              <w:spacing w:before="0" w:beforeAutospacing="0" w:after="0" w:afterAutospacing="0" w:line="320" w:lineRule="exact"/>
              <w:ind w:left="-92" w:leftChars="-44" w:right="-107" w:rightChars="-51"/>
              <w:rPr>
                <w:rFonts w:hint="default" w:ascii="仿宋" w:hAnsi="仿宋" w:eastAsia="仿宋" w:cs="仿宋"/>
                <w:color w:val="auto"/>
                <w:sz w:val="24"/>
              </w:rPr>
            </w:pPr>
            <w:r>
              <w:rPr>
                <w:rFonts w:hint="eastAsia" w:ascii="仿宋" w:hAnsi="仿宋" w:eastAsia="仿宋" w:cs="仿宋"/>
                <w:color w:val="auto"/>
                <w:sz w:val="24"/>
              </w:rPr>
              <w:t>（0-2分）。</w:t>
            </w:r>
          </w:p>
          <w:p w14:paraId="3538F19D">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lang w:val="en-US" w:eastAsia="zh-CN"/>
              </w:rPr>
              <w:t>四、</w:t>
            </w:r>
            <w:r>
              <w:rPr>
                <w:rFonts w:hint="eastAsia" w:ascii="仿宋" w:hAnsi="仿宋" w:eastAsia="仿宋" w:cs="仿宋"/>
                <w:color w:val="auto"/>
                <w:sz w:val="24"/>
              </w:rPr>
              <w:t>阻燃布帘1</w:t>
            </w:r>
          </w:p>
          <w:p w14:paraId="087B08F1">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1.成品的整体展示美观度；</w:t>
            </w:r>
          </w:p>
          <w:p w14:paraId="5C866A96">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2.样品整体制作工艺及面料平整度、光泽度；</w:t>
            </w:r>
          </w:p>
          <w:p w14:paraId="1BB018A5">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3.开合轨道系统的材质质量及配件适配度；</w:t>
            </w:r>
          </w:p>
          <w:p w14:paraId="19DDA257">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4.样品操作性能、开合顺畅度、静音程度等情况进行评分；</w:t>
            </w:r>
          </w:p>
          <w:p w14:paraId="3EEB8ECA">
            <w:pPr>
              <w:keepNext w:val="0"/>
              <w:keepLines w:val="0"/>
              <w:suppressLineNumbers w:val="0"/>
              <w:spacing w:before="0" w:beforeAutospacing="0" w:after="0" w:afterAutospacing="0" w:line="320" w:lineRule="exact"/>
              <w:ind w:left="-92" w:leftChars="-44" w:right="-107" w:rightChars="-51"/>
              <w:rPr>
                <w:rFonts w:hint="default" w:ascii="仿宋" w:hAnsi="仿宋" w:eastAsia="仿宋" w:cs="仿宋"/>
                <w:color w:val="auto"/>
                <w:sz w:val="24"/>
              </w:rPr>
            </w:pPr>
            <w:r>
              <w:rPr>
                <w:rFonts w:hint="eastAsia" w:ascii="仿宋" w:hAnsi="仿宋" w:eastAsia="仿宋" w:cs="仿宋"/>
                <w:color w:val="auto"/>
                <w:sz w:val="24"/>
              </w:rPr>
              <w:t>（0-2分）。</w:t>
            </w:r>
          </w:p>
          <w:p w14:paraId="2EF6F5AA">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lang w:val="en-US" w:eastAsia="zh-CN"/>
              </w:rPr>
              <w:t>五、</w:t>
            </w:r>
            <w:r>
              <w:rPr>
                <w:rFonts w:hint="eastAsia" w:ascii="仿宋" w:hAnsi="仿宋" w:eastAsia="仿宋" w:cs="仿宋"/>
                <w:color w:val="auto"/>
                <w:sz w:val="24"/>
              </w:rPr>
              <w:t>阻燃布帘2</w:t>
            </w:r>
          </w:p>
          <w:p w14:paraId="5DBFA105">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1.成品的整体展示美观度；</w:t>
            </w:r>
          </w:p>
          <w:p w14:paraId="76C20C30">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2.样品整体制作工艺及面料平整度、光泽度；</w:t>
            </w:r>
          </w:p>
          <w:p w14:paraId="70EC9947">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3.开合轨道系统的材质质量及配件适配度；</w:t>
            </w:r>
          </w:p>
          <w:p w14:paraId="70315CA1">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4.样品操作性能、开合顺畅度、静音程度等情况进行评分；</w:t>
            </w:r>
          </w:p>
          <w:p w14:paraId="47188F58">
            <w:pPr>
              <w:keepNext w:val="0"/>
              <w:keepLines w:val="0"/>
              <w:suppressLineNumbers w:val="0"/>
              <w:spacing w:before="0" w:beforeAutospacing="0" w:after="0" w:afterAutospacing="0" w:line="320" w:lineRule="exact"/>
              <w:ind w:left="-92" w:leftChars="-44" w:right="-107" w:rightChars="-51"/>
              <w:rPr>
                <w:rFonts w:hint="default" w:ascii="仿宋" w:hAnsi="仿宋" w:eastAsia="仿宋" w:cs="仿宋"/>
                <w:color w:val="auto"/>
                <w:sz w:val="24"/>
              </w:rPr>
            </w:pPr>
            <w:r>
              <w:rPr>
                <w:rFonts w:hint="eastAsia" w:ascii="仿宋" w:hAnsi="仿宋" w:eastAsia="仿宋" w:cs="仿宋"/>
                <w:color w:val="auto"/>
                <w:sz w:val="24"/>
              </w:rPr>
              <w:t>（0-2分）。</w:t>
            </w:r>
          </w:p>
          <w:p w14:paraId="77180C8B">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lang w:val="en-US" w:eastAsia="zh-CN"/>
              </w:rPr>
              <w:t>六、</w:t>
            </w:r>
            <w:r>
              <w:rPr>
                <w:rFonts w:hint="eastAsia" w:ascii="仿宋" w:hAnsi="仿宋" w:eastAsia="仿宋" w:cs="仿宋"/>
                <w:color w:val="auto"/>
                <w:sz w:val="24"/>
              </w:rPr>
              <w:t>阻燃布帘3</w:t>
            </w:r>
          </w:p>
          <w:p w14:paraId="3DE733F5">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1.成品的整体展示美观度；</w:t>
            </w:r>
          </w:p>
          <w:p w14:paraId="322BACA9">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2.样品整体制作工艺及面料平整度、光泽度；</w:t>
            </w:r>
          </w:p>
          <w:p w14:paraId="5CF553FB">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3.开合轨道系统的材质质量及配件适配度；</w:t>
            </w:r>
          </w:p>
          <w:p w14:paraId="3410E564">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4.样品操作性能、开合顺畅度、静音程度等情况进行评分；</w:t>
            </w:r>
          </w:p>
          <w:p w14:paraId="47A2B225">
            <w:pPr>
              <w:keepNext w:val="0"/>
              <w:keepLines w:val="0"/>
              <w:suppressLineNumbers w:val="0"/>
              <w:spacing w:before="0" w:beforeAutospacing="0" w:after="0" w:afterAutospacing="0" w:line="320" w:lineRule="exact"/>
              <w:ind w:left="-92" w:leftChars="-44" w:right="-107" w:rightChars="-51"/>
              <w:rPr>
                <w:rFonts w:hint="default" w:ascii="仿宋" w:hAnsi="仿宋" w:eastAsia="仿宋" w:cs="仿宋"/>
                <w:color w:val="auto"/>
                <w:sz w:val="24"/>
              </w:rPr>
            </w:pPr>
            <w:r>
              <w:rPr>
                <w:rFonts w:hint="eastAsia" w:ascii="仿宋" w:hAnsi="仿宋" w:eastAsia="仿宋" w:cs="仿宋"/>
                <w:color w:val="auto"/>
                <w:sz w:val="24"/>
              </w:rPr>
              <w:t>（0-2分）。</w:t>
            </w:r>
          </w:p>
          <w:p w14:paraId="1CBF2465">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lang w:val="en-US" w:eastAsia="zh-CN"/>
              </w:rPr>
              <w:t>七、</w:t>
            </w:r>
            <w:r>
              <w:rPr>
                <w:rFonts w:hint="eastAsia" w:ascii="仿宋" w:hAnsi="仿宋" w:eastAsia="仿宋" w:cs="仿宋"/>
                <w:color w:val="auto"/>
                <w:sz w:val="24"/>
              </w:rPr>
              <w:t>阻燃纱帘</w:t>
            </w:r>
          </w:p>
          <w:p w14:paraId="153B7D3F">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1.成品的整体展示美观度；</w:t>
            </w:r>
          </w:p>
          <w:p w14:paraId="24BD92DD">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2.样品整体制作工艺及面料平整度、光泽度；</w:t>
            </w:r>
          </w:p>
          <w:p w14:paraId="48B2F43C">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3.开合轨道系统的材质质量及配件适配度；</w:t>
            </w:r>
          </w:p>
          <w:p w14:paraId="20E68E45">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4.样品操作性能、开合顺畅度、静音程度等情况进行评分；</w:t>
            </w:r>
          </w:p>
          <w:p w14:paraId="4D548F75">
            <w:pPr>
              <w:keepNext w:val="0"/>
              <w:keepLines w:val="0"/>
              <w:suppressLineNumbers w:val="0"/>
              <w:spacing w:before="0" w:beforeAutospacing="0" w:after="0" w:afterAutospacing="0" w:line="320" w:lineRule="exact"/>
              <w:ind w:left="-92" w:leftChars="-44" w:right="-107" w:rightChars="-51"/>
              <w:rPr>
                <w:rFonts w:hint="default" w:ascii="仿宋" w:hAnsi="仿宋" w:eastAsia="仿宋" w:cs="仿宋"/>
                <w:color w:val="auto"/>
                <w:sz w:val="24"/>
              </w:rPr>
            </w:pPr>
            <w:r>
              <w:rPr>
                <w:rFonts w:hint="eastAsia" w:ascii="仿宋" w:hAnsi="仿宋" w:eastAsia="仿宋" w:cs="仿宋"/>
                <w:color w:val="auto"/>
                <w:sz w:val="24"/>
              </w:rPr>
              <w:t>（0-1分）。</w:t>
            </w:r>
          </w:p>
          <w:p w14:paraId="3E6964C7">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lang w:val="en-US" w:eastAsia="zh-CN"/>
              </w:rPr>
              <w:t>八、</w:t>
            </w:r>
            <w:r>
              <w:rPr>
                <w:rFonts w:hint="eastAsia" w:ascii="仿宋" w:hAnsi="仿宋" w:eastAsia="仿宋" w:cs="仿宋"/>
                <w:color w:val="auto"/>
                <w:sz w:val="24"/>
              </w:rPr>
              <w:t>医用隔帘</w:t>
            </w:r>
          </w:p>
          <w:p w14:paraId="6FAC5E5B">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1.成品的整体展示美观度；</w:t>
            </w:r>
          </w:p>
          <w:p w14:paraId="1BB3CB8A">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2.样品整体制作工艺及面料平整度、光泽度；</w:t>
            </w:r>
          </w:p>
          <w:p w14:paraId="3E8F1B90">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3.开合轨道系统的材质质量及配件适配度；</w:t>
            </w:r>
          </w:p>
          <w:p w14:paraId="09DE7A7E">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4.样品操作性能、开合顺畅度、静音程度等情况进行评分；</w:t>
            </w:r>
          </w:p>
          <w:p w14:paraId="2538E2CD">
            <w:pPr>
              <w:keepNext w:val="0"/>
              <w:keepLines w:val="0"/>
              <w:suppressLineNumbers w:val="0"/>
              <w:spacing w:before="0" w:beforeAutospacing="0" w:after="0" w:afterAutospacing="0" w:line="320" w:lineRule="exact"/>
              <w:ind w:left="-92" w:leftChars="-44" w:right="-107" w:rightChars="-51"/>
              <w:rPr>
                <w:rFonts w:hint="default" w:ascii="仿宋" w:hAnsi="仿宋" w:eastAsia="仿宋" w:cs="仿宋"/>
                <w:color w:val="auto"/>
                <w:sz w:val="24"/>
              </w:rPr>
            </w:pPr>
            <w:r>
              <w:rPr>
                <w:rFonts w:hint="eastAsia" w:ascii="仿宋" w:hAnsi="仿宋" w:eastAsia="仿宋" w:cs="仿宋"/>
                <w:color w:val="auto"/>
                <w:sz w:val="24"/>
              </w:rPr>
              <w:t>（0-2分）。</w:t>
            </w:r>
          </w:p>
          <w:p w14:paraId="6E42AC83">
            <w:pPr>
              <w:pStyle w:val="19"/>
              <w:keepNext w:val="0"/>
              <w:keepLines w:val="0"/>
              <w:suppressLineNumbers w:val="0"/>
              <w:spacing w:before="0" w:beforeAutospacing="0" w:after="0" w:afterAutospacing="0"/>
              <w:ind w:left="0" w:right="0"/>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注：对未提供样品或提供样品不满足采购需求实质性条件的，按无效投标处理。</w:t>
            </w:r>
          </w:p>
        </w:tc>
        <w:tc>
          <w:tcPr>
            <w:tcW w:w="786" w:type="dxa"/>
            <w:vAlign w:val="center"/>
          </w:tcPr>
          <w:p w14:paraId="5D729726">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lang w:val="en-US" w:eastAsia="zh-CN"/>
              </w:rPr>
            </w:pPr>
            <w:r>
              <w:rPr>
                <w:rFonts w:hint="eastAsia" w:ascii="仿宋" w:hAnsi="仿宋" w:eastAsia="仿宋" w:cs="仿宋"/>
                <w:bCs/>
                <w:iCs/>
                <w:sz w:val="24"/>
                <w:lang w:val="en-US" w:eastAsia="zh-CN"/>
              </w:rPr>
              <w:t>15</w:t>
            </w:r>
          </w:p>
        </w:tc>
      </w:tr>
      <w:tr w14:paraId="31AD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1" w:type="dxa"/>
            <w:vAlign w:val="center"/>
          </w:tcPr>
          <w:p w14:paraId="15E687CC">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r>
              <w:rPr>
                <w:rFonts w:hint="eastAsia" w:ascii="仿宋" w:hAnsi="仿宋" w:eastAsia="仿宋" w:cs="仿宋"/>
                <w:bCs/>
                <w:iCs/>
                <w:sz w:val="24"/>
              </w:rPr>
              <w:t>3</w:t>
            </w:r>
          </w:p>
        </w:tc>
        <w:tc>
          <w:tcPr>
            <w:tcW w:w="1228" w:type="dxa"/>
            <w:vAlign w:val="center"/>
          </w:tcPr>
          <w:p w14:paraId="078EB3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sz w:val="24"/>
              </w:rPr>
              <w:t>产品性能</w:t>
            </w:r>
          </w:p>
        </w:tc>
        <w:tc>
          <w:tcPr>
            <w:tcW w:w="6601" w:type="dxa"/>
            <w:vAlign w:val="center"/>
          </w:tcPr>
          <w:p w14:paraId="3120008C">
            <w:pPr>
              <w:pStyle w:val="19"/>
              <w:keepNext w:val="0"/>
              <w:keepLines w:val="0"/>
              <w:suppressLineNumbers w:val="0"/>
              <w:spacing w:before="0" w:beforeAutospacing="0" w:after="0" w:afterAutospacing="0"/>
              <w:ind w:left="0" w:right="0"/>
              <w:rPr>
                <w:rFonts w:hint="eastAsia" w:ascii="仿宋" w:hAnsi="仿宋" w:eastAsia="仿宋" w:cs="仿宋"/>
                <w:color w:val="auto"/>
                <w:kern w:val="2"/>
                <w:sz w:val="24"/>
                <w:szCs w:val="24"/>
                <w:lang w:val="en-US" w:eastAsia="zh-CN" w:bidi="ar-SA"/>
              </w:rPr>
            </w:pPr>
            <w:r>
              <w:rPr>
                <w:rFonts w:hint="eastAsia" w:ascii="仿宋" w:hAnsi="仿宋" w:eastAsia="仿宋" w:cs="仿宋"/>
                <w:bCs/>
                <w:color w:val="auto"/>
                <w:sz w:val="24"/>
              </w:rPr>
              <w:t>据投标人提供投标产品的性能及技术指标进行打分，完全满</w:t>
            </w:r>
            <w:r>
              <w:rPr>
                <w:rFonts w:hint="eastAsia" w:ascii="仿宋" w:hAnsi="仿宋" w:eastAsia="仿宋" w:cs="仿宋"/>
                <w:color w:val="auto"/>
                <w:kern w:val="2"/>
                <w:sz w:val="24"/>
                <w:szCs w:val="24"/>
                <w:lang w:val="en-US" w:eastAsia="zh-CN" w:bidi="ar-SA"/>
              </w:rPr>
              <w:t>足招标文件要求的得20分，打“▲”的</w:t>
            </w:r>
            <w:r>
              <w:rPr>
                <w:rFonts w:hint="eastAsia" w:ascii="仿宋_GB2312" w:hAnsi="仿宋" w:eastAsia="仿宋_GB2312" w:cs="仿宋"/>
                <w:color w:val="auto"/>
                <w:sz w:val="24"/>
              </w:rPr>
              <w:t>主要性能指标</w:t>
            </w:r>
            <w:r>
              <w:rPr>
                <w:rFonts w:hint="eastAsia" w:ascii="仿宋" w:hAnsi="仿宋" w:eastAsia="仿宋" w:cs="仿宋"/>
                <w:color w:val="auto"/>
                <w:kern w:val="2"/>
                <w:sz w:val="24"/>
                <w:szCs w:val="24"/>
                <w:lang w:val="en-US" w:eastAsia="zh-CN" w:bidi="ar-SA"/>
              </w:rPr>
              <w:t>如出现负偏离或缺项，每一项扣2分，其他技术参数项出现负偏离或缺项的，每一项扣0.5分，扣完为止。</w:t>
            </w:r>
          </w:p>
          <w:p w14:paraId="348B2E2C">
            <w:pPr>
              <w:pStyle w:val="19"/>
              <w:keepNext w:val="0"/>
              <w:keepLines w:val="0"/>
              <w:suppressLineNumbers w:val="0"/>
              <w:spacing w:before="0" w:beforeAutospacing="0" w:after="0" w:afterAutospacing="0"/>
              <w:ind w:left="0" w:right="0"/>
              <w:rPr>
                <w:rFonts w:hint="eastAsia" w:ascii="仿宋" w:hAnsi="仿宋" w:eastAsia="仿宋" w:cs="仿宋"/>
                <w:color w:val="auto"/>
                <w:sz w:val="24"/>
                <w:lang w:eastAsia="zh-CN"/>
              </w:rPr>
            </w:pPr>
            <w:r>
              <w:rPr>
                <w:rFonts w:hint="eastAsia" w:ascii="仿宋" w:hAnsi="仿宋" w:eastAsia="仿宋" w:cs="仿宋"/>
                <w:color w:val="auto"/>
                <w:kern w:val="2"/>
                <w:sz w:val="24"/>
                <w:szCs w:val="24"/>
                <w:lang w:val="en-US" w:eastAsia="zh-CN" w:bidi="ar-SA"/>
              </w:rPr>
              <w:t>注：招标文件要求需提供检测报告的以投标人提供的第三方检测机构出具的检测报告为准，检测报告提供复印件加盖投标人公章。未提供检测报告作负偏离处理。</w:t>
            </w:r>
          </w:p>
        </w:tc>
        <w:tc>
          <w:tcPr>
            <w:tcW w:w="786" w:type="dxa"/>
            <w:vAlign w:val="center"/>
          </w:tcPr>
          <w:p w14:paraId="5502092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color w:val="000000"/>
                <w:kern w:val="0"/>
                <w:sz w:val="24"/>
              </w:rPr>
              <w:t>20</w:t>
            </w:r>
          </w:p>
        </w:tc>
      </w:tr>
      <w:tr w14:paraId="2E23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215517AB">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r>
              <w:rPr>
                <w:rFonts w:hint="eastAsia" w:ascii="仿宋" w:hAnsi="仿宋" w:eastAsia="仿宋" w:cs="仿宋"/>
                <w:bCs/>
                <w:iCs/>
                <w:sz w:val="24"/>
              </w:rPr>
              <w:t>4</w:t>
            </w:r>
          </w:p>
        </w:tc>
        <w:tc>
          <w:tcPr>
            <w:tcW w:w="1228" w:type="dxa"/>
            <w:vAlign w:val="center"/>
          </w:tcPr>
          <w:p w14:paraId="62A42FB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sz w:val="24"/>
              </w:rPr>
              <w:t>组织实施</w:t>
            </w:r>
          </w:p>
        </w:tc>
        <w:tc>
          <w:tcPr>
            <w:tcW w:w="6601" w:type="dxa"/>
            <w:vAlign w:val="center"/>
          </w:tcPr>
          <w:p w14:paraId="20FAC6C1">
            <w:pPr>
              <w:keepNext w:val="0"/>
              <w:keepLines w:val="0"/>
              <w:widowControl/>
              <w:suppressLineNumbers w:val="0"/>
              <w:spacing w:before="0" w:beforeAutospacing="0" w:after="0" w:afterAutospacing="0"/>
              <w:ind w:left="0" w:right="0"/>
              <w:textAlignment w:val="center"/>
              <w:rPr>
                <w:rFonts w:hint="default" w:ascii="仿宋" w:hAnsi="仿宋" w:eastAsia="仿宋" w:cs="仿宋"/>
                <w:color w:val="auto"/>
                <w:sz w:val="24"/>
              </w:rPr>
            </w:pPr>
            <w:r>
              <w:rPr>
                <w:rFonts w:hint="eastAsia" w:ascii="仿宋" w:hAnsi="仿宋" w:eastAsia="仿宋" w:cs="仿宋"/>
                <w:color w:val="auto"/>
                <w:sz w:val="24"/>
              </w:rPr>
              <w:t>根据投标人提供的组织实施方案进行评分。评分内容包括组织机构、工作程序和步骤、管理和协调方法、关键步骤及安全保障措施的思路和要点等内容进行评分（0-3分）。</w:t>
            </w:r>
          </w:p>
        </w:tc>
        <w:tc>
          <w:tcPr>
            <w:tcW w:w="786" w:type="dxa"/>
            <w:vAlign w:val="center"/>
          </w:tcPr>
          <w:p w14:paraId="6DF5F57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sz w:val="24"/>
              </w:rPr>
              <w:t>3</w:t>
            </w:r>
          </w:p>
        </w:tc>
      </w:tr>
      <w:tr w14:paraId="6B4B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180B4E48">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r>
              <w:rPr>
                <w:rFonts w:hint="eastAsia" w:ascii="仿宋" w:hAnsi="仿宋" w:eastAsia="仿宋" w:cs="仿宋"/>
                <w:bCs/>
                <w:iCs/>
                <w:sz w:val="24"/>
              </w:rPr>
              <w:t>5</w:t>
            </w:r>
          </w:p>
        </w:tc>
        <w:tc>
          <w:tcPr>
            <w:tcW w:w="1228" w:type="dxa"/>
            <w:vAlign w:val="center"/>
          </w:tcPr>
          <w:p w14:paraId="74A5EA3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sz w:val="24"/>
              </w:rPr>
              <w:t>工艺及安装验收</w:t>
            </w:r>
          </w:p>
        </w:tc>
        <w:tc>
          <w:tcPr>
            <w:tcW w:w="6601" w:type="dxa"/>
            <w:vAlign w:val="center"/>
          </w:tcPr>
          <w:p w14:paraId="3BFE4CAA">
            <w:pPr>
              <w:keepNext w:val="0"/>
              <w:keepLines w:val="0"/>
              <w:suppressLineNumbers w:val="0"/>
              <w:spacing w:before="0" w:beforeAutospacing="0" w:after="0" w:afterAutospacing="0"/>
              <w:ind w:left="0" w:right="0"/>
              <w:rPr>
                <w:rFonts w:hint="default" w:ascii="仿宋" w:hAnsi="仿宋" w:eastAsia="仿宋" w:cs="仿宋"/>
                <w:color w:val="auto"/>
                <w:sz w:val="24"/>
              </w:rPr>
            </w:pPr>
            <w:r>
              <w:rPr>
                <w:rFonts w:hint="eastAsia" w:ascii="仿宋" w:hAnsi="仿宋" w:eastAsia="仿宋" w:cs="仿宋"/>
                <w:color w:val="auto"/>
                <w:sz w:val="24"/>
              </w:rPr>
              <w:t>根据投标人提供的工艺、安装、调试、验收方案进行评分。评分内容包括相关方案措施等内容进行评分（0-3分）。</w:t>
            </w:r>
          </w:p>
        </w:tc>
        <w:tc>
          <w:tcPr>
            <w:tcW w:w="786" w:type="dxa"/>
            <w:vAlign w:val="center"/>
          </w:tcPr>
          <w:p w14:paraId="0840D22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sz w:val="24"/>
              </w:rPr>
            </w:pPr>
            <w:r>
              <w:rPr>
                <w:rFonts w:hint="eastAsia" w:ascii="仿宋" w:hAnsi="仿宋" w:eastAsia="仿宋" w:cs="仿宋"/>
                <w:color w:val="000000"/>
                <w:kern w:val="0"/>
                <w:sz w:val="24"/>
              </w:rPr>
              <w:t>3</w:t>
            </w:r>
          </w:p>
        </w:tc>
      </w:tr>
      <w:tr w14:paraId="7149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5C9A9B43">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r>
              <w:rPr>
                <w:rFonts w:hint="eastAsia" w:ascii="仿宋" w:hAnsi="仿宋" w:eastAsia="仿宋" w:cs="仿宋"/>
                <w:bCs/>
                <w:iCs/>
                <w:sz w:val="24"/>
              </w:rPr>
              <w:t>6</w:t>
            </w:r>
          </w:p>
        </w:tc>
        <w:tc>
          <w:tcPr>
            <w:tcW w:w="1228" w:type="dxa"/>
            <w:vAlign w:val="center"/>
          </w:tcPr>
          <w:p w14:paraId="2EC43FC0">
            <w:pPr>
              <w:keepNext w:val="0"/>
              <w:keepLines w:val="0"/>
              <w:suppressLineNumbers w:val="0"/>
              <w:spacing w:before="0" w:beforeAutospacing="0" w:after="0" w:afterAutospacing="0"/>
              <w:ind w:left="0" w:right="0"/>
              <w:jc w:val="center"/>
              <w:rPr>
                <w:rFonts w:hint="default" w:ascii="仿宋" w:hAnsi="仿宋" w:eastAsia="仿宋" w:cs="仿宋"/>
                <w:sz w:val="24"/>
              </w:rPr>
            </w:pPr>
            <w:r>
              <w:rPr>
                <w:rFonts w:hint="eastAsia" w:ascii="仿宋" w:hAnsi="仿宋" w:eastAsia="仿宋" w:cs="仿宋"/>
                <w:sz w:val="24"/>
              </w:rPr>
              <w:t>产品质量</w:t>
            </w:r>
          </w:p>
          <w:p w14:paraId="1CA0A6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r>
              <w:rPr>
                <w:rFonts w:hint="eastAsia" w:ascii="仿宋" w:hAnsi="仿宋" w:eastAsia="仿宋" w:cs="仿宋"/>
                <w:sz w:val="24"/>
              </w:rPr>
              <w:t>保证措施</w:t>
            </w:r>
          </w:p>
        </w:tc>
        <w:tc>
          <w:tcPr>
            <w:tcW w:w="6601" w:type="dxa"/>
            <w:vAlign w:val="center"/>
          </w:tcPr>
          <w:p w14:paraId="073B40B2">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根据投标人提供的质量保证措施、生产质量控制方案、出厂质量控制方案、安装质量控制方案等内容进行评分（0-3分）。</w:t>
            </w:r>
          </w:p>
        </w:tc>
        <w:tc>
          <w:tcPr>
            <w:tcW w:w="786" w:type="dxa"/>
            <w:vAlign w:val="center"/>
          </w:tcPr>
          <w:p w14:paraId="35F9307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3</w:t>
            </w:r>
          </w:p>
        </w:tc>
      </w:tr>
      <w:tr w14:paraId="28C9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11" w:type="dxa"/>
            <w:vAlign w:val="center"/>
          </w:tcPr>
          <w:p w14:paraId="56E757BB">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r>
              <w:rPr>
                <w:rFonts w:hint="eastAsia" w:ascii="仿宋" w:hAnsi="仿宋" w:eastAsia="仿宋" w:cs="仿宋"/>
                <w:bCs/>
                <w:iCs/>
                <w:sz w:val="24"/>
              </w:rPr>
              <w:t>7</w:t>
            </w:r>
          </w:p>
        </w:tc>
        <w:tc>
          <w:tcPr>
            <w:tcW w:w="1228" w:type="dxa"/>
            <w:vAlign w:val="center"/>
          </w:tcPr>
          <w:p w14:paraId="26CCFD0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r>
              <w:rPr>
                <w:rFonts w:hint="eastAsia" w:ascii="仿宋" w:hAnsi="仿宋" w:eastAsia="仿宋" w:cs="仿宋"/>
                <w:sz w:val="24"/>
              </w:rPr>
              <w:t>技术团队情况</w:t>
            </w:r>
          </w:p>
        </w:tc>
        <w:tc>
          <w:tcPr>
            <w:tcW w:w="6601" w:type="dxa"/>
            <w:vAlign w:val="center"/>
          </w:tcPr>
          <w:p w14:paraId="06001532">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根据投标人组建的技术团队情况，包括人员组成专业性和合理性等进行评分（0-3分）。</w:t>
            </w:r>
          </w:p>
        </w:tc>
        <w:tc>
          <w:tcPr>
            <w:tcW w:w="786" w:type="dxa"/>
            <w:vAlign w:val="center"/>
          </w:tcPr>
          <w:p w14:paraId="64AD508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3</w:t>
            </w:r>
          </w:p>
        </w:tc>
      </w:tr>
      <w:tr w14:paraId="04FB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3ABB7094">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r>
              <w:rPr>
                <w:rFonts w:hint="eastAsia" w:ascii="仿宋" w:hAnsi="仿宋" w:eastAsia="仿宋" w:cs="仿宋"/>
                <w:bCs/>
                <w:iCs/>
                <w:sz w:val="24"/>
              </w:rPr>
              <w:t>8</w:t>
            </w:r>
          </w:p>
        </w:tc>
        <w:tc>
          <w:tcPr>
            <w:tcW w:w="1228" w:type="dxa"/>
            <w:vAlign w:val="center"/>
          </w:tcPr>
          <w:p w14:paraId="7E35C9A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r>
              <w:rPr>
                <w:rFonts w:hint="eastAsia" w:ascii="仿宋" w:hAnsi="仿宋" w:eastAsia="仿宋" w:cs="仿宋"/>
                <w:sz w:val="24"/>
              </w:rPr>
              <w:t>工期进度保障措施案</w:t>
            </w:r>
          </w:p>
        </w:tc>
        <w:tc>
          <w:tcPr>
            <w:tcW w:w="6601" w:type="dxa"/>
            <w:vAlign w:val="center"/>
          </w:tcPr>
          <w:p w14:paraId="34D56337">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根据投标人对本项目的工期进度保障方案是否措施得力、是否能完成本项目及整体项目的工期要求进行评分（0-3分）。</w:t>
            </w:r>
          </w:p>
        </w:tc>
        <w:tc>
          <w:tcPr>
            <w:tcW w:w="786" w:type="dxa"/>
            <w:vAlign w:val="center"/>
          </w:tcPr>
          <w:p w14:paraId="650145D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3</w:t>
            </w:r>
          </w:p>
        </w:tc>
      </w:tr>
      <w:tr w14:paraId="2D84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restart"/>
            <w:vAlign w:val="center"/>
          </w:tcPr>
          <w:p w14:paraId="3C2DF21C">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r>
              <w:rPr>
                <w:rFonts w:hint="eastAsia" w:ascii="仿宋" w:hAnsi="仿宋" w:eastAsia="仿宋" w:cs="仿宋"/>
                <w:bCs/>
                <w:iCs/>
                <w:sz w:val="24"/>
              </w:rPr>
              <w:t>9</w:t>
            </w:r>
          </w:p>
        </w:tc>
        <w:tc>
          <w:tcPr>
            <w:tcW w:w="1228" w:type="dxa"/>
            <w:vMerge w:val="restart"/>
            <w:vAlign w:val="center"/>
          </w:tcPr>
          <w:p w14:paraId="5C7D371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r>
              <w:rPr>
                <w:rFonts w:hint="eastAsia" w:ascii="仿宋" w:hAnsi="仿宋" w:eastAsia="仿宋" w:cs="仿宋"/>
                <w:sz w:val="24"/>
              </w:rPr>
              <w:t>质保及售后服务</w:t>
            </w:r>
          </w:p>
        </w:tc>
        <w:tc>
          <w:tcPr>
            <w:tcW w:w="6601" w:type="dxa"/>
            <w:vAlign w:val="center"/>
          </w:tcPr>
          <w:p w14:paraId="682790C7">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根据投标人提供详细完整的“三包”措施及售后服务措施和方案（包括服务措施、产品质量保证、回访、技术培训等）进行评分（0-3）。</w:t>
            </w:r>
          </w:p>
        </w:tc>
        <w:tc>
          <w:tcPr>
            <w:tcW w:w="786" w:type="dxa"/>
            <w:vAlign w:val="center"/>
          </w:tcPr>
          <w:p w14:paraId="7047295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3</w:t>
            </w:r>
          </w:p>
        </w:tc>
      </w:tr>
      <w:tr w14:paraId="44F2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Merge w:val="continue"/>
            <w:vAlign w:val="center"/>
          </w:tcPr>
          <w:p w14:paraId="70252A7F">
            <w:pPr>
              <w:keepNext w:val="0"/>
              <w:keepLines w:val="0"/>
              <w:suppressLineNumbers w:val="0"/>
              <w:spacing w:before="0" w:beforeAutospacing="0" w:after="0" w:afterAutospacing="0" w:line="440" w:lineRule="exact"/>
              <w:ind w:left="0" w:right="0"/>
              <w:jc w:val="center"/>
              <w:rPr>
                <w:rFonts w:hint="default" w:ascii="仿宋" w:hAnsi="仿宋" w:eastAsia="仿宋" w:cs="仿宋"/>
                <w:bCs/>
                <w:iCs/>
                <w:sz w:val="24"/>
              </w:rPr>
            </w:pPr>
          </w:p>
        </w:tc>
        <w:tc>
          <w:tcPr>
            <w:tcW w:w="1228" w:type="dxa"/>
            <w:vMerge w:val="continue"/>
            <w:vAlign w:val="center"/>
          </w:tcPr>
          <w:p w14:paraId="6E29951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p>
        </w:tc>
        <w:tc>
          <w:tcPr>
            <w:tcW w:w="6601" w:type="dxa"/>
            <w:vAlign w:val="center"/>
          </w:tcPr>
          <w:p w14:paraId="46934C7E">
            <w:pPr>
              <w:keepNext w:val="0"/>
              <w:keepLines w:val="0"/>
              <w:suppressLineNumbers w:val="0"/>
              <w:spacing w:before="0" w:beforeAutospacing="0" w:after="0" w:afterAutospacing="0"/>
              <w:ind w:left="0" w:right="0"/>
              <w:rPr>
                <w:rFonts w:hint="default" w:ascii="仿宋" w:hAnsi="仿宋" w:eastAsia="仿宋" w:cs="仿宋"/>
                <w:sz w:val="24"/>
              </w:rPr>
            </w:pPr>
            <w:r>
              <w:rPr>
                <w:rFonts w:hint="eastAsia" w:ascii="仿宋" w:hAnsi="仿宋" w:eastAsia="仿宋" w:cs="仿宋"/>
                <w:sz w:val="24"/>
              </w:rPr>
              <w:t>质保期限优于招标文件的，每延长1年得1分，最多得3分。</w:t>
            </w:r>
          </w:p>
        </w:tc>
        <w:tc>
          <w:tcPr>
            <w:tcW w:w="786" w:type="dxa"/>
            <w:vAlign w:val="center"/>
          </w:tcPr>
          <w:p w14:paraId="446B293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3</w:t>
            </w:r>
          </w:p>
        </w:tc>
      </w:tr>
    </w:tbl>
    <w:p w14:paraId="53702CD9">
      <w:pPr>
        <w:snapToGrid w:val="0"/>
        <w:spacing w:line="440" w:lineRule="exact"/>
        <w:rPr>
          <w:rFonts w:ascii="仿宋_GB2312" w:hAnsi="仿宋" w:eastAsia="仿宋_GB2312" w:cs="仿宋"/>
          <w:sz w:val="24"/>
        </w:rPr>
      </w:pPr>
      <w:r>
        <w:rPr>
          <w:rFonts w:hint="eastAsia" w:ascii="仿宋_GB2312" w:hAnsi="仿宋" w:eastAsia="仿宋_GB2312" w:cs="仿宋"/>
          <w:sz w:val="20"/>
          <w:szCs w:val="20"/>
          <w:shd w:val="clear" w:color="auto" w:fill="FFFFFF"/>
        </w:rPr>
        <w:t> </w:t>
      </w: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14:paraId="49E915AE">
      <w:pPr>
        <w:spacing w:line="440" w:lineRule="exact"/>
        <w:rPr>
          <w:rFonts w:ascii="仿宋_GB2312" w:hAnsi="宋体" w:eastAsia="仿宋_GB2312"/>
          <w:b/>
          <w:bCs/>
          <w:iCs/>
          <w:sz w:val="24"/>
        </w:rPr>
      </w:pPr>
      <w:r>
        <w:rPr>
          <w:rFonts w:hint="eastAsia" w:ascii="仿宋_GB2312" w:hAnsi="宋体" w:eastAsia="仿宋_GB2312"/>
          <w:b/>
          <w:bCs/>
          <w:iCs/>
          <w:sz w:val="24"/>
        </w:rPr>
        <w:t>2.2价格分（40分）</w:t>
      </w:r>
    </w:p>
    <w:p w14:paraId="40A6D199">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14:paraId="4DF2910D">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14:paraId="6B28C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14:paraId="45F3C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w:t>
      </w:r>
      <w:bookmarkEnd w:id="7"/>
      <w:bookmarkEnd w:id="8"/>
      <w:bookmarkEnd w:id="9"/>
      <w:bookmarkEnd w:id="10"/>
      <w:r>
        <w:rPr>
          <w:rFonts w:hint="eastAsia" w:ascii="仿宋_GB2312" w:hAnsi="宋体" w:eastAsia="仿宋_GB2312"/>
          <w:bCs/>
          <w:iCs/>
          <w:sz w:val="24"/>
        </w:rPr>
        <w:t>40</w:t>
      </w:r>
    </w:p>
    <w:p w14:paraId="34195988">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14:paraId="689747C9">
      <w:pPr>
        <w:spacing w:line="360" w:lineRule="auto"/>
        <w:ind w:firstLine="480" w:firstLineChars="200"/>
        <w:outlineLvl w:val="0"/>
        <w:rPr>
          <w:rFonts w:ascii="仿宋_GB2312" w:hAnsi="仿宋_GB2312" w:eastAsia="仿宋_GB2312" w:cs="仿宋_GB2312"/>
          <w:sz w:val="24"/>
        </w:rPr>
      </w:pPr>
    </w:p>
    <w:p w14:paraId="635345A0">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14:paraId="3B430F45">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231299E7">
      <w:pPr>
        <w:adjustRightInd w:val="0"/>
        <w:spacing w:line="360" w:lineRule="auto"/>
        <w:jc w:val="center"/>
        <w:outlineLvl w:val="0"/>
        <w:rPr>
          <w:rFonts w:ascii="仿宋_GB2312" w:hAnsi="仿宋" w:eastAsia="仿宋_GB2312" w:cs="仿宋"/>
          <w:b/>
          <w:kern w:val="0"/>
          <w:sz w:val="36"/>
          <w:szCs w:val="36"/>
        </w:rPr>
      </w:pPr>
    </w:p>
    <w:p w14:paraId="78FD3BF4">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14:paraId="734E63BB">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14:paraId="1D810953">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14:paraId="606A3763">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14:paraId="65955A7F">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14:paraId="2CB76FC0">
      <w:pPr>
        <w:spacing w:line="360" w:lineRule="auto"/>
        <w:ind w:firstLine="480" w:firstLineChars="200"/>
        <w:outlineLvl w:val="0"/>
        <w:rPr>
          <w:rFonts w:ascii="仿宋_GB2312" w:hAnsi="仿宋_GB2312" w:eastAsia="仿宋_GB2312" w:cs="仿宋_GB2312"/>
          <w:sz w:val="24"/>
        </w:rPr>
      </w:pPr>
    </w:p>
    <w:p w14:paraId="67D8489D">
      <w:pPr>
        <w:pStyle w:val="24"/>
        <w:spacing w:line="800" w:lineRule="atLeast"/>
        <w:ind w:left="0" w:leftChars="0"/>
        <w:rPr>
          <w:rFonts w:ascii="仿宋_GB2312" w:hAnsi="宋体" w:eastAsia="仿宋_GB2312"/>
          <w:b/>
          <w:sz w:val="36"/>
          <w:szCs w:val="36"/>
        </w:rPr>
      </w:pPr>
    </w:p>
    <w:p w14:paraId="5137F1F2">
      <w:pPr>
        <w:pStyle w:val="24"/>
        <w:spacing w:line="800" w:lineRule="atLeast"/>
        <w:ind w:left="0" w:leftChars="0"/>
        <w:rPr>
          <w:rFonts w:ascii="仿宋_GB2312" w:hAnsi="宋体" w:eastAsia="仿宋_GB2312"/>
          <w:b/>
          <w:sz w:val="36"/>
          <w:szCs w:val="36"/>
        </w:rPr>
      </w:pPr>
    </w:p>
    <w:p w14:paraId="704BEDF2">
      <w:pPr>
        <w:rPr>
          <w:rFonts w:ascii="仿宋_GB2312" w:hAnsi="宋体" w:eastAsia="仿宋_GB2312"/>
          <w:b/>
          <w:sz w:val="30"/>
          <w:szCs w:val="30"/>
        </w:rPr>
      </w:pPr>
    </w:p>
    <w:p w14:paraId="48D27BA3">
      <w:pPr>
        <w:rPr>
          <w:rFonts w:ascii="仿宋_GB2312" w:hAnsi="宋体" w:eastAsia="仿宋_GB2312"/>
          <w:b/>
          <w:sz w:val="30"/>
          <w:szCs w:val="30"/>
        </w:rPr>
      </w:pPr>
    </w:p>
    <w:p w14:paraId="22F69CFE">
      <w:pPr>
        <w:snapToGrid w:val="0"/>
        <w:spacing w:line="440" w:lineRule="exact"/>
        <w:rPr>
          <w:rFonts w:ascii="仿宋_GB2312" w:hAnsi="仿宋_GB2312" w:eastAsia="仿宋_GB2312" w:cs="仿宋_GB2312"/>
          <w:sz w:val="24"/>
        </w:rPr>
      </w:pPr>
    </w:p>
    <w:p w14:paraId="4C5AD782">
      <w:pPr>
        <w:snapToGrid w:val="0"/>
        <w:spacing w:line="440" w:lineRule="exact"/>
        <w:rPr>
          <w:rFonts w:ascii="仿宋_GB2312" w:hAnsi="仿宋_GB2312" w:eastAsia="仿宋_GB2312" w:cs="仿宋_GB2312"/>
          <w:sz w:val="24"/>
        </w:rPr>
      </w:pPr>
    </w:p>
    <w:p w14:paraId="0C02AD14">
      <w:pPr>
        <w:snapToGrid w:val="0"/>
        <w:spacing w:line="440" w:lineRule="exact"/>
        <w:rPr>
          <w:rFonts w:ascii="仿宋_GB2312" w:hAnsi="仿宋_GB2312" w:eastAsia="仿宋_GB2312" w:cs="仿宋_GB2312"/>
          <w:sz w:val="24"/>
        </w:rPr>
      </w:pPr>
    </w:p>
    <w:p w14:paraId="391CC9C5">
      <w:pPr>
        <w:snapToGrid w:val="0"/>
        <w:spacing w:line="440" w:lineRule="exact"/>
        <w:rPr>
          <w:rFonts w:ascii="仿宋_GB2312" w:hAnsi="仿宋_GB2312" w:eastAsia="仿宋_GB2312" w:cs="仿宋_GB2312"/>
          <w:sz w:val="24"/>
        </w:rPr>
      </w:pPr>
    </w:p>
    <w:p w14:paraId="031210EE">
      <w:pPr>
        <w:snapToGrid w:val="0"/>
        <w:spacing w:line="440" w:lineRule="exact"/>
        <w:rPr>
          <w:rFonts w:ascii="仿宋_GB2312" w:hAnsi="仿宋_GB2312" w:eastAsia="仿宋_GB2312" w:cs="仿宋_GB2312"/>
          <w:sz w:val="24"/>
        </w:rPr>
      </w:pPr>
    </w:p>
    <w:p w14:paraId="2DFEC3C1">
      <w:pPr>
        <w:snapToGrid w:val="0"/>
        <w:spacing w:line="440" w:lineRule="exact"/>
        <w:rPr>
          <w:rFonts w:ascii="仿宋_GB2312" w:hAnsi="仿宋_GB2312" w:eastAsia="仿宋_GB2312" w:cs="仿宋_GB2312"/>
          <w:sz w:val="24"/>
        </w:rPr>
      </w:pPr>
    </w:p>
    <w:p w14:paraId="2E6210AB">
      <w:pPr>
        <w:snapToGrid w:val="0"/>
        <w:spacing w:line="440" w:lineRule="exact"/>
        <w:rPr>
          <w:rFonts w:ascii="仿宋_GB2312" w:hAnsi="仿宋_GB2312" w:eastAsia="仿宋_GB2312" w:cs="仿宋_GB2312"/>
          <w:sz w:val="24"/>
        </w:rPr>
      </w:pPr>
    </w:p>
    <w:p w14:paraId="2C545F5D">
      <w:pPr>
        <w:snapToGrid w:val="0"/>
        <w:spacing w:line="440" w:lineRule="exact"/>
        <w:rPr>
          <w:rFonts w:ascii="仿宋_GB2312" w:hAnsi="仿宋_GB2312" w:eastAsia="仿宋_GB2312" w:cs="仿宋_GB2312"/>
          <w:sz w:val="24"/>
        </w:rPr>
      </w:pPr>
    </w:p>
    <w:p w14:paraId="24039E68">
      <w:pPr>
        <w:snapToGrid w:val="0"/>
        <w:spacing w:line="440" w:lineRule="exact"/>
        <w:rPr>
          <w:rFonts w:ascii="仿宋_GB2312" w:hAnsi="仿宋_GB2312" w:eastAsia="仿宋_GB2312" w:cs="仿宋_GB2312"/>
          <w:sz w:val="24"/>
        </w:rPr>
      </w:pPr>
    </w:p>
    <w:p w14:paraId="39D33BF6">
      <w:pPr>
        <w:snapToGrid w:val="0"/>
        <w:spacing w:line="440" w:lineRule="exact"/>
        <w:rPr>
          <w:rFonts w:ascii="仿宋_GB2312" w:hAnsi="仿宋_GB2312" w:eastAsia="仿宋_GB2312" w:cs="仿宋_GB2312"/>
          <w:sz w:val="24"/>
        </w:rPr>
      </w:pPr>
    </w:p>
    <w:p w14:paraId="60057C3B">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14:paraId="19B73B25">
      <w:pPr>
        <w:snapToGrid w:val="0"/>
        <w:spacing w:line="440" w:lineRule="exact"/>
        <w:rPr>
          <w:rFonts w:ascii="仿宋_GB2312" w:hAnsi="仿宋_GB2312" w:eastAsia="仿宋_GB2312" w:cs="仿宋_GB2312"/>
          <w:sz w:val="24"/>
        </w:rPr>
      </w:pPr>
    </w:p>
    <w:p w14:paraId="70567931">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绍兴市人民医院、绍兴市嘉华项目管理有限公司：</w:t>
      </w:r>
    </w:p>
    <w:p w14:paraId="0AF2D253">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我方参与绍兴市人民医院窗帘采购项目（招标编号:        ）政府采购活动，郑重承诺：</w:t>
      </w:r>
    </w:p>
    <w:p w14:paraId="6EDBFEFE">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14:paraId="0CB2B4DF">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AFA7F59">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14:paraId="76F620CE">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14:paraId="2B95E3C0">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14:paraId="25B91CC5">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14:paraId="5324F5CB">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14:paraId="1A457FFB">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14:paraId="62F2AC17">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14:paraId="78FA426B">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14:paraId="75433DC0">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14:paraId="0BD1E75B">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7192E582">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月日</w:t>
      </w:r>
    </w:p>
    <w:p w14:paraId="1F268937">
      <w:pPr>
        <w:snapToGrid w:val="0"/>
        <w:spacing w:line="440" w:lineRule="exact"/>
        <w:rPr>
          <w:rFonts w:ascii="仿宋_GB2312" w:hAnsi="仿宋_GB2312" w:eastAsia="仿宋_GB2312" w:cs="仿宋_GB2312"/>
          <w:sz w:val="24"/>
        </w:rPr>
      </w:pPr>
    </w:p>
    <w:p w14:paraId="0C49578E">
      <w:pPr>
        <w:snapToGrid w:val="0"/>
        <w:spacing w:line="440" w:lineRule="exact"/>
        <w:rPr>
          <w:rFonts w:ascii="仿宋_GB2312" w:hAnsi="仿宋_GB2312" w:eastAsia="仿宋_GB2312" w:cs="仿宋_GB2312"/>
          <w:sz w:val="24"/>
        </w:rPr>
      </w:pPr>
    </w:p>
    <w:p w14:paraId="35C789EC">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14:paraId="57C20EC7">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14:paraId="7A16FF54">
      <w:pPr>
        <w:pStyle w:val="80"/>
        <w:rPr>
          <w:color w:val="auto"/>
        </w:rPr>
      </w:pPr>
    </w:p>
    <w:p w14:paraId="5E904C52">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14:paraId="7F86B08A">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14:paraId="2CD50A89">
      <w:pPr>
        <w:snapToGrid w:val="0"/>
        <w:spacing w:line="360" w:lineRule="auto"/>
        <w:ind w:right="480"/>
        <w:jc w:val="center"/>
        <w:rPr>
          <w:rFonts w:ascii="仿宋_GB2312" w:hAnsi="仿宋" w:eastAsia="仿宋_GB2312" w:cs="仿宋"/>
          <w:b/>
          <w:kern w:val="0"/>
          <w:sz w:val="32"/>
          <w:szCs w:val="32"/>
        </w:rPr>
      </w:pPr>
    </w:p>
    <w:p w14:paraId="5FCBA81F">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14:paraId="59D5F311">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14:paraId="3E8AD933">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14:paraId="73757BF2">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p>
    <w:p w14:paraId="18F57832">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14:paraId="5014C906">
      <w:pPr>
        <w:widowControl/>
        <w:spacing w:line="360" w:lineRule="auto"/>
        <w:ind w:left="150"/>
        <w:jc w:val="center"/>
        <w:rPr>
          <w:rFonts w:ascii="仿宋_GB2312" w:hAnsi="仿宋" w:eastAsia="仿宋_GB2312" w:cs="仿宋"/>
          <w:b/>
          <w:kern w:val="0"/>
          <w:sz w:val="32"/>
          <w:szCs w:val="32"/>
        </w:rPr>
      </w:pPr>
    </w:p>
    <w:p w14:paraId="44BC06F1">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14:paraId="20E63126">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14:paraId="56641F08">
      <w:pPr>
        <w:spacing w:line="336" w:lineRule="auto"/>
        <w:jc w:val="center"/>
        <w:rPr>
          <w:rFonts w:ascii="仿宋_GB2312" w:hAnsi="仿宋" w:eastAsia="仿宋_GB2312" w:cs="仿宋"/>
          <w:b/>
          <w:kern w:val="0"/>
          <w:sz w:val="36"/>
          <w:szCs w:val="36"/>
        </w:rPr>
      </w:pPr>
    </w:p>
    <w:p w14:paraId="6C51858F">
      <w:pPr>
        <w:spacing w:line="336" w:lineRule="auto"/>
        <w:jc w:val="center"/>
        <w:rPr>
          <w:rFonts w:ascii="仿宋_GB2312" w:hAnsi="仿宋" w:eastAsia="仿宋_GB2312" w:cs="仿宋"/>
          <w:b/>
          <w:kern w:val="0"/>
          <w:sz w:val="36"/>
          <w:szCs w:val="36"/>
        </w:rPr>
      </w:pPr>
    </w:p>
    <w:p w14:paraId="0F0C410F">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14:paraId="1A53DA96">
      <w:pPr>
        <w:spacing w:line="336" w:lineRule="auto"/>
        <w:jc w:val="center"/>
        <w:outlineLvl w:val="0"/>
        <w:rPr>
          <w:rFonts w:ascii="仿宋_GB2312" w:hAnsi="仿宋" w:eastAsia="仿宋_GB2312" w:cs="仿宋"/>
          <w:b/>
          <w:kern w:val="0"/>
          <w:sz w:val="24"/>
        </w:rPr>
      </w:pPr>
    </w:p>
    <w:p w14:paraId="385BF87B">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14:paraId="7CE0B6B9">
      <w:pPr>
        <w:pStyle w:val="223"/>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14:paraId="750DF5EB">
      <w:pPr>
        <w:pStyle w:val="223"/>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14:paraId="312E9618">
      <w:pPr>
        <w:pStyle w:val="223"/>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14:paraId="6A3B2A57">
      <w:pPr>
        <w:pStyle w:val="223"/>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13B03D60">
      <w:pPr>
        <w:pStyle w:val="223"/>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14:paraId="3B9BADC3">
      <w:pPr>
        <w:pStyle w:val="223"/>
        <w:spacing w:line="336" w:lineRule="auto"/>
        <w:ind w:left="0" w:firstLine="0" w:firstLineChars="0"/>
        <w:rPr>
          <w:rFonts w:cs="仿宋"/>
        </w:rPr>
      </w:pPr>
      <w:r>
        <w:rPr>
          <w:rFonts w:hint="eastAsia" w:hAnsi="仿宋_GB2312" w:cs="仿宋_GB2312"/>
        </w:rPr>
        <w:t>（6）</w:t>
      </w:r>
      <w:r>
        <w:rPr>
          <w:rFonts w:hint="eastAsia" w:cs="仿宋"/>
        </w:rPr>
        <w:t>商务技术偏离表…………………………………………………………… （页码）</w:t>
      </w:r>
    </w:p>
    <w:p w14:paraId="60843ED7">
      <w:pPr>
        <w:pStyle w:val="223"/>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14:paraId="65DDE5BE">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688D7BF8">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24773FB2">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11614D8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33E11CE">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7ED5F760">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3A02D4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04A59005">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EFCCC27">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9EC4C9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35B07E1B">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6328B50">
      <w:pPr>
        <w:snapToGrid w:val="0"/>
        <w:spacing w:line="360" w:lineRule="auto"/>
        <w:ind w:firstLine="3855" w:firstLineChars="1200"/>
        <w:outlineLvl w:val="0"/>
        <w:rPr>
          <w:rFonts w:ascii="仿宋_GB2312" w:hAnsi="仿宋" w:eastAsia="仿宋_GB2312" w:cs="仿宋"/>
          <w:b/>
          <w:kern w:val="0"/>
          <w:sz w:val="32"/>
          <w:szCs w:val="32"/>
        </w:rPr>
      </w:pPr>
    </w:p>
    <w:p w14:paraId="44B120D6">
      <w:pPr>
        <w:snapToGrid w:val="0"/>
        <w:spacing w:line="360" w:lineRule="auto"/>
        <w:ind w:firstLine="3855" w:firstLineChars="1200"/>
        <w:outlineLvl w:val="0"/>
        <w:rPr>
          <w:rFonts w:ascii="仿宋_GB2312" w:hAnsi="仿宋" w:eastAsia="仿宋_GB2312" w:cs="仿宋"/>
          <w:b/>
          <w:kern w:val="0"/>
          <w:sz w:val="32"/>
          <w:szCs w:val="32"/>
        </w:rPr>
      </w:pPr>
    </w:p>
    <w:p w14:paraId="7887DD08">
      <w:pPr>
        <w:snapToGrid w:val="0"/>
        <w:spacing w:line="360" w:lineRule="auto"/>
        <w:ind w:firstLine="3855" w:firstLineChars="1200"/>
        <w:outlineLvl w:val="0"/>
        <w:rPr>
          <w:rFonts w:ascii="仿宋_GB2312" w:hAnsi="仿宋" w:eastAsia="仿宋_GB2312" w:cs="仿宋"/>
          <w:b/>
          <w:kern w:val="0"/>
          <w:sz w:val="32"/>
          <w:szCs w:val="32"/>
        </w:rPr>
      </w:pPr>
    </w:p>
    <w:p w14:paraId="0F4BF9B2">
      <w:pPr>
        <w:snapToGrid w:val="0"/>
        <w:spacing w:line="360" w:lineRule="auto"/>
        <w:ind w:firstLine="3855" w:firstLineChars="1200"/>
        <w:outlineLvl w:val="0"/>
        <w:rPr>
          <w:rFonts w:ascii="仿宋_GB2312" w:hAnsi="仿宋" w:eastAsia="仿宋_GB2312" w:cs="仿宋"/>
          <w:b/>
          <w:kern w:val="0"/>
          <w:sz w:val="32"/>
          <w:szCs w:val="32"/>
        </w:rPr>
      </w:pPr>
    </w:p>
    <w:p w14:paraId="65720AEB">
      <w:pPr>
        <w:snapToGrid w:val="0"/>
        <w:spacing w:line="360" w:lineRule="auto"/>
        <w:outlineLvl w:val="0"/>
        <w:rPr>
          <w:rFonts w:ascii="仿宋_GB2312" w:hAnsi="仿宋" w:eastAsia="仿宋_GB2312" w:cs="仿宋"/>
          <w:b/>
          <w:kern w:val="0"/>
          <w:sz w:val="32"/>
          <w:szCs w:val="32"/>
        </w:rPr>
      </w:pPr>
    </w:p>
    <w:p w14:paraId="50C66454">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14:paraId="67569B0C">
      <w:pPr>
        <w:pStyle w:val="100"/>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14:paraId="0A8B7CBD">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14:paraId="35F3F57F">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14:paraId="3C9C8AFC">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14:paraId="7489A306">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14:paraId="429E7375">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AE23E25">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14:paraId="2BD4287D">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14:paraId="2E022717">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D6A045D">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14:paraId="00E94ABB">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14:paraId="0C45D128">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14:paraId="511BD179">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14:paraId="64947814">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14:paraId="36A1B1BD">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14:paraId="3081AF12">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14:paraId="41BF8CF7">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14:paraId="54910627">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14:paraId="4D1639A2">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14:paraId="47D49A80">
      <w:pPr>
        <w:pStyle w:val="100"/>
        <w:spacing w:after="120" w:line="336" w:lineRule="auto"/>
        <w:ind w:firstLine="480"/>
        <w:rPr>
          <w:rFonts w:ascii="仿宋_GB2312" w:hAnsi="仿宋" w:eastAsia="仿宋_GB2312" w:cs="仿宋"/>
          <w:szCs w:val="24"/>
        </w:rPr>
      </w:pPr>
    </w:p>
    <w:p w14:paraId="5D401F14">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14:paraId="614BD697">
      <w:pPr>
        <w:snapToGrid w:val="0"/>
        <w:spacing w:line="336" w:lineRule="auto"/>
        <w:ind w:firstLine="480" w:firstLineChars="200"/>
        <w:jc w:val="left"/>
        <w:rPr>
          <w:rFonts w:ascii="仿宋_GB2312" w:hAnsi="仿宋" w:eastAsia="仿宋_GB2312" w:cs="仿宋"/>
          <w:sz w:val="24"/>
        </w:rPr>
      </w:pPr>
    </w:p>
    <w:p w14:paraId="3CE8453E">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14:paraId="2FD6990E">
      <w:pPr>
        <w:snapToGrid w:val="0"/>
        <w:spacing w:line="360" w:lineRule="auto"/>
        <w:jc w:val="center"/>
        <w:rPr>
          <w:rFonts w:ascii="仿宋_GB2312" w:hAnsi="仿宋" w:eastAsia="仿宋_GB2312" w:cs="仿宋"/>
          <w:b/>
          <w:kern w:val="0"/>
          <w:sz w:val="32"/>
          <w:szCs w:val="32"/>
        </w:rPr>
      </w:pPr>
    </w:p>
    <w:p w14:paraId="5B894D1A">
      <w:pPr>
        <w:spacing w:line="360" w:lineRule="auto"/>
        <w:jc w:val="center"/>
        <w:rPr>
          <w:rFonts w:ascii="仿宋_GB2312" w:hAnsi="仿宋_GB2312" w:eastAsia="仿宋_GB2312" w:cs="仿宋_GB2312"/>
          <w:b/>
          <w:sz w:val="24"/>
        </w:rPr>
      </w:pPr>
    </w:p>
    <w:p w14:paraId="03F635D2">
      <w:pPr>
        <w:spacing w:line="360" w:lineRule="auto"/>
        <w:jc w:val="center"/>
        <w:rPr>
          <w:rFonts w:ascii="仿宋_GB2312" w:hAnsi="仿宋_GB2312" w:eastAsia="仿宋_GB2312" w:cs="仿宋_GB2312"/>
          <w:b/>
          <w:bCs/>
          <w:sz w:val="32"/>
          <w:szCs w:val="32"/>
        </w:rPr>
      </w:pPr>
    </w:p>
    <w:p w14:paraId="70614FB0">
      <w:pPr>
        <w:spacing w:line="360" w:lineRule="auto"/>
        <w:jc w:val="center"/>
        <w:rPr>
          <w:rFonts w:ascii="仿宋_GB2312" w:hAnsi="仿宋_GB2312" w:eastAsia="仿宋_GB2312" w:cs="仿宋_GB2312"/>
          <w:b/>
          <w:bCs/>
          <w:sz w:val="32"/>
          <w:szCs w:val="32"/>
        </w:rPr>
      </w:pPr>
    </w:p>
    <w:p w14:paraId="047B2961">
      <w:pPr>
        <w:spacing w:line="360" w:lineRule="auto"/>
        <w:jc w:val="center"/>
        <w:rPr>
          <w:rFonts w:ascii="仿宋_GB2312" w:hAnsi="仿宋_GB2312" w:eastAsia="仿宋_GB2312" w:cs="仿宋_GB2312"/>
          <w:b/>
          <w:bCs/>
          <w:sz w:val="32"/>
          <w:szCs w:val="32"/>
        </w:rPr>
      </w:pPr>
    </w:p>
    <w:p w14:paraId="6B235324">
      <w:pPr>
        <w:spacing w:line="360" w:lineRule="auto"/>
        <w:jc w:val="center"/>
        <w:rPr>
          <w:rFonts w:ascii="仿宋_GB2312" w:hAnsi="仿宋_GB2312" w:eastAsia="仿宋_GB2312" w:cs="仿宋_GB2312"/>
          <w:b/>
          <w:bCs/>
          <w:sz w:val="32"/>
          <w:szCs w:val="32"/>
        </w:rPr>
      </w:pPr>
    </w:p>
    <w:p w14:paraId="210A8E94">
      <w:pPr>
        <w:spacing w:line="360" w:lineRule="auto"/>
        <w:jc w:val="center"/>
        <w:rPr>
          <w:rFonts w:ascii="仿宋_GB2312" w:hAnsi="仿宋_GB2312" w:eastAsia="仿宋_GB2312" w:cs="仿宋_GB2312"/>
          <w:b/>
          <w:bCs/>
          <w:sz w:val="32"/>
          <w:szCs w:val="32"/>
        </w:rPr>
      </w:pPr>
    </w:p>
    <w:p w14:paraId="6B41A081">
      <w:pPr>
        <w:spacing w:line="360" w:lineRule="auto"/>
        <w:jc w:val="center"/>
        <w:rPr>
          <w:rFonts w:ascii="仿宋_GB2312" w:hAnsi="仿宋_GB2312" w:eastAsia="仿宋_GB2312" w:cs="仿宋_GB2312"/>
          <w:b/>
          <w:bCs/>
          <w:sz w:val="32"/>
          <w:szCs w:val="32"/>
        </w:rPr>
      </w:pPr>
    </w:p>
    <w:p w14:paraId="07F5C068">
      <w:pPr>
        <w:spacing w:line="360" w:lineRule="auto"/>
        <w:jc w:val="center"/>
        <w:rPr>
          <w:rFonts w:ascii="仿宋_GB2312" w:hAnsi="仿宋_GB2312" w:eastAsia="仿宋_GB2312" w:cs="仿宋_GB2312"/>
          <w:b/>
          <w:bCs/>
          <w:sz w:val="32"/>
          <w:szCs w:val="32"/>
        </w:rPr>
      </w:pPr>
    </w:p>
    <w:p w14:paraId="1BCC1B26">
      <w:pPr>
        <w:spacing w:line="360" w:lineRule="auto"/>
        <w:jc w:val="center"/>
        <w:rPr>
          <w:rFonts w:ascii="仿宋_GB2312" w:hAnsi="仿宋_GB2312" w:eastAsia="仿宋_GB2312" w:cs="仿宋_GB2312"/>
          <w:b/>
          <w:bCs/>
          <w:sz w:val="32"/>
          <w:szCs w:val="32"/>
        </w:rPr>
      </w:pPr>
    </w:p>
    <w:p w14:paraId="4B5F136E">
      <w:pPr>
        <w:spacing w:line="360" w:lineRule="auto"/>
        <w:jc w:val="center"/>
        <w:rPr>
          <w:rFonts w:ascii="仿宋_GB2312" w:hAnsi="仿宋_GB2312" w:eastAsia="仿宋_GB2312" w:cs="仿宋_GB2312"/>
          <w:b/>
          <w:bCs/>
          <w:sz w:val="32"/>
          <w:szCs w:val="32"/>
        </w:rPr>
      </w:pPr>
    </w:p>
    <w:p w14:paraId="55BBA570">
      <w:pPr>
        <w:spacing w:line="360" w:lineRule="auto"/>
        <w:jc w:val="center"/>
        <w:rPr>
          <w:rFonts w:ascii="仿宋_GB2312" w:hAnsi="仿宋_GB2312" w:eastAsia="仿宋_GB2312" w:cs="仿宋_GB2312"/>
          <w:b/>
          <w:bCs/>
          <w:sz w:val="32"/>
          <w:szCs w:val="32"/>
        </w:rPr>
      </w:pPr>
    </w:p>
    <w:p w14:paraId="5734BC45">
      <w:pPr>
        <w:spacing w:line="360" w:lineRule="auto"/>
        <w:jc w:val="center"/>
        <w:rPr>
          <w:rFonts w:ascii="仿宋_GB2312" w:hAnsi="仿宋_GB2312" w:eastAsia="仿宋_GB2312" w:cs="仿宋_GB2312"/>
          <w:b/>
          <w:bCs/>
          <w:sz w:val="32"/>
          <w:szCs w:val="32"/>
        </w:rPr>
      </w:pPr>
    </w:p>
    <w:p w14:paraId="4967E6DE">
      <w:pPr>
        <w:widowControl/>
        <w:jc w:val="center"/>
        <w:rPr>
          <w:rFonts w:ascii="仿宋_GB2312" w:hAnsi="仿宋" w:eastAsia="仿宋_GB2312" w:cs="仿宋"/>
          <w:b/>
          <w:sz w:val="30"/>
          <w:szCs w:val="30"/>
        </w:rPr>
      </w:pPr>
    </w:p>
    <w:p w14:paraId="1F76A0CD">
      <w:pPr>
        <w:widowControl/>
        <w:jc w:val="center"/>
        <w:rPr>
          <w:rFonts w:ascii="仿宋_GB2312" w:hAnsi="仿宋" w:eastAsia="仿宋_GB2312" w:cs="仿宋"/>
          <w:b/>
          <w:sz w:val="30"/>
          <w:szCs w:val="30"/>
        </w:rPr>
      </w:pPr>
    </w:p>
    <w:p w14:paraId="436385FD">
      <w:pPr>
        <w:widowControl/>
        <w:jc w:val="center"/>
        <w:rPr>
          <w:rFonts w:ascii="仿宋_GB2312" w:hAnsi="仿宋" w:eastAsia="仿宋_GB2312" w:cs="仿宋"/>
          <w:b/>
          <w:sz w:val="30"/>
          <w:szCs w:val="30"/>
        </w:rPr>
      </w:pPr>
    </w:p>
    <w:p w14:paraId="09BD0D0C">
      <w:pPr>
        <w:widowControl/>
        <w:jc w:val="center"/>
        <w:rPr>
          <w:rFonts w:ascii="仿宋_GB2312" w:hAnsi="仿宋" w:eastAsia="仿宋_GB2312" w:cs="仿宋"/>
          <w:b/>
          <w:sz w:val="30"/>
          <w:szCs w:val="30"/>
        </w:rPr>
      </w:pPr>
    </w:p>
    <w:p w14:paraId="6C5CFAE3">
      <w:pPr>
        <w:widowControl/>
        <w:jc w:val="center"/>
        <w:rPr>
          <w:rFonts w:ascii="仿宋_GB2312" w:hAnsi="仿宋" w:eastAsia="仿宋_GB2312" w:cs="仿宋"/>
          <w:b/>
          <w:sz w:val="30"/>
          <w:szCs w:val="30"/>
        </w:rPr>
      </w:pPr>
    </w:p>
    <w:p w14:paraId="4F3ABD97">
      <w:pPr>
        <w:widowControl/>
        <w:jc w:val="center"/>
        <w:rPr>
          <w:rFonts w:ascii="仿宋_GB2312" w:hAnsi="仿宋" w:eastAsia="仿宋_GB2312" w:cs="仿宋"/>
          <w:b/>
          <w:sz w:val="30"/>
          <w:szCs w:val="30"/>
        </w:rPr>
      </w:pPr>
    </w:p>
    <w:p w14:paraId="041F82F7">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14:paraId="43E7321B">
      <w:pPr>
        <w:jc w:val="center"/>
        <w:rPr>
          <w:rFonts w:ascii="仿宋_GB2312" w:hAnsi="仿宋" w:eastAsia="仿宋_GB2312" w:cs="仿宋"/>
          <w:b/>
          <w:sz w:val="24"/>
        </w:rPr>
      </w:pPr>
    </w:p>
    <w:p w14:paraId="3DB588FF">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绍兴市人民医院窗帘采购项目（招标编号: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432A3DD6">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4E884DF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372D8C49">
      <w:pPr>
        <w:snapToGrid w:val="0"/>
        <w:spacing w:line="600" w:lineRule="exact"/>
        <w:jc w:val="left"/>
        <w:rPr>
          <w:rFonts w:ascii="仿宋_GB2312" w:hAnsi="仿宋" w:eastAsia="仿宋_GB2312" w:cs="仿宋"/>
          <w:sz w:val="24"/>
        </w:rPr>
      </w:pPr>
    </w:p>
    <w:p w14:paraId="4BF8578B">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0F66C0DD">
      <w:pPr>
        <w:spacing w:line="360" w:lineRule="exact"/>
        <w:rPr>
          <w:rFonts w:ascii="仿宋_GB2312" w:hAnsi="仿宋" w:eastAsia="仿宋_GB2312" w:cs="仿宋"/>
          <w:sz w:val="24"/>
        </w:rPr>
      </w:pPr>
    </w:p>
    <w:p w14:paraId="72622079">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42E1636C">
      <w:pPr>
        <w:spacing w:line="360" w:lineRule="exact"/>
        <w:rPr>
          <w:rFonts w:ascii="仿宋_GB2312" w:hAnsi="仿宋" w:eastAsia="仿宋_GB2312" w:cs="仿宋"/>
          <w:sz w:val="24"/>
        </w:rPr>
      </w:pPr>
    </w:p>
    <w:p w14:paraId="37D5EF92">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57F23CCD">
      <w:pPr>
        <w:spacing w:line="360" w:lineRule="exact"/>
        <w:rPr>
          <w:rFonts w:ascii="仿宋_GB2312" w:hAnsi="仿宋" w:eastAsia="仿宋_GB2312" w:cs="仿宋"/>
          <w:sz w:val="24"/>
        </w:rPr>
      </w:pPr>
    </w:p>
    <w:p w14:paraId="09CA45BA">
      <w:pPr>
        <w:spacing w:line="360" w:lineRule="exact"/>
        <w:rPr>
          <w:rFonts w:ascii="仿宋_GB2312" w:hAnsi="仿宋" w:eastAsia="仿宋_GB2312" w:cs="仿宋"/>
          <w:sz w:val="24"/>
        </w:rPr>
      </w:pPr>
    </w:p>
    <w:p w14:paraId="4091A29F">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14:paraId="561B24C0">
      <w:pPr>
        <w:spacing w:line="360" w:lineRule="exact"/>
        <w:rPr>
          <w:rFonts w:ascii="仿宋_GB2312" w:hAnsi="仿宋" w:eastAsia="仿宋_GB2312" w:cs="仿宋"/>
          <w:sz w:val="24"/>
        </w:rPr>
      </w:pPr>
    </w:p>
    <w:p w14:paraId="507E395F">
      <w:pPr>
        <w:spacing w:line="360" w:lineRule="exact"/>
        <w:rPr>
          <w:rFonts w:ascii="仿宋_GB2312" w:hAnsi="仿宋" w:eastAsia="仿宋_GB2312" w:cs="仿宋"/>
          <w:sz w:val="24"/>
        </w:rPr>
      </w:pPr>
    </w:p>
    <w:p w14:paraId="68AA7D11">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14:paraId="6E44BE7C">
      <w:pPr>
        <w:spacing w:line="360" w:lineRule="exact"/>
        <w:rPr>
          <w:rFonts w:ascii="仿宋_GB2312" w:hAnsi="仿宋" w:eastAsia="仿宋_GB2312" w:cs="仿宋"/>
          <w:sz w:val="24"/>
        </w:rPr>
      </w:pPr>
    </w:p>
    <w:p w14:paraId="456764AB">
      <w:pPr>
        <w:spacing w:line="360" w:lineRule="exact"/>
        <w:rPr>
          <w:rFonts w:ascii="仿宋_GB2312" w:hAnsi="仿宋" w:eastAsia="仿宋_GB2312" w:cs="仿宋"/>
          <w:sz w:val="24"/>
        </w:rPr>
      </w:pPr>
    </w:p>
    <w:p w14:paraId="644A5A1F">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14:paraId="2214D120">
      <w:pPr>
        <w:ind w:firstLine="4920" w:firstLineChars="2050"/>
        <w:jc w:val="left"/>
        <w:rPr>
          <w:rFonts w:ascii="仿宋_GB2312" w:hAnsi="仿宋" w:eastAsia="仿宋_GB2312" w:cs="仿宋"/>
          <w:sz w:val="24"/>
        </w:rPr>
      </w:pPr>
    </w:p>
    <w:p w14:paraId="17161A43">
      <w:pPr>
        <w:spacing w:line="800" w:lineRule="exact"/>
        <w:rPr>
          <w:rFonts w:ascii="仿宋_GB2312" w:hAnsi="仿宋" w:eastAsia="仿宋_GB2312" w:cs="仿宋"/>
          <w:b/>
          <w:sz w:val="24"/>
        </w:rPr>
      </w:pPr>
    </w:p>
    <w:p w14:paraId="61AAAA51">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14:paraId="75346ACD">
      <w:pPr>
        <w:jc w:val="center"/>
        <w:rPr>
          <w:rFonts w:ascii="仿宋_GB2312" w:hAnsi="仿宋" w:eastAsia="仿宋_GB2312" w:cs="仿宋"/>
          <w:b/>
          <w:sz w:val="24"/>
        </w:rPr>
      </w:pPr>
    </w:p>
    <w:p w14:paraId="2BA1CE69">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14:paraId="0E07EF5D">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绍兴市人民医院窗帘采购项目（招标编号: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43FF312B">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2334590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73317D98">
      <w:pPr>
        <w:snapToGrid w:val="0"/>
        <w:spacing w:line="600" w:lineRule="exact"/>
        <w:jc w:val="left"/>
        <w:rPr>
          <w:rFonts w:ascii="仿宋_GB2312" w:hAnsi="仿宋" w:eastAsia="仿宋_GB2312" w:cs="仿宋"/>
          <w:sz w:val="24"/>
        </w:rPr>
      </w:pPr>
    </w:p>
    <w:p w14:paraId="326B4236">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381F235E">
      <w:pPr>
        <w:spacing w:line="360" w:lineRule="exact"/>
        <w:rPr>
          <w:rFonts w:ascii="仿宋_GB2312" w:hAnsi="仿宋" w:eastAsia="仿宋_GB2312" w:cs="仿宋"/>
          <w:sz w:val="24"/>
        </w:rPr>
      </w:pPr>
    </w:p>
    <w:p w14:paraId="3B2EE9E9">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789B9D0A">
      <w:pPr>
        <w:spacing w:line="360" w:lineRule="exact"/>
        <w:rPr>
          <w:rFonts w:ascii="仿宋_GB2312" w:hAnsi="仿宋" w:eastAsia="仿宋_GB2312" w:cs="仿宋"/>
          <w:sz w:val="24"/>
        </w:rPr>
      </w:pPr>
    </w:p>
    <w:p w14:paraId="3090B517">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180FD762">
      <w:pPr>
        <w:spacing w:line="360" w:lineRule="exact"/>
        <w:rPr>
          <w:rFonts w:ascii="仿宋_GB2312" w:hAnsi="仿宋" w:eastAsia="仿宋_GB2312" w:cs="仿宋"/>
          <w:sz w:val="24"/>
        </w:rPr>
      </w:pPr>
    </w:p>
    <w:p w14:paraId="6C49C9E1">
      <w:pPr>
        <w:spacing w:line="360" w:lineRule="exact"/>
        <w:rPr>
          <w:rFonts w:ascii="仿宋_GB2312" w:hAnsi="仿宋" w:eastAsia="仿宋_GB2312" w:cs="仿宋"/>
          <w:sz w:val="24"/>
        </w:rPr>
      </w:pPr>
    </w:p>
    <w:p w14:paraId="4D468604">
      <w:pPr>
        <w:jc w:val="center"/>
        <w:rPr>
          <w:rFonts w:ascii="仿宋_GB2312" w:hAnsi="仿宋" w:eastAsia="仿宋_GB2312" w:cs="仿宋"/>
          <w:b/>
          <w:kern w:val="0"/>
          <w:sz w:val="32"/>
          <w:szCs w:val="32"/>
        </w:rPr>
      </w:pPr>
    </w:p>
    <w:p w14:paraId="3942BD41">
      <w:pPr>
        <w:rPr>
          <w:rFonts w:ascii="仿宋_GB2312" w:hAnsi="仿宋" w:eastAsia="仿宋_GB2312" w:cs="仿宋"/>
        </w:rPr>
      </w:pPr>
    </w:p>
    <w:p w14:paraId="7ECB5746">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317525D7">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63F15C63">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2307266F">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69AFACB3">
      <w:pPr>
        <w:autoSpaceDE w:val="0"/>
        <w:autoSpaceDN w:val="0"/>
        <w:spacing w:line="360" w:lineRule="auto"/>
        <w:jc w:val="center"/>
        <w:rPr>
          <w:rFonts w:ascii="仿宋_GB2312" w:hAnsi="仿宋" w:eastAsia="仿宋_GB2312" w:cs="仿宋"/>
          <w:b/>
          <w:kern w:val="0"/>
          <w:sz w:val="32"/>
          <w:szCs w:val="32"/>
          <w:lang w:val="zh-CN"/>
        </w:rPr>
      </w:pPr>
    </w:p>
    <w:p w14:paraId="1A8CE62D">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4C9DA6D3">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C1E7B20">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14:paraId="62EABFB8">
      <w:pPr>
        <w:spacing w:line="800" w:lineRule="exact"/>
        <w:rPr>
          <w:rFonts w:ascii="仿宋_GB2312" w:hAnsi="仿宋" w:eastAsia="仿宋_GB2312" w:cs="仿宋"/>
          <w:b/>
          <w:sz w:val="24"/>
        </w:rPr>
      </w:pPr>
    </w:p>
    <w:p w14:paraId="603CB2F3">
      <w:pPr>
        <w:spacing w:line="800" w:lineRule="exact"/>
        <w:rPr>
          <w:rFonts w:ascii="仿宋_GB2312" w:hAnsi="仿宋" w:eastAsia="仿宋_GB2312" w:cs="仿宋"/>
          <w:b/>
          <w:sz w:val="24"/>
        </w:rPr>
      </w:pPr>
    </w:p>
    <w:p w14:paraId="7140253D">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14:paraId="4E8E43DA">
      <w:pPr>
        <w:spacing w:line="440" w:lineRule="exact"/>
        <w:rPr>
          <w:rFonts w:ascii="仿宋_GB2312" w:hAnsi="仿宋" w:eastAsia="仿宋_GB2312" w:cs="仿宋"/>
          <w:sz w:val="24"/>
        </w:rPr>
      </w:pPr>
      <w:r>
        <w:rPr>
          <w:rFonts w:hint="eastAsia" w:ascii="仿宋_GB2312" w:hAnsi="仿宋" w:eastAsia="仿宋_GB2312" w:cs="仿宋"/>
          <w:sz w:val="24"/>
        </w:rPr>
        <w:t>投 标 人：</w:t>
      </w:r>
    </w:p>
    <w:p w14:paraId="07DBF350">
      <w:pPr>
        <w:spacing w:line="440" w:lineRule="exact"/>
        <w:rPr>
          <w:rFonts w:ascii="仿宋_GB2312" w:hAnsi="仿宋" w:eastAsia="仿宋_GB2312" w:cs="仿宋"/>
          <w:sz w:val="24"/>
        </w:rPr>
      </w:pPr>
      <w:r>
        <w:rPr>
          <w:rFonts w:hint="eastAsia" w:ascii="仿宋_GB2312" w:hAnsi="仿宋" w:eastAsia="仿宋_GB2312" w:cs="仿宋"/>
          <w:sz w:val="24"/>
        </w:rPr>
        <w:t>地    址：</w:t>
      </w:r>
    </w:p>
    <w:p w14:paraId="068C3768">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p>
    <w:p w14:paraId="3A06F143">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p>
    <w:p w14:paraId="545BF531">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p>
    <w:p w14:paraId="20985D43">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14:paraId="7B57AA9E">
      <w:pPr>
        <w:spacing w:line="440" w:lineRule="exact"/>
        <w:rPr>
          <w:rFonts w:ascii="仿宋_GB2312" w:hAnsi="仿宋" w:eastAsia="仿宋_GB2312" w:cs="仿宋"/>
          <w:sz w:val="24"/>
        </w:rPr>
      </w:pPr>
      <w:r>
        <w:rPr>
          <w:rFonts w:hint="eastAsia" w:ascii="仿宋_GB2312" w:hAnsi="仿宋" w:eastAsia="仿宋_GB2312" w:cs="仿宋"/>
          <w:sz w:val="24"/>
        </w:rPr>
        <w:t>特此证明。</w:t>
      </w:r>
    </w:p>
    <w:p w14:paraId="29AF1F48">
      <w:pPr>
        <w:spacing w:line="440" w:lineRule="exact"/>
        <w:rPr>
          <w:rFonts w:ascii="仿宋_GB2312" w:hAnsi="仿宋" w:eastAsia="仿宋_GB2312" w:cs="仿宋"/>
          <w:sz w:val="24"/>
        </w:rPr>
      </w:pPr>
    </w:p>
    <w:p w14:paraId="161F019B">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14:paraId="6A877DE8">
      <w:pPr>
        <w:spacing w:line="440" w:lineRule="exact"/>
        <w:ind w:right="480"/>
        <w:rPr>
          <w:rFonts w:ascii="仿宋_GB2312" w:hAnsi="仿宋" w:eastAsia="仿宋_GB2312" w:cs="仿宋"/>
          <w:sz w:val="24"/>
        </w:rPr>
      </w:pPr>
    </w:p>
    <w:p w14:paraId="10F08271">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14:paraId="0FE29256">
      <w:pPr>
        <w:jc w:val="center"/>
        <w:rPr>
          <w:rFonts w:ascii="仿宋_GB2312" w:hAnsi="仿宋" w:eastAsia="仿宋_GB2312" w:cs="仿宋"/>
          <w:b/>
          <w:kern w:val="0"/>
          <w:sz w:val="32"/>
          <w:szCs w:val="32"/>
        </w:rPr>
      </w:pPr>
    </w:p>
    <w:p w14:paraId="0CE279B4">
      <w:pPr>
        <w:jc w:val="center"/>
        <w:rPr>
          <w:rFonts w:ascii="仿宋_GB2312" w:hAnsi="仿宋" w:eastAsia="仿宋_GB2312" w:cs="仿宋"/>
          <w:b/>
          <w:kern w:val="0"/>
          <w:sz w:val="32"/>
          <w:szCs w:val="32"/>
        </w:rPr>
      </w:pPr>
    </w:p>
    <w:p w14:paraId="0C69E1B9">
      <w:pPr>
        <w:rPr>
          <w:rFonts w:ascii="仿宋_GB2312" w:eastAsia="仿宋_GB2312"/>
        </w:rPr>
      </w:pPr>
    </w:p>
    <w:p w14:paraId="1BD9C3A3">
      <w:pPr>
        <w:jc w:val="center"/>
        <w:rPr>
          <w:rFonts w:ascii="仿宋_GB2312" w:hAnsi="仿宋" w:eastAsia="仿宋_GB2312" w:cs="仿宋"/>
          <w:b/>
          <w:kern w:val="0"/>
          <w:sz w:val="32"/>
          <w:szCs w:val="32"/>
        </w:rPr>
      </w:pPr>
    </w:p>
    <w:p w14:paraId="5A4B6035">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1732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86287D7">
            <w:pPr>
              <w:keepNext w:val="0"/>
              <w:keepLines w:val="0"/>
              <w:suppressLineNumbers w:val="0"/>
              <w:spacing w:before="0" w:beforeAutospacing="0" w:after="0" w:afterAutospacing="0"/>
              <w:ind w:left="0" w:right="0"/>
              <w:jc w:val="center"/>
              <w:rPr>
                <w:rFonts w:hint="default" w:ascii="仿宋_GB2312" w:eastAsia="仿宋_GB2312"/>
                <w:b/>
              </w:rPr>
            </w:pPr>
            <w:r>
              <w:rPr>
                <w:rFonts w:hint="eastAsia" w:ascii="仿宋_GB2312" w:eastAsia="仿宋_GB2312"/>
                <w:b/>
              </w:rPr>
              <w:t>序号</w:t>
            </w:r>
          </w:p>
        </w:tc>
        <w:tc>
          <w:tcPr>
            <w:tcW w:w="3650" w:type="dxa"/>
            <w:vAlign w:val="center"/>
          </w:tcPr>
          <w:p w14:paraId="59653E1C">
            <w:pPr>
              <w:keepNext w:val="0"/>
              <w:keepLines w:val="0"/>
              <w:suppressLineNumbers w:val="0"/>
              <w:spacing w:before="0" w:beforeAutospacing="0" w:after="0" w:afterAutospacing="0"/>
              <w:ind w:left="0" w:right="0"/>
              <w:jc w:val="center"/>
              <w:rPr>
                <w:rFonts w:hint="default" w:ascii="仿宋_GB2312" w:eastAsia="仿宋_GB2312"/>
                <w:b/>
              </w:rPr>
            </w:pPr>
            <w:r>
              <w:rPr>
                <w:rFonts w:hint="eastAsia" w:ascii="仿宋_GB2312" w:eastAsia="仿宋_GB2312"/>
                <w:b/>
              </w:rPr>
              <w:t>招标文件章节及具体内容</w:t>
            </w:r>
          </w:p>
        </w:tc>
        <w:tc>
          <w:tcPr>
            <w:tcW w:w="3514" w:type="dxa"/>
            <w:vAlign w:val="center"/>
          </w:tcPr>
          <w:p w14:paraId="1C35899E">
            <w:pPr>
              <w:keepNext w:val="0"/>
              <w:keepLines w:val="0"/>
              <w:suppressLineNumbers w:val="0"/>
              <w:spacing w:before="0" w:beforeAutospacing="0" w:after="0" w:afterAutospacing="0"/>
              <w:ind w:left="0" w:right="0"/>
              <w:jc w:val="center"/>
              <w:rPr>
                <w:rFonts w:hint="default" w:ascii="仿宋_GB2312" w:eastAsia="仿宋_GB2312"/>
                <w:b/>
              </w:rPr>
            </w:pPr>
            <w:r>
              <w:rPr>
                <w:rFonts w:hint="eastAsia" w:ascii="仿宋_GB2312" w:eastAsia="仿宋_GB2312"/>
                <w:b/>
              </w:rPr>
              <w:t>投标文件章节及具体内容</w:t>
            </w:r>
          </w:p>
        </w:tc>
        <w:tc>
          <w:tcPr>
            <w:tcW w:w="1265" w:type="dxa"/>
            <w:vAlign w:val="center"/>
          </w:tcPr>
          <w:p w14:paraId="383DC8AA">
            <w:pPr>
              <w:keepNext w:val="0"/>
              <w:keepLines w:val="0"/>
              <w:suppressLineNumbers w:val="0"/>
              <w:spacing w:before="0" w:beforeAutospacing="0" w:after="0" w:afterAutospacing="0"/>
              <w:ind w:left="0" w:right="0"/>
              <w:jc w:val="center"/>
              <w:rPr>
                <w:rFonts w:hint="default" w:ascii="仿宋_GB2312" w:eastAsia="仿宋_GB2312"/>
                <w:b/>
              </w:rPr>
            </w:pPr>
            <w:r>
              <w:rPr>
                <w:rFonts w:hint="eastAsia" w:ascii="仿宋_GB2312" w:eastAsia="仿宋_GB2312"/>
                <w:b/>
              </w:rPr>
              <w:t>偏离说明</w:t>
            </w:r>
          </w:p>
        </w:tc>
      </w:tr>
      <w:tr w14:paraId="1BE4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F8097E4">
            <w:pPr>
              <w:keepNext w:val="0"/>
              <w:keepLines w:val="0"/>
              <w:suppressLineNumbers w:val="0"/>
              <w:spacing w:before="0" w:beforeAutospacing="0" w:after="0" w:afterAutospacing="0"/>
              <w:ind w:left="0" w:right="0"/>
              <w:jc w:val="center"/>
              <w:rPr>
                <w:rFonts w:hint="default" w:ascii="仿宋_GB2312" w:eastAsia="仿宋_GB2312"/>
                <w:b/>
              </w:rPr>
            </w:pPr>
            <w:r>
              <w:rPr>
                <w:rFonts w:hint="eastAsia" w:ascii="仿宋_GB2312" w:eastAsia="仿宋_GB2312"/>
                <w:b/>
              </w:rPr>
              <w:t>1</w:t>
            </w:r>
          </w:p>
        </w:tc>
        <w:tc>
          <w:tcPr>
            <w:tcW w:w="3650" w:type="dxa"/>
            <w:vAlign w:val="center"/>
          </w:tcPr>
          <w:p w14:paraId="186F71ED">
            <w:pPr>
              <w:keepNext w:val="0"/>
              <w:keepLines w:val="0"/>
              <w:suppressLineNumbers w:val="0"/>
              <w:spacing w:before="0" w:beforeAutospacing="0" w:after="0" w:afterAutospacing="0"/>
              <w:ind w:left="0" w:right="0"/>
              <w:jc w:val="center"/>
              <w:rPr>
                <w:rFonts w:hint="default" w:ascii="仿宋_GB2312" w:eastAsia="仿宋_GB2312"/>
                <w:b/>
              </w:rPr>
            </w:pPr>
          </w:p>
        </w:tc>
        <w:tc>
          <w:tcPr>
            <w:tcW w:w="3514" w:type="dxa"/>
            <w:vAlign w:val="center"/>
          </w:tcPr>
          <w:p w14:paraId="19361750">
            <w:pPr>
              <w:keepNext w:val="0"/>
              <w:keepLines w:val="0"/>
              <w:suppressLineNumbers w:val="0"/>
              <w:spacing w:before="0" w:beforeAutospacing="0" w:after="0" w:afterAutospacing="0"/>
              <w:ind w:left="0" w:right="0"/>
              <w:jc w:val="center"/>
              <w:rPr>
                <w:rFonts w:hint="default" w:ascii="仿宋_GB2312" w:eastAsia="仿宋_GB2312"/>
                <w:b/>
              </w:rPr>
            </w:pPr>
          </w:p>
        </w:tc>
        <w:tc>
          <w:tcPr>
            <w:tcW w:w="1265" w:type="dxa"/>
            <w:vAlign w:val="center"/>
          </w:tcPr>
          <w:p w14:paraId="5601E31A">
            <w:pPr>
              <w:keepNext w:val="0"/>
              <w:keepLines w:val="0"/>
              <w:suppressLineNumbers w:val="0"/>
              <w:spacing w:before="0" w:beforeAutospacing="0" w:after="0" w:afterAutospacing="0"/>
              <w:ind w:left="0" w:right="0"/>
              <w:jc w:val="center"/>
              <w:rPr>
                <w:rFonts w:hint="default" w:ascii="仿宋_GB2312" w:eastAsia="仿宋_GB2312"/>
                <w:b/>
              </w:rPr>
            </w:pPr>
          </w:p>
        </w:tc>
      </w:tr>
      <w:tr w14:paraId="2308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2274F95">
            <w:pPr>
              <w:keepNext w:val="0"/>
              <w:keepLines w:val="0"/>
              <w:suppressLineNumbers w:val="0"/>
              <w:spacing w:before="0" w:beforeAutospacing="0" w:after="0" w:afterAutospacing="0"/>
              <w:ind w:left="0" w:right="0"/>
              <w:jc w:val="center"/>
              <w:rPr>
                <w:rFonts w:hint="default" w:ascii="仿宋_GB2312" w:eastAsia="仿宋_GB2312"/>
                <w:b/>
              </w:rPr>
            </w:pPr>
            <w:r>
              <w:rPr>
                <w:rFonts w:hint="eastAsia" w:ascii="仿宋_GB2312" w:eastAsia="仿宋_GB2312"/>
                <w:b/>
              </w:rPr>
              <w:t>2</w:t>
            </w:r>
          </w:p>
        </w:tc>
        <w:tc>
          <w:tcPr>
            <w:tcW w:w="3650" w:type="dxa"/>
            <w:vAlign w:val="center"/>
          </w:tcPr>
          <w:p w14:paraId="490FAE6F">
            <w:pPr>
              <w:keepNext w:val="0"/>
              <w:keepLines w:val="0"/>
              <w:suppressLineNumbers w:val="0"/>
              <w:spacing w:before="0" w:beforeAutospacing="0" w:after="0" w:afterAutospacing="0"/>
              <w:ind w:left="0" w:right="0"/>
              <w:jc w:val="center"/>
              <w:rPr>
                <w:rFonts w:hint="default" w:ascii="仿宋_GB2312" w:eastAsia="仿宋_GB2312"/>
                <w:b/>
              </w:rPr>
            </w:pPr>
          </w:p>
        </w:tc>
        <w:tc>
          <w:tcPr>
            <w:tcW w:w="3514" w:type="dxa"/>
            <w:vAlign w:val="center"/>
          </w:tcPr>
          <w:p w14:paraId="66CD8C3F">
            <w:pPr>
              <w:keepNext w:val="0"/>
              <w:keepLines w:val="0"/>
              <w:suppressLineNumbers w:val="0"/>
              <w:spacing w:before="0" w:beforeAutospacing="0" w:after="0" w:afterAutospacing="0"/>
              <w:ind w:left="0" w:right="0"/>
              <w:jc w:val="center"/>
              <w:rPr>
                <w:rFonts w:hint="default" w:ascii="仿宋_GB2312" w:eastAsia="仿宋_GB2312"/>
                <w:b/>
              </w:rPr>
            </w:pPr>
          </w:p>
        </w:tc>
        <w:tc>
          <w:tcPr>
            <w:tcW w:w="1265" w:type="dxa"/>
            <w:vAlign w:val="center"/>
          </w:tcPr>
          <w:p w14:paraId="6195F515">
            <w:pPr>
              <w:keepNext w:val="0"/>
              <w:keepLines w:val="0"/>
              <w:suppressLineNumbers w:val="0"/>
              <w:spacing w:before="0" w:beforeAutospacing="0" w:after="0" w:afterAutospacing="0"/>
              <w:ind w:left="0" w:right="0"/>
              <w:jc w:val="center"/>
              <w:rPr>
                <w:rFonts w:hint="default" w:ascii="仿宋_GB2312" w:eastAsia="仿宋_GB2312"/>
                <w:b/>
              </w:rPr>
            </w:pPr>
          </w:p>
        </w:tc>
      </w:tr>
      <w:tr w14:paraId="0DEF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434515E6">
            <w:pPr>
              <w:keepNext w:val="0"/>
              <w:keepLines w:val="0"/>
              <w:suppressLineNumbers w:val="0"/>
              <w:spacing w:before="0" w:beforeAutospacing="0" w:after="0" w:afterAutospacing="0"/>
              <w:ind w:left="0" w:right="0"/>
              <w:jc w:val="center"/>
              <w:rPr>
                <w:rFonts w:hint="default" w:ascii="仿宋_GB2312" w:eastAsia="仿宋_GB2312"/>
                <w:b/>
              </w:rPr>
            </w:pPr>
            <w:r>
              <w:rPr>
                <w:rFonts w:hint="eastAsia" w:ascii="仿宋_GB2312" w:eastAsia="仿宋_GB2312"/>
                <w:b/>
              </w:rPr>
              <w:t>……</w:t>
            </w:r>
          </w:p>
        </w:tc>
        <w:tc>
          <w:tcPr>
            <w:tcW w:w="3650" w:type="dxa"/>
            <w:vAlign w:val="center"/>
          </w:tcPr>
          <w:p w14:paraId="2E3380AC">
            <w:pPr>
              <w:keepNext w:val="0"/>
              <w:keepLines w:val="0"/>
              <w:suppressLineNumbers w:val="0"/>
              <w:spacing w:before="0" w:beforeAutospacing="0" w:after="0" w:afterAutospacing="0"/>
              <w:ind w:left="0" w:right="0"/>
              <w:jc w:val="center"/>
              <w:rPr>
                <w:rFonts w:hint="default" w:ascii="仿宋_GB2312" w:eastAsia="仿宋_GB2312"/>
                <w:b/>
              </w:rPr>
            </w:pPr>
          </w:p>
        </w:tc>
        <w:tc>
          <w:tcPr>
            <w:tcW w:w="3514" w:type="dxa"/>
            <w:vAlign w:val="center"/>
          </w:tcPr>
          <w:p w14:paraId="28E0D4D9">
            <w:pPr>
              <w:keepNext w:val="0"/>
              <w:keepLines w:val="0"/>
              <w:suppressLineNumbers w:val="0"/>
              <w:spacing w:before="0" w:beforeAutospacing="0" w:after="0" w:afterAutospacing="0"/>
              <w:ind w:left="0" w:right="0"/>
              <w:jc w:val="center"/>
              <w:rPr>
                <w:rFonts w:hint="default" w:ascii="仿宋_GB2312" w:eastAsia="仿宋_GB2312"/>
                <w:b/>
              </w:rPr>
            </w:pPr>
          </w:p>
        </w:tc>
        <w:tc>
          <w:tcPr>
            <w:tcW w:w="1265" w:type="dxa"/>
            <w:vAlign w:val="center"/>
          </w:tcPr>
          <w:p w14:paraId="4991B8C9">
            <w:pPr>
              <w:keepNext w:val="0"/>
              <w:keepLines w:val="0"/>
              <w:suppressLineNumbers w:val="0"/>
              <w:spacing w:before="0" w:beforeAutospacing="0" w:after="0" w:afterAutospacing="0"/>
              <w:ind w:left="0" w:right="0"/>
              <w:jc w:val="center"/>
              <w:rPr>
                <w:rFonts w:hint="default" w:ascii="仿宋_GB2312" w:eastAsia="仿宋_GB2312"/>
                <w:b/>
              </w:rPr>
            </w:pPr>
          </w:p>
        </w:tc>
      </w:tr>
    </w:tbl>
    <w:p w14:paraId="6A61738A">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14:paraId="5DE02936">
      <w:pPr>
        <w:jc w:val="center"/>
        <w:rPr>
          <w:rFonts w:ascii="仿宋_GB2312" w:hAnsi="仿宋" w:eastAsia="仿宋_GB2312" w:cs="仿宋"/>
          <w:b/>
          <w:kern w:val="0"/>
          <w:sz w:val="32"/>
          <w:szCs w:val="32"/>
        </w:rPr>
      </w:pPr>
    </w:p>
    <w:p w14:paraId="1DF713CC">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5B590967">
      <w:pPr>
        <w:ind w:firstLine="1911" w:firstLineChars="595"/>
        <w:rPr>
          <w:rFonts w:ascii="仿宋_GB2312" w:hAnsi="仿宋" w:eastAsia="仿宋_GB2312" w:cs="仿宋"/>
          <w:b/>
          <w:bCs/>
          <w:sz w:val="32"/>
          <w:szCs w:val="32"/>
        </w:rPr>
      </w:pPr>
    </w:p>
    <w:p w14:paraId="69B56256">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14:paraId="0B02FDF0">
      <w:pPr>
        <w:snapToGrid w:val="0"/>
        <w:spacing w:line="360" w:lineRule="auto"/>
        <w:rPr>
          <w:rFonts w:ascii="仿宋_GB2312" w:hAnsi="仿宋" w:eastAsia="仿宋_GB2312" w:cs="仿宋"/>
          <w:sz w:val="24"/>
        </w:rPr>
      </w:pPr>
    </w:p>
    <w:p w14:paraId="156D43F2">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439B83B1">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14:paraId="53C7F10E">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14:paraId="5010A1E0">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14:paraId="7D80437C">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14:paraId="2FB6A230">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14:paraId="50FE0EFC">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14:paraId="2E5E0288">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14:paraId="67DBA75A">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14:paraId="58FDE248">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14:paraId="27B6A7E3">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14:paraId="439DE620">
      <w:pPr>
        <w:autoSpaceDE w:val="0"/>
        <w:autoSpaceDN w:val="0"/>
        <w:spacing w:line="360" w:lineRule="auto"/>
        <w:ind w:left="2"/>
        <w:jc w:val="left"/>
        <w:rPr>
          <w:rFonts w:ascii="仿宋_GB2312" w:hAnsi="仿宋" w:eastAsia="仿宋_GB2312" w:cs="仿宋"/>
          <w:kern w:val="0"/>
          <w:sz w:val="24"/>
          <w:lang w:val="zh-CN"/>
        </w:rPr>
      </w:pPr>
    </w:p>
    <w:p w14:paraId="175B2698">
      <w:pPr>
        <w:autoSpaceDE w:val="0"/>
        <w:autoSpaceDN w:val="0"/>
        <w:spacing w:line="360" w:lineRule="auto"/>
        <w:ind w:left="2"/>
        <w:jc w:val="left"/>
        <w:rPr>
          <w:rFonts w:ascii="仿宋_GB2312" w:hAnsi="仿宋" w:eastAsia="仿宋_GB2312" w:cs="仿宋"/>
          <w:kern w:val="0"/>
          <w:sz w:val="24"/>
          <w:lang w:val="zh-CN"/>
        </w:rPr>
      </w:pPr>
    </w:p>
    <w:p w14:paraId="0B4E77A1">
      <w:pPr>
        <w:autoSpaceDE w:val="0"/>
        <w:autoSpaceDN w:val="0"/>
        <w:spacing w:line="360" w:lineRule="auto"/>
        <w:ind w:left="2"/>
        <w:jc w:val="left"/>
        <w:rPr>
          <w:rFonts w:ascii="仿宋_GB2312" w:hAnsi="仿宋" w:eastAsia="仿宋_GB2312" w:cs="仿宋"/>
          <w:kern w:val="0"/>
          <w:sz w:val="24"/>
          <w:lang w:val="zh-CN"/>
        </w:rPr>
      </w:pPr>
    </w:p>
    <w:p w14:paraId="14D0AE48">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14:paraId="1344DEC3">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14:paraId="0BE3BE74">
      <w:pPr>
        <w:spacing w:line="360" w:lineRule="auto"/>
        <w:jc w:val="center"/>
        <w:rPr>
          <w:rFonts w:ascii="仿宋_GB2312" w:hAnsi="仿宋" w:eastAsia="仿宋_GB2312" w:cs="仿宋"/>
          <w:b/>
          <w:bCs/>
          <w:sz w:val="24"/>
        </w:rPr>
      </w:pPr>
    </w:p>
    <w:p w14:paraId="5CA965D9">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151130FD">
      <w:pPr>
        <w:spacing w:line="360" w:lineRule="auto"/>
        <w:jc w:val="center"/>
        <w:rPr>
          <w:rFonts w:ascii="仿宋_GB2312" w:hAnsi="仿宋_GB2312" w:eastAsia="仿宋_GB2312" w:cs="仿宋_GB2312"/>
          <w:b/>
          <w:sz w:val="32"/>
          <w:szCs w:val="32"/>
        </w:rPr>
      </w:pPr>
    </w:p>
    <w:p w14:paraId="6972781A">
      <w:pPr>
        <w:spacing w:line="360" w:lineRule="auto"/>
        <w:jc w:val="center"/>
        <w:rPr>
          <w:rFonts w:ascii="仿宋_GB2312" w:hAnsi="仿宋_GB2312" w:eastAsia="仿宋_GB2312" w:cs="仿宋_GB2312"/>
          <w:b/>
          <w:sz w:val="32"/>
          <w:szCs w:val="32"/>
        </w:rPr>
      </w:pPr>
    </w:p>
    <w:p w14:paraId="3EF8F72D">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787F27B">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61211C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6A7D6E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54A799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w:t>
            </w:r>
          </w:p>
          <w:p w14:paraId="0747C98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7FC8CC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3F434B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合同</w:t>
            </w:r>
          </w:p>
          <w:p w14:paraId="367970B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金额</w:t>
            </w:r>
          </w:p>
          <w:p w14:paraId="528C7F9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2EC7A0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687C4E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5578EC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所在页码</w:t>
            </w:r>
          </w:p>
        </w:tc>
      </w:tr>
      <w:tr w14:paraId="3490826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F2D9C59">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94766B7">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61307A6">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FB1FE6A">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F96CE9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EEB9885">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B9CE3F4">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r>
      <w:tr w14:paraId="3F0D19C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8855425">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ADA738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DA8CD1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2B467E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EDCE1A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6907098">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BD372E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r>
      <w:tr w14:paraId="25D08E7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B0B1E4D">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535FFED">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665FCFB">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9877F1F">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3BC8C93">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101AA55">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FC485A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r>
    </w:tbl>
    <w:p w14:paraId="2CE5F98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0F51196">
      <w:pPr>
        <w:autoSpaceDE w:val="0"/>
        <w:autoSpaceDN w:val="0"/>
        <w:spacing w:line="360" w:lineRule="auto"/>
        <w:rPr>
          <w:rFonts w:ascii="仿宋_GB2312" w:hAnsi="仿宋_GB2312" w:eastAsia="仿宋_GB2312" w:cs="仿宋_GB2312"/>
          <w:b/>
          <w:sz w:val="24"/>
        </w:rPr>
      </w:pPr>
    </w:p>
    <w:p w14:paraId="2A637BB7">
      <w:pPr>
        <w:autoSpaceDE w:val="0"/>
        <w:autoSpaceDN w:val="0"/>
        <w:spacing w:line="360" w:lineRule="auto"/>
        <w:rPr>
          <w:rFonts w:ascii="仿宋_GB2312" w:hAnsi="仿宋_GB2312" w:eastAsia="仿宋_GB2312" w:cs="仿宋_GB2312"/>
          <w:sz w:val="24"/>
        </w:rPr>
      </w:pPr>
    </w:p>
    <w:p w14:paraId="08D55C4B">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723A1E3D">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63A30BC">
      <w:pPr>
        <w:pStyle w:val="224"/>
        <w:ind w:firstLine="0"/>
        <w:jc w:val="both"/>
        <w:rPr>
          <w:rFonts w:hAnsi="仿宋_GB2312" w:cs="仿宋_GB2312"/>
        </w:rPr>
      </w:pPr>
    </w:p>
    <w:p w14:paraId="7506666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4E0F0C5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269B9D8">
      <w:pPr>
        <w:spacing w:line="360" w:lineRule="auto"/>
        <w:jc w:val="center"/>
        <w:rPr>
          <w:rFonts w:ascii="仿宋_GB2312" w:hAnsi="仿宋_GB2312" w:eastAsia="仿宋_GB2312" w:cs="仿宋_GB2312"/>
          <w:sz w:val="24"/>
        </w:rPr>
      </w:pPr>
    </w:p>
    <w:p w14:paraId="391A2DEE">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35A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AC3DFB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3EAA814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66A7A15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304B809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1BA83BE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5808E62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备注</w:t>
            </w:r>
          </w:p>
        </w:tc>
      </w:tr>
      <w:tr w14:paraId="1157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5242A1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DAEE6F0">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60" w:type="dxa"/>
            <w:vAlign w:val="center"/>
          </w:tcPr>
          <w:p w14:paraId="417C0464">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340" w:type="dxa"/>
            <w:vAlign w:val="center"/>
          </w:tcPr>
          <w:p w14:paraId="48FEE02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080" w:type="dxa"/>
            <w:vAlign w:val="center"/>
          </w:tcPr>
          <w:p w14:paraId="1112B74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332" w:type="dxa"/>
            <w:vAlign w:val="center"/>
          </w:tcPr>
          <w:p w14:paraId="12D5866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r>
      <w:tr w14:paraId="7A83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51945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3C9BBF91">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60" w:type="dxa"/>
            <w:vAlign w:val="center"/>
          </w:tcPr>
          <w:p w14:paraId="72935E1C">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340" w:type="dxa"/>
            <w:vAlign w:val="center"/>
          </w:tcPr>
          <w:p w14:paraId="2F01309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080" w:type="dxa"/>
            <w:vAlign w:val="center"/>
          </w:tcPr>
          <w:p w14:paraId="74BFCAE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332" w:type="dxa"/>
            <w:vAlign w:val="center"/>
          </w:tcPr>
          <w:p w14:paraId="4D33B3D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r>
      <w:tr w14:paraId="750E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FF498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7A318806">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60" w:type="dxa"/>
            <w:vAlign w:val="center"/>
          </w:tcPr>
          <w:p w14:paraId="08BE4678">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340" w:type="dxa"/>
            <w:vAlign w:val="center"/>
          </w:tcPr>
          <w:p w14:paraId="443AD50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080" w:type="dxa"/>
            <w:vAlign w:val="center"/>
          </w:tcPr>
          <w:p w14:paraId="2C63CDE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332" w:type="dxa"/>
            <w:vAlign w:val="center"/>
          </w:tcPr>
          <w:p w14:paraId="5EB2DA0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r>
      <w:tr w14:paraId="79D9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7DA5E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7C08747D">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60" w:type="dxa"/>
            <w:vAlign w:val="center"/>
          </w:tcPr>
          <w:p w14:paraId="27086735">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340" w:type="dxa"/>
            <w:vAlign w:val="center"/>
          </w:tcPr>
          <w:p w14:paraId="42E8CD1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080" w:type="dxa"/>
            <w:vAlign w:val="center"/>
          </w:tcPr>
          <w:p w14:paraId="0AA86A4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332" w:type="dxa"/>
            <w:vAlign w:val="center"/>
          </w:tcPr>
          <w:p w14:paraId="5775D67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r>
      <w:tr w14:paraId="33F0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A3B80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CA45258">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60" w:type="dxa"/>
            <w:vAlign w:val="center"/>
          </w:tcPr>
          <w:p w14:paraId="17856998">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340" w:type="dxa"/>
            <w:vAlign w:val="center"/>
          </w:tcPr>
          <w:p w14:paraId="1EED512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080" w:type="dxa"/>
            <w:vAlign w:val="center"/>
          </w:tcPr>
          <w:p w14:paraId="5D26984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332" w:type="dxa"/>
            <w:vAlign w:val="center"/>
          </w:tcPr>
          <w:p w14:paraId="4317E98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rPr>
            </w:pPr>
          </w:p>
        </w:tc>
      </w:tr>
    </w:tbl>
    <w:p w14:paraId="14927C6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BBA0956">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65DF19CB">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v:imagedata r:id="rId16" o:title=""/>
            <o:lock v:ext="edit" aspectratio="t"/>
            <w10:wrap type="none"/>
            <w10:anchorlock/>
          </v:shape>
          <o:OLEObject Type="Embed" ProgID="Package" ShapeID="_x0000_i1026" DrawAspect="Content" ObjectID="_1468075726" r:id="rId15">
            <o:LockedField>false</o:LockedField>
          </o:OLEObject>
        </w:object>
      </w:r>
    </w:p>
    <w:p w14:paraId="5CFA1278">
      <w:pPr>
        <w:autoSpaceDE w:val="0"/>
        <w:autoSpaceDN w:val="0"/>
        <w:spacing w:line="360" w:lineRule="auto"/>
        <w:ind w:firstLine="4560" w:firstLineChars="1900"/>
        <w:rPr>
          <w:rFonts w:ascii="仿宋_GB2312" w:hAnsi="仿宋_GB2312" w:eastAsia="仿宋_GB2312" w:cs="仿宋_GB2312"/>
          <w:kern w:val="0"/>
          <w:sz w:val="24"/>
        </w:rPr>
      </w:pPr>
    </w:p>
    <w:p w14:paraId="6368475C">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9E37B98">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658A83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396A285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3343AB2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1E1716A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97D5020">
      <w:pPr>
        <w:pStyle w:val="80"/>
        <w:rPr>
          <w:color w:val="auto"/>
        </w:rPr>
      </w:pPr>
    </w:p>
    <w:p w14:paraId="2912883C">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79E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BECB384">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 xml:space="preserve">  工作日</w:t>
            </w:r>
          </w:p>
          <w:p w14:paraId="284A5EDB">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73CE4EBC">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2532317C">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3555C210">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AF011A9">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2226E85F">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2B87A53">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4798F346">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1DBB7C24">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64912DEC">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3E942A71">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503B8744">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72B89C1F">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F8CA842">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5C288B92">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5230772F">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0188AEB3">
            <w:pPr>
              <w:keepNext w:val="0"/>
              <w:keepLines w:val="0"/>
              <w:suppressLineNumbers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w:t>
            </w:r>
          </w:p>
        </w:tc>
      </w:tr>
      <w:tr w14:paraId="6651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5B98E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73520242">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19AC753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6F78FD9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41CB9FBC">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6FBEC250">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6C89A81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1EB2C4F8">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2A2587E3">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4E8760E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62598E2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08E79F1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1BBBD08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7E3F35F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307D919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3F207D50">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2AAC0E7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r>
      <w:tr w14:paraId="472F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C9215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06D49EE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3D27BE23">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341CF7B3">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7150518A">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29C83AD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777AF35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05306BE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630E9C8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2FEFD538">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41F15E3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5775E81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60C9FC4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4C3CEC9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6BBCBBA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6D9336E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71EAA5E8">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r>
      <w:tr w14:paraId="5CB6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EDED22">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6194C18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363BDE8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0637F1B9">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7471BCA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793652D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2" w:type="dxa"/>
          </w:tcPr>
          <w:p w14:paraId="31F1D47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7E3C98CA">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4BFBEB5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14DB3FAC">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0FB918B3">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26763332">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30A3A9E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561D9E7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27F15AB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4AD8349A">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c>
          <w:tcPr>
            <w:tcW w:w="553" w:type="dxa"/>
          </w:tcPr>
          <w:p w14:paraId="03FBE93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rPr>
            </w:pPr>
          </w:p>
        </w:tc>
      </w:tr>
    </w:tbl>
    <w:p w14:paraId="3F6A3E55">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293F4704">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7222D745">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AE4F678">
      <w:pPr>
        <w:spacing w:line="360" w:lineRule="auto"/>
        <w:rPr>
          <w:rFonts w:ascii="仿宋_GB2312" w:hAnsi="仿宋_GB2312" w:eastAsia="仿宋_GB2312" w:cs="仿宋_GB2312"/>
          <w:kern w:val="0"/>
          <w:sz w:val="24"/>
        </w:rPr>
      </w:pPr>
    </w:p>
    <w:p w14:paraId="27CB03C1">
      <w:pPr>
        <w:spacing w:line="360" w:lineRule="auto"/>
        <w:jc w:val="center"/>
        <w:rPr>
          <w:rFonts w:ascii="仿宋_GB2312" w:hAnsi="仿宋_GB2312" w:eastAsia="仿宋_GB2312" w:cs="仿宋_GB2312"/>
          <w:b/>
          <w:bCs/>
          <w:sz w:val="32"/>
          <w:szCs w:val="32"/>
        </w:rPr>
      </w:pPr>
    </w:p>
    <w:p w14:paraId="2426AFF3">
      <w:pPr>
        <w:spacing w:line="360" w:lineRule="auto"/>
        <w:jc w:val="center"/>
        <w:rPr>
          <w:rFonts w:ascii="仿宋_GB2312" w:hAnsi="仿宋_GB2312" w:eastAsia="仿宋_GB2312" w:cs="仿宋_GB2312"/>
          <w:b/>
          <w:bCs/>
          <w:sz w:val="32"/>
          <w:szCs w:val="32"/>
        </w:rPr>
      </w:pPr>
    </w:p>
    <w:p w14:paraId="65D02A96">
      <w:pPr>
        <w:spacing w:line="360" w:lineRule="auto"/>
        <w:jc w:val="center"/>
        <w:rPr>
          <w:rFonts w:ascii="仿宋_GB2312" w:hAnsi="仿宋_GB2312" w:eastAsia="仿宋_GB2312" w:cs="仿宋_GB2312"/>
          <w:b/>
          <w:bCs/>
          <w:sz w:val="32"/>
          <w:szCs w:val="32"/>
        </w:rPr>
      </w:pPr>
    </w:p>
    <w:p w14:paraId="0A78C85E">
      <w:pPr>
        <w:spacing w:line="360" w:lineRule="auto"/>
        <w:jc w:val="center"/>
        <w:rPr>
          <w:rFonts w:ascii="仿宋_GB2312" w:hAnsi="仿宋_GB2312" w:eastAsia="仿宋_GB2312" w:cs="仿宋_GB2312"/>
          <w:b/>
          <w:bCs/>
          <w:sz w:val="32"/>
          <w:szCs w:val="32"/>
        </w:rPr>
      </w:pPr>
    </w:p>
    <w:p w14:paraId="5D956C98">
      <w:pPr>
        <w:spacing w:line="360" w:lineRule="auto"/>
        <w:jc w:val="center"/>
        <w:rPr>
          <w:rFonts w:ascii="仿宋_GB2312" w:hAnsi="仿宋_GB2312" w:eastAsia="仿宋_GB2312" w:cs="仿宋_GB2312"/>
          <w:b/>
          <w:bCs/>
          <w:sz w:val="32"/>
          <w:szCs w:val="32"/>
        </w:rPr>
      </w:pPr>
    </w:p>
    <w:p w14:paraId="556F3326">
      <w:pPr>
        <w:spacing w:line="360" w:lineRule="auto"/>
        <w:jc w:val="center"/>
        <w:rPr>
          <w:rFonts w:ascii="仿宋_GB2312" w:hAnsi="仿宋_GB2312" w:eastAsia="仿宋_GB2312" w:cs="仿宋_GB2312"/>
          <w:b/>
          <w:bCs/>
          <w:sz w:val="32"/>
          <w:szCs w:val="32"/>
        </w:rPr>
      </w:pPr>
    </w:p>
    <w:p w14:paraId="051E917D">
      <w:pPr>
        <w:spacing w:line="360" w:lineRule="auto"/>
        <w:jc w:val="center"/>
        <w:rPr>
          <w:rFonts w:ascii="仿宋_GB2312" w:hAnsi="仿宋_GB2312" w:eastAsia="仿宋_GB2312" w:cs="仿宋_GB2312"/>
          <w:b/>
          <w:bCs/>
          <w:sz w:val="32"/>
          <w:szCs w:val="32"/>
        </w:rPr>
      </w:pPr>
    </w:p>
    <w:p w14:paraId="7938F9E9">
      <w:pPr>
        <w:spacing w:line="360" w:lineRule="auto"/>
        <w:jc w:val="center"/>
        <w:rPr>
          <w:rFonts w:ascii="仿宋_GB2312" w:hAnsi="仿宋_GB2312" w:eastAsia="仿宋_GB2312" w:cs="仿宋_GB2312"/>
          <w:b/>
          <w:bCs/>
          <w:sz w:val="32"/>
          <w:szCs w:val="32"/>
        </w:rPr>
      </w:pPr>
    </w:p>
    <w:p w14:paraId="2C38BC59">
      <w:pPr>
        <w:spacing w:line="360" w:lineRule="auto"/>
        <w:jc w:val="center"/>
        <w:rPr>
          <w:rFonts w:ascii="仿宋_GB2312" w:hAnsi="仿宋_GB2312" w:eastAsia="仿宋_GB2312" w:cs="仿宋_GB2312"/>
          <w:b/>
          <w:bCs/>
          <w:sz w:val="32"/>
          <w:szCs w:val="32"/>
        </w:rPr>
      </w:pPr>
    </w:p>
    <w:p w14:paraId="0FEC29E5">
      <w:pPr>
        <w:spacing w:line="360" w:lineRule="auto"/>
        <w:jc w:val="center"/>
        <w:rPr>
          <w:rFonts w:ascii="仿宋_GB2312" w:hAnsi="仿宋_GB2312" w:eastAsia="仿宋_GB2312" w:cs="仿宋_GB2312"/>
          <w:b/>
          <w:bCs/>
          <w:sz w:val="32"/>
          <w:szCs w:val="32"/>
        </w:rPr>
      </w:pPr>
    </w:p>
    <w:p w14:paraId="3FCF4849">
      <w:pPr>
        <w:spacing w:line="360" w:lineRule="auto"/>
        <w:jc w:val="center"/>
        <w:rPr>
          <w:rFonts w:ascii="仿宋_GB2312" w:hAnsi="仿宋_GB2312" w:eastAsia="仿宋_GB2312" w:cs="仿宋_GB2312"/>
          <w:b/>
          <w:bCs/>
          <w:sz w:val="32"/>
          <w:szCs w:val="32"/>
        </w:rPr>
      </w:pPr>
    </w:p>
    <w:p w14:paraId="074C2817">
      <w:pPr>
        <w:spacing w:line="360" w:lineRule="auto"/>
        <w:jc w:val="center"/>
        <w:rPr>
          <w:rFonts w:ascii="仿宋_GB2312" w:hAnsi="仿宋_GB2312" w:eastAsia="仿宋_GB2312" w:cs="仿宋_GB2312"/>
          <w:b/>
          <w:bCs/>
          <w:sz w:val="32"/>
          <w:szCs w:val="32"/>
        </w:rPr>
      </w:pPr>
    </w:p>
    <w:p w14:paraId="562B509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0B2C87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BF7822C">
      <w:pPr>
        <w:pStyle w:val="80"/>
        <w:rPr>
          <w:color w:val="auto"/>
        </w:rPr>
      </w:pPr>
    </w:p>
    <w:p w14:paraId="2BC7263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28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26FD59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70FCAB5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4E55AB0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7D97834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8A950A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8F7199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rPr>
            </w:pPr>
            <w:r>
              <w:rPr>
                <w:rFonts w:hint="eastAsia" w:ascii="仿宋_GB2312" w:hAnsi="仿宋_GB2312" w:eastAsia="仿宋_GB2312" w:cs="仿宋_GB2312"/>
                <w:b/>
                <w:sz w:val="24"/>
              </w:rPr>
              <w:t>联系电话</w:t>
            </w:r>
          </w:p>
        </w:tc>
      </w:tr>
      <w:tr w14:paraId="10DA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1CED1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60" w:type="dxa"/>
          </w:tcPr>
          <w:p w14:paraId="65DDEC9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620" w:type="dxa"/>
          </w:tcPr>
          <w:p w14:paraId="6B3C1B4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245" w:type="dxa"/>
          </w:tcPr>
          <w:p w14:paraId="5C6A628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75" w:type="dxa"/>
          </w:tcPr>
          <w:p w14:paraId="751C2F1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260" w:type="dxa"/>
          </w:tcPr>
          <w:p w14:paraId="5AE5A2B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r>
      <w:tr w14:paraId="6838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E930F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60" w:type="dxa"/>
          </w:tcPr>
          <w:p w14:paraId="7852579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620" w:type="dxa"/>
          </w:tcPr>
          <w:p w14:paraId="76DC9E9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245" w:type="dxa"/>
          </w:tcPr>
          <w:p w14:paraId="7D5E9B9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75" w:type="dxa"/>
          </w:tcPr>
          <w:p w14:paraId="6A6B97F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260" w:type="dxa"/>
          </w:tcPr>
          <w:p w14:paraId="1BCF9DE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r>
      <w:tr w14:paraId="4605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15B0F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60" w:type="dxa"/>
          </w:tcPr>
          <w:p w14:paraId="369D63E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620" w:type="dxa"/>
          </w:tcPr>
          <w:p w14:paraId="4A5CCB8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245" w:type="dxa"/>
          </w:tcPr>
          <w:p w14:paraId="667F17B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2175" w:type="dxa"/>
          </w:tcPr>
          <w:p w14:paraId="45D1872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1260" w:type="dxa"/>
          </w:tcPr>
          <w:p w14:paraId="764EFA1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r>
    </w:tbl>
    <w:p w14:paraId="52F05A17">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3F73822">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9072A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4605661">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065C62A">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F414F23">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84D1BE">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48E99A8">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7D3CEF6">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5C1D01E">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5F0CF86">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35D11DF">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B700CB6">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2D2322D">
            <w:pPr>
              <w:keepNext w:val="0"/>
              <w:keepLines w:val="0"/>
              <w:suppressLineNumbers w:val="0"/>
              <w:autoSpaceDE w:val="0"/>
              <w:autoSpaceDN w:val="0"/>
              <w:spacing w:before="0" w:beforeAutospacing="0" w:after="0" w:afterAutospacing="0" w:line="240" w:lineRule="exact"/>
              <w:ind w:left="-36" w:leftChars="-17" w:right="-181" w:rightChars="-86"/>
              <w:jc w:val="center"/>
              <w:rPr>
                <w:rFonts w:hint="default" w:ascii="仿宋_GB2312" w:hAnsi="仿宋_GB2312" w:eastAsia="仿宋_GB2312" w:cs="仿宋_GB2312"/>
                <w:sz w:val="24"/>
              </w:rPr>
            </w:pPr>
            <w:r>
              <w:rPr>
                <w:rFonts w:hint="eastAsia" w:ascii="仿宋_GB2312" w:hAnsi="仿宋_GB2312" w:eastAsia="仿宋_GB2312" w:cs="仿宋_GB2312"/>
                <w:sz w:val="24"/>
              </w:rPr>
              <w:t>到达现场时间</w:t>
            </w:r>
          </w:p>
        </w:tc>
      </w:tr>
      <w:tr w14:paraId="7434E2F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552201E">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9E003BD">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A7DC0B5">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5F93143">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7FE41EB">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3435F47">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D9FEF01">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99A4DF2">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E8B5875">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B38AE9B">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D7D4E4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r>
      <w:tr w14:paraId="597BDF4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B88796">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B64EDB6">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42E789A">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6865DA4">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CB33C9">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031233">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226AD3D">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FF8B81C">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C9A6A7E">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430935B">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57D1D65">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r>
      <w:tr w14:paraId="147683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D80447">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7797647">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9C64D65">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6032C43">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0CD49F0">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73D7E0">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8A60C3">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18844C1">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8C0ABE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94A47D3">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558EBA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rPr>
            </w:pPr>
          </w:p>
        </w:tc>
      </w:tr>
    </w:tbl>
    <w:p w14:paraId="197DC131">
      <w:pPr>
        <w:spacing w:line="360" w:lineRule="auto"/>
        <w:ind w:firstLine="480" w:firstLineChars="200"/>
        <w:rPr>
          <w:rFonts w:ascii="仿宋_GB2312" w:hAnsi="仿宋_GB2312" w:eastAsia="仿宋_GB2312" w:cs="仿宋_GB2312"/>
          <w:sz w:val="24"/>
          <w:szCs w:val="20"/>
        </w:rPr>
      </w:pPr>
    </w:p>
    <w:p w14:paraId="0412559D">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3C86F70B">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2F0662BF">
      <w:pPr>
        <w:spacing w:line="360" w:lineRule="auto"/>
        <w:rPr>
          <w:rFonts w:ascii="仿宋_GB2312" w:hAnsi="仿宋_GB2312" w:eastAsia="仿宋_GB2312" w:cs="仿宋_GB2312"/>
          <w:b/>
          <w:sz w:val="30"/>
          <w:szCs w:val="30"/>
        </w:rPr>
      </w:pPr>
    </w:p>
    <w:p w14:paraId="6CEA5DFA">
      <w:pPr>
        <w:spacing w:line="360" w:lineRule="auto"/>
        <w:rPr>
          <w:rFonts w:ascii="仿宋_GB2312" w:hAnsi="仿宋_GB2312" w:eastAsia="仿宋_GB2312" w:cs="仿宋_GB2312"/>
          <w:b/>
          <w:sz w:val="30"/>
          <w:szCs w:val="30"/>
        </w:rPr>
      </w:pPr>
    </w:p>
    <w:p w14:paraId="33CF7E3C">
      <w:pPr>
        <w:spacing w:line="360" w:lineRule="auto"/>
        <w:rPr>
          <w:rFonts w:ascii="仿宋_GB2312" w:hAnsi="仿宋_GB2312" w:eastAsia="仿宋_GB2312" w:cs="仿宋_GB2312"/>
          <w:b/>
          <w:sz w:val="30"/>
          <w:szCs w:val="30"/>
        </w:rPr>
      </w:pPr>
    </w:p>
    <w:p w14:paraId="3E8C76D4">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3B2BB8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68CD973F">
      <w:pPr>
        <w:spacing w:line="336" w:lineRule="auto"/>
        <w:ind w:firstLine="3600" w:firstLineChars="1500"/>
        <w:rPr>
          <w:rFonts w:ascii="仿宋_GB2312" w:hAnsi="仿宋" w:eastAsia="仿宋_GB2312" w:cs="仿宋"/>
          <w:sz w:val="24"/>
        </w:rPr>
      </w:pPr>
    </w:p>
    <w:p w14:paraId="3D70387A">
      <w:pPr>
        <w:pStyle w:val="80"/>
        <w:rPr>
          <w:color w:val="auto"/>
        </w:rPr>
      </w:pPr>
    </w:p>
    <w:p w14:paraId="030F3EC2">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2C532993">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19A030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40053534">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2814877D">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27C5B7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14CDD1">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EEBDDED">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5AC64A">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3369BA6">
            <w:pPr>
              <w:keepNext w:val="0"/>
              <w:keepLines w:val="0"/>
              <w:suppressLineNumbers w:val="0"/>
              <w:autoSpaceDE w:val="0"/>
              <w:autoSpaceDN w:val="0"/>
              <w:spacing w:before="0" w:beforeAutospacing="0" w:after="0" w:afterAutospacing="0"/>
              <w:ind w:left="0" w:right="0"/>
              <w:rPr>
                <w:rFonts w:hint="default"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86C6A3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4DCA5E">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061339">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0B46AE">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05DAE71">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r>
      <w:tr w14:paraId="069DE71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41B766">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19E536">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93F1A5">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197E12">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r>
      <w:tr w14:paraId="67AB859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35A577">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80E1699">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F59044">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337C13">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r>
      <w:tr w14:paraId="226EED3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D083BB7">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CD88F4E">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6465AD">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541873">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r>
      <w:tr w14:paraId="64B4F15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4B5C08C">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AA26A79">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D94D1E">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074C06">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r>
      <w:tr w14:paraId="12FFC8B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469658">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D066FF7">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5F803C">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D947DA">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r>
      <w:tr w14:paraId="5FEE932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6D30BFF">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FA28756">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4D3338">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8C2BE8">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r>
      <w:tr w14:paraId="55ECC9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425FE29">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A3D3747">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C187DA">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1652D1">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r>
      <w:tr w14:paraId="1956262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5D68FC">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2A71CB">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B7760B9">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8CA93D">
            <w:pPr>
              <w:keepNext w:val="0"/>
              <w:keepLines w:val="0"/>
              <w:suppressLineNumbers w:val="0"/>
              <w:autoSpaceDE w:val="0"/>
              <w:autoSpaceDN w:val="0"/>
              <w:spacing w:before="0" w:beforeAutospacing="0" w:after="0" w:afterAutospacing="0"/>
              <w:ind w:left="0" w:right="0"/>
              <w:jc w:val="center"/>
              <w:rPr>
                <w:rFonts w:hint="default" w:ascii="仿宋_GB2312" w:hAnsi="仿宋_GB2312" w:eastAsia="仿宋_GB2312" w:cs="仿宋_GB2312"/>
                <w:sz w:val="24"/>
              </w:rPr>
            </w:pPr>
          </w:p>
        </w:tc>
      </w:tr>
    </w:tbl>
    <w:p w14:paraId="31C333D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C3A95A0">
      <w:pPr>
        <w:pStyle w:val="80"/>
        <w:rPr>
          <w:color w:val="auto"/>
        </w:rPr>
      </w:pPr>
    </w:p>
    <w:p w14:paraId="0C2A270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AB3810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BC72A8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B70FF8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ED5564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E502B6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2820A7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学历</w:t>
            </w:r>
          </w:p>
          <w:p w14:paraId="19E15A0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1E3956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专业</w:t>
            </w:r>
          </w:p>
          <w:p w14:paraId="629F3C8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745BC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职称</w:t>
            </w:r>
          </w:p>
          <w:p w14:paraId="6092289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9336A4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C9F348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2A000B7">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84A0C9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2398E4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25FF1B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CB12C76">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5C885DA">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BF12CF3">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75869BC">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670CB14">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13CE1D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5EF9440">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B1B4635">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r>
      <w:tr w14:paraId="0C6C886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7F3C54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718ED53">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6DA0299">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7DA5A46">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DC9FA48">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4E08F98">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BDD37EA">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79ECD1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4EAC1B7">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6188F39">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r>
    </w:tbl>
    <w:p w14:paraId="26D0BCE5">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42179E39">
      <w:pPr>
        <w:pStyle w:val="80"/>
        <w:rPr>
          <w:color w:val="auto"/>
        </w:rPr>
      </w:pPr>
    </w:p>
    <w:p w14:paraId="7970739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1A73A9F3">
      <w:pPr>
        <w:spacing w:line="360" w:lineRule="auto"/>
        <w:ind w:firstLine="480" w:firstLineChars="200"/>
        <w:rPr>
          <w:rFonts w:ascii="仿宋_GB2312" w:hAnsi="仿宋_GB2312" w:eastAsia="仿宋_GB2312" w:cs="仿宋_GB2312"/>
          <w:sz w:val="24"/>
          <w:szCs w:val="20"/>
        </w:rPr>
      </w:pPr>
    </w:p>
    <w:p w14:paraId="0F358FC5">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14:paraId="714EB666">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BB50DB3">
      <w:pPr>
        <w:snapToGrid w:val="0"/>
        <w:spacing w:line="360" w:lineRule="auto"/>
        <w:ind w:firstLine="6907" w:firstLineChars="2150"/>
        <w:rPr>
          <w:rFonts w:ascii="仿宋_GB2312" w:hAnsi="仿宋_GB2312" w:eastAsia="仿宋_GB2312" w:cs="仿宋_GB2312"/>
          <w:b/>
          <w:bCs/>
          <w:sz w:val="32"/>
          <w:szCs w:val="32"/>
        </w:rPr>
      </w:pPr>
    </w:p>
    <w:p w14:paraId="54183042">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03C8151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C3814F">
      <w:pPr>
        <w:spacing w:line="360" w:lineRule="auto"/>
        <w:rPr>
          <w:rFonts w:ascii="仿宋_GB2312" w:hAnsi="仿宋_GB2312" w:eastAsia="仿宋_GB2312" w:cs="仿宋_GB2312"/>
          <w:sz w:val="18"/>
          <w:szCs w:val="18"/>
        </w:rPr>
      </w:pPr>
    </w:p>
    <w:p w14:paraId="43FFF876">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1083F0F6">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703DABC">
      <w:pPr>
        <w:spacing w:line="360" w:lineRule="auto"/>
        <w:rPr>
          <w:rFonts w:ascii="仿宋_GB2312" w:hAnsi="仿宋_GB2312" w:eastAsia="仿宋_GB2312" w:cs="仿宋_GB2312"/>
          <w:b/>
          <w:bCs/>
          <w:sz w:val="18"/>
          <w:szCs w:val="18"/>
        </w:rPr>
      </w:pPr>
    </w:p>
    <w:p w14:paraId="66FC36BC">
      <w:pPr>
        <w:spacing w:line="360" w:lineRule="auto"/>
        <w:rPr>
          <w:rFonts w:ascii="仿宋_GB2312" w:hAnsi="仿宋_GB2312" w:eastAsia="仿宋_GB2312" w:cs="仿宋_GB2312"/>
          <w:b/>
          <w:bCs/>
          <w:sz w:val="32"/>
          <w:szCs w:val="32"/>
        </w:rPr>
      </w:pPr>
    </w:p>
    <w:p w14:paraId="2B92C0C9">
      <w:pPr>
        <w:spacing w:line="360" w:lineRule="auto"/>
        <w:rPr>
          <w:rFonts w:ascii="仿宋_GB2312" w:hAnsi="仿宋_GB2312" w:eastAsia="仿宋_GB2312" w:cs="仿宋_GB2312"/>
          <w:b/>
          <w:bCs/>
          <w:sz w:val="32"/>
          <w:szCs w:val="32"/>
        </w:rPr>
      </w:pPr>
    </w:p>
    <w:p w14:paraId="1C99B298">
      <w:pPr>
        <w:spacing w:line="360" w:lineRule="auto"/>
        <w:rPr>
          <w:rFonts w:ascii="仿宋_GB2312" w:hAnsi="仿宋_GB2312" w:eastAsia="仿宋_GB2312" w:cs="仿宋_GB2312"/>
          <w:b/>
          <w:bCs/>
          <w:sz w:val="32"/>
          <w:szCs w:val="32"/>
        </w:rPr>
      </w:pPr>
    </w:p>
    <w:p w14:paraId="163CDCAE">
      <w:pPr>
        <w:spacing w:line="360" w:lineRule="auto"/>
        <w:rPr>
          <w:rFonts w:ascii="仿宋_GB2312" w:hAnsi="仿宋_GB2312" w:eastAsia="仿宋_GB2312" w:cs="仿宋_GB2312"/>
          <w:b/>
          <w:bCs/>
          <w:sz w:val="32"/>
          <w:szCs w:val="32"/>
        </w:rPr>
      </w:pPr>
    </w:p>
    <w:p w14:paraId="435F900A">
      <w:pPr>
        <w:spacing w:line="360" w:lineRule="auto"/>
        <w:rPr>
          <w:rFonts w:ascii="仿宋_GB2312" w:hAnsi="仿宋_GB2312" w:eastAsia="仿宋_GB2312" w:cs="仿宋_GB2312"/>
          <w:b/>
          <w:bCs/>
          <w:sz w:val="32"/>
          <w:szCs w:val="32"/>
        </w:rPr>
      </w:pPr>
    </w:p>
    <w:p w14:paraId="34C48DEC">
      <w:pPr>
        <w:spacing w:line="360" w:lineRule="auto"/>
        <w:rPr>
          <w:rFonts w:ascii="仿宋_GB2312" w:hAnsi="仿宋_GB2312" w:eastAsia="仿宋_GB2312" w:cs="仿宋_GB2312"/>
          <w:b/>
          <w:bCs/>
          <w:sz w:val="32"/>
          <w:szCs w:val="32"/>
        </w:rPr>
      </w:pPr>
    </w:p>
    <w:p w14:paraId="0048398F">
      <w:pPr>
        <w:spacing w:line="360" w:lineRule="auto"/>
        <w:jc w:val="center"/>
        <w:rPr>
          <w:rFonts w:ascii="仿宋_GB2312" w:hAnsi="仿宋_GB2312" w:eastAsia="仿宋_GB2312" w:cs="仿宋_GB2312"/>
          <w:b/>
          <w:bCs/>
          <w:sz w:val="32"/>
          <w:szCs w:val="32"/>
        </w:rPr>
      </w:pPr>
    </w:p>
    <w:p w14:paraId="76F366A7">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7ECB064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31E17E5">
      <w:pPr>
        <w:snapToGrid w:val="0"/>
        <w:spacing w:line="360" w:lineRule="auto"/>
        <w:ind w:right="960"/>
        <w:jc w:val="right"/>
        <w:rPr>
          <w:rFonts w:ascii="仿宋_GB2312" w:hAnsi="仿宋_GB2312" w:eastAsia="仿宋_GB2312" w:cs="仿宋_GB2312"/>
          <w:kern w:val="0"/>
          <w:sz w:val="24"/>
          <w:lang w:val="zh-CN"/>
        </w:rPr>
      </w:pPr>
    </w:p>
    <w:p w14:paraId="55E436D4">
      <w:pPr>
        <w:snapToGrid w:val="0"/>
        <w:spacing w:line="360" w:lineRule="auto"/>
        <w:ind w:right="960"/>
        <w:jc w:val="right"/>
        <w:rPr>
          <w:rFonts w:ascii="仿宋_GB2312" w:hAnsi="仿宋_GB2312" w:eastAsia="仿宋_GB2312" w:cs="仿宋_GB2312"/>
          <w:kern w:val="0"/>
          <w:sz w:val="24"/>
          <w:lang w:val="zh-CN"/>
        </w:rPr>
      </w:pPr>
    </w:p>
    <w:p w14:paraId="0C34A1C0">
      <w:pPr>
        <w:snapToGrid w:val="0"/>
        <w:spacing w:line="360" w:lineRule="auto"/>
        <w:ind w:right="960"/>
        <w:jc w:val="right"/>
        <w:rPr>
          <w:rFonts w:ascii="仿宋_GB2312" w:hAnsi="仿宋_GB2312" w:eastAsia="仿宋_GB2312" w:cs="仿宋_GB2312"/>
          <w:kern w:val="0"/>
          <w:sz w:val="24"/>
          <w:lang w:val="zh-CN"/>
        </w:rPr>
      </w:pPr>
    </w:p>
    <w:p w14:paraId="41EE6F28">
      <w:pPr>
        <w:snapToGrid w:val="0"/>
        <w:spacing w:line="360" w:lineRule="auto"/>
        <w:ind w:right="960"/>
        <w:jc w:val="right"/>
        <w:rPr>
          <w:rFonts w:ascii="仿宋_GB2312" w:hAnsi="仿宋_GB2312" w:eastAsia="仿宋_GB2312" w:cs="仿宋_GB2312"/>
          <w:kern w:val="0"/>
          <w:sz w:val="24"/>
          <w:lang w:val="zh-CN"/>
        </w:rPr>
      </w:pPr>
    </w:p>
    <w:p w14:paraId="41946359">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70C5CE26">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8F6F063">
      <w:pPr>
        <w:spacing w:line="360" w:lineRule="auto"/>
        <w:jc w:val="center"/>
        <w:rPr>
          <w:rFonts w:ascii="仿宋_GB2312" w:hAnsi="仿宋_GB2312" w:eastAsia="仿宋_GB2312" w:cs="仿宋_GB2312"/>
          <w:b/>
          <w:bCs/>
          <w:sz w:val="32"/>
          <w:szCs w:val="32"/>
        </w:rPr>
      </w:pPr>
    </w:p>
    <w:p w14:paraId="696717C9">
      <w:pPr>
        <w:spacing w:line="360" w:lineRule="auto"/>
        <w:jc w:val="center"/>
        <w:rPr>
          <w:rFonts w:ascii="仿宋_GB2312" w:hAnsi="仿宋_GB2312" w:eastAsia="仿宋_GB2312" w:cs="仿宋_GB2312"/>
          <w:b/>
          <w:bCs/>
          <w:sz w:val="32"/>
          <w:szCs w:val="32"/>
        </w:rPr>
      </w:pPr>
    </w:p>
    <w:p w14:paraId="753DAF61">
      <w:pPr>
        <w:spacing w:line="360" w:lineRule="auto"/>
        <w:jc w:val="center"/>
        <w:rPr>
          <w:rFonts w:ascii="仿宋_GB2312" w:hAnsi="仿宋_GB2312" w:eastAsia="仿宋_GB2312" w:cs="仿宋_GB2312"/>
          <w:b/>
          <w:bCs/>
          <w:sz w:val="32"/>
          <w:szCs w:val="32"/>
        </w:rPr>
      </w:pPr>
    </w:p>
    <w:p w14:paraId="114600C0">
      <w:pPr>
        <w:spacing w:line="360" w:lineRule="auto"/>
        <w:jc w:val="center"/>
        <w:rPr>
          <w:rFonts w:ascii="仿宋_GB2312" w:hAnsi="仿宋_GB2312" w:eastAsia="仿宋_GB2312" w:cs="仿宋_GB2312"/>
          <w:b/>
          <w:bCs/>
          <w:sz w:val="32"/>
          <w:szCs w:val="32"/>
        </w:rPr>
      </w:pPr>
    </w:p>
    <w:p w14:paraId="5019024E">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2481CD9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5BD36F9">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DB9979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23725F8">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F6FAE3F">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BB080E1">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3BD0CC3">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9989A8C">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E7BB5BA">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69D987">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课程费用</w:t>
            </w:r>
          </w:p>
        </w:tc>
      </w:tr>
      <w:tr w14:paraId="33FF033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4104A9">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20106527">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760FCCCD">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301B2E1F">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3A3FF63B">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1211136E">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6444A44C">
            <w:pPr>
              <w:keepNext w:val="0"/>
              <w:keepLines w:val="0"/>
              <w:suppressLineNumbers w:val="0"/>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r>
      <w:tr w14:paraId="249D186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3168381">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A893780">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7C72107">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BA565C5">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7B92D54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0854D43">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6EDF9B3D">
            <w:pPr>
              <w:keepNext w:val="0"/>
              <w:keepLines w:val="0"/>
              <w:suppressLineNumbers w:val="0"/>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rPr>
            </w:pPr>
          </w:p>
        </w:tc>
      </w:tr>
    </w:tbl>
    <w:p w14:paraId="035B33C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ED06920">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3680D15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3EF8F25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416EC7A0">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249FB7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2FBBA6F">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156E130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16CE2E7">
      <w:pPr>
        <w:spacing w:line="360" w:lineRule="auto"/>
        <w:ind w:firstLine="480" w:firstLineChars="200"/>
        <w:rPr>
          <w:rFonts w:ascii="仿宋_GB2312" w:hAnsi="仿宋_GB2312" w:eastAsia="仿宋_GB2312" w:cs="仿宋_GB2312"/>
          <w:sz w:val="24"/>
          <w:szCs w:val="20"/>
        </w:rPr>
      </w:pPr>
    </w:p>
    <w:p w14:paraId="10B666C4">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CDFF327">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0F05276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55D95D1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080B5DF">
      <w:pPr>
        <w:spacing w:line="360" w:lineRule="auto"/>
        <w:jc w:val="center"/>
        <w:rPr>
          <w:rFonts w:ascii="仿宋_GB2312" w:hAnsi="仿宋_GB2312" w:eastAsia="仿宋_GB2312" w:cs="仿宋_GB2312"/>
          <w:sz w:val="24"/>
        </w:rPr>
      </w:pPr>
    </w:p>
    <w:p w14:paraId="74987796">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60746F26">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6168DE97">
      <w:pPr>
        <w:spacing w:line="360" w:lineRule="auto"/>
        <w:jc w:val="center"/>
        <w:rPr>
          <w:rFonts w:ascii="仿宋_GB2312" w:hAnsi="仿宋_GB2312" w:eastAsia="仿宋_GB2312" w:cs="仿宋_GB2312"/>
          <w:b/>
          <w:bCs/>
          <w:sz w:val="30"/>
          <w:szCs w:val="30"/>
        </w:rPr>
      </w:pPr>
    </w:p>
    <w:p w14:paraId="6D4C4C76">
      <w:pPr>
        <w:spacing w:line="360" w:lineRule="auto"/>
        <w:jc w:val="center"/>
        <w:rPr>
          <w:rFonts w:ascii="仿宋_GB2312" w:hAnsi="仿宋_GB2312" w:eastAsia="仿宋_GB2312" w:cs="仿宋_GB2312"/>
          <w:b/>
          <w:bCs/>
          <w:sz w:val="30"/>
          <w:szCs w:val="30"/>
        </w:rPr>
      </w:pPr>
    </w:p>
    <w:p w14:paraId="04651D24">
      <w:pPr>
        <w:spacing w:line="360" w:lineRule="auto"/>
        <w:jc w:val="center"/>
        <w:rPr>
          <w:rFonts w:ascii="仿宋_GB2312" w:hAnsi="仿宋_GB2312" w:eastAsia="仿宋_GB2312" w:cs="仿宋_GB2312"/>
          <w:b/>
          <w:bCs/>
          <w:sz w:val="24"/>
        </w:rPr>
      </w:pPr>
    </w:p>
    <w:p w14:paraId="1263EF3E">
      <w:pPr>
        <w:spacing w:line="360" w:lineRule="auto"/>
        <w:jc w:val="center"/>
        <w:rPr>
          <w:rFonts w:ascii="仿宋_GB2312" w:hAnsi="仿宋_GB2312" w:eastAsia="仿宋_GB2312" w:cs="仿宋_GB2312"/>
          <w:b/>
          <w:bCs/>
          <w:sz w:val="24"/>
        </w:rPr>
      </w:pPr>
    </w:p>
    <w:p w14:paraId="61AB7D4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2702672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DA23AE5">
      <w:pPr>
        <w:spacing w:line="360" w:lineRule="auto"/>
        <w:rPr>
          <w:rFonts w:ascii="仿宋_GB2312" w:hAnsi="仿宋_GB2312" w:eastAsia="仿宋_GB2312" w:cs="仿宋_GB2312"/>
          <w:sz w:val="24"/>
        </w:rPr>
      </w:pPr>
    </w:p>
    <w:p w14:paraId="325BC9C2">
      <w:pPr>
        <w:pStyle w:val="80"/>
        <w:rPr>
          <w:color w:val="auto"/>
        </w:rPr>
      </w:pPr>
    </w:p>
    <w:p w14:paraId="6BBB871E">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4A883F45">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60CC24A5">
      <w:pPr>
        <w:pStyle w:val="81"/>
        <w:rPr>
          <w:rFonts w:ascii="仿宋_GB2312" w:eastAsia="仿宋_GB2312"/>
        </w:rPr>
        <w:sectPr>
          <w:footerReference r:id="rId7" w:type="first"/>
          <w:headerReference r:id="rId5" w:type="default"/>
          <w:footerReference r:id="rId6" w:type="default"/>
          <w:pgSz w:w="11906" w:h="16838"/>
          <w:pgMar w:top="1814" w:right="1474" w:bottom="1814" w:left="1474" w:header="851" w:footer="992" w:gutter="0"/>
          <w:cols w:space="720" w:num="1"/>
          <w:docGrid w:linePitch="312" w:charSpace="0"/>
        </w:sectPr>
      </w:pPr>
    </w:p>
    <w:p w14:paraId="3F8B5DCE">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14:paraId="5DD3D282">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513D985E">
      <w:pPr>
        <w:spacing w:line="360" w:lineRule="auto"/>
        <w:jc w:val="center"/>
        <w:outlineLvl w:val="0"/>
        <w:rPr>
          <w:rFonts w:ascii="仿宋_GB2312" w:hAnsi="仿宋" w:eastAsia="仿宋_GB2312" w:cs="仿宋"/>
          <w:b/>
          <w:kern w:val="0"/>
          <w:sz w:val="36"/>
          <w:szCs w:val="36"/>
        </w:rPr>
      </w:pPr>
    </w:p>
    <w:p w14:paraId="62A55778">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14:paraId="17E63418">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14:paraId="3967F1B7">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14:paraId="32124DDE">
      <w:pPr>
        <w:snapToGrid w:val="0"/>
        <w:spacing w:line="360" w:lineRule="auto"/>
        <w:ind w:right="480"/>
        <w:jc w:val="center"/>
        <w:rPr>
          <w:rFonts w:ascii="仿宋_GB2312" w:hAnsi="仿宋" w:eastAsia="仿宋_GB2312" w:cs="仿宋"/>
          <w:b/>
          <w:kern w:val="0"/>
          <w:sz w:val="32"/>
          <w:szCs w:val="32"/>
        </w:rPr>
      </w:pPr>
    </w:p>
    <w:p w14:paraId="27ABB43D">
      <w:pPr>
        <w:snapToGrid w:val="0"/>
        <w:spacing w:line="360" w:lineRule="auto"/>
        <w:ind w:right="480"/>
        <w:jc w:val="center"/>
        <w:rPr>
          <w:rFonts w:ascii="仿宋_GB2312" w:hAnsi="仿宋" w:eastAsia="仿宋_GB2312" w:cs="仿宋"/>
          <w:b/>
          <w:kern w:val="0"/>
          <w:sz w:val="32"/>
          <w:szCs w:val="32"/>
        </w:rPr>
      </w:pPr>
    </w:p>
    <w:p w14:paraId="7CE51BE3">
      <w:pPr>
        <w:snapToGrid w:val="0"/>
        <w:spacing w:line="360" w:lineRule="auto"/>
        <w:ind w:right="480"/>
        <w:jc w:val="center"/>
        <w:rPr>
          <w:rFonts w:ascii="仿宋_GB2312" w:hAnsi="仿宋" w:eastAsia="仿宋_GB2312" w:cs="仿宋"/>
          <w:b/>
          <w:kern w:val="0"/>
          <w:sz w:val="32"/>
          <w:szCs w:val="32"/>
        </w:rPr>
      </w:pPr>
    </w:p>
    <w:p w14:paraId="04B3B9D2">
      <w:pPr>
        <w:snapToGrid w:val="0"/>
        <w:spacing w:line="360" w:lineRule="auto"/>
        <w:ind w:right="480"/>
        <w:jc w:val="center"/>
        <w:rPr>
          <w:rFonts w:ascii="仿宋_GB2312" w:hAnsi="仿宋" w:eastAsia="仿宋_GB2312" w:cs="仿宋"/>
          <w:b/>
          <w:kern w:val="0"/>
          <w:sz w:val="32"/>
          <w:szCs w:val="32"/>
        </w:rPr>
      </w:pPr>
    </w:p>
    <w:p w14:paraId="154191D0">
      <w:pPr>
        <w:snapToGrid w:val="0"/>
        <w:spacing w:line="360" w:lineRule="auto"/>
        <w:ind w:right="480"/>
        <w:jc w:val="center"/>
        <w:rPr>
          <w:rFonts w:ascii="仿宋_GB2312" w:hAnsi="仿宋" w:eastAsia="仿宋_GB2312" w:cs="仿宋"/>
          <w:b/>
          <w:kern w:val="0"/>
          <w:sz w:val="32"/>
          <w:szCs w:val="32"/>
        </w:rPr>
      </w:pPr>
    </w:p>
    <w:p w14:paraId="24FA99EF">
      <w:pPr>
        <w:snapToGrid w:val="0"/>
        <w:spacing w:line="360" w:lineRule="auto"/>
        <w:ind w:right="480"/>
        <w:jc w:val="center"/>
        <w:rPr>
          <w:rFonts w:ascii="仿宋_GB2312" w:hAnsi="仿宋" w:eastAsia="仿宋_GB2312" w:cs="仿宋"/>
          <w:b/>
          <w:kern w:val="0"/>
          <w:sz w:val="32"/>
          <w:szCs w:val="32"/>
        </w:rPr>
      </w:pPr>
    </w:p>
    <w:p w14:paraId="04553135">
      <w:pPr>
        <w:snapToGrid w:val="0"/>
        <w:spacing w:line="360" w:lineRule="auto"/>
        <w:ind w:right="480"/>
        <w:jc w:val="center"/>
        <w:rPr>
          <w:rFonts w:ascii="仿宋_GB2312" w:hAnsi="仿宋" w:eastAsia="仿宋_GB2312" w:cs="仿宋"/>
          <w:b/>
          <w:kern w:val="0"/>
          <w:sz w:val="32"/>
          <w:szCs w:val="32"/>
        </w:rPr>
      </w:pPr>
    </w:p>
    <w:p w14:paraId="61CDB17D">
      <w:pPr>
        <w:snapToGrid w:val="0"/>
        <w:spacing w:line="360" w:lineRule="auto"/>
        <w:ind w:right="480"/>
        <w:jc w:val="center"/>
        <w:rPr>
          <w:rFonts w:ascii="仿宋_GB2312" w:hAnsi="仿宋" w:eastAsia="仿宋_GB2312" w:cs="仿宋"/>
          <w:b/>
          <w:kern w:val="0"/>
          <w:sz w:val="32"/>
          <w:szCs w:val="32"/>
        </w:rPr>
      </w:pPr>
    </w:p>
    <w:p w14:paraId="11BB4456">
      <w:pPr>
        <w:snapToGrid w:val="0"/>
        <w:spacing w:line="360" w:lineRule="auto"/>
        <w:ind w:right="480"/>
        <w:jc w:val="center"/>
        <w:rPr>
          <w:rFonts w:ascii="仿宋_GB2312" w:hAnsi="仿宋" w:eastAsia="仿宋_GB2312" w:cs="仿宋"/>
          <w:b/>
          <w:kern w:val="0"/>
          <w:sz w:val="32"/>
          <w:szCs w:val="32"/>
        </w:rPr>
      </w:pPr>
    </w:p>
    <w:p w14:paraId="6F3E1C21">
      <w:pPr>
        <w:snapToGrid w:val="0"/>
        <w:spacing w:line="360" w:lineRule="auto"/>
        <w:ind w:right="480"/>
        <w:jc w:val="center"/>
        <w:rPr>
          <w:rFonts w:ascii="仿宋_GB2312" w:hAnsi="仿宋" w:eastAsia="仿宋_GB2312" w:cs="仿宋"/>
          <w:b/>
          <w:kern w:val="0"/>
          <w:sz w:val="32"/>
          <w:szCs w:val="32"/>
        </w:rPr>
      </w:pPr>
    </w:p>
    <w:p w14:paraId="40AA52B8">
      <w:pPr>
        <w:snapToGrid w:val="0"/>
        <w:spacing w:line="360" w:lineRule="auto"/>
        <w:ind w:right="480"/>
        <w:jc w:val="center"/>
        <w:rPr>
          <w:rFonts w:ascii="仿宋_GB2312" w:hAnsi="仿宋" w:eastAsia="仿宋_GB2312" w:cs="仿宋"/>
          <w:b/>
          <w:kern w:val="0"/>
          <w:sz w:val="32"/>
          <w:szCs w:val="32"/>
        </w:rPr>
      </w:pPr>
    </w:p>
    <w:p w14:paraId="383F0C37">
      <w:pPr>
        <w:snapToGrid w:val="0"/>
        <w:spacing w:line="360" w:lineRule="auto"/>
        <w:ind w:right="480"/>
        <w:jc w:val="center"/>
        <w:rPr>
          <w:rFonts w:ascii="仿宋_GB2312" w:hAnsi="仿宋" w:eastAsia="仿宋_GB2312" w:cs="仿宋"/>
          <w:b/>
          <w:kern w:val="0"/>
          <w:sz w:val="32"/>
          <w:szCs w:val="32"/>
        </w:rPr>
      </w:pPr>
    </w:p>
    <w:p w14:paraId="57D46BB4">
      <w:pPr>
        <w:snapToGrid w:val="0"/>
        <w:spacing w:line="360" w:lineRule="auto"/>
        <w:ind w:right="480"/>
        <w:rPr>
          <w:rFonts w:ascii="仿宋_GB2312" w:hAnsi="仿宋" w:eastAsia="仿宋_GB2312" w:cs="仿宋"/>
          <w:b/>
          <w:kern w:val="0"/>
          <w:sz w:val="32"/>
          <w:szCs w:val="32"/>
        </w:rPr>
      </w:pPr>
    </w:p>
    <w:p w14:paraId="35019BD9">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14:paraId="4FE0962A">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14:paraId="5593346F">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3FA72341">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rPr>
        <w:t>绍兴市人民医院窗帘采购项目（招标编号:        ）的实施</w:t>
      </w:r>
      <w:r>
        <w:rPr>
          <w:rFonts w:hint="eastAsia" w:ascii="仿宋_GB2312" w:hAnsi="仿宋" w:eastAsia="仿宋_GB2312" w:cs="仿宋"/>
          <w:kern w:val="0"/>
          <w:sz w:val="24"/>
          <w:lang w:val="zh-CN"/>
        </w:rPr>
        <w:t>。</w:t>
      </w:r>
    </w:p>
    <w:p w14:paraId="42C20A86">
      <w:pPr>
        <w:spacing w:line="360" w:lineRule="auto"/>
        <w:jc w:val="center"/>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1DE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3" w:hRule="atLeast"/>
        </w:trPr>
        <w:tc>
          <w:tcPr>
            <w:tcW w:w="534" w:type="dxa"/>
            <w:vAlign w:val="center"/>
          </w:tcPr>
          <w:p w14:paraId="1E1E8004">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756D2907">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名称</w:t>
            </w:r>
          </w:p>
        </w:tc>
        <w:tc>
          <w:tcPr>
            <w:tcW w:w="1843" w:type="dxa"/>
          </w:tcPr>
          <w:p w14:paraId="5A427961">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p>
          <w:p w14:paraId="2A3273AA">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14:paraId="70ED49B7">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14:paraId="5230C707">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09D83DFC">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14:paraId="21F3D78A">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14:paraId="3EC8A6ED">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p>
          <w:p w14:paraId="4A0B136D">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备注（如果有）</w:t>
            </w:r>
          </w:p>
          <w:p w14:paraId="76B59EE7">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p>
        </w:tc>
      </w:tr>
      <w:tr w14:paraId="39C0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217A3C4">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sz w:val="24"/>
              </w:rPr>
            </w:pPr>
            <w:r>
              <w:rPr>
                <w:rFonts w:hint="eastAsia" w:ascii="仿宋_GB2312" w:hAnsi="仿宋" w:eastAsia="仿宋_GB2312" w:cs="仿宋"/>
                <w:sz w:val="24"/>
              </w:rPr>
              <w:t>1</w:t>
            </w:r>
          </w:p>
        </w:tc>
        <w:tc>
          <w:tcPr>
            <w:tcW w:w="1417" w:type="dxa"/>
            <w:vAlign w:val="center"/>
          </w:tcPr>
          <w:p w14:paraId="156B1650">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53551D45">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sz w:val="24"/>
              </w:rPr>
            </w:pPr>
          </w:p>
        </w:tc>
        <w:tc>
          <w:tcPr>
            <w:tcW w:w="3118" w:type="dxa"/>
            <w:vAlign w:val="center"/>
          </w:tcPr>
          <w:p w14:paraId="13AEA6FA">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993" w:type="dxa"/>
            <w:vAlign w:val="center"/>
          </w:tcPr>
          <w:p w14:paraId="6171D9F0">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1559" w:type="dxa"/>
            <w:vAlign w:val="center"/>
          </w:tcPr>
          <w:p w14:paraId="0D466085">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1984" w:type="dxa"/>
            <w:vAlign w:val="center"/>
          </w:tcPr>
          <w:p w14:paraId="643CEC76">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3119" w:type="dxa"/>
            <w:vAlign w:val="center"/>
          </w:tcPr>
          <w:p w14:paraId="25AF3739">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color w:val="0000FF"/>
                <w:sz w:val="24"/>
              </w:rPr>
            </w:pPr>
          </w:p>
        </w:tc>
      </w:tr>
      <w:tr w14:paraId="0893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DC8BDBE">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sz w:val="24"/>
              </w:rPr>
            </w:pPr>
            <w:r>
              <w:rPr>
                <w:rFonts w:hint="eastAsia" w:ascii="仿宋_GB2312" w:hAnsi="仿宋" w:eastAsia="仿宋_GB2312" w:cs="仿宋"/>
                <w:sz w:val="24"/>
              </w:rPr>
              <w:t>2</w:t>
            </w:r>
          </w:p>
        </w:tc>
        <w:tc>
          <w:tcPr>
            <w:tcW w:w="1417" w:type="dxa"/>
            <w:vAlign w:val="center"/>
          </w:tcPr>
          <w:p w14:paraId="3ADC3732">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7BCD5717">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sz w:val="24"/>
              </w:rPr>
            </w:pPr>
          </w:p>
        </w:tc>
        <w:tc>
          <w:tcPr>
            <w:tcW w:w="3118" w:type="dxa"/>
            <w:vAlign w:val="center"/>
          </w:tcPr>
          <w:p w14:paraId="63F91A06">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993" w:type="dxa"/>
            <w:vAlign w:val="center"/>
          </w:tcPr>
          <w:p w14:paraId="74067AFC">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1559" w:type="dxa"/>
            <w:vAlign w:val="center"/>
          </w:tcPr>
          <w:p w14:paraId="4B059A31">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1984" w:type="dxa"/>
            <w:vAlign w:val="center"/>
          </w:tcPr>
          <w:p w14:paraId="371CF8CF">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3119" w:type="dxa"/>
            <w:vAlign w:val="center"/>
          </w:tcPr>
          <w:p w14:paraId="6ED29EFC">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color w:val="0000FF"/>
                <w:sz w:val="24"/>
              </w:rPr>
            </w:pPr>
          </w:p>
        </w:tc>
      </w:tr>
      <w:tr w14:paraId="07C7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4A29548">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sz w:val="24"/>
              </w:rPr>
            </w:pPr>
            <w:r>
              <w:rPr>
                <w:rFonts w:hint="eastAsia" w:ascii="仿宋_GB2312" w:hAnsi="仿宋" w:eastAsia="仿宋_GB2312" w:cs="仿宋"/>
                <w:sz w:val="24"/>
              </w:rPr>
              <w:t>…</w:t>
            </w:r>
          </w:p>
        </w:tc>
        <w:tc>
          <w:tcPr>
            <w:tcW w:w="1417" w:type="dxa"/>
            <w:vAlign w:val="center"/>
          </w:tcPr>
          <w:p w14:paraId="6C6D3887">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sz w:val="24"/>
              </w:rPr>
            </w:pPr>
          </w:p>
        </w:tc>
        <w:tc>
          <w:tcPr>
            <w:tcW w:w="1843" w:type="dxa"/>
            <w:vAlign w:val="center"/>
          </w:tcPr>
          <w:p w14:paraId="16B3CEDA">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sz w:val="24"/>
              </w:rPr>
            </w:pPr>
          </w:p>
        </w:tc>
        <w:tc>
          <w:tcPr>
            <w:tcW w:w="3118" w:type="dxa"/>
            <w:vAlign w:val="center"/>
          </w:tcPr>
          <w:p w14:paraId="39C222C0">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993" w:type="dxa"/>
            <w:vAlign w:val="center"/>
          </w:tcPr>
          <w:p w14:paraId="7300450E">
            <w:pPr>
              <w:keepNext w:val="0"/>
              <w:keepLines w:val="0"/>
              <w:suppressLineNumbers w:val="0"/>
              <w:snapToGrid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1559" w:type="dxa"/>
            <w:vAlign w:val="center"/>
          </w:tcPr>
          <w:p w14:paraId="6DA7A2F8">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1984" w:type="dxa"/>
            <w:vAlign w:val="center"/>
          </w:tcPr>
          <w:p w14:paraId="02F18533">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color w:val="0000FF"/>
                <w:sz w:val="24"/>
              </w:rPr>
            </w:pPr>
          </w:p>
        </w:tc>
        <w:tc>
          <w:tcPr>
            <w:tcW w:w="3119" w:type="dxa"/>
            <w:vAlign w:val="center"/>
          </w:tcPr>
          <w:p w14:paraId="1E543E98">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color w:val="0000FF"/>
                <w:sz w:val="24"/>
              </w:rPr>
            </w:pPr>
          </w:p>
        </w:tc>
      </w:tr>
      <w:tr w14:paraId="0265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9248EC9">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14:paraId="226B7AF9">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sz w:val="24"/>
              </w:rPr>
            </w:pPr>
          </w:p>
        </w:tc>
      </w:tr>
      <w:tr w14:paraId="1AF8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1FA3E70">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14:paraId="21014944">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sz w:val="24"/>
              </w:rPr>
            </w:pPr>
          </w:p>
        </w:tc>
      </w:tr>
    </w:tbl>
    <w:p w14:paraId="443924D8">
      <w:pPr>
        <w:snapToGrid w:val="0"/>
        <w:spacing w:line="360" w:lineRule="auto"/>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5AE57641">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5C70250F">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6F3990E3">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535277C3">
      <w:pPr>
        <w:snapToGrid w:val="0"/>
        <w:spacing w:line="360" w:lineRule="auto"/>
        <w:ind w:firstLine="480" w:firstLineChars="200"/>
        <w:jc w:val="left"/>
        <w:rPr>
          <w:rFonts w:ascii="仿宋_GB2312" w:hAnsi="仿宋" w:eastAsia="仿宋_GB2312" w:cs="仿宋"/>
          <w:sz w:val="32"/>
          <w:szCs w:val="32"/>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C62E59B">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pPr>
    </w:p>
    <w:p w14:paraId="67A368A4">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pPr>
    </w:p>
    <w:p w14:paraId="2F60A770">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pPr>
    </w:p>
    <w:p w14:paraId="013E2067">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pPr>
    </w:p>
    <w:p w14:paraId="3D71BCFB">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pPr>
    </w:p>
    <w:p w14:paraId="0C12301D">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pPr>
    </w:p>
    <w:p w14:paraId="634AD68E">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pPr>
    </w:p>
    <w:p w14:paraId="40F1B802">
      <w:pPr>
        <w:pStyle w:val="81"/>
        <w:ind w:left="0" w:leftChars="0" w:firstLine="0" w:firstLineChars="0"/>
        <w:jc w:val="both"/>
        <w:rPr>
          <w:rFonts w:ascii="仿宋_GB2312" w:hAnsi="仿宋" w:eastAsia="仿宋_GB2312" w:cs="仿宋"/>
          <w:color w:val="auto"/>
          <w:kern w:val="2"/>
          <w:sz w:val="32"/>
          <w:szCs w:val="32"/>
        </w:rPr>
      </w:pPr>
      <w:r>
        <w:rPr>
          <w:rFonts w:hint="eastAsia" w:ascii="仿宋" w:hAnsi="仿宋" w:eastAsia="仿宋" w:cs="仿宋"/>
          <w:b/>
          <w:bCs/>
          <w:color w:val="auto"/>
          <w:kern w:val="2"/>
          <w:sz w:val="32"/>
          <w:szCs w:val="32"/>
          <w:highlight w:val="none"/>
          <w:lang w:val="en-US" w:eastAsia="zh-CN"/>
        </w:rPr>
        <w:t>1.1、</w:t>
      </w:r>
      <w:r>
        <w:rPr>
          <w:rFonts w:hint="eastAsia" w:ascii="仿宋" w:hAnsi="仿宋" w:eastAsia="仿宋" w:cs="仿宋"/>
          <w:b/>
          <w:bCs/>
          <w:color w:val="auto"/>
          <w:kern w:val="2"/>
          <w:sz w:val="32"/>
          <w:szCs w:val="32"/>
          <w:highlight w:val="none"/>
        </w:rPr>
        <w:t>报价</w:t>
      </w:r>
      <w:r>
        <w:rPr>
          <w:rFonts w:hint="eastAsia" w:ascii="仿宋" w:hAnsi="仿宋" w:eastAsia="仿宋" w:cs="仿宋"/>
          <w:b/>
          <w:bCs/>
          <w:color w:val="auto"/>
          <w:kern w:val="2"/>
          <w:sz w:val="32"/>
          <w:szCs w:val="32"/>
          <w:highlight w:val="none"/>
          <w:lang w:val="en-US" w:eastAsia="zh-CN"/>
        </w:rPr>
        <w:t>明细</w:t>
      </w:r>
      <w:r>
        <w:rPr>
          <w:rFonts w:hint="eastAsia" w:ascii="仿宋" w:hAnsi="仿宋" w:eastAsia="仿宋" w:cs="仿宋"/>
          <w:b/>
          <w:bCs/>
          <w:color w:val="auto"/>
          <w:kern w:val="2"/>
          <w:sz w:val="32"/>
          <w:szCs w:val="32"/>
          <w:highlight w:val="none"/>
        </w:rPr>
        <w:t>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1680"/>
        <w:gridCol w:w="1140"/>
        <w:gridCol w:w="1515"/>
        <w:gridCol w:w="1425"/>
        <w:gridCol w:w="1842"/>
      </w:tblGrid>
      <w:tr w14:paraId="72D0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3A4FFF33">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名称</w:t>
            </w:r>
          </w:p>
        </w:tc>
        <w:tc>
          <w:tcPr>
            <w:tcW w:w="1680" w:type="dxa"/>
            <w:tcBorders>
              <w:top w:val="single" w:color="auto" w:sz="4" w:space="0"/>
              <w:left w:val="single" w:color="auto" w:sz="4" w:space="0"/>
              <w:bottom w:val="single" w:color="auto" w:sz="4" w:space="0"/>
              <w:right w:val="single" w:color="auto" w:sz="4" w:space="0"/>
            </w:tcBorders>
            <w:vAlign w:val="center"/>
          </w:tcPr>
          <w:p w14:paraId="2100EC72">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数量</w:t>
            </w:r>
          </w:p>
        </w:tc>
        <w:tc>
          <w:tcPr>
            <w:tcW w:w="1140" w:type="dxa"/>
            <w:tcBorders>
              <w:top w:val="single" w:color="auto" w:sz="4" w:space="0"/>
              <w:left w:val="single" w:color="auto" w:sz="4" w:space="0"/>
              <w:bottom w:val="single" w:color="auto" w:sz="4" w:space="0"/>
              <w:right w:val="single" w:color="auto" w:sz="4" w:space="0"/>
            </w:tcBorders>
            <w:vAlign w:val="center"/>
          </w:tcPr>
          <w:p w14:paraId="7F71D1B5">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单位</w:t>
            </w:r>
          </w:p>
        </w:tc>
        <w:tc>
          <w:tcPr>
            <w:tcW w:w="1515" w:type="dxa"/>
            <w:tcBorders>
              <w:top w:val="single" w:color="auto" w:sz="4" w:space="0"/>
              <w:left w:val="single" w:color="auto" w:sz="4" w:space="0"/>
              <w:bottom w:val="single" w:color="auto" w:sz="4" w:space="0"/>
              <w:right w:val="single" w:color="auto" w:sz="4" w:space="0"/>
            </w:tcBorders>
            <w:vAlign w:val="center"/>
          </w:tcPr>
          <w:p w14:paraId="109D47CB">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品牌</w:t>
            </w:r>
          </w:p>
        </w:tc>
        <w:tc>
          <w:tcPr>
            <w:tcW w:w="1425" w:type="dxa"/>
            <w:tcBorders>
              <w:top w:val="single" w:color="auto" w:sz="4" w:space="0"/>
              <w:left w:val="single" w:color="auto" w:sz="4" w:space="0"/>
              <w:bottom w:val="single" w:color="auto" w:sz="4" w:space="0"/>
              <w:right w:val="single" w:color="auto" w:sz="4" w:space="0"/>
            </w:tcBorders>
            <w:vAlign w:val="center"/>
          </w:tcPr>
          <w:p w14:paraId="0CF05372">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投标单价</w:t>
            </w:r>
          </w:p>
        </w:tc>
        <w:tc>
          <w:tcPr>
            <w:tcW w:w="1842" w:type="dxa"/>
            <w:tcBorders>
              <w:top w:val="single" w:color="auto" w:sz="4" w:space="0"/>
              <w:left w:val="single" w:color="auto" w:sz="4" w:space="0"/>
              <w:bottom w:val="single" w:color="auto" w:sz="4" w:space="0"/>
              <w:right w:val="single" w:color="auto" w:sz="4" w:space="0"/>
            </w:tcBorders>
            <w:vAlign w:val="center"/>
          </w:tcPr>
          <w:p w14:paraId="19891F4E">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小计</w:t>
            </w:r>
          </w:p>
        </w:tc>
      </w:tr>
      <w:tr w14:paraId="14E3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7D021D0F">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阳光卷帘（1%斜纹）</w:t>
            </w:r>
          </w:p>
        </w:tc>
        <w:tc>
          <w:tcPr>
            <w:tcW w:w="1680" w:type="dxa"/>
            <w:tcBorders>
              <w:top w:val="single" w:color="auto" w:sz="4" w:space="0"/>
              <w:left w:val="single" w:color="auto" w:sz="4" w:space="0"/>
              <w:bottom w:val="single" w:color="auto" w:sz="4" w:space="0"/>
              <w:right w:val="single" w:color="auto" w:sz="4" w:space="0"/>
            </w:tcBorders>
            <w:vAlign w:val="center"/>
          </w:tcPr>
          <w:p w14:paraId="580EEAD6">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6191</w:t>
            </w:r>
          </w:p>
        </w:tc>
        <w:tc>
          <w:tcPr>
            <w:tcW w:w="1140" w:type="dxa"/>
            <w:tcBorders>
              <w:top w:val="single" w:color="auto" w:sz="4" w:space="0"/>
              <w:left w:val="single" w:color="auto" w:sz="4" w:space="0"/>
              <w:bottom w:val="single" w:color="auto" w:sz="4" w:space="0"/>
              <w:right w:val="single" w:color="auto" w:sz="4" w:space="0"/>
            </w:tcBorders>
            <w:vAlign w:val="center"/>
          </w:tcPr>
          <w:p w14:paraId="3B4608A5">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4DC8E0E9">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5AC988E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2D3B25A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795A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570E5A82">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阳光卷帘（3%透光率）</w:t>
            </w:r>
          </w:p>
        </w:tc>
        <w:tc>
          <w:tcPr>
            <w:tcW w:w="1680" w:type="dxa"/>
            <w:tcBorders>
              <w:top w:val="single" w:color="auto" w:sz="4" w:space="0"/>
              <w:left w:val="single" w:color="auto" w:sz="4" w:space="0"/>
              <w:bottom w:val="single" w:color="auto" w:sz="4" w:space="0"/>
              <w:right w:val="single" w:color="auto" w:sz="4" w:space="0"/>
            </w:tcBorders>
            <w:vAlign w:val="center"/>
          </w:tcPr>
          <w:p w14:paraId="6F583E5B">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5111</w:t>
            </w:r>
          </w:p>
        </w:tc>
        <w:tc>
          <w:tcPr>
            <w:tcW w:w="1140" w:type="dxa"/>
            <w:tcBorders>
              <w:top w:val="single" w:color="auto" w:sz="4" w:space="0"/>
              <w:left w:val="single" w:color="auto" w:sz="4" w:space="0"/>
              <w:bottom w:val="single" w:color="auto" w:sz="4" w:space="0"/>
              <w:right w:val="single" w:color="auto" w:sz="4" w:space="0"/>
            </w:tcBorders>
            <w:vAlign w:val="center"/>
          </w:tcPr>
          <w:p w14:paraId="7F2E73ED">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021853BF">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3AEA02E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0B23423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2270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489DD03E">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遮光卷帘</w:t>
            </w:r>
          </w:p>
        </w:tc>
        <w:tc>
          <w:tcPr>
            <w:tcW w:w="1680" w:type="dxa"/>
            <w:tcBorders>
              <w:top w:val="single" w:color="auto" w:sz="4" w:space="0"/>
              <w:left w:val="single" w:color="auto" w:sz="4" w:space="0"/>
              <w:bottom w:val="single" w:color="auto" w:sz="4" w:space="0"/>
              <w:right w:val="single" w:color="auto" w:sz="4" w:space="0"/>
            </w:tcBorders>
            <w:vAlign w:val="center"/>
          </w:tcPr>
          <w:p w14:paraId="621EE0ED">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414</w:t>
            </w:r>
          </w:p>
        </w:tc>
        <w:tc>
          <w:tcPr>
            <w:tcW w:w="1140" w:type="dxa"/>
            <w:tcBorders>
              <w:top w:val="single" w:color="auto" w:sz="4" w:space="0"/>
              <w:left w:val="single" w:color="auto" w:sz="4" w:space="0"/>
              <w:bottom w:val="single" w:color="auto" w:sz="4" w:space="0"/>
              <w:right w:val="single" w:color="auto" w:sz="4" w:space="0"/>
            </w:tcBorders>
            <w:vAlign w:val="center"/>
          </w:tcPr>
          <w:p w14:paraId="68645A74">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0AF68838">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6E41B8E0">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6E43678B">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495E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16A85EDC">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阻燃布帘1（核心产品1）</w:t>
            </w:r>
          </w:p>
        </w:tc>
        <w:tc>
          <w:tcPr>
            <w:tcW w:w="1680" w:type="dxa"/>
            <w:tcBorders>
              <w:top w:val="single" w:color="auto" w:sz="4" w:space="0"/>
              <w:left w:val="single" w:color="auto" w:sz="4" w:space="0"/>
              <w:bottom w:val="single" w:color="auto" w:sz="4" w:space="0"/>
              <w:right w:val="single" w:color="auto" w:sz="4" w:space="0"/>
            </w:tcBorders>
            <w:vAlign w:val="center"/>
          </w:tcPr>
          <w:p w14:paraId="796F6276">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26609</w:t>
            </w:r>
          </w:p>
        </w:tc>
        <w:tc>
          <w:tcPr>
            <w:tcW w:w="1140" w:type="dxa"/>
            <w:tcBorders>
              <w:top w:val="single" w:color="auto" w:sz="4" w:space="0"/>
              <w:left w:val="single" w:color="auto" w:sz="4" w:space="0"/>
              <w:bottom w:val="single" w:color="auto" w:sz="4" w:space="0"/>
              <w:right w:val="single" w:color="auto" w:sz="4" w:space="0"/>
            </w:tcBorders>
            <w:vAlign w:val="center"/>
          </w:tcPr>
          <w:p w14:paraId="2D09A36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59324B6E">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6F52CE69">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09A5A16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3DF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5BD91CD6">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阻燃布帘2</w:t>
            </w:r>
          </w:p>
        </w:tc>
        <w:tc>
          <w:tcPr>
            <w:tcW w:w="1680" w:type="dxa"/>
            <w:tcBorders>
              <w:top w:val="single" w:color="auto" w:sz="4" w:space="0"/>
              <w:left w:val="single" w:color="auto" w:sz="4" w:space="0"/>
              <w:bottom w:val="single" w:color="auto" w:sz="4" w:space="0"/>
              <w:right w:val="single" w:color="auto" w:sz="4" w:space="0"/>
            </w:tcBorders>
            <w:vAlign w:val="center"/>
          </w:tcPr>
          <w:p w14:paraId="360F18BC">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6191</w:t>
            </w:r>
          </w:p>
        </w:tc>
        <w:tc>
          <w:tcPr>
            <w:tcW w:w="1140" w:type="dxa"/>
            <w:tcBorders>
              <w:top w:val="single" w:color="auto" w:sz="4" w:space="0"/>
              <w:left w:val="single" w:color="auto" w:sz="4" w:space="0"/>
              <w:bottom w:val="single" w:color="auto" w:sz="4" w:space="0"/>
              <w:right w:val="single" w:color="auto" w:sz="4" w:space="0"/>
            </w:tcBorders>
            <w:vAlign w:val="center"/>
          </w:tcPr>
          <w:p w14:paraId="6CAC0AE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6580A7AC">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35B57B28">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1A82276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68A4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15371BBE">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阻燃布帘3</w:t>
            </w:r>
          </w:p>
        </w:tc>
        <w:tc>
          <w:tcPr>
            <w:tcW w:w="1680" w:type="dxa"/>
            <w:tcBorders>
              <w:top w:val="single" w:color="auto" w:sz="4" w:space="0"/>
              <w:left w:val="single" w:color="auto" w:sz="4" w:space="0"/>
              <w:bottom w:val="single" w:color="auto" w:sz="4" w:space="0"/>
              <w:right w:val="single" w:color="auto" w:sz="4" w:space="0"/>
            </w:tcBorders>
            <w:vAlign w:val="center"/>
          </w:tcPr>
          <w:p w14:paraId="3D901B39">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250</w:t>
            </w:r>
          </w:p>
        </w:tc>
        <w:tc>
          <w:tcPr>
            <w:tcW w:w="1140" w:type="dxa"/>
            <w:tcBorders>
              <w:top w:val="single" w:color="auto" w:sz="4" w:space="0"/>
              <w:left w:val="single" w:color="auto" w:sz="4" w:space="0"/>
              <w:bottom w:val="single" w:color="auto" w:sz="4" w:space="0"/>
              <w:right w:val="single" w:color="auto" w:sz="4" w:space="0"/>
            </w:tcBorders>
            <w:vAlign w:val="center"/>
          </w:tcPr>
          <w:p w14:paraId="35DDE5CE">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3C36D8F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5A3A837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29ABAB9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3592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39ECCA04">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阻燃纱帘</w:t>
            </w:r>
          </w:p>
        </w:tc>
        <w:tc>
          <w:tcPr>
            <w:tcW w:w="1680" w:type="dxa"/>
            <w:tcBorders>
              <w:top w:val="single" w:color="auto" w:sz="4" w:space="0"/>
              <w:left w:val="single" w:color="auto" w:sz="4" w:space="0"/>
              <w:bottom w:val="single" w:color="auto" w:sz="4" w:space="0"/>
              <w:right w:val="single" w:color="auto" w:sz="4" w:space="0"/>
            </w:tcBorders>
            <w:vAlign w:val="center"/>
          </w:tcPr>
          <w:p w14:paraId="669D2CCA">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5068</w:t>
            </w:r>
          </w:p>
        </w:tc>
        <w:tc>
          <w:tcPr>
            <w:tcW w:w="1140" w:type="dxa"/>
            <w:tcBorders>
              <w:top w:val="single" w:color="auto" w:sz="4" w:space="0"/>
              <w:left w:val="single" w:color="auto" w:sz="4" w:space="0"/>
              <w:bottom w:val="single" w:color="auto" w:sz="4" w:space="0"/>
              <w:right w:val="single" w:color="auto" w:sz="4" w:space="0"/>
            </w:tcBorders>
            <w:vAlign w:val="center"/>
          </w:tcPr>
          <w:p w14:paraId="10BCD6B5">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690CCB6C">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073D0E03">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18D5EDB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5C24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0991054F">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窗帘轨道</w:t>
            </w:r>
          </w:p>
        </w:tc>
        <w:tc>
          <w:tcPr>
            <w:tcW w:w="1680" w:type="dxa"/>
            <w:tcBorders>
              <w:top w:val="single" w:color="auto" w:sz="4" w:space="0"/>
              <w:left w:val="single" w:color="auto" w:sz="4" w:space="0"/>
              <w:bottom w:val="single" w:color="auto" w:sz="4" w:space="0"/>
              <w:right w:val="single" w:color="auto" w:sz="4" w:space="0"/>
            </w:tcBorders>
            <w:vAlign w:val="center"/>
          </w:tcPr>
          <w:p w14:paraId="375D974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6108</w:t>
            </w:r>
          </w:p>
        </w:tc>
        <w:tc>
          <w:tcPr>
            <w:tcW w:w="1140" w:type="dxa"/>
            <w:tcBorders>
              <w:top w:val="single" w:color="auto" w:sz="4" w:space="0"/>
              <w:left w:val="single" w:color="auto" w:sz="4" w:space="0"/>
              <w:bottom w:val="single" w:color="auto" w:sz="4" w:space="0"/>
              <w:right w:val="single" w:color="auto" w:sz="4" w:space="0"/>
            </w:tcBorders>
            <w:vAlign w:val="center"/>
          </w:tcPr>
          <w:p w14:paraId="3EEB6F9A">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米</w:t>
            </w:r>
          </w:p>
        </w:tc>
        <w:tc>
          <w:tcPr>
            <w:tcW w:w="1515" w:type="dxa"/>
            <w:tcBorders>
              <w:top w:val="single" w:color="auto" w:sz="4" w:space="0"/>
              <w:left w:val="single" w:color="auto" w:sz="4" w:space="0"/>
              <w:bottom w:val="single" w:color="auto" w:sz="4" w:space="0"/>
              <w:right w:val="single" w:color="auto" w:sz="4" w:space="0"/>
            </w:tcBorders>
            <w:vAlign w:val="center"/>
          </w:tcPr>
          <w:p w14:paraId="48F8C683">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2FE836B7">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4DB9DBC5">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463D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7BA81464">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医用隔帘（核心产品2）</w:t>
            </w:r>
          </w:p>
        </w:tc>
        <w:tc>
          <w:tcPr>
            <w:tcW w:w="1680" w:type="dxa"/>
            <w:tcBorders>
              <w:top w:val="single" w:color="auto" w:sz="4" w:space="0"/>
              <w:left w:val="single" w:color="auto" w:sz="4" w:space="0"/>
              <w:bottom w:val="single" w:color="auto" w:sz="4" w:space="0"/>
              <w:right w:val="single" w:color="auto" w:sz="4" w:space="0"/>
            </w:tcBorders>
            <w:vAlign w:val="center"/>
          </w:tcPr>
          <w:p w14:paraId="0448CB86">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36224</w:t>
            </w:r>
          </w:p>
        </w:tc>
        <w:tc>
          <w:tcPr>
            <w:tcW w:w="1140" w:type="dxa"/>
            <w:tcBorders>
              <w:top w:val="single" w:color="auto" w:sz="4" w:space="0"/>
              <w:left w:val="single" w:color="auto" w:sz="4" w:space="0"/>
              <w:bottom w:val="single" w:color="auto" w:sz="4" w:space="0"/>
              <w:right w:val="single" w:color="auto" w:sz="4" w:space="0"/>
            </w:tcBorders>
            <w:vAlign w:val="center"/>
          </w:tcPr>
          <w:p w14:paraId="3E7F0803">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4B5F58B3">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6C12318C">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58B0AD2D">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11D6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0A8842F4">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磨砂隐私膜</w:t>
            </w:r>
          </w:p>
        </w:tc>
        <w:tc>
          <w:tcPr>
            <w:tcW w:w="1680" w:type="dxa"/>
            <w:tcBorders>
              <w:top w:val="single" w:color="auto" w:sz="4" w:space="0"/>
              <w:left w:val="single" w:color="auto" w:sz="4" w:space="0"/>
              <w:bottom w:val="single" w:color="auto" w:sz="4" w:space="0"/>
              <w:right w:val="single" w:color="auto" w:sz="4" w:space="0"/>
            </w:tcBorders>
            <w:vAlign w:val="center"/>
          </w:tcPr>
          <w:p w14:paraId="0236F9A4">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4371</w:t>
            </w:r>
          </w:p>
        </w:tc>
        <w:tc>
          <w:tcPr>
            <w:tcW w:w="1140" w:type="dxa"/>
            <w:tcBorders>
              <w:top w:val="single" w:color="auto" w:sz="4" w:space="0"/>
              <w:left w:val="single" w:color="auto" w:sz="4" w:space="0"/>
              <w:bottom w:val="single" w:color="auto" w:sz="4" w:space="0"/>
              <w:right w:val="single" w:color="auto" w:sz="4" w:space="0"/>
            </w:tcBorders>
            <w:vAlign w:val="center"/>
          </w:tcPr>
          <w:p w14:paraId="141068D4">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5612C52F">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2F2A87FB">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329C7B70">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5E06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6B67C37E">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电动户外遮阳百叶帘</w:t>
            </w:r>
          </w:p>
        </w:tc>
        <w:tc>
          <w:tcPr>
            <w:tcW w:w="1680" w:type="dxa"/>
            <w:tcBorders>
              <w:top w:val="single" w:color="auto" w:sz="4" w:space="0"/>
              <w:left w:val="single" w:color="auto" w:sz="4" w:space="0"/>
              <w:bottom w:val="single" w:color="auto" w:sz="4" w:space="0"/>
              <w:right w:val="single" w:color="auto" w:sz="4" w:space="0"/>
            </w:tcBorders>
            <w:vAlign w:val="center"/>
          </w:tcPr>
          <w:p w14:paraId="44AA8A1D">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109</w:t>
            </w:r>
          </w:p>
        </w:tc>
        <w:tc>
          <w:tcPr>
            <w:tcW w:w="1140" w:type="dxa"/>
            <w:tcBorders>
              <w:top w:val="single" w:color="auto" w:sz="4" w:space="0"/>
              <w:left w:val="single" w:color="auto" w:sz="4" w:space="0"/>
              <w:bottom w:val="single" w:color="auto" w:sz="4" w:space="0"/>
              <w:right w:val="single" w:color="auto" w:sz="4" w:space="0"/>
            </w:tcBorders>
            <w:vAlign w:val="center"/>
          </w:tcPr>
          <w:p w14:paraId="0037EDE0">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平方米</w:t>
            </w:r>
          </w:p>
        </w:tc>
        <w:tc>
          <w:tcPr>
            <w:tcW w:w="1515" w:type="dxa"/>
            <w:tcBorders>
              <w:top w:val="single" w:color="auto" w:sz="4" w:space="0"/>
              <w:left w:val="single" w:color="auto" w:sz="4" w:space="0"/>
              <w:bottom w:val="single" w:color="auto" w:sz="4" w:space="0"/>
              <w:right w:val="single" w:color="auto" w:sz="4" w:space="0"/>
            </w:tcBorders>
            <w:vAlign w:val="center"/>
          </w:tcPr>
          <w:p w14:paraId="1DE34049">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32F31C40">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74E6C67B">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304E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4C532259">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电动开合轨</w:t>
            </w:r>
          </w:p>
        </w:tc>
        <w:tc>
          <w:tcPr>
            <w:tcW w:w="1680" w:type="dxa"/>
            <w:tcBorders>
              <w:top w:val="single" w:color="auto" w:sz="4" w:space="0"/>
              <w:left w:val="single" w:color="auto" w:sz="4" w:space="0"/>
              <w:bottom w:val="single" w:color="auto" w:sz="4" w:space="0"/>
              <w:right w:val="single" w:color="auto" w:sz="4" w:space="0"/>
            </w:tcBorders>
            <w:vAlign w:val="center"/>
          </w:tcPr>
          <w:p w14:paraId="087774BB">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16</w:t>
            </w:r>
          </w:p>
        </w:tc>
        <w:tc>
          <w:tcPr>
            <w:tcW w:w="1140" w:type="dxa"/>
            <w:tcBorders>
              <w:top w:val="single" w:color="auto" w:sz="4" w:space="0"/>
              <w:left w:val="single" w:color="auto" w:sz="4" w:space="0"/>
              <w:bottom w:val="single" w:color="auto" w:sz="4" w:space="0"/>
              <w:right w:val="single" w:color="auto" w:sz="4" w:space="0"/>
            </w:tcBorders>
            <w:vAlign w:val="center"/>
          </w:tcPr>
          <w:p w14:paraId="696E9F1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台</w:t>
            </w:r>
          </w:p>
        </w:tc>
        <w:tc>
          <w:tcPr>
            <w:tcW w:w="1515" w:type="dxa"/>
            <w:tcBorders>
              <w:top w:val="single" w:color="auto" w:sz="4" w:space="0"/>
              <w:left w:val="single" w:color="auto" w:sz="4" w:space="0"/>
              <w:bottom w:val="single" w:color="auto" w:sz="4" w:space="0"/>
              <w:right w:val="single" w:color="auto" w:sz="4" w:space="0"/>
            </w:tcBorders>
            <w:vAlign w:val="center"/>
          </w:tcPr>
          <w:p w14:paraId="2517210B">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7B28F07E">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7E7E1805">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2C3D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vAlign w:val="center"/>
          </w:tcPr>
          <w:p w14:paraId="28B69B62">
            <w:pPr>
              <w:keepNext w:val="0"/>
              <w:keepLines w:val="0"/>
              <w:suppressLineNumbers w:val="0"/>
              <w:spacing w:before="0" w:beforeAutospacing="0" w:after="0" w:afterAutospacing="0" w:line="440" w:lineRule="exact"/>
              <w:ind w:left="0" w:right="0"/>
              <w:jc w:val="center"/>
              <w:rPr>
                <w:rFonts w:hint="default" w:ascii="仿宋" w:hAnsi="仿宋" w:eastAsia="仿宋" w:cs="仿宋"/>
                <w:color w:val="auto"/>
                <w:sz w:val="24"/>
              </w:rPr>
            </w:pPr>
            <w:r>
              <w:rPr>
                <w:rFonts w:hint="eastAsia" w:ascii="仿宋" w:hAnsi="仿宋" w:eastAsia="仿宋" w:cs="仿宋"/>
                <w:color w:val="auto"/>
                <w:sz w:val="24"/>
              </w:rPr>
              <w:t>盐水吊杆</w:t>
            </w:r>
          </w:p>
        </w:tc>
        <w:tc>
          <w:tcPr>
            <w:tcW w:w="1680" w:type="dxa"/>
            <w:tcBorders>
              <w:top w:val="single" w:color="auto" w:sz="4" w:space="0"/>
              <w:left w:val="single" w:color="auto" w:sz="4" w:space="0"/>
              <w:bottom w:val="single" w:color="auto" w:sz="4" w:space="0"/>
              <w:right w:val="single" w:color="auto" w:sz="4" w:space="0"/>
            </w:tcBorders>
            <w:vAlign w:val="center"/>
          </w:tcPr>
          <w:p w14:paraId="4D3FE6FB">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1792</w:t>
            </w:r>
          </w:p>
        </w:tc>
        <w:tc>
          <w:tcPr>
            <w:tcW w:w="1140" w:type="dxa"/>
            <w:tcBorders>
              <w:top w:val="single" w:color="auto" w:sz="4" w:space="0"/>
              <w:left w:val="single" w:color="auto" w:sz="4" w:space="0"/>
              <w:bottom w:val="single" w:color="auto" w:sz="4" w:space="0"/>
              <w:right w:val="single" w:color="auto" w:sz="4" w:space="0"/>
            </w:tcBorders>
            <w:vAlign w:val="center"/>
          </w:tcPr>
          <w:p w14:paraId="642F05F1">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支</w:t>
            </w:r>
          </w:p>
        </w:tc>
        <w:tc>
          <w:tcPr>
            <w:tcW w:w="1515" w:type="dxa"/>
            <w:tcBorders>
              <w:top w:val="single" w:color="auto" w:sz="4" w:space="0"/>
              <w:left w:val="single" w:color="auto" w:sz="4" w:space="0"/>
              <w:bottom w:val="single" w:color="auto" w:sz="4" w:space="0"/>
              <w:right w:val="single" w:color="auto" w:sz="4" w:space="0"/>
            </w:tcBorders>
            <w:vAlign w:val="center"/>
          </w:tcPr>
          <w:p w14:paraId="6A9C9ABE">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425" w:type="dxa"/>
            <w:tcBorders>
              <w:top w:val="single" w:color="auto" w:sz="4" w:space="0"/>
              <w:left w:val="single" w:color="auto" w:sz="4" w:space="0"/>
              <w:bottom w:val="single" w:color="auto" w:sz="4" w:space="0"/>
              <w:right w:val="single" w:color="auto" w:sz="4" w:space="0"/>
            </w:tcBorders>
            <w:vAlign w:val="center"/>
          </w:tcPr>
          <w:p w14:paraId="0998AD05">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1842" w:type="dxa"/>
            <w:tcBorders>
              <w:top w:val="single" w:color="auto" w:sz="4" w:space="0"/>
              <w:left w:val="single" w:color="auto" w:sz="4" w:space="0"/>
              <w:bottom w:val="single" w:color="auto" w:sz="4" w:space="0"/>
              <w:right w:val="single" w:color="auto" w:sz="4" w:space="0"/>
            </w:tcBorders>
            <w:vAlign w:val="center"/>
          </w:tcPr>
          <w:p w14:paraId="64DDAD75">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r>
      <w:tr w14:paraId="7419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98" w:type="dxa"/>
            <w:gridSpan w:val="2"/>
            <w:vMerge w:val="restart"/>
            <w:tcBorders>
              <w:top w:val="single" w:color="auto" w:sz="4" w:space="0"/>
              <w:left w:val="single" w:color="auto" w:sz="4" w:space="0"/>
              <w:right w:val="single" w:color="auto" w:sz="4" w:space="0"/>
            </w:tcBorders>
            <w:vAlign w:val="center"/>
          </w:tcPr>
          <w:p w14:paraId="3056B2EE">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r>
              <w:rPr>
                <w:rFonts w:hint="eastAsia" w:ascii="仿宋" w:hAnsi="仿宋" w:eastAsia="仿宋" w:cs="仿宋"/>
                <w:color w:val="auto"/>
                <w:kern w:val="0"/>
                <w:sz w:val="24"/>
              </w:rPr>
              <w:t>投标报价合计</w:t>
            </w:r>
          </w:p>
        </w:tc>
        <w:tc>
          <w:tcPr>
            <w:tcW w:w="5922" w:type="dxa"/>
            <w:gridSpan w:val="4"/>
            <w:tcBorders>
              <w:top w:val="single" w:color="auto" w:sz="4" w:space="0"/>
              <w:left w:val="single" w:color="auto" w:sz="4" w:space="0"/>
              <w:bottom w:val="single" w:color="auto" w:sz="4" w:space="0"/>
              <w:right w:val="single" w:color="auto" w:sz="4" w:space="0"/>
            </w:tcBorders>
            <w:vAlign w:val="center"/>
          </w:tcPr>
          <w:p w14:paraId="16A52B1E">
            <w:pPr>
              <w:keepNext w:val="0"/>
              <w:keepLines w:val="0"/>
              <w:suppressLineNumbers w:val="0"/>
              <w:spacing w:before="0" w:beforeAutospacing="0" w:after="0" w:afterAutospacing="0" w:line="440" w:lineRule="exact"/>
              <w:ind w:left="0" w:right="0"/>
              <w:rPr>
                <w:rFonts w:hint="default" w:ascii="仿宋" w:hAnsi="仿宋" w:eastAsia="仿宋" w:cs="仿宋"/>
                <w:color w:val="auto"/>
                <w:kern w:val="0"/>
                <w:sz w:val="24"/>
              </w:rPr>
            </w:pPr>
            <w:r>
              <w:rPr>
                <w:rFonts w:hint="eastAsia" w:ascii="仿宋" w:hAnsi="仿宋" w:eastAsia="仿宋" w:cs="仿宋"/>
                <w:color w:val="auto"/>
                <w:sz w:val="24"/>
              </w:rPr>
              <w:t>小写：</w:t>
            </w:r>
          </w:p>
        </w:tc>
      </w:tr>
      <w:tr w14:paraId="4A03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98" w:type="dxa"/>
            <w:gridSpan w:val="2"/>
            <w:vMerge w:val="continue"/>
            <w:tcBorders>
              <w:left w:val="single" w:color="auto" w:sz="4" w:space="0"/>
              <w:bottom w:val="single" w:color="auto" w:sz="4" w:space="0"/>
              <w:right w:val="single" w:color="auto" w:sz="4" w:space="0"/>
            </w:tcBorders>
            <w:vAlign w:val="center"/>
          </w:tcPr>
          <w:p w14:paraId="16B40322">
            <w:pPr>
              <w:keepNext w:val="0"/>
              <w:keepLines w:val="0"/>
              <w:widowControl/>
              <w:suppressLineNumbers w:val="0"/>
              <w:spacing w:before="0" w:beforeAutospacing="0" w:after="0" w:afterAutospacing="0" w:line="440" w:lineRule="exact"/>
              <w:ind w:left="0" w:right="0"/>
              <w:jc w:val="center"/>
              <w:textAlignment w:val="center"/>
              <w:rPr>
                <w:rFonts w:hint="default" w:ascii="仿宋" w:hAnsi="仿宋" w:eastAsia="仿宋" w:cs="仿宋"/>
                <w:color w:val="auto"/>
                <w:kern w:val="0"/>
                <w:sz w:val="24"/>
              </w:rPr>
            </w:pPr>
          </w:p>
        </w:tc>
        <w:tc>
          <w:tcPr>
            <w:tcW w:w="5922" w:type="dxa"/>
            <w:gridSpan w:val="4"/>
            <w:tcBorders>
              <w:top w:val="single" w:color="auto" w:sz="4" w:space="0"/>
              <w:left w:val="single" w:color="auto" w:sz="4" w:space="0"/>
              <w:bottom w:val="single" w:color="auto" w:sz="4" w:space="0"/>
              <w:right w:val="single" w:color="auto" w:sz="4" w:space="0"/>
            </w:tcBorders>
            <w:vAlign w:val="center"/>
          </w:tcPr>
          <w:p w14:paraId="6305850E">
            <w:pPr>
              <w:keepNext w:val="0"/>
              <w:keepLines w:val="0"/>
              <w:suppressLineNumbers w:val="0"/>
              <w:spacing w:before="0" w:beforeAutospacing="0" w:after="0" w:afterAutospacing="0" w:line="440" w:lineRule="exact"/>
              <w:ind w:left="0" w:right="0"/>
              <w:rPr>
                <w:rFonts w:hint="default" w:ascii="仿宋" w:hAnsi="仿宋" w:eastAsia="仿宋" w:cs="仿宋"/>
                <w:color w:val="auto"/>
                <w:kern w:val="0"/>
                <w:sz w:val="24"/>
              </w:rPr>
            </w:pPr>
            <w:r>
              <w:rPr>
                <w:rFonts w:hint="eastAsia" w:ascii="仿宋" w:hAnsi="仿宋" w:eastAsia="仿宋" w:cs="仿宋"/>
                <w:color w:val="auto"/>
                <w:sz w:val="24"/>
              </w:rPr>
              <w:t>大写：</w:t>
            </w:r>
          </w:p>
        </w:tc>
      </w:tr>
    </w:tbl>
    <w:p w14:paraId="35928ED3">
      <w:pPr>
        <w:snapToGrid w:val="0"/>
        <w:spacing w:line="360" w:lineRule="auto"/>
        <w:ind w:left="480"/>
        <w:rPr>
          <w:rFonts w:ascii="仿宋_GB2312" w:hAnsi="仿宋" w:eastAsia="仿宋_GB2312" w:cs="仿宋"/>
          <w:color w:val="auto"/>
          <w:kern w:val="2"/>
          <w:sz w:val="32"/>
          <w:szCs w:val="32"/>
        </w:rPr>
        <w:sectPr>
          <w:pgSz w:w="16838" w:h="11906" w:orient="landscape"/>
          <w:pgMar w:top="1814" w:right="1474" w:bottom="1814" w:left="1474" w:header="851" w:footer="992" w:gutter="0"/>
          <w:cols w:space="720" w:num="1"/>
          <w:docGrid w:linePitch="312" w:charSpace="0"/>
        </w:sectPr>
      </w:pPr>
      <w:r>
        <w:rPr>
          <w:rFonts w:hint="eastAsia" w:ascii="仿宋_GB2312" w:hAnsi="仿宋" w:eastAsia="仿宋_GB2312" w:cs="仿宋"/>
          <w:b/>
          <w:bCs w:val="0"/>
          <w:color w:val="auto"/>
          <w:kern w:val="0"/>
          <w:sz w:val="24"/>
          <w:highlight w:val="none"/>
          <w:lang w:val="zh-CN"/>
        </w:rPr>
        <w:t>注：</w:t>
      </w:r>
      <w:r>
        <w:rPr>
          <w:rFonts w:hint="eastAsia" w:ascii="仿宋_GB2312" w:hAnsi="仿宋" w:eastAsia="仿宋_GB2312" w:cs="仿宋"/>
          <w:b/>
          <w:bCs w:val="0"/>
          <w:color w:val="auto"/>
          <w:kern w:val="0"/>
          <w:sz w:val="24"/>
          <w:highlight w:val="none"/>
          <w:lang w:val="zh-CN" w:eastAsia="zh-CN"/>
        </w:rPr>
        <w:t>以上报价应与“开标一览表（报价表）”中的“总价”相一致。</w:t>
      </w:r>
    </w:p>
    <w:p w14:paraId="7B46D56E">
      <w:pPr>
        <w:pStyle w:val="220"/>
        <w:keepNext w:val="0"/>
        <w:pageBreakBefore w:val="0"/>
        <w:tabs>
          <w:tab w:val="clear" w:pos="720"/>
        </w:tabs>
        <w:snapToGrid w:val="0"/>
        <w:spacing w:before="120" w:after="120"/>
        <w:jc w:val="both"/>
        <w:outlineLvl w:val="9"/>
        <w:rPr>
          <w:rFonts w:ascii="仿宋_GB2312" w:hAnsi="仿宋" w:eastAsia="仿宋_GB2312" w:cs="仿宋"/>
          <w:kern w:val="2"/>
          <w:sz w:val="32"/>
          <w:szCs w:val="32"/>
        </w:rPr>
      </w:pPr>
    </w:p>
    <w:p w14:paraId="79B8123F">
      <w:pPr>
        <w:pStyle w:val="220"/>
        <w:keepNext w:val="0"/>
        <w:pageBreakBefore w:val="0"/>
        <w:tabs>
          <w:tab w:val="clear" w:pos="720"/>
        </w:tabs>
        <w:snapToGrid w:val="0"/>
        <w:spacing w:before="120" w:after="120"/>
        <w:ind w:firstLine="643"/>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62" w:name="_Hlk101259491"/>
      <w:r>
        <w:rPr>
          <w:rFonts w:hint="eastAsia" w:ascii="仿宋_GB2312" w:hAnsi="仿宋" w:eastAsia="仿宋_GB2312" w:cs="仿宋"/>
          <w:sz w:val="32"/>
          <w:szCs w:val="32"/>
        </w:rPr>
        <w:t>（如果有）</w:t>
      </w:r>
      <w:bookmarkEnd w:id="162"/>
    </w:p>
    <w:p w14:paraId="08E42368">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1CF4F6F">
      <w:pPr>
        <w:pStyle w:val="80"/>
        <w:rPr>
          <w:rFonts w:hAnsi="仿宋" w:cs="仿宋"/>
          <w:b/>
          <w:color w:val="auto"/>
        </w:rPr>
      </w:pPr>
    </w:p>
    <w:p w14:paraId="151CA4CC">
      <w:pPr>
        <w:pStyle w:val="81"/>
        <w:rPr>
          <w:rFonts w:ascii="仿宋_GB2312" w:hAnsi="仿宋" w:eastAsia="仿宋_GB2312" w:cs="仿宋"/>
          <w:b/>
          <w:sz w:val="24"/>
        </w:rPr>
      </w:pPr>
    </w:p>
    <w:p w14:paraId="77FF516A">
      <w:pPr>
        <w:rPr>
          <w:rFonts w:ascii="仿宋_GB2312" w:hAnsi="仿宋" w:eastAsia="仿宋_GB2312" w:cs="仿宋"/>
          <w:b/>
          <w:sz w:val="24"/>
        </w:rPr>
      </w:pPr>
    </w:p>
    <w:p w14:paraId="064048B7">
      <w:pPr>
        <w:pStyle w:val="80"/>
        <w:rPr>
          <w:rFonts w:hAnsi="仿宋" w:cs="仿宋"/>
          <w:b/>
          <w:color w:val="auto"/>
        </w:rPr>
      </w:pPr>
    </w:p>
    <w:p w14:paraId="2BCFC45F">
      <w:pPr>
        <w:pStyle w:val="81"/>
        <w:rPr>
          <w:rFonts w:ascii="仿宋_GB2312" w:eastAsia="仿宋_GB2312"/>
        </w:rPr>
      </w:pPr>
    </w:p>
    <w:p w14:paraId="05D00160">
      <w:pPr>
        <w:pStyle w:val="81"/>
        <w:rPr>
          <w:rFonts w:ascii="仿宋_GB2312" w:eastAsia="仿宋_GB2312"/>
        </w:rPr>
      </w:pPr>
    </w:p>
    <w:p w14:paraId="1C8E78CB">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14:paraId="595F959D">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14:paraId="7414DB45">
      <w:pPr>
        <w:pStyle w:val="80"/>
        <w:widowControl/>
        <w:spacing w:line="360" w:lineRule="auto"/>
        <w:ind w:firstLine="120" w:firstLineChars="50"/>
        <w:rPr>
          <w:rFonts w:hAnsi="仿宋" w:cs="仿宋"/>
          <w:b/>
          <w:color w:val="auto"/>
        </w:rPr>
      </w:pPr>
    </w:p>
    <w:p w14:paraId="304813CF">
      <w:pPr>
        <w:pStyle w:val="81"/>
        <w:spacing w:line="360" w:lineRule="auto"/>
        <w:ind w:left="0" w:firstLine="120" w:firstLineChars="50"/>
        <w:jc w:val="left"/>
        <w:rPr>
          <w:rFonts w:ascii="仿宋_GB2312" w:hAnsi="仿宋" w:eastAsia="仿宋_GB2312" w:cs="仿宋"/>
          <w:b/>
          <w:sz w:val="24"/>
        </w:rPr>
      </w:pPr>
    </w:p>
    <w:p w14:paraId="42B75D12">
      <w:pPr>
        <w:pStyle w:val="220"/>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14:paraId="5A8322B7">
      <w:pPr>
        <w:spacing w:line="360" w:lineRule="auto"/>
        <w:ind w:right="420" w:firstLine="3614" w:firstLineChars="1000"/>
        <w:rPr>
          <w:rFonts w:ascii="仿宋_GB2312" w:hAnsi="仿宋" w:eastAsia="仿宋_GB2312" w:cs="仿宋"/>
          <w:b/>
          <w:kern w:val="0"/>
          <w:sz w:val="36"/>
          <w:szCs w:val="36"/>
        </w:rPr>
      </w:pPr>
    </w:p>
    <w:p w14:paraId="329A6822">
      <w:pPr>
        <w:spacing w:line="360" w:lineRule="auto"/>
        <w:ind w:right="420" w:firstLine="3614" w:firstLineChars="1000"/>
        <w:rPr>
          <w:rFonts w:ascii="仿宋_GB2312" w:hAnsi="仿宋" w:eastAsia="仿宋_GB2312" w:cs="仿宋"/>
          <w:b/>
          <w:kern w:val="0"/>
          <w:sz w:val="36"/>
          <w:szCs w:val="36"/>
        </w:rPr>
      </w:pPr>
    </w:p>
    <w:p w14:paraId="59740A3C">
      <w:pPr>
        <w:spacing w:line="360" w:lineRule="auto"/>
        <w:ind w:right="420" w:firstLine="3614" w:firstLineChars="1000"/>
        <w:rPr>
          <w:rFonts w:ascii="仿宋_GB2312" w:hAnsi="仿宋" w:eastAsia="仿宋_GB2312" w:cs="仿宋"/>
          <w:b/>
          <w:kern w:val="0"/>
          <w:sz w:val="36"/>
          <w:szCs w:val="36"/>
        </w:rPr>
      </w:pPr>
    </w:p>
    <w:p w14:paraId="7BCEAD85">
      <w:pPr>
        <w:spacing w:line="360" w:lineRule="auto"/>
        <w:ind w:right="420" w:firstLine="3614" w:firstLineChars="1000"/>
        <w:rPr>
          <w:rFonts w:ascii="仿宋_GB2312" w:hAnsi="仿宋" w:eastAsia="仿宋_GB2312" w:cs="仿宋"/>
          <w:b/>
          <w:kern w:val="0"/>
          <w:sz w:val="36"/>
          <w:szCs w:val="36"/>
        </w:rPr>
      </w:pPr>
    </w:p>
    <w:p w14:paraId="55D62A16">
      <w:pPr>
        <w:spacing w:line="360" w:lineRule="auto"/>
        <w:ind w:right="420" w:firstLine="3614" w:firstLineChars="1000"/>
        <w:rPr>
          <w:rFonts w:ascii="仿宋_GB2312" w:hAnsi="仿宋" w:eastAsia="仿宋_GB2312" w:cs="仿宋"/>
          <w:b/>
          <w:kern w:val="0"/>
          <w:sz w:val="36"/>
          <w:szCs w:val="36"/>
        </w:rPr>
      </w:pPr>
    </w:p>
    <w:p w14:paraId="5CB219A4">
      <w:pPr>
        <w:spacing w:line="360" w:lineRule="auto"/>
        <w:ind w:right="420" w:firstLine="3614" w:firstLineChars="1000"/>
        <w:rPr>
          <w:rFonts w:ascii="仿宋_GB2312" w:hAnsi="仿宋" w:eastAsia="仿宋_GB2312" w:cs="仿宋"/>
          <w:b/>
          <w:kern w:val="0"/>
          <w:sz w:val="36"/>
          <w:szCs w:val="36"/>
        </w:rPr>
      </w:pPr>
    </w:p>
    <w:p w14:paraId="12068978">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63" w:name="_Toc465665161"/>
      <w:r>
        <w:rPr>
          <w:rFonts w:hint="eastAsia" w:ascii="仿宋_GB2312" w:hAnsi="仿宋" w:cs="仿宋"/>
        </w:rPr>
        <w:t>附件</w:t>
      </w:r>
      <w:bookmarkEnd w:id="163"/>
    </w:p>
    <w:p w14:paraId="6FF3D6DF">
      <w:pPr>
        <w:spacing w:line="360" w:lineRule="auto"/>
        <w:rPr>
          <w:rFonts w:ascii="仿宋_GB2312" w:hAnsi="仿宋" w:eastAsia="仿宋_GB2312" w:cs="仿宋"/>
          <w:b/>
          <w:sz w:val="24"/>
        </w:rPr>
      </w:pPr>
    </w:p>
    <w:p w14:paraId="40053FEE">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14:paraId="3B307EBF">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14:paraId="52964B7C">
      <w:pPr>
        <w:snapToGrid w:val="0"/>
        <w:spacing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14:paraId="5CFCF725">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p>
    <w:p w14:paraId="6B033720">
      <w:pPr>
        <w:snapToGrid w:val="0"/>
        <w:spacing w:line="360" w:lineRule="auto"/>
        <w:rPr>
          <w:rFonts w:ascii="仿宋_GB2312" w:hAnsi="仿宋" w:eastAsia="仿宋_GB2312" w:cs="仿宋"/>
          <w:sz w:val="24"/>
        </w:rPr>
      </w:pPr>
      <w:r>
        <w:rPr>
          <w:rFonts w:hint="eastAsia" w:ascii="仿宋_GB2312" w:hAnsi="仿宋" w:eastAsia="仿宋_GB2312" w:cs="仿宋"/>
          <w:sz w:val="24"/>
        </w:rPr>
        <w:t>地址：邮编：</w:t>
      </w:r>
    </w:p>
    <w:p w14:paraId="5A28E3DD">
      <w:pPr>
        <w:snapToGrid w:val="0"/>
        <w:spacing w:line="360" w:lineRule="auto"/>
        <w:rPr>
          <w:rFonts w:ascii="仿宋_GB2312" w:hAnsi="仿宋" w:eastAsia="仿宋_GB2312" w:cs="仿宋"/>
          <w:sz w:val="24"/>
        </w:rPr>
      </w:pPr>
      <w:r>
        <w:rPr>
          <w:rFonts w:hint="eastAsia" w:ascii="仿宋_GB2312" w:hAnsi="仿宋" w:eastAsia="仿宋_GB2312" w:cs="仿宋"/>
          <w:sz w:val="24"/>
        </w:rPr>
        <w:t>联系人：联系电话：</w:t>
      </w:r>
    </w:p>
    <w:p w14:paraId="7E5A57F4">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p>
    <w:p w14:paraId="08A301C3">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p>
    <w:p w14:paraId="579A1C7F">
      <w:pPr>
        <w:snapToGrid w:val="0"/>
        <w:spacing w:line="360" w:lineRule="auto"/>
        <w:rPr>
          <w:rFonts w:ascii="仿宋_GB2312" w:hAnsi="仿宋" w:eastAsia="仿宋_GB2312" w:cs="仿宋"/>
          <w:sz w:val="24"/>
        </w:rPr>
      </w:pPr>
      <w:r>
        <w:rPr>
          <w:rFonts w:hint="eastAsia" w:ascii="仿宋_GB2312" w:hAnsi="仿宋" w:eastAsia="仿宋_GB2312" w:cs="仿宋"/>
          <w:sz w:val="24"/>
        </w:rPr>
        <w:t>地址： 邮编：</w:t>
      </w:r>
    </w:p>
    <w:p w14:paraId="45CA1A6D">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14:paraId="75E1EDB3">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p>
    <w:p w14:paraId="4D414083">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质疑项目的编号：包号：</w:t>
      </w:r>
    </w:p>
    <w:p w14:paraId="1EC3C87E">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p>
    <w:p w14:paraId="0AB71810">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p>
    <w:p w14:paraId="7DA42347">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14:paraId="214C4134">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p>
    <w:p w14:paraId="51265A03">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p>
    <w:p w14:paraId="573D886B">
      <w:pPr>
        <w:snapToGrid w:val="0"/>
        <w:spacing w:line="360" w:lineRule="auto"/>
        <w:rPr>
          <w:rFonts w:ascii="仿宋_GB2312" w:hAnsi="仿宋" w:eastAsia="仿宋_GB2312" w:cs="仿宋"/>
          <w:sz w:val="24"/>
        </w:rPr>
      </w:pPr>
    </w:p>
    <w:p w14:paraId="672DD16F">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p>
    <w:p w14:paraId="20624CF2">
      <w:pPr>
        <w:snapToGrid w:val="0"/>
        <w:spacing w:line="360" w:lineRule="auto"/>
        <w:rPr>
          <w:rFonts w:ascii="仿宋_GB2312" w:hAnsi="仿宋" w:eastAsia="仿宋_GB2312" w:cs="仿宋"/>
          <w:sz w:val="24"/>
          <w:u w:val="dotted"/>
        </w:rPr>
      </w:pPr>
    </w:p>
    <w:p w14:paraId="2B053C14">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14:paraId="57B655BF">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14:paraId="09A09896">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14:paraId="69681F61">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p>
    <w:p w14:paraId="69E1BC8B">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360A5158">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68D8D6A8">
      <w:pPr>
        <w:spacing w:line="360" w:lineRule="auto"/>
        <w:jc w:val="center"/>
        <w:rPr>
          <w:rFonts w:ascii="仿宋_GB2312" w:hAnsi="仿宋" w:eastAsia="仿宋_GB2312" w:cs="仿宋"/>
          <w:b/>
          <w:bCs/>
          <w:sz w:val="24"/>
        </w:rPr>
      </w:pPr>
    </w:p>
    <w:p w14:paraId="31DF6CFE">
      <w:pPr>
        <w:spacing w:line="360" w:lineRule="auto"/>
        <w:rPr>
          <w:rFonts w:ascii="仿宋_GB2312" w:hAnsi="仿宋" w:eastAsia="仿宋_GB2312" w:cs="仿宋"/>
          <w:b/>
          <w:sz w:val="24"/>
        </w:rPr>
      </w:pPr>
    </w:p>
    <w:p w14:paraId="7E577D36">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14:paraId="38E16D52">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14:paraId="4141F6A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14:paraId="3B0081AE">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14:paraId="410AC4D5">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14:paraId="43523017">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14:paraId="69F8FE8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14:paraId="3C64F187">
      <w:pPr>
        <w:widowControl/>
        <w:spacing w:line="360" w:lineRule="auto"/>
        <w:ind w:firstLine="600" w:firstLineChars="200"/>
        <w:jc w:val="left"/>
        <w:rPr>
          <w:rFonts w:ascii="仿宋_GB2312" w:hAnsi="仿宋" w:eastAsia="仿宋_GB2312" w:cs="仿宋"/>
          <w:sz w:val="30"/>
          <w:szCs w:val="30"/>
        </w:rPr>
      </w:pPr>
    </w:p>
    <w:p w14:paraId="503118D7">
      <w:pPr>
        <w:spacing w:line="360" w:lineRule="auto"/>
        <w:jc w:val="center"/>
        <w:rPr>
          <w:rFonts w:ascii="仿宋_GB2312" w:hAnsi="仿宋" w:eastAsia="仿宋_GB2312" w:cs="仿宋"/>
          <w:b/>
          <w:spacing w:val="6"/>
          <w:sz w:val="32"/>
          <w:szCs w:val="32"/>
        </w:rPr>
      </w:pPr>
    </w:p>
    <w:p w14:paraId="48EDA088">
      <w:pPr>
        <w:spacing w:line="360" w:lineRule="auto"/>
        <w:jc w:val="center"/>
        <w:rPr>
          <w:rFonts w:ascii="仿宋_GB2312" w:hAnsi="仿宋" w:eastAsia="仿宋_GB2312" w:cs="仿宋"/>
          <w:b/>
          <w:spacing w:val="6"/>
          <w:sz w:val="32"/>
          <w:szCs w:val="32"/>
        </w:rPr>
      </w:pPr>
    </w:p>
    <w:p w14:paraId="40D0EBA4">
      <w:pPr>
        <w:spacing w:line="360" w:lineRule="auto"/>
        <w:jc w:val="left"/>
        <w:rPr>
          <w:rFonts w:ascii="仿宋_GB2312" w:hAnsi="仿宋" w:eastAsia="仿宋_GB2312" w:cs="仿宋"/>
          <w:b/>
          <w:spacing w:val="6"/>
          <w:sz w:val="32"/>
          <w:szCs w:val="32"/>
        </w:rPr>
      </w:pPr>
    </w:p>
    <w:p w14:paraId="4342D2F5">
      <w:pPr>
        <w:spacing w:line="360" w:lineRule="auto"/>
        <w:jc w:val="left"/>
        <w:rPr>
          <w:rFonts w:ascii="仿宋_GB2312" w:hAnsi="仿宋" w:eastAsia="仿宋_GB2312" w:cs="仿宋"/>
          <w:b/>
          <w:spacing w:val="6"/>
          <w:sz w:val="32"/>
          <w:szCs w:val="32"/>
        </w:rPr>
      </w:pPr>
    </w:p>
    <w:p w14:paraId="478C0782">
      <w:pPr>
        <w:spacing w:line="360" w:lineRule="auto"/>
        <w:jc w:val="left"/>
        <w:rPr>
          <w:rFonts w:ascii="仿宋_GB2312" w:hAnsi="仿宋" w:eastAsia="仿宋_GB2312" w:cs="仿宋"/>
          <w:b/>
          <w:spacing w:val="6"/>
          <w:sz w:val="32"/>
          <w:szCs w:val="32"/>
        </w:rPr>
      </w:pPr>
    </w:p>
    <w:p w14:paraId="27189085">
      <w:pPr>
        <w:spacing w:line="360" w:lineRule="auto"/>
        <w:jc w:val="left"/>
        <w:rPr>
          <w:rFonts w:ascii="仿宋_GB2312" w:hAnsi="仿宋" w:eastAsia="仿宋_GB2312" w:cs="仿宋"/>
          <w:b/>
          <w:spacing w:val="6"/>
          <w:sz w:val="32"/>
          <w:szCs w:val="32"/>
        </w:rPr>
      </w:pPr>
    </w:p>
    <w:p w14:paraId="53A201CF">
      <w:pPr>
        <w:spacing w:line="360" w:lineRule="auto"/>
        <w:jc w:val="left"/>
        <w:rPr>
          <w:rFonts w:ascii="仿宋_GB2312" w:hAnsi="仿宋" w:eastAsia="仿宋_GB2312" w:cs="仿宋"/>
          <w:b/>
          <w:spacing w:val="6"/>
          <w:sz w:val="32"/>
          <w:szCs w:val="32"/>
        </w:rPr>
      </w:pPr>
    </w:p>
    <w:p w14:paraId="7EA5B020">
      <w:pPr>
        <w:spacing w:line="360" w:lineRule="auto"/>
        <w:jc w:val="left"/>
        <w:rPr>
          <w:rFonts w:ascii="仿宋_GB2312" w:hAnsi="仿宋" w:eastAsia="仿宋_GB2312" w:cs="仿宋"/>
          <w:b/>
          <w:spacing w:val="6"/>
          <w:sz w:val="32"/>
          <w:szCs w:val="32"/>
        </w:rPr>
      </w:pPr>
    </w:p>
    <w:p w14:paraId="0705A377">
      <w:pPr>
        <w:spacing w:line="360" w:lineRule="auto"/>
        <w:jc w:val="left"/>
        <w:rPr>
          <w:rFonts w:ascii="仿宋_GB2312" w:hAnsi="仿宋" w:eastAsia="仿宋_GB2312" w:cs="仿宋"/>
          <w:b/>
          <w:spacing w:val="6"/>
          <w:sz w:val="32"/>
          <w:szCs w:val="32"/>
        </w:rPr>
      </w:pPr>
    </w:p>
    <w:p w14:paraId="377BF214">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14:paraId="2B15EDAE">
      <w:pPr>
        <w:spacing w:line="360" w:lineRule="auto"/>
        <w:jc w:val="center"/>
        <w:rPr>
          <w:rFonts w:ascii="仿宋_GB2312" w:hAnsi="仿宋" w:eastAsia="仿宋_GB2312" w:cs="仿宋"/>
          <w:b/>
          <w:sz w:val="24"/>
        </w:rPr>
      </w:pPr>
    </w:p>
    <w:p w14:paraId="7259D349">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14:paraId="33626E71">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14:paraId="10A4F7E4">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p>
    <w:p w14:paraId="3F937D45">
      <w:pPr>
        <w:spacing w:line="360" w:lineRule="auto"/>
        <w:rPr>
          <w:rFonts w:ascii="仿宋_GB2312" w:hAnsi="仿宋" w:eastAsia="仿宋_GB2312" w:cs="仿宋"/>
          <w:sz w:val="24"/>
          <w:u w:val="single"/>
        </w:rPr>
      </w:pPr>
      <w:r>
        <w:rPr>
          <w:rFonts w:hint="eastAsia" w:ascii="仿宋_GB2312" w:hAnsi="仿宋" w:eastAsia="仿宋_GB2312" w:cs="仿宋"/>
          <w:sz w:val="24"/>
        </w:rPr>
        <w:t>地     址：邮编：</w:t>
      </w:r>
    </w:p>
    <w:p w14:paraId="24CD70A9">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p>
    <w:p w14:paraId="1150D317">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p>
    <w:p w14:paraId="3791B476">
      <w:pPr>
        <w:spacing w:line="360" w:lineRule="auto"/>
        <w:rPr>
          <w:rFonts w:ascii="仿宋_GB2312" w:hAnsi="仿宋" w:eastAsia="仿宋_GB2312" w:cs="仿宋"/>
          <w:sz w:val="24"/>
          <w:u w:val="dotted"/>
        </w:rPr>
      </w:pPr>
      <w:r>
        <w:rPr>
          <w:rFonts w:hint="eastAsia" w:ascii="仿宋_GB2312" w:hAnsi="仿宋" w:eastAsia="仿宋_GB2312" w:cs="仿宋"/>
          <w:sz w:val="24"/>
        </w:rPr>
        <w:t>授权代表：联系电话</w:t>
      </w:r>
      <w:r>
        <w:rPr>
          <w:rFonts w:hint="eastAsia" w:ascii="仿宋_GB2312" w:hAnsi="仿宋" w:eastAsia="仿宋_GB2312" w:cs="仿宋"/>
          <w:sz w:val="24"/>
          <w:u w:val="dotted"/>
        </w:rPr>
        <w:t xml:space="preserve">：                  </w:t>
      </w:r>
    </w:p>
    <w:p w14:paraId="088A4026">
      <w:pPr>
        <w:spacing w:line="360" w:lineRule="auto"/>
        <w:rPr>
          <w:rFonts w:ascii="仿宋_GB2312" w:hAnsi="仿宋" w:eastAsia="仿宋_GB2312" w:cs="仿宋"/>
          <w:sz w:val="24"/>
          <w:u w:val="dotted"/>
        </w:rPr>
      </w:pPr>
      <w:r>
        <w:rPr>
          <w:rFonts w:hint="eastAsia" w:ascii="仿宋_GB2312" w:hAnsi="仿宋" w:eastAsia="仿宋_GB2312" w:cs="仿宋"/>
          <w:sz w:val="24"/>
        </w:rPr>
        <w:t>地     址：邮编：</w:t>
      </w:r>
    </w:p>
    <w:p w14:paraId="71910B74">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p>
    <w:p w14:paraId="1EC23F1E">
      <w:pPr>
        <w:spacing w:line="360" w:lineRule="auto"/>
        <w:rPr>
          <w:rFonts w:ascii="仿宋_GB2312" w:hAnsi="仿宋" w:eastAsia="仿宋_GB2312" w:cs="仿宋"/>
          <w:sz w:val="24"/>
          <w:u w:val="single"/>
        </w:rPr>
      </w:pPr>
      <w:r>
        <w:rPr>
          <w:rFonts w:hint="eastAsia" w:ascii="仿宋_GB2312" w:hAnsi="仿宋" w:eastAsia="仿宋_GB2312" w:cs="仿宋"/>
          <w:sz w:val="24"/>
        </w:rPr>
        <w:t>地     址：邮编：</w:t>
      </w:r>
    </w:p>
    <w:p w14:paraId="690C8B35">
      <w:pPr>
        <w:spacing w:line="360" w:lineRule="auto"/>
        <w:rPr>
          <w:rFonts w:ascii="仿宋_GB2312" w:hAnsi="仿宋" w:eastAsia="仿宋_GB2312" w:cs="仿宋"/>
          <w:sz w:val="24"/>
          <w:u w:val="single"/>
        </w:rPr>
      </w:pPr>
      <w:r>
        <w:rPr>
          <w:rFonts w:hint="eastAsia" w:ascii="仿宋_GB2312" w:hAnsi="仿宋" w:eastAsia="仿宋_GB2312" w:cs="仿宋"/>
          <w:sz w:val="24"/>
        </w:rPr>
        <w:t>联系人：联系电话：</w:t>
      </w:r>
    </w:p>
    <w:p w14:paraId="7A493CFA">
      <w:pPr>
        <w:spacing w:line="360" w:lineRule="auto"/>
        <w:rPr>
          <w:rFonts w:ascii="仿宋_GB2312" w:hAnsi="仿宋" w:eastAsia="仿宋_GB2312" w:cs="仿宋"/>
          <w:sz w:val="24"/>
        </w:rPr>
      </w:pPr>
      <w:r>
        <w:rPr>
          <w:rFonts w:hint="eastAsia" w:ascii="仿宋_GB2312" w:hAnsi="仿宋" w:eastAsia="仿宋_GB2312" w:cs="仿宋"/>
          <w:sz w:val="24"/>
        </w:rPr>
        <w:t>被投诉人2</w:t>
      </w:r>
    </w:p>
    <w:p w14:paraId="587AE51F">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5CCA3994">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p>
    <w:p w14:paraId="23C1A931">
      <w:pPr>
        <w:spacing w:line="360" w:lineRule="auto"/>
        <w:rPr>
          <w:rFonts w:ascii="仿宋_GB2312" w:hAnsi="仿宋" w:eastAsia="仿宋_GB2312" w:cs="仿宋"/>
          <w:sz w:val="24"/>
          <w:u w:val="single"/>
        </w:rPr>
      </w:pPr>
      <w:r>
        <w:rPr>
          <w:rFonts w:hint="eastAsia" w:ascii="仿宋_GB2312" w:hAnsi="仿宋" w:eastAsia="仿宋_GB2312" w:cs="仿宋"/>
          <w:sz w:val="24"/>
        </w:rPr>
        <w:t>地     址：邮编：</w:t>
      </w:r>
    </w:p>
    <w:p w14:paraId="21F215B0">
      <w:pPr>
        <w:spacing w:line="360" w:lineRule="auto"/>
        <w:rPr>
          <w:rFonts w:ascii="仿宋_GB2312" w:hAnsi="仿宋" w:eastAsia="仿宋_GB2312" w:cs="仿宋"/>
          <w:sz w:val="24"/>
          <w:u w:val="single"/>
        </w:rPr>
      </w:pPr>
      <w:r>
        <w:rPr>
          <w:rFonts w:hint="eastAsia" w:ascii="仿宋_GB2312" w:hAnsi="仿宋" w:eastAsia="仿宋_GB2312" w:cs="仿宋"/>
          <w:sz w:val="24"/>
        </w:rPr>
        <w:t>联系人：联系电话：</w:t>
      </w:r>
    </w:p>
    <w:p w14:paraId="30B312A2">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14:paraId="61E0D1FA">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p>
    <w:p w14:paraId="19D93AD9">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采购项目编号：包号：</w:t>
      </w:r>
    </w:p>
    <w:p w14:paraId="2DA30DB2">
      <w:pPr>
        <w:spacing w:line="360" w:lineRule="auto"/>
        <w:rPr>
          <w:rFonts w:ascii="仿宋_GB2312" w:hAnsi="仿宋" w:eastAsia="仿宋_GB2312" w:cs="仿宋"/>
          <w:sz w:val="24"/>
        </w:rPr>
      </w:pPr>
      <w:r>
        <w:rPr>
          <w:rFonts w:hint="eastAsia" w:ascii="仿宋_GB2312" w:hAnsi="仿宋" w:eastAsia="仿宋_GB2312" w:cs="仿宋"/>
          <w:sz w:val="24"/>
        </w:rPr>
        <w:t>采购人名称：</w:t>
      </w:r>
    </w:p>
    <w:p w14:paraId="36BF26C9">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p>
    <w:p w14:paraId="17D411BC">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p>
    <w:p w14:paraId="6C2971D4">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p>
    <w:p w14:paraId="5893B496">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14:paraId="49E49F10">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投诉人于年月日,向提出质疑，质疑事项为：</w:t>
      </w:r>
    </w:p>
    <w:p w14:paraId="205C5994">
      <w:pPr>
        <w:spacing w:line="360" w:lineRule="auto"/>
        <w:rPr>
          <w:rFonts w:ascii="仿宋_GB2312" w:hAnsi="仿宋" w:eastAsia="仿宋_GB2312" w:cs="仿宋"/>
          <w:sz w:val="24"/>
          <w:u w:val="dotted"/>
        </w:rPr>
      </w:pPr>
    </w:p>
    <w:p w14:paraId="4A005D71">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于年月日,就质疑事项作出了答复/没有在法定期限内作出答复。</w:t>
      </w:r>
    </w:p>
    <w:p w14:paraId="68BBA443">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14:paraId="736315A9">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p>
    <w:p w14:paraId="50073169">
      <w:pPr>
        <w:spacing w:line="360" w:lineRule="auto"/>
        <w:rPr>
          <w:rFonts w:ascii="仿宋_GB2312" w:hAnsi="仿宋" w:eastAsia="仿宋_GB2312" w:cs="仿宋"/>
          <w:sz w:val="24"/>
        </w:rPr>
      </w:pPr>
      <w:r>
        <w:rPr>
          <w:rFonts w:hint="eastAsia" w:ascii="仿宋_GB2312" w:hAnsi="仿宋" w:eastAsia="仿宋_GB2312" w:cs="仿宋"/>
          <w:sz w:val="24"/>
        </w:rPr>
        <w:t>事实依据：</w:t>
      </w:r>
    </w:p>
    <w:p w14:paraId="2C653FCC">
      <w:pPr>
        <w:spacing w:line="360" w:lineRule="auto"/>
        <w:rPr>
          <w:rFonts w:ascii="仿宋_GB2312" w:hAnsi="仿宋" w:eastAsia="仿宋_GB2312" w:cs="仿宋"/>
          <w:sz w:val="24"/>
          <w:u w:val="dotted"/>
        </w:rPr>
      </w:pPr>
    </w:p>
    <w:p w14:paraId="68A8A2DE">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p>
    <w:p w14:paraId="1FBFE801">
      <w:pPr>
        <w:spacing w:line="360" w:lineRule="auto"/>
        <w:rPr>
          <w:rFonts w:ascii="仿宋_GB2312" w:hAnsi="仿宋" w:eastAsia="仿宋_GB2312" w:cs="仿宋"/>
          <w:sz w:val="24"/>
          <w:u w:val="dotted"/>
        </w:rPr>
      </w:pPr>
    </w:p>
    <w:p w14:paraId="736D8130">
      <w:pPr>
        <w:spacing w:line="360" w:lineRule="auto"/>
        <w:rPr>
          <w:rFonts w:ascii="仿宋_GB2312" w:hAnsi="仿宋" w:eastAsia="仿宋_GB2312" w:cs="仿宋"/>
          <w:sz w:val="24"/>
        </w:rPr>
      </w:pPr>
      <w:r>
        <w:rPr>
          <w:rFonts w:hint="eastAsia" w:ascii="仿宋_GB2312" w:hAnsi="仿宋" w:eastAsia="仿宋_GB2312" w:cs="仿宋"/>
          <w:sz w:val="24"/>
        </w:rPr>
        <w:t>投诉事项2</w:t>
      </w:r>
    </w:p>
    <w:p w14:paraId="5CD6E4E5">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2F78D186">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14:paraId="227F3312">
      <w:pPr>
        <w:spacing w:line="360" w:lineRule="auto"/>
        <w:rPr>
          <w:rFonts w:ascii="仿宋_GB2312" w:hAnsi="仿宋" w:eastAsia="仿宋_GB2312" w:cs="仿宋"/>
          <w:sz w:val="24"/>
        </w:rPr>
      </w:pPr>
      <w:r>
        <w:rPr>
          <w:rFonts w:hint="eastAsia" w:ascii="仿宋_GB2312" w:hAnsi="仿宋" w:eastAsia="仿宋_GB2312" w:cs="仿宋"/>
          <w:sz w:val="24"/>
        </w:rPr>
        <w:t>请求：</w:t>
      </w:r>
    </w:p>
    <w:p w14:paraId="2DD0C0BD">
      <w:pPr>
        <w:spacing w:line="360" w:lineRule="auto"/>
        <w:rPr>
          <w:rFonts w:ascii="仿宋_GB2312" w:hAnsi="仿宋" w:eastAsia="仿宋_GB2312" w:cs="仿宋"/>
          <w:sz w:val="24"/>
          <w:u w:val="single"/>
        </w:rPr>
      </w:pPr>
    </w:p>
    <w:p w14:paraId="3F0A6998">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6BDA7EB8">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606790C0">
      <w:pPr>
        <w:spacing w:line="360" w:lineRule="auto"/>
        <w:rPr>
          <w:rFonts w:ascii="仿宋_GB2312" w:hAnsi="仿宋" w:eastAsia="仿宋_GB2312" w:cs="仿宋"/>
          <w:b/>
          <w:sz w:val="24"/>
        </w:rPr>
      </w:pPr>
    </w:p>
    <w:p w14:paraId="2DAF1FBC">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14:paraId="5DA82A6F">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14:paraId="7B6B5BCF">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14:paraId="7FB0E1BA">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14:paraId="0C74F6F1">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14:paraId="0FC7FED2">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14:paraId="3668C019">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14:paraId="3764EF5C">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14:paraId="5FFF4EE5">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14:paraId="21AF7BDC">
      <w:pPr>
        <w:spacing w:line="360" w:lineRule="auto"/>
        <w:rPr>
          <w:rFonts w:ascii="仿宋_GB2312" w:hAnsi="仿宋" w:eastAsia="仿宋_GB2312" w:cs="仿宋"/>
          <w:sz w:val="24"/>
          <w:u w:val="single"/>
        </w:rPr>
      </w:pPr>
    </w:p>
    <w:p w14:paraId="3A41732A">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14:paraId="48C60538">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14:paraId="3133FAB6">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14:paraId="533DAEF1">
      <w:pPr>
        <w:spacing w:line="360" w:lineRule="auto"/>
        <w:ind w:firstLine="494"/>
        <w:rPr>
          <w:rFonts w:ascii="仿宋_GB2312" w:hAnsi="仿宋" w:eastAsia="仿宋_GB2312" w:cs="仿宋"/>
          <w:sz w:val="24"/>
        </w:rPr>
      </w:pPr>
    </w:p>
    <w:p w14:paraId="0AD20FDE">
      <w:pPr>
        <w:spacing w:line="360" w:lineRule="auto"/>
        <w:ind w:firstLine="494"/>
        <w:rPr>
          <w:rFonts w:ascii="仿宋_GB2312" w:hAnsi="仿宋" w:eastAsia="仿宋_GB2312" w:cs="仿宋"/>
          <w:sz w:val="24"/>
        </w:rPr>
      </w:pPr>
    </w:p>
    <w:p w14:paraId="2E921AC1">
      <w:pPr>
        <w:spacing w:line="360" w:lineRule="auto"/>
        <w:ind w:firstLine="494"/>
        <w:rPr>
          <w:rFonts w:ascii="仿宋_GB2312" w:hAnsi="仿宋" w:eastAsia="仿宋_GB2312" w:cs="仿宋"/>
          <w:sz w:val="24"/>
        </w:rPr>
      </w:pPr>
    </w:p>
    <w:p w14:paraId="4646C551">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14:paraId="1C24B5BB">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73B1B25">
      <w:pPr>
        <w:pStyle w:val="80"/>
        <w:rPr>
          <w:color w:val="auto"/>
        </w:rPr>
      </w:pPr>
    </w:p>
    <w:p w14:paraId="1B212F06">
      <w:pPr>
        <w:rPr>
          <w:rFonts w:ascii="仿宋_GB2312" w:hAnsi="仿宋" w:eastAsia="仿宋_GB2312" w:cs="仿宋"/>
          <w:sz w:val="24"/>
        </w:rPr>
      </w:pPr>
      <w:r>
        <w:rPr>
          <w:rFonts w:hint="eastAsia" w:ascii="仿宋_GB2312" w:hAnsi="仿宋" w:eastAsia="仿宋_GB2312" w:cs="仿宋"/>
          <w:b/>
          <w:bCs/>
          <w:sz w:val="24"/>
        </w:rPr>
        <w:t>附：</w:t>
      </w:r>
    </w:p>
    <w:p w14:paraId="061136E1">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14:paraId="5F9D1A34">
      <w:pPr>
        <w:autoSpaceDE w:val="0"/>
        <w:autoSpaceDN w:val="0"/>
        <w:jc w:val="center"/>
        <w:rPr>
          <w:rFonts w:ascii="仿宋_GB2312" w:hAnsi="仿宋" w:eastAsia="仿宋_GB2312" w:cs="仿宋"/>
          <w:b/>
          <w:spacing w:val="6"/>
          <w:sz w:val="32"/>
          <w:szCs w:val="32"/>
        </w:rPr>
      </w:pPr>
    </w:p>
    <w:p w14:paraId="25B7FB78">
      <w:pPr>
        <w:autoSpaceDE w:val="0"/>
        <w:autoSpaceDN w:val="0"/>
        <w:jc w:val="center"/>
        <w:rPr>
          <w:rFonts w:ascii="仿宋_GB2312" w:hAnsi="仿宋" w:eastAsia="仿宋_GB2312" w:cs="仿宋"/>
          <w:b/>
          <w:spacing w:val="6"/>
          <w:sz w:val="32"/>
          <w:szCs w:val="32"/>
        </w:rPr>
      </w:pPr>
    </w:p>
    <w:p w14:paraId="030859EA">
      <w:pPr>
        <w:autoSpaceDE w:val="0"/>
        <w:autoSpaceDN w:val="0"/>
        <w:jc w:val="center"/>
        <w:rPr>
          <w:rFonts w:ascii="仿宋_GB2312" w:hAnsi="仿宋" w:eastAsia="仿宋_GB2312" w:cs="仿宋"/>
          <w:b/>
          <w:spacing w:val="6"/>
          <w:sz w:val="32"/>
          <w:szCs w:val="32"/>
        </w:rPr>
      </w:pPr>
    </w:p>
    <w:p w14:paraId="226C4462">
      <w:pPr>
        <w:autoSpaceDE w:val="0"/>
        <w:autoSpaceDN w:val="0"/>
        <w:jc w:val="center"/>
        <w:rPr>
          <w:rFonts w:ascii="仿宋_GB2312" w:hAnsi="仿宋" w:eastAsia="仿宋_GB2312" w:cs="仿宋"/>
          <w:b/>
          <w:spacing w:val="6"/>
          <w:sz w:val="32"/>
          <w:szCs w:val="32"/>
        </w:rPr>
      </w:pPr>
    </w:p>
    <w:p w14:paraId="3434EF53">
      <w:pPr>
        <w:autoSpaceDE w:val="0"/>
        <w:autoSpaceDN w:val="0"/>
        <w:jc w:val="center"/>
        <w:rPr>
          <w:rFonts w:ascii="仿宋_GB2312" w:hAnsi="仿宋" w:eastAsia="仿宋_GB2312" w:cs="仿宋"/>
          <w:b/>
          <w:spacing w:val="6"/>
          <w:sz w:val="32"/>
          <w:szCs w:val="32"/>
        </w:rPr>
      </w:pPr>
    </w:p>
    <w:p w14:paraId="56755F5A">
      <w:pPr>
        <w:autoSpaceDE w:val="0"/>
        <w:autoSpaceDN w:val="0"/>
        <w:jc w:val="center"/>
        <w:rPr>
          <w:rFonts w:ascii="仿宋_GB2312" w:hAnsi="仿宋" w:eastAsia="仿宋_GB2312" w:cs="仿宋"/>
          <w:b/>
          <w:spacing w:val="6"/>
          <w:sz w:val="32"/>
          <w:szCs w:val="32"/>
        </w:rPr>
      </w:pPr>
    </w:p>
    <w:p w14:paraId="78864C88">
      <w:pPr>
        <w:autoSpaceDE w:val="0"/>
        <w:autoSpaceDN w:val="0"/>
        <w:jc w:val="center"/>
        <w:rPr>
          <w:rFonts w:ascii="仿宋_GB2312" w:hAnsi="仿宋" w:eastAsia="仿宋_GB2312" w:cs="仿宋"/>
          <w:b/>
          <w:spacing w:val="6"/>
          <w:sz w:val="32"/>
          <w:szCs w:val="32"/>
        </w:rPr>
      </w:pPr>
    </w:p>
    <w:p w14:paraId="632F206B">
      <w:pPr>
        <w:autoSpaceDE w:val="0"/>
        <w:autoSpaceDN w:val="0"/>
        <w:jc w:val="center"/>
        <w:rPr>
          <w:rFonts w:ascii="仿宋_GB2312" w:hAnsi="仿宋" w:eastAsia="仿宋_GB2312" w:cs="仿宋"/>
          <w:b/>
          <w:spacing w:val="6"/>
          <w:sz w:val="32"/>
          <w:szCs w:val="32"/>
        </w:rPr>
      </w:pPr>
    </w:p>
    <w:p w14:paraId="07F8E88A">
      <w:pPr>
        <w:autoSpaceDE w:val="0"/>
        <w:autoSpaceDN w:val="0"/>
        <w:jc w:val="center"/>
        <w:rPr>
          <w:rFonts w:ascii="仿宋_GB2312" w:hAnsi="仿宋" w:eastAsia="仿宋_GB2312" w:cs="仿宋"/>
          <w:b/>
          <w:spacing w:val="6"/>
          <w:sz w:val="32"/>
          <w:szCs w:val="32"/>
        </w:rPr>
      </w:pPr>
    </w:p>
    <w:p w14:paraId="40A0846F">
      <w:pPr>
        <w:autoSpaceDE w:val="0"/>
        <w:autoSpaceDN w:val="0"/>
        <w:jc w:val="center"/>
        <w:rPr>
          <w:rFonts w:ascii="仿宋_GB2312" w:hAnsi="仿宋" w:eastAsia="仿宋_GB2312" w:cs="仿宋"/>
          <w:b/>
          <w:spacing w:val="6"/>
          <w:sz w:val="32"/>
          <w:szCs w:val="32"/>
        </w:rPr>
      </w:pPr>
    </w:p>
    <w:p w14:paraId="24697BDB">
      <w:pPr>
        <w:autoSpaceDE w:val="0"/>
        <w:autoSpaceDN w:val="0"/>
        <w:jc w:val="center"/>
        <w:rPr>
          <w:rFonts w:ascii="仿宋_GB2312" w:hAnsi="仿宋" w:eastAsia="仿宋_GB2312" w:cs="仿宋"/>
          <w:b/>
          <w:spacing w:val="6"/>
          <w:sz w:val="32"/>
          <w:szCs w:val="32"/>
        </w:rPr>
      </w:pPr>
    </w:p>
    <w:p w14:paraId="4D7BDBED">
      <w:pPr>
        <w:autoSpaceDE w:val="0"/>
        <w:autoSpaceDN w:val="0"/>
        <w:jc w:val="center"/>
        <w:rPr>
          <w:rFonts w:ascii="仿宋_GB2312" w:hAnsi="仿宋" w:eastAsia="仿宋_GB2312" w:cs="仿宋"/>
          <w:b/>
          <w:spacing w:val="6"/>
          <w:sz w:val="32"/>
          <w:szCs w:val="32"/>
        </w:rPr>
      </w:pPr>
    </w:p>
    <w:p w14:paraId="579A2DAD">
      <w:pPr>
        <w:autoSpaceDE w:val="0"/>
        <w:autoSpaceDN w:val="0"/>
        <w:jc w:val="center"/>
        <w:rPr>
          <w:rFonts w:ascii="仿宋_GB2312" w:hAnsi="仿宋" w:eastAsia="仿宋_GB2312" w:cs="仿宋"/>
          <w:b/>
          <w:spacing w:val="6"/>
          <w:sz w:val="32"/>
          <w:szCs w:val="32"/>
        </w:rPr>
      </w:pPr>
    </w:p>
    <w:p w14:paraId="439130AA">
      <w:pPr>
        <w:autoSpaceDE w:val="0"/>
        <w:autoSpaceDN w:val="0"/>
        <w:jc w:val="center"/>
        <w:rPr>
          <w:rFonts w:ascii="仿宋_GB2312" w:hAnsi="仿宋" w:eastAsia="仿宋_GB2312" w:cs="仿宋"/>
          <w:b/>
          <w:spacing w:val="6"/>
          <w:sz w:val="32"/>
          <w:szCs w:val="32"/>
        </w:rPr>
      </w:pPr>
    </w:p>
    <w:p w14:paraId="4898716D">
      <w:pPr>
        <w:autoSpaceDE w:val="0"/>
        <w:autoSpaceDN w:val="0"/>
        <w:jc w:val="center"/>
        <w:rPr>
          <w:rFonts w:ascii="仿宋_GB2312" w:hAnsi="仿宋" w:eastAsia="仿宋_GB2312" w:cs="仿宋"/>
          <w:b/>
          <w:spacing w:val="6"/>
          <w:sz w:val="32"/>
          <w:szCs w:val="32"/>
        </w:rPr>
      </w:pPr>
    </w:p>
    <w:p w14:paraId="4AA52ED4">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14:paraId="42874323">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14:paraId="3AEBC4D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14:paraId="43BDE3BD">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14:paraId="4512AEC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14:paraId="45B11693">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14:paraId="6DD095AE">
      <w:pPr>
        <w:snapToGrid w:val="0"/>
        <w:spacing w:line="360" w:lineRule="auto"/>
        <w:ind w:firstLine="576"/>
        <w:rPr>
          <w:rFonts w:ascii="仿宋_GB2312" w:hAnsi="仿宋" w:eastAsia="仿宋_GB2312" w:cs="仿宋"/>
          <w:kern w:val="0"/>
          <w:sz w:val="24"/>
          <w:lang w:val="zh-CN"/>
        </w:rPr>
      </w:pPr>
      <w:bookmarkStart w:id="164"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p>
    <w:p w14:paraId="64EBB62D">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p>
    <w:p w14:paraId="69CB61F0">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64"/>
    <w:p w14:paraId="64268DC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14:paraId="4D416A32">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7882042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2、中小企业合同金额达到%，其中小微企业合同金额达到%</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14:paraId="1998F5A2">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14:paraId="2F354F90">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14:paraId="274BCF8F">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14:paraId="51409274">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14:paraId="1ED10BC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14:paraId="7987A204">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36FED0EA">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4BAB957D">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240A63E8">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14:paraId="3F004E76">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747D8521">
      <w:pPr>
        <w:autoSpaceDE w:val="0"/>
        <w:autoSpaceDN w:val="0"/>
        <w:jc w:val="center"/>
        <w:rPr>
          <w:rFonts w:ascii="仿宋_GB2312" w:hAnsi="仿宋" w:eastAsia="仿宋_GB2312" w:cs="仿宋"/>
          <w:b/>
          <w:spacing w:val="6"/>
          <w:sz w:val="32"/>
          <w:szCs w:val="32"/>
        </w:rPr>
      </w:pPr>
    </w:p>
    <w:p w14:paraId="14758705">
      <w:pPr>
        <w:autoSpaceDE w:val="0"/>
        <w:autoSpaceDN w:val="0"/>
        <w:jc w:val="center"/>
        <w:rPr>
          <w:rFonts w:ascii="仿宋_GB2312" w:hAnsi="仿宋" w:eastAsia="仿宋_GB2312" w:cs="仿宋"/>
          <w:b/>
          <w:spacing w:val="6"/>
          <w:sz w:val="32"/>
          <w:szCs w:val="32"/>
        </w:rPr>
      </w:pPr>
    </w:p>
    <w:p w14:paraId="5AD0F8F7">
      <w:pPr>
        <w:autoSpaceDE w:val="0"/>
        <w:autoSpaceDN w:val="0"/>
        <w:jc w:val="center"/>
        <w:rPr>
          <w:rFonts w:ascii="仿宋_GB2312" w:hAnsi="仿宋" w:eastAsia="仿宋_GB2312" w:cs="仿宋"/>
          <w:b/>
          <w:spacing w:val="6"/>
          <w:sz w:val="32"/>
          <w:szCs w:val="32"/>
        </w:rPr>
      </w:pPr>
    </w:p>
    <w:p w14:paraId="04038F54">
      <w:pPr>
        <w:autoSpaceDE w:val="0"/>
        <w:autoSpaceDN w:val="0"/>
        <w:jc w:val="center"/>
        <w:rPr>
          <w:rFonts w:ascii="仿宋_GB2312" w:hAnsi="仿宋" w:eastAsia="仿宋_GB2312" w:cs="仿宋"/>
          <w:b/>
          <w:spacing w:val="6"/>
          <w:sz w:val="32"/>
          <w:szCs w:val="32"/>
        </w:rPr>
      </w:pPr>
    </w:p>
    <w:p w14:paraId="4E2073DA">
      <w:pPr>
        <w:autoSpaceDE w:val="0"/>
        <w:autoSpaceDN w:val="0"/>
        <w:jc w:val="center"/>
        <w:rPr>
          <w:rFonts w:ascii="仿宋_GB2312" w:hAnsi="仿宋" w:eastAsia="仿宋_GB2312" w:cs="仿宋"/>
          <w:b/>
          <w:spacing w:val="6"/>
          <w:sz w:val="32"/>
          <w:szCs w:val="32"/>
        </w:rPr>
      </w:pPr>
    </w:p>
    <w:p w14:paraId="4D7C5929">
      <w:pPr>
        <w:autoSpaceDE w:val="0"/>
        <w:autoSpaceDN w:val="0"/>
        <w:jc w:val="center"/>
        <w:rPr>
          <w:rFonts w:ascii="仿宋_GB2312" w:hAnsi="仿宋" w:eastAsia="仿宋_GB2312" w:cs="仿宋"/>
          <w:b/>
          <w:spacing w:val="6"/>
          <w:sz w:val="32"/>
          <w:szCs w:val="32"/>
        </w:rPr>
      </w:pPr>
    </w:p>
    <w:p w14:paraId="0C8BE034">
      <w:pPr>
        <w:autoSpaceDE w:val="0"/>
        <w:autoSpaceDN w:val="0"/>
        <w:jc w:val="center"/>
        <w:rPr>
          <w:rFonts w:ascii="仿宋_GB2312" w:hAnsi="仿宋" w:eastAsia="仿宋_GB2312" w:cs="仿宋"/>
          <w:b/>
          <w:spacing w:val="6"/>
          <w:sz w:val="32"/>
          <w:szCs w:val="32"/>
        </w:rPr>
      </w:pPr>
    </w:p>
    <w:p w14:paraId="3BF41DAB">
      <w:pPr>
        <w:autoSpaceDE w:val="0"/>
        <w:autoSpaceDN w:val="0"/>
        <w:jc w:val="center"/>
        <w:rPr>
          <w:rFonts w:ascii="仿宋_GB2312" w:hAnsi="仿宋" w:eastAsia="仿宋_GB2312" w:cs="仿宋"/>
          <w:b/>
          <w:spacing w:val="6"/>
          <w:sz w:val="32"/>
          <w:szCs w:val="32"/>
        </w:rPr>
      </w:pPr>
    </w:p>
    <w:p w14:paraId="1BD3C5C0">
      <w:pPr>
        <w:autoSpaceDE w:val="0"/>
        <w:autoSpaceDN w:val="0"/>
        <w:jc w:val="center"/>
        <w:rPr>
          <w:rFonts w:ascii="仿宋_GB2312" w:hAnsi="仿宋" w:eastAsia="仿宋_GB2312" w:cs="仿宋"/>
          <w:b/>
          <w:spacing w:val="6"/>
          <w:sz w:val="32"/>
          <w:szCs w:val="32"/>
        </w:rPr>
      </w:pPr>
    </w:p>
    <w:p w14:paraId="199EA8C5">
      <w:pPr>
        <w:autoSpaceDE w:val="0"/>
        <w:autoSpaceDN w:val="0"/>
        <w:jc w:val="center"/>
        <w:rPr>
          <w:rFonts w:ascii="仿宋_GB2312" w:hAnsi="仿宋" w:eastAsia="仿宋_GB2312" w:cs="仿宋"/>
          <w:b/>
          <w:spacing w:val="6"/>
          <w:sz w:val="32"/>
          <w:szCs w:val="32"/>
        </w:rPr>
      </w:pPr>
    </w:p>
    <w:p w14:paraId="78161561">
      <w:pPr>
        <w:autoSpaceDE w:val="0"/>
        <w:autoSpaceDN w:val="0"/>
        <w:jc w:val="center"/>
        <w:rPr>
          <w:rFonts w:ascii="仿宋_GB2312" w:hAnsi="仿宋" w:eastAsia="仿宋_GB2312" w:cs="仿宋"/>
          <w:b/>
          <w:spacing w:val="6"/>
          <w:sz w:val="32"/>
          <w:szCs w:val="32"/>
        </w:rPr>
      </w:pPr>
    </w:p>
    <w:p w14:paraId="296A119E">
      <w:pPr>
        <w:autoSpaceDE w:val="0"/>
        <w:autoSpaceDN w:val="0"/>
        <w:jc w:val="center"/>
        <w:rPr>
          <w:rFonts w:ascii="仿宋_GB2312" w:hAnsi="仿宋" w:eastAsia="仿宋_GB2312" w:cs="仿宋"/>
          <w:b/>
          <w:spacing w:val="6"/>
          <w:sz w:val="32"/>
          <w:szCs w:val="32"/>
        </w:rPr>
      </w:pPr>
    </w:p>
    <w:p w14:paraId="2D3EEE8D">
      <w:pPr>
        <w:autoSpaceDE w:val="0"/>
        <w:autoSpaceDN w:val="0"/>
        <w:jc w:val="center"/>
        <w:rPr>
          <w:rFonts w:ascii="仿宋_GB2312" w:hAnsi="仿宋" w:eastAsia="仿宋_GB2312" w:cs="仿宋"/>
          <w:b/>
          <w:spacing w:val="6"/>
          <w:sz w:val="32"/>
          <w:szCs w:val="32"/>
        </w:rPr>
      </w:pPr>
    </w:p>
    <w:p w14:paraId="28265D49">
      <w:pPr>
        <w:autoSpaceDE w:val="0"/>
        <w:autoSpaceDN w:val="0"/>
        <w:jc w:val="center"/>
        <w:rPr>
          <w:rFonts w:ascii="仿宋_GB2312" w:hAnsi="仿宋" w:eastAsia="仿宋_GB2312" w:cs="仿宋"/>
          <w:b/>
          <w:spacing w:val="6"/>
          <w:sz w:val="32"/>
          <w:szCs w:val="32"/>
        </w:rPr>
      </w:pPr>
    </w:p>
    <w:p w14:paraId="4D2BF3E1">
      <w:pPr>
        <w:autoSpaceDE w:val="0"/>
        <w:autoSpaceDN w:val="0"/>
        <w:jc w:val="center"/>
        <w:rPr>
          <w:rFonts w:ascii="仿宋_GB2312" w:hAnsi="仿宋" w:eastAsia="仿宋_GB2312" w:cs="仿宋"/>
          <w:b/>
          <w:spacing w:val="6"/>
          <w:sz w:val="32"/>
          <w:szCs w:val="32"/>
        </w:rPr>
      </w:pPr>
    </w:p>
    <w:p w14:paraId="2DC598BE">
      <w:pPr>
        <w:autoSpaceDE w:val="0"/>
        <w:autoSpaceDN w:val="0"/>
        <w:jc w:val="center"/>
        <w:rPr>
          <w:rFonts w:ascii="仿宋_GB2312" w:hAnsi="仿宋" w:eastAsia="仿宋_GB2312" w:cs="仿宋"/>
          <w:b/>
          <w:spacing w:val="6"/>
          <w:sz w:val="32"/>
          <w:szCs w:val="32"/>
        </w:rPr>
      </w:pPr>
    </w:p>
    <w:p w14:paraId="1B40F82D">
      <w:pPr>
        <w:snapToGrid w:val="0"/>
        <w:spacing w:line="360" w:lineRule="auto"/>
        <w:jc w:val="center"/>
        <w:outlineLvl w:val="0"/>
        <w:rPr>
          <w:rFonts w:ascii="仿宋_GB2312" w:hAnsi="仿宋" w:eastAsia="仿宋_GB2312" w:cs="仿宋"/>
          <w:b/>
          <w:kern w:val="0"/>
          <w:sz w:val="32"/>
          <w:szCs w:val="32"/>
        </w:rPr>
      </w:pPr>
    </w:p>
    <w:p w14:paraId="1AB63CCC">
      <w:pPr>
        <w:snapToGrid w:val="0"/>
        <w:spacing w:line="360" w:lineRule="auto"/>
        <w:jc w:val="center"/>
        <w:outlineLvl w:val="0"/>
        <w:rPr>
          <w:rFonts w:ascii="仿宋_GB2312" w:hAnsi="仿宋" w:eastAsia="仿宋_GB2312" w:cs="仿宋"/>
          <w:b/>
          <w:kern w:val="0"/>
          <w:sz w:val="32"/>
          <w:szCs w:val="32"/>
        </w:rPr>
      </w:pPr>
    </w:p>
    <w:p w14:paraId="70CBF874">
      <w:pPr>
        <w:snapToGrid w:val="0"/>
        <w:spacing w:line="360" w:lineRule="auto"/>
        <w:jc w:val="center"/>
        <w:outlineLvl w:val="0"/>
        <w:rPr>
          <w:rFonts w:ascii="仿宋_GB2312" w:hAnsi="仿宋" w:eastAsia="仿宋_GB2312" w:cs="仿宋"/>
          <w:b/>
          <w:kern w:val="0"/>
          <w:sz w:val="32"/>
          <w:szCs w:val="32"/>
        </w:rPr>
      </w:pPr>
    </w:p>
    <w:p w14:paraId="209397AC">
      <w:pPr>
        <w:snapToGrid w:val="0"/>
        <w:spacing w:line="360" w:lineRule="auto"/>
        <w:jc w:val="center"/>
        <w:outlineLvl w:val="0"/>
        <w:rPr>
          <w:rFonts w:ascii="仿宋_GB2312" w:hAnsi="仿宋" w:eastAsia="仿宋_GB2312" w:cs="仿宋"/>
          <w:b/>
          <w:kern w:val="0"/>
          <w:sz w:val="32"/>
          <w:szCs w:val="32"/>
        </w:rPr>
      </w:pPr>
    </w:p>
    <w:p w14:paraId="5F64351B">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14:paraId="7D6BDED5">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14:paraId="0977B46B">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14:paraId="4593550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14:paraId="455FE8E3">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14:paraId="4DC13731">
      <w:pPr>
        <w:snapToGrid w:val="0"/>
        <w:spacing w:line="360" w:lineRule="auto"/>
        <w:ind w:firstLine="576"/>
        <w:jc w:val="left"/>
        <w:rPr>
          <w:rFonts w:cs="仿宋"/>
          <w:kern w:val="0"/>
          <w:sz w:val="24"/>
        </w:rPr>
      </w:pPr>
      <w:r>
        <w:rPr>
          <w:rFonts w:hint="eastAsia" w:cs="仿宋"/>
          <w:kern w:val="0"/>
          <w:sz w:val="24"/>
        </w:rPr>
        <w:t>……</w:t>
      </w:r>
    </w:p>
    <w:p w14:paraId="5B9BD5A5">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14:paraId="16CA0511">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260D10CF">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65" w:name="_Hlk101133173"/>
      <w:r>
        <w:rPr>
          <w:rFonts w:hint="eastAsia" w:ascii="仿宋_GB2312" w:hAnsi="仿宋" w:eastAsia="仿宋_GB2312" w:cs="仿宋"/>
          <w:sz w:val="24"/>
        </w:rPr>
        <w:t>中小企业合同金额达到%，其中小微企业合同金额达到%</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65"/>
    </w:p>
    <w:p w14:paraId="0827214E">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14:paraId="570CE984">
      <w:pPr>
        <w:snapToGrid w:val="0"/>
        <w:spacing w:line="360" w:lineRule="auto"/>
        <w:ind w:firstLine="576"/>
        <w:rPr>
          <w:rFonts w:ascii="仿宋_GB2312" w:hAnsi="仿宋" w:eastAsia="仿宋_GB2312" w:cs="仿宋"/>
          <w:u w:val="single"/>
        </w:rPr>
      </w:pPr>
    </w:p>
    <w:p w14:paraId="5675F9A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14:paraId="18248DEB">
      <w:pPr>
        <w:snapToGrid w:val="0"/>
        <w:spacing w:line="360" w:lineRule="auto"/>
        <w:ind w:firstLine="576"/>
        <w:rPr>
          <w:rFonts w:ascii="仿宋_GB2312" w:hAnsi="仿宋" w:eastAsia="仿宋_GB2312" w:cs="仿宋"/>
          <w:kern w:val="0"/>
          <w:sz w:val="24"/>
          <w:lang w:val="zh-CN"/>
        </w:rPr>
      </w:pPr>
    </w:p>
    <w:p w14:paraId="7398904C">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14:paraId="693ACCC9">
      <w:pPr>
        <w:snapToGrid w:val="0"/>
        <w:spacing w:line="360" w:lineRule="auto"/>
        <w:ind w:left="573" w:leftChars="273"/>
        <w:rPr>
          <w:rFonts w:ascii="仿宋_GB2312" w:hAnsi="仿宋" w:eastAsia="仿宋_GB2312" w:cs="仿宋"/>
          <w:kern w:val="0"/>
          <w:sz w:val="24"/>
          <w:lang w:val="zh-CN"/>
        </w:rPr>
      </w:pPr>
    </w:p>
    <w:p w14:paraId="62FEABB5">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14:paraId="4CB09867">
      <w:pPr>
        <w:snapToGrid w:val="0"/>
        <w:spacing w:line="360" w:lineRule="auto"/>
        <w:ind w:firstLine="576"/>
        <w:rPr>
          <w:rFonts w:ascii="仿宋_GB2312" w:hAnsi="仿宋" w:eastAsia="仿宋_GB2312" w:cs="仿宋"/>
          <w:kern w:val="0"/>
          <w:sz w:val="24"/>
          <w:lang w:val="zh-CN"/>
        </w:rPr>
      </w:pPr>
    </w:p>
    <w:p w14:paraId="4798B8A0">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14:paraId="14BA89C5">
      <w:pPr>
        <w:snapToGrid w:val="0"/>
        <w:spacing w:line="360" w:lineRule="auto"/>
        <w:ind w:firstLine="576"/>
        <w:rPr>
          <w:rFonts w:ascii="仿宋_GB2312" w:hAnsi="仿宋" w:eastAsia="仿宋_GB2312" w:cs="仿宋"/>
          <w:kern w:val="0"/>
          <w:sz w:val="24"/>
          <w:lang w:val="zh-CN"/>
        </w:rPr>
      </w:pPr>
    </w:p>
    <w:p w14:paraId="315C08E3">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14:paraId="78AC265C">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14:paraId="50080329">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17B9F7AE">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488752F4">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135472D9">
      <w:pPr>
        <w:autoSpaceDE w:val="0"/>
        <w:autoSpaceDN w:val="0"/>
        <w:jc w:val="center"/>
        <w:rPr>
          <w:rFonts w:ascii="仿宋_GB2312" w:hAnsi="仿宋" w:eastAsia="仿宋_GB2312" w:cs="仿宋"/>
          <w:b/>
          <w:spacing w:val="6"/>
          <w:sz w:val="32"/>
          <w:szCs w:val="32"/>
        </w:rPr>
      </w:pPr>
    </w:p>
    <w:p w14:paraId="568C34D0">
      <w:pPr>
        <w:autoSpaceDE w:val="0"/>
        <w:autoSpaceDN w:val="0"/>
        <w:jc w:val="center"/>
        <w:rPr>
          <w:rFonts w:ascii="仿宋_GB2312" w:hAnsi="仿宋" w:eastAsia="仿宋_GB2312" w:cs="仿宋"/>
          <w:b/>
          <w:spacing w:val="6"/>
          <w:sz w:val="32"/>
          <w:szCs w:val="32"/>
        </w:rPr>
      </w:pPr>
    </w:p>
    <w:p w14:paraId="2FCF5E20">
      <w:pPr>
        <w:autoSpaceDE w:val="0"/>
        <w:autoSpaceDN w:val="0"/>
        <w:jc w:val="center"/>
        <w:rPr>
          <w:rFonts w:ascii="仿宋_GB2312" w:hAnsi="仿宋" w:eastAsia="仿宋_GB2312" w:cs="仿宋"/>
          <w:b/>
          <w:spacing w:val="6"/>
          <w:sz w:val="32"/>
          <w:szCs w:val="32"/>
        </w:rPr>
      </w:pPr>
    </w:p>
    <w:p w14:paraId="0899A6AE">
      <w:pPr>
        <w:autoSpaceDE w:val="0"/>
        <w:autoSpaceDN w:val="0"/>
        <w:jc w:val="center"/>
        <w:rPr>
          <w:rFonts w:ascii="仿宋_GB2312" w:hAnsi="仿宋" w:eastAsia="仿宋_GB2312" w:cs="仿宋"/>
          <w:b/>
          <w:spacing w:val="6"/>
          <w:sz w:val="32"/>
          <w:szCs w:val="32"/>
        </w:rPr>
      </w:pPr>
    </w:p>
    <w:p w14:paraId="72319AA5">
      <w:pPr>
        <w:autoSpaceDE w:val="0"/>
        <w:autoSpaceDN w:val="0"/>
        <w:jc w:val="center"/>
        <w:rPr>
          <w:rFonts w:ascii="仿宋_GB2312" w:hAnsi="仿宋" w:eastAsia="仿宋_GB2312" w:cs="仿宋"/>
          <w:b/>
          <w:spacing w:val="6"/>
          <w:sz w:val="32"/>
          <w:szCs w:val="32"/>
        </w:rPr>
      </w:pPr>
    </w:p>
    <w:p w14:paraId="1BB1464E">
      <w:pPr>
        <w:autoSpaceDE w:val="0"/>
        <w:autoSpaceDN w:val="0"/>
        <w:jc w:val="center"/>
        <w:rPr>
          <w:rFonts w:ascii="仿宋_GB2312" w:hAnsi="仿宋" w:eastAsia="仿宋_GB2312" w:cs="仿宋"/>
          <w:b/>
          <w:spacing w:val="6"/>
          <w:sz w:val="32"/>
          <w:szCs w:val="32"/>
        </w:rPr>
      </w:pPr>
    </w:p>
    <w:p w14:paraId="1A93B8F8">
      <w:pPr>
        <w:autoSpaceDE w:val="0"/>
        <w:autoSpaceDN w:val="0"/>
        <w:jc w:val="center"/>
        <w:rPr>
          <w:rFonts w:ascii="仿宋_GB2312" w:hAnsi="仿宋" w:eastAsia="仿宋_GB2312" w:cs="仿宋"/>
          <w:b/>
          <w:spacing w:val="6"/>
          <w:sz w:val="32"/>
          <w:szCs w:val="32"/>
        </w:rPr>
      </w:pPr>
    </w:p>
    <w:p w14:paraId="474A1A0E">
      <w:pPr>
        <w:autoSpaceDE w:val="0"/>
        <w:autoSpaceDN w:val="0"/>
        <w:jc w:val="center"/>
        <w:rPr>
          <w:rFonts w:ascii="仿宋_GB2312" w:hAnsi="仿宋" w:eastAsia="仿宋_GB2312" w:cs="仿宋"/>
          <w:b/>
          <w:spacing w:val="6"/>
          <w:sz w:val="32"/>
          <w:szCs w:val="32"/>
        </w:rPr>
      </w:pPr>
    </w:p>
    <w:p w14:paraId="39AE6C06">
      <w:pPr>
        <w:autoSpaceDE w:val="0"/>
        <w:autoSpaceDN w:val="0"/>
        <w:jc w:val="center"/>
        <w:rPr>
          <w:rFonts w:ascii="仿宋_GB2312" w:hAnsi="仿宋" w:eastAsia="仿宋_GB2312" w:cs="仿宋"/>
          <w:b/>
          <w:spacing w:val="6"/>
          <w:sz w:val="32"/>
          <w:szCs w:val="32"/>
        </w:rPr>
      </w:pPr>
    </w:p>
    <w:p w14:paraId="00FBAD3E">
      <w:pPr>
        <w:autoSpaceDE w:val="0"/>
        <w:autoSpaceDN w:val="0"/>
        <w:jc w:val="center"/>
        <w:rPr>
          <w:rFonts w:ascii="仿宋_GB2312" w:hAnsi="仿宋" w:eastAsia="仿宋_GB2312" w:cs="仿宋"/>
          <w:b/>
          <w:spacing w:val="6"/>
          <w:sz w:val="32"/>
          <w:szCs w:val="32"/>
        </w:rPr>
      </w:pPr>
    </w:p>
    <w:p w14:paraId="42C3BDCE">
      <w:pPr>
        <w:autoSpaceDE w:val="0"/>
        <w:autoSpaceDN w:val="0"/>
        <w:jc w:val="center"/>
        <w:rPr>
          <w:rFonts w:ascii="仿宋_GB2312" w:hAnsi="仿宋" w:eastAsia="仿宋_GB2312" w:cs="仿宋"/>
          <w:b/>
          <w:spacing w:val="6"/>
          <w:sz w:val="32"/>
          <w:szCs w:val="32"/>
        </w:rPr>
      </w:pPr>
    </w:p>
    <w:p w14:paraId="7113DC26">
      <w:pPr>
        <w:pStyle w:val="80"/>
        <w:rPr>
          <w:rFonts w:hAnsi="仿宋" w:cs="仿宋"/>
          <w:b/>
          <w:color w:val="auto"/>
          <w:spacing w:val="6"/>
          <w:sz w:val="32"/>
          <w:szCs w:val="32"/>
        </w:rPr>
      </w:pPr>
    </w:p>
    <w:p w14:paraId="7AA7BE67">
      <w:pPr>
        <w:pStyle w:val="81"/>
        <w:rPr>
          <w:rFonts w:ascii="仿宋_GB2312" w:hAnsi="仿宋" w:eastAsia="仿宋_GB2312" w:cs="仿宋"/>
          <w:b/>
          <w:spacing w:val="6"/>
          <w:sz w:val="32"/>
          <w:szCs w:val="32"/>
        </w:rPr>
      </w:pPr>
    </w:p>
    <w:p w14:paraId="2EEEA36F">
      <w:pPr>
        <w:rPr>
          <w:rFonts w:ascii="仿宋_GB2312" w:hAnsi="仿宋" w:eastAsia="仿宋_GB2312" w:cs="仿宋"/>
          <w:b/>
          <w:spacing w:val="6"/>
          <w:sz w:val="32"/>
          <w:szCs w:val="32"/>
        </w:rPr>
      </w:pPr>
    </w:p>
    <w:p w14:paraId="64F6E15F">
      <w:pPr>
        <w:pStyle w:val="80"/>
        <w:rPr>
          <w:rFonts w:hAnsi="仿宋" w:cs="仿宋"/>
          <w:b/>
          <w:color w:val="auto"/>
          <w:spacing w:val="6"/>
          <w:sz w:val="32"/>
          <w:szCs w:val="32"/>
        </w:rPr>
      </w:pPr>
    </w:p>
    <w:p w14:paraId="5442B84D">
      <w:pPr>
        <w:pStyle w:val="81"/>
        <w:rPr>
          <w:rFonts w:ascii="仿宋_GB2312" w:eastAsia="仿宋_GB2312"/>
        </w:rPr>
      </w:pPr>
    </w:p>
    <w:p w14:paraId="2AE45E4D">
      <w:pPr>
        <w:spacing w:line="360" w:lineRule="auto"/>
        <w:rPr>
          <w:rFonts w:ascii="仿宋_GB2312" w:hAnsi="仿宋" w:eastAsia="仿宋_GB2312" w:cs="仿宋"/>
          <w:b/>
          <w:spacing w:val="6"/>
          <w:sz w:val="32"/>
          <w:szCs w:val="32"/>
        </w:rPr>
      </w:pPr>
      <w:bookmarkStart w:id="166" w:name="OLE_LINK13"/>
      <w:bookmarkStart w:id="167" w:name="OLE_LINK14"/>
    </w:p>
    <w:p w14:paraId="5FBCE117">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14:paraId="359F8C88">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66"/>
    <w:bookmarkEnd w:id="167"/>
    <w:p w14:paraId="662C5A41">
      <w:pPr>
        <w:spacing w:line="360" w:lineRule="auto"/>
        <w:rPr>
          <w:rFonts w:ascii="仿宋_GB2312" w:hAnsi="仿宋" w:eastAsia="仿宋_GB2312" w:cs="仿宋"/>
          <w:b/>
          <w:spacing w:val="6"/>
          <w:sz w:val="30"/>
          <w:szCs w:val="30"/>
        </w:rPr>
      </w:pPr>
    </w:p>
    <w:p w14:paraId="37184DDF">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14:paraId="3A0D71A8">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14:paraId="58F13304">
      <w:pPr>
        <w:spacing w:line="360" w:lineRule="auto"/>
        <w:ind w:firstLine="480" w:firstLineChars="200"/>
        <w:rPr>
          <w:rFonts w:ascii="仿宋_GB2312" w:hAnsi="仿宋" w:eastAsia="仿宋_GB2312" w:cs="仿宋"/>
          <w:sz w:val="24"/>
        </w:rPr>
      </w:pPr>
    </w:p>
    <w:p w14:paraId="245FD949">
      <w:pPr>
        <w:spacing w:line="360" w:lineRule="auto"/>
        <w:ind w:firstLine="480" w:firstLineChars="200"/>
        <w:rPr>
          <w:rFonts w:ascii="仿宋_GB2312" w:hAnsi="仿宋" w:eastAsia="仿宋_GB2312" w:cs="仿宋"/>
          <w:sz w:val="24"/>
        </w:rPr>
      </w:pPr>
    </w:p>
    <w:p w14:paraId="5B5D84EF">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14:paraId="3519B545">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14:paraId="7C8F7A31">
      <w:pPr>
        <w:autoSpaceDE w:val="0"/>
        <w:autoSpaceDN w:val="0"/>
        <w:jc w:val="center"/>
        <w:rPr>
          <w:rFonts w:ascii="仿宋_GB2312" w:hAnsi="仿宋" w:eastAsia="仿宋_GB2312" w:cs="仿宋"/>
          <w:b/>
          <w:spacing w:val="6"/>
          <w:sz w:val="32"/>
          <w:szCs w:val="32"/>
        </w:rPr>
      </w:pPr>
    </w:p>
    <w:p w14:paraId="29272E00">
      <w:pPr>
        <w:autoSpaceDE w:val="0"/>
        <w:autoSpaceDN w:val="0"/>
        <w:jc w:val="center"/>
        <w:rPr>
          <w:rFonts w:ascii="仿宋_GB2312" w:hAnsi="仿宋" w:eastAsia="仿宋_GB2312" w:cs="仿宋"/>
          <w:b/>
          <w:spacing w:val="6"/>
          <w:sz w:val="32"/>
          <w:szCs w:val="32"/>
        </w:rPr>
      </w:pPr>
    </w:p>
    <w:p w14:paraId="20E0B0DF">
      <w:pPr>
        <w:autoSpaceDE w:val="0"/>
        <w:autoSpaceDN w:val="0"/>
        <w:jc w:val="center"/>
        <w:rPr>
          <w:rFonts w:ascii="仿宋_GB2312" w:hAnsi="仿宋" w:eastAsia="仿宋_GB2312" w:cs="仿宋"/>
          <w:b/>
          <w:spacing w:val="6"/>
          <w:sz w:val="32"/>
          <w:szCs w:val="32"/>
        </w:rPr>
      </w:pPr>
    </w:p>
    <w:p w14:paraId="035E6100">
      <w:pPr>
        <w:autoSpaceDE w:val="0"/>
        <w:autoSpaceDN w:val="0"/>
        <w:jc w:val="center"/>
        <w:rPr>
          <w:rFonts w:ascii="仿宋_GB2312" w:hAnsi="仿宋" w:eastAsia="仿宋_GB2312" w:cs="仿宋"/>
          <w:b/>
          <w:spacing w:val="6"/>
          <w:sz w:val="32"/>
          <w:szCs w:val="32"/>
        </w:rPr>
      </w:pPr>
    </w:p>
    <w:p w14:paraId="0D281162">
      <w:pPr>
        <w:autoSpaceDE w:val="0"/>
        <w:autoSpaceDN w:val="0"/>
        <w:jc w:val="center"/>
        <w:rPr>
          <w:rFonts w:ascii="仿宋_GB2312" w:hAnsi="仿宋" w:eastAsia="仿宋_GB2312" w:cs="仿宋"/>
          <w:b/>
          <w:spacing w:val="6"/>
          <w:sz w:val="32"/>
          <w:szCs w:val="32"/>
        </w:rPr>
      </w:pPr>
    </w:p>
    <w:p w14:paraId="1225FC6D">
      <w:pPr>
        <w:autoSpaceDE w:val="0"/>
        <w:autoSpaceDN w:val="0"/>
        <w:jc w:val="center"/>
        <w:rPr>
          <w:rFonts w:ascii="仿宋_GB2312" w:hAnsi="仿宋" w:eastAsia="仿宋_GB2312" w:cs="仿宋"/>
          <w:b/>
          <w:spacing w:val="6"/>
          <w:sz w:val="32"/>
          <w:szCs w:val="32"/>
        </w:rPr>
      </w:pPr>
    </w:p>
    <w:p w14:paraId="205E5670">
      <w:pPr>
        <w:autoSpaceDE w:val="0"/>
        <w:autoSpaceDN w:val="0"/>
        <w:jc w:val="center"/>
        <w:rPr>
          <w:rFonts w:ascii="仿宋_GB2312" w:hAnsi="仿宋" w:eastAsia="仿宋_GB2312" w:cs="仿宋"/>
          <w:b/>
          <w:spacing w:val="6"/>
          <w:sz w:val="32"/>
          <w:szCs w:val="32"/>
        </w:rPr>
      </w:pPr>
    </w:p>
    <w:p w14:paraId="09ACF60B">
      <w:pPr>
        <w:autoSpaceDE w:val="0"/>
        <w:autoSpaceDN w:val="0"/>
        <w:jc w:val="center"/>
        <w:rPr>
          <w:rFonts w:ascii="仿宋_GB2312" w:hAnsi="仿宋" w:eastAsia="仿宋_GB2312" w:cs="仿宋"/>
          <w:b/>
          <w:spacing w:val="6"/>
          <w:sz w:val="32"/>
          <w:szCs w:val="32"/>
        </w:rPr>
      </w:pPr>
    </w:p>
    <w:p w14:paraId="5B0EC368">
      <w:pPr>
        <w:autoSpaceDE w:val="0"/>
        <w:autoSpaceDN w:val="0"/>
        <w:jc w:val="center"/>
        <w:rPr>
          <w:rFonts w:ascii="仿宋_GB2312" w:hAnsi="仿宋" w:eastAsia="仿宋_GB2312" w:cs="仿宋"/>
          <w:b/>
          <w:spacing w:val="6"/>
          <w:sz w:val="32"/>
          <w:szCs w:val="32"/>
        </w:rPr>
      </w:pPr>
    </w:p>
    <w:p w14:paraId="0F005818">
      <w:pPr>
        <w:autoSpaceDE w:val="0"/>
        <w:autoSpaceDN w:val="0"/>
        <w:jc w:val="center"/>
        <w:rPr>
          <w:rFonts w:ascii="仿宋_GB2312" w:hAnsi="仿宋" w:eastAsia="仿宋_GB2312" w:cs="仿宋"/>
          <w:b/>
          <w:spacing w:val="6"/>
          <w:sz w:val="32"/>
          <w:szCs w:val="32"/>
        </w:rPr>
      </w:pPr>
    </w:p>
    <w:p w14:paraId="3D4A6252">
      <w:pPr>
        <w:autoSpaceDE w:val="0"/>
        <w:autoSpaceDN w:val="0"/>
        <w:jc w:val="center"/>
        <w:rPr>
          <w:rFonts w:ascii="仿宋_GB2312" w:hAnsi="仿宋" w:eastAsia="仿宋_GB2312" w:cs="仿宋"/>
          <w:b/>
          <w:spacing w:val="6"/>
          <w:sz w:val="32"/>
          <w:szCs w:val="32"/>
        </w:rPr>
      </w:pPr>
    </w:p>
    <w:p w14:paraId="10560E10">
      <w:pPr>
        <w:autoSpaceDE w:val="0"/>
        <w:autoSpaceDN w:val="0"/>
        <w:jc w:val="center"/>
        <w:rPr>
          <w:rFonts w:ascii="仿宋_GB2312" w:hAnsi="仿宋" w:eastAsia="仿宋_GB2312" w:cs="仿宋"/>
          <w:b/>
          <w:spacing w:val="6"/>
          <w:sz w:val="32"/>
          <w:szCs w:val="32"/>
        </w:rPr>
      </w:pPr>
    </w:p>
    <w:p w14:paraId="45E74735">
      <w:pPr>
        <w:autoSpaceDE w:val="0"/>
        <w:autoSpaceDN w:val="0"/>
        <w:jc w:val="center"/>
        <w:rPr>
          <w:rFonts w:ascii="仿宋_GB2312" w:hAnsi="仿宋" w:eastAsia="仿宋_GB2312" w:cs="仿宋"/>
          <w:b/>
          <w:spacing w:val="6"/>
          <w:sz w:val="32"/>
          <w:szCs w:val="32"/>
        </w:rPr>
      </w:pPr>
    </w:p>
    <w:p w14:paraId="155902E1">
      <w:pPr>
        <w:autoSpaceDE w:val="0"/>
        <w:autoSpaceDN w:val="0"/>
        <w:jc w:val="center"/>
        <w:rPr>
          <w:rFonts w:ascii="仿宋_GB2312" w:hAnsi="仿宋" w:eastAsia="仿宋_GB2312" w:cs="仿宋"/>
          <w:b/>
          <w:spacing w:val="6"/>
          <w:sz w:val="32"/>
          <w:szCs w:val="32"/>
        </w:rPr>
      </w:pPr>
    </w:p>
    <w:p w14:paraId="663225CC">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14:paraId="06620C6D">
      <w:pPr>
        <w:spacing w:line="360" w:lineRule="auto"/>
        <w:jc w:val="center"/>
        <w:rPr>
          <w:rFonts w:ascii="仿宋_GB2312" w:hAnsi="仿宋" w:eastAsia="仿宋_GB2312" w:cs="仿宋"/>
          <w:sz w:val="24"/>
          <w:u w:val="single"/>
        </w:rPr>
      </w:pPr>
    </w:p>
    <w:p w14:paraId="4105FA62">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14:paraId="289035D2">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14:paraId="5A1D965D">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，从业人员人，营业收入为万元，资产总额为万元，属于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175296B4">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，从业人员人，营业收入为万元，资产总额为万元，属于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2440DDDF">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14:paraId="7B952FA3">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14:paraId="4992CBE9">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14:paraId="7C69D3AD">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51D39AAD">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月日</w:t>
      </w:r>
    </w:p>
    <w:p w14:paraId="6AD93C6D">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14:paraId="65C00A0A">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14:paraId="4519871C">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CFBE4CD">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77CBF06">
      <w:pPr>
        <w:spacing w:line="360" w:lineRule="auto"/>
        <w:jc w:val="center"/>
        <w:rPr>
          <w:rFonts w:ascii="仿宋_GB2312" w:hAnsi="仿宋" w:eastAsia="仿宋_GB2312" w:cs="仿宋"/>
          <w:b/>
          <w:sz w:val="32"/>
          <w:szCs w:val="32"/>
        </w:rPr>
      </w:pPr>
    </w:p>
    <w:p w14:paraId="2699E0DA">
      <w:pPr>
        <w:spacing w:line="360" w:lineRule="auto"/>
        <w:jc w:val="center"/>
        <w:rPr>
          <w:rFonts w:ascii="仿宋_GB2312" w:hAnsi="仿宋" w:eastAsia="仿宋_GB2312" w:cs="仿宋"/>
          <w:b/>
          <w:sz w:val="32"/>
          <w:szCs w:val="32"/>
        </w:rPr>
      </w:pPr>
    </w:p>
    <w:p w14:paraId="64C21CD8">
      <w:pPr>
        <w:spacing w:line="360" w:lineRule="auto"/>
        <w:jc w:val="center"/>
        <w:rPr>
          <w:rFonts w:ascii="仿宋_GB2312" w:hAnsi="仿宋" w:eastAsia="仿宋_GB2312" w:cs="仿宋"/>
          <w:b/>
          <w:sz w:val="32"/>
          <w:szCs w:val="32"/>
        </w:rPr>
      </w:pPr>
    </w:p>
    <w:p w14:paraId="70D3510B">
      <w:pPr>
        <w:spacing w:line="360" w:lineRule="auto"/>
        <w:jc w:val="center"/>
        <w:rPr>
          <w:rFonts w:ascii="仿宋_GB2312" w:hAnsi="仿宋" w:eastAsia="仿宋_GB2312" w:cs="仿宋"/>
          <w:b/>
          <w:sz w:val="32"/>
          <w:szCs w:val="32"/>
        </w:rPr>
      </w:pPr>
    </w:p>
    <w:p w14:paraId="2F5EBDB8">
      <w:pPr>
        <w:spacing w:line="360" w:lineRule="auto"/>
        <w:jc w:val="center"/>
        <w:rPr>
          <w:rFonts w:ascii="仿宋_GB2312" w:hAnsi="仿宋" w:eastAsia="仿宋_GB2312" w:cs="仿宋"/>
          <w:b/>
          <w:sz w:val="32"/>
          <w:szCs w:val="32"/>
        </w:rPr>
      </w:pPr>
    </w:p>
    <w:p w14:paraId="2B6D0027">
      <w:pPr>
        <w:spacing w:line="360" w:lineRule="auto"/>
        <w:jc w:val="center"/>
        <w:rPr>
          <w:rFonts w:ascii="仿宋_GB2312" w:hAnsi="宋体" w:eastAsia="仿宋_GB2312" w:cs="宋体"/>
          <w:b/>
          <w:sz w:val="32"/>
          <w:szCs w:val="32"/>
        </w:rPr>
      </w:pPr>
    </w:p>
    <w:p w14:paraId="509C5EE6">
      <w:pPr>
        <w:spacing w:line="360" w:lineRule="auto"/>
        <w:jc w:val="center"/>
        <w:rPr>
          <w:rFonts w:ascii="仿宋_GB2312" w:hAnsi="宋体" w:eastAsia="仿宋_GB2312" w:cs="宋体"/>
          <w:b/>
          <w:sz w:val="32"/>
          <w:szCs w:val="32"/>
        </w:rPr>
      </w:pPr>
    </w:p>
    <w:p w14:paraId="2F6FBE39">
      <w:pPr>
        <w:spacing w:line="360" w:lineRule="auto"/>
        <w:jc w:val="center"/>
        <w:rPr>
          <w:rFonts w:ascii="仿宋_GB2312" w:hAnsi="宋体" w:eastAsia="仿宋_GB2312" w:cs="宋体"/>
          <w:b/>
          <w:sz w:val="32"/>
          <w:szCs w:val="32"/>
        </w:rPr>
      </w:pPr>
    </w:p>
    <w:p w14:paraId="2260E6A1">
      <w:pPr>
        <w:spacing w:line="360" w:lineRule="auto"/>
        <w:jc w:val="center"/>
        <w:rPr>
          <w:rFonts w:ascii="仿宋_GB2312" w:hAnsi="宋体" w:eastAsia="仿宋_GB2312" w:cs="宋体"/>
          <w:b/>
          <w:sz w:val="32"/>
          <w:szCs w:val="32"/>
        </w:rPr>
      </w:pPr>
    </w:p>
    <w:p w14:paraId="0B0AFE78">
      <w:pPr>
        <w:spacing w:line="360" w:lineRule="auto"/>
        <w:jc w:val="center"/>
        <w:rPr>
          <w:rFonts w:ascii="仿宋_GB2312" w:hAnsi="宋体" w:eastAsia="仿宋_GB2312" w:cs="宋体"/>
          <w:b/>
          <w:sz w:val="32"/>
          <w:szCs w:val="32"/>
        </w:rPr>
      </w:pPr>
    </w:p>
    <w:p w14:paraId="4971C1BF">
      <w:pPr>
        <w:spacing w:line="360" w:lineRule="auto"/>
        <w:jc w:val="center"/>
        <w:rPr>
          <w:rFonts w:ascii="仿宋_GB2312" w:hAnsi="宋体" w:eastAsia="仿宋_GB2312" w:cs="宋体"/>
          <w:b/>
          <w:sz w:val="32"/>
          <w:szCs w:val="32"/>
        </w:rPr>
      </w:pPr>
    </w:p>
    <w:p w14:paraId="0ACF1A82">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14:paraId="49805A75">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14:paraId="48B7365A">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CD84FD8">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14:paraId="64D4C3BC">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14:paraId="3F63EF28">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14:paraId="4D96BA12">
      <w:pPr>
        <w:pStyle w:val="23"/>
        <w:rPr>
          <w:rFonts w:ascii="仿宋_GB2312"/>
        </w:rPr>
      </w:pPr>
    </w:p>
    <w:p w14:paraId="332D2252">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14:paraId="426E2AFE">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3BEC2BD">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14:paraId="4F05FAD2">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136B591">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6628368">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14:paraId="405A9EE7">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14:paraId="588A0DA5">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14:paraId="3493E6B8">
      <w:pPr>
        <w:widowControl/>
        <w:jc w:val="left"/>
        <w:rPr>
          <w:rFonts w:ascii="仿宋_GB2312" w:hAnsi="仿宋" w:eastAsia="仿宋_GB2312" w:cs="仿宋"/>
          <w:kern w:val="0"/>
          <w:sz w:val="24"/>
        </w:rPr>
      </w:pPr>
    </w:p>
    <w:p w14:paraId="19A73CD1">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BD0A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36F55C5">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14:paraId="6F5CCAC3">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14:paraId="576514ED">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14:paraId="642E7C9F">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14:paraId="50F42FFA">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14:paraId="24068BE6">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14:paraId="0B4D87BC">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微型</w:t>
            </w:r>
          </w:p>
        </w:tc>
      </w:tr>
      <w:tr w14:paraId="3FA8C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2A92FD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14:paraId="78FE481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13FB35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CA3DD3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0AC2C68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3A976EF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14:paraId="3F42611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Y＜50</w:t>
            </w:r>
          </w:p>
        </w:tc>
      </w:tr>
      <w:tr w14:paraId="376E1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79A2B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14:paraId="78D0080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E5EF72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9C8AF4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2615D33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2F1FB34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517916B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X＜20</w:t>
            </w:r>
          </w:p>
        </w:tc>
      </w:tr>
      <w:tr w14:paraId="2CE56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18C92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7B48EFE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B5383A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D1A35F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7ECC901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14:paraId="6CEB245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14:paraId="41BCD64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Y＜300</w:t>
            </w:r>
          </w:p>
        </w:tc>
      </w:tr>
      <w:tr w14:paraId="570B3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70303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14:paraId="6330423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6BC2F2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A0B6F4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14:paraId="24FD938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14:paraId="595E002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14:paraId="20FAFF9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Y＜300</w:t>
            </w:r>
          </w:p>
        </w:tc>
      </w:tr>
      <w:tr w14:paraId="3F350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991D1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7C51C29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74E533E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638515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14:paraId="1DD26BB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14:paraId="02E67F3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14:paraId="2BCB7DE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Z＜300</w:t>
            </w:r>
          </w:p>
        </w:tc>
      </w:tr>
      <w:tr w14:paraId="628A0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EBC3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14:paraId="0243393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4CC1C9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03FB57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75F8A2E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14:paraId="3163B52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14:paraId="128C49B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X＜5</w:t>
            </w:r>
          </w:p>
        </w:tc>
      </w:tr>
      <w:tr w14:paraId="4B745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27555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0B4757B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12482D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14565F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67BD13C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14:paraId="570E5D9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14:paraId="03F42B1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Y＜1000</w:t>
            </w:r>
          </w:p>
        </w:tc>
      </w:tr>
      <w:tr w14:paraId="13EE9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6C792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14:paraId="047FEC1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467FB0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57D008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7EE34B1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14:paraId="257229E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14:paraId="1D16333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w:t>
            </w:r>
          </w:p>
        </w:tc>
      </w:tr>
      <w:tr w14:paraId="6A626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F162F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2BC0D7D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20A650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6A8C15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5F34CC7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0C4CB5C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14:paraId="3488CD5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w:t>
            </w:r>
          </w:p>
        </w:tc>
      </w:tr>
      <w:tr w14:paraId="0F57A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2CF3D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14:paraId="5FF2467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E4FAF1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4F033B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7DA829E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78E77C0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59B7615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X＜20</w:t>
            </w:r>
          </w:p>
        </w:tc>
      </w:tr>
      <w:tr w14:paraId="7AA0A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8F8B2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4873B49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387320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22F918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398073B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14:paraId="05724DB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14:paraId="4FE0577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Y＜200</w:t>
            </w:r>
          </w:p>
        </w:tc>
      </w:tr>
      <w:tr w14:paraId="0A9BC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1D40C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14:paraId="5757650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CCF0EC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3590E6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04576F2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14:paraId="1E4568A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14:paraId="64D8F75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X＜20</w:t>
            </w:r>
          </w:p>
        </w:tc>
      </w:tr>
      <w:tr w14:paraId="38744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2387F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0B5D412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733D897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12C8B2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7B82BD6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14:paraId="7D91DF6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3181227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w:t>
            </w:r>
          </w:p>
        </w:tc>
      </w:tr>
      <w:tr w14:paraId="57764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E15FD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14:paraId="537A2B8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C9DD5B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7518FA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0ADF6D9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29BCE32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0FF2AAC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X＜20</w:t>
            </w:r>
          </w:p>
        </w:tc>
      </w:tr>
      <w:tr w14:paraId="0C9D9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ECFD6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39E1610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B1FF3A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21EAB1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09E8972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14:paraId="6B92403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4CF6CF7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w:t>
            </w:r>
          </w:p>
        </w:tc>
      </w:tr>
      <w:tr w14:paraId="2643F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FBCA2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14:paraId="1AE09A7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1F6C0A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01A7ED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4D69CFC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5194BF2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566F32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w:t>
            </w:r>
          </w:p>
        </w:tc>
      </w:tr>
      <w:tr w14:paraId="49E2E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38FCF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27019C3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B7FE37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C3ECFC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2FA9F8C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606A524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602B55C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w:t>
            </w:r>
          </w:p>
        </w:tc>
      </w:tr>
      <w:tr w14:paraId="43763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C86DF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14:paraId="2B76C9F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63F166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ABD887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685C7E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4C96F91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499CD43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w:t>
            </w:r>
          </w:p>
        </w:tc>
      </w:tr>
      <w:tr w14:paraId="25B8E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A7F93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2451275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057764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CABB92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193B6CC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4BB09A6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44A8334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w:t>
            </w:r>
          </w:p>
        </w:tc>
      </w:tr>
      <w:tr w14:paraId="2DA9A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CDB76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14:paraId="3BCE7D3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401ED5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5A3A26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14:paraId="512169D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14:paraId="7D52330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6670F3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w:t>
            </w:r>
          </w:p>
        </w:tc>
      </w:tr>
      <w:tr w14:paraId="19713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95B94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32266BF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E818E6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BB6090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14:paraId="6693BDB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14:paraId="7AF9928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4E37AA5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w:t>
            </w:r>
          </w:p>
        </w:tc>
      </w:tr>
      <w:tr w14:paraId="282E4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BEE92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14:paraId="3F872C8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537F2C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9FCECA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547D778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50896DC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7ABDB4B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w:t>
            </w:r>
          </w:p>
        </w:tc>
      </w:tr>
      <w:tr w14:paraId="22437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A3FDE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614AB1F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B4EA06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CA3B60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0696246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14:paraId="269A748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14:paraId="39BB4F3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Y＜50</w:t>
            </w:r>
          </w:p>
        </w:tc>
      </w:tr>
      <w:tr w14:paraId="03602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BBA47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14:paraId="27C263D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347E5A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61C120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14:paraId="4C1FE88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14:paraId="2C6404F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1620EEE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Y＜100</w:t>
            </w:r>
          </w:p>
        </w:tc>
      </w:tr>
      <w:tr w14:paraId="40AE8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97C5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04AA9A1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47E1074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7DAA14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14:paraId="6EC5E40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14:paraId="5830DC4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14:paraId="5007003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Z＜2000</w:t>
            </w:r>
          </w:p>
        </w:tc>
      </w:tr>
      <w:tr w14:paraId="1D68B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73DE5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14:paraId="641A192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1AEADA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106DDB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005210A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4667AC8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14:paraId="62643FA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X＜100</w:t>
            </w:r>
          </w:p>
        </w:tc>
      </w:tr>
      <w:tr w14:paraId="5D11A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B122A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2D1303C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E342EF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966CB8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14:paraId="660617E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14:paraId="1B21E0D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14:paraId="373BDD7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Y＜500</w:t>
            </w:r>
          </w:p>
        </w:tc>
      </w:tr>
      <w:tr w14:paraId="77270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ABA98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14:paraId="087B604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576C14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519B09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EC2913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0667FE6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7E0F9DB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w:t>
            </w:r>
          </w:p>
        </w:tc>
      </w:tr>
      <w:tr w14:paraId="74BB9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E7C5A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560" w:type="dxa"/>
            <w:vAlign w:val="center"/>
          </w:tcPr>
          <w:p w14:paraId="3F7514A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1C852D3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3D6965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14:paraId="077D25B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14:paraId="4A7CB14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14:paraId="1E9DC90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Z＜100</w:t>
            </w:r>
          </w:p>
        </w:tc>
      </w:tr>
      <w:tr w14:paraId="1FF57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E663A4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14:paraId="4562FDE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99A7FD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1E6E7D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729FD0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032723D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0823939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X＜10</w:t>
            </w:r>
          </w:p>
        </w:tc>
      </w:tr>
    </w:tbl>
    <w:p w14:paraId="1A5BFBD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14:paraId="5CCEAFD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14:paraId="0A36FFD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C91747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14:paraId="1EA6D443">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14:paraId="27491D2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47D6A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14:paraId="73E1E8A0">
      <w:pPr>
        <w:widowControl/>
        <w:jc w:val="left"/>
        <w:rPr>
          <w:rFonts w:ascii="仿宋_GB2312" w:hAnsi="仿宋" w:eastAsia="仿宋_GB2312" w:cs="仿宋"/>
          <w:kern w:val="0"/>
          <w:sz w:val="24"/>
        </w:rPr>
      </w:pPr>
    </w:p>
    <w:p w14:paraId="63A22E68">
      <w:pPr>
        <w:widowControl/>
        <w:jc w:val="left"/>
        <w:rPr>
          <w:rFonts w:ascii="仿宋_GB2312" w:hAnsi="仿宋" w:eastAsia="仿宋_GB2312" w:cs="仿宋"/>
          <w:kern w:val="0"/>
          <w:sz w:val="24"/>
        </w:rPr>
      </w:pPr>
    </w:p>
    <w:p w14:paraId="6765E050">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14:paraId="427717C5">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14:paraId="6F4E7B2C">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4750440">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5D53D53">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14:paraId="759BCB52">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A55B5A3">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14:paraId="3D6A2830">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14:paraId="5EC603A6">
      <w:pPr>
        <w:widowControl/>
        <w:jc w:val="left"/>
        <w:rPr>
          <w:rFonts w:ascii="仿宋_GB2312" w:hAnsi="仿宋" w:eastAsia="仿宋_GB2312" w:cs="仿宋"/>
          <w:kern w:val="0"/>
          <w:sz w:val="18"/>
          <w:szCs w:val="18"/>
        </w:rPr>
      </w:pPr>
    </w:p>
    <w:p w14:paraId="56B306A6">
      <w:pPr>
        <w:widowControl/>
        <w:jc w:val="left"/>
        <w:rPr>
          <w:rFonts w:ascii="仿宋_GB2312" w:hAnsi="仿宋" w:eastAsia="仿宋_GB2312" w:cs="仿宋"/>
          <w:kern w:val="0"/>
          <w:sz w:val="18"/>
          <w:szCs w:val="18"/>
        </w:rPr>
      </w:pPr>
    </w:p>
    <w:p w14:paraId="0F81F22F">
      <w:pPr>
        <w:widowControl/>
        <w:jc w:val="left"/>
        <w:rPr>
          <w:rFonts w:ascii="仿宋_GB2312" w:hAnsi="仿宋" w:eastAsia="仿宋_GB2312" w:cs="仿宋"/>
          <w:kern w:val="0"/>
          <w:sz w:val="18"/>
          <w:szCs w:val="18"/>
        </w:rPr>
      </w:pPr>
    </w:p>
    <w:p w14:paraId="680633FD">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14:paraId="64396DC3">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14:paraId="45E09493">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14:paraId="2C66A313">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2F5CB5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14:paraId="1F4C80A4">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14:paraId="04C76050">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14:paraId="6DF68ACC">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14:paraId="0937E54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F3746BF">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14:paraId="1B894C3F">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22037C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14:paraId="40937437">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14:paraId="5638A73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0EAA4E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C36FD5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BB4EA0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A8301C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B8F98D3">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14:paraId="60DB30D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877071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3820F0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3B39317">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14:paraId="0E5509C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14:paraId="19DFC8D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14:paraId="38D3C45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14:paraId="0C48C49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14:paraId="69E643D8">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14:paraId="685FB20B">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2EF5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B0C55D">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14:paraId="5C10BDDC">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14:paraId="3317D7DF">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14:paraId="6E43FE26">
            <w:pPr>
              <w:keepNext w:val="0"/>
              <w:keepLines w:val="0"/>
              <w:widowControl/>
              <w:suppressLineNumbers w:val="0"/>
              <w:spacing w:before="0" w:beforeAutospacing="0" w:after="0" w:afterAutospacing="0"/>
              <w:ind w:left="0" w:right="0"/>
              <w:jc w:val="center"/>
              <w:rPr>
                <w:rFonts w:hint="default"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14:paraId="60661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CB2F5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14:paraId="1A2DCF6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14:paraId="4D95DC4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14:paraId="31FC3D7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0CBFECD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35079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04B9F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15C9BE7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5275384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4C1AFD8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4E1F93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22AD8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F4A1D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562BF8F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4CE8F39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1E1522B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2C86536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50亿元以下</w:t>
            </w:r>
          </w:p>
        </w:tc>
      </w:tr>
      <w:tr w14:paraId="76834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85982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restart"/>
            <w:vAlign w:val="center"/>
          </w:tcPr>
          <w:p w14:paraId="729CDC3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14:paraId="1C48A32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14:paraId="350E850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0F0D1E3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0C798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641D5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519112C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68D2800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716D18B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AB89C7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50亿元（含）至200亿元</w:t>
            </w:r>
          </w:p>
        </w:tc>
      </w:tr>
      <w:tr w14:paraId="24B86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25FC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520DE29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6052DFE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54FECFD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52FB50C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50亿元以下</w:t>
            </w:r>
          </w:p>
        </w:tc>
      </w:tr>
      <w:tr w14:paraId="2708D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B310A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01C79DD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restart"/>
            <w:vAlign w:val="center"/>
          </w:tcPr>
          <w:p w14:paraId="5992919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14:paraId="42413D3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2D9D3D1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271EB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18A3B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1C34F0C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38DD149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1BA2219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5F7D4E0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50亿元（含）至200亿元</w:t>
            </w:r>
          </w:p>
        </w:tc>
      </w:tr>
      <w:tr w14:paraId="6D79B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DC065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5204D74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343AB48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6B13692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7D36ADF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50亿元以下</w:t>
            </w:r>
          </w:p>
        </w:tc>
      </w:tr>
      <w:tr w14:paraId="7523E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296B27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14:paraId="57C0F88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14:paraId="26AFFE9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007846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100亿元（含）至1000亿元</w:t>
            </w:r>
          </w:p>
        </w:tc>
      </w:tr>
      <w:tr w14:paraId="6AE94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BE789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556A9A1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5BE7A55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B3C0EE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10亿元（含）至100亿元</w:t>
            </w:r>
          </w:p>
        </w:tc>
      </w:tr>
      <w:tr w14:paraId="3E9C1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608B9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0889EB7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06DAE4B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0E241C6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10亿元以下</w:t>
            </w:r>
          </w:p>
        </w:tc>
      </w:tr>
      <w:tr w14:paraId="7576B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C0BB74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14:paraId="6A184A1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14:paraId="7795ADF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0726D3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400亿元（含）至5000亿元</w:t>
            </w:r>
          </w:p>
        </w:tc>
      </w:tr>
      <w:tr w14:paraId="1EAC3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0B99B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6DDEF774">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315A2B3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61D8F1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20亿元（含）至400亿元</w:t>
            </w:r>
          </w:p>
        </w:tc>
      </w:tr>
      <w:tr w14:paraId="5AB00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F29BF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0413AEC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011957F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3DD0152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20亿元以下</w:t>
            </w:r>
          </w:p>
        </w:tc>
      </w:tr>
      <w:tr w14:paraId="27442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0714A0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14:paraId="672C93E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14:paraId="1A7BAC2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14:paraId="5054A10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B6A6A1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400亿元（含）至1000亿元</w:t>
            </w:r>
          </w:p>
        </w:tc>
      </w:tr>
      <w:tr w14:paraId="1BEFF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DB82A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1AECE69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49A22A3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5DB7D2C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51B53BF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20亿元（含）至400亿元</w:t>
            </w:r>
          </w:p>
        </w:tc>
      </w:tr>
      <w:tr w14:paraId="3BFFE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5D4E3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11F22EB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22E397E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18A3A021">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8FA48A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20亿元以下</w:t>
            </w:r>
          </w:p>
        </w:tc>
      </w:tr>
      <w:tr w14:paraId="65E63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6E29F6">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restart"/>
            <w:vAlign w:val="center"/>
          </w:tcPr>
          <w:p w14:paraId="7AB8493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14:paraId="6858745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14:paraId="7FDD73C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06DB065">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78084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012049">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0CB12C1D">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394DB8BA">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10F8BB1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6B6106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341BA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E2534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09EAB45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4B42120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21C8A02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3F4A95B8">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50亿元以下</w:t>
            </w:r>
          </w:p>
        </w:tc>
      </w:tr>
      <w:tr w14:paraId="581AE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3AE6A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restart"/>
            <w:vAlign w:val="center"/>
          </w:tcPr>
          <w:p w14:paraId="50CDB992">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14:paraId="3FAE92C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14:paraId="5452A44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13D4AF8B">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46E10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B96A1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627BA067">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55F017C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4FAFAC5F">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DD1CF4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50亿元（含）至200亿元</w:t>
            </w:r>
          </w:p>
        </w:tc>
      </w:tr>
      <w:tr w14:paraId="36BBD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996723">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1025" w:type="dxa"/>
            <w:vMerge w:val="continue"/>
            <w:vAlign w:val="center"/>
          </w:tcPr>
          <w:p w14:paraId="3811123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2836" w:type="dxa"/>
            <w:vMerge w:val="continue"/>
            <w:vAlign w:val="center"/>
          </w:tcPr>
          <w:p w14:paraId="515D1D3E">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p>
        </w:tc>
        <w:tc>
          <w:tcPr>
            <w:tcW w:w="606" w:type="dxa"/>
            <w:vAlign w:val="center"/>
          </w:tcPr>
          <w:p w14:paraId="0243EED0">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7A8B24C">
            <w:pPr>
              <w:keepNext w:val="0"/>
              <w:keepLines w:val="0"/>
              <w:widowControl/>
              <w:suppressLineNumbers w:val="0"/>
              <w:spacing w:before="0" w:beforeAutospacing="0" w:after="0" w:afterAutospacing="0"/>
              <w:ind w:left="0" w:right="0"/>
              <w:jc w:val="left"/>
              <w:rPr>
                <w:rFonts w:hint="default" w:ascii="仿宋_GB2312" w:hAnsi="仿宋" w:eastAsia="仿宋_GB2312" w:cs="仿宋"/>
                <w:kern w:val="0"/>
                <w:sz w:val="24"/>
              </w:rPr>
            </w:pPr>
            <w:r>
              <w:rPr>
                <w:rFonts w:hint="eastAsia" w:ascii="仿宋_GB2312" w:hAnsi="仿宋" w:eastAsia="仿宋_GB2312" w:cs="仿宋"/>
                <w:kern w:val="0"/>
                <w:sz w:val="24"/>
              </w:rPr>
              <w:t>50亿元以下</w:t>
            </w:r>
          </w:p>
        </w:tc>
      </w:tr>
    </w:tbl>
    <w:p w14:paraId="0239DC10">
      <w:pPr>
        <w:spacing w:line="360" w:lineRule="auto"/>
        <w:rPr>
          <w:rFonts w:ascii="仿宋_GB2312" w:hAnsi="仿宋" w:eastAsia="仿宋_GB2312" w:cs="仿宋"/>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83FA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41BCCAFB">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6DF3F">
    <w:pPr>
      <w:pStyle w:val="39"/>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5183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ins w:id="0" w:author="rmyy" w:date="2024-07-03T13:16:00Z">
                            <w:r>
                              <w:rPr>
                                <w:rFonts w:ascii="仿宋_GB2312" w:eastAsia="仿宋_GB2312"/>
                                <w:kern w:val="0"/>
                              </w:rPr>
                              <w:t>106</w:t>
                            </w:r>
                          </w:ins>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115183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ins w:id="1" w:author="rmyy" w:date="2024-07-03T13:16:00Z">
                      <w:r>
                        <w:rPr>
                          <w:rFonts w:ascii="仿宋_GB2312" w:eastAsia="仿宋_GB2312"/>
                          <w:kern w:val="0"/>
                        </w:rPr>
                        <w:t>106</w:t>
                      </w:r>
                    </w:ins>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9FB9879">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2A75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11833025">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47F5A">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E0EF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ins w:id="2" w:author="rmyy" w:date="2024-07-03T13:14:00Z">
                            <w:r>
                              <w:rPr>
                                <w:rFonts w:ascii="仿宋_GB2312" w:eastAsia="仿宋_GB2312"/>
                                <w:kern w:val="0"/>
                              </w:rPr>
                              <w:t>106</w:t>
                            </w:r>
                          </w:ins>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BBE0EF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ins w:id="3" w:author="rmyy" w:date="2024-07-03T13:14:00Z">
                      <w:r>
                        <w:rPr>
                          <w:rFonts w:ascii="仿宋_GB2312" w:eastAsia="仿宋_GB2312"/>
                          <w:kern w:val="0"/>
                        </w:rPr>
                        <w:t>106</w:t>
                      </w:r>
                    </w:ins>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1FBF92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46DA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98A250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86D7B">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F4460">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ins w:id="4" w:author="rmyy" w:date="2024-07-03T13:14:00Z">
                            <w:r>
                              <w:rPr>
                                <w:rFonts w:ascii="仿宋_GB2312" w:eastAsia="仿宋_GB2312"/>
                                <w:kern w:val="0"/>
                              </w:rPr>
                              <w:t>106</w:t>
                            </w:r>
                          </w:ins>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721F4460">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ins w:id="5" w:author="rmyy" w:date="2024-07-03T13:14:00Z">
                      <w:r>
                        <w:rPr>
                          <w:rFonts w:ascii="仿宋_GB2312" w:eastAsia="仿宋_GB2312"/>
                          <w:kern w:val="0"/>
                        </w:rPr>
                        <w:t>106</w:t>
                      </w:r>
                    </w:ins>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7C8659C">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C8A67">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3F2E6A82">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4F23">
    <w:pPr>
      <w:pStyle w:val="40"/>
      <w:jc w:val="both"/>
      <w:rPr>
        <w:rFonts w:hint="eastAsia" w:ascii="Times New Roman" w:hAnsi="Times New Roman" w:eastAsia="宋体" w:cs="Times New Roman"/>
      </w:rPr>
    </w:pPr>
    <w:r>
      <w:rPr>
        <w:rFonts w:hint="eastAsia"/>
      </w:rPr>
      <w:t>绍兴市嘉华项目管理有限公司                                    招标文件招标编</w:t>
    </w:r>
    <w:r>
      <w:rPr>
        <w:rFonts w:hint="eastAsia" w:ascii="Times New Roman" w:hAnsi="Times New Roman" w:eastAsia="宋体" w:cs="Times New Roman"/>
      </w:rPr>
      <w:t>号:CGSHZJ-2024-N001015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AB8EA">
    <w:pPr>
      <w:pStyle w:val="40"/>
      <w:jc w:val="both"/>
    </w:pPr>
    <w:r>
      <w:rPr>
        <w:rFonts w:hint="eastAsia"/>
      </w:rPr>
      <w:t>绍兴市嘉华项目管理有限公司</w:t>
    </w:r>
    <w:r>
      <w:rPr>
        <w:rFonts w:hint="eastAsia"/>
        <w:lang w:val="en-US" w:eastAsia="zh-CN"/>
      </w:rPr>
      <w:t xml:space="preserve">                                    </w:t>
    </w:r>
    <w:r>
      <w:rPr>
        <w:rFonts w:hint="eastAsia"/>
      </w:rPr>
      <w:t xml:space="preserve">招标文件招标编号: </w:t>
    </w:r>
    <w:r>
      <w:rPr>
        <w:rFonts w:hint="eastAsia" w:ascii="Times New Roman" w:hAnsi="Times New Roman" w:eastAsia="宋体" w:cs="Times New Roman"/>
      </w:rPr>
      <w:t>CGSHZJ-2024-N001015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9B1D3A"/>
    <w:multiLevelType w:val="singleLevel"/>
    <w:tmpl w:val="E19B1D3A"/>
    <w:lvl w:ilvl="0" w:tentative="0">
      <w:start w:val="1"/>
      <w:numFmt w:val="decimal"/>
      <w:lvlText w:val="%1."/>
      <w:lvlJc w:val="left"/>
      <w:pPr>
        <w:tabs>
          <w:tab w:val="left" w:pos="312"/>
        </w:tabs>
      </w:p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18F89B12"/>
    <w:multiLevelType w:val="singleLevel"/>
    <w:tmpl w:val="18F89B12"/>
    <w:lvl w:ilvl="0" w:tentative="0">
      <w:start w:val="1"/>
      <w:numFmt w:val="decimal"/>
      <w:lvlText w:val="%1."/>
      <w:lvlJc w:val="left"/>
      <w:pPr>
        <w:tabs>
          <w:tab w:val="left" w:pos="312"/>
        </w:tabs>
      </w:pPr>
    </w:lvl>
  </w:abstractNum>
  <w:abstractNum w:abstractNumId="6">
    <w:nsid w:val="2D95E3DB"/>
    <w:multiLevelType w:val="singleLevel"/>
    <w:tmpl w:val="2D95E3DB"/>
    <w:lvl w:ilvl="0" w:tentative="0">
      <w:start w:val="1"/>
      <w:numFmt w:val="decimal"/>
      <w:lvlText w:val="%1."/>
      <w:lvlJc w:val="left"/>
      <w:pPr>
        <w:tabs>
          <w:tab w:val="left" w:pos="312"/>
        </w:tabs>
      </w:pPr>
    </w:lvl>
  </w:abstractNum>
  <w:abstractNum w:abstractNumId="7">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7"/>
  </w:num>
  <w:num w:numId="2">
    <w:abstractNumId w:val="3"/>
  </w:num>
  <w:num w:numId="3">
    <w:abstractNumId w:val="2"/>
  </w:num>
  <w:num w:numId="4">
    <w:abstractNumId w:val="8"/>
  </w:num>
  <w:num w:numId="5">
    <w:abstractNumId w:val="1"/>
  </w:num>
  <w:num w:numId="6">
    <w:abstractNumId w:val="6"/>
  </w:num>
  <w:num w:numId="7">
    <w:abstractNumId w:val="0"/>
  </w:num>
  <w:num w:numId="8">
    <w:abstractNumId w:val="5"/>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myy">
    <w15:presenceInfo w15:providerId="None" w15:userId="rmy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ZmI2YzVhMDU0NGVmNDllMzcwNzljNDk0YTgzODg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E7703"/>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253"/>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2135"/>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4884"/>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3000"/>
    <w:rsid w:val="00585233"/>
    <w:rsid w:val="0058680D"/>
    <w:rsid w:val="00586C3A"/>
    <w:rsid w:val="005879E7"/>
    <w:rsid w:val="00590A70"/>
    <w:rsid w:val="00591190"/>
    <w:rsid w:val="00591584"/>
    <w:rsid w:val="00594CDD"/>
    <w:rsid w:val="00595AB2"/>
    <w:rsid w:val="005A3003"/>
    <w:rsid w:val="005A32FB"/>
    <w:rsid w:val="005A3E6E"/>
    <w:rsid w:val="005A5E8C"/>
    <w:rsid w:val="005A7A4A"/>
    <w:rsid w:val="005B180C"/>
    <w:rsid w:val="005C2908"/>
    <w:rsid w:val="005C30CF"/>
    <w:rsid w:val="005C3154"/>
    <w:rsid w:val="005C3A22"/>
    <w:rsid w:val="005C54A7"/>
    <w:rsid w:val="005C6EE6"/>
    <w:rsid w:val="005C6F10"/>
    <w:rsid w:val="005D0155"/>
    <w:rsid w:val="005D1390"/>
    <w:rsid w:val="005D18EF"/>
    <w:rsid w:val="005D2685"/>
    <w:rsid w:val="005D2BE9"/>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1D09"/>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316"/>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3EF7"/>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46D3D"/>
    <w:rsid w:val="00850410"/>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5ABA"/>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87552"/>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6E5"/>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3998"/>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03CF"/>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972F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41D2"/>
    <w:rsid w:val="00DB6503"/>
    <w:rsid w:val="00DB663C"/>
    <w:rsid w:val="00DC10A7"/>
    <w:rsid w:val="00DC168D"/>
    <w:rsid w:val="00DC33B6"/>
    <w:rsid w:val="00DC63F9"/>
    <w:rsid w:val="00DC7338"/>
    <w:rsid w:val="00DC7C33"/>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050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32A276A"/>
    <w:rsid w:val="08020E14"/>
    <w:rsid w:val="0AD02414"/>
    <w:rsid w:val="0B253438"/>
    <w:rsid w:val="0B78016F"/>
    <w:rsid w:val="0D970593"/>
    <w:rsid w:val="0E4C1E01"/>
    <w:rsid w:val="10DC40EA"/>
    <w:rsid w:val="12E533D6"/>
    <w:rsid w:val="135D2E40"/>
    <w:rsid w:val="18542A45"/>
    <w:rsid w:val="18E24FEA"/>
    <w:rsid w:val="19492218"/>
    <w:rsid w:val="19923DF0"/>
    <w:rsid w:val="19CF064A"/>
    <w:rsid w:val="19E41CD3"/>
    <w:rsid w:val="1C0C4A13"/>
    <w:rsid w:val="1F4648B6"/>
    <w:rsid w:val="20FB4C13"/>
    <w:rsid w:val="21401BF6"/>
    <w:rsid w:val="22181D2D"/>
    <w:rsid w:val="22C173DF"/>
    <w:rsid w:val="25866341"/>
    <w:rsid w:val="2684029C"/>
    <w:rsid w:val="26E223B8"/>
    <w:rsid w:val="290D18B9"/>
    <w:rsid w:val="2989420F"/>
    <w:rsid w:val="29A83F96"/>
    <w:rsid w:val="2EDA14AE"/>
    <w:rsid w:val="2FA54326"/>
    <w:rsid w:val="30826BA6"/>
    <w:rsid w:val="368054A0"/>
    <w:rsid w:val="36F21220"/>
    <w:rsid w:val="3A0512AC"/>
    <w:rsid w:val="3B517DF8"/>
    <w:rsid w:val="3C183D01"/>
    <w:rsid w:val="3E317F2C"/>
    <w:rsid w:val="3EB22BF0"/>
    <w:rsid w:val="411B3C49"/>
    <w:rsid w:val="42E444B6"/>
    <w:rsid w:val="44DA359B"/>
    <w:rsid w:val="4D4D28DD"/>
    <w:rsid w:val="4E9555D0"/>
    <w:rsid w:val="5140605E"/>
    <w:rsid w:val="51C14C15"/>
    <w:rsid w:val="51DA022A"/>
    <w:rsid w:val="539C79BD"/>
    <w:rsid w:val="54106BA0"/>
    <w:rsid w:val="55C93236"/>
    <w:rsid w:val="55EE24D3"/>
    <w:rsid w:val="56DF3CA2"/>
    <w:rsid w:val="580D25F6"/>
    <w:rsid w:val="59166000"/>
    <w:rsid w:val="5ACC2C79"/>
    <w:rsid w:val="5B0D544B"/>
    <w:rsid w:val="5B430CB2"/>
    <w:rsid w:val="5B6D5D3E"/>
    <w:rsid w:val="5E8D5FE6"/>
    <w:rsid w:val="5F576F4A"/>
    <w:rsid w:val="60617BB3"/>
    <w:rsid w:val="60F7609E"/>
    <w:rsid w:val="61CC66BA"/>
    <w:rsid w:val="620D6DAC"/>
    <w:rsid w:val="620E34D3"/>
    <w:rsid w:val="63F5076C"/>
    <w:rsid w:val="67211950"/>
    <w:rsid w:val="692B19D3"/>
    <w:rsid w:val="6A1E42DA"/>
    <w:rsid w:val="6A261A93"/>
    <w:rsid w:val="6B321C23"/>
    <w:rsid w:val="6C0F7FD7"/>
    <w:rsid w:val="6C375918"/>
    <w:rsid w:val="6EDB63E4"/>
    <w:rsid w:val="701C7922"/>
    <w:rsid w:val="71162ED6"/>
    <w:rsid w:val="72CA5FB7"/>
    <w:rsid w:val="72CC6E6D"/>
    <w:rsid w:val="72E87C49"/>
    <w:rsid w:val="7341725F"/>
    <w:rsid w:val="73C97E65"/>
    <w:rsid w:val="76C96C40"/>
    <w:rsid w:val="7CF40EAA"/>
    <w:rsid w:val="7DFBB8BB"/>
    <w:rsid w:val="7F7061A1"/>
    <w:rsid w:val="7FD6420C"/>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8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9"/>
    <w:qFormat/>
    <w:uiPriority w:val="0"/>
    <w:pPr>
      <w:shd w:val="clear" w:color="auto" w:fill="000080"/>
    </w:pPr>
  </w:style>
  <w:style w:type="paragraph" w:styleId="19">
    <w:name w:val="annotation text"/>
    <w:basedOn w:val="1"/>
    <w:link w:val="102"/>
    <w:qFormat/>
    <w:uiPriority w:val="99"/>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1"/>
    <w:link w:val="115"/>
    <w:qFormat/>
    <w:uiPriority w:val="0"/>
    <w:pPr>
      <w:spacing w:line="360" w:lineRule="auto"/>
    </w:pPr>
    <w:rPr>
      <w:rFonts w:eastAsia="仿宋_GB2312"/>
      <w:sz w:val="28"/>
    </w:rPr>
  </w:style>
  <w:style w:type="paragraph" w:styleId="24">
    <w:name w:val="Body Text Indent"/>
    <w:basedOn w:val="1"/>
    <w:link w:val="96"/>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9"/>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4"/>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7"/>
    <w:qFormat/>
    <w:uiPriority w:val="0"/>
    <w:rPr>
      <w:rFonts w:ascii="楷体_GB2312" w:eastAsia="楷体_GB2312"/>
      <w:b/>
      <w:sz w:val="28"/>
      <w:szCs w:val="20"/>
    </w:rPr>
  </w:style>
  <w:style w:type="paragraph" w:styleId="36">
    <w:name w:val="Body Text Indent 2"/>
    <w:basedOn w:val="1"/>
    <w:link w:val="111"/>
    <w:qFormat/>
    <w:uiPriority w:val="0"/>
    <w:pPr>
      <w:spacing w:after="120" w:line="480" w:lineRule="auto"/>
      <w:ind w:left="420" w:leftChars="200"/>
    </w:pPr>
  </w:style>
  <w:style w:type="paragraph" w:styleId="37">
    <w:name w:val="endnote text"/>
    <w:basedOn w:val="1"/>
    <w:link w:val="320"/>
    <w:qFormat/>
    <w:uiPriority w:val="0"/>
    <w:pPr>
      <w:adjustRightInd w:val="0"/>
    </w:pPr>
    <w:rPr>
      <w:lang w:val="zh-CN"/>
    </w:rPr>
  </w:style>
  <w:style w:type="paragraph" w:styleId="38">
    <w:name w:val="Balloon Text"/>
    <w:basedOn w:val="1"/>
    <w:link w:val="228"/>
    <w:qFormat/>
    <w:uiPriority w:val="0"/>
    <w:rPr>
      <w:sz w:val="18"/>
      <w:szCs w:val="18"/>
    </w:rPr>
  </w:style>
  <w:style w:type="paragraph" w:styleId="39">
    <w:name w:val="footer"/>
    <w:basedOn w:val="1"/>
    <w:link w:val="99"/>
    <w:qFormat/>
    <w:uiPriority w:val="99"/>
    <w:pPr>
      <w:tabs>
        <w:tab w:val="center" w:pos="4153"/>
        <w:tab w:val="right" w:pos="8306"/>
      </w:tabs>
      <w:snapToGrid w:val="0"/>
      <w:jc w:val="left"/>
    </w:pPr>
    <w:rPr>
      <w:sz w:val="18"/>
      <w:szCs w:val="18"/>
    </w:rPr>
  </w:style>
  <w:style w:type="paragraph" w:styleId="40">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basedOn w:val="1"/>
    <w:next w:val="1"/>
    <w:link w:val="322"/>
    <w:qFormat/>
    <w:uiPriority w:val="0"/>
    <w:pPr>
      <w:adjustRightInd w:val="0"/>
      <w:snapToGrid w:val="0"/>
      <w:spacing w:before="240" w:after="480"/>
      <w:jc w:val="center"/>
    </w:pPr>
    <w:rPr>
      <w:rFonts w:ascii="Arial" w:hAnsi="Arial" w:eastAsia="隶书"/>
      <w:b/>
      <w:bCs/>
      <w:kern w:val="28"/>
      <w:sz w:val="44"/>
      <w:szCs w:val="32"/>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9"/>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1"/>
    <w:qFormat/>
    <w:uiPriority w:val="0"/>
    <w:pPr>
      <w:widowControl/>
      <w:spacing w:afterLines="50"/>
    </w:pPr>
    <w:rPr>
      <w:b/>
      <w:bCs/>
      <w:kern w:val="0"/>
      <w:sz w:val="24"/>
      <w:szCs w:val="20"/>
    </w:rPr>
  </w:style>
  <w:style w:type="paragraph" w:styleId="61">
    <w:name w:val="Body Text First Indent"/>
    <w:basedOn w:val="23"/>
    <w:next w:val="50"/>
    <w:link w:val="232"/>
    <w:qFormat/>
    <w:uiPriority w:val="0"/>
    <w:pPr>
      <w:spacing w:after="120" w:line="240" w:lineRule="auto"/>
      <w:ind w:firstLine="420" w:firstLineChars="100"/>
    </w:pPr>
    <w:rPr>
      <w:rFonts w:eastAsia="宋体"/>
      <w:sz w:val="21"/>
    </w:rPr>
  </w:style>
  <w:style w:type="paragraph" w:styleId="62">
    <w:name w:val="Body Text First Indent 2"/>
    <w:basedOn w:val="24"/>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3"/>
    <w:qFormat/>
    <w:uiPriority w:val="0"/>
    <w:pPr>
      <w:ind w:firstLine="200" w:firstLineChars="200"/>
    </w:pPr>
    <w:rPr>
      <w:rFonts w:ascii="Arial" w:hAnsi="Arial"/>
      <w:spacing w:val="-5"/>
      <w:kern w:val="0"/>
      <w:sz w:val="24"/>
      <w:szCs w:val="20"/>
    </w:rPr>
  </w:style>
  <w:style w:type="character" w:customStyle="1" w:styleId="83">
    <w:name w:val="标题 1 Char"/>
    <w:link w:val="3"/>
    <w:qFormat/>
    <w:uiPriority w:val="9"/>
    <w:rPr>
      <w:rFonts w:eastAsia="仿宋_GB2312"/>
      <w:b/>
      <w:kern w:val="44"/>
      <w:sz w:val="44"/>
      <w:lang w:val="en-US" w:eastAsia="zh-CN" w:bidi="ar-SA"/>
    </w:rPr>
  </w:style>
  <w:style w:type="character" w:customStyle="1" w:styleId="84">
    <w:name w:val="正文缩进 Char"/>
    <w:link w:val="6"/>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Char"/>
    <w:link w:val="4"/>
    <w:qFormat/>
    <w:uiPriority w:val="0"/>
    <w:rPr>
      <w:rFonts w:ascii="Arial" w:hAnsi="Arial" w:eastAsia="黑体"/>
      <w:b/>
      <w:kern w:val="2"/>
      <w:sz w:val="32"/>
      <w:lang w:val="en-US" w:eastAsia="zh-CN" w:bidi="ar-SA"/>
    </w:rPr>
  </w:style>
  <w:style w:type="character" w:customStyle="1" w:styleId="87">
    <w:name w:val="标题 3 Char"/>
    <w:link w:val="2"/>
    <w:qFormat/>
    <w:uiPriority w:val="0"/>
    <w:rPr>
      <w:rFonts w:eastAsia="仿宋_GB2312"/>
      <w:b/>
      <w:kern w:val="2"/>
      <w:sz w:val="32"/>
      <w:lang w:val="en-US" w:eastAsia="zh-CN" w:bidi="ar-SA"/>
    </w:rPr>
  </w:style>
  <w:style w:type="character" w:customStyle="1" w:styleId="88">
    <w:name w:val="标题 4 Char1"/>
    <w:link w:val="5"/>
    <w:qFormat/>
    <w:uiPriority w:val="9"/>
    <w:rPr>
      <w:rFonts w:ascii="Arial" w:hAnsi="Arial" w:eastAsia="黑体"/>
      <w:b/>
      <w:kern w:val="2"/>
      <w:sz w:val="28"/>
      <w:lang w:val="en-US" w:eastAsia="zh-CN" w:bidi="ar-SA"/>
    </w:rPr>
  </w:style>
  <w:style w:type="character" w:customStyle="1" w:styleId="89">
    <w:name w:val="标题 5 Char1"/>
    <w:link w:val="7"/>
    <w:qFormat/>
    <w:uiPriority w:val="0"/>
    <w:rPr>
      <w:rFonts w:eastAsia="宋体"/>
      <w:sz w:val="24"/>
      <w:lang w:val="en-US" w:eastAsia="zh-CN" w:bidi="ar-SA"/>
    </w:rPr>
  </w:style>
  <w:style w:type="character" w:customStyle="1" w:styleId="90">
    <w:name w:val="标题 6 Char1"/>
    <w:link w:val="8"/>
    <w:qFormat/>
    <w:uiPriority w:val="0"/>
    <w:rPr>
      <w:rFonts w:ascii="宋体" w:hAnsi="Arial" w:eastAsia="宋体"/>
      <w:sz w:val="24"/>
      <w:lang w:val="en-US" w:eastAsia="zh-CN" w:bidi="ar-SA"/>
    </w:rPr>
  </w:style>
  <w:style w:type="character" w:customStyle="1" w:styleId="91">
    <w:name w:val="标题 7 Char1"/>
    <w:link w:val="9"/>
    <w:qFormat/>
    <w:uiPriority w:val="0"/>
    <w:rPr>
      <w:rFonts w:ascii="宋体" w:hAnsi="Arial" w:eastAsia="宋体"/>
      <w:b/>
      <w:sz w:val="24"/>
      <w:lang w:val="en-US" w:eastAsia="zh-CN" w:bidi="ar-SA"/>
    </w:rPr>
  </w:style>
  <w:style w:type="character" w:customStyle="1" w:styleId="92">
    <w:name w:val="标题 8 Char1"/>
    <w:link w:val="10"/>
    <w:qFormat/>
    <w:uiPriority w:val="0"/>
    <w:rPr>
      <w:rFonts w:ascii="Arial" w:hAnsi="Arial" w:eastAsia="黑体"/>
      <w:sz w:val="24"/>
      <w:lang w:val="en-US" w:eastAsia="zh-CN" w:bidi="ar-SA"/>
    </w:rPr>
  </w:style>
  <w:style w:type="character" w:customStyle="1" w:styleId="93">
    <w:name w:val="标题 9 Char1"/>
    <w:link w:val="11"/>
    <w:qFormat/>
    <w:uiPriority w:val="0"/>
    <w:rPr>
      <w:rFonts w:ascii="Arial" w:hAnsi="Arial" w:eastAsia="黑体"/>
      <w:sz w:val="24"/>
      <w:lang w:val="en-US" w:eastAsia="zh-CN" w:bidi="ar-SA"/>
    </w:rPr>
  </w:style>
  <w:style w:type="character" w:customStyle="1" w:styleId="94">
    <w:name w:val="纯文本 Char"/>
    <w:link w:val="32"/>
    <w:qFormat/>
    <w:uiPriority w:val="0"/>
    <w:rPr>
      <w:rFonts w:ascii="宋体" w:hAnsi="Courier New" w:eastAsia="宋体"/>
      <w:kern w:val="2"/>
      <w:sz w:val="21"/>
      <w:lang w:val="en-US" w:eastAsia="zh-CN" w:bidi="ar-SA"/>
    </w:rPr>
  </w:style>
  <w:style w:type="paragraph" w:customStyle="1" w:styleId="95">
    <w:name w:val="表正文"/>
    <w:basedOn w:val="1"/>
    <w:next w:val="32"/>
    <w:qFormat/>
    <w:uiPriority w:val="0"/>
    <w:rPr>
      <w:rFonts w:ascii="宋体" w:hAnsi="Courier New"/>
      <w:szCs w:val="20"/>
    </w:rPr>
  </w:style>
  <w:style w:type="character" w:customStyle="1" w:styleId="96">
    <w:name w:val="正文文本缩进 Char"/>
    <w:link w:val="24"/>
    <w:qFormat/>
    <w:uiPriority w:val="0"/>
    <w:rPr>
      <w:rFonts w:eastAsia="宋体"/>
      <w:kern w:val="2"/>
      <w:sz w:val="21"/>
      <w:szCs w:val="24"/>
      <w:lang w:val="en-US" w:eastAsia="zh-CN" w:bidi="ar-SA"/>
    </w:rPr>
  </w:style>
  <w:style w:type="character" w:customStyle="1" w:styleId="97">
    <w:name w:val="日期 Char2"/>
    <w:link w:val="35"/>
    <w:qFormat/>
    <w:uiPriority w:val="0"/>
    <w:rPr>
      <w:rFonts w:ascii="楷体_GB2312" w:eastAsia="楷体_GB2312"/>
      <w:b/>
      <w:kern w:val="2"/>
      <w:sz w:val="28"/>
      <w:lang w:val="en-US" w:eastAsia="zh-CN" w:bidi="ar-SA"/>
    </w:rPr>
  </w:style>
  <w:style w:type="character" w:customStyle="1" w:styleId="98">
    <w:name w:val="页眉 Char1"/>
    <w:link w:val="40"/>
    <w:qFormat/>
    <w:uiPriority w:val="0"/>
    <w:rPr>
      <w:rFonts w:eastAsia="宋体"/>
      <w:kern w:val="2"/>
      <w:sz w:val="18"/>
      <w:szCs w:val="18"/>
      <w:lang w:val="en-US" w:eastAsia="zh-CN" w:bidi="ar-SA"/>
    </w:rPr>
  </w:style>
  <w:style w:type="character" w:customStyle="1" w:styleId="99">
    <w:name w:val="页脚 Char"/>
    <w:link w:val="39"/>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Char1"/>
    <w:link w:val="19"/>
    <w:qFormat/>
    <w:uiPriority w:val="0"/>
    <w:rPr>
      <w:rFonts w:eastAsia="宋体"/>
      <w:kern w:val="2"/>
      <w:sz w:val="21"/>
      <w:szCs w:val="24"/>
      <w:lang w:val="en-US" w:eastAsia="zh-CN" w:bidi="ar-SA"/>
    </w:rPr>
  </w:style>
  <w:style w:type="character" w:customStyle="1" w:styleId="103">
    <w:name w:val="正文文本 2 Char1"/>
    <w:link w:val="55"/>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6"/>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Char1"/>
    <w:link w:val="23"/>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18"/>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8"/>
    <w:qFormat/>
    <w:uiPriority w:val="0"/>
    <w:rPr>
      <w:rFonts w:ascii="Tahoma" w:hAnsi="Tahoma"/>
      <w:sz w:val="24"/>
    </w:rPr>
  </w:style>
  <w:style w:type="paragraph" w:customStyle="1" w:styleId="169">
    <w:name w:val="Char Char Char"/>
    <w:basedOn w:val="18"/>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Char"/>
    <w:basedOn w:val="70"/>
    <w:link w:val="38"/>
    <w:qFormat/>
    <w:uiPriority w:val="0"/>
    <w:rPr>
      <w:kern w:val="2"/>
      <w:sz w:val="18"/>
      <w:szCs w:val="18"/>
    </w:rPr>
  </w:style>
  <w:style w:type="character" w:customStyle="1" w:styleId="229">
    <w:name w:val="正文文本缩进 3 Char"/>
    <w:basedOn w:val="70"/>
    <w:link w:val="52"/>
    <w:qFormat/>
    <w:uiPriority w:val="0"/>
    <w:rPr>
      <w:kern w:val="2"/>
      <w:sz w:val="16"/>
      <w:szCs w:val="16"/>
    </w:rPr>
  </w:style>
  <w:style w:type="character" w:customStyle="1" w:styleId="230">
    <w:name w:val="HTML 预设格式 Char"/>
    <w:basedOn w:val="70"/>
    <w:link w:val="57"/>
    <w:qFormat/>
    <w:uiPriority w:val="0"/>
    <w:rPr>
      <w:rFonts w:ascii="黑体" w:hAnsi="Courier New" w:eastAsia="黑体" w:cs="Courier New"/>
    </w:rPr>
  </w:style>
  <w:style w:type="character" w:customStyle="1" w:styleId="231">
    <w:name w:val="批注主题 Char"/>
    <w:basedOn w:val="198"/>
    <w:link w:val="60"/>
    <w:qFormat/>
    <w:uiPriority w:val="0"/>
    <w:rPr>
      <w:rFonts w:eastAsia="宋体"/>
      <w:b/>
      <w:bCs/>
      <w:kern w:val="2"/>
      <w:sz w:val="24"/>
      <w:szCs w:val="24"/>
      <w:lang w:val="en-US" w:eastAsia="zh-CN" w:bidi="ar-SA"/>
    </w:rPr>
  </w:style>
  <w:style w:type="character" w:customStyle="1" w:styleId="232">
    <w:name w:val="正文首行缩进 Char"/>
    <w:basedOn w:val="193"/>
    <w:link w:val="61"/>
    <w:qFormat/>
    <w:uiPriority w:val="0"/>
    <w:rPr>
      <w:rFonts w:eastAsia="仿宋_GB2312"/>
      <w:kern w:val="2"/>
      <w:sz w:val="21"/>
      <w:szCs w:val="24"/>
      <w:lang w:val="en-US" w:eastAsia="zh-CN" w:bidi="ar-SA"/>
    </w:rPr>
  </w:style>
  <w:style w:type="character" w:customStyle="1" w:styleId="233">
    <w:name w:val="正文首行缩进 2 Char"/>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6"/>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Char"/>
    <w:basedOn w:val="70"/>
    <w:link w:val="20"/>
    <w:qFormat/>
    <w:uiPriority w:val="0"/>
    <w:rPr>
      <w:rFonts w:ascii="仿宋_GB2312" w:eastAsia="仿宋_GB2312"/>
      <w:kern w:val="2"/>
      <w:sz w:val="28"/>
    </w:rPr>
  </w:style>
  <w:style w:type="character" w:customStyle="1" w:styleId="318">
    <w:name w:val="正文文本 3 Char"/>
    <w:basedOn w:val="70"/>
    <w:link w:val="21"/>
    <w:qFormat/>
    <w:uiPriority w:val="0"/>
    <w:rPr>
      <w:kern w:val="2"/>
      <w:sz w:val="21"/>
    </w:rPr>
  </w:style>
  <w:style w:type="character" w:customStyle="1" w:styleId="319">
    <w:name w:val="HTML 地址 Char"/>
    <w:basedOn w:val="70"/>
    <w:link w:val="29"/>
    <w:qFormat/>
    <w:uiPriority w:val="0"/>
    <w:rPr>
      <w:rFonts w:ascii="宋体" w:hAnsi="宋体"/>
      <w:i/>
      <w:iCs/>
      <w:sz w:val="24"/>
      <w:szCs w:val="24"/>
    </w:rPr>
  </w:style>
  <w:style w:type="character" w:customStyle="1" w:styleId="320">
    <w:name w:val="尾注文本 Char"/>
    <w:basedOn w:val="70"/>
    <w:link w:val="37"/>
    <w:qFormat/>
    <w:uiPriority w:val="0"/>
    <w:rPr>
      <w:kern w:val="2"/>
      <w:sz w:val="21"/>
      <w:szCs w:val="24"/>
      <w:lang w:val="zh-CN"/>
    </w:rPr>
  </w:style>
  <w:style w:type="character" w:customStyle="1" w:styleId="321">
    <w:name w:val="签名 Char"/>
    <w:basedOn w:val="70"/>
    <w:link w:val="41"/>
    <w:qFormat/>
    <w:uiPriority w:val="0"/>
    <w:rPr>
      <w:rFonts w:eastAsia="仿宋_GB2312"/>
      <w:sz w:val="24"/>
    </w:rPr>
  </w:style>
  <w:style w:type="character" w:customStyle="1" w:styleId="322">
    <w:name w:val="副标题 Char"/>
    <w:basedOn w:val="70"/>
    <w:link w:val="46"/>
    <w:qFormat/>
    <w:uiPriority w:val="0"/>
    <w:rPr>
      <w:rFonts w:ascii="Arial" w:hAnsi="Arial" w:eastAsia="隶书"/>
      <w:b/>
      <w:bCs/>
      <w:kern w:val="28"/>
      <w:sz w:val="44"/>
      <w:szCs w:val="32"/>
    </w:rPr>
  </w:style>
  <w:style w:type="character" w:customStyle="1" w:styleId="323">
    <w:name w:val="脚注文本 Char"/>
    <w:basedOn w:val="70"/>
    <w:link w:val="49"/>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5"/>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5"/>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 w:type="paragraph" w:customStyle="1" w:styleId="104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101</Pages>
  <Words>48523</Words>
  <Characters>52369</Characters>
  <Lines>449</Lines>
  <Paragraphs>126</Paragraphs>
  <TotalTime>4</TotalTime>
  <ScaleCrop>false</ScaleCrop>
  <LinksUpToDate>false</LinksUpToDate>
  <CharactersWithSpaces>56777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2024-07-01T09:12:00Z</dcterms:created>
  <dc:creator>USER</dc:creator>
  <cp:lastModifiedBy>嘉华</cp:lastModifiedBy>
  <cp:lastPrinted>2024-08-05T10:57:00Z</cp:lastPrinted>
  <dcterms:modified xsi:type="dcterms:W3CDTF">2024-08-07T09:24:38Z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FCB3BDB747A74C0EAEAA1528B4D913D3_13</vt:lpwstr>
  </property>
</Properties>
</file>