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5485A">
      <w:pPr>
        <w:spacing w:line="360" w:lineRule="auto"/>
        <w:jc w:val="center"/>
        <w:rPr>
          <w:rFonts w:ascii="宋体" w:hAnsi="宋体" w:cs="宋体"/>
          <w:b/>
          <w:sz w:val="24"/>
        </w:rPr>
      </w:pPr>
    </w:p>
    <w:p w14:paraId="41B7F02E">
      <w:pPr>
        <w:pStyle w:val="3"/>
        <w:rPr>
          <w:lang w:val="en-US"/>
        </w:rPr>
      </w:pPr>
    </w:p>
    <w:p w14:paraId="221AB95D">
      <w:pPr>
        <w:adjustRightInd/>
        <w:spacing w:line="360" w:lineRule="auto"/>
        <w:jc w:val="center"/>
        <w:rPr>
          <w:rFonts w:hint="eastAsia" w:ascii="宋体" w:hAnsi="宋体" w:cs="宋体"/>
          <w:sz w:val="48"/>
          <w:szCs w:val="48"/>
          <w:lang w:eastAsia="zh-CN"/>
        </w:rPr>
      </w:pPr>
    </w:p>
    <w:p w14:paraId="50C99ABC">
      <w:pPr>
        <w:adjustRightInd/>
        <w:spacing w:line="360" w:lineRule="auto"/>
        <w:jc w:val="center"/>
        <w:rPr>
          <w:rFonts w:hint="eastAsia" w:ascii="宋体" w:hAnsi="宋体" w:eastAsia="宋体" w:cs="宋体"/>
          <w:sz w:val="48"/>
          <w:szCs w:val="48"/>
          <w:lang w:eastAsia="zh-CN"/>
        </w:rPr>
      </w:pPr>
      <w:r>
        <w:rPr>
          <w:rFonts w:hint="eastAsia" w:ascii="宋体" w:hAnsi="宋体" w:cs="宋体"/>
          <w:sz w:val="44"/>
          <w:szCs w:val="44"/>
          <w:lang w:eastAsia="zh-CN"/>
        </w:rPr>
        <w:t>桐庐窄溪船舶生活污水上岸公共点运营项目（第二次）</w:t>
      </w:r>
    </w:p>
    <w:p w14:paraId="09FDF90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F42445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2BF5628">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CYZFCG2024TL-GK-050-1</w:t>
      </w:r>
      <w:r>
        <w:rPr>
          <w:rFonts w:hint="eastAsia" w:ascii="宋体" w:hAnsi="宋体" w:cs="宋体"/>
          <w:sz w:val="30"/>
          <w:szCs w:val="30"/>
          <w:lang w:val="en-US" w:eastAsia="zh-CN"/>
        </w:rPr>
        <w:t xml:space="preserve"> </w:t>
      </w:r>
    </w:p>
    <w:p w14:paraId="2D7298C4">
      <w:pPr>
        <w:adjustRightInd/>
        <w:spacing w:line="360" w:lineRule="auto"/>
        <w:rPr>
          <w:rFonts w:ascii="宋体" w:hAnsi="宋体" w:cs="宋体"/>
          <w:sz w:val="28"/>
          <w:szCs w:val="20"/>
        </w:rPr>
      </w:pPr>
    </w:p>
    <w:p w14:paraId="73B79691">
      <w:pPr>
        <w:spacing w:line="360" w:lineRule="auto"/>
        <w:ind w:firstLine="420" w:firstLineChars="0"/>
        <w:jc w:val="center"/>
        <w:rPr>
          <w:rFonts w:ascii="宋体" w:hAnsi="宋体" w:cs="宋体"/>
          <w:b/>
          <w:sz w:val="44"/>
          <w:szCs w:val="44"/>
        </w:rPr>
      </w:pPr>
    </w:p>
    <w:p w14:paraId="3D11BFFF">
      <w:pPr>
        <w:spacing w:line="360" w:lineRule="auto"/>
        <w:jc w:val="center"/>
        <w:rPr>
          <w:rFonts w:ascii="宋体" w:hAnsi="宋体" w:cs="宋体"/>
          <w:b/>
          <w:sz w:val="44"/>
          <w:szCs w:val="44"/>
        </w:rPr>
      </w:pPr>
    </w:p>
    <w:p w14:paraId="15A60686">
      <w:pPr>
        <w:spacing w:line="360" w:lineRule="auto"/>
        <w:jc w:val="center"/>
        <w:rPr>
          <w:rFonts w:ascii="宋体" w:hAnsi="宋体" w:cs="宋体"/>
          <w:sz w:val="24"/>
        </w:rPr>
      </w:pPr>
    </w:p>
    <w:p w14:paraId="6A2EEA87">
      <w:pPr>
        <w:spacing w:line="360" w:lineRule="auto"/>
        <w:jc w:val="center"/>
        <w:rPr>
          <w:rFonts w:ascii="宋体" w:hAnsi="宋体" w:cs="宋体"/>
          <w:sz w:val="24"/>
        </w:rPr>
      </w:pPr>
    </w:p>
    <w:p w14:paraId="0599AA61">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fldChar w:fldCharType="begin"/>
      </w:r>
      <w:r>
        <w:instrText xml:space="preserve"> HYPERLINK "javascript:void(0);" \t "_self" \o "桐庐县残疾人联合会" </w:instrText>
      </w:r>
      <w:r>
        <w:fldChar w:fldCharType="separate"/>
      </w:r>
      <w:r>
        <w:rPr>
          <w:rFonts w:hint="eastAsia" w:ascii="宋体" w:hAnsi="宋体"/>
          <w:sz w:val="32"/>
          <w:szCs w:val="32"/>
          <w:u w:val="single"/>
          <w:lang w:eastAsia="zh-CN"/>
        </w:rPr>
        <w:t>桐庐县交通运输局</w:t>
      </w:r>
      <w:r>
        <w:rPr>
          <w:rFonts w:hint="eastAsia" w:ascii="宋体" w:hAnsi="宋体"/>
          <w:sz w:val="32"/>
          <w:szCs w:val="32"/>
          <w:u w:val="single"/>
        </w:rPr>
        <w:fldChar w:fldCharType="end"/>
      </w:r>
    </w:p>
    <w:p w14:paraId="493CA2DC">
      <w:pPr>
        <w:tabs>
          <w:tab w:val="left" w:pos="1620"/>
          <w:tab w:val="left" w:pos="1800"/>
          <w:tab w:val="left" w:pos="1980"/>
        </w:tabs>
        <w:spacing w:line="720" w:lineRule="auto"/>
        <w:jc w:val="center"/>
        <w:rPr>
          <w:rFonts w:hint="eastAsia" w:ascii="宋体" w:hAnsi="宋体" w:eastAsia="宋体"/>
          <w:sz w:val="32"/>
          <w:szCs w:val="32"/>
          <w:u w:val="single"/>
          <w:lang w:eastAsia="zh-CN"/>
        </w:rPr>
      </w:pPr>
      <w:r>
        <w:rPr>
          <w:rFonts w:hint="eastAsia" w:ascii="宋体" w:hAnsi="宋体"/>
          <w:sz w:val="32"/>
          <w:szCs w:val="32"/>
        </w:rPr>
        <w:t>采购机构 ：</w:t>
      </w:r>
      <w:r>
        <w:rPr>
          <w:rFonts w:hint="eastAsia" w:ascii="宋体" w:hAnsi="宋体"/>
          <w:sz w:val="32"/>
          <w:szCs w:val="32"/>
          <w:u w:val="single"/>
          <w:lang w:eastAsia="zh-CN"/>
        </w:rPr>
        <w:t>浙江重阳项目管理有限公司</w:t>
      </w:r>
    </w:p>
    <w:p w14:paraId="6E8EEB0D">
      <w:pPr>
        <w:pStyle w:val="7"/>
        <w:rPr>
          <w:rFonts w:hint="eastAsia" w:ascii="宋体" w:hAnsi="宋体"/>
          <w:sz w:val="32"/>
          <w:szCs w:val="32"/>
          <w:u w:val="single"/>
        </w:rPr>
      </w:pPr>
    </w:p>
    <w:p w14:paraId="67DA6C13">
      <w:pPr>
        <w:rPr>
          <w:rFonts w:hint="eastAsia"/>
        </w:rPr>
      </w:pPr>
    </w:p>
    <w:p w14:paraId="6DC16083"/>
    <w:p w14:paraId="434C72E8">
      <w:pPr>
        <w:snapToGrid w:val="0"/>
        <w:spacing w:line="360" w:lineRule="auto"/>
        <w:jc w:val="center"/>
        <w:rPr>
          <w:rFonts w:ascii="宋体" w:hAnsi="宋体" w:cs="宋体"/>
          <w:bCs/>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01</w:t>
      </w:r>
      <w:r>
        <w:rPr>
          <w:rFonts w:hint="eastAsia" w:ascii="宋体" w:hAnsi="宋体"/>
          <w:sz w:val="32"/>
          <w:szCs w:val="32"/>
        </w:rPr>
        <w:t>月</w:t>
      </w:r>
    </w:p>
    <w:p w14:paraId="5C139B5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EBE8A2A">
      <w:pPr>
        <w:spacing w:line="360" w:lineRule="auto"/>
        <w:jc w:val="center"/>
        <w:rPr>
          <w:rFonts w:ascii="宋体" w:hAnsi="宋体" w:cs="宋体"/>
          <w:sz w:val="24"/>
        </w:rPr>
      </w:pPr>
    </w:p>
    <w:p w14:paraId="6EE55E88">
      <w:pPr>
        <w:spacing w:line="360" w:lineRule="auto"/>
        <w:jc w:val="center"/>
        <w:rPr>
          <w:rFonts w:ascii="宋体" w:hAnsi="宋体" w:cs="宋体"/>
          <w:b/>
          <w:sz w:val="48"/>
          <w:szCs w:val="48"/>
        </w:rPr>
      </w:pPr>
      <w:r>
        <w:rPr>
          <w:rFonts w:hint="eastAsia" w:ascii="宋体" w:hAnsi="宋体" w:cs="宋体"/>
          <w:b/>
          <w:sz w:val="48"/>
          <w:szCs w:val="48"/>
        </w:rPr>
        <w:t>目  录</w:t>
      </w:r>
    </w:p>
    <w:p w14:paraId="43B84FCD">
      <w:pPr>
        <w:spacing w:line="360" w:lineRule="auto"/>
        <w:rPr>
          <w:rFonts w:ascii="宋体" w:hAnsi="宋体" w:cs="宋体"/>
          <w:sz w:val="32"/>
          <w:szCs w:val="32"/>
        </w:rPr>
      </w:pPr>
    </w:p>
    <w:p w14:paraId="7C0793D3">
      <w:pPr>
        <w:spacing w:line="360" w:lineRule="auto"/>
        <w:rPr>
          <w:rFonts w:ascii="宋体" w:hAnsi="宋体" w:cs="宋体"/>
          <w:sz w:val="32"/>
          <w:szCs w:val="32"/>
        </w:rPr>
      </w:pPr>
    </w:p>
    <w:p w14:paraId="75570CD3">
      <w:pPr>
        <w:spacing w:line="360" w:lineRule="auto"/>
        <w:ind w:firstLine="1280" w:firstLineChars="400"/>
        <w:rPr>
          <w:rFonts w:ascii="宋体" w:hAnsi="宋体" w:cs="宋体"/>
          <w:sz w:val="32"/>
          <w:szCs w:val="32"/>
        </w:rPr>
      </w:pPr>
      <w:r>
        <w:rPr>
          <w:rFonts w:hint="eastAsia" w:ascii="宋体" w:hAnsi="宋体" w:cs="宋体"/>
          <w:sz w:val="32"/>
          <w:szCs w:val="32"/>
        </w:rPr>
        <w:t xml:space="preserve">第一部分      </w:t>
      </w:r>
      <w:r>
        <w:rPr>
          <w:rFonts w:hint="eastAsia" w:ascii="宋体" w:hAnsi="宋体" w:cs="宋体"/>
          <w:sz w:val="32"/>
          <w:szCs w:val="32"/>
          <w:lang w:val="en-US" w:eastAsia="zh-CN"/>
        </w:rPr>
        <w:t>招标</w:t>
      </w:r>
      <w:r>
        <w:rPr>
          <w:rFonts w:hint="eastAsia" w:ascii="宋体" w:hAnsi="宋体" w:cs="宋体"/>
          <w:sz w:val="32"/>
          <w:szCs w:val="32"/>
        </w:rPr>
        <w:t>公告</w:t>
      </w:r>
    </w:p>
    <w:p w14:paraId="5CD9FD7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D10198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911773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AA957E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ABD8F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F57E60">
      <w:pPr>
        <w:spacing w:line="360" w:lineRule="auto"/>
        <w:ind w:firstLine="549" w:firstLineChars="229"/>
        <w:rPr>
          <w:rFonts w:ascii="宋体" w:hAnsi="宋体" w:cs="宋体"/>
          <w:sz w:val="24"/>
        </w:rPr>
      </w:pPr>
      <w:bookmarkStart w:id="1" w:name="_Hlt91233176"/>
      <w:bookmarkEnd w:id="1"/>
      <w:bookmarkStart w:id="2" w:name="_Toc91899869"/>
    </w:p>
    <w:p w14:paraId="6B018CF5">
      <w:pPr>
        <w:spacing w:line="360" w:lineRule="auto"/>
        <w:ind w:firstLine="549" w:firstLineChars="229"/>
        <w:rPr>
          <w:rFonts w:ascii="宋体" w:hAnsi="宋体" w:cs="宋体"/>
          <w:sz w:val="24"/>
        </w:rPr>
      </w:pPr>
    </w:p>
    <w:p w14:paraId="057295E9">
      <w:pPr>
        <w:spacing w:line="360" w:lineRule="auto"/>
        <w:ind w:firstLine="549" w:firstLineChars="229"/>
        <w:rPr>
          <w:rFonts w:ascii="宋体" w:hAnsi="宋体" w:cs="宋体"/>
          <w:sz w:val="24"/>
        </w:rPr>
      </w:pPr>
    </w:p>
    <w:p w14:paraId="0E56B1BF">
      <w:pPr>
        <w:spacing w:line="360" w:lineRule="auto"/>
        <w:ind w:firstLine="549" w:firstLineChars="229"/>
        <w:rPr>
          <w:rFonts w:ascii="宋体" w:hAnsi="宋体" w:cs="宋体"/>
          <w:sz w:val="24"/>
        </w:rPr>
      </w:pPr>
    </w:p>
    <w:p w14:paraId="222D26D1">
      <w:pPr>
        <w:spacing w:line="360" w:lineRule="auto"/>
        <w:ind w:firstLine="549" w:firstLineChars="229"/>
        <w:rPr>
          <w:rFonts w:ascii="宋体" w:hAnsi="宋体" w:cs="宋体"/>
          <w:sz w:val="24"/>
        </w:rPr>
      </w:pPr>
    </w:p>
    <w:p w14:paraId="009ABE55">
      <w:pPr>
        <w:spacing w:line="360" w:lineRule="auto"/>
        <w:ind w:firstLine="549" w:firstLineChars="229"/>
        <w:rPr>
          <w:rFonts w:ascii="宋体" w:hAnsi="宋体" w:cs="宋体"/>
          <w:sz w:val="24"/>
        </w:rPr>
      </w:pPr>
    </w:p>
    <w:p w14:paraId="6ED93AC0">
      <w:pPr>
        <w:spacing w:line="360" w:lineRule="auto"/>
        <w:ind w:firstLine="549" w:firstLineChars="229"/>
        <w:rPr>
          <w:rFonts w:ascii="宋体" w:hAnsi="宋体" w:cs="宋体"/>
          <w:sz w:val="24"/>
        </w:rPr>
      </w:pPr>
    </w:p>
    <w:p w14:paraId="6B4D6AB7">
      <w:pPr>
        <w:spacing w:line="360" w:lineRule="auto"/>
        <w:ind w:firstLine="549" w:firstLineChars="229"/>
        <w:rPr>
          <w:rFonts w:ascii="宋体" w:hAnsi="宋体" w:cs="宋体"/>
          <w:sz w:val="24"/>
        </w:rPr>
      </w:pPr>
    </w:p>
    <w:p w14:paraId="0B9A72A8">
      <w:pPr>
        <w:spacing w:line="360" w:lineRule="auto"/>
        <w:ind w:firstLine="549" w:firstLineChars="229"/>
        <w:rPr>
          <w:rFonts w:ascii="宋体" w:hAnsi="宋体" w:cs="宋体"/>
          <w:sz w:val="24"/>
        </w:rPr>
      </w:pPr>
    </w:p>
    <w:p w14:paraId="2C5709C5">
      <w:pPr>
        <w:spacing w:line="360" w:lineRule="auto"/>
        <w:ind w:firstLine="549" w:firstLineChars="229"/>
        <w:rPr>
          <w:rFonts w:ascii="宋体" w:hAnsi="宋体" w:cs="宋体"/>
          <w:sz w:val="24"/>
        </w:rPr>
      </w:pPr>
    </w:p>
    <w:p w14:paraId="4CA001A2">
      <w:pPr>
        <w:spacing w:line="360" w:lineRule="auto"/>
        <w:ind w:firstLine="549" w:firstLineChars="229"/>
        <w:rPr>
          <w:rFonts w:ascii="宋体" w:hAnsi="宋体" w:cs="宋体"/>
          <w:sz w:val="24"/>
        </w:rPr>
      </w:pPr>
    </w:p>
    <w:p w14:paraId="7C58E9E5">
      <w:pPr>
        <w:spacing w:line="360" w:lineRule="auto"/>
        <w:ind w:firstLine="549" w:firstLineChars="229"/>
        <w:rPr>
          <w:rFonts w:ascii="宋体" w:hAnsi="宋体" w:cs="宋体"/>
          <w:sz w:val="24"/>
        </w:rPr>
      </w:pPr>
    </w:p>
    <w:p w14:paraId="122B5E67">
      <w:pPr>
        <w:spacing w:line="360" w:lineRule="auto"/>
        <w:ind w:firstLine="549" w:firstLineChars="229"/>
        <w:rPr>
          <w:rFonts w:ascii="宋体" w:hAnsi="宋体" w:cs="宋体"/>
          <w:sz w:val="24"/>
        </w:rPr>
      </w:pPr>
    </w:p>
    <w:p w14:paraId="081CE042">
      <w:pPr>
        <w:spacing w:line="360" w:lineRule="auto"/>
        <w:rPr>
          <w:rFonts w:ascii="宋体" w:hAnsi="宋体" w:cs="宋体"/>
          <w:sz w:val="24"/>
        </w:rPr>
      </w:pPr>
    </w:p>
    <w:bookmarkEnd w:id="2"/>
    <w:p w14:paraId="069D6A7D">
      <w:pPr>
        <w:adjustRightInd/>
        <w:spacing w:line="360" w:lineRule="auto"/>
        <w:jc w:val="center"/>
        <w:outlineLvl w:val="0"/>
        <w:rPr>
          <w:rFonts w:hint="eastAsia" w:ascii="宋体" w:hAnsi="宋体" w:cs="宋体"/>
          <w:b/>
          <w:sz w:val="36"/>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14:paraId="15D7FAAF">
      <w:pPr>
        <w:adjustRightInd/>
        <w:spacing w:line="360" w:lineRule="auto"/>
        <w:jc w:val="center"/>
        <w:outlineLvl w:val="0"/>
        <w:rPr>
          <w:rFonts w:ascii="宋体" w:hAnsi="宋体" w:cs="宋体"/>
          <w:b/>
          <w:sz w:val="36"/>
          <w:szCs w:val="20"/>
        </w:rPr>
      </w:pPr>
      <w:r>
        <w:rPr>
          <w:rFonts w:hint="eastAsia" w:ascii="宋体" w:hAnsi="宋体" w:cs="宋体"/>
          <w:b/>
          <w:sz w:val="36"/>
          <w:szCs w:val="20"/>
        </w:rPr>
        <w:t xml:space="preserve">第一部分 </w:t>
      </w:r>
      <w:r>
        <w:rPr>
          <w:rFonts w:hint="eastAsia" w:ascii="宋体" w:hAnsi="宋体" w:cs="宋体"/>
          <w:b/>
          <w:sz w:val="36"/>
          <w:szCs w:val="20"/>
          <w:lang w:val="en-US" w:eastAsia="zh-CN"/>
        </w:rPr>
        <w:t>招标</w:t>
      </w:r>
      <w:r>
        <w:rPr>
          <w:rFonts w:hint="eastAsia" w:ascii="宋体" w:hAnsi="宋体" w:cs="宋体"/>
          <w:b/>
          <w:sz w:val="36"/>
          <w:szCs w:val="20"/>
        </w:rPr>
        <w:t>公告</w:t>
      </w:r>
    </w:p>
    <w:p w14:paraId="31C478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467433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桐庐窄溪船舶生活污水上岸公共点运营项目（第二次）</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FF0000"/>
          <w:sz w:val="24"/>
          <w:u w:val="single"/>
          <w:lang w:eastAsia="zh-CN"/>
        </w:rPr>
        <w:t>2025年03月10日10点00分00秒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42DD37F8">
      <w:pPr>
        <w:spacing w:line="360" w:lineRule="auto"/>
        <w:rPr>
          <w:rFonts w:ascii="宋体" w:hAnsi="宋体" w:cs="宋体"/>
          <w:b/>
          <w:sz w:val="24"/>
        </w:rPr>
      </w:pPr>
      <w:r>
        <w:rPr>
          <w:rFonts w:hint="eastAsia" w:ascii="宋体" w:hAnsi="宋体" w:cs="宋体"/>
          <w:b/>
          <w:sz w:val="24"/>
        </w:rPr>
        <w:t xml:space="preserve">一、项目基本情况                                            </w:t>
      </w:r>
    </w:p>
    <w:p w14:paraId="28DC7482">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
          <w:sz w:val="24"/>
          <w:lang w:eastAsia="zh-CN"/>
        </w:rPr>
        <w:t>CYZFCG2024TL-GK-050-1</w:t>
      </w:r>
      <w:r>
        <w:rPr>
          <w:rFonts w:hint="eastAsia" w:ascii="宋体" w:hAnsi="宋体" w:cs="宋体"/>
          <w:sz w:val="24"/>
          <w:lang w:val="en-US" w:eastAsia="zh-CN"/>
        </w:rPr>
        <w:t xml:space="preserve"> </w:t>
      </w:r>
    </w:p>
    <w:p w14:paraId="72C3BDA4">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桐庐窄溪船舶生活污水上岸公共点运营项目（第二次）</w:t>
      </w:r>
    </w:p>
    <w:p w14:paraId="0AD3B48D">
      <w:pPr>
        <w:spacing w:line="360" w:lineRule="auto"/>
        <w:ind w:firstLine="482" w:firstLineChars="200"/>
        <w:rPr>
          <w:rFonts w:hint="default" w:ascii="宋体" w:hAnsi="宋体" w:cs="宋体"/>
          <w:b w:val="0"/>
          <w:bCs/>
          <w:sz w:val="24"/>
          <w:lang w:val="en-US" w:eastAsia="zh-CN"/>
        </w:rPr>
      </w:pPr>
      <w:r>
        <w:rPr>
          <w:rFonts w:hint="eastAsia" w:ascii="宋体" w:hAnsi="宋体" w:cs="宋体"/>
          <w:b/>
          <w:sz w:val="24"/>
        </w:rPr>
        <w:t>预算金额（元）：</w:t>
      </w:r>
      <w:r>
        <w:rPr>
          <w:rFonts w:hint="eastAsia" w:ascii="宋体" w:hAnsi="宋体" w:cs="宋体"/>
          <w:b w:val="0"/>
          <w:bCs/>
          <w:sz w:val="24"/>
          <w:lang w:val="en-US" w:eastAsia="zh-CN"/>
        </w:rPr>
        <w:t>500000</w:t>
      </w:r>
    </w:p>
    <w:p w14:paraId="50F82E21">
      <w:pPr>
        <w:spacing w:line="360" w:lineRule="auto"/>
        <w:ind w:firstLine="482" w:firstLineChars="200"/>
        <w:rPr>
          <w:rFonts w:hint="eastAsia"/>
          <w:lang w:eastAsia="zh-CN"/>
        </w:rPr>
      </w:pPr>
      <w:r>
        <w:rPr>
          <w:rFonts w:hint="eastAsia" w:ascii="宋体" w:hAnsi="宋体" w:cs="宋体"/>
          <w:b/>
          <w:sz w:val="24"/>
          <w:lang w:eastAsia="zh-CN"/>
        </w:rPr>
        <w:t>最高限价</w:t>
      </w:r>
      <w:r>
        <w:rPr>
          <w:rFonts w:hint="eastAsia" w:ascii="宋体" w:hAnsi="宋体" w:cs="宋体"/>
          <w:b/>
          <w:sz w:val="24"/>
        </w:rPr>
        <w:t>（元）：</w:t>
      </w:r>
      <w:r>
        <w:rPr>
          <w:rFonts w:hint="eastAsia" w:ascii="宋体" w:hAnsi="宋体" w:cs="宋体"/>
          <w:b w:val="0"/>
          <w:bCs/>
          <w:sz w:val="24"/>
          <w:lang w:eastAsia="zh-CN"/>
        </w:rPr>
        <w:t>500000</w:t>
      </w:r>
    </w:p>
    <w:p w14:paraId="3961801A">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bCs/>
          <w:snapToGrid/>
          <w:color w:val="auto"/>
          <w:kern w:val="2"/>
          <w:sz w:val="24"/>
          <w:szCs w:val="24"/>
        </w:rPr>
        <w:t>详见招标文件第三部分采购需求。</w:t>
      </w:r>
    </w:p>
    <w:p w14:paraId="0C526EBB">
      <w:pPr>
        <w:adjustRightInd w:val="0"/>
        <w:snapToGrid w:val="0"/>
        <w:spacing w:line="360" w:lineRule="auto"/>
        <w:ind w:firstLine="482" w:firstLineChars="200"/>
        <w:rPr>
          <w:rFonts w:hint="default" w:ascii="宋体" w:hAnsi="宋体" w:cs="宋体"/>
          <w:color w:val="auto"/>
          <w:sz w:val="24"/>
          <w:szCs w:val="24"/>
          <w:highlight w:val="none"/>
          <w:lang w:val="en-US"/>
        </w:rPr>
      </w:pPr>
      <w:r>
        <w:rPr>
          <w:rFonts w:hint="eastAsia" w:ascii="宋体" w:hAnsi="宋体" w:cs="宋体"/>
          <w:b/>
          <w:sz w:val="24"/>
          <w:szCs w:val="24"/>
        </w:rPr>
        <w:t>合同履约期限：</w:t>
      </w:r>
      <w:r>
        <w:rPr>
          <w:rFonts w:hint="eastAsia" w:ascii="宋体" w:hAnsi="宋体" w:cs="宋体"/>
          <w:color w:val="auto"/>
          <w:sz w:val="24"/>
          <w:szCs w:val="24"/>
          <w:highlight w:val="none"/>
          <w:lang w:val="en-US" w:eastAsia="zh-CN"/>
        </w:rPr>
        <w:t>2年。</w:t>
      </w:r>
    </w:p>
    <w:p w14:paraId="43C7ADD7">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bCs/>
          <w:color w:val="auto"/>
          <w:sz w:val="24"/>
        </w:rPr>
        <w:t>否</w:t>
      </w:r>
      <w:r>
        <w:rPr>
          <w:rFonts w:hint="eastAsia" w:hAnsi="宋体" w:cs="宋体"/>
          <w:bCs/>
          <w:color w:val="auto"/>
          <w:kern w:val="0"/>
          <w:sz w:val="24"/>
        </w:rPr>
        <w:t>。</w:t>
      </w:r>
    </w:p>
    <w:p w14:paraId="2665C2A9">
      <w:pPr>
        <w:spacing w:line="360" w:lineRule="auto"/>
        <w:rPr>
          <w:rFonts w:ascii="宋体" w:hAnsi="宋体" w:cs="宋体"/>
          <w:b/>
          <w:sz w:val="24"/>
        </w:rPr>
      </w:pPr>
      <w:r>
        <w:rPr>
          <w:rFonts w:hint="eastAsia" w:ascii="宋体" w:hAnsi="宋体" w:cs="宋体"/>
          <w:b/>
          <w:sz w:val="24"/>
        </w:rPr>
        <w:t>二、申请人的资格要求：</w:t>
      </w:r>
    </w:p>
    <w:p w14:paraId="4B026880">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470BFAE">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14:paraId="27EFA47E">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2BAEC3D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14:paraId="24422D70">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14:paraId="75874BA8">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405AC52">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2FAC9850">
      <w:pPr>
        <w:spacing w:line="360" w:lineRule="auto"/>
        <w:ind w:firstLine="480"/>
        <w:rPr>
          <w:rFonts w:cs="宋体" w:asciiTheme="minorEastAsia" w:hAnsiTheme="minorEastAsia" w:eastAsiaTheme="minorEastAsia"/>
          <w:color w:val="FF000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14:paraId="178DC7D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EF7DCD">
      <w:pPr>
        <w:spacing w:line="360" w:lineRule="auto"/>
        <w:rPr>
          <w:rFonts w:ascii="宋体" w:hAnsi="宋体" w:cs="宋体"/>
          <w:b/>
          <w:sz w:val="24"/>
        </w:rPr>
      </w:pPr>
      <w:r>
        <w:rPr>
          <w:rFonts w:hint="eastAsia" w:ascii="宋体" w:hAnsi="宋体" w:cs="宋体"/>
          <w:b/>
          <w:sz w:val="24"/>
        </w:rPr>
        <w:t xml:space="preserve">三、获取招标文件 </w:t>
      </w:r>
    </w:p>
    <w:p w14:paraId="3B1DEBB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eastAsia="zh-CN"/>
        </w:rPr>
        <w:t>202</w:t>
      </w:r>
      <w:r>
        <w:rPr>
          <w:rFonts w:hint="eastAsia" w:ascii="宋体" w:hAnsi="宋体" w:cs="宋体"/>
          <w:color w:val="FF0000"/>
          <w:sz w:val="24"/>
          <w:u w:val="single"/>
          <w:lang w:val="en-US" w:eastAsia="zh-CN"/>
        </w:rPr>
        <w:t>5</w:t>
      </w:r>
      <w:r>
        <w:rPr>
          <w:rFonts w:hint="eastAsia" w:ascii="宋体" w:hAnsi="宋体" w:cs="宋体"/>
          <w:color w:val="FF0000"/>
          <w:sz w:val="24"/>
          <w:u w:val="single"/>
          <w:lang w:eastAsia="zh-CN"/>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10</w:t>
      </w:r>
      <w:r>
        <w:rPr>
          <w:rFonts w:hint="eastAsia" w:ascii="宋体" w:hAnsi="宋体" w:cs="宋体"/>
          <w:color w:val="FF0000"/>
          <w:sz w:val="24"/>
          <w:u w:val="single"/>
          <w:lang w:eastAsia="zh-CN"/>
        </w:rPr>
        <w:t>日</w:t>
      </w:r>
      <w:r>
        <w:rPr>
          <w:rFonts w:hint="eastAsia" w:ascii="宋体" w:hAnsi="宋体" w:cs="宋体"/>
          <w:sz w:val="24"/>
        </w:rPr>
        <w:t>，每天上午00:00至12:00 ，下午12:00至23:59（北京时间，线上获取法定节假日均可，线下获取文件法定节假日除外）</w:t>
      </w:r>
    </w:p>
    <w:p w14:paraId="7BCE827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B0815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59B3AC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7F1DB0E">
      <w:pPr>
        <w:spacing w:line="360" w:lineRule="auto"/>
        <w:rPr>
          <w:rFonts w:ascii="宋体" w:hAnsi="宋体" w:cs="宋体"/>
          <w:b/>
          <w:sz w:val="24"/>
        </w:rPr>
      </w:pPr>
      <w:r>
        <w:rPr>
          <w:rFonts w:hint="eastAsia" w:ascii="宋体" w:hAnsi="宋体" w:cs="宋体"/>
          <w:b/>
          <w:sz w:val="24"/>
        </w:rPr>
        <w:t>四、提交投标文件截止时间、开标时间和地点</w:t>
      </w:r>
    </w:p>
    <w:p w14:paraId="21CF35A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lang w:eastAsia="zh-CN"/>
        </w:rPr>
        <w:t>2025年0</w:t>
      </w:r>
      <w:r>
        <w:rPr>
          <w:rFonts w:hint="eastAsia" w:ascii="宋体" w:hAnsi="宋体" w:cs="宋体"/>
          <w:color w:val="FF0000"/>
          <w:sz w:val="24"/>
          <w:u w:val="single"/>
          <w:lang w:val="en-US" w:eastAsia="zh-CN"/>
        </w:rPr>
        <w:t>3</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10</w:t>
      </w:r>
      <w:r>
        <w:rPr>
          <w:rFonts w:hint="eastAsia" w:ascii="宋体" w:hAnsi="宋体" w:cs="宋体"/>
          <w:color w:val="FF0000"/>
          <w:sz w:val="24"/>
          <w:u w:val="single"/>
          <w:lang w:eastAsia="zh-CN"/>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lang w:eastAsia="zh-CN"/>
        </w:rPr>
        <w:t>点</w:t>
      </w:r>
      <w:r>
        <w:rPr>
          <w:rFonts w:hint="eastAsia" w:ascii="宋体" w:hAnsi="宋体" w:cs="宋体"/>
          <w:color w:val="FF0000"/>
          <w:sz w:val="24"/>
          <w:u w:val="single"/>
          <w:lang w:val="en-US" w:eastAsia="zh-CN"/>
        </w:rPr>
        <w:t>0</w:t>
      </w:r>
      <w:r>
        <w:rPr>
          <w:rFonts w:hint="eastAsia" w:ascii="宋体" w:hAnsi="宋体" w:cs="宋体"/>
          <w:color w:val="FF0000"/>
          <w:sz w:val="24"/>
          <w:u w:val="single"/>
          <w:lang w:eastAsia="zh-CN"/>
        </w:rPr>
        <w:t>0分</w:t>
      </w:r>
      <w:r>
        <w:rPr>
          <w:rFonts w:hint="eastAsia" w:ascii="宋体" w:hAnsi="宋体" w:cs="宋体"/>
          <w:sz w:val="24"/>
        </w:rPr>
        <w:t>（北京时间）</w:t>
      </w:r>
    </w:p>
    <w:p w14:paraId="2F594E4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B8A479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eastAsia="zh-CN"/>
        </w:rPr>
        <w:t>2025年0</w:t>
      </w:r>
      <w:r>
        <w:rPr>
          <w:rFonts w:hint="eastAsia" w:ascii="宋体" w:hAnsi="宋体" w:cs="宋体"/>
          <w:color w:val="FF0000"/>
          <w:sz w:val="24"/>
          <w:u w:val="single"/>
          <w:lang w:val="en-US" w:eastAsia="zh-CN"/>
        </w:rPr>
        <w:t>3</w:t>
      </w:r>
      <w:bookmarkStart w:id="510" w:name="_GoBack"/>
      <w:bookmarkEnd w:id="510"/>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10</w:t>
      </w:r>
      <w:r>
        <w:rPr>
          <w:rFonts w:hint="eastAsia" w:ascii="宋体" w:hAnsi="宋体" w:cs="宋体"/>
          <w:color w:val="FF0000"/>
          <w:sz w:val="24"/>
          <w:u w:val="single"/>
          <w:lang w:eastAsia="zh-CN"/>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lang w:eastAsia="zh-CN"/>
        </w:rPr>
        <w:t>点</w:t>
      </w:r>
      <w:r>
        <w:rPr>
          <w:rFonts w:hint="eastAsia" w:ascii="宋体" w:hAnsi="宋体" w:cs="宋体"/>
          <w:color w:val="FF0000"/>
          <w:sz w:val="24"/>
          <w:u w:val="single"/>
          <w:lang w:val="en-US" w:eastAsia="zh-CN"/>
        </w:rPr>
        <w:t>0</w:t>
      </w:r>
      <w:r>
        <w:rPr>
          <w:rFonts w:hint="eastAsia" w:ascii="宋体" w:hAnsi="宋体" w:cs="宋体"/>
          <w:color w:val="FF0000"/>
          <w:sz w:val="24"/>
          <w:u w:val="single"/>
          <w:lang w:eastAsia="zh-CN"/>
        </w:rPr>
        <w:t>0分</w:t>
      </w:r>
    </w:p>
    <w:p w14:paraId="6022FB0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9C98910">
      <w:pPr>
        <w:spacing w:line="360" w:lineRule="auto"/>
        <w:rPr>
          <w:rFonts w:ascii="宋体" w:hAnsi="宋体" w:cs="宋体"/>
          <w:sz w:val="24"/>
        </w:rPr>
      </w:pPr>
      <w:r>
        <w:rPr>
          <w:rFonts w:hint="eastAsia" w:ascii="宋体" w:hAnsi="宋体" w:cs="宋体"/>
          <w:b/>
          <w:sz w:val="24"/>
        </w:rPr>
        <w:t xml:space="preserve">五、公告期限 </w:t>
      </w:r>
    </w:p>
    <w:p w14:paraId="53ADA9B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319798D7">
      <w:pPr>
        <w:spacing w:line="360" w:lineRule="auto"/>
        <w:rPr>
          <w:rFonts w:ascii="宋体" w:hAnsi="宋体" w:cs="宋体"/>
          <w:b/>
          <w:sz w:val="24"/>
        </w:rPr>
      </w:pPr>
      <w:r>
        <w:rPr>
          <w:rFonts w:hint="eastAsia" w:ascii="宋体" w:hAnsi="宋体" w:cs="宋体"/>
          <w:b/>
          <w:sz w:val="24"/>
        </w:rPr>
        <w:t>六、其他补充事宜</w:t>
      </w:r>
    </w:p>
    <w:p w14:paraId="33793194">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53D6D2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A7C47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提交投标文件截止时间6天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F4C4B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0354BC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1178D8C">
      <w:pPr>
        <w:spacing w:line="360" w:lineRule="auto"/>
        <w:rPr>
          <w:rFonts w:ascii="宋体" w:hAnsi="宋体" w:cs="宋体"/>
          <w:sz w:val="24"/>
        </w:rPr>
      </w:pPr>
      <w:r>
        <w:rPr>
          <w:rFonts w:hint="eastAsia" w:ascii="宋体" w:hAnsi="宋体" w:cs="宋体"/>
          <w:sz w:val="24"/>
        </w:rPr>
        <w:t xml:space="preserve">    1.采购人信息</w:t>
      </w:r>
    </w:p>
    <w:p w14:paraId="23590D25">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桐庐县交通运输局</w:t>
      </w:r>
    </w:p>
    <w:p w14:paraId="7AFB5396">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lang w:eastAsia="zh-CN"/>
        </w:rPr>
        <w:t>桐庐县城南街道云栖中路500号</w:t>
      </w:r>
    </w:p>
    <w:p w14:paraId="53F281F1">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rPr>
        <w:t>项</w:t>
      </w:r>
      <w:r>
        <w:rPr>
          <w:rFonts w:hint="eastAsia" w:ascii="宋体" w:hAnsi="宋体" w:cs="宋体"/>
          <w:sz w:val="24"/>
          <w:highlight w:val="none"/>
        </w:rPr>
        <w:t>目联系人（询问）：</w:t>
      </w:r>
      <w:r>
        <w:rPr>
          <w:rFonts w:hint="eastAsia" w:ascii="宋体" w:hAnsi="宋体" w:cs="宋体"/>
          <w:sz w:val="24"/>
          <w:highlight w:val="none"/>
          <w:lang w:eastAsia="zh-CN"/>
        </w:rPr>
        <w:t>王振宇</w:t>
      </w:r>
    </w:p>
    <w:p w14:paraId="284F673E">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13857117579</w:t>
      </w:r>
    </w:p>
    <w:p w14:paraId="5EDC49BA">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lang w:eastAsia="zh-CN"/>
        </w:rPr>
        <w:t>郑伟民</w:t>
      </w:r>
    </w:p>
    <w:p w14:paraId="4816632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eastAsia="宋体" w:cs="宋体"/>
          <w:sz w:val="24"/>
          <w:lang w:eastAsia="zh-CN"/>
        </w:rPr>
        <w:t>18157198549</w:t>
      </w:r>
      <w:r>
        <w:rPr>
          <w:rFonts w:hint="eastAsia" w:ascii="宋体" w:hAnsi="宋体" w:cs="宋体"/>
          <w:sz w:val="24"/>
          <w:highlight w:val="none"/>
          <w:lang w:val="en-US" w:eastAsia="zh-CN"/>
        </w:rPr>
        <w:t xml:space="preserve"> </w:t>
      </w:r>
    </w:p>
    <w:p w14:paraId="5E90763C">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C3E92D2">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浙江重阳项目管理有限公司</w:t>
      </w:r>
    </w:p>
    <w:p w14:paraId="29E0EDB6">
      <w:pPr>
        <w:spacing w:line="360" w:lineRule="auto"/>
        <w:ind w:firstLine="480"/>
        <w:rPr>
          <w:rFonts w:hint="eastAsia"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桐庐县城南街道荣正财富广场13楼B02室</w:t>
      </w:r>
    </w:p>
    <w:p w14:paraId="157981AE">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eastAsia="zh-CN"/>
        </w:rPr>
        <w:t>吴雨</w:t>
      </w:r>
    </w:p>
    <w:p w14:paraId="3D6DF9C5">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15158007994</w:t>
      </w:r>
    </w:p>
    <w:p w14:paraId="4058F853">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eastAsia="zh-CN"/>
        </w:rPr>
        <w:t>程红胜</w:t>
      </w:r>
    </w:p>
    <w:p w14:paraId="6E2EA5A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15990077519</w:t>
      </w:r>
    </w:p>
    <w:p w14:paraId="6A5E2AE4">
      <w:pPr>
        <w:spacing w:line="360" w:lineRule="auto"/>
        <w:rPr>
          <w:rFonts w:cs="宋体" w:asciiTheme="minorEastAsia" w:hAnsiTheme="minorEastAsia" w:eastAsiaTheme="minorEastAsia"/>
          <w:sz w:val="24"/>
        </w:rPr>
      </w:pPr>
      <w:r>
        <w:rPr>
          <w:rFonts w:hint="eastAsia" w:ascii="宋体" w:hAnsi="宋体" w:cs="宋体"/>
          <w:sz w:val="24"/>
        </w:rPr>
        <w:t xml:space="preserve">    3.同级政府采购监督管理部门            </w:t>
      </w:r>
    </w:p>
    <w:p w14:paraId="6A2D917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cs="宋体" w:asciiTheme="minorEastAsia" w:hAnsiTheme="minorEastAsia" w:eastAsiaTheme="minorEastAsia"/>
          <w:sz w:val="24"/>
          <w:lang w:eastAsia="zh-CN"/>
        </w:rPr>
        <w:t>桐庐县</w:t>
      </w:r>
      <w:r>
        <w:rPr>
          <w:rFonts w:hint="eastAsia" w:cs="宋体" w:asciiTheme="minorEastAsia" w:hAnsiTheme="minorEastAsia" w:eastAsiaTheme="minorEastAsia"/>
          <w:sz w:val="24"/>
        </w:rPr>
        <w:t>财政局政府采购监管</w:t>
      </w:r>
      <w:r>
        <w:rPr>
          <w:rFonts w:hint="eastAsia" w:cs="宋体" w:asciiTheme="minorEastAsia" w:hAnsiTheme="minorEastAsia" w:eastAsiaTheme="minorEastAsia"/>
          <w:sz w:val="24"/>
          <w:lang w:eastAsia="zh-CN"/>
        </w:rPr>
        <w:t>科</w:t>
      </w:r>
      <w:r>
        <w:rPr>
          <w:rFonts w:hint="eastAsia" w:cs="宋体" w:asciiTheme="minorEastAsia" w:hAnsiTheme="minorEastAsia" w:eastAsiaTheme="minorEastAsia"/>
          <w:sz w:val="24"/>
        </w:rPr>
        <w:t>、浙江省政府采购行政裁决服务中心（杭州）</w:t>
      </w:r>
    </w:p>
    <w:p w14:paraId="3B6F6DD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cs="宋体" w:asciiTheme="minorEastAsia" w:hAnsiTheme="minorEastAsia" w:eastAsiaTheme="minorEastAsia"/>
          <w:sz w:val="24"/>
          <w:lang w:eastAsia="zh-CN"/>
        </w:rPr>
        <w:t>杭州市上城区清泰街549号城建综合大楼11楼</w:t>
      </w:r>
      <w:r>
        <w:rPr>
          <w:rFonts w:hint="eastAsia" w:cs="宋体" w:asciiTheme="minorEastAsia" w:hAnsiTheme="minorEastAsia" w:eastAsiaTheme="minorEastAsia"/>
          <w:sz w:val="24"/>
        </w:rPr>
        <w:t>（快递仅限ems或顺丰）</w:t>
      </w:r>
    </w:p>
    <w:p w14:paraId="6BB496B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w:t>
      </w:r>
      <w:r>
        <w:rPr>
          <w:rFonts w:hint="eastAsia" w:ascii="宋体" w:hAnsi="宋体" w:eastAsia="宋体" w:cs="宋体"/>
          <w:sz w:val="24"/>
          <w:lang w:val="en-US" w:eastAsia="zh-CN"/>
        </w:rPr>
        <w:t>朱女士、王女士</w:t>
      </w:r>
      <w:r>
        <w:rPr>
          <w:rFonts w:hint="eastAsia" w:cs="宋体" w:asciiTheme="minorEastAsia" w:hAnsiTheme="minorEastAsia" w:eastAsiaTheme="minorEastAsia"/>
          <w:sz w:val="24"/>
        </w:rPr>
        <w:t xml:space="preserve"> </w:t>
      </w:r>
    </w:p>
    <w:p w14:paraId="240223C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cs="宋体"/>
          <w:sz w:val="24"/>
        </w:rPr>
        <w:t>0571-8</w:t>
      </w:r>
      <w:r>
        <w:rPr>
          <w:rFonts w:hint="eastAsia" w:ascii="宋体" w:hAnsi="宋体" w:cs="宋体"/>
          <w:sz w:val="24"/>
          <w:lang w:val="en-US" w:eastAsia="zh-CN"/>
        </w:rPr>
        <w:t>7227671,0571-87800218</w:t>
      </w:r>
    </w:p>
    <w:p w14:paraId="46D8C681">
      <w:pPr>
        <w:spacing w:line="360" w:lineRule="auto"/>
        <w:ind w:firstLine="480" w:firstLineChars="200"/>
        <w:rPr>
          <w:rFonts w:cs="宋体" w:asciiTheme="minorEastAsia" w:hAnsiTheme="minorEastAsia" w:eastAsiaTheme="minorEastAsia"/>
          <w:sz w:val="24"/>
        </w:rPr>
      </w:pPr>
    </w:p>
    <w:p w14:paraId="1F5671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523955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56CFFCD1">
      <w:pPr>
        <w:spacing w:line="360" w:lineRule="auto"/>
        <w:ind w:firstLine="480" w:firstLineChars="200"/>
        <w:rPr>
          <w:rFonts w:ascii="宋体" w:hAnsi="宋体" w:cs="宋体"/>
          <w:sz w:val="24"/>
        </w:rPr>
      </w:pPr>
    </w:p>
    <w:p w14:paraId="5EDC8474">
      <w:pPr>
        <w:pStyle w:val="32"/>
        <w:spacing w:line="360" w:lineRule="auto"/>
        <w:rPr>
          <w:rFonts w:hAnsi="宋体" w:cs="宋体"/>
          <w:b/>
          <w:sz w:val="36"/>
          <w:szCs w:val="20"/>
        </w:rPr>
      </w:pPr>
    </w:p>
    <w:p w14:paraId="438C6B06">
      <w:pPr>
        <w:pStyle w:val="32"/>
        <w:spacing w:line="360" w:lineRule="auto"/>
        <w:rPr>
          <w:rFonts w:hAnsi="宋体" w:cs="宋体"/>
          <w:b/>
          <w:sz w:val="36"/>
          <w:szCs w:val="20"/>
        </w:rPr>
      </w:pPr>
    </w:p>
    <w:p w14:paraId="40ABDF9D">
      <w:pPr>
        <w:pStyle w:val="32"/>
        <w:spacing w:line="360" w:lineRule="auto"/>
        <w:rPr>
          <w:rFonts w:hAnsi="宋体" w:cs="宋体"/>
          <w:b/>
          <w:sz w:val="36"/>
          <w:szCs w:val="20"/>
        </w:rPr>
      </w:pPr>
    </w:p>
    <w:p w14:paraId="5D9EFF89">
      <w:pPr>
        <w:pStyle w:val="32"/>
        <w:spacing w:line="360" w:lineRule="auto"/>
        <w:rPr>
          <w:rFonts w:hAnsi="宋体" w:cs="宋体"/>
          <w:b/>
          <w:sz w:val="36"/>
          <w:szCs w:val="20"/>
        </w:rPr>
      </w:pPr>
    </w:p>
    <w:p w14:paraId="46A86F16">
      <w:pPr>
        <w:pStyle w:val="32"/>
        <w:spacing w:line="360" w:lineRule="auto"/>
        <w:rPr>
          <w:rFonts w:hAnsi="宋体" w:cs="宋体"/>
          <w:b/>
          <w:sz w:val="36"/>
          <w:szCs w:val="20"/>
        </w:rPr>
      </w:pPr>
    </w:p>
    <w:p w14:paraId="440811FD">
      <w:pPr>
        <w:pStyle w:val="32"/>
        <w:spacing w:line="360" w:lineRule="auto"/>
        <w:rPr>
          <w:rFonts w:hAnsi="宋体" w:cs="宋体"/>
          <w:b/>
          <w:sz w:val="36"/>
          <w:szCs w:val="20"/>
        </w:rPr>
      </w:pPr>
    </w:p>
    <w:p w14:paraId="7AA25517">
      <w:pPr>
        <w:jc w:val="center"/>
        <w:rPr>
          <w:rFonts w:hAnsi="宋体" w:cs="宋体"/>
          <w:b/>
          <w:sz w:val="36"/>
          <w:szCs w:val="20"/>
        </w:rPr>
      </w:pPr>
      <w:r>
        <w:rPr>
          <w:rFonts w:hint="eastAsia" w:hAnsi="宋体" w:cs="宋体"/>
          <w:b/>
          <w:sz w:val="36"/>
          <w:szCs w:val="20"/>
        </w:rPr>
        <w:t>第二部分</w:t>
      </w:r>
      <w:bookmarkEnd w:id="7"/>
      <w:r>
        <w:rPr>
          <w:rFonts w:hint="eastAsia" w:hAnsi="宋体" w:cs="宋体"/>
          <w:b/>
          <w:sz w:val="36"/>
          <w:szCs w:val="20"/>
        </w:rPr>
        <w:t xml:space="preserve"> 投标人须知</w:t>
      </w:r>
      <w:bookmarkEnd w:id="8"/>
    </w:p>
    <w:p w14:paraId="12A3B171">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6"/>
      </w:tblGrid>
      <w:tr w14:paraId="406F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71F4CF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39B608">
            <w:pPr>
              <w:snapToGrid w:val="0"/>
              <w:spacing w:line="360" w:lineRule="auto"/>
              <w:jc w:val="center"/>
              <w:rPr>
                <w:rFonts w:ascii="宋体" w:hAnsi="宋体" w:cs="宋体"/>
                <w:b/>
                <w:sz w:val="24"/>
              </w:rPr>
            </w:pPr>
            <w:r>
              <w:rPr>
                <w:rFonts w:hint="eastAsia" w:ascii="宋体" w:hAnsi="宋体" w:cs="宋体"/>
                <w:b/>
                <w:sz w:val="24"/>
              </w:rPr>
              <w:t>事项</w:t>
            </w:r>
          </w:p>
        </w:tc>
        <w:tc>
          <w:tcPr>
            <w:tcW w:w="6946" w:type="dxa"/>
            <w:tcBorders>
              <w:top w:val="single" w:color="000000" w:sz="8" w:space="0"/>
              <w:left w:val="single" w:color="000000" w:sz="2" w:space="0"/>
              <w:bottom w:val="single" w:color="000000" w:sz="8" w:space="0"/>
              <w:right w:val="single" w:color="000000" w:sz="8" w:space="0"/>
            </w:tcBorders>
            <w:vAlign w:val="center"/>
          </w:tcPr>
          <w:p w14:paraId="7F5C4C3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4B0D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BC9E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153382">
            <w:pPr>
              <w:snapToGrid w:val="0"/>
              <w:rPr>
                <w:rFonts w:ascii="宋体" w:hAnsi="宋体" w:eastAsia=".PingFang SC" w:cs="宋体"/>
                <w:b/>
                <w:color w:val="454545"/>
                <w:sz w:val="24"/>
              </w:rPr>
            </w:pPr>
            <w:r>
              <w:rPr>
                <w:rFonts w:hint="eastAsia" w:ascii="宋体" w:hAnsi="宋体" w:cs="宋体"/>
                <w:b/>
                <w:sz w:val="24"/>
              </w:rPr>
              <w:t>项目属性</w:t>
            </w:r>
          </w:p>
        </w:tc>
        <w:tc>
          <w:tcPr>
            <w:tcW w:w="6946" w:type="dxa"/>
            <w:tcBorders>
              <w:top w:val="single" w:color="000000" w:sz="8" w:space="0"/>
              <w:left w:val="single" w:color="000000" w:sz="2" w:space="0"/>
              <w:bottom w:val="single" w:color="000000" w:sz="8" w:space="0"/>
              <w:right w:val="single" w:color="000000" w:sz="8" w:space="0"/>
            </w:tcBorders>
            <w:vAlign w:val="center"/>
          </w:tcPr>
          <w:p w14:paraId="11518E64">
            <w:pPr>
              <w:spacing w:line="360" w:lineRule="auto"/>
              <w:rPr>
                <w:rFonts w:ascii="宋体" w:hAnsi="宋体" w:cs="宋体"/>
                <w:sz w:val="24"/>
              </w:rPr>
            </w:pPr>
            <w:r>
              <w:rPr>
                <w:rFonts w:hint="eastAsia" w:ascii="宋体" w:hAnsi="宋体" w:cs="宋体"/>
                <w:sz w:val="24"/>
              </w:rPr>
              <w:t>服务类。</w:t>
            </w:r>
          </w:p>
        </w:tc>
      </w:tr>
      <w:tr w14:paraId="2541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EC089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6543FD">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946" w:type="dxa"/>
            <w:tcBorders>
              <w:top w:val="single" w:color="000000" w:sz="8" w:space="0"/>
              <w:left w:val="single" w:color="000000" w:sz="2" w:space="0"/>
              <w:bottom w:val="single" w:color="000000" w:sz="8" w:space="0"/>
              <w:right w:val="single" w:color="000000" w:sz="8" w:space="0"/>
            </w:tcBorders>
            <w:vAlign w:val="center"/>
          </w:tcPr>
          <w:p w14:paraId="75B0CE5A">
            <w:pPr>
              <w:spacing w:line="360" w:lineRule="auto"/>
              <w:rPr>
                <w:rFonts w:hint="eastAsia" w:ascii="宋体" w:hAnsi="宋体" w:eastAsia="宋体" w:cs="宋体"/>
                <w:sz w:val="24"/>
              </w:rPr>
            </w:pPr>
            <w:r>
              <w:rPr>
                <w:rFonts w:hint="eastAsia" w:ascii="宋体" w:hAnsi="宋体" w:eastAsia="宋体" w:cs="宋体"/>
                <w:sz w:val="24"/>
              </w:rPr>
              <w:t>《关于印发中小企业划型标准规定的通知》（工信部联企业〔2011〕300号）规定的划分标准。</w:t>
            </w:r>
          </w:p>
          <w:p w14:paraId="46C8ECA5">
            <w:pPr>
              <w:spacing w:line="360" w:lineRule="auto"/>
              <w:rPr>
                <w:rFonts w:hint="eastAsia" w:ascii="宋体" w:hAnsi="宋体" w:eastAsia="宋体" w:cs="宋体"/>
                <w:sz w:val="24"/>
              </w:rPr>
            </w:pPr>
            <w:r>
              <w:rPr>
                <w:rFonts w:hint="eastAsia" w:ascii="宋体" w:hAnsi="宋体" w:eastAsia="宋体" w:cs="宋体"/>
                <w:b/>
                <w:bCs/>
                <w:sz w:val="24"/>
              </w:rPr>
              <w:t>（1）采购标的：</w:t>
            </w:r>
            <w:r>
              <w:rPr>
                <w:rFonts w:hint="eastAsia" w:ascii="宋体" w:hAnsi="宋体" w:eastAsia="宋体" w:cs="宋体"/>
                <w:sz w:val="24"/>
              </w:rPr>
              <w:t>详见采购清单。</w:t>
            </w:r>
          </w:p>
          <w:p w14:paraId="57939D12">
            <w:pPr>
              <w:spacing w:line="360" w:lineRule="auto"/>
              <w:rPr>
                <w:rFonts w:ascii="宋体" w:hAnsi="宋体" w:cs="宋体"/>
                <w:kern w:val="0"/>
                <w:sz w:val="24"/>
              </w:rPr>
            </w:pPr>
            <w:r>
              <w:rPr>
                <w:rFonts w:hint="eastAsia" w:ascii="宋体" w:hAnsi="宋体" w:eastAsia="宋体" w:cs="宋体"/>
                <w:b/>
                <w:bCs/>
                <w:sz w:val="24"/>
              </w:rPr>
              <w:t>（2）所属行业：</w:t>
            </w:r>
            <w:r>
              <w:rPr>
                <w:rFonts w:hint="eastAsia" w:ascii="宋体" w:hAnsi="宋体" w:eastAsia="宋体" w:cs="宋体"/>
                <w:sz w:val="24"/>
                <w:lang w:eastAsia="zh-CN"/>
              </w:rPr>
              <w:t>其他未列明行</w:t>
            </w:r>
            <w:r>
              <w:rPr>
                <w:rFonts w:hint="eastAsia" w:ascii="宋体" w:hAnsi="宋体" w:eastAsia="宋体" w:cs="宋体"/>
                <w:sz w:val="24"/>
              </w:rPr>
              <w:t>业。</w:t>
            </w:r>
          </w:p>
        </w:tc>
      </w:tr>
      <w:tr w14:paraId="41644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7D023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C6A59C">
            <w:pPr>
              <w:snapToGrid w:val="0"/>
              <w:jc w:val="center"/>
              <w:rPr>
                <w:rFonts w:ascii="宋体" w:hAnsi="宋体" w:cs="宋体"/>
                <w:b/>
                <w:sz w:val="24"/>
              </w:rPr>
            </w:pPr>
            <w:r>
              <w:rPr>
                <w:rFonts w:hint="eastAsia" w:ascii="宋体" w:hAnsi="宋体" w:cs="宋体"/>
                <w:b/>
                <w:sz w:val="24"/>
              </w:rPr>
              <w:t>是否允许采购进口产品</w:t>
            </w:r>
          </w:p>
        </w:tc>
        <w:tc>
          <w:tcPr>
            <w:tcW w:w="6946" w:type="dxa"/>
            <w:tcBorders>
              <w:top w:val="single" w:color="000000" w:sz="8" w:space="0"/>
              <w:left w:val="single" w:color="000000" w:sz="2" w:space="0"/>
              <w:bottom w:val="single" w:color="000000" w:sz="8" w:space="0"/>
              <w:right w:val="single" w:color="000000" w:sz="8" w:space="0"/>
            </w:tcBorders>
            <w:vAlign w:val="center"/>
          </w:tcPr>
          <w:p w14:paraId="480946C2">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2357C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FA4AF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8D7BE2">
            <w:pPr>
              <w:snapToGrid w:val="0"/>
              <w:ind w:firstLine="482" w:firstLineChars="200"/>
              <w:rPr>
                <w:rFonts w:ascii="宋体" w:hAnsi="宋体" w:cs="宋体"/>
                <w:b/>
                <w:sz w:val="24"/>
              </w:rPr>
            </w:pPr>
            <w:r>
              <w:rPr>
                <w:rFonts w:hint="eastAsia" w:ascii="宋体" w:hAnsi="宋体" w:cs="宋体"/>
                <w:b/>
                <w:sz w:val="24"/>
              </w:rPr>
              <w:t>分包</w:t>
            </w:r>
          </w:p>
        </w:tc>
        <w:tc>
          <w:tcPr>
            <w:tcW w:w="6946" w:type="dxa"/>
            <w:tcBorders>
              <w:top w:val="single" w:color="000000" w:sz="8" w:space="0"/>
              <w:left w:val="single" w:color="000000" w:sz="2" w:space="0"/>
              <w:bottom w:val="single" w:color="000000" w:sz="8" w:space="0"/>
              <w:right w:val="single" w:color="000000" w:sz="8" w:space="0"/>
            </w:tcBorders>
            <w:vAlign w:val="center"/>
          </w:tcPr>
          <w:p w14:paraId="233CF023">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919E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3DEC1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9B2689">
            <w:pPr>
              <w:snapToGrid w:val="0"/>
              <w:jc w:val="center"/>
              <w:rPr>
                <w:rFonts w:ascii="宋体" w:hAnsi="宋体" w:cs="宋体"/>
                <w:b/>
                <w:sz w:val="24"/>
              </w:rPr>
            </w:pPr>
            <w:r>
              <w:rPr>
                <w:rFonts w:hint="eastAsia" w:ascii="宋体" w:hAnsi="宋体" w:cs="宋体"/>
                <w:b/>
                <w:sz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vAlign w:val="center"/>
          </w:tcPr>
          <w:p w14:paraId="521CAF27">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36D7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F6BFE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023FF8">
            <w:pPr>
              <w:snapToGrid w:val="0"/>
              <w:jc w:val="center"/>
              <w:rPr>
                <w:rFonts w:ascii="宋体" w:hAnsi="宋体" w:cs="宋体"/>
                <w:b/>
                <w:sz w:val="24"/>
              </w:rPr>
            </w:pPr>
            <w:r>
              <w:rPr>
                <w:rFonts w:hint="eastAsia" w:ascii="宋体" w:hAnsi="宋体" w:cs="宋体"/>
                <w:b/>
                <w:sz w:val="24"/>
              </w:rPr>
              <w:t>样品提供</w:t>
            </w:r>
          </w:p>
        </w:tc>
        <w:tc>
          <w:tcPr>
            <w:tcW w:w="6946" w:type="dxa"/>
            <w:tcBorders>
              <w:top w:val="single" w:color="000000" w:sz="8" w:space="0"/>
              <w:left w:val="single" w:color="000000" w:sz="2" w:space="0"/>
              <w:bottom w:val="single" w:color="000000" w:sz="8" w:space="0"/>
              <w:right w:val="single" w:color="000000" w:sz="8" w:space="0"/>
            </w:tcBorders>
            <w:vAlign w:val="center"/>
          </w:tcPr>
          <w:p w14:paraId="019B118D">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5CD5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88F4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F1F7F5">
            <w:pPr>
              <w:snapToGrid w:val="0"/>
              <w:jc w:val="center"/>
              <w:rPr>
                <w:rFonts w:ascii="宋体" w:hAnsi="宋体" w:cs="宋体"/>
                <w:bCs/>
                <w:sz w:val="24"/>
              </w:rPr>
            </w:pPr>
            <w:r>
              <w:rPr>
                <w:rFonts w:hint="eastAsia" w:ascii="宋体" w:hAnsi="宋体" w:cs="宋体"/>
                <w:b/>
                <w:sz w:val="24"/>
              </w:rPr>
              <w:t>方案讲解演示</w:t>
            </w:r>
          </w:p>
        </w:tc>
        <w:tc>
          <w:tcPr>
            <w:tcW w:w="6946" w:type="dxa"/>
            <w:tcBorders>
              <w:top w:val="single" w:color="000000" w:sz="8" w:space="0"/>
              <w:left w:val="single" w:color="000000" w:sz="2" w:space="0"/>
              <w:bottom w:val="single" w:color="000000" w:sz="8" w:space="0"/>
              <w:right w:val="single" w:color="000000" w:sz="8" w:space="0"/>
            </w:tcBorders>
            <w:vAlign w:val="center"/>
          </w:tcPr>
          <w:p w14:paraId="20659971">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3F10D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99156B0">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076D221">
            <w:pPr>
              <w:snapToGrid w:val="0"/>
              <w:jc w:val="center"/>
              <w:rPr>
                <w:rFonts w:ascii="宋体" w:hAnsi="宋体" w:cs="宋体"/>
                <w:b/>
                <w:sz w:val="24"/>
              </w:rPr>
            </w:pPr>
            <w:r>
              <w:rPr>
                <w:rFonts w:hint="eastAsia" w:ascii="宋体" w:hAnsi="宋体" w:cs="宋体"/>
                <w:b/>
                <w:sz w:val="24"/>
              </w:rPr>
              <w:t>投标人应当提供的资格、资信证明文件</w:t>
            </w:r>
          </w:p>
        </w:tc>
        <w:tc>
          <w:tcPr>
            <w:tcW w:w="6946" w:type="dxa"/>
            <w:tcBorders>
              <w:top w:val="single" w:color="000000" w:sz="8" w:space="0"/>
              <w:left w:val="single" w:color="000000" w:sz="2" w:space="0"/>
              <w:bottom w:val="single" w:color="auto" w:sz="4" w:space="0"/>
              <w:right w:val="single" w:color="000000" w:sz="8" w:space="0"/>
            </w:tcBorders>
            <w:vAlign w:val="center"/>
          </w:tcPr>
          <w:p w14:paraId="1E9C57CB">
            <w:pPr>
              <w:spacing w:line="360" w:lineRule="auto"/>
              <w:rPr>
                <w:rFonts w:ascii="宋体" w:hAnsi="宋体" w:cs="宋体"/>
                <w:sz w:val="24"/>
              </w:rPr>
            </w:pPr>
            <w:r>
              <w:rPr>
                <w:rFonts w:hint="eastAsia" w:ascii="宋体" w:hAnsi="宋体" w:cs="宋体"/>
                <w:sz w:val="24"/>
              </w:rPr>
              <w:t>（1）资格证明文件：见招标文件第二部分11.1。</w:t>
            </w:r>
          </w:p>
          <w:p w14:paraId="0EF2C3B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05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14:paraId="2AECE96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2386A22">
            <w:pPr>
              <w:snapToGrid w:val="0"/>
              <w:jc w:val="center"/>
              <w:rPr>
                <w:rFonts w:ascii="宋体" w:hAnsi="宋体" w:cs="宋体"/>
                <w:b/>
                <w:sz w:val="24"/>
              </w:rPr>
            </w:pPr>
          </w:p>
        </w:tc>
        <w:tc>
          <w:tcPr>
            <w:tcW w:w="6946" w:type="dxa"/>
            <w:tcBorders>
              <w:top w:val="single" w:color="auto" w:sz="4" w:space="0"/>
              <w:left w:val="single" w:color="000000" w:sz="2" w:space="0"/>
              <w:bottom w:val="single" w:color="000000" w:sz="8" w:space="0"/>
              <w:right w:val="single" w:color="000000" w:sz="8" w:space="0"/>
            </w:tcBorders>
            <w:vAlign w:val="center"/>
          </w:tcPr>
          <w:p w14:paraId="50552E3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7DBA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AD43B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36B755">
            <w:pPr>
              <w:snapToGrid w:val="0"/>
              <w:jc w:val="center"/>
              <w:rPr>
                <w:rFonts w:ascii="宋体" w:hAnsi="宋体" w:cs="宋体"/>
                <w:b/>
                <w:sz w:val="24"/>
              </w:rPr>
            </w:pPr>
            <w:r>
              <w:rPr>
                <w:rFonts w:hint="eastAsia" w:ascii="宋体" w:hAnsi="宋体" w:cs="宋体"/>
                <w:b/>
                <w:sz w:val="24"/>
              </w:rPr>
              <w:t>报价要求</w:t>
            </w:r>
          </w:p>
        </w:tc>
        <w:tc>
          <w:tcPr>
            <w:tcW w:w="6946" w:type="dxa"/>
            <w:tcBorders>
              <w:top w:val="single" w:color="000000" w:sz="8" w:space="0"/>
              <w:left w:val="single" w:color="000000" w:sz="2" w:space="0"/>
              <w:bottom w:val="single" w:color="000000" w:sz="8" w:space="0"/>
              <w:right w:val="single" w:color="000000" w:sz="8" w:space="0"/>
            </w:tcBorders>
            <w:vAlign w:val="center"/>
          </w:tcPr>
          <w:p w14:paraId="6D3B802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3934A9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AC3F69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981998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6026A7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9E16FD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FD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EAB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8203DB">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946" w:type="dxa"/>
            <w:tcBorders>
              <w:top w:val="single" w:color="000000" w:sz="8" w:space="0"/>
              <w:left w:val="single" w:color="000000" w:sz="2" w:space="0"/>
              <w:bottom w:val="single" w:color="000000" w:sz="8" w:space="0"/>
              <w:right w:val="single" w:color="000000" w:sz="8" w:space="0"/>
            </w:tcBorders>
            <w:vAlign w:val="center"/>
          </w:tcPr>
          <w:p w14:paraId="2D135BAA">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lang w:eastAsia="zh-CN"/>
              </w:rPr>
              <w:t>桐庐县城南街道荣正财富广场13楼B02室</w:t>
            </w:r>
            <w:r>
              <w:rPr>
                <w:rFonts w:hint="eastAsia" w:hAnsi="宋体" w:cs="宋体"/>
                <w:sz w:val="24"/>
                <w:u w:val="single"/>
              </w:rPr>
              <w:t>（</w:t>
            </w:r>
            <w:r>
              <w:rPr>
                <w:rFonts w:hint="eastAsia" w:hAnsi="宋体" w:cs="宋体"/>
                <w:sz w:val="24"/>
                <w:u w:val="single"/>
                <w:lang w:eastAsia="zh-CN"/>
              </w:rPr>
              <w:t>浙江重阳项目管理有限公司</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lang w:val="en-US" w:eastAsia="zh-CN"/>
              </w:rPr>
              <w:t>15158007994</w:t>
            </w:r>
            <w:r>
              <w:rPr>
                <w:rFonts w:hint="eastAsia" w:hAnsi="宋体" w:cs="宋体"/>
                <w:sz w:val="24"/>
                <w:u w:val="single"/>
              </w:rPr>
              <w:t>。</w:t>
            </w:r>
            <w:r>
              <w:rPr>
                <w:rFonts w:hint="eastAsia" w:hAnsi="宋体" w:cs="宋体"/>
                <w:b/>
                <w:sz w:val="24"/>
                <w:szCs w:val="24"/>
              </w:rPr>
              <w:t>采购人、采购机构不强制或变相强制投标人提交备份投标文件。</w:t>
            </w:r>
          </w:p>
        </w:tc>
      </w:tr>
      <w:tr w14:paraId="75513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391D1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DA6B815">
            <w:pPr>
              <w:snapToGrid w:val="0"/>
              <w:jc w:val="center"/>
              <w:rPr>
                <w:rFonts w:ascii="宋体" w:hAnsi="宋体" w:cs="宋体"/>
                <w:b/>
                <w:sz w:val="24"/>
              </w:rPr>
            </w:pPr>
            <w:r>
              <w:rPr>
                <w:rFonts w:hint="eastAsia" w:ascii="宋体" w:hAnsi="宋体" w:cs="宋体"/>
                <w:b/>
                <w:sz w:val="24"/>
              </w:rPr>
              <w:t>其它说明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6CCE2F7A">
            <w:pPr>
              <w:snapToGrid w:val="0"/>
              <w:spacing w:line="360" w:lineRule="auto"/>
              <w:rPr>
                <w:rFonts w:hAnsi="宋体" w:cs="宋体"/>
                <w:kern w:val="28"/>
                <w:sz w:val="24"/>
                <w:szCs w:val="24"/>
              </w:rPr>
            </w:pPr>
            <w:r>
              <w:rPr>
                <w:rFonts w:hint="eastAsia" w:ascii="宋体" w:hAnsi="宋体" w:cs="宋体"/>
                <w:color w:val="auto"/>
                <w:sz w:val="24"/>
                <w:u w:val="single"/>
              </w:rPr>
              <w:t>本项目的招标代理费按浙价服[2003]77号文件收费标准计取。</w:t>
            </w:r>
            <w:r>
              <w:rPr>
                <w:rFonts w:hint="eastAsia" w:ascii="宋体" w:hAnsi="宋体" w:cs="宋体"/>
                <w:color w:val="auto"/>
                <w:sz w:val="24"/>
              </w:rPr>
              <w:t>以上费用均中标单位在领取中标通知书时，一次性支付</w:t>
            </w:r>
            <w:r>
              <w:rPr>
                <w:rFonts w:hint="eastAsia" w:ascii="宋体" w:hAnsi="宋体" w:cs="宋体"/>
                <w:sz w:val="24"/>
              </w:rPr>
              <w:t>给代理公司，上述费用应含在投标报价中（不得单独列项），投标人在投标报价让利中考虑上述费用。</w:t>
            </w:r>
          </w:p>
        </w:tc>
      </w:tr>
      <w:tr w14:paraId="33BC6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C9548C">
            <w:pPr>
              <w:snapToGrid w:val="0"/>
              <w:spacing w:line="360" w:lineRule="auto"/>
              <w:jc w:val="center"/>
              <w:rPr>
                <w:rFonts w:hint="default" w:ascii="宋体" w:hAnsi="宋体" w:eastAsia="宋体" w:cs="宋体"/>
                <w:sz w:val="24"/>
                <w:lang w:val="en-US" w:eastAsia="zh-CN"/>
              </w:rPr>
            </w:pPr>
            <w:bookmarkStart w:id="10" w:name="第三部分"/>
            <w:bookmarkStart w:id="11" w:name="_Toc164416483"/>
            <w:r>
              <w:rPr>
                <w:rFonts w:hint="eastAsia" w:ascii="宋体" w:hAnsi="宋体" w:cs="宋体"/>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90C279">
            <w:pPr>
              <w:snapToGrid w:val="0"/>
              <w:jc w:val="center"/>
              <w:rPr>
                <w:rFonts w:hint="default" w:ascii="宋体" w:hAnsi="宋体" w:eastAsia="宋体" w:cs="宋体"/>
                <w:b/>
                <w:sz w:val="24"/>
                <w:lang w:val="en-US" w:eastAsia="zh-CN"/>
              </w:rPr>
            </w:pPr>
            <w:r>
              <w:rPr>
                <w:rFonts w:hint="eastAsia" w:ascii="宋体" w:hAnsi="宋体" w:cs="宋体"/>
                <w:b/>
                <w:sz w:val="24"/>
                <w:lang w:val="en-US" w:eastAsia="zh-CN"/>
              </w:rPr>
              <w:t>特别说明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106ABC33">
            <w:pPr>
              <w:pStyle w:val="32"/>
              <w:spacing w:line="360" w:lineRule="auto"/>
              <w:rPr>
                <w:rFonts w:hint="eastAsia" w:hAnsi="宋体" w:eastAsia="宋体" w:cs="宋体"/>
                <w:sz w:val="24"/>
                <w:lang w:eastAsia="zh-CN"/>
              </w:rPr>
            </w:pPr>
            <w:r>
              <w:rPr>
                <w:rFonts w:hint="eastAsia" w:hAnsi="宋体" w:cs="宋体"/>
                <w:sz w:val="24"/>
              </w:rPr>
              <w:t>中标后，中标单位向招标人(招标代理机构)提供4份（一正三副）纸质版投标文件（胶装）</w:t>
            </w:r>
            <w:r>
              <w:rPr>
                <w:rFonts w:hint="eastAsia" w:hAnsi="宋体" w:cs="宋体"/>
                <w:sz w:val="24"/>
                <w:lang w:eastAsia="zh-CN"/>
              </w:rPr>
              <w:t>。</w:t>
            </w:r>
          </w:p>
        </w:tc>
      </w:tr>
      <w:bookmarkEnd w:id="9"/>
    </w:tbl>
    <w:p w14:paraId="6573F656">
      <w:pPr>
        <w:adjustRightInd/>
        <w:spacing w:line="360" w:lineRule="auto"/>
        <w:outlineLvl w:val="0"/>
        <w:rPr>
          <w:rFonts w:ascii="宋体" w:hAnsi="宋体" w:cs="宋体"/>
          <w:b/>
          <w:sz w:val="32"/>
          <w:szCs w:val="20"/>
        </w:rPr>
      </w:pPr>
    </w:p>
    <w:p w14:paraId="58C697D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3862B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6E8A6B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786BA9A">
      <w:pPr>
        <w:adjustRightInd/>
        <w:spacing w:line="360" w:lineRule="auto"/>
        <w:outlineLvl w:val="0"/>
        <w:rPr>
          <w:rFonts w:ascii="宋体" w:hAnsi="宋体" w:cs="宋体"/>
          <w:b/>
          <w:sz w:val="24"/>
        </w:rPr>
      </w:pPr>
      <w:r>
        <w:rPr>
          <w:rFonts w:hint="eastAsia" w:ascii="宋体" w:hAnsi="宋体" w:cs="宋体"/>
          <w:b/>
          <w:sz w:val="24"/>
        </w:rPr>
        <w:t xml:space="preserve">   2.定义</w:t>
      </w:r>
    </w:p>
    <w:p w14:paraId="33F556FE">
      <w:pPr>
        <w:spacing w:line="360" w:lineRule="auto"/>
        <w:ind w:firstLine="480" w:firstLineChars="200"/>
        <w:rPr>
          <w:rFonts w:ascii="宋体" w:hAnsi="宋体" w:cs="宋体"/>
          <w:sz w:val="24"/>
        </w:rPr>
      </w:pPr>
      <w:r>
        <w:rPr>
          <w:rFonts w:hint="eastAsia" w:ascii="宋体" w:hAnsi="宋体" w:cs="宋体"/>
          <w:sz w:val="24"/>
        </w:rPr>
        <w:t>2.1 “采购人”系指</w:t>
      </w:r>
      <w:r>
        <w:rPr>
          <w:rFonts w:hint="eastAsia" w:ascii="宋体" w:hAnsi="宋体" w:cs="宋体"/>
          <w:sz w:val="24"/>
          <w:lang w:val="en-US" w:eastAsia="zh-CN"/>
        </w:rPr>
        <w:t>招标</w:t>
      </w:r>
      <w:r>
        <w:rPr>
          <w:rFonts w:hint="eastAsia" w:ascii="宋体" w:hAnsi="宋体" w:cs="宋体"/>
          <w:sz w:val="24"/>
        </w:rPr>
        <w:t>公告中载明的本项目的采购人。</w:t>
      </w:r>
    </w:p>
    <w:p w14:paraId="63BE10B1">
      <w:pPr>
        <w:spacing w:line="360" w:lineRule="auto"/>
        <w:ind w:firstLine="480" w:firstLineChars="200"/>
        <w:rPr>
          <w:rFonts w:ascii="宋体" w:hAnsi="宋体" w:cs="宋体"/>
          <w:sz w:val="24"/>
        </w:rPr>
      </w:pPr>
      <w:r>
        <w:rPr>
          <w:rFonts w:hint="eastAsia" w:ascii="宋体" w:hAnsi="宋体" w:cs="宋体"/>
          <w:sz w:val="24"/>
        </w:rPr>
        <w:t>2.2 “采购机构”系指</w:t>
      </w:r>
      <w:r>
        <w:rPr>
          <w:rFonts w:hint="eastAsia" w:ascii="宋体" w:hAnsi="宋体" w:cs="宋体"/>
          <w:sz w:val="24"/>
          <w:lang w:val="en-US" w:eastAsia="zh-CN"/>
        </w:rPr>
        <w:t>招标</w:t>
      </w:r>
      <w:r>
        <w:rPr>
          <w:rFonts w:hint="eastAsia" w:ascii="宋体" w:hAnsi="宋体" w:cs="宋体"/>
          <w:sz w:val="24"/>
        </w:rPr>
        <w:t>公告中载明的本项目的采购机构。</w:t>
      </w:r>
    </w:p>
    <w:p w14:paraId="6C75F1F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26A583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79D54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01131A">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04828C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FD62E2E">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0C39FAE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E94298D">
      <w:pPr>
        <w:spacing w:line="360" w:lineRule="auto"/>
        <w:ind w:firstLine="240" w:firstLineChars="100"/>
        <w:rPr>
          <w:rFonts w:ascii="宋体" w:hAnsi="宋体" w:cs="宋体"/>
          <w:sz w:val="24"/>
        </w:rPr>
      </w:pPr>
      <w:r>
        <w:rPr>
          <w:rFonts w:hint="eastAsia" w:ascii="宋体" w:hAnsi="宋体" w:cs="宋体"/>
          <w:sz w:val="24"/>
        </w:rPr>
        <w:t>3.2 支持绿色发展</w:t>
      </w:r>
    </w:p>
    <w:p w14:paraId="127590CC">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p>
    <w:p w14:paraId="1F117726">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FEE94F0">
      <w:pPr>
        <w:spacing w:line="360" w:lineRule="auto"/>
        <w:ind w:firstLine="240" w:firstLineChars="100"/>
        <w:rPr>
          <w:rFonts w:ascii="宋体" w:hAnsi="宋体" w:cs="宋体"/>
          <w:sz w:val="24"/>
        </w:rPr>
      </w:pPr>
      <w:r>
        <w:rPr>
          <w:rFonts w:hint="eastAsia" w:ascii="宋体" w:hAnsi="宋体" w:cs="宋体"/>
          <w:sz w:val="24"/>
        </w:rPr>
        <w:t>3.3支持中小企业发展</w:t>
      </w:r>
    </w:p>
    <w:p w14:paraId="1085EF4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0CF849">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78B33F8">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2D72D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C7CB20A">
      <w:pPr>
        <w:spacing w:line="360" w:lineRule="auto"/>
        <w:ind w:firstLine="480" w:firstLineChars="200"/>
        <w:rPr>
          <w:rFonts w:ascii="宋体" w:hAnsi="宋体" w:cs="宋体"/>
          <w:sz w:val="24"/>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3.3.3对于未预留份额专门面向中小企业的政府采购服务项目，以及预留份额政府采购服务项目中的非预留部分标项，对小型和微型企业的投标报价给予20%的扣除，用</w:t>
      </w:r>
      <w:r>
        <w:rPr>
          <w:rFonts w:hint="eastAsia" w:ascii="宋体" w:hAnsi="宋体" w:cs="宋体"/>
          <w:sz w:val="24"/>
        </w:rPr>
        <w:t>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FB3A4E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4AA20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C0B25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F6867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CD55BC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F8AA50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663141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F0003EA">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75B65C6">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2EF9B21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93F7DA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30819A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30317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5BC58091">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B0C6850">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.2供应商认为采购过程和中标结果使自己的权益受到损害的，可以在知道或者应知其权益受到损害之日起七个工作日内，以书面形式向采购人或者采购机构提出质疑，否则，采购人或者采购机构不予受理：</w:t>
      </w:r>
    </w:p>
    <w:p w14:paraId="1B56E02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3B0D3953">
      <w:pPr>
        <w:pStyle w:val="32"/>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372B663C">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16C9445F">
      <w:pPr>
        <w:pStyle w:val="32"/>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6473B9B2">
      <w:pPr>
        <w:pStyle w:val="32"/>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5A749969">
      <w:pPr>
        <w:pStyle w:val="32"/>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142DC7FA">
      <w:pPr>
        <w:pStyle w:val="32"/>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32C57066">
      <w:pPr>
        <w:pStyle w:val="32"/>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103ECA71">
      <w:pPr>
        <w:pStyle w:val="32"/>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479BD4FF">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9CFD62">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706F2F4C">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14:paraId="04D1AC30">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1E2F0A1">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14:paraId="1B0F33D5">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465A6436">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58F5E652">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33095E74">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0A7CFDFD">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0DBEE3CD">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B05703A">
      <w:pPr>
        <w:pStyle w:val="886"/>
        <w:shd w:val="clear" w:color="auto" w:fill="FFFFFF"/>
        <w:snapToGrid w:val="0"/>
        <w:spacing w:after="240" w:afterAutospacing="0" w:line="360" w:lineRule="auto"/>
        <w:ind w:firstLine="400"/>
        <w:contextualSpacing/>
      </w:pPr>
      <w:r>
        <w:rPr>
          <w:rFonts w:hint="eastAsia"/>
        </w:rPr>
        <w:t>4.4在线质疑、投诉。</w:t>
      </w:r>
    </w:p>
    <w:p w14:paraId="437596FB">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2BDC13">
      <w:pPr>
        <w:pStyle w:val="129"/>
        <w:snapToGrid w:val="0"/>
        <w:spacing w:before="0"/>
        <w:ind w:firstLine="360"/>
        <w:rPr>
          <w:rFonts w:ascii="宋体" w:hAnsi="宋体" w:cs="宋体"/>
          <w:sz w:val="18"/>
          <w:szCs w:val="18"/>
        </w:rPr>
      </w:pPr>
    </w:p>
    <w:p w14:paraId="69C2F62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5637C7A">
      <w:pPr>
        <w:pStyle w:val="32"/>
        <w:spacing w:line="360" w:lineRule="auto"/>
        <w:rPr>
          <w:rFonts w:hAnsi="宋体" w:cs="宋体"/>
          <w:b/>
          <w:sz w:val="24"/>
          <w:szCs w:val="24"/>
        </w:rPr>
      </w:pPr>
      <w:r>
        <w:rPr>
          <w:rFonts w:hint="eastAsia" w:hAnsi="宋体" w:cs="宋体"/>
          <w:b/>
          <w:sz w:val="24"/>
          <w:szCs w:val="24"/>
        </w:rPr>
        <w:t>5．招标文件的构成</w:t>
      </w:r>
    </w:p>
    <w:p w14:paraId="4CB4002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B53C16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w:t>
      </w:r>
      <w:r>
        <w:rPr>
          <w:rFonts w:hint="eastAsia" w:ascii="宋体" w:hAnsi="宋体" w:cs="宋体"/>
          <w:sz w:val="24"/>
          <w:lang w:val="en-US" w:eastAsia="zh-CN"/>
        </w:rPr>
        <w:t>招标</w:t>
      </w:r>
      <w:r>
        <w:rPr>
          <w:rFonts w:hint="eastAsia" w:hAnsi="宋体" w:cs="宋体"/>
          <w:sz w:val="24"/>
          <w:szCs w:val="24"/>
        </w:rPr>
        <w:t>公告；</w:t>
      </w:r>
    </w:p>
    <w:p w14:paraId="15E2E59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2DC29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F676CC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864114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D49792D">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BE45E7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D7F8D7">
      <w:pPr>
        <w:pStyle w:val="32"/>
        <w:spacing w:line="360" w:lineRule="auto"/>
        <w:rPr>
          <w:rFonts w:hAnsi="宋体" w:cs="宋体"/>
          <w:b/>
          <w:sz w:val="24"/>
          <w:szCs w:val="24"/>
        </w:rPr>
      </w:pPr>
      <w:r>
        <w:rPr>
          <w:rFonts w:hint="eastAsia" w:hAnsi="宋体" w:cs="宋体"/>
          <w:b/>
          <w:sz w:val="24"/>
          <w:szCs w:val="24"/>
        </w:rPr>
        <w:t>6. 招标文件的澄清、修改</w:t>
      </w:r>
    </w:p>
    <w:p w14:paraId="19126EE7">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F566F77">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545C91">
      <w:pPr>
        <w:pStyle w:val="23"/>
        <w:rPr>
          <w:rFonts w:hAnsi="宋体" w:cs="宋体"/>
          <w:sz w:val="18"/>
          <w:szCs w:val="18"/>
          <w:lang w:val="en-US"/>
        </w:rPr>
      </w:pPr>
    </w:p>
    <w:p w14:paraId="329EEEB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0274D0A">
      <w:pPr>
        <w:pStyle w:val="32"/>
        <w:spacing w:line="360" w:lineRule="auto"/>
        <w:rPr>
          <w:rFonts w:hAnsi="宋体" w:cs="宋体"/>
          <w:b/>
          <w:sz w:val="24"/>
          <w:szCs w:val="24"/>
        </w:rPr>
      </w:pPr>
      <w:r>
        <w:rPr>
          <w:rFonts w:hint="eastAsia" w:hAnsi="宋体" w:cs="宋体"/>
          <w:b/>
          <w:sz w:val="24"/>
          <w:szCs w:val="24"/>
        </w:rPr>
        <w:t>7. 招标文件的获取</w:t>
      </w:r>
    </w:p>
    <w:p w14:paraId="003094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w:t>
      </w:r>
      <w:r>
        <w:rPr>
          <w:rFonts w:hint="eastAsia" w:ascii="宋体" w:hAnsi="宋体" w:cs="宋体"/>
          <w:sz w:val="24"/>
          <w:lang w:val="en-US" w:eastAsia="zh-CN"/>
        </w:rPr>
        <w:t>招标</w:t>
      </w:r>
      <w:r>
        <w:rPr>
          <w:rFonts w:hint="eastAsia" w:ascii="宋体" w:hAnsi="宋体" w:cs="宋体"/>
          <w:snapToGrid w:val="0"/>
          <w:kern w:val="28"/>
          <w:sz w:val="24"/>
        </w:rPr>
        <w:t>公告中获取招标文件的时间期限、地点、方式及招标文件售价。</w:t>
      </w:r>
    </w:p>
    <w:p w14:paraId="2DDF7634">
      <w:pPr>
        <w:pStyle w:val="32"/>
        <w:spacing w:line="360" w:lineRule="auto"/>
        <w:rPr>
          <w:rFonts w:hAnsi="宋体" w:cs="宋体"/>
          <w:b/>
          <w:sz w:val="24"/>
          <w:szCs w:val="24"/>
        </w:rPr>
      </w:pPr>
      <w:r>
        <w:rPr>
          <w:rFonts w:hint="eastAsia" w:hAnsi="宋体" w:cs="宋体"/>
          <w:b/>
          <w:sz w:val="24"/>
          <w:szCs w:val="24"/>
        </w:rPr>
        <w:t>8.开标前答疑会或现场考察</w:t>
      </w:r>
    </w:p>
    <w:p w14:paraId="3FC4E6C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DC4CC0A">
      <w:pPr>
        <w:pStyle w:val="32"/>
        <w:spacing w:line="360" w:lineRule="auto"/>
        <w:rPr>
          <w:rFonts w:hAnsi="宋体" w:cs="宋体"/>
          <w:b/>
          <w:szCs w:val="24"/>
        </w:rPr>
      </w:pPr>
      <w:r>
        <w:rPr>
          <w:rFonts w:hint="eastAsia" w:hAnsi="宋体" w:cs="宋体"/>
          <w:b/>
          <w:kern w:val="28"/>
          <w:sz w:val="24"/>
          <w:szCs w:val="24"/>
        </w:rPr>
        <w:t>9.投标保证金</w:t>
      </w:r>
    </w:p>
    <w:p w14:paraId="56E83CB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4E045C">
      <w:pPr>
        <w:pStyle w:val="32"/>
        <w:spacing w:line="360" w:lineRule="auto"/>
        <w:rPr>
          <w:rFonts w:hAnsi="宋体" w:cs="宋体"/>
          <w:b/>
          <w:sz w:val="24"/>
          <w:szCs w:val="24"/>
        </w:rPr>
      </w:pPr>
      <w:r>
        <w:rPr>
          <w:rFonts w:hint="eastAsia" w:hAnsi="宋体" w:cs="宋体"/>
          <w:b/>
          <w:sz w:val="24"/>
          <w:szCs w:val="24"/>
        </w:rPr>
        <w:t>10. 投标文件的语言</w:t>
      </w:r>
    </w:p>
    <w:p w14:paraId="4E0D8AC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353B6E">
      <w:pPr>
        <w:pStyle w:val="32"/>
        <w:spacing w:line="360" w:lineRule="auto"/>
        <w:rPr>
          <w:rFonts w:hAnsi="宋体" w:cs="宋体"/>
          <w:b/>
          <w:sz w:val="24"/>
          <w:szCs w:val="24"/>
        </w:rPr>
      </w:pPr>
      <w:r>
        <w:rPr>
          <w:rFonts w:hint="eastAsia" w:hAnsi="宋体" w:cs="宋体"/>
          <w:b/>
          <w:sz w:val="24"/>
          <w:szCs w:val="24"/>
        </w:rPr>
        <w:t>11. 投标文件的组成</w:t>
      </w:r>
    </w:p>
    <w:p w14:paraId="63A9116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2FA3BDD">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8E1E09E">
      <w:pPr>
        <w:snapToGrid w:val="0"/>
        <w:spacing w:line="360" w:lineRule="auto"/>
        <w:ind w:firstLine="960" w:firstLineChars="400"/>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.2中小企业声明函。</w:t>
      </w:r>
    </w:p>
    <w:p w14:paraId="797B5F6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10956FE">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4592A81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2EFD85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37DBC8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C66B09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5AB5295">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w:t>
      </w:r>
      <w:r>
        <w:rPr>
          <w:rFonts w:ascii="宋体" w:hAnsi="宋体" w:cs="宋体"/>
          <w:sz w:val="24"/>
        </w:rPr>
        <w:t>6</w:t>
      </w:r>
      <w:r>
        <w:rPr>
          <w:rFonts w:hint="eastAsia" w:ascii="宋体" w:hAnsi="宋体" w:cs="宋体"/>
          <w:color w:val="FF0000"/>
          <w:sz w:val="24"/>
        </w:rPr>
        <w:t>投标标的清单；</w:t>
      </w:r>
    </w:p>
    <w:p w14:paraId="0C9A141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83BBC8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A661C1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01D0E85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F05EF49">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6F6B5CB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8EF945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2C58404">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94AE8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F718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8FB43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ADC0834">
      <w:pPr>
        <w:snapToGrid w:val="0"/>
        <w:spacing w:line="360" w:lineRule="auto"/>
        <w:rPr>
          <w:rFonts w:ascii="宋体" w:hAnsi="宋体" w:cs="宋体"/>
          <w:b/>
          <w:sz w:val="24"/>
        </w:rPr>
      </w:pPr>
      <w:r>
        <w:rPr>
          <w:rFonts w:hint="eastAsia" w:ascii="宋体" w:hAnsi="宋体" w:cs="宋体"/>
          <w:b/>
          <w:sz w:val="24"/>
        </w:rPr>
        <w:t>13.投标文件的签署、盖章</w:t>
      </w:r>
    </w:p>
    <w:p w14:paraId="505AE35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9CEE58A">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927BC01">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8055DD5">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6AE767">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2B7DC3">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8084624">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33D07A5">
      <w:pPr>
        <w:pStyle w:val="32"/>
        <w:spacing w:line="360" w:lineRule="auto"/>
        <w:rPr>
          <w:rFonts w:hAnsi="宋体" w:cs="宋体"/>
          <w:b/>
          <w:sz w:val="24"/>
          <w:szCs w:val="24"/>
        </w:rPr>
      </w:pPr>
      <w:r>
        <w:rPr>
          <w:rFonts w:hint="eastAsia" w:hAnsi="宋体" w:cs="宋体"/>
          <w:b/>
          <w:sz w:val="24"/>
          <w:szCs w:val="24"/>
        </w:rPr>
        <w:t>15.备份投标文件</w:t>
      </w:r>
    </w:p>
    <w:p w14:paraId="3E84AADF">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F21757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8FC85D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w:t>
      </w:r>
      <w:r>
        <w:rPr>
          <w:rFonts w:hint="eastAsia" w:ascii="宋体" w:hAnsi="宋体" w:cs="宋体"/>
          <w:sz w:val="24"/>
          <w:lang w:val="en-US" w:eastAsia="zh-CN"/>
        </w:rPr>
        <w:t>招标</w:t>
      </w:r>
      <w:r>
        <w:rPr>
          <w:rFonts w:hint="eastAsia" w:hAnsi="宋体" w:cs="宋体"/>
          <w:sz w:val="24"/>
          <w:szCs w:val="24"/>
        </w:rPr>
        <w:t>公告中载明的开标地点将备份投标文件提交给采购机构，采购机构将拒绝接受逾期送达的备份投标文件。</w:t>
      </w:r>
    </w:p>
    <w:p w14:paraId="1AEB82B6">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D4A69F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DED888E">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442FEC2D">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441AEDFF">
      <w:pPr>
        <w:pStyle w:val="129"/>
        <w:spacing w:before="0"/>
        <w:ind w:firstLine="0" w:firstLineChars="0"/>
        <w:rPr>
          <w:rFonts w:ascii="宋体" w:hAnsi="宋体" w:cs="宋体"/>
          <w:b/>
          <w:szCs w:val="24"/>
        </w:rPr>
      </w:pPr>
      <w:r>
        <w:rPr>
          <w:rFonts w:hint="eastAsia" w:ascii="宋体" w:hAnsi="宋体" w:cs="宋体"/>
          <w:b/>
          <w:szCs w:val="24"/>
        </w:rPr>
        <w:t>17.投标有效期</w:t>
      </w:r>
    </w:p>
    <w:p w14:paraId="301E695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CA5182">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349DC8D">
      <w:pPr>
        <w:pStyle w:val="129"/>
        <w:spacing w:before="0"/>
        <w:ind w:firstLine="480"/>
        <w:rPr>
          <w:rFonts w:hint="eastAsia"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AD7D63A">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93000B7">
      <w:pPr>
        <w:pStyle w:val="555"/>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14:paraId="1A67E1E7">
      <w:pPr>
        <w:pStyle w:val="555"/>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CEFBDCF">
      <w:pPr>
        <w:pStyle w:val="555"/>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489A1FE">
      <w:pPr>
        <w:pStyle w:val="555"/>
        <w:snapToGrid w:val="0"/>
        <w:spacing w:before="0" w:line="360" w:lineRule="auto"/>
        <w:ind w:left="0" w:firstLine="240" w:firstLineChars="100"/>
        <w:rPr>
          <w:rFonts w:hint="eastAsia" w:ascii="宋体" w:hAnsi="宋体" w:eastAsia="宋体" w:cs="宋体"/>
          <w:b/>
          <w:sz w:val="24"/>
        </w:rPr>
      </w:pPr>
      <w:r>
        <w:rPr>
          <w:rFonts w:hint="eastAsia" w:ascii="宋体" w:hAnsi="宋体" w:cs="宋体"/>
          <w:sz w:val="24"/>
        </w:rPr>
        <w:t>　</w:t>
      </w:r>
      <w:r>
        <w:rPr>
          <w:rFonts w:hint="eastAsia" w:ascii="宋体" w:hAnsi="宋体" w:eastAsia="宋体" w:cs="宋体"/>
          <w:b/>
          <w:sz w:val="24"/>
        </w:rPr>
        <w:t>18.3投标文件未按时解密，投标人提供了备份投标文件的，以备份投标文件作为依据，否则视为投标文件撤回。投标文件已按时解密的，备份投标文件自动失效。</w:t>
      </w:r>
    </w:p>
    <w:p w14:paraId="3864393F">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14:paraId="5807BA08">
      <w:pPr>
        <w:pStyle w:val="129"/>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5560EFCA">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6F0B03A6">
      <w:pPr>
        <w:pStyle w:val="129"/>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2DE5AB">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756A9A70">
      <w:pPr>
        <w:pStyle w:val="12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7CF65381">
      <w:pPr>
        <w:pStyle w:val="129"/>
        <w:snapToGrid w:val="0"/>
        <w:spacing w:before="0"/>
        <w:ind w:firstLine="0" w:firstLineChars="0"/>
        <w:rPr>
          <w:rFonts w:ascii="宋体" w:hAnsi="宋体" w:cs="宋体"/>
          <w:b/>
          <w:szCs w:val="24"/>
        </w:rPr>
      </w:pPr>
      <w:r>
        <w:rPr>
          <w:rFonts w:hint="eastAsia" w:ascii="宋体" w:hAnsi="宋体" w:cs="宋体"/>
          <w:b/>
          <w:szCs w:val="24"/>
        </w:rPr>
        <w:t>20、信用信息查询</w:t>
      </w:r>
    </w:p>
    <w:p w14:paraId="7D2130B4">
      <w:pPr>
        <w:pStyle w:val="129"/>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4BA1263C">
      <w:pPr>
        <w:pStyle w:val="129"/>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6AF1F9D">
      <w:pPr>
        <w:pStyle w:val="129"/>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7218E28">
      <w:pPr>
        <w:pStyle w:val="129"/>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52432F">
      <w:pPr>
        <w:pStyle w:val="129"/>
        <w:spacing w:before="0"/>
        <w:ind w:firstLine="0" w:firstLineChars="0"/>
        <w:rPr>
          <w:rFonts w:ascii="宋体" w:hAnsi="宋体" w:cs="宋体"/>
          <w:kern w:val="0"/>
          <w:szCs w:val="24"/>
        </w:rPr>
      </w:pPr>
    </w:p>
    <w:p w14:paraId="38D4B9DC">
      <w:pPr>
        <w:snapToGrid w:val="0"/>
        <w:spacing w:line="360" w:lineRule="auto"/>
        <w:jc w:val="center"/>
        <w:outlineLvl w:val="0"/>
        <w:rPr>
          <w:rFonts w:hint="eastAsia" w:ascii="宋体" w:hAnsi="宋体" w:cs="宋体"/>
          <w:b/>
          <w:sz w:val="36"/>
          <w:szCs w:val="36"/>
        </w:rPr>
      </w:pPr>
    </w:p>
    <w:p w14:paraId="4857445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2C33303">
      <w:pPr>
        <w:spacing w:line="360" w:lineRule="auto"/>
        <w:rPr>
          <w:rFonts w:ascii="宋体" w:hAnsi="宋体" w:cs="宋体"/>
          <w:b/>
          <w:sz w:val="24"/>
        </w:rPr>
      </w:pPr>
      <w:bookmarkStart w:id="12" w:name="_Toc91899903"/>
      <w:r>
        <w:rPr>
          <w:rFonts w:hint="eastAsia" w:ascii="宋体" w:hAnsi="宋体" w:cs="宋体"/>
          <w:sz w:val="24"/>
          <w:lang w:val="en-US" w:eastAsia="zh-CN"/>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3ADA04">
      <w:pPr>
        <w:spacing w:line="360" w:lineRule="auto"/>
        <w:rPr>
          <w:rFonts w:ascii="宋体" w:hAnsi="宋体" w:cs="宋体"/>
          <w:b/>
          <w:sz w:val="24"/>
        </w:rPr>
      </w:pPr>
    </w:p>
    <w:p w14:paraId="3E6323B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BF7D422">
      <w:pPr>
        <w:pStyle w:val="24"/>
        <w:spacing w:line="360" w:lineRule="auto"/>
        <w:ind w:left="479" w:hanging="479" w:hangingChars="199"/>
        <w:rPr>
          <w:rFonts w:cs="宋体"/>
          <w:b/>
        </w:rPr>
      </w:pPr>
      <w:r>
        <w:rPr>
          <w:rFonts w:hint="eastAsia" w:cs="宋体"/>
          <w:b/>
        </w:rPr>
        <w:t>22. 确定中标供应商</w:t>
      </w:r>
    </w:p>
    <w:p w14:paraId="1FE8C7E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804D98">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BDB6AB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DFE6AC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u w:val="single"/>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2567F08A">
      <w:pPr>
        <w:widowControl/>
        <w:shd w:val="clear" w:color="auto" w:fill="FFFFFF"/>
        <w:spacing w:line="360" w:lineRule="auto"/>
        <w:ind w:firstLine="480"/>
        <w:jc w:val="left"/>
        <w:rPr>
          <w:rFonts w:ascii="宋体" w:hAnsi="宋体" w:cs="宋体"/>
          <w:b/>
          <w:sz w:val="32"/>
        </w:rPr>
      </w:pPr>
      <w:r>
        <w:rPr>
          <w:rFonts w:hint="eastAsia" w:ascii="宋体" w:hAnsi="宋体" w:cs="宋体"/>
          <w:sz w:val="24"/>
        </w:rPr>
        <w:t>23.3公告期限为1个工作日。</w:t>
      </w:r>
    </w:p>
    <w:p w14:paraId="78DC40F1">
      <w:pPr>
        <w:snapToGrid w:val="0"/>
        <w:spacing w:line="360" w:lineRule="auto"/>
        <w:ind w:left="120" w:leftChars="57" w:firstLine="482" w:firstLineChars="150"/>
        <w:jc w:val="center"/>
        <w:rPr>
          <w:rFonts w:hint="eastAsia" w:ascii="宋体" w:hAnsi="宋体" w:cs="宋体"/>
          <w:b/>
          <w:sz w:val="32"/>
        </w:rPr>
      </w:pPr>
    </w:p>
    <w:p w14:paraId="26EC621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57FEA8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8277243">
      <w:pPr>
        <w:pStyle w:val="24"/>
        <w:spacing w:line="360" w:lineRule="auto"/>
        <w:ind w:left="479" w:hanging="479" w:hangingChars="199"/>
        <w:rPr>
          <w:rFonts w:cs="宋体"/>
          <w:b/>
        </w:rPr>
      </w:pPr>
      <w:r>
        <w:rPr>
          <w:rFonts w:hint="eastAsia" w:cs="宋体"/>
          <w:b/>
        </w:rPr>
        <w:t>25. 合同的签订</w:t>
      </w:r>
    </w:p>
    <w:p w14:paraId="4C436E2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D5494F">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E32BA2D">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25DAB63">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110554">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A98905">
      <w:pPr>
        <w:pStyle w:val="24"/>
        <w:spacing w:line="360" w:lineRule="auto"/>
        <w:ind w:left="479" w:hanging="479" w:hangingChars="199"/>
        <w:rPr>
          <w:rFonts w:cs="宋体"/>
          <w:b/>
          <w:color w:val="auto"/>
        </w:rPr>
      </w:pPr>
      <w:r>
        <w:rPr>
          <w:rFonts w:hint="eastAsia" w:cs="宋体"/>
          <w:b/>
          <w:color w:val="auto"/>
        </w:rPr>
        <w:t>26. 履约保证金</w:t>
      </w:r>
    </w:p>
    <w:p w14:paraId="081AC673">
      <w:pPr>
        <w:pStyle w:val="129"/>
        <w:snapToGrid w:val="0"/>
        <w:spacing w:before="0"/>
        <w:ind w:firstLine="480"/>
        <w:rPr>
          <w:rFonts w:hint="eastAsia" w:ascii="宋体" w:hAnsi="宋体" w:cs="宋体"/>
          <w:lang w:eastAsia="zh-CN"/>
        </w:rPr>
      </w:pPr>
      <w:r>
        <w:rPr>
          <w:rFonts w:hint="eastAsia" w:ascii="宋体" w:hAnsi="宋体" w:cs="宋体"/>
          <w:lang w:eastAsia="zh-CN"/>
        </w:rPr>
        <w:t>本项目不设置履约保证金</w:t>
      </w:r>
    </w:p>
    <w:p w14:paraId="24CA2A4A">
      <w:pPr>
        <w:pStyle w:val="129"/>
        <w:snapToGrid w:val="0"/>
        <w:spacing w:before="0"/>
        <w:ind w:firstLine="480"/>
        <w:rPr>
          <w:rFonts w:hint="eastAsia" w:ascii="宋体" w:hAnsi="宋体" w:cs="宋体"/>
          <w:lang w:eastAsia="zh-CN"/>
        </w:rPr>
      </w:pPr>
    </w:p>
    <w:p w14:paraId="20F2CDE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4791BBF">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473871E">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505B893">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064FD224">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14:paraId="1107BEE7">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14:paraId="731266FC">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14:paraId="4E8FD60A">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57AD344">
      <w:pPr>
        <w:snapToGrid w:val="0"/>
        <w:spacing w:line="360" w:lineRule="auto"/>
        <w:jc w:val="both"/>
        <w:rPr>
          <w:rFonts w:hint="eastAsia" w:ascii="宋体" w:hAnsi="宋体" w:cs="宋体"/>
          <w:b/>
          <w:sz w:val="32"/>
        </w:rPr>
      </w:pPr>
    </w:p>
    <w:p w14:paraId="2DDFAE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53A4F08">
      <w:pPr>
        <w:pStyle w:val="24"/>
        <w:spacing w:line="360" w:lineRule="auto"/>
        <w:ind w:firstLine="0" w:firstLineChars="0"/>
        <w:rPr>
          <w:rFonts w:cs="宋体"/>
          <w:b/>
        </w:rPr>
      </w:pPr>
      <w:r>
        <w:rPr>
          <w:rFonts w:hint="eastAsia" w:cs="宋体"/>
          <w:b/>
        </w:rPr>
        <w:t>29.验收</w:t>
      </w:r>
    </w:p>
    <w:p w14:paraId="37145C62">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A46E95">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78ED97C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8CCEE6">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85322DE">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NumType w:fmt="decimal" w:start="1"/>
          <w:cols w:space="720" w:num="1"/>
          <w:docGrid w:linePitch="312" w:charSpace="0"/>
        </w:sectPr>
      </w:pPr>
      <w:bookmarkStart w:id="14" w:name="_Hlt74730295"/>
      <w:bookmarkEnd w:id="14"/>
      <w:bookmarkStart w:id="15" w:name="_Hlt74714665"/>
      <w:bookmarkEnd w:id="15"/>
      <w:bookmarkStart w:id="16" w:name="_Hlt74707468"/>
      <w:bookmarkEnd w:id="16"/>
      <w:bookmarkStart w:id="17" w:name="_Hlt68073093"/>
      <w:bookmarkEnd w:id="17"/>
      <w:bookmarkStart w:id="18" w:name="_Hlt68057669"/>
      <w:bookmarkEnd w:id="18"/>
      <w:bookmarkStart w:id="19" w:name="_Hlt68072990"/>
      <w:bookmarkEnd w:id="19"/>
      <w:bookmarkStart w:id="20" w:name="_Hlt75236011"/>
      <w:bookmarkEnd w:id="20"/>
      <w:bookmarkStart w:id="21" w:name="_Hlt68072998"/>
      <w:bookmarkEnd w:id="21"/>
      <w:bookmarkStart w:id="22" w:name="_Hlt75236290"/>
      <w:bookmarkEnd w:id="22"/>
      <w:bookmarkStart w:id="23" w:name="_Hlt68403820"/>
      <w:bookmarkEnd w:id="23"/>
      <w:bookmarkStart w:id="24" w:name="_Hlt75236101"/>
      <w:bookmarkEnd w:id="24"/>
      <w:bookmarkStart w:id="25" w:name="_Hlt74729768"/>
      <w:bookmarkEnd w:id="25"/>
    </w:p>
    <w:bookmarkEnd w:id="10"/>
    <w:bookmarkEnd w:id="11"/>
    <w:p w14:paraId="3D386B2A">
      <w:pPr>
        <w:snapToGrid w:val="0"/>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5B03F59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Calibri" w:hAnsi="Calibri" w:eastAsia="宋体" w:cs="Times New Roman"/>
          <w:b/>
          <w:sz w:val="24"/>
          <w:lang w:eastAsia="zh-CN"/>
        </w:rPr>
      </w:pPr>
      <w:r>
        <w:rPr>
          <w:rFonts w:hint="eastAsia" w:ascii="Calibri" w:hAnsi="Calibri" w:eastAsia="宋体" w:cs="Times New Roman"/>
          <w:b/>
          <w:sz w:val="24"/>
          <w:lang w:eastAsia="zh-CN"/>
        </w:rPr>
        <w:t>一、项目背景</w:t>
      </w:r>
    </w:p>
    <w:p w14:paraId="09777DF7">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根据杭州市政府</w:t>
      </w:r>
      <w:r>
        <w:rPr>
          <w:rFonts w:hint="eastAsia" w:ascii="宋体" w:hAnsi="宋体" w:eastAsia="宋体" w:cs="宋体"/>
          <w:sz w:val="24"/>
          <w:highlight w:val="none"/>
          <w:lang w:eastAsia="zh-CN"/>
        </w:rPr>
        <w:t>“</w:t>
      </w:r>
      <w:r>
        <w:rPr>
          <w:rFonts w:hint="eastAsia" w:ascii="宋体" w:hAnsi="宋体" w:eastAsia="宋体" w:cs="宋体"/>
          <w:sz w:val="24"/>
          <w:highlight w:val="none"/>
        </w:rPr>
        <w:t>五水共治</w:t>
      </w:r>
      <w:r>
        <w:rPr>
          <w:rFonts w:hint="eastAsia" w:ascii="宋体" w:hAnsi="宋体" w:eastAsia="宋体" w:cs="宋体"/>
          <w:sz w:val="24"/>
          <w:highlight w:val="none"/>
          <w:lang w:eastAsia="zh-CN"/>
        </w:rPr>
        <w:t>”</w:t>
      </w:r>
      <w:r>
        <w:rPr>
          <w:rFonts w:hint="eastAsia" w:ascii="宋体" w:hAnsi="宋体" w:eastAsia="宋体" w:cs="宋体"/>
          <w:sz w:val="24"/>
          <w:highlight w:val="none"/>
        </w:rPr>
        <w:t>对桐庐县考核要求，积极落实窄溪船舶生活污水公共接收设施项目建设，该项目于 2019 年完成建设并验收合格。该设施针对</w:t>
      </w:r>
      <w:r>
        <w:rPr>
          <w:rFonts w:hint="eastAsia" w:ascii="宋体" w:hAnsi="宋体" w:eastAsia="宋体" w:cs="宋体"/>
          <w:color w:val="auto"/>
          <w:sz w:val="24"/>
          <w:highlight w:val="none"/>
        </w:rPr>
        <w:t>窄溪</w:t>
      </w:r>
      <w:r>
        <w:rPr>
          <w:rFonts w:hint="eastAsia" w:ascii="宋体" w:hAnsi="宋体" w:eastAsia="宋体" w:cs="宋体"/>
          <w:color w:val="auto"/>
          <w:sz w:val="24"/>
          <w:highlight w:val="none"/>
          <w:lang w:val="en-US" w:eastAsia="zh-CN"/>
        </w:rPr>
        <w:t>水上服务区</w:t>
      </w:r>
      <w:r>
        <w:rPr>
          <w:rFonts w:hint="eastAsia" w:ascii="宋体" w:hAnsi="宋体" w:eastAsia="宋体" w:cs="宋体"/>
          <w:sz w:val="24"/>
          <w:highlight w:val="none"/>
        </w:rPr>
        <w:t>码头的垂直距离大、水位落差大的特点，设计采用了大功率真空泵配合两级联动的形式，并且为应对洪水时期的高水位额外配备高水位备用管路，将船舶生活污水纳入城市管网，从硬件上满足了窄溪公共服务点船舶生活污水上岸的需求和建设考核要求。</w:t>
      </w:r>
    </w:p>
    <w:p w14:paraId="25CB3E8B">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为保证我县船舶生活污水公共上岸点的有效运行，满足船舶生活污水上岸的民生需求，在202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-2026年</w:t>
      </w:r>
      <w:r>
        <w:rPr>
          <w:rFonts w:hint="eastAsia" w:ascii="宋体" w:hAnsi="宋体" w:eastAsia="宋体" w:cs="宋体"/>
          <w:sz w:val="24"/>
          <w:highlight w:val="none"/>
        </w:rPr>
        <w:t>安排专项资金，参照周边区县市的模式，以向社会购买服务的形式，确保市</w:t>
      </w:r>
      <w:r>
        <w:rPr>
          <w:rFonts w:hint="eastAsia" w:ascii="宋体" w:hAnsi="宋体" w:eastAsia="宋体" w:cs="宋体"/>
          <w:sz w:val="24"/>
          <w:highlight w:val="none"/>
          <w:lang w:eastAsia="zh-CN"/>
        </w:rPr>
        <w:t>“</w:t>
      </w:r>
      <w:r>
        <w:rPr>
          <w:rFonts w:hint="eastAsia" w:ascii="宋体" w:hAnsi="宋体" w:eastAsia="宋体" w:cs="宋体"/>
          <w:sz w:val="24"/>
          <w:highlight w:val="none"/>
        </w:rPr>
        <w:t>五水共治</w:t>
      </w:r>
      <w:r>
        <w:rPr>
          <w:rFonts w:hint="eastAsia" w:ascii="宋体" w:hAnsi="宋体" w:eastAsia="宋体" w:cs="宋体"/>
          <w:sz w:val="24"/>
          <w:highlight w:val="none"/>
          <w:lang w:eastAsia="zh-CN"/>
        </w:rPr>
        <w:t>”</w:t>
      </w:r>
      <w:r>
        <w:rPr>
          <w:rFonts w:hint="eastAsia" w:ascii="宋体" w:hAnsi="宋体" w:eastAsia="宋体" w:cs="宋体"/>
          <w:sz w:val="24"/>
          <w:highlight w:val="none"/>
        </w:rPr>
        <w:t>各项考核任务的完成。</w:t>
      </w:r>
    </w:p>
    <w:p w14:paraId="6A444C4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Calibri" w:hAnsi="Calibri" w:eastAsia="宋体" w:cs="Times New Roman"/>
          <w:b/>
          <w:sz w:val="24"/>
          <w:highlight w:val="none"/>
          <w:lang w:eastAsia="zh-CN"/>
        </w:rPr>
      </w:pPr>
      <w:r>
        <w:rPr>
          <w:rFonts w:hint="eastAsia" w:ascii="Calibri" w:hAnsi="Calibri" w:eastAsia="宋体" w:cs="Times New Roman"/>
          <w:b/>
          <w:sz w:val="24"/>
          <w:highlight w:val="none"/>
          <w:lang w:eastAsia="zh-CN"/>
        </w:rPr>
        <w:t>二、主要服务内容：</w:t>
      </w:r>
    </w:p>
    <w:p w14:paraId="012C97F1">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1、做好采购人位于</w:t>
      </w:r>
      <w:r>
        <w:rPr>
          <w:rFonts w:hint="eastAsia" w:ascii="宋体" w:hAnsi="宋体" w:eastAsia="宋体" w:cs="宋体"/>
          <w:color w:val="auto"/>
          <w:sz w:val="24"/>
          <w:highlight w:val="none"/>
        </w:rPr>
        <w:t>窄溪</w:t>
      </w:r>
      <w:r>
        <w:rPr>
          <w:rFonts w:hint="eastAsia" w:ascii="宋体" w:hAnsi="宋体" w:eastAsia="宋体" w:cs="宋体"/>
          <w:color w:val="auto"/>
          <w:sz w:val="24"/>
          <w:highlight w:val="none"/>
          <w:lang w:val="en-US" w:eastAsia="zh-CN"/>
        </w:rPr>
        <w:t>水上服务区</w:t>
      </w:r>
      <w:r>
        <w:rPr>
          <w:rFonts w:hint="eastAsia" w:ascii="宋体" w:hAnsi="宋体" w:eastAsia="宋体" w:cs="宋体"/>
          <w:sz w:val="24"/>
          <w:highlight w:val="none"/>
        </w:rPr>
        <w:t>码头的</w:t>
      </w:r>
      <w:r>
        <w:rPr>
          <w:rFonts w:hint="eastAsia" w:ascii="宋体" w:hAnsi="宋体" w:eastAsia="宋体" w:cs="宋体"/>
          <w:sz w:val="24"/>
          <w:highlight w:val="none"/>
          <w:lang w:val="en-US" w:eastAsia="zh-CN"/>
        </w:rPr>
        <w:t>船舶</w:t>
      </w:r>
      <w:r>
        <w:rPr>
          <w:rFonts w:hint="eastAsia" w:ascii="宋体" w:hAnsi="宋体" w:eastAsia="宋体" w:cs="宋体"/>
          <w:sz w:val="24"/>
          <w:highlight w:val="none"/>
        </w:rPr>
        <w:t>生活污水接收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提升</w:t>
      </w:r>
      <w:r>
        <w:rPr>
          <w:rFonts w:hint="eastAsia" w:ascii="宋体" w:hAnsi="宋体" w:eastAsia="宋体" w:cs="宋体"/>
          <w:sz w:val="24"/>
          <w:highlight w:val="none"/>
        </w:rPr>
        <w:t>设施使用、管理、保养与维护工作，保证接收处理设施处于正常工作状态。配备专职人员管理。</w:t>
      </w:r>
    </w:p>
    <w:p w14:paraId="177B3F53">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2、保持接收点干净整洁，保证船舶生活污水接收点的设施完好，出现损坏应在24小时内给予修复</w:t>
      </w:r>
      <w:r>
        <w:rPr>
          <w:rFonts w:hint="eastAsia" w:ascii="宋体" w:hAnsi="宋体" w:eastAsia="宋体" w:cs="宋体"/>
          <w:sz w:val="24"/>
          <w:highlight w:val="none"/>
          <w:lang w:eastAsia="zh-CN"/>
        </w:rPr>
        <w:t>。</w:t>
      </w:r>
    </w:p>
    <w:p w14:paraId="11B25ABD">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全天对过往</w:t>
      </w:r>
      <w:r>
        <w:rPr>
          <w:rFonts w:hint="eastAsia" w:ascii="宋体" w:hAnsi="宋体" w:eastAsia="宋体" w:cs="宋体"/>
          <w:sz w:val="24"/>
          <w:highlight w:val="none"/>
        </w:rPr>
        <w:t>船舶提供生活污水接收服务，不得以任何理由拒绝（特殊情况报经采购人同意）；做好其船艇污染物的转运处理。</w:t>
      </w:r>
    </w:p>
    <w:p w14:paraId="401AB9AE">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4、协助开展杭州航区船舶污染防治工作宣传与指导工作，如印制宣传册、宣传板、宣传标语等。</w:t>
      </w:r>
    </w:p>
    <w:p w14:paraId="6FC93B40">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5、做好长江经济带船舶水污染物联合监管和服务信息系统（船E行）的使用管理，做到闭环管理和痕迹管理，并按照采购人要求及时报送各类报表和工作信息。</w:t>
      </w:r>
    </w:p>
    <w:p w14:paraId="57A68204">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eastAsia="zh-Hans"/>
        </w:rPr>
        <w:t>项目</w:t>
      </w:r>
      <w:r>
        <w:rPr>
          <w:rFonts w:hint="eastAsia" w:ascii="宋体" w:hAnsi="宋体" w:eastAsia="宋体" w:cs="宋体"/>
          <w:sz w:val="24"/>
          <w:highlight w:val="none"/>
          <w:lang w:val="en-US" w:eastAsia="zh-CN"/>
        </w:rPr>
        <w:t>运营方案。</w:t>
      </w:r>
    </w:p>
    <w:p w14:paraId="20D184C1">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eastAsia="zh-Hans"/>
        </w:rPr>
        <w:t>设备维护</w:t>
      </w:r>
      <w:r>
        <w:rPr>
          <w:rFonts w:hint="eastAsia" w:ascii="宋体" w:hAnsi="宋体" w:eastAsia="宋体" w:cs="宋体"/>
          <w:sz w:val="24"/>
          <w:highlight w:val="none"/>
          <w:lang w:val="en-US" w:eastAsia="zh-CN"/>
        </w:rPr>
        <w:t>方案。</w:t>
      </w:r>
    </w:p>
    <w:p w14:paraId="3D06EDDF">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为保证该项目的正常运作，该项目需</w:t>
      </w:r>
      <w:r>
        <w:rPr>
          <w:rFonts w:hint="eastAsia" w:ascii="宋体" w:hAnsi="宋体" w:eastAsia="宋体" w:cs="宋体"/>
          <w:sz w:val="24"/>
          <w:highlight w:val="none"/>
        </w:rPr>
        <w:t>配备</w:t>
      </w:r>
      <w:r>
        <w:rPr>
          <w:rFonts w:hint="eastAsia" w:ascii="宋体" w:hAnsi="宋体" w:eastAsia="宋体" w:cs="宋体"/>
          <w:sz w:val="24"/>
          <w:highlight w:val="none"/>
          <w:lang w:eastAsia="zh-CN"/>
        </w:rPr>
        <w:t>现场人员</w:t>
      </w:r>
      <w:r>
        <w:rPr>
          <w:rFonts w:hint="eastAsia" w:ascii="宋体" w:hAnsi="宋体" w:eastAsia="宋体" w:cs="宋体"/>
          <w:sz w:val="24"/>
          <w:highlight w:val="none"/>
          <w:lang w:val="en-US" w:eastAsia="zh-CN"/>
        </w:rPr>
        <w:t>3人，管理人员1人，</w:t>
      </w:r>
      <w:r>
        <w:rPr>
          <w:rFonts w:hint="eastAsia" w:ascii="宋体" w:hAnsi="宋体" w:eastAsia="宋体" w:cs="宋体"/>
          <w:sz w:val="24"/>
          <w:highlight w:val="none"/>
        </w:rPr>
        <w:t>生活污水接收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转运</w:t>
      </w:r>
      <w:r>
        <w:rPr>
          <w:rFonts w:hint="eastAsia" w:ascii="宋体" w:hAnsi="宋体" w:eastAsia="宋体" w:cs="宋体"/>
          <w:sz w:val="24"/>
          <w:highlight w:val="none"/>
        </w:rPr>
        <w:t>设施</w:t>
      </w:r>
      <w:r>
        <w:rPr>
          <w:rFonts w:hint="eastAsia" w:ascii="宋体" w:hAnsi="宋体" w:eastAsia="宋体" w:cs="宋体"/>
          <w:sz w:val="24"/>
          <w:highlight w:val="none"/>
          <w:lang w:eastAsia="zh-Hans"/>
        </w:rPr>
        <w:t>设备</w:t>
      </w:r>
      <w:r>
        <w:rPr>
          <w:rFonts w:hint="eastAsia" w:ascii="宋体" w:hAnsi="宋体" w:eastAsia="宋体" w:cs="宋体"/>
          <w:sz w:val="24"/>
          <w:highlight w:val="none"/>
          <w:lang w:val="en-US" w:eastAsia="zh-CN"/>
        </w:rPr>
        <w:t>每月度定期维护1次。</w:t>
      </w:r>
    </w:p>
    <w:p w14:paraId="0448B7DB">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highlight w:val="none"/>
          <w:lang w:val="en-US" w:eastAsia="zh-CN"/>
        </w:rPr>
        <w:t>8、制定值班制度，保证24小时有人值班以应对突发情况。</w:t>
      </w:r>
    </w:p>
    <w:p w14:paraId="1A0F588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Calibri" w:hAnsi="Calibri" w:eastAsia="宋体" w:cs="Times New Roman"/>
          <w:b/>
          <w:sz w:val="24"/>
        </w:rPr>
      </w:pPr>
      <w:r>
        <w:rPr>
          <w:rFonts w:hint="eastAsia" w:ascii="Calibri" w:hAnsi="Calibri" w:eastAsia="宋体" w:cs="Times New Roman"/>
          <w:b/>
          <w:sz w:val="24"/>
          <w:lang w:eastAsia="zh-CN"/>
        </w:rPr>
        <w:t>三</w:t>
      </w:r>
      <w:r>
        <w:rPr>
          <w:rFonts w:hint="eastAsia" w:ascii="Calibri" w:hAnsi="Calibri" w:eastAsia="宋体" w:cs="Times New Roman"/>
          <w:b/>
          <w:sz w:val="24"/>
        </w:rPr>
        <w:t>、</w:t>
      </w:r>
      <w:r>
        <w:rPr>
          <w:rFonts w:hint="eastAsia" w:ascii="Calibri" w:hAnsi="Calibri" w:eastAsia="宋体" w:cs="Times New Roman"/>
          <w:b/>
          <w:sz w:val="24"/>
          <w:lang w:eastAsia="zh-CN"/>
        </w:rPr>
        <w:t>服务期限</w:t>
      </w:r>
      <w:r>
        <w:rPr>
          <w:rFonts w:hint="eastAsia" w:ascii="Calibri" w:hAnsi="Calibri" w:eastAsia="宋体" w:cs="Times New Roman"/>
          <w:b/>
          <w:sz w:val="24"/>
        </w:rPr>
        <w:t>：</w:t>
      </w:r>
    </w:p>
    <w:p w14:paraId="5D53C4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Calibri" w:hAnsi="Calibri"/>
          <w:b/>
          <w:sz w:val="24"/>
        </w:rPr>
      </w:pPr>
      <w:r>
        <w:rPr>
          <w:rFonts w:hint="eastAsia" w:ascii="宋体" w:hAnsi="宋体" w:cs="宋体"/>
          <w:color w:val="000000"/>
          <w:sz w:val="24"/>
          <w:lang w:eastAsia="zh-CN"/>
        </w:rPr>
        <w:t>二年。</w:t>
      </w:r>
      <w:r>
        <w:rPr>
          <w:rFonts w:hint="eastAsia" w:ascii="宋体" w:hAnsi="宋体" w:cs="宋体"/>
          <w:color w:val="000000"/>
          <w:sz w:val="24"/>
        </w:rPr>
        <w:t xml:space="preserve"> </w:t>
      </w:r>
    </w:p>
    <w:p w14:paraId="16DEA89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Calibri" w:hAnsi="Calibri" w:eastAsia="宋体" w:cs="Times New Roman"/>
          <w:b/>
          <w:sz w:val="24"/>
          <w:lang w:eastAsia="zh-CN"/>
        </w:rPr>
      </w:pPr>
      <w:r>
        <w:rPr>
          <w:rFonts w:hint="eastAsia" w:ascii="Calibri" w:hAnsi="Calibri" w:eastAsia="宋体" w:cs="Times New Roman"/>
          <w:b/>
          <w:sz w:val="24"/>
          <w:lang w:eastAsia="zh-CN"/>
        </w:rPr>
        <w:t>四、付款方式</w:t>
      </w:r>
    </w:p>
    <w:p w14:paraId="792CD9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default" w:ascii="宋体" w:hAnsi="宋体" w:eastAsia="宋体" w:cs="宋体"/>
          <w:color w:val="000000"/>
          <w:sz w:val="24"/>
          <w:highlight w:val="yellow"/>
          <w:lang w:val="en-US"/>
        </w:rPr>
      </w:pPr>
      <w:r>
        <w:rPr>
          <w:rFonts w:hint="eastAsia" w:ascii="宋体" w:hAnsi="宋体" w:eastAsia="宋体" w:cs="宋体"/>
          <w:color w:val="000000"/>
          <w:sz w:val="24"/>
          <w:highlight w:val="none"/>
          <w:lang w:val="en-US" w:eastAsia="zh-CN"/>
        </w:rPr>
        <w:t>合同签订后按季度平均支付，最后一期款项于合同期满后10个工作日内支付完成。</w:t>
      </w:r>
      <w:r>
        <w:rPr>
          <w:rFonts w:hint="eastAsia" w:ascii="宋体" w:hAnsi="宋体" w:cs="宋体"/>
          <w:color w:val="000000"/>
          <w:sz w:val="24"/>
          <w:highlight w:val="none"/>
          <w:lang w:val="en-US" w:eastAsia="zh-CN"/>
        </w:rPr>
        <w:t xml:space="preserve"> </w:t>
      </w:r>
    </w:p>
    <w:p w14:paraId="2C533AF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Calibri" w:hAnsi="Calibri"/>
          <w:b/>
          <w:sz w:val="24"/>
        </w:rPr>
      </w:pPr>
      <w:r>
        <w:rPr>
          <w:rFonts w:hint="eastAsia" w:ascii="Calibri" w:hAnsi="Calibri"/>
          <w:b/>
          <w:sz w:val="24"/>
          <w:lang w:eastAsia="zh-CN"/>
        </w:rPr>
        <w:t>五</w:t>
      </w:r>
      <w:r>
        <w:rPr>
          <w:rFonts w:hint="eastAsia" w:ascii="Calibri" w:hAnsi="Calibri"/>
          <w:b/>
          <w:sz w:val="24"/>
        </w:rPr>
        <w:t>、履约保证金</w:t>
      </w:r>
    </w:p>
    <w:p w14:paraId="4031C3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rPr>
      </w:pPr>
      <w:r>
        <w:rPr>
          <w:rFonts w:hint="eastAsia" w:ascii="宋体" w:hAnsi="宋体" w:cs="宋体"/>
          <w:color w:val="000000"/>
          <w:sz w:val="24"/>
        </w:rPr>
        <w:t>本项目不收取履约保证金。</w:t>
      </w:r>
    </w:p>
    <w:p w14:paraId="5278783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sz w:val="24"/>
        </w:rPr>
      </w:pPr>
      <w:r>
        <w:rPr>
          <w:rFonts w:hint="eastAsia" w:ascii="宋体" w:hAnsi="宋体" w:cs="宋体"/>
          <w:sz w:val="24"/>
        </w:rPr>
        <w:br w:type="page"/>
      </w:r>
    </w:p>
    <w:p w14:paraId="5277C90D">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4425"/>
      <w:bookmarkEnd w:id="27"/>
      <w:bookmarkStart w:id="28" w:name="_Toc184314476"/>
      <w:bookmarkEnd w:id="28"/>
      <w:bookmarkStart w:id="29" w:name="_Toc184314429"/>
      <w:bookmarkEnd w:id="29"/>
      <w:bookmarkStart w:id="30" w:name="_Toc184313253"/>
      <w:bookmarkEnd w:id="30"/>
      <w:bookmarkStart w:id="31" w:name="_Toc184313255"/>
      <w:bookmarkEnd w:id="31"/>
      <w:bookmarkStart w:id="32" w:name="_Toc184313282"/>
      <w:bookmarkEnd w:id="32"/>
      <w:bookmarkStart w:id="33" w:name="_Toc184308060"/>
      <w:bookmarkEnd w:id="33"/>
      <w:bookmarkStart w:id="34" w:name="_Toc184308090"/>
      <w:bookmarkEnd w:id="34"/>
      <w:bookmarkStart w:id="35" w:name="_Toc184313260"/>
      <w:bookmarkEnd w:id="35"/>
      <w:bookmarkStart w:id="36" w:name="_Toc184312069"/>
      <w:bookmarkEnd w:id="36"/>
      <w:bookmarkStart w:id="37" w:name="_Toc184308084"/>
      <w:bookmarkEnd w:id="37"/>
      <w:bookmarkStart w:id="38" w:name="_Toc184314422"/>
      <w:bookmarkEnd w:id="38"/>
      <w:bookmarkStart w:id="39" w:name="_Toc184308077"/>
      <w:bookmarkEnd w:id="39"/>
      <w:bookmarkStart w:id="40" w:name="_Toc184308081"/>
      <w:bookmarkEnd w:id="40"/>
      <w:bookmarkStart w:id="41" w:name="_Toc184312075"/>
      <w:bookmarkEnd w:id="41"/>
      <w:bookmarkStart w:id="42" w:name="_Toc184310321"/>
      <w:bookmarkEnd w:id="42"/>
      <w:bookmarkStart w:id="43" w:name="_Toc184314453"/>
      <w:bookmarkEnd w:id="43"/>
      <w:bookmarkStart w:id="44" w:name="_Toc184312124"/>
      <w:bookmarkEnd w:id="44"/>
      <w:bookmarkStart w:id="45" w:name="_Toc184308108"/>
      <w:bookmarkEnd w:id="45"/>
      <w:bookmarkStart w:id="46" w:name="_Toc184313299"/>
      <w:bookmarkEnd w:id="46"/>
      <w:bookmarkStart w:id="47" w:name="_Toc184313309"/>
      <w:bookmarkEnd w:id="47"/>
      <w:bookmarkStart w:id="48" w:name="_Toc184314411"/>
      <w:bookmarkEnd w:id="48"/>
      <w:bookmarkStart w:id="49" w:name="_Toc184312089"/>
      <w:bookmarkEnd w:id="49"/>
      <w:bookmarkStart w:id="50" w:name="_Toc184308073"/>
      <w:bookmarkEnd w:id="50"/>
      <w:bookmarkStart w:id="51" w:name="_Toc184312077"/>
      <w:bookmarkEnd w:id="51"/>
      <w:bookmarkStart w:id="52" w:name="_Toc184313264"/>
      <w:bookmarkEnd w:id="52"/>
      <w:bookmarkStart w:id="53" w:name="_Toc184314463"/>
      <w:bookmarkEnd w:id="53"/>
      <w:bookmarkStart w:id="54" w:name="_Toc184310285"/>
      <w:bookmarkEnd w:id="54"/>
      <w:bookmarkStart w:id="55" w:name="_Toc184313308"/>
      <w:bookmarkEnd w:id="55"/>
      <w:bookmarkStart w:id="56" w:name="_Toc184313247"/>
      <w:bookmarkEnd w:id="56"/>
      <w:bookmarkStart w:id="57" w:name="_Toc184310312"/>
      <w:bookmarkEnd w:id="57"/>
      <w:bookmarkStart w:id="58" w:name="_Toc184310322"/>
      <w:bookmarkEnd w:id="58"/>
      <w:bookmarkStart w:id="59" w:name="_Toc184314442"/>
      <w:bookmarkEnd w:id="59"/>
      <w:bookmarkStart w:id="60" w:name="_Toc184314440"/>
      <w:bookmarkEnd w:id="60"/>
      <w:bookmarkStart w:id="61" w:name="_Toc184313250"/>
      <w:bookmarkEnd w:id="61"/>
      <w:bookmarkStart w:id="62" w:name="_Toc184313252"/>
      <w:bookmarkEnd w:id="62"/>
      <w:bookmarkStart w:id="63" w:name="_Toc184310340"/>
      <w:bookmarkEnd w:id="63"/>
      <w:bookmarkStart w:id="64" w:name="_Toc184312099"/>
      <w:bookmarkEnd w:id="64"/>
      <w:bookmarkStart w:id="65" w:name="_Toc184308103"/>
      <w:bookmarkEnd w:id="65"/>
      <w:bookmarkStart w:id="66" w:name="_Toc184308046"/>
      <w:bookmarkEnd w:id="66"/>
      <w:bookmarkStart w:id="67" w:name="_Toc184313261"/>
      <w:bookmarkEnd w:id="67"/>
      <w:bookmarkStart w:id="68" w:name="_Toc184314464"/>
      <w:bookmarkEnd w:id="68"/>
      <w:bookmarkStart w:id="69" w:name="_Toc184310331"/>
      <w:bookmarkEnd w:id="69"/>
      <w:bookmarkStart w:id="70" w:name="_Toc184314452"/>
      <w:bookmarkEnd w:id="70"/>
      <w:bookmarkStart w:id="71" w:name="_Toc184313271"/>
      <w:bookmarkEnd w:id="71"/>
      <w:bookmarkStart w:id="72" w:name="_Toc184310319"/>
      <w:bookmarkEnd w:id="72"/>
      <w:bookmarkStart w:id="73" w:name="_Toc184310300"/>
      <w:bookmarkEnd w:id="73"/>
      <w:bookmarkStart w:id="74" w:name="_Toc184310303"/>
      <w:bookmarkEnd w:id="74"/>
      <w:bookmarkStart w:id="75" w:name="_Toc184312127"/>
      <w:bookmarkEnd w:id="75"/>
      <w:bookmarkStart w:id="76" w:name="_Toc184312103"/>
      <w:bookmarkEnd w:id="76"/>
      <w:bookmarkStart w:id="77" w:name="_Toc184314420"/>
      <w:bookmarkEnd w:id="77"/>
      <w:bookmarkStart w:id="78" w:name="_Toc184312094"/>
      <w:bookmarkEnd w:id="78"/>
      <w:bookmarkStart w:id="79" w:name="_Toc184310294"/>
      <w:bookmarkEnd w:id="79"/>
      <w:bookmarkStart w:id="80" w:name="_Toc184312082"/>
      <w:bookmarkEnd w:id="80"/>
      <w:bookmarkStart w:id="81" w:name="_Toc184312090"/>
      <w:bookmarkEnd w:id="81"/>
      <w:bookmarkStart w:id="82" w:name="_Toc184313248"/>
      <w:bookmarkEnd w:id="82"/>
      <w:bookmarkStart w:id="83" w:name="_Toc184310280"/>
      <w:bookmarkEnd w:id="83"/>
      <w:bookmarkStart w:id="84" w:name="_Toc184310343"/>
      <w:bookmarkEnd w:id="84"/>
      <w:bookmarkStart w:id="85" w:name="_Toc184313269"/>
      <w:bookmarkEnd w:id="85"/>
      <w:bookmarkStart w:id="86" w:name="_Toc184308065"/>
      <w:bookmarkEnd w:id="86"/>
      <w:bookmarkStart w:id="87" w:name="_Toc184313272"/>
      <w:bookmarkEnd w:id="87"/>
      <w:bookmarkStart w:id="88" w:name="_Toc184313273"/>
      <w:bookmarkEnd w:id="88"/>
      <w:bookmarkStart w:id="89" w:name="_Toc184314436"/>
      <w:bookmarkEnd w:id="89"/>
      <w:bookmarkStart w:id="90" w:name="_Toc184312101"/>
      <w:bookmarkEnd w:id="90"/>
      <w:bookmarkStart w:id="91" w:name="_Toc184310296"/>
      <w:bookmarkEnd w:id="91"/>
      <w:bookmarkStart w:id="92" w:name="_Toc184313257"/>
      <w:bookmarkEnd w:id="92"/>
      <w:bookmarkStart w:id="93" w:name="_Toc184308061"/>
      <w:bookmarkEnd w:id="93"/>
      <w:bookmarkStart w:id="94" w:name="_Toc184308063"/>
      <w:bookmarkEnd w:id="94"/>
      <w:bookmarkStart w:id="95" w:name="_Toc184314457"/>
      <w:bookmarkEnd w:id="95"/>
      <w:bookmarkStart w:id="96" w:name="_Toc184313259"/>
      <w:bookmarkEnd w:id="96"/>
      <w:bookmarkStart w:id="97" w:name="_Toc184314444"/>
      <w:bookmarkEnd w:id="97"/>
      <w:bookmarkStart w:id="98" w:name="_Toc184312130"/>
      <w:bookmarkEnd w:id="98"/>
      <w:bookmarkStart w:id="99" w:name="_Toc184314428"/>
      <w:bookmarkEnd w:id="99"/>
      <w:bookmarkStart w:id="100" w:name="_Toc184312134"/>
      <w:bookmarkEnd w:id="100"/>
      <w:bookmarkStart w:id="101" w:name="_Toc184310274"/>
      <w:bookmarkEnd w:id="101"/>
      <w:bookmarkStart w:id="102" w:name="_Toc184312084"/>
      <w:bookmarkEnd w:id="102"/>
      <w:bookmarkStart w:id="103" w:name="_Toc184310275"/>
      <w:bookmarkEnd w:id="103"/>
      <w:bookmarkStart w:id="104" w:name="_Toc184310336"/>
      <w:bookmarkEnd w:id="104"/>
      <w:bookmarkStart w:id="105" w:name="_Toc184313263"/>
      <w:bookmarkEnd w:id="105"/>
      <w:bookmarkStart w:id="106" w:name="_Toc184308041"/>
      <w:bookmarkEnd w:id="106"/>
      <w:bookmarkStart w:id="107" w:name="_Toc184313240"/>
      <w:bookmarkEnd w:id="107"/>
      <w:bookmarkStart w:id="108" w:name="_Toc184312108"/>
      <w:bookmarkEnd w:id="108"/>
      <w:bookmarkStart w:id="109" w:name="_Toc184310295"/>
      <w:bookmarkEnd w:id="109"/>
      <w:bookmarkStart w:id="110" w:name="_Toc184314417"/>
      <w:bookmarkEnd w:id="110"/>
      <w:bookmarkStart w:id="111" w:name="_Toc184313285"/>
      <w:bookmarkEnd w:id="111"/>
      <w:bookmarkStart w:id="112" w:name="_Toc184313289"/>
      <w:bookmarkEnd w:id="112"/>
      <w:bookmarkStart w:id="113" w:name="_Toc184312114"/>
      <w:bookmarkEnd w:id="113"/>
      <w:bookmarkStart w:id="114" w:name="_Toc184312087"/>
      <w:bookmarkEnd w:id="114"/>
      <w:bookmarkStart w:id="115" w:name="_Toc184310329"/>
      <w:bookmarkEnd w:id="115"/>
      <w:bookmarkStart w:id="116" w:name="_Toc184312100"/>
      <w:bookmarkEnd w:id="116"/>
      <w:bookmarkStart w:id="117" w:name="_Toc184314433"/>
      <w:bookmarkEnd w:id="117"/>
      <w:bookmarkStart w:id="118" w:name="_Toc184314434"/>
      <w:bookmarkEnd w:id="118"/>
      <w:bookmarkStart w:id="119" w:name="_Toc184313275"/>
      <w:bookmarkEnd w:id="119"/>
      <w:bookmarkStart w:id="120" w:name="_Toc184313306"/>
      <w:bookmarkEnd w:id="120"/>
      <w:bookmarkStart w:id="121" w:name="_Toc184312112"/>
      <w:bookmarkEnd w:id="121"/>
      <w:bookmarkStart w:id="122" w:name="_Toc184313301"/>
      <w:bookmarkEnd w:id="122"/>
      <w:bookmarkStart w:id="123" w:name="_Toc184312080"/>
      <w:bookmarkEnd w:id="123"/>
      <w:bookmarkStart w:id="124" w:name="_Toc184312093"/>
      <w:bookmarkEnd w:id="124"/>
      <w:bookmarkStart w:id="125" w:name="_Toc184308072"/>
      <w:bookmarkEnd w:id="125"/>
      <w:bookmarkStart w:id="126" w:name="_Toc184308100"/>
      <w:bookmarkEnd w:id="126"/>
      <w:bookmarkStart w:id="127" w:name="_Toc184313270"/>
      <w:bookmarkEnd w:id="127"/>
      <w:bookmarkStart w:id="128" w:name="_Toc184312126"/>
      <w:bookmarkEnd w:id="128"/>
      <w:bookmarkStart w:id="129" w:name="_Toc184310278"/>
      <w:bookmarkEnd w:id="129"/>
      <w:bookmarkStart w:id="130" w:name="_Toc184314418"/>
      <w:bookmarkEnd w:id="130"/>
      <w:bookmarkStart w:id="131" w:name="_Toc184312070"/>
      <w:bookmarkEnd w:id="131"/>
      <w:bookmarkStart w:id="132" w:name="_Toc184312078"/>
      <w:bookmarkEnd w:id="132"/>
      <w:bookmarkStart w:id="133" w:name="_Toc184313274"/>
      <w:bookmarkEnd w:id="133"/>
      <w:bookmarkStart w:id="134" w:name="_Toc184310339"/>
      <w:bookmarkEnd w:id="134"/>
      <w:bookmarkStart w:id="135" w:name="_Toc184313300"/>
      <w:bookmarkEnd w:id="135"/>
      <w:bookmarkStart w:id="136" w:name="_Toc184314450"/>
      <w:bookmarkEnd w:id="136"/>
      <w:bookmarkStart w:id="137" w:name="_Toc184312138"/>
      <w:bookmarkEnd w:id="137"/>
      <w:bookmarkStart w:id="138" w:name="_Toc184314480"/>
      <w:bookmarkEnd w:id="138"/>
      <w:bookmarkStart w:id="139" w:name="_Toc184314477"/>
      <w:bookmarkEnd w:id="139"/>
      <w:bookmarkStart w:id="140" w:name="_Toc184308082"/>
      <w:bookmarkEnd w:id="140"/>
      <w:bookmarkStart w:id="141" w:name="_Toc184314474"/>
      <w:bookmarkEnd w:id="141"/>
      <w:bookmarkStart w:id="142" w:name="_Toc184314441"/>
      <w:bookmarkEnd w:id="142"/>
      <w:bookmarkStart w:id="143" w:name="_Toc184308047"/>
      <w:bookmarkEnd w:id="143"/>
      <w:bookmarkStart w:id="144" w:name="_Toc184314481"/>
      <w:bookmarkEnd w:id="144"/>
      <w:bookmarkStart w:id="145" w:name="_Toc184308039"/>
      <w:bookmarkEnd w:id="145"/>
      <w:bookmarkStart w:id="146" w:name="_Toc184308067"/>
      <w:bookmarkEnd w:id="146"/>
      <w:bookmarkStart w:id="147" w:name="_Toc184310279"/>
      <w:bookmarkEnd w:id="147"/>
      <w:bookmarkStart w:id="148" w:name="_Toc184313287"/>
      <w:bookmarkEnd w:id="148"/>
      <w:bookmarkStart w:id="149" w:name="_Toc184314427"/>
      <w:bookmarkEnd w:id="149"/>
      <w:bookmarkStart w:id="150" w:name="_Toc184313258"/>
      <w:bookmarkEnd w:id="150"/>
      <w:bookmarkStart w:id="151" w:name="_Toc184312139"/>
      <w:bookmarkEnd w:id="151"/>
      <w:bookmarkStart w:id="152" w:name="_Toc184310342"/>
      <w:bookmarkEnd w:id="152"/>
      <w:bookmarkStart w:id="153" w:name="_Toc184310327"/>
      <w:bookmarkEnd w:id="153"/>
      <w:bookmarkStart w:id="154" w:name="_Toc184314416"/>
      <w:bookmarkEnd w:id="154"/>
      <w:bookmarkStart w:id="155" w:name="_Toc184310323"/>
      <w:bookmarkEnd w:id="155"/>
      <w:bookmarkStart w:id="156" w:name="_Toc184312092"/>
      <w:bookmarkEnd w:id="156"/>
      <w:bookmarkStart w:id="157" w:name="_Toc184308092"/>
      <w:bookmarkEnd w:id="157"/>
      <w:bookmarkStart w:id="158" w:name="_Toc184313293"/>
      <w:bookmarkEnd w:id="158"/>
      <w:bookmarkStart w:id="159" w:name="_Toc184310297"/>
      <w:bookmarkEnd w:id="159"/>
      <w:bookmarkStart w:id="160" w:name="_Toc184308089"/>
      <w:bookmarkEnd w:id="160"/>
      <w:bookmarkStart w:id="161" w:name="_Toc184312110"/>
      <w:bookmarkEnd w:id="161"/>
      <w:bookmarkStart w:id="162" w:name="_Toc184312095"/>
      <w:bookmarkEnd w:id="162"/>
      <w:bookmarkStart w:id="163" w:name="_Toc184314469"/>
      <w:bookmarkEnd w:id="163"/>
      <w:bookmarkStart w:id="164" w:name="_Toc184313246"/>
      <w:bookmarkEnd w:id="164"/>
      <w:bookmarkStart w:id="165" w:name="_Toc184314473"/>
      <w:bookmarkEnd w:id="165"/>
      <w:bookmarkStart w:id="166" w:name="_Toc184312119"/>
      <w:bookmarkEnd w:id="166"/>
      <w:bookmarkStart w:id="167" w:name="_Toc184312135"/>
      <w:bookmarkEnd w:id="167"/>
      <w:bookmarkStart w:id="168" w:name="_Toc184310276"/>
      <w:bookmarkEnd w:id="168"/>
      <w:bookmarkStart w:id="169" w:name="_Toc184310326"/>
      <w:bookmarkEnd w:id="169"/>
      <w:bookmarkStart w:id="170" w:name="_Toc184314443"/>
      <w:bookmarkEnd w:id="170"/>
      <w:bookmarkStart w:id="171" w:name="_Toc184312133"/>
      <w:bookmarkEnd w:id="171"/>
      <w:bookmarkStart w:id="172" w:name="_Toc184308101"/>
      <w:bookmarkEnd w:id="172"/>
      <w:bookmarkStart w:id="173" w:name="_Toc184308069"/>
      <w:bookmarkEnd w:id="173"/>
      <w:bookmarkStart w:id="174" w:name="_Toc184314431"/>
      <w:bookmarkEnd w:id="174"/>
      <w:bookmarkStart w:id="175" w:name="_Toc184308049"/>
      <w:bookmarkEnd w:id="175"/>
      <w:bookmarkStart w:id="176" w:name="_Toc184308083"/>
      <w:bookmarkEnd w:id="176"/>
      <w:bookmarkStart w:id="177" w:name="_Toc184313254"/>
      <w:bookmarkEnd w:id="177"/>
      <w:bookmarkStart w:id="178" w:name="_Toc184308096"/>
      <w:bookmarkEnd w:id="178"/>
      <w:bookmarkStart w:id="179" w:name="_Toc184312079"/>
      <w:bookmarkEnd w:id="179"/>
      <w:bookmarkStart w:id="180" w:name="_Toc184312131"/>
      <w:bookmarkEnd w:id="180"/>
      <w:bookmarkStart w:id="181" w:name="_Toc184313276"/>
      <w:bookmarkEnd w:id="181"/>
      <w:bookmarkStart w:id="182" w:name="_Toc184312074"/>
      <w:bookmarkEnd w:id="182"/>
      <w:bookmarkStart w:id="183" w:name="_Toc184308097"/>
      <w:bookmarkEnd w:id="183"/>
      <w:bookmarkStart w:id="184" w:name="_Toc184314462"/>
      <w:bookmarkEnd w:id="184"/>
      <w:bookmarkStart w:id="185" w:name="_Toc184310337"/>
      <w:bookmarkEnd w:id="185"/>
      <w:bookmarkStart w:id="186" w:name="_Toc184308071"/>
      <w:bookmarkEnd w:id="186"/>
      <w:bookmarkStart w:id="187" w:name="_Toc184310316"/>
      <w:bookmarkEnd w:id="187"/>
      <w:bookmarkStart w:id="188" w:name="_Toc184308095"/>
      <w:bookmarkEnd w:id="188"/>
      <w:bookmarkStart w:id="189" w:name="_Toc184308036"/>
      <w:bookmarkEnd w:id="189"/>
      <w:bookmarkStart w:id="190" w:name="_Toc184308086"/>
      <w:bookmarkEnd w:id="190"/>
      <w:bookmarkStart w:id="191" w:name="_Toc184308102"/>
      <w:bookmarkEnd w:id="191"/>
      <w:bookmarkStart w:id="192" w:name="_Toc184308056"/>
      <w:bookmarkEnd w:id="192"/>
      <w:bookmarkStart w:id="193" w:name="_Toc184310330"/>
      <w:bookmarkEnd w:id="193"/>
      <w:bookmarkStart w:id="194" w:name="_Toc184314467"/>
      <w:bookmarkEnd w:id="194"/>
      <w:bookmarkStart w:id="195" w:name="_Toc184314459"/>
      <w:bookmarkEnd w:id="195"/>
      <w:bookmarkStart w:id="196" w:name="_Toc184314456"/>
      <w:bookmarkEnd w:id="196"/>
      <w:bookmarkStart w:id="197" w:name="_Toc184314468"/>
      <w:bookmarkEnd w:id="197"/>
      <w:bookmarkStart w:id="198" w:name="_Toc184308068"/>
      <w:bookmarkEnd w:id="198"/>
      <w:bookmarkStart w:id="199" w:name="_Toc184310289"/>
      <w:bookmarkEnd w:id="199"/>
      <w:bookmarkStart w:id="200" w:name="_Toc184313298"/>
      <w:bookmarkEnd w:id="200"/>
      <w:bookmarkStart w:id="201" w:name="_Toc184308050"/>
      <w:bookmarkEnd w:id="201"/>
      <w:bookmarkStart w:id="202" w:name="_Toc184312073"/>
      <w:bookmarkEnd w:id="202"/>
      <w:bookmarkStart w:id="203" w:name="_Toc184308106"/>
      <w:bookmarkEnd w:id="203"/>
      <w:bookmarkStart w:id="204" w:name="_Toc184310290"/>
      <w:bookmarkEnd w:id="204"/>
      <w:bookmarkStart w:id="205" w:name="_Toc184314448"/>
      <w:bookmarkEnd w:id="205"/>
      <w:bookmarkStart w:id="206" w:name="_Toc184308038"/>
      <w:bookmarkEnd w:id="206"/>
      <w:bookmarkStart w:id="207" w:name="_Toc184310324"/>
      <w:bookmarkEnd w:id="207"/>
      <w:bookmarkStart w:id="208" w:name="_Toc184313268"/>
      <w:bookmarkEnd w:id="208"/>
      <w:bookmarkStart w:id="209" w:name="_Toc184313242"/>
      <w:bookmarkEnd w:id="209"/>
      <w:bookmarkStart w:id="210" w:name="_Toc184313304"/>
      <w:bookmarkEnd w:id="210"/>
      <w:bookmarkStart w:id="211" w:name="_Toc184310335"/>
      <w:bookmarkEnd w:id="211"/>
      <w:bookmarkStart w:id="212" w:name="_Toc184314419"/>
      <w:bookmarkEnd w:id="212"/>
      <w:bookmarkStart w:id="213" w:name="_Toc184312118"/>
      <w:bookmarkEnd w:id="213"/>
      <w:bookmarkStart w:id="214" w:name="_Toc184308070"/>
      <w:bookmarkEnd w:id="214"/>
      <w:bookmarkStart w:id="215" w:name="_Toc184312129"/>
      <w:bookmarkEnd w:id="215"/>
      <w:bookmarkStart w:id="216" w:name="_Toc184310305"/>
      <w:bookmarkEnd w:id="216"/>
      <w:bookmarkStart w:id="217" w:name="_Toc184310286"/>
      <w:bookmarkEnd w:id="217"/>
      <w:bookmarkStart w:id="218" w:name="_Toc184313302"/>
      <w:bookmarkEnd w:id="218"/>
      <w:bookmarkStart w:id="219" w:name="_Toc184314412"/>
      <w:bookmarkEnd w:id="219"/>
      <w:bookmarkStart w:id="220" w:name="_Toc184308075"/>
      <w:bookmarkEnd w:id="220"/>
      <w:bookmarkStart w:id="221" w:name="_Toc184312116"/>
      <w:bookmarkEnd w:id="221"/>
      <w:bookmarkStart w:id="222" w:name="_Toc184310298"/>
      <w:bookmarkEnd w:id="222"/>
      <w:bookmarkStart w:id="223" w:name="_Toc184308087"/>
      <w:bookmarkEnd w:id="223"/>
      <w:bookmarkStart w:id="224" w:name="_Toc184313297"/>
      <w:bookmarkEnd w:id="224"/>
      <w:bookmarkStart w:id="225" w:name="_Toc184310334"/>
      <w:bookmarkEnd w:id="225"/>
      <w:bookmarkStart w:id="226" w:name="_Toc184308044"/>
      <w:bookmarkEnd w:id="226"/>
      <w:bookmarkStart w:id="227" w:name="_Toc184314470"/>
      <w:bookmarkEnd w:id="227"/>
      <w:bookmarkStart w:id="228" w:name="_Toc184312109"/>
      <w:bookmarkEnd w:id="228"/>
      <w:bookmarkStart w:id="229" w:name="_Toc184313238"/>
      <w:bookmarkEnd w:id="229"/>
      <w:bookmarkStart w:id="230" w:name="_Toc184313295"/>
      <w:bookmarkEnd w:id="230"/>
      <w:bookmarkStart w:id="231" w:name="_Toc184310281"/>
      <w:bookmarkEnd w:id="231"/>
      <w:bookmarkStart w:id="232" w:name="_Toc184314424"/>
      <w:bookmarkEnd w:id="232"/>
      <w:bookmarkStart w:id="233" w:name="_Toc184314455"/>
      <w:bookmarkEnd w:id="233"/>
      <w:bookmarkStart w:id="234" w:name="_Toc184308104"/>
      <w:bookmarkEnd w:id="234"/>
      <w:bookmarkStart w:id="235" w:name="_Toc184314415"/>
      <w:bookmarkEnd w:id="235"/>
      <w:bookmarkStart w:id="236" w:name="_Toc184314445"/>
      <w:bookmarkEnd w:id="236"/>
      <w:bookmarkStart w:id="237" w:name="_Toc184312097"/>
      <w:bookmarkEnd w:id="237"/>
      <w:bookmarkStart w:id="238" w:name="_Toc184314472"/>
      <w:bookmarkEnd w:id="238"/>
      <w:bookmarkStart w:id="239" w:name="_Toc184312098"/>
      <w:bookmarkEnd w:id="239"/>
      <w:bookmarkStart w:id="240" w:name="_Toc184312083"/>
      <w:bookmarkEnd w:id="240"/>
      <w:bookmarkStart w:id="241" w:name="_Toc184313294"/>
      <w:bookmarkEnd w:id="241"/>
      <w:bookmarkStart w:id="242" w:name="_Toc184308064"/>
      <w:bookmarkEnd w:id="242"/>
      <w:bookmarkStart w:id="243" w:name="_Toc184314447"/>
      <w:bookmarkEnd w:id="243"/>
      <w:bookmarkStart w:id="244" w:name="_Toc184314460"/>
      <w:bookmarkEnd w:id="244"/>
      <w:bookmarkStart w:id="245" w:name="_Toc184310273"/>
      <w:bookmarkEnd w:id="245"/>
      <w:bookmarkStart w:id="246" w:name="_Toc184313266"/>
      <w:bookmarkEnd w:id="246"/>
      <w:bookmarkStart w:id="247" w:name="_Toc184312113"/>
      <w:bookmarkEnd w:id="247"/>
      <w:bookmarkStart w:id="248" w:name="_Toc184312137"/>
      <w:bookmarkEnd w:id="248"/>
      <w:bookmarkStart w:id="249" w:name="_Toc184313245"/>
      <w:bookmarkEnd w:id="249"/>
      <w:bookmarkStart w:id="250" w:name="_Toc184310292"/>
      <w:bookmarkEnd w:id="250"/>
      <w:bookmarkStart w:id="251" w:name="_Toc184313278"/>
      <w:bookmarkEnd w:id="251"/>
      <w:bookmarkStart w:id="252" w:name="_Toc184308058"/>
      <w:bookmarkEnd w:id="252"/>
      <w:bookmarkStart w:id="253" w:name="_Toc184312104"/>
      <w:bookmarkEnd w:id="253"/>
      <w:bookmarkStart w:id="254" w:name="_Toc184313256"/>
      <w:bookmarkEnd w:id="254"/>
      <w:bookmarkStart w:id="255" w:name="_Toc184308088"/>
      <w:bookmarkEnd w:id="255"/>
      <w:bookmarkStart w:id="256" w:name="_Toc184314446"/>
      <w:bookmarkEnd w:id="256"/>
      <w:bookmarkStart w:id="257" w:name="_Toc184310318"/>
      <w:bookmarkEnd w:id="257"/>
      <w:bookmarkStart w:id="258" w:name="_Toc184313262"/>
      <w:bookmarkEnd w:id="258"/>
      <w:bookmarkStart w:id="259" w:name="_Toc184314478"/>
      <w:bookmarkEnd w:id="259"/>
      <w:bookmarkStart w:id="260" w:name="_Toc184308040"/>
      <w:bookmarkEnd w:id="260"/>
      <w:bookmarkStart w:id="261" w:name="_Toc184314423"/>
      <w:bookmarkEnd w:id="261"/>
      <w:bookmarkStart w:id="262" w:name="_Toc184308053"/>
      <w:bookmarkEnd w:id="262"/>
      <w:bookmarkStart w:id="263" w:name="_Toc184313283"/>
      <w:bookmarkEnd w:id="263"/>
      <w:bookmarkStart w:id="264" w:name="_Toc184308093"/>
      <w:bookmarkEnd w:id="264"/>
      <w:bookmarkStart w:id="265" w:name="_Toc184310320"/>
      <w:bookmarkEnd w:id="265"/>
      <w:bookmarkStart w:id="266" w:name="_Toc184312121"/>
      <w:bookmarkEnd w:id="266"/>
      <w:bookmarkStart w:id="267" w:name="_Toc184310306"/>
      <w:bookmarkEnd w:id="267"/>
      <w:bookmarkStart w:id="268" w:name="_Toc184308057"/>
      <w:bookmarkEnd w:id="268"/>
      <w:bookmarkStart w:id="269" w:name="_Toc184312102"/>
      <w:bookmarkEnd w:id="269"/>
      <w:bookmarkStart w:id="270" w:name="_Toc184312081"/>
      <w:bookmarkEnd w:id="270"/>
      <w:bookmarkStart w:id="271" w:name="_Toc184313249"/>
      <w:bookmarkEnd w:id="271"/>
      <w:bookmarkStart w:id="272" w:name="_Toc184308042"/>
      <w:bookmarkEnd w:id="272"/>
      <w:bookmarkStart w:id="273" w:name="_Toc184312106"/>
      <w:bookmarkEnd w:id="273"/>
      <w:bookmarkStart w:id="274" w:name="_Toc184310283"/>
      <w:bookmarkEnd w:id="274"/>
      <w:bookmarkStart w:id="275" w:name="_Toc184314482"/>
      <w:bookmarkEnd w:id="275"/>
      <w:bookmarkStart w:id="276" w:name="_Toc184313265"/>
      <w:bookmarkEnd w:id="276"/>
      <w:bookmarkStart w:id="277" w:name="_Toc184313267"/>
      <w:bookmarkEnd w:id="277"/>
      <w:bookmarkStart w:id="278" w:name="_Toc184314430"/>
      <w:bookmarkEnd w:id="278"/>
      <w:bookmarkStart w:id="279" w:name="_Toc184308055"/>
      <w:bookmarkEnd w:id="279"/>
      <w:bookmarkStart w:id="280" w:name="_Toc184310344"/>
      <w:bookmarkEnd w:id="280"/>
      <w:bookmarkStart w:id="281" w:name="_Toc184310277"/>
      <w:bookmarkEnd w:id="281"/>
      <w:bookmarkStart w:id="282" w:name="_Toc184308079"/>
      <w:bookmarkEnd w:id="282"/>
      <w:bookmarkStart w:id="283" w:name="_Toc184310299"/>
      <w:bookmarkEnd w:id="283"/>
      <w:bookmarkStart w:id="284" w:name="_Toc184308105"/>
      <w:bookmarkEnd w:id="284"/>
      <w:bookmarkStart w:id="285" w:name="_Toc184314458"/>
      <w:bookmarkEnd w:id="285"/>
      <w:bookmarkStart w:id="286" w:name="_Toc184308048"/>
      <w:bookmarkEnd w:id="286"/>
      <w:bookmarkStart w:id="287" w:name="_Toc184308098"/>
      <w:bookmarkEnd w:id="287"/>
      <w:bookmarkStart w:id="288" w:name="_Toc184313279"/>
      <w:bookmarkEnd w:id="288"/>
      <w:bookmarkStart w:id="289" w:name="_Toc184310317"/>
      <w:bookmarkEnd w:id="289"/>
      <w:bookmarkStart w:id="290" w:name="_Toc184312122"/>
      <w:bookmarkEnd w:id="290"/>
      <w:bookmarkStart w:id="291" w:name="_Toc184313305"/>
      <w:bookmarkEnd w:id="291"/>
      <w:bookmarkStart w:id="292" w:name="_Toc184310301"/>
      <w:bookmarkEnd w:id="292"/>
      <w:bookmarkStart w:id="293" w:name="_Toc184310341"/>
      <w:bookmarkEnd w:id="293"/>
      <w:bookmarkStart w:id="294" w:name="_Toc184314414"/>
      <w:bookmarkEnd w:id="294"/>
      <w:bookmarkStart w:id="295" w:name="_Toc184313292"/>
      <w:bookmarkEnd w:id="295"/>
      <w:bookmarkStart w:id="296" w:name="_Toc184312107"/>
      <w:bookmarkEnd w:id="296"/>
      <w:bookmarkStart w:id="297" w:name="_Toc184310307"/>
      <w:bookmarkEnd w:id="297"/>
      <w:bookmarkStart w:id="298" w:name="_Toc184314461"/>
      <w:bookmarkEnd w:id="298"/>
      <w:bookmarkStart w:id="299" w:name="_Toc184310315"/>
      <w:bookmarkEnd w:id="299"/>
      <w:bookmarkStart w:id="300" w:name="_Toc184314435"/>
      <w:bookmarkEnd w:id="300"/>
      <w:bookmarkStart w:id="301" w:name="_Toc184313288"/>
      <w:bookmarkEnd w:id="301"/>
      <w:bookmarkStart w:id="302" w:name="_Toc184313251"/>
      <w:bookmarkEnd w:id="302"/>
      <w:bookmarkStart w:id="303" w:name="_Toc184310333"/>
      <w:bookmarkEnd w:id="303"/>
      <w:bookmarkStart w:id="304" w:name="_Toc184308045"/>
      <w:bookmarkEnd w:id="304"/>
      <w:bookmarkStart w:id="305" w:name="_Toc184310308"/>
      <w:bookmarkEnd w:id="305"/>
      <w:bookmarkStart w:id="306" w:name="_Toc184312072"/>
      <w:bookmarkEnd w:id="306"/>
      <w:bookmarkStart w:id="307" w:name="_Toc184312117"/>
      <w:bookmarkEnd w:id="307"/>
      <w:bookmarkStart w:id="308" w:name="_Toc184310328"/>
      <w:bookmarkEnd w:id="308"/>
      <w:bookmarkStart w:id="309" w:name="_Toc184308091"/>
      <w:bookmarkEnd w:id="309"/>
      <w:bookmarkStart w:id="310" w:name="_Toc184314471"/>
      <w:bookmarkEnd w:id="310"/>
      <w:bookmarkStart w:id="311" w:name="_Toc184308080"/>
      <w:bookmarkEnd w:id="311"/>
      <w:bookmarkStart w:id="312" w:name="_Toc184313296"/>
      <w:bookmarkEnd w:id="312"/>
      <w:bookmarkStart w:id="313" w:name="_Toc184312068"/>
      <w:bookmarkEnd w:id="313"/>
      <w:bookmarkStart w:id="314" w:name="_Toc184308051"/>
      <w:bookmarkEnd w:id="314"/>
      <w:bookmarkStart w:id="315" w:name="_Toc184308052"/>
      <w:bookmarkEnd w:id="315"/>
      <w:bookmarkStart w:id="316" w:name="_Toc184314413"/>
      <w:bookmarkEnd w:id="316"/>
      <w:bookmarkStart w:id="317" w:name="_Toc184313290"/>
      <w:bookmarkEnd w:id="317"/>
      <w:bookmarkStart w:id="318" w:name="_Toc184312096"/>
      <w:bookmarkEnd w:id="318"/>
      <w:bookmarkStart w:id="319" w:name="_Toc184308037"/>
      <w:bookmarkEnd w:id="319"/>
      <w:bookmarkStart w:id="320" w:name="_Toc184312071"/>
      <w:bookmarkEnd w:id="320"/>
      <w:bookmarkStart w:id="321" w:name="_Toc184310338"/>
      <w:bookmarkEnd w:id="321"/>
      <w:bookmarkStart w:id="322" w:name="_Toc184308107"/>
      <w:bookmarkEnd w:id="322"/>
      <w:bookmarkStart w:id="323" w:name="_Toc184312111"/>
      <w:bookmarkEnd w:id="323"/>
      <w:bookmarkStart w:id="324" w:name="_Toc184314439"/>
      <w:bookmarkEnd w:id="324"/>
      <w:bookmarkStart w:id="325" w:name="_Toc184313244"/>
      <w:bookmarkEnd w:id="325"/>
      <w:bookmarkStart w:id="326" w:name="_Toc184313310"/>
      <w:bookmarkEnd w:id="326"/>
      <w:bookmarkStart w:id="327" w:name="_Toc184314449"/>
      <w:bookmarkEnd w:id="327"/>
      <w:bookmarkStart w:id="328" w:name="_Toc184310313"/>
      <w:bookmarkEnd w:id="328"/>
      <w:bookmarkStart w:id="329" w:name="_Toc184314438"/>
      <w:bookmarkEnd w:id="329"/>
      <w:bookmarkStart w:id="330" w:name="_Toc184310310"/>
      <w:bookmarkEnd w:id="330"/>
      <w:bookmarkStart w:id="331" w:name="_Toc184308066"/>
      <w:bookmarkEnd w:id="331"/>
      <w:bookmarkStart w:id="332" w:name="_Toc184308078"/>
      <w:bookmarkEnd w:id="332"/>
      <w:bookmarkStart w:id="333" w:name="_Toc184312091"/>
      <w:bookmarkEnd w:id="333"/>
      <w:bookmarkStart w:id="334" w:name="_Toc184312105"/>
      <w:bookmarkEnd w:id="334"/>
      <w:bookmarkStart w:id="335" w:name="_Toc184314451"/>
      <w:bookmarkEnd w:id="335"/>
      <w:bookmarkStart w:id="336" w:name="_Toc184310304"/>
      <w:bookmarkEnd w:id="336"/>
      <w:bookmarkStart w:id="337" w:name="_Toc184314466"/>
      <w:bookmarkEnd w:id="337"/>
      <w:bookmarkStart w:id="338" w:name="_Toc184312115"/>
      <w:bookmarkEnd w:id="338"/>
      <w:bookmarkStart w:id="339" w:name="_Toc184308062"/>
      <w:bookmarkEnd w:id="339"/>
      <w:bookmarkStart w:id="340" w:name="_Toc184313241"/>
      <w:bookmarkEnd w:id="340"/>
      <w:bookmarkStart w:id="341" w:name="_Toc184312085"/>
      <w:bookmarkEnd w:id="341"/>
      <w:bookmarkStart w:id="342" w:name="_Toc184314437"/>
      <w:bookmarkEnd w:id="342"/>
      <w:bookmarkStart w:id="343" w:name="_Toc184312128"/>
      <w:bookmarkEnd w:id="343"/>
      <w:bookmarkStart w:id="344" w:name="_Toc184308054"/>
      <w:bookmarkEnd w:id="344"/>
      <w:bookmarkStart w:id="345" w:name="_Toc184310288"/>
      <w:bookmarkEnd w:id="345"/>
      <w:bookmarkStart w:id="346" w:name="_Toc184308074"/>
      <w:bookmarkEnd w:id="346"/>
      <w:bookmarkStart w:id="347" w:name="_Toc184314432"/>
      <w:bookmarkEnd w:id="347"/>
      <w:bookmarkStart w:id="348" w:name="_Toc184308059"/>
      <w:bookmarkEnd w:id="348"/>
      <w:bookmarkStart w:id="349" w:name="_Toc184313303"/>
      <w:bookmarkEnd w:id="349"/>
      <w:bookmarkStart w:id="350" w:name="_Toc184310287"/>
      <w:bookmarkEnd w:id="350"/>
      <w:bookmarkStart w:id="351" w:name="_Toc184314479"/>
      <w:bookmarkEnd w:id="351"/>
      <w:bookmarkStart w:id="352" w:name="_Toc184310309"/>
      <w:bookmarkEnd w:id="352"/>
      <w:bookmarkStart w:id="353" w:name="_Toc184310272"/>
      <w:bookmarkEnd w:id="353"/>
      <w:bookmarkStart w:id="354" w:name="_Toc184310332"/>
      <w:bookmarkEnd w:id="354"/>
      <w:bookmarkStart w:id="355" w:name="_Toc184313307"/>
      <w:bookmarkEnd w:id="355"/>
      <w:bookmarkStart w:id="356" w:name="_Toc184308094"/>
      <w:bookmarkEnd w:id="356"/>
      <w:bookmarkStart w:id="357" w:name="_Toc184313291"/>
      <w:bookmarkEnd w:id="357"/>
      <w:bookmarkStart w:id="358" w:name="_Toc184312125"/>
      <w:bookmarkEnd w:id="358"/>
      <w:bookmarkStart w:id="359" w:name="_Toc184308076"/>
      <w:bookmarkEnd w:id="359"/>
      <w:bookmarkStart w:id="360" w:name="_Toc184308085"/>
      <w:bookmarkEnd w:id="360"/>
      <w:bookmarkStart w:id="361" w:name="_Toc184310311"/>
      <w:bookmarkEnd w:id="361"/>
      <w:bookmarkStart w:id="362" w:name="_Toc184314475"/>
      <w:bookmarkEnd w:id="362"/>
      <w:bookmarkStart w:id="363" w:name="_Toc184310291"/>
      <w:bookmarkEnd w:id="363"/>
      <w:bookmarkStart w:id="364" w:name="_Toc184314426"/>
      <w:bookmarkEnd w:id="364"/>
      <w:bookmarkStart w:id="365" w:name="_Toc184313277"/>
      <w:bookmarkEnd w:id="365"/>
      <w:bookmarkStart w:id="366" w:name="_Toc184314421"/>
      <w:bookmarkEnd w:id="366"/>
      <w:bookmarkStart w:id="367" w:name="_Toc184314410"/>
      <w:bookmarkEnd w:id="367"/>
      <w:bookmarkStart w:id="368" w:name="_Toc184313281"/>
      <w:bookmarkEnd w:id="368"/>
      <w:bookmarkStart w:id="369" w:name="_Toc184312136"/>
      <w:bookmarkEnd w:id="369"/>
      <w:bookmarkStart w:id="370" w:name="_Toc184313243"/>
      <w:bookmarkEnd w:id="370"/>
      <w:bookmarkStart w:id="371" w:name="_Toc184310284"/>
      <w:bookmarkEnd w:id="371"/>
      <w:bookmarkStart w:id="372" w:name="_Toc184310282"/>
      <w:bookmarkEnd w:id="372"/>
      <w:bookmarkStart w:id="373" w:name="_Toc184312076"/>
      <w:bookmarkEnd w:id="373"/>
      <w:bookmarkStart w:id="374" w:name="_Toc184312086"/>
      <w:bookmarkEnd w:id="374"/>
      <w:bookmarkStart w:id="375" w:name="_Toc184310302"/>
      <w:bookmarkEnd w:id="375"/>
      <w:bookmarkStart w:id="376" w:name="_Toc184308099"/>
      <w:bookmarkEnd w:id="376"/>
      <w:bookmarkStart w:id="377" w:name="_Toc184310314"/>
      <w:bookmarkEnd w:id="377"/>
      <w:bookmarkStart w:id="378" w:name="_Toc184313286"/>
      <w:bookmarkEnd w:id="378"/>
      <w:bookmarkStart w:id="379" w:name="_Toc184313239"/>
      <w:bookmarkEnd w:id="379"/>
      <w:bookmarkStart w:id="380" w:name="_Toc184314454"/>
      <w:bookmarkEnd w:id="380"/>
      <w:bookmarkStart w:id="381" w:name="_Toc184312088"/>
      <w:bookmarkEnd w:id="381"/>
      <w:bookmarkStart w:id="382" w:name="_Toc184314465"/>
      <w:bookmarkEnd w:id="382"/>
      <w:bookmarkStart w:id="383" w:name="_Toc184313280"/>
      <w:bookmarkEnd w:id="383"/>
      <w:bookmarkStart w:id="384" w:name="_Toc184308043"/>
      <w:bookmarkEnd w:id="384"/>
      <w:bookmarkStart w:id="385" w:name="_Toc184310325"/>
      <w:bookmarkEnd w:id="385"/>
      <w:bookmarkStart w:id="386" w:name="_Toc184312120"/>
      <w:bookmarkEnd w:id="386"/>
      <w:bookmarkStart w:id="387" w:name="_Toc184313284"/>
      <w:bookmarkEnd w:id="387"/>
      <w:bookmarkStart w:id="388" w:name="_Toc184312132"/>
      <w:bookmarkEnd w:id="388"/>
      <w:bookmarkStart w:id="389" w:name="_Toc184312067"/>
      <w:bookmarkEnd w:id="389"/>
      <w:bookmarkStart w:id="390" w:name="_Toc184312123"/>
      <w:bookmarkEnd w:id="390"/>
      <w:bookmarkStart w:id="391" w:name="_Toc184310293"/>
      <w:bookmarkEnd w:id="391"/>
      <w:r>
        <w:rPr>
          <w:rFonts w:hint="eastAsia" w:ascii="宋体" w:hAnsi="宋体" w:cs="宋体"/>
          <w:b/>
          <w:sz w:val="36"/>
          <w:szCs w:val="36"/>
        </w:rPr>
        <w:t>评标办法</w:t>
      </w:r>
    </w:p>
    <w:p w14:paraId="3A7406C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72279B1">
      <w:pPr>
        <w:pStyle w:val="965"/>
        <w:spacing w:after="120"/>
        <w:ind w:firstLine="482"/>
        <w:rPr>
          <w:rFonts w:cs="宋体"/>
          <w:b/>
          <w:bCs/>
          <w:szCs w:val="24"/>
        </w:rPr>
      </w:pPr>
      <w:r>
        <w:rPr>
          <w:rFonts w:hint="eastAsia" w:cs="宋体"/>
          <w:b/>
          <w:szCs w:val="24"/>
        </w:rPr>
        <w:t>（一）</w:t>
      </w:r>
      <w:r>
        <w:rPr>
          <w:rFonts w:hint="eastAsia" w:cs="宋体"/>
          <w:b/>
          <w:bCs/>
          <w:szCs w:val="24"/>
        </w:rPr>
        <w:t>价格分（</w:t>
      </w:r>
      <w:r>
        <w:rPr>
          <w:rFonts w:hint="eastAsia" w:cs="宋体"/>
          <w:b/>
          <w:bCs/>
          <w:szCs w:val="24"/>
          <w:lang w:val="en-US" w:eastAsia="zh-CN"/>
        </w:rPr>
        <w:t>20</w:t>
      </w:r>
      <w:r>
        <w:rPr>
          <w:rFonts w:hint="eastAsia" w:cs="宋体"/>
          <w:b/>
          <w:bCs/>
          <w:szCs w:val="24"/>
        </w:rPr>
        <w:t>分）</w:t>
      </w:r>
    </w:p>
    <w:p w14:paraId="57070981">
      <w:pPr>
        <w:tabs>
          <w:tab w:val="left" w:pos="3870"/>
          <w:tab w:val="left" w:pos="4085"/>
        </w:tabs>
        <w:snapToGrid w:val="0"/>
        <w:spacing w:after="120" w:afterLines="50" w:line="410" w:lineRule="exact"/>
        <w:ind w:firstLine="480" w:firstLineChars="200"/>
        <w:jc w:val="left"/>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149E1401">
      <w:pPr>
        <w:tabs>
          <w:tab w:val="left" w:pos="3870"/>
          <w:tab w:val="left" w:pos="4085"/>
        </w:tabs>
        <w:snapToGrid w:val="0"/>
        <w:spacing w:after="120" w:afterLines="50" w:line="410" w:lineRule="exact"/>
        <w:ind w:firstLine="480" w:firstLineChars="200"/>
        <w:jc w:val="left"/>
        <w:rPr>
          <w:rFonts w:ascii="宋体" w:hAnsi="宋体" w:cs="宋体"/>
          <w:sz w:val="24"/>
        </w:rPr>
      </w:pPr>
      <w:r>
        <w:rPr>
          <w:rFonts w:hint="eastAsia" w:ascii="宋体" w:hAnsi="宋体" w:cs="宋体"/>
          <w:sz w:val="24"/>
          <w:highlight w:val="yellow"/>
        </w:rPr>
        <w:t>价格分=（评标基准价/投标报价）×</w:t>
      </w:r>
      <w:r>
        <w:rPr>
          <w:rFonts w:hint="eastAsia" w:ascii="宋体" w:hAnsi="宋体" w:cs="宋体"/>
          <w:sz w:val="24"/>
          <w:highlight w:val="yellow"/>
          <w:lang w:val="en-US" w:eastAsia="zh-CN"/>
        </w:rPr>
        <w:t>20</w:t>
      </w:r>
      <w:r>
        <w:rPr>
          <w:rFonts w:hint="eastAsia" w:ascii="宋体" w:hAnsi="宋体" w:cs="宋体"/>
          <w:sz w:val="24"/>
        </w:rPr>
        <w:t>。</w:t>
      </w:r>
    </w:p>
    <w:p w14:paraId="1A0613F4">
      <w:pPr>
        <w:spacing w:line="360" w:lineRule="auto"/>
        <w:ind w:firstLine="480" w:firstLineChars="200"/>
        <w:rPr>
          <w:rFonts w:ascii="宋体" w:hAnsi="宋体" w:cs="宋体"/>
          <w:b/>
          <w:bCs/>
          <w:sz w:val="24"/>
        </w:rPr>
      </w:pPr>
      <w:r>
        <w:rPr>
          <w:rFonts w:hint="eastAsia" w:ascii="宋体" w:hAnsi="宋体" w:cs="宋体"/>
          <w:sz w:val="24"/>
        </w:rPr>
        <w:t>2、投标人的投标报价未按要求报价的作为无效标处理。</w:t>
      </w:r>
      <w:r>
        <w:rPr>
          <w:rFonts w:hint="eastAsia" w:ascii="宋体" w:hAnsi="宋体" w:cs="宋体"/>
          <w:b/>
          <w:bCs/>
          <w:sz w:val="24"/>
        </w:rPr>
        <w:t>本项目最高限价为人民币</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500000</w:t>
      </w:r>
      <w:r>
        <w:rPr>
          <w:rFonts w:hint="eastAsia" w:ascii="宋体" w:hAnsi="宋体" w:cs="宋体"/>
          <w:b/>
          <w:bCs/>
          <w:color w:val="FF0000"/>
          <w:sz w:val="24"/>
          <w:u w:val="single"/>
        </w:rPr>
        <w:t>元</w:t>
      </w:r>
      <w:r>
        <w:rPr>
          <w:rFonts w:hint="eastAsia" w:ascii="宋体" w:hAnsi="宋体" w:cs="宋体"/>
          <w:b/>
          <w:bCs/>
          <w:sz w:val="24"/>
        </w:rPr>
        <w:t>。</w:t>
      </w:r>
    </w:p>
    <w:p w14:paraId="22EFAD03">
      <w:pPr>
        <w:spacing w:before="120" w:line="360" w:lineRule="auto"/>
        <w:rPr>
          <w:rFonts w:ascii="宋体" w:hAnsi="宋体" w:cs="宋体"/>
          <w:b/>
          <w:sz w:val="32"/>
          <w:szCs w:val="20"/>
        </w:rPr>
      </w:pPr>
      <w:r>
        <w:rPr>
          <w:rFonts w:hint="eastAsia" w:ascii="宋体" w:hAnsi="宋体" w:cs="宋体"/>
          <w:b/>
          <w:sz w:val="24"/>
        </w:rPr>
        <w:t>（二）商务技术分（</w:t>
      </w:r>
      <w:r>
        <w:rPr>
          <w:rFonts w:hint="eastAsia" w:ascii="宋体" w:hAnsi="宋体" w:cs="宋体"/>
          <w:b/>
          <w:sz w:val="24"/>
          <w:lang w:val="en-US" w:eastAsia="zh-CN"/>
        </w:rPr>
        <w:t>80</w:t>
      </w:r>
      <w:r>
        <w:rPr>
          <w:rFonts w:hint="eastAsia" w:ascii="宋体" w:hAnsi="宋体" w:cs="宋体"/>
          <w:b/>
          <w:sz w:val="24"/>
        </w:rPr>
        <w:t>分）</w:t>
      </w:r>
    </w:p>
    <w:p w14:paraId="71295640">
      <w:pPr>
        <w:snapToGrid w:val="0"/>
        <w:spacing w:line="360" w:lineRule="auto"/>
        <w:jc w:val="center"/>
        <w:rPr>
          <w:rFonts w:ascii="宋体" w:hAnsi="宋体" w:cs="宋体"/>
          <w:b/>
          <w:sz w:val="32"/>
          <w:szCs w:val="20"/>
        </w:rPr>
      </w:pPr>
      <w:r>
        <w:rPr>
          <w:rFonts w:hint="eastAsia" w:ascii="宋体" w:hAnsi="宋体" w:cs="宋体"/>
          <w:b/>
          <w:sz w:val="32"/>
          <w:szCs w:val="20"/>
        </w:rPr>
        <w:t>评标办法细则</w:t>
      </w:r>
    </w:p>
    <w:tbl>
      <w:tblPr>
        <w:tblStyle w:val="62"/>
        <w:tblW w:w="9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068"/>
        <w:gridCol w:w="6913"/>
        <w:gridCol w:w="1165"/>
      </w:tblGrid>
      <w:tr w14:paraId="6B20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ACD98FB">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12ACAB45">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评分因素</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1E20865E">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评分细则</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676FD8F9">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分值</w:t>
            </w:r>
            <w:r>
              <w:rPr>
                <w:rFonts w:hint="eastAsia" w:cs="宋体" w:asciiTheme="minorEastAsia" w:hAnsiTheme="minorEastAsia" w:eastAsiaTheme="minorEastAsia"/>
                <w:sz w:val="24"/>
                <w:lang w:eastAsia="zh-CN"/>
              </w:rPr>
              <w:t>（分）</w:t>
            </w:r>
          </w:p>
        </w:tc>
      </w:tr>
      <w:tr w14:paraId="28A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right w:val="single" w:color="000000" w:sz="4" w:space="0"/>
            </w:tcBorders>
            <w:noWrap w:val="0"/>
            <w:vAlign w:val="center"/>
          </w:tcPr>
          <w:p w14:paraId="2F9C712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w:t>
            </w:r>
          </w:p>
        </w:tc>
        <w:tc>
          <w:tcPr>
            <w:tcW w:w="1068" w:type="dxa"/>
            <w:tcBorders>
              <w:top w:val="single" w:color="000000" w:sz="4" w:space="0"/>
              <w:left w:val="single" w:color="000000" w:sz="4" w:space="0"/>
              <w:right w:val="single" w:color="000000" w:sz="4" w:space="0"/>
            </w:tcBorders>
            <w:noWrap w:val="0"/>
            <w:vAlign w:val="center"/>
          </w:tcPr>
          <w:p w14:paraId="4B113B0A">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企业业绩</w:t>
            </w:r>
          </w:p>
        </w:tc>
        <w:tc>
          <w:tcPr>
            <w:tcW w:w="6913" w:type="dxa"/>
            <w:tcBorders>
              <w:top w:val="single" w:color="000000" w:sz="4" w:space="0"/>
              <w:left w:val="single" w:color="000000" w:sz="4" w:space="0"/>
              <w:right w:val="single" w:color="000000" w:sz="4" w:space="0"/>
            </w:tcBorders>
            <w:noWrap w:val="0"/>
            <w:vAlign w:val="top"/>
          </w:tcPr>
          <w:p w14:paraId="02C5322A">
            <w:pPr>
              <w:keepNext w:val="0"/>
              <w:keepLines w:val="0"/>
              <w:pageBreakBefore w:val="0"/>
              <w:kinsoku/>
              <w:wordWrap/>
              <w:overflowPunct/>
              <w:topLinePunct w:val="0"/>
              <w:autoSpaceDE/>
              <w:autoSpaceDN/>
              <w:bidi w:val="0"/>
              <w:spacing w:line="400" w:lineRule="exact"/>
              <w:textAlignment w:val="auto"/>
              <w:rPr>
                <w:rFonts w:hint="eastAsia" w:cs="宋体" w:asciiTheme="minorEastAsia" w:hAnsiTheme="minorEastAsia" w:eastAsiaTheme="minorEastAsia"/>
                <w:sz w:val="24"/>
              </w:rPr>
            </w:pPr>
            <w:r>
              <w:rPr>
                <w:rFonts w:hint="eastAsia" w:ascii="宋体" w:hAnsi="宋体" w:cs="宋体"/>
                <w:snapToGrid w:val="0"/>
                <w:kern w:val="0"/>
                <w:sz w:val="24"/>
                <w:lang w:bidi="ar"/>
              </w:rPr>
              <w:t>投标人自202</w:t>
            </w:r>
            <w:r>
              <w:rPr>
                <w:rFonts w:hint="eastAsia" w:ascii="宋体" w:hAnsi="宋体" w:cs="宋体"/>
                <w:snapToGrid w:val="0"/>
                <w:kern w:val="0"/>
                <w:sz w:val="24"/>
                <w:lang w:val="en-US" w:eastAsia="zh-CN" w:bidi="ar"/>
              </w:rPr>
              <w:t>1</w:t>
            </w:r>
            <w:r>
              <w:rPr>
                <w:rFonts w:hint="eastAsia" w:ascii="宋体" w:hAnsi="宋体" w:cs="宋体"/>
                <w:snapToGrid w:val="0"/>
                <w:kern w:val="0"/>
                <w:sz w:val="24"/>
                <w:lang w:bidi="ar"/>
              </w:rPr>
              <w:t>年1月1日以来承接过类似项目业绩</w:t>
            </w:r>
            <w:r>
              <w:rPr>
                <w:rFonts w:hint="eastAsia" w:ascii="宋体" w:hAnsi="宋体" w:cs="宋体"/>
                <w:snapToGrid w:val="0"/>
                <w:kern w:val="0"/>
                <w:sz w:val="24"/>
                <w:lang w:eastAsia="zh-CN" w:bidi="ar"/>
              </w:rPr>
              <w:t>的</w:t>
            </w:r>
            <w:r>
              <w:rPr>
                <w:rFonts w:hint="eastAsia" w:ascii="宋体" w:hAnsi="宋体" w:cs="宋体"/>
                <w:snapToGrid w:val="0"/>
                <w:kern w:val="0"/>
                <w:sz w:val="24"/>
                <w:lang w:bidi="ar"/>
              </w:rPr>
              <w:t>，每个得</w:t>
            </w:r>
            <w:r>
              <w:rPr>
                <w:rFonts w:hint="eastAsia" w:ascii="宋体" w:hAnsi="宋体" w:cs="宋体"/>
                <w:snapToGrid w:val="0"/>
                <w:kern w:val="0"/>
                <w:sz w:val="24"/>
                <w:lang w:val="en-US" w:eastAsia="zh-CN" w:bidi="ar"/>
              </w:rPr>
              <w:t>1</w:t>
            </w:r>
            <w:r>
              <w:rPr>
                <w:rFonts w:hint="eastAsia" w:ascii="宋体" w:hAnsi="宋体" w:cs="宋体"/>
                <w:snapToGrid w:val="0"/>
                <w:kern w:val="0"/>
                <w:sz w:val="24"/>
                <w:lang w:bidi="ar"/>
              </w:rPr>
              <w:t>分，</w:t>
            </w:r>
            <w:r>
              <w:rPr>
                <w:rFonts w:hint="eastAsia" w:ascii="宋体" w:hAnsi="宋体" w:cs="宋体"/>
                <w:snapToGrid w:val="0"/>
                <w:kern w:val="0"/>
                <w:sz w:val="24"/>
                <w:lang w:eastAsia="zh-CN" w:bidi="ar"/>
              </w:rPr>
              <w:t>本项</w:t>
            </w:r>
            <w:r>
              <w:rPr>
                <w:rFonts w:hint="eastAsia" w:ascii="宋体" w:hAnsi="宋体" w:cs="宋体"/>
                <w:snapToGrid w:val="0"/>
                <w:kern w:val="0"/>
                <w:sz w:val="24"/>
                <w:lang w:bidi="ar"/>
              </w:rPr>
              <w:t>最高</w:t>
            </w:r>
            <w:r>
              <w:rPr>
                <w:rFonts w:hint="eastAsia" w:ascii="宋体" w:hAnsi="宋体" w:cs="宋体"/>
                <w:snapToGrid w:val="0"/>
                <w:kern w:val="0"/>
                <w:sz w:val="24"/>
                <w:lang w:val="en-US" w:eastAsia="zh-CN" w:bidi="ar"/>
              </w:rPr>
              <w:t>1</w:t>
            </w:r>
            <w:r>
              <w:rPr>
                <w:rFonts w:hint="eastAsia" w:ascii="宋体" w:hAnsi="宋体" w:cs="宋体"/>
                <w:snapToGrid w:val="0"/>
                <w:kern w:val="0"/>
                <w:sz w:val="24"/>
                <w:lang w:bidi="ar"/>
              </w:rPr>
              <w:t>分。</w:t>
            </w:r>
          </w:p>
          <w:p w14:paraId="733E3C67">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注：需提供</w:t>
            </w:r>
            <w:r>
              <w:rPr>
                <w:rFonts w:hint="eastAsia" w:ascii="宋体" w:hAnsi="宋体" w:eastAsia="宋体" w:cs="宋体"/>
                <w:b/>
                <w:bCs/>
                <w:color w:val="FF0000"/>
                <w:kern w:val="0"/>
                <w:sz w:val="24"/>
                <w:lang w:val="en-US" w:eastAsia="zh-CN" w:bidi="ar"/>
              </w:rPr>
              <w:t>中标通知书及</w:t>
            </w:r>
            <w:r>
              <w:rPr>
                <w:rFonts w:hint="eastAsia" w:ascii="宋体" w:hAnsi="宋体" w:eastAsia="宋体" w:cs="宋体"/>
                <w:b/>
                <w:bCs/>
                <w:color w:val="FF0000"/>
                <w:kern w:val="0"/>
                <w:sz w:val="24"/>
                <w:lang w:val="en-GB" w:eastAsia="zh-CN" w:bidi="ar"/>
              </w:rPr>
              <w:t>合同</w:t>
            </w:r>
            <w:r>
              <w:rPr>
                <w:rFonts w:hint="eastAsia" w:ascii="宋体" w:hAnsi="宋体" w:cs="宋体"/>
                <w:b/>
                <w:bCs/>
                <w:color w:val="FF0000"/>
                <w:kern w:val="0"/>
                <w:sz w:val="24"/>
                <w:lang w:val="en-GB" w:eastAsia="zh-CN" w:bidi="ar"/>
              </w:rPr>
              <w:t>扫描件</w:t>
            </w:r>
            <w:r>
              <w:rPr>
                <w:rFonts w:hint="eastAsia" w:ascii="宋体" w:hAnsi="宋体" w:eastAsia="宋体" w:cs="宋体"/>
                <w:b/>
                <w:bCs/>
                <w:color w:val="FF0000"/>
                <w:kern w:val="0"/>
                <w:sz w:val="24"/>
                <w:lang w:val="en-GB" w:eastAsia="zh-CN" w:bidi="ar"/>
              </w:rPr>
              <w:t>，未提供不得分。</w:t>
            </w:r>
            <w:r>
              <w:rPr>
                <w:rFonts w:hint="eastAsia" w:ascii="宋体" w:hAnsi="宋体" w:eastAsia="宋体" w:cs="宋体"/>
                <w:b/>
                <w:bCs/>
                <w:color w:val="FF0000"/>
                <w:kern w:val="0"/>
                <w:sz w:val="24"/>
                <w:lang w:val="en-GB" w:bidi="ar"/>
              </w:rPr>
              <w:t>评分中出现无证明资料或专家无法凭所提供资料判断是否得分的情况，一律作不得分处理。</w:t>
            </w:r>
          </w:p>
        </w:tc>
        <w:tc>
          <w:tcPr>
            <w:tcW w:w="1165" w:type="dxa"/>
            <w:tcBorders>
              <w:top w:val="single" w:color="000000" w:sz="4" w:space="0"/>
              <w:left w:val="single" w:color="000000" w:sz="4" w:space="0"/>
              <w:right w:val="single" w:color="000000" w:sz="4" w:space="0"/>
            </w:tcBorders>
            <w:noWrap w:val="0"/>
            <w:vAlign w:val="center"/>
          </w:tcPr>
          <w:p w14:paraId="05ADCA75">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w:t>
            </w:r>
          </w:p>
        </w:tc>
      </w:tr>
      <w:tr w14:paraId="4291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55" w:type="dxa"/>
            <w:tcBorders>
              <w:top w:val="single" w:color="000000" w:sz="4" w:space="0"/>
              <w:left w:val="single" w:color="000000" w:sz="4" w:space="0"/>
              <w:right w:val="single" w:color="000000" w:sz="4" w:space="0"/>
            </w:tcBorders>
            <w:noWrap w:val="0"/>
            <w:vAlign w:val="center"/>
          </w:tcPr>
          <w:p w14:paraId="2FB06FFC">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2</w:t>
            </w:r>
          </w:p>
        </w:tc>
        <w:tc>
          <w:tcPr>
            <w:tcW w:w="1068" w:type="dxa"/>
            <w:tcBorders>
              <w:top w:val="single" w:color="000000" w:sz="4" w:space="0"/>
              <w:left w:val="single" w:color="000000" w:sz="4" w:space="0"/>
              <w:right w:val="single" w:color="000000" w:sz="4" w:space="0"/>
            </w:tcBorders>
            <w:noWrap w:val="0"/>
            <w:vAlign w:val="center"/>
          </w:tcPr>
          <w:p w14:paraId="2DAF0614">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认证证书</w:t>
            </w:r>
          </w:p>
        </w:tc>
        <w:tc>
          <w:tcPr>
            <w:tcW w:w="6913" w:type="dxa"/>
            <w:tcBorders>
              <w:top w:val="single" w:color="000000" w:sz="4" w:space="0"/>
              <w:left w:val="single" w:color="000000" w:sz="4" w:space="0"/>
              <w:right w:val="single" w:color="000000" w:sz="4" w:space="0"/>
            </w:tcBorders>
            <w:noWrap w:val="0"/>
            <w:vAlign w:val="top"/>
          </w:tcPr>
          <w:p w14:paraId="4E0C29A2">
            <w:pPr>
              <w:keepNext w:val="0"/>
              <w:keepLines w:val="0"/>
              <w:pageBreakBefore w:val="0"/>
              <w:widowControl/>
              <w:kinsoku/>
              <w:wordWrap/>
              <w:overflowPunct/>
              <w:topLinePunct w:val="0"/>
              <w:autoSpaceDE/>
              <w:autoSpaceDN/>
              <w:bidi w:val="0"/>
              <w:spacing w:line="400" w:lineRule="exact"/>
              <w:jc w:val="both"/>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lang w:val="en-GB"/>
              </w:rPr>
              <w:t>投标人具有有效的质量管理体系认证证书得</w:t>
            </w:r>
            <w:r>
              <w:rPr>
                <w:rFonts w:hint="eastAsia" w:ascii="宋体" w:hAnsi="宋体" w:cs="宋体"/>
                <w:color w:val="000000"/>
                <w:kern w:val="0"/>
                <w:sz w:val="24"/>
                <w:lang w:val="en-US" w:eastAsia="zh-CN"/>
              </w:rPr>
              <w:t>2</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7A89F60A">
            <w:pPr>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lang w:val="en-GB" w:eastAsia="zh-CN"/>
              </w:rPr>
            </w:pPr>
            <w:r>
              <w:rPr>
                <w:rFonts w:hint="eastAsia" w:ascii="宋体" w:hAnsi="宋体" w:cs="宋体"/>
                <w:color w:val="000000"/>
                <w:kern w:val="0"/>
                <w:sz w:val="24"/>
                <w:lang w:val="en-US" w:eastAsia="zh-CN"/>
              </w:rPr>
              <w:t>2.</w:t>
            </w:r>
            <w:r>
              <w:rPr>
                <w:rFonts w:hint="eastAsia" w:ascii="宋体" w:hAnsi="宋体" w:cs="宋体"/>
                <w:color w:val="000000"/>
                <w:kern w:val="0"/>
                <w:sz w:val="24"/>
                <w:lang w:val="en-GB"/>
              </w:rPr>
              <w:t>投标人具有有效的环境管理体系认证证书得</w:t>
            </w:r>
            <w:r>
              <w:rPr>
                <w:rFonts w:hint="eastAsia" w:ascii="宋体" w:hAnsi="宋体" w:cs="宋体"/>
                <w:color w:val="000000"/>
                <w:kern w:val="0"/>
                <w:sz w:val="24"/>
                <w:lang w:val="en-US" w:eastAsia="zh-CN"/>
              </w:rPr>
              <w:t>2</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22F31B38">
            <w:pPr>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lang w:val="en-GB"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lang w:val="en-GB"/>
              </w:rPr>
              <w:t>投标人具有有效的</w:t>
            </w:r>
            <w:r>
              <w:rPr>
                <w:rFonts w:hint="eastAsia" w:ascii="宋体" w:hAnsi="宋体" w:cs="宋体"/>
                <w:color w:val="000000"/>
                <w:kern w:val="0"/>
                <w:sz w:val="24"/>
                <w:lang w:val="en-GB" w:eastAsia="zh-CN"/>
              </w:rPr>
              <w:t>职业健康安全管理体系</w:t>
            </w:r>
            <w:r>
              <w:rPr>
                <w:rFonts w:hint="eastAsia" w:ascii="宋体" w:hAnsi="宋体" w:cs="宋体"/>
                <w:color w:val="000000"/>
                <w:kern w:val="0"/>
                <w:sz w:val="24"/>
                <w:lang w:val="en-GB"/>
              </w:rPr>
              <w:t>证书得</w:t>
            </w:r>
            <w:r>
              <w:rPr>
                <w:rFonts w:hint="eastAsia" w:ascii="宋体" w:hAnsi="宋体" w:cs="宋体"/>
                <w:color w:val="000000"/>
                <w:kern w:val="0"/>
                <w:sz w:val="24"/>
                <w:lang w:val="en-US" w:eastAsia="zh-CN"/>
              </w:rPr>
              <w:t>2</w:t>
            </w:r>
            <w:r>
              <w:rPr>
                <w:rFonts w:hint="eastAsia" w:ascii="宋体" w:hAnsi="宋体" w:cs="宋体"/>
                <w:color w:val="000000"/>
                <w:kern w:val="0"/>
                <w:sz w:val="24"/>
                <w:lang w:val="en-GB"/>
              </w:rPr>
              <w:t>分</w:t>
            </w:r>
            <w:r>
              <w:rPr>
                <w:rFonts w:hint="eastAsia" w:ascii="宋体" w:hAnsi="宋体" w:cs="宋体"/>
                <w:color w:val="000000"/>
                <w:kern w:val="0"/>
                <w:sz w:val="24"/>
                <w:lang w:val="en-US" w:eastAsia="zh-CN"/>
              </w:rPr>
              <w:t>；</w:t>
            </w:r>
          </w:p>
          <w:p w14:paraId="36BB24D5">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cs="宋体"/>
                <w:color w:val="000000"/>
                <w:kern w:val="0"/>
                <w:sz w:val="24"/>
                <w:lang w:val="en-GB"/>
              </w:rPr>
            </w:pPr>
            <w:r>
              <w:rPr>
                <w:rFonts w:hint="eastAsia" w:ascii="宋体" w:hAnsi="宋体" w:eastAsia="宋体" w:cs="宋体"/>
                <w:b/>
                <w:bCs/>
                <w:color w:val="FF0000"/>
                <w:kern w:val="0"/>
                <w:sz w:val="24"/>
                <w:lang w:val="en-GB" w:bidi="ar"/>
              </w:rPr>
              <w:t>注：同时提供有效期内的证书扫描件</w:t>
            </w:r>
            <w:r>
              <w:rPr>
                <w:rFonts w:hint="eastAsia" w:ascii="宋体" w:hAnsi="宋体" w:eastAsia="宋体" w:cs="宋体"/>
                <w:b/>
                <w:bCs/>
                <w:color w:val="FF0000"/>
                <w:kern w:val="0"/>
                <w:sz w:val="24"/>
                <w:lang w:bidi="ar"/>
              </w:rPr>
              <w:t>和全国认证认可信息公共服务平台（网站：http://cx.cnca.cn/）网页截图</w:t>
            </w:r>
            <w:r>
              <w:rPr>
                <w:rFonts w:hint="eastAsia" w:ascii="宋体" w:hAnsi="宋体" w:eastAsia="宋体" w:cs="宋体"/>
                <w:b/>
                <w:bCs/>
                <w:color w:val="FF0000"/>
                <w:kern w:val="0"/>
                <w:sz w:val="24"/>
                <w:lang w:val="en-GB" w:bidi="ar"/>
              </w:rPr>
              <w:t>加盖CA签章，评分中出现无证明资料或专家无法凭所提供资料判断是否得分的情况，一律作不得分处理。</w:t>
            </w:r>
          </w:p>
        </w:tc>
        <w:tc>
          <w:tcPr>
            <w:tcW w:w="1165" w:type="dxa"/>
            <w:tcBorders>
              <w:top w:val="single" w:color="000000" w:sz="4" w:space="0"/>
              <w:left w:val="single" w:color="000000" w:sz="4" w:space="0"/>
              <w:right w:val="single" w:color="000000" w:sz="4" w:space="0"/>
            </w:tcBorders>
            <w:noWrap w:val="0"/>
            <w:vAlign w:val="center"/>
          </w:tcPr>
          <w:p w14:paraId="386CC7A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6</w:t>
            </w:r>
          </w:p>
        </w:tc>
      </w:tr>
      <w:tr w14:paraId="2649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top w:val="single" w:color="000000" w:sz="4" w:space="0"/>
              <w:left w:val="single" w:color="000000" w:sz="4" w:space="0"/>
              <w:right w:val="single" w:color="000000" w:sz="4" w:space="0"/>
            </w:tcBorders>
            <w:noWrap w:val="0"/>
            <w:vAlign w:val="center"/>
          </w:tcPr>
          <w:p w14:paraId="5720D205">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w:t>
            </w:r>
          </w:p>
        </w:tc>
        <w:tc>
          <w:tcPr>
            <w:tcW w:w="1068" w:type="dxa"/>
            <w:tcBorders>
              <w:top w:val="single" w:color="000000" w:sz="4" w:space="0"/>
              <w:left w:val="single" w:color="000000" w:sz="4" w:space="0"/>
              <w:right w:val="single" w:color="000000" w:sz="4" w:space="0"/>
            </w:tcBorders>
            <w:noWrap w:val="0"/>
            <w:vAlign w:val="center"/>
          </w:tcPr>
          <w:p w14:paraId="7CB9336C">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荣誉</w:t>
            </w:r>
          </w:p>
        </w:tc>
        <w:tc>
          <w:tcPr>
            <w:tcW w:w="6913" w:type="dxa"/>
            <w:tcBorders>
              <w:top w:val="single" w:color="000000" w:sz="4" w:space="0"/>
              <w:left w:val="single" w:color="000000" w:sz="4" w:space="0"/>
              <w:right w:val="single" w:color="000000" w:sz="4" w:space="0"/>
            </w:tcBorders>
            <w:noWrap w:val="0"/>
            <w:vAlign w:val="top"/>
          </w:tcPr>
          <w:p w14:paraId="226970D5">
            <w:pPr>
              <w:keepNext w:val="0"/>
              <w:keepLines w:val="0"/>
              <w:pageBreakBefore w:val="0"/>
              <w:kinsoku/>
              <w:wordWrap/>
              <w:overflowPunct/>
              <w:topLinePunct w:val="0"/>
              <w:autoSpaceDE/>
              <w:autoSpaceDN/>
              <w:bidi w:val="0"/>
              <w:spacing w:line="400" w:lineRule="exact"/>
              <w:textAlignment w:val="auto"/>
              <w:rPr>
                <w:rFonts w:hint="eastAsia" w:ascii="宋体" w:hAnsi="宋体" w:cs="宋体"/>
                <w:snapToGrid w:val="0"/>
                <w:kern w:val="0"/>
                <w:sz w:val="24"/>
                <w:lang w:bidi="ar"/>
              </w:rPr>
            </w:pPr>
            <w:r>
              <w:rPr>
                <w:rFonts w:hint="eastAsia" w:ascii="宋体" w:hAnsi="宋体" w:cs="宋体"/>
                <w:snapToGrid w:val="0"/>
                <w:kern w:val="0"/>
                <w:sz w:val="24"/>
                <w:lang w:bidi="ar"/>
              </w:rPr>
              <w:t>投标人或其员工</w:t>
            </w:r>
            <w:r>
              <w:rPr>
                <w:rFonts w:hint="eastAsia" w:ascii="宋体" w:hAnsi="宋体" w:cs="宋体"/>
                <w:snapToGrid w:val="0"/>
                <w:kern w:val="0"/>
                <w:sz w:val="24"/>
                <w:lang w:eastAsia="zh-CN" w:bidi="ar"/>
              </w:rPr>
              <w:t>自</w:t>
            </w:r>
            <w:r>
              <w:rPr>
                <w:rFonts w:hint="eastAsia" w:ascii="宋体" w:hAnsi="宋体" w:cs="宋体"/>
                <w:snapToGrid w:val="0"/>
                <w:kern w:val="0"/>
                <w:sz w:val="24"/>
                <w:lang w:val="en-US" w:eastAsia="zh-CN" w:bidi="ar"/>
              </w:rPr>
              <w:t>2021年1月1日以来</w:t>
            </w:r>
            <w:r>
              <w:rPr>
                <w:rFonts w:hint="eastAsia" w:ascii="宋体" w:hAnsi="宋体" w:cs="宋体"/>
                <w:snapToGrid w:val="0"/>
                <w:kern w:val="0"/>
                <w:sz w:val="24"/>
                <w:lang w:bidi="ar"/>
              </w:rPr>
              <w:t>获得过政府主管部门（不含协会）颁发的荣誉表彰的，省级每提供一例得</w:t>
            </w:r>
            <w:r>
              <w:rPr>
                <w:rFonts w:hint="eastAsia" w:ascii="宋体" w:hAnsi="宋体" w:cs="宋体"/>
                <w:snapToGrid w:val="0"/>
                <w:kern w:val="0"/>
                <w:sz w:val="24"/>
                <w:lang w:val="en-US" w:eastAsia="zh-CN" w:bidi="ar"/>
              </w:rPr>
              <w:t>2</w:t>
            </w:r>
            <w:r>
              <w:rPr>
                <w:rFonts w:hint="eastAsia" w:ascii="宋体" w:hAnsi="宋体" w:cs="宋体"/>
                <w:snapToGrid w:val="0"/>
                <w:kern w:val="0"/>
                <w:sz w:val="24"/>
                <w:lang w:bidi="ar"/>
              </w:rPr>
              <w:t>分；市级每提供一例得1分；县级每提供一例得0.5分；最高得</w:t>
            </w:r>
            <w:r>
              <w:rPr>
                <w:rFonts w:hint="eastAsia" w:ascii="宋体" w:hAnsi="宋体" w:cs="宋体"/>
                <w:snapToGrid w:val="0"/>
                <w:kern w:val="0"/>
                <w:sz w:val="24"/>
                <w:lang w:val="en-US" w:eastAsia="zh-CN" w:bidi="ar"/>
              </w:rPr>
              <w:t>5</w:t>
            </w:r>
            <w:r>
              <w:rPr>
                <w:rFonts w:hint="eastAsia" w:ascii="宋体" w:hAnsi="宋体" w:cs="宋体"/>
                <w:snapToGrid w:val="0"/>
                <w:kern w:val="0"/>
                <w:sz w:val="24"/>
                <w:lang w:bidi="ar"/>
              </w:rPr>
              <w:t>分。</w:t>
            </w:r>
          </w:p>
          <w:p w14:paraId="19F71D87">
            <w:pPr>
              <w:keepNext w:val="0"/>
              <w:keepLines w:val="0"/>
              <w:pageBreakBefore w:val="0"/>
              <w:kinsoku/>
              <w:wordWrap/>
              <w:overflowPunct/>
              <w:topLinePunct w:val="0"/>
              <w:autoSpaceDE/>
              <w:autoSpaceDN/>
              <w:bidi w:val="0"/>
              <w:snapToGrid w:val="0"/>
              <w:spacing w:line="400" w:lineRule="exact"/>
              <w:textAlignment w:val="auto"/>
              <w:rPr>
                <w:rFonts w:hint="eastAsia" w:eastAsia="宋体" w:cs="宋体" w:asciiTheme="minorEastAsia" w:hAnsiTheme="minorEastAsia"/>
                <w:sz w:val="24"/>
                <w:lang w:eastAsia="zh-CN"/>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提供相应人员的相关</w:t>
            </w:r>
            <w:r>
              <w:rPr>
                <w:rFonts w:hint="eastAsia" w:ascii="宋体" w:hAnsi="宋体" w:eastAsia="宋体" w:cs="宋体"/>
                <w:b/>
                <w:bCs/>
                <w:color w:val="FF0000"/>
                <w:kern w:val="0"/>
                <w:sz w:val="24"/>
                <w:lang w:val="en-GB" w:eastAsia="zh-CN" w:bidi="ar"/>
              </w:rPr>
              <w:t>证明</w:t>
            </w:r>
            <w:r>
              <w:rPr>
                <w:rFonts w:hint="eastAsia" w:ascii="宋体" w:hAnsi="宋体" w:eastAsia="宋体" w:cs="宋体"/>
                <w:b/>
                <w:bCs/>
                <w:color w:val="FF0000"/>
                <w:kern w:val="0"/>
                <w:sz w:val="24"/>
                <w:lang w:val="en-GB" w:bidi="ar"/>
              </w:rPr>
              <w:t>及本单位缴纳</w:t>
            </w:r>
            <w:r>
              <w:rPr>
                <w:rFonts w:hint="eastAsia" w:ascii="宋体" w:hAnsi="宋体" w:cs="宋体"/>
                <w:b/>
                <w:bCs/>
                <w:color w:val="FF0000"/>
                <w:kern w:val="0"/>
                <w:sz w:val="24"/>
                <w:lang w:val="en-GB" w:eastAsia="zh-CN" w:bidi="ar"/>
              </w:rPr>
              <w:t>的</w:t>
            </w:r>
            <w:r>
              <w:rPr>
                <w:rFonts w:hint="eastAsia" w:ascii="宋体" w:hAnsi="宋体" w:eastAsia="宋体" w:cs="宋体"/>
                <w:b/>
                <w:bCs/>
                <w:color w:val="FF0000"/>
                <w:kern w:val="0"/>
                <w:sz w:val="24"/>
                <w:lang w:val="en-GB" w:bidi="ar"/>
              </w:rPr>
              <w:t>社保证明材料扫描件，不提供或提供不全均不得分</w:t>
            </w:r>
            <w:r>
              <w:rPr>
                <w:rFonts w:hint="eastAsia" w:ascii="宋体" w:hAnsi="宋体" w:eastAsia="宋体" w:cs="宋体"/>
                <w:b/>
                <w:bCs/>
                <w:color w:val="FF0000"/>
                <w:kern w:val="0"/>
                <w:sz w:val="24"/>
                <w:lang w:val="en-GB" w:eastAsia="zh-CN" w:bidi="ar"/>
              </w:rPr>
              <w:t>，</w:t>
            </w:r>
            <w:r>
              <w:rPr>
                <w:rFonts w:hint="eastAsia" w:ascii="宋体" w:hAnsi="宋体" w:eastAsia="宋体" w:cs="宋体"/>
                <w:b/>
                <w:bCs/>
                <w:color w:val="FF0000"/>
                <w:kern w:val="0"/>
                <w:sz w:val="24"/>
                <w:lang w:val="en-GB" w:bidi="ar"/>
              </w:rPr>
              <w:t>评分中出现无证明资料或专家无法凭所提供资料判断是否得分的情况，一律作不得分处理。</w:t>
            </w:r>
          </w:p>
        </w:tc>
        <w:tc>
          <w:tcPr>
            <w:tcW w:w="1165" w:type="dxa"/>
            <w:tcBorders>
              <w:top w:val="single" w:color="000000" w:sz="4" w:space="0"/>
              <w:left w:val="single" w:color="000000" w:sz="4" w:space="0"/>
              <w:right w:val="single" w:color="000000" w:sz="4" w:space="0"/>
            </w:tcBorders>
            <w:noWrap w:val="0"/>
            <w:vAlign w:val="center"/>
          </w:tcPr>
          <w:p w14:paraId="174C8AE8">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5</w:t>
            </w:r>
          </w:p>
        </w:tc>
      </w:tr>
      <w:tr w14:paraId="1DAF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14:paraId="0EA36E1F">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w:t>
            </w:r>
          </w:p>
        </w:tc>
        <w:tc>
          <w:tcPr>
            <w:tcW w:w="1068" w:type="dxa"/>
            <w:vMerge w:val="restart"/>
            <w:tcBorders>
              <w:top w:val="single" w:color="000000" w:sz="4" w:space="0"/>
              <w:left w:val="single" w:color="000000" w:sz="4" w:space="0"/>
              <w:right w:val="single" w:color="000000" w:sz="4" w:space="0"/>
            </w:tcBorders>
            <w:noWrap w:val="0"/>
            <w:vAlign w:val="center"/>
          </w:tcPr>
          <w:p w14:paraId="4E89184A">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项目团队人员</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676515A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拟派项目</w:t>
            </w:r>
            <w:r>
              <w:rPr>
                <w:rFonts w:hint="eastAsia" w:ascii="宋体" w:hAnsi="宋体" w:cs="宋体"/>
                <w:sz w:val="24"/>
                <w:lang w:eastAsia="zh-CN"/>
              </w:rPr>
              <w:t>管理人员</w:t>
            </w:r>
            <w:r>
              <w:rPr>
                <w:rFonts w:hint="eastAsia" w:ascii="宋体" w:hAnsi="宋体" w:eastAsia="宋体" w:cs="宋体"/>
                <w:sz w:val="24"/>
              </w:rPr>
              <w:t>:</w:t>
            </w:r>
          </w:p>
          <w:p w14:paraId="579D5BC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lang w:eastAsia="zh-CN"/>
              </w:rPr>
            </w:pPr>
            <w:r>
              <w:rPr>
                <w:rFonts w:hint="eastAsia" w:ascii="宋体" w:hAnsi="宋体" w:eastAsia="宋体" w:cs="宋体"/>
                <w:sz w:val="24"/>
              </w:rPr>
              <w:t>①</w:t>
            </w:r>
            <w:r>
              <w:rPr>
                <w:rFonts w:hint="eastAsia" w:ascii="宋体" w:hAnsi="宋体" w:cs="宋体"/>
                <w:sz w:val="24"/>
                <w:lang w:eastAsia="zh-CN"/>
              </w:rPr>
              <w:t>具有</w:t>
            </w:r>
            <w:r>
              <w:rPr>
                <w:rFonts w:hint="eastAsia" w:ascii="宋体" w:hAnsi="宋体" w:eastAsia="宋体" w:cs="宋体"/>
                <w:sz w:val="24"/>
              </w:rPr>
              <w:t>大专文凭</w:t>
            </w:r>
            <w:r>
              <w:rPr>
                <w:rFonts w:hint="eastAsia" w:ascii="宋体" w:hAnsi="宋体" w:cs="宋体"/>
                <w:sz w:val="24"/>
                <w:lang w:eastAsia="zh-CN"/>
              </w:rPr>
              <w:t>的</w:t>
            </w:r>
            <w:r>
              <w:rPr>
                <w:rFonts w:hint="eastAsia" w:ascii="宋体" w:hAnsi="宋体" w:eastAsia="宋体" w:cs="宋体"/>
                <w:sz w:val="24"/>
              </w:rPr>
              <w:t>得</w:t>
            </w:r>
            <w:r>
              <w:rPr>
                <w:rFonts w:hint="eastAsia" w:ascii="宋体" w:hAnsi="宋体" w:cs="宋体"/>
                <w:sz w:val="24"/>
                <w:lang w:val="en-US" w:eastAsia="zh-CN"/>
              </w:rPr>
              <w:t>1</w:t>
            </w:r>
            <w:r>
              <w:rPr>
                <w:rFonts w:hint="eastAsia" w:ascii="宋体" w:hAnsi="宋体" w:eastAsia="宋体" w:cs="宋体"/>
                <w:sz w:val="24"/>
              </w:rPr>
              <w:t>分</w:t>
            </w:r>
            <w:r>
              <w:rPr>
                <w:rFonts w:hint="eastAsia" w:ascii="宋体" w:hAnsi="宋体" w:cs="宋体"/>
                <w:sz w:val="24"/>
                <w:lang w:eastAsia="zh-CN"/>
              </w:rPr>
              <w:t>，具有本科</w:t>
            </w:r>
            <w:r>
              <w:rPr>
                <w:rFonts w:hint="eastAsia" w:ascii="宋体" w:hAnsi="宋体" w:eastAsia="宋体" w:cs="宋体"/>
                <w:sz w:val="24"/>
              </w:rPr>
              <w:t>及以上文凭得</w:t>
            </w:r>
            <w:r>
              <w:rPr>
                <w:rFonts w:hint="eastAsia" w:ascii="宋体" w:hAnsi="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eastAsia="zh-CN"/>
              </w:rPr>
              <w:t>，本项最高得</w:t>
            </w:r>
            <w:r>
              <w:rPr>
                <w:rFonts w:hint="eastAsia" w:ascii="宋体" w:hAnsi="宋体" w:eastAsia="宋体" w:cs="宋体"/>
                <w:sz w:val="24"/>
                <w:lang w:val="en-US" w:eastAsia="zh-CN"/>
              </w:rPr>
              <w:t>3分</w:t>
            </w:r>
            <w:r>
              <w:rPr>
                <w:rFonts w:hint="eastAsia" w:ascii="宋体" w:hAnsi="宋体" w:eastAsia="宋体" w:cs="宋体"/>
                <w:sz w:val="24"/>
                <w:lang w:eastAsia="zh-CN"/>
              </w:rPr>
              <w:t>；</w:t>
            </w:r>
          </w:p>
          <w:p w14:paraId="6006117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②具有三年及以上同类项目管理服务经验的得</w:t>
            </w:r>
            <w:r>
              <w:rPr>
                <w:rFonts w:hint="eastAsia" w:ascii="宋体" w:hAnsi="宋体" w:cs="宋体"/>
                <w:sz w:val="24"/>
                <w:lang w:val="en-US" w:eastAsia="zh-CN"/>
              </w:rPr>
              <w:t>3</w:t>
            </w:r>
            <w:r>
              <w:rPr>
                <w:rFonts w:hint="eastAsia" w:ascii="宋体" w:hAnsi="宋体" w:eastAsia="宋体" w:cs="宋体"/>
                <w:sz w:val="24"/>
              </w:rPr>
              <w:t>分。</w:t>
            </w:r>
          </w:p>
          <w:p w14:paraId="7AC0C943">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提供相关证明材料及</w:t>
            </w:r>
            <w:r>
              <w:rPr>
                <w:rFonts w:hint="eastAsia" w:ascii="宋体" w:hAnsi="宋体" w:eastAsia="宋体" w:cs="宋体"/>
                <w:b/>
                <w:bCs/>
                <w:color w:val="FF0000"/>
                <w:kern w:val="0"/>
                <w:sz w:val="24"/>
                <w:lang w:val="en-US" w:eastAsia="zh-CN" w:bidi="ar"/>
              </w:rPr>
              <w:t>社保缴纳证明</w:t>
            </w:r>
            <w:r>
              <w:rPr>
                <w:rFonts w:hint="eastAsia" w:ascii="宋体" w:hAnsi="宋体" w:cs="宋体"/>
                <w:b/>
                <w:bCs/>
                <w:color w:val="FF0000"/>
                <w:kern w:val="0"/>
                <w:sz w:val="24"/>
                <w:lang w:val="en-US" w:eastAsia="zh-CN" w:bidi="ar"/>
              </w:rPr>
              <w:t>扫描件</w:t>
            </w:r>
            <w:r>
              <w:rPr>
                <w:rFonts w:hint="eastAsia" w:ascii="宋体" w:hAnsi="宋体" w:eastAsia="宋体" w:cs="宋体"/>
                <w:b/>
                <w:bCs/>
                <w:color w:val="FF0000"/>
                <w:kern w:val="0"/>
                <w:sz w:val="24"/>
                <w:lang w:val="en-US" w:eastAsia="zh-CN" w:bidi="ar"/>
              </w:rPr>
              <w:t>，</w:t>
            </w:r>
            <w:r>
              <w:rPr>
                <w:rFonts w:hint="eastAsia" w:ascii="宋体" w:hAnsi="宋体" w:eastAsia="宋体" w:cs="宋体"/>
                <w:b/>
                <w:bCs/>
                <w:color w:val="FF0000"/>
                <w:kern w:val="0"/>
                <w:sz w:val="24"/>
                <w:lang w:val="en-GB" w:bidi="ar"/>
              </w:rPr>
              <w:t>管理服务经验需提供服务项目合同或业主书面证明并加盖公章。不提供或提供不全均不得分。评分中出现无证明资料或专家无法凭所提供资料判断是否得分的情况，一律作不得分处理。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433AAEC6">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6</w:t>
            </w:r>
          </w:p>
        </w:tc>
      </w:tr>
      <w:tr w14:paraId="1AFD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vMerge w:val="continue"/>
            <w:tcBorders>
              <w:left w:val="single" w:color="000000" w:sz="4" w:space="0"/>
              <w:right w:val="single" w:color="000000" w:sz="4" w:space="0"/>
            </w:tcBorders>
            <w:noWrap w:val="0"/>
            <w:vAlign w:val="center"/>
          </w:tcPr>
          <w:p w14:paraId="4839E242">
            <w:pPr>
              <w:keepNext w:val="0"/>
              <w:keepLines w:val="0"/>
              <w:pageBreakBefore w:val="0"/>
              <w:kinsoku/>
              <w:wordWrap/>
              <w:overflowPunct/>
              <w:topLinePunct w:val="0"/>
              <w:autoSpaceDE/>
              <w:autoSpaceDN/>
              <w:bidi w:val="0"/>
              <w:snapToGrid w:val="0"/>
              <w:spacing w:line="400" w:lineRule="exact"/>
              <w:jc w:val="center"/>
              <w:textAlignment w:val="auto"/>
              <w:rPr>
                <w:rFonts w:hint="default" w:cs="宋体" w:asciiTheme="minorEastAsia" w:hAnsiTheme="minorEastAsia" w:eastAsiaTheme="minorEastAsia"/>
                <w:sz w:val="24"/>
                <w:lang w:val="en-US" w:eastAsia="zh-CN"/>
              </w:rPr>
            </w:pPr>
          </w:p>
        </w:tc>
        <w:tc>
          <w:tcPr>
            <w:tcW w:w="1068" w:type="dxa"/>
            <w:vMerge w:val="continue"/>
            <w:tcBorders>
              <w:left w:val="single" w:color="000000" w:sz="4" w:space="0"/>
              <w:right w:val="single" w:color="000000" w:sz="4" w:space="0"/>
            </w:tcBorders>
            <w:noWrap w:val="0"/>
            <w:vAlign w:val="center"/>
          </w:tcPr>
          <w:p w14:paraId="588E9080">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p>
        </w:tc>
        <w:tc>
          <w:tcPr>
            <w:tcW w:w="6913" w:type="dxa"/>
            <w:tcBorders>
              <w:top w:val="single" w:color="000000" w:sz="4" w:space="0"/>
              <w:left w:val="single" w:color="000000" w:sz="4" w:space="0"/>
              <w:bottom w:val="single" w:color="000000" w:sz="4" w:space="0"/>
              <w:right w:val="single" w:color="000000" w:sz="4" w:space="0"/>
            </w:tcBorders>
            <w:noWrap w:val="0"/>
            <w:vAlign w:val="top"/>
          </w:tcPr>
          <w:p w14:paraId="5D49141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eastAsia="宋体" w:cs="宋体"/>
                <w:sz w:val="24"/>
              </w:rPr>
              <w:t>项目团队人员（</w:t>
            </w:r>
            <w:r>
              <w:rPr>
                <w:rFonts w:hint="eastAsia" w:ascii="宋体" w:hAnsi="宋体" w:cs="宋体"/>
                <w:sz w:val="24"/>
                <w:lang w:eastAsia="zh-CN"/>
              </w:rPr>
              <w:t>管理人员</w:t>
            </w:r>
            <w:r>
              <w:rPr>
                <w:rFonts w:hint="eastAsia" w:ascii="宋体" w:hAnsi="宋体" w:eastAsia="宋体" w:cs="宋体"/>
                <w:sz w:val="24"/>
              </w:rPr>
              <w:t>除外）</w:t>
            </w:r>
          </w:p>
          <w:p w14:paraId="00AC6B8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rPr>
            </w:pPr>
            <w:r>
              <w:rPr>
                <w:rFonts w:hint="eastAsia" w:ascii="宋体" w:hAnsi="宋体" w:cs="宋体"/>
                <w:sz w:val="24"/>
                <w:lang w:eastAsia="zh-CN"/>
              </w:rPr>
              <w:t>具有</w:t>
            </w:r>
            <w:r>
              <w:rPr>
                <w:rFonts w:hint="eastAsia" w:ascii="宋体" w:hAnsi="宋体" w:eastAsia="宋体" w:cs="宋体"/>
                <w:sz w:val="24"/>
              </w:rPr>
              <w:t>大专文凭</w:t>
            </w:r>
            <w:r>
              <w:rPr>
                <w:rFonts w:hint="eastAsia" w:ascii="宋体" w:hAnsi="宋体" w:cs="宋体"/>
                <w:sz w:val="24"/>
                <w:lang w:eastAsia="zh-CN"/>
              </w:rPr>
              <w:t>的</w:t>
            </w:r>
            <w:r>
              <w:rPr>
                <w:rFonts w:hint="eastAsia" w:ascii="宋体" w:hAnsi="宋体" w:eastAsia="宋体" w:cs="宋体"/>
                <w:sz w:val="24"/>
              </w:rPr>
              <w:t>，每提供1人得</w:t>
            </w:r>
            <w:r>
              <w:rPr>
                <w:rFonts w:hint="eastAsia" w:ascii="宋体" w:hAnsi="宋体" w:cs="宋体"/>
                <w:sz w:val="24"/>
                <w:lang w:val="en-US" w:eastAsia="zh-CN"/>
              </w:rPr>
              <w:t>2</w:t>
            </w:r>
            <w:r>
              <w:rPr>
                <w:rFonts w:hint="eastAsia" w:ascii="宋体" w:hAnsi="宋体" w:eastAsia="宋体" w:cs="宋体"/>
                <w:sz w:val="24"/>
              </w:rPr>
              <w:t>分，最高得6分。</w:t>
            </w:r>
          </w:p>
          <w:p w14:paraId="5375857D">
            <w:pPr>
              <w:keepNext w:val="0"/>
              <w:keepLines w:val="0"/>
              <w:pageBreakBefore w:val="0"/>
              <w:kinsoku/>
              <w:wordWrap/>
              <w:overflowPunct/>
              <w:topLinePunct w:val="0"/>
              <w:autoSpaceDE/>
              <w:autoSpaceDN/>
              <w:bidi w:val="0"/>
              <w:snapToGrid w:val="0"/>
              <w:spacing w:line="400" w:lineRule="exact"/>
              <w:textAlignment w:val="auto"/>
              <w:rPr>
                <w:rFonts w:hint="eastAsia" w:cs="宋体" w:asciiTheme="minorEastAsia" w:hAnsiTheme="minorEastAsia" w:eastAsiaTheme="minorEastAsia"/>
                <w:sz w:val="24"/>
              </w:rPr>
            </w:pPr>
            <w:r>
              <w:rPr>
                <w:rFonts w:hint="eastAsia" w:ascii="宋体" w:hAnsi="宋体" w:eastAsia="宋体" w:cs="宋体"/>
                <w:b/>
                <w:bCs/>
                <w:color w:val="FF0000"/>
                <w:kern w:val="0"/>
                <w:sz w:val="24"/>
                <w:lang w:val="en-GB" w:eastAsia="zh-CN" w:bidi="ar"/>
              </w:rPr>
              <w:t>注：</w:t>
            </w:r>
            <w:r>
              <w:rPr>
                <w:rFonts w:hint="eastAsia" w:ascii="宋体" w:hAnsi="宋体" w:eastAsia="宋体" w:cs="宋体"/>
                <w:b/>
                <w:bCs/>
                <w:color w:val="FF0000"/>
                <w:kern w:val="0"/>
                <w:sz w:val="24"/>
                <w:lang w:val="en-GB" w:bidi="ar"/>
              </w:rPr>
              <w:t>提供相关证明材料及</w:t>
            </w:r>
            <w:r>
              <w:rPr>
                <w:rFonts w:hint="eastAsia" w:ascii="宋体" w:hAnsi="宋体" w:eastAsia="宋体" w:cs="宋体"/>
                <w:b/>
                <w:bCs/>
                <w:color w:val="FF0000"/>
                <w:kern w:val="0"/>
                <w:sz w:val="24"/>
                <w:lang w:val="en-US" w:eastAsia="zh-CN" w:bidi="ar"/>
              </w:rPr>
              <w:t>社保缴纳证明</w:t>
            </w:r>
            <w:r>
              <w:rPr>
                <w:rFonts w:hint="eastAsia" w:ascii="宋体" w:hAnsi="宋体" w:cs="宋体"/>
                <w:b/>
                <w:bCs/>
                <w:color w:val="FF0000"/>
                <w:kern w:val="0"/>
                <w:sz w:val="24"/>
                <w:lang w:val="en-US" w:eastAsia="zh-CN" w:bidi="ar"/>
              </w:rPr>
              <w:t>扫描件</w:t>
            </w:r>
            <w:r>
              <w:rPr>
                <w:rFonts w:hint="eastAsia" w:ascii="宋体" w:hAnsi="宋体" w:eastAsia="宋体" w:cs="宋体"/>
                <w:b/>
                <w:bCs/>
                <w:color w:val="FF0000"/>
                <w:kern w:val="0"/>
                <w:sz w:val="24"/>
                <w:lang w:val="en-US" w:eastAsia="zh-CN" w:bidi="ar"/>
              </w:rPr>
              <w:t>，</w:t>
            </w:r>
            <w:r>
              <w:rPr>
                <w:rFonts w:hint="eastAsia" w:ascii="宋体" w:hAnsi="宋体" w:eastAsia="宋体" w:cs="宋体"/>
                <w:b/>
                <w:bCs/>
                <w:color w:val="FF0000"/>
                <w:kern w:val="0"/>
                <w:sz w:val="24"/>
                <w:lang w:val="en-GB" w:bidi="ar"/>
              </w:rPr>
              <w:t>不提供不得分。评分中出现无证明资料或专家无法凭所提供资料判断是否得分的情况，一律作不得分处理。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73B8D3F6">
            <w:pPr>
              <w:keepNext w:val="0"/>
              <w:keepLines w:val="0"/>
              <w:pageBreakBefore w:val="0"/>
              <w:kinsoku/>
              <w:wordWrap/>
              <w:overflowPunct/>
              <w:topLinePunct w:val="0"/>
              <w:autoSpaceDE/>
              <w:autoSpaceDN/>
              <w:bidi w:val="0"/>
              <w:snapToGrid w:val="0"/>
              <w:spacing w:line="400" w:lineRule="exact"/>
              <w:jc w:val="center"/>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6</w:t>
            </w:r>
          </w:p>
        </w:tc>
      </w:tr>
      <w:tr w14:paraId="7BEF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jc w:val="center"/>
        </w:trPr>
        <w:tc>
          <w:tcPr>
            <w:tcW w:w="655" w:type="dxa"/>
            <w:tcBorders>
              <w:left w:val="single" w:color="000000" w:sz="4" w:space="0"/>
              <w:right w:val="single" w:color="000000" w:sz="4" w:space="0"/>
            </w:tcBorders>
            <w:noWrap w:val="0"/>
            <w:vAlign w:val="center"/>
          </w:tcPr>
          <w:p w14:paraId="359AA70C">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cs="宋体" w:eastAsiaTheme="minorEastAsia"/>
                <w:sz w:val="24"/>
                <w:szCs w:val="24"/>
                <w:lang w:val="en-US" w:eastAsia="zh-CN"/>
              </w:rPr>
              <w:t>5</w:t>
            </w:r>
          </w:p>
        </w:tc>
        <w:tc>
          <w:tcPr>
            <w:tcW w:w="1068" w:type="dxa"/>
            <w:tcBorders>
              <w:left w:val="single" w:color="000000" w:sz="4" w:space="0"/>
              <w:right w:val="single" w:color="000000" w:sz="4" w:space="0"/>
            </w:tcBorders>
            <w:noWrap w:val="0"/>
            <w:vAlign w:val="center"/>
          </w:tcPr>
          <w:p w14:paraId="2E09CDC1">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zh-CN" w:eastAsia="zh-CN"/>
              </w:rPr>
              <w:t>本项目重点、难点分析</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3F40FB6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zh-CN" w:eastAsia="zh-CN"/>
              </w:rPr>
              <w:t>投标人对项目现状、存在的问题和</w:t>
            </w:r>
            <w:r>
              <w:rPr>
                <w:rFonts w:hint="eastAsia" w:ascii="宋体" w:hAnsi="宋体" w:cs="宋体"/>
                <w:color w:val="000000"/>
                <w:kern w:val="0"/>
                <w:sz w:val="24"/>
                <w:szCs w:val="24"/>
                <w:lang w:val="zh-CN" w:eastAsia="zh-CN"/>
              </w:rPr>
              <w:t>项目</w:t>
            </w:r>
            <w:r>
              <w:rPr>
                <w:rFonts w:hint="eastAsia" w:ascii="宋体" w:hAnsi="宋体" w:eastAsia="宋体" w:cs="宋体"/>
                <w:color w:val="000000"/>
                <w:kern w:val="0"/>
                <w:sz w:val="24"/>
                <w:szCs w:val="24"/>
                <w:lang w:val="zh-CN" w:eastAsia="zh-CN"/>
              </w:rPr>
              <w:t>服务的难点、要点等问题进行调查剖析，以及项目整体服务设想与服务亮点。方案完善，科学合理与实际相符，具有可操作性的</w:t>
            </w:r>
            <w:r>
              <w:rPr>
                <w:rFonts w:hint="eastAsia" w:ascii="宋体" w:hAnsi="宋体" w:cs="宋体"/>
                <w:color w:val="000000"/>
                <w:kern w:val="0"/>
                <w:sz w:val="24"/>
                <w:szCs w:val="24"/>
                <w:lang w:val="en-US" w:eastAsia="zh-CN"/>
              </w:rPr>
              <w:t>6-8</w:t>
            </w:r>
            <w:r>
              <w:rPr>
                <w:rFonts w:hint="eastAsia" w:ascii="宋体" w:hAnsi="宋体" w:eastAsia="宋体" w:cs="宋体"/>
                <w:color w:val="000000"/>
                <w:kern w:val="0"/>
                <w:sz w:val="24"/>
                <w:szCs w:val="24"/>
                <w:lang w:val="zh-CN" w:eastAsia="zh-CN"/>
              </w:rPr>
              <w:t>分，方案基本完善，科学合理与实际大部分相符，具有一定的可操作性得</w:t>
            </w:r>
            <w:r>
              <w:rPr>
                <w:rFonts w:hint="eastAsia" w:ascii="宋体" w:hAnsi="宋体" w:cs="宋体"/>
                <w:color w:val="000000"/>
                <w:kern w:val="0"/>
                <w:sz w:val="24"/>
                <w:szCs w:val="24"/>
                <w:lang w:val="en-US" w:eastAsia="zh-CN"/>
              </w:rPr>
              <w:t>4-6</w:t>
            </w:r>
            <w:r>
              <w:rPr>
                <w:rFonts w:hint="eastAsia" w:ascii="宋体" w:hAnsi="宋体" w:eastAsia="宋体" w:cs="宋体"/>
                <w:color w:val="000000"/>
                <w:kern w:val="0"/>
                <w:sz w:val="24"/>
                <w:szCs w:val="24"/>
                <w:lang w:val="zh-CN" w:eastAsia="zh-CN"/>
              </w:rPr>
              <w:t>分，方案完善一般、科学合理性一般、可操作性一般的得</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lang w:val="zh-CN" w:eastAsia="zh-CN"/>
              </w:rPr>
              <w:t>分，不完善、不科学不合理、可操作性差的得</w:t>
            </w:r>
            <w:r>
              <w:rPr>
                <w:rFonts w:hint="eastAsia" w:ascii="宋体" w:hAnsi="宋体" w:cs="宋体"/>
                <w:color w:val="000000"/>
                <w:kern w:val="0"/>
                <w:sz w:val="24"/>
                <w:szCs w:val="24"/>
                <w:lang w:val="en-US" w:eastAsia="zh-CN"/>
              </w:rPr>
              <w:t>0-2</w:t>
            </w:r>
            <w:r>
              <w:rPr>
                <w:rFonts w:hint="eastAsia" w:ascii="宋体" w:hAnsi="宋体" w:eastAsia="宋体" w:cs="宋体"/>
                <w:color w:val="000000"/>
                <w:kern w:val="0"/>
                <w:sz w:val="24"/>
                <w:szCs w:val="24"/>
                <w:lang w:val="zh-CN" w:eastAsia="zh-CN"/>
              </w:rPr>
              <w:t>分，不提供不得分。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24FC8D6">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cs="宋体" w:eastAsiaTheme="minorEastAsia"/>
                <w:kern w:val="0"/>
                <w:sz w:val="24"/>
                <w:szCs w:val="24"/>
                <w:lang w:val="en-US" w:eastAsia="zh-CN"/>
              </w:rPr>
              <w:t>8</w:t>
            </w:r>
          </w:p>
        </w:tc>
      </w:tr>
      <w:tr w14:paraId="7229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5" w:type="dxa"/>
            <w:tcBorders>
              <w:left w:val="single" w:color="000000" w:sz="4" w:space="0"/>
              <w:right w:val="single" w:color="000000" w:sz="4" w:space="0"/>
            </w:tcBorders>
            <w:noWrap w:val="0"/>
            <w:vAlign w:val="center"/>
          </w:tcPr>
          <w:p w14:paraId="6B59FEF2">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6</w:t>
            </w:r>
          </w:p>
        </w:tc>
        <w:tc>
          <w:tcPr>
            <w:tcW w:w="1068" w:type="dxa"/>
            <w:tcBorders>
              <w:left w:val="single" w:color="000000" w:sz="4" w:space="0"/>
              <w:right w:val="single" w:color="000000" w:sz="4" w:space="0"/>
            </w:tcBorders>
            <w:noWrap w:val="0"/>
            <w:vAlign w:val="center"/>
          </w:tcPr>
          <w:p w14:paraId="414354DA">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项目实施方案</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14:paraId="66B86DC3">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zh-CN" w:eastAsia="zh-CN"/>
              </w:rPr>
              <w:t>投标人</w:t>
            </w:r>
            <w:r>
              <w:rPr>
                <w:rFonts w:hint="eastAsia" w:ascii="宋体" w:hAnsi="宋体" w:eastAsia="宋体" w:cs="宋体"/>
                <w:color w:val="000000"/>
                <w:kern w:val="0"/>
                <w:sz w:val="24"/>
                <w:szCs w:val="24"/>
                <w:lang w:val="en-US" w:eastAsia="zh-CN"/>
              </w:rPr>
              <w:t>根据本项目需求制定的</w:t>
            </w:r>
            <w:r>
              <w:rPr>
                <w:rFonts w:hint="eastAsia" w:ascii="宋体" w:hAnsi="宋体" w:eastAsia="宋体" w:cs="宋体"/>
                <w:color w:val="000000"/>
                <w:kern w:val="0"/>
                <w:sz w:val="24"/>
                <w:szCs w:val="24"/>
                <w:lang w:val="zh-CN" w:eastAsia="zh-CN"/>
              </w:rPr>
              <w:t>项目</w:t>
            </w:r>
            <w:r>
              <w:rPr>
                <w:rFonts w:hint="eastAsia" w:ascii="宋体" w:hAnsi="宋体" w:eastAsia="宋体" w:cs="宋体"/>
                <w:color w:val="000000"/>
                <w:kern w:val="0"/>
                <w:sz w:val="24"/>
                <w:szCs w:val="24"/>
                <w:lang w:val="en-US" w:eastAsia="zh-CN"/>
              </w:rPr>
              <w:t>实施方案。方案完善，科学合理与实际相符，具有可操作性的得</w:t>
            </w:r>
            <w:r>
              <w:rPr>
                <w:rFonts w:hint="eastAsia" w:ascii="宋体" w:hAnsi="宋体" w:cs="宋体"/>
                <w:color w:val="000000"/>
                <w:kern w:val="0"/>
                <w:sz w:val="24"/>
                <w:szCs w:val="24"/>
                <w:lang w:val="en-US" w:eastAsia="zh-CN"/>
              </w:rPr>
              <w:t>6-8</w:t>
            </w:r>
            <w:r>
              <w:rPr>
                <w:rFonts w:hint="eastAsia" w:ascii="宋体" w:hAnsi="宋体" w:eastAsia="宋体" w:cs="宋体"/>
                <w:color w:val="000000"/>
                <w:kern w:val="0"/>
                <w:sz w:val="24"/>
                <w:szCs w:val="24"/>
                <w:lang w:val="en-US" w:eastAsia="zh-CN"/>
              </w:rPr>
              <w:t>分，方案基本完善，科学合理与实际大部分相符，具有一定的可操作性得</w:t>
            </w:r>
            <w:r>
              <w:rPr>
                <w:rFonts w:hint="eastAsia" w:ascii="宋体" w:hAnsi="宋体" w:cs="宋体"/>
                <w:color w:val="000000"/>
                <w:kern w:val="0"/>
                <w:sz w:val="24"/>
                <w:szCs w:val="24"/>
                <w:lang w:val="en-US" w:eastAsia="zh-CN"/>
              </w:rPr>
              <w:t>4-6</w:t>
            </w:r>
            <w:r>
              <w:rPr>
                <w:rFonts w:hint="eastAsia" w:ascii="宋体" w:hAnsi="宋体" w:eastAsia="宋体" w:cs="宋体"/>
                <w:color w:val="000000"/>
                <w:kern w:val="0"/>
                <w:sz w:val="24"/>
                <w:szCs w:val="24"/>
                <w:lang w:val="en-US" w:eastAsia="zh-CN"/>
              </w:rPr>
              <w:t>分，方案完善一般、科学合理性一般、可操作性一般的得</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lang w:val="en-US" w:eastAsia="zh-CN"/>
              </w:rPr>
              <w:t>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2分，不提供不得分。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40F4345">
            <w:pPr>
              <w:keepNext w:val="0"/>
              <w:keepLines w:val="0"/>
              <w:pageBreakBefore w:val="0"/>
              <w:widowControl/>
              <w:kinsoku/>
              <w:overflowPunct/>
              <w:autoSpaceDE/>
              <w:autoSpaceDN/>
              <w:bidi w:val="0"/>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8</w:t>
            </w:r>
          </w:p>
        </w:tc>
      </w:tr>
      <w:tr w14:paraId="402F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655" w:type="dxa"/>
            <w:tcBorders>
              <w:left w:val="single" w:color="000000" w:sz="4" w:space="0"/>
              <w:right w:val="single" w:color="000000" w:sz="4" w:space="0"/>
            </w:tcBorders>
            <w:noWrap w:val="0"/>
            <w:vAlign w:val="center"/>
          </w:tcPr>
          <w:p w14:paraId="77D38049">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7</w:t>
            </w:r>
          </w:p>
        </w:tc>
        <w:tc>
          <w:tcPr>
            <w:tcW w:w="1068" w:type="dxa"/>
            <w:tcBorders>
              <w:left w:val="single" w:color="000000" w:sz="4" w:space="0"/>
              <w:right w:val="single" w:color="000000" w:sz="4" w:space="0"/>
            </w:tcBorders>
            <w:noWrap w:val="0"/>
            <w:vAlign w:val="center"/>
          </w:tcPr>
          <w:p w14:paraId="11CFC6EE">
            <w:pPr>
              <w:keepNext w:val="0"/>
              <w:keepLines w:val="0"/>
              <w:pageBreakBefore w:val="0"/>
              <w:tabs>
                <w:tab w:val="left" w:pos="0"/>
              </w:tabs>
              <w:kinsoku/>
              <w:overflowPunct/>
              <w:autoSpaceDE/>
              <w:autoSpaceDN/>
              <w:bidi w:val="0"/>
              <w:snapToGrid/>
              <w:spacing w:line="400" w:lineRule="exact"/>
              <w:jc w:val="left"/>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培训方案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2CC0">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投标人根据本项目人员</w:t>
            </w:r>
            <w:r>
              <w:rPr>
                <w:rFonts w:hint="eastAsia" w:ascii="宋体" w:hAnsi="宋体" w:cs="宋体"/>
                <w:color w:val="000000"/>
                <w:kern w:val="0"/>
                <w:sz w:val="24"/>
                <w:szCs w:val="24"/>
                <w:lang w:val="en-US" w:eastAsia="zh-CN"/>
              </w:rPr>
              <w:t>需求</w:t>
            </w:r>
            <w:r>
              <w:rPr>
                <w:rFonts w:hint="eastAsia" w:ascii="宋体" w:hAnsi="宋体" w:eastAsia="宋体" w:cs="宋体"/>
                <w:color w:val="000000"/>
                <w:kern w:val="0"/>
                <w:sz w:val="24"/>
                <w:szCs w:val="24"/>
                <w:lang w:val="en-US" w:eastAsia="zh-CN"/>
              </w:rPr>
              <w:t>，制定合理</w:t>
            </w:r>
            <w:r>
              <w:rPr>
                <w:rFonts w:hint="eastAsia" w:ascii="宋体" w:hAnsi="宋体" w:cs="宋体"/>
                <w:color w:val="000000"/>
                <w:kern w:val="0"/>
                <w:sz w:val="24"/>
                <w:szCs w:val="24"/>
                <w:lang w:val="en-US" w:eastAsia="zh-CN"/>
              </w:rPr>
              <w:t>化</w:t>
            </w:r>
            <w:r>
              <w:rPr>
                <w:rFonts w:hint="eastAsia" w:ascii="宋体" w:hAnsi="宋体" w:eastAsia="宋体" w:cs="宋体"/>
                <w:color w:val="000000"/>
                <w:kern w:val="0"/>
                <w:sz w:val="24"/>
                <w:szCs w:val="24"/>
                <w:lang w:val="en-US" w:eastAsia="zh-CN"/>
              </w:rPr>
              <w:t>人员培训方案。方案完善，科学合理与实际相符，具有可操作性的得</w:t>
            </w:r>
            <w:r>
              <w:rPr>
                <w:rFonts w:hint="eastAsia" w:ascii="宋体" w:hAnsi="宋体" w:cs="宋体"/>
                <w:color w:val="000000"/>
                <w:kern w:val="0"/>
                <w:sz w:val="24"/>
                <w:szCs w:val="24"/>
                <w:lang w:val="en-US" w:eastAsia="zh-CN"/>
              </w:rPr>
              <w:t>6-8</w:t>
            </w:r>
            <w:r>
              <w:rPr>
                <w:rFonts w:hint="eastAsia" w:ascii="宋体" w:hAnsi="宋体" w:eastAsia="宋体" w:cs="宋体"/>
                <w:color w:val="000000"/>
                <w:kern w:val="0"/>
                <w:sz w:val="24"/>
                <w:szCs w:val="24"/>
                <w:lang w:val="en-US" w:eastAsia="zh-CN"/>
              </w:rPr>
              <w:t>分，方案基本完善，科学合理与实际大部分相符，具有一定的可操作性得</w:t>
            </w:r>
            <w:r>
              <w:rPr>
                <w:rFonts w:hint="eastAsia" w:ascii="宋体" w:hAnsi="宋体" w:cs="宋体"/>
                <w:color w:val="000000"/>
                <w:kern w:val="0"/>
                <w:sz w:val="24"/>
                <w:szCs w:val="24"/>
                <w:lang w:val="en-US" w:eastAsia="zh-CN"/>
              </w:rPr>
              <w:t>4-6</w:t>
            </w:r>
            <w:r>
              <w:rPr>
                <w:rFonts w:hint="eastAsia" w:ascii="宋体" w:hAnsi="宋体" w:eastAsia="宋体" w:cs="宋体"/>
                <w:color w:val="000000"/>
                <w:kern w:val="0"/>
                <w:sz w:val="24"/>
                <w:szCs w:val="24"/>
                <w:lang w:val="en-US" w:eastAsia="zh-CN"/>
              </w:rPr>
              <w:t>分，方案完善一般、科学合理性一般、可操作性一般的得</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lang w:val="en-US" w:eastAsia="zh-CN"/>
              </w:rPr>
              <w:t>分，不完善、不科学不合理、可操作性差的得</w:t>
            </w:r>
            <w:r>
              <w:rPr>
                <w:rFonts w:hint="eastAsia" w:ascii="宋体" w:hAnsi="宋体" w:cs="宋体"/>
                <w:color w:val="000000"/>
                <w:kern w:val="0"/>
                <w:sz w:val="24"/>
                <w:szCs w:val="24"/>
                <w:lang w:val="en-US" w:eastAsia="zh-CN"/>
              </w:rPr>
              <w:t>0-2</w:t>
            </w:r>
            <w:r>
              <w:rPr>
                <w:rFonts w:hint="eastAsia" w:ascii="宋体" w:hAnsi="宋体" w:eastAsia="宋体" w:cs="宋体"/>
                <w:color w:val="000000"/>
                <w:kern w:val="0"/>
                <w:sz w:val="24"/>
                <w:szCs w:val="24"/>
                <w:lang w:val="en-US" w:eastAsia="zh-CN"/>
              </w:rPr>
              <w:t>分，不提供不得分。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16BC91E1">
            <w:pPr>
              <w:keepNext w:val="0"/>
              <w:keepLines w:val="0"/>
              <w:pageBreakBefore w:val="0"/>
              <w:widowControl/>
              <w:kinsoku/>
              <w:overflowPunct/>
              <w:autoSpaceDE/>
              <w:autoSpaceDN/>
              <w:bidi w:val="0"/>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8</w:t>
            </w:r>
          </w:p>
        </w:tc>
      </w:tr>
      <w:tr w14:paraId="769C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jc w:val="center"/>
        </w:trPr>
        <w:tc>
          <w:tcPr>
            <w:tcW w:w="655" w:type="dxa"/>
            <w:tcBorders>
              <w:left w:val="single" w:color="000000" w:sz="4" w:space="0"/>
              <w:right w:val="single" w:color="000000" w:sz="4" w:space="0"/>
            </w:tcBorders>
            <w:noWrap w:val="0"/>
            <w:vAlign w:val="center"/>
          </w:tcPr>
          <w:p w14:paraId="58F6BA8B">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8</w:t>
            </w:r>
          </w:p>
        </w:tc>
        <w:tc>
          <w:tcPr>
            <w:tcW w:w="1068" w:type="dxa"/>
            <w:tcBorders>
              <w:left w:val="single" w:color="000000" w:sz="4" w:space="0"/>
              <w:right w:val="single" w:color="000000" w:sz="4" w:space="0"/>
            </w:tcBorders>
            <w:noWrap w:val="0"/>
            <w:vAlign w:val="center"/>
          </w:tcPr>
          <w:p w14:paraId="75A78D81">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cs="宋体"/>
                <w:color w:val="000000"/>
                <w:kern w:val="0"/>
                <w:sz w:val="24"/>
                <w:szCs w:val="24"/>
                <w:lang w:eastAsia="zh-CN"/>
              </w:rPr>
              <w:t>规章制度管理体系</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5968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投标人具有合理的规章制度管理体系，包括岗位管理制度，服务管理规程，人事管理制度、行政管理制度等。制度完善，科学合理与实际相符，具有可操作性的得</w:t>
            </w:r>
            <w:r>
              <w:rPr>
                <w:rFonts w:hint="eastAsia" w:ascii="宋体" w:hAnsi="宋体" w:cs="宋体"/>
                <w:color w:val="000000"/>
                <w:kern w:val="0"/>
                <w:sz w:val="24"/>
                <w:szCs w:val="24"/>
                <w:lang w:val="en-US" w:eastAsia="zh-CN"/>
              </w:rPr>
              <w:t>6-8</w:t>
            </w:r>
            <w:r>
              <w:rPr>
                <w:rFonts w:hint="eastAsia" w:ascii="宋体" w:hAnsi="宋体" w:eastAsia="宋体" w:cs="宋体"/>
                <w:color w:val="000000"/>
                <w:kern w:val="0"/>
                <w:sz w:val="24"/>
                <w:szCs w:val="24"/>
                <w:lang w:val="en-US" w:eastAsia="zh-CN"/>
              </w:rPr>
              <w:t>分，制度基本完善，科学合理与实际大部分相符，具有一定的可操作性得</w:t>
            </w:r>
            <w:r>
              <w:rPr>
                <w:rFonts w:hint="eastAsia" w:ascii="宋体" w:hAnsi="宋体" w:cs="宋体"/>
                <w:color w:val="000000"/>
                <w:kern w:val="0"/>
                <w:sz w:val="24"/>
                <w:szCs w:val="24"/>
                <w:lang w:val="en-US" w:eastAsia="zh-CN"/>
              </w:rPr>
              <w:t>4-6</w:t>
            </w:r>
            <w:r>
              <w:rPr>
                <w:rFonts w:hint="eastAsia" w:ascii="宋体" w:hAnsi="宋体" w:eastAsia="宋体" w:cs="宋体"/>
                <w:color w:val="000000"/>
                <w:kern w:val="0"/>
                <w:sz w:val="24"/>
                <w:szCs w:val="24"/>
                <w:lang w:val="en-US" w:eastAsia="zh-CN"/>
              </w:rPr>
              <w:t>分，制度完善一般、科学合理性一般、可操作性一般的得</w:t>
            </w:r>
            <w:r>
              <w:rPr>
                <w:rFonts w:hint="eastAsia" w:ascii="宋体" w:hAnsi="宋体" w:cs="宋体"/>
                <w:color w:val="000000"/>
                <w:kern w:val="0"/>
                <w:sz w:val="24"/>
                <w:szCs w:val="24"/>
                <w:lang w:val="en-US" w:eastAsia="zh-CN"/>
              </w:rPr>
              <w:t>2-4</w:t>
            </w:r>
            <w:r>
              <w:rPr>
                <w:rFonts w:hint="eastAsia" w:ascii="宋体" w:hAnsi="宋体" w:eastAsia="宋体" w:cs="宋体"/>
                <w:color w:val="000000"/>
                <w:kern w:val="0"/>
                <w:sz w:val="24"/>
                <w:szCs w:val="24"/>
                <w:lang w:val="en-US" w:eastAsia="zh-CN"/>
              </w:rPr>
              <w:t>分，不完善、不科学不合理、</w:t>
            </w:r>
            <w:r>
              <w:rPr>
                <w:rFonts w:hint="eastAsia" w:ascii="宋体" w:hAnsi="宋体" w:eastAsia="宋体" w:cs="宋体"/>
                <w:color w:val="000000"/>
                <w:kern w:val="0"/>
                <w:sz w:val="24"/>
                <w:szCs w:val="24"/>
                <w:lang w:eastAsia="zh-CN"/>
              </w:rPr>
              <w:t>可操作性差的得</w:t>
            </w:r>
            <w:r>
              <w:rPr>
                <w:rFonts w:hint="eastAsia" w:ascii="宋体" w:hAnsi="宋体" w:cs="宋体"/>
                <w:color w:val="000000"/>
                <w:kern w:val="0"/>
                <w:sz w:val="24"/>
                <w:szCs w:val="24"/>
                <w:lang w:val="en-US" w:eastAsia="zh-CN"/>
              </w:rPr>
              <w:t>0-2</w:t>
            </w:r>
            <w:r>
              <w:rPr>
                <w:rFonts w:hint="eastAsia" w:ascii="宋体" w:hAnsi="宋体" w:eastAsia="宋体" w:cs="宋体"/>
                <w:color w:val="000000"/>
                <w:kern w:val="0"/>
                <w:sz w:val="24"/>
                <w:szCs w:val="24"/>
                <w:lang w:eastAsia="zh-CN"/>
              </w:rPr>
              <w:t>分，不提供不得分</w:t>
            </w:r>
            <w:r>
              <w:rPr>
                <w:rFonts w:hint="eastAsia" w:ascii="宋体" w:hAnsi="宋体" w:eastAsia="宋体" w:cs="宋体"/>
                <w:color w:val="000000"/>
                <w:kern w:val="0"/>
                <w:sz w:val="24"/>
                <w:szCs w:val="24"/>
                <w:lang w:val="en-US" w:eastAsia="zh-CN"/>
              </w:rPr>
              <w:t>。</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04BC2299">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val="en-US" w:eastAsia="zh-CN"/>
              </w:rPr>
            </w:pPr>
            <w:r>
              <w:rPr>
                <w:rFonts w:hint="eastAsia" w:ascii="宋体" w:hAnsi="宋体" w:cs="宋体"/>
                <w:color w:val="000000"/>
                <w:kern w:val="0"/>
                <w:sz w:val="24"/>
                <w:szCs w:val="24"/>
                <w:lang w:val="en-US" w:eastAsia="zh-CN"/>
              </w:rPr>
              <w:t>8</w:t>
            </w:r>
          </w:p>
        </w:tc>
      </w:tr>
      <w:tr w14:paraId="742E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jc w:val="center"/>
        </w:trPr>
        <w:tc>
          <w:tcPr>
            <w:tcW w:w="655" w:type="dxa"/>
            <w:tcBorders>
              <w:left w:val="single" w:color="000000" w:sz="4" w:space="0"/>
              <w:right w:val="single" w:color="000000" w:sz="4" w:space="0"/>
            </w:tcBorders>
            <w:noWrap w:val="0"/>
            <w:vAlign w:val="center"/>
          </w:tcPr>
          <w:p w14:paraId="3179F0D2">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9</w:t>
            </w:r>
          </w:p>
        </w:tc>
        <w:tc>
          <w:tcPr>
            <w:tcW w:w="1068" w:type="dxa"/>
            <w:tcBorders>
              <w:left w:val="single" w:color="000000" w:sz="4" w:space="0"/>
              <w:right w:val="single" w:color="000000" w:sz="4" w:space="0"/>
            </w:tcBorders>
            <w:noWrap w:val="0"/>
            <w:vAlign w:val="center"/>
          </w:tcPr>
          <w:p w14:paraId="75DAD828">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应急处置方案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7C99">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的应急处置方案(具备应急预案、公共管理类事件应急处理、防恐防暴、自然灾害、设备故障类应急预案等)的全面程度、响应时间等对本项目实施的有利程度。方案完善，科学合理与实际相符，具有可操作性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8分，方案基本完善，科学合理与实际大部分相符，具有一定的可操作性得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6分，方案完善一般、科学合理性一般、可操作性一般的得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4分，不完善、不科学不合理、可操作性差的得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2分，不提供不得分。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6E49139B">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8</w:t>
            </w:r>
          </w:p>
        </w:tc>
      </w:tr>
      <w:tr w14:paraId="248C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655" w:type="dxa"/>
            <w:tcBorders>
              <w:left w:val="single" w:color="000000" w:sz="4" w:space="0"/>
              <w:right w:val="single" w:color="000000" w:sz="4" w:space="0"/>
            </w:tcBorders>
            <w:noWrap w:val="0"/>
            <w:vAlign w:val="center"/>
          </w:tcPr>
          <w:p w14:paraId="384FE8D5">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10</w:t>
            </w:r>
          </w:p>
        </w:tc>
        <w:tc>
          <w:tcPr>
            <w:tcW w:w="1068" w:type="dxa"/>
            <w:tcBorders>
              <w:left w:val="single" w:color="000000" w:sz="4" w:space="0"/>
              <w:right w:val="single" w:color="000000" w:sz="4" w:space="0"/>
            </w:tcBorders>
            <w:noWrap w:val="0"/>
            <w:vAlign w:val="center"/>
          </w:tcPr>
          <w:p w14:paraId="233A8B5E">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eastAsia" w:ascii="宋体" w:hAnsi="宋体" w:eastAsia="宋体" w:cs="宋体"/>
                <w:color w:val="000000"/>
                <w:kern w:val="0"/>
                <w:sz w:val="24"/>
                <w:szCs w:val="24"/>
                <w:lang w:val="en-US" w:eastAsia="zh-CN"/>
              </w:rPr>
              <w:t>项目管理方案</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1827">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rPr>
              <w:t>投标人根据本项目特点，结合现代技术，科学制定智能化系统管理方案。方案完善，科学合理与实际相符，具有可操作性的得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8分，方案基本完善，科学合理与实际大部分相符，具有一定的可操作性得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6分，方案完善一般、科学合理性一般、可操作性一般的</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4分，不完善、不科学不合理、可操作性差的得</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2分,不提供不得分。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6360C4DA">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8</w:t>
            </w:r>
          </w:p>
        </w:tc>
      </w:tr>
      <w:tr w14:paraId="395D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655" w:type="dxa"/>
            <w:tcBorders>
              <w:left w:val="single" w:color="000000" w:sz="4" w:space="0"/>
              <w:right w:val="single" w:color="000000" w:sz="4" w:space="0"/>
            </w:tcBorders>
            <w:noWrap w:val="0"/>
            <w:vAlign w:val="center"/>
          </w:tcPr>
          <w:p w14:paraId="64D6821F">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cs="宋体" w:asciiTheme="minorEastAsia" w:hAnsiTheme="minorEastAsia" w:eastAsiaTheme="minorEastAsia"/>
                <w:sz w:val="24"/>
                <w:szCs w:val="24"/>
                <w:lang w:val="en-US" w:eastAsia="zh-CN"/>
              </w:rPr>
            </w:pPr>
            <w:r>
              <w:rPr>
                <w:rFonts w:hint="eastAsia" w:ascii="宋体" w:hAnsi="宋体" w:cs="宋体"/>
                <w:sz w:val="24"/>
                <w:szCs w:val="24"/>
                <w:lang w:val="en-US" w:eastAsia="zh-CN"/>
              </w:rPr>
              <w:t>11</w:t>
            </w:r>
          </w:p>
        </w:tc>
        <w:tc>
          <w:tcPr>
            <w:tcW w:w="1068" w:type="dxa"/>
            <w:tcBorders>
              <w:left w:val="single" w:color="000000" w:sz="4" w:space="0"/>
              <w:right w:val="single" w:color="000000" w:sz="4" w:space="0"/>
            </w:tcBorders>
            <w:noWrap w:val="0"/>
            <w:vAlign w:val="center"/>
          </w:tcPr>
          <w:p w14:paraId="0468B8A9">
            <w:pPr>
              <w:keepNext w:val="0"/>
              <w:keepLines w:val="0"/>
              <w:pageBreakBefore w:val="0"/>
              <w:tabs>
                <w:tab w:val="left" w:pos="0"/>
              </w:tabs>
              <w:kinsoku/>
              <w:overflowPunct/>
              <w:autoSpaceDE/>
              <w:autoSpaceDN/>
              <w:bidi w:val="0"/>
              <w:snapToGrid/>
              <w:spacing w:line="400" w:lineRule="exact"/>
              <w:jc w:val="center"/>
              <w:textAlignment w:val="auto"/>
              <w:rPr>
                <w:rFonts w:hint="eastAsia" w:cs="宋体" w:asciiTheme="minorEastAsia" w:hAnsiTheme="minorEastAsia" w:eastAsiaTheme="minorEastAsia"/>
                <w:sz w:val="24"/>
                <w:szCs w:val="24"/>
                <w:lang w:eastAsia="zh-CN"/>
              </w:rPr>
            </w:pPr>
            <w:r>
              <w:rPr>
                <w:rFonts w:hint="default" w:ascii="宋体" w:hAnsi="宋体" w:eastAsia="宋体" w:cs="宋体"/>
                <w:color w:val="000000"/>
                <w:kern w:val="0"/>
                <w:sz w:val="24"/>
                <w:szCs w:val="24"/>
                <w:lang w:val="en-US" w:eastAsia="zh-CN"/>
              </w:rPr>
              <w:t>合理化建议</w:t>
            </w:r>
          </w:p>
        </w:tc>
        <w:tc>
          <w:tcPr>
            <w:tcW w:w="6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60256">
            <w:pPr>
              <w:keepNext w:val="0"/>
              <w:keepLines w:val="0"/>
              <w:pageBreakBefore w:val="0"/>
              <w:tabs>
                <w:tab w:val="left" w:pos="0"/>
              </w:tabs>
              <w:kinsoku/>
              <w:overflowPunct/>
              <w:autoSpaceDE/>
              <w:autoSpaceDN/>
              <w:bidi w:val="0"/>
              <w:snapToGrid/>
              <w:spacing w:line="400" w:lineRule="exact"/>
              <w:jc w:val="left"/>
              <w:textAlignment w:val="auto"/>
              <w:rPr>
                <w:rFonts w:hint="eastAsia" w:ascii="宋体" w:hAnsi="宋体" w:cs="宋体"/>
                <w:sz w:val="24"/>
                <w:szCs w:val="24"/>
              </w:rPr>
            </w:pPr>
            <w:r>
              <w:rPr>
                <w:rFonts w:hint="default" w:ascii="宋体" w:hAnsi="宋体" w:eastAsia="宋体" w:cs="宋体"/>
                <w:color w:val="000000"/>
                <w:kern w:val="0"/>
                <w:sz w:val="24"/>
                <w:szCs w:val="24"/>
                <w:lang w:val="en-US" w:eastAsia="zh-CN"/>
              </w:rPr>
              <w:t>投标人提出的合理化建议，合理化建议对项目实施有积极意义，具有可行性，并有相应的保证措施的每项得</w:t>
            </w:r>
            <w:r>
              <w:rPr>
                <w:rFonts w:hint="eastAsia" w:ascii="宋体" w:hAnsi="宋体" w:cs="宋体"/>
                <w:color w:val="000000"/>
                <w:kern w:val="0"/>
                <w:sz w:val="24"/>
                <w:szCs w:val="24"/>
                <w:lang w:val="en-US" w:eastAsia="zh-CN"/>
              </w:rPr>
              <w:t>2</w:t>
            </w:r>
            <w:r>
              <w:rPr>
                <w:rFonts w:hint="default" w:ascii="宋体" w:hAnsi="宋体" w:eastAsia="宋体" w:cs="宋体"/>
                <w:color w:val="000000"/>
                <w:kern w:val="0"/>
                <w:sz w:val="24"/>
                <w:szCs w:val="24"/>
                <w:lang w:val="en-US" w:eastAsia="zh-CN"/>
              </w:rPr>
              <w:t>分，最高得</w:t>
            </w:r>
            <w:r>
              <w:rPr>
                <w:rFonts w:hint="eastAsia" w:ascii="宋体" w:hAnsi="宋体" w:cs="宋体"/>
                <w:color w:val="000000"/>
                <w:kern w:val="0"/>
                <w:sz w:val="24"/>
                <w:szCs w:val="24"/>
                <w:lang w:val="en-US" w:eastAsia="zh-CN"/>
              </w:rPr>
              <w:t>8</w:t>
            </w:r>
            <w:r>
              <w:rPr>
                <w:rFonts w:hint="default" w:ascii="宋体" w:hAnsi="宋体" w:eastAsia="宋体" w:cs="宋体"/>
                <w:color w:val="000000"/>
                <w:kern w:val="0"/>
                <w:sz w:val="24"/>
                <w:szCs w:val="24"/>
                <w:lang w:val="en-US" w:eastAsia="zh-CN"/>
              </w:rPr>
              <w:t>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2ECB36A">
            <w:pPr>
              <w:keepNext w:val="0"/>
              <w:keepLines w:val="0"/>
              <w:pageBreakBefore w:val="0"/>
              <w:tabs>
                <w:tab w:val="left" w:pos="0"/>
              </w:tabs>
              <w:kinsoku/>
              <w:overflowPunct/>
              <w:autoSpaceDE/>
              <w:autoSpaceDN/>
              <w:bidi w:val="0"/>
              <w:snapToGrid/>
              <w:spacing w:line="400" w:lineRule="exact"/>
              <w:jc w:val="center"/>
              <w:textAlignment w:val="auto"/>
              <w:rPr>
                <w:rFonts w:hint="eastAsia" w:ascii="宋体" w:hAnsi="宋体" w:cs="宋体"/>
                <w:sz w:val="24"/>
                <w:szCs w:val="24"/>
                <w:lang w:val="en-US" w:eastAsia="zh-CN"/>
              </w:rPr>
            </w:pPr>
            <w:r>
              <w:rPr>
                <w:rFonts w:hint="eastAsia" w:ascii="宋体" w:hAnsi="宋体" w:cs="宋体"/>
                <w:color w:val="000000"/>
                <w:kern w:val="0"/>
                <w:sz w:val="24"/>
                <w:szCs w:val="24"/>
                <w:lang w:val="en-US" w:eastAsia="zh-CN"/>
              </w:rPr>
              <w:t>8</w:t>
            </w:r>
          </w:p>
        </w:tc>
      </w:tr>
      <w:tr w14:paraId="74A04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655" w:type="dxa"/>
            <w:tcBorders>
              <w:left w:val="single" w:color="000000" w:sz="4" w:space="0"/>
              <w:right w:val="single" w:color="000000" w:sz="4" w:space="0"/>
            </w:tcBorders>
            <w:noWrap w:val="0"/>
            <w:vAlign w:val="center"/>
          </w:tcPr>
          <w:p w14:paraId="1E4A1EBB">
            <w:pPr>
              <w:keepNext w:val="0"/>
              <w:keepLines w:val="0"/>
              <w:pageBreakBefore w:val="0"/>
              <w:widowControl/>
              <w:kinsoku/>
              <w:wordWrap w:val="0"/>
              <w:overflowPunct/>
              <w:topLinePunct/>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7981" w:type="dxa"/>
            <w:gridSpan w:val="2"/>
            <w:tcBorders>
              <w:left w:val="single" w:color="000000" w:sz="4" w:space="0"/>
              <w:right w:val="single" w:color="000000" w:sz="4" w:space="0"/>
            </w:tcBorders>
            <w:noWrap w:val="0"/>
            <w:vAlign w:val="center"/>
          </w:tcPr>
          <w:p w14:paraId="04AD3372">
            <w:pPr>
              <w:keepNext w:val="0"/>
              <w:keepLines w:val="0"/>
              <w:pageBreakBefore w:val="0"/>
              <w:tabs>
                <w:tab w:val="left" w:pos="0"/>
              </w:tabs>
              <w:kinsoku/>
              <w:overflowPunct/>
              <w:autoSpaceDE/>
              <w:autoSpaceDN/>
              <w:bidi w:val="0"/>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合计</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4064B4B8">
            <w:pPr>
              <w:keepNext w:val="0"/>
              <w:keepLines w:val="0"/>
              <w:pageBreakBefore w:val="0"/>
              <w:tabs>
                <w:tab w:val="left" w:pos="0"/>
              </w:tabs>
              <w:kinsoku/>
              <w:overflowPunct/>
              <w:autoSpaceDE/>
              <w:autoSpaceDN/>
              <w:bidi w:val="0"/>
              <w:snapToGrid/>
              <w:spacing w:line="400" w:lineRule="exact"/>
              <w:jc w:val="center"/>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80</w:t>
            </w:r>
          </w:p>
        </w:tc>
      </w:tr>
    </w:tbl>
    <w:p w14:paraId="34C26CF8">
      <w:pPr>
        <w:snapToGrid w:val="0"/>
        <w:spacing w:line="360" w:lineRule="auto"/>
        <w:rPr>
          <w:rFonts w:hint="eastAsia" w:ascii="宋体" w:hAnsi="宋体" w:cs="宋体"/>
          <w:b/>
          <w:sz w:val="32"/>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r>
        <w:rPr>
          <w:rFonts w:hint="eastAsia" w:ascii="宋体" w:hAnsi="宋体" w:cs="宋体"/>
          <w:b/>
          <w:sz w:val="32"/>
        </w:rPr>
        <w:br w:type="page"/>
      </w:r>
    </w:p>
    <w:p w14:paraId="05461D93">
      <w:pPr>
        <w:snapToGrid w:val="0"/>
        <w:spacing w:line="360" w:lineRule="auto"/>
        <w:rPr>
          <w:rFonts w:ascii="宋体" w:hAnsi="宋体" w:cs="宋体"/>
          <w:b/>
          <w:sz w:val="28"/>
          <w:szCs w:val="28"/>
        </w:rPr>
      </w:pPr>
      <w:r>
        <w:rPr>
          <w:rFonts w:hint="eastAsia" w:ascii="宋体" w:hAnsi="宋体" w:cs="宋体"/>
          <w:b/>
          <w:sz w:val="32"/>
        </w:rPr>
        <w:t>一、评标方法</w:t>
      </w:r>
    </w:p>
    <w:p w14:paraId="0F43CA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60AFD2A">
      <w:pPr>
        <w:adjustRightInd/>
        <w:spacing w:line="360" w:lineRule="auto"/>
        <w:rPr>
          <w:rFonts w:ascii="宋体" w:hAnsi="宋体" w:cs="宋体"/>
          <w:kern w:val="0"/>
          <w:sz w:val="24"/>
        </w:rPr>
      </w:pPr>
      <w:r>
        <w:rPr>
          <w:rFonts w:hint="eastAsia" w:ascii="宋体" w:hAnsi="宋体" w:cs="宋体"/>
          <w:b/>
          <w:sz w:val="32"/>
        </w:rPr>
        <w:t>二、评标标准</w:t>
      </w:r>
    </w:p>
    <w:p w14:paraId="39008D6A">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A2A9255">
      <w:pPr>
        <w:spacing w:line="360" w:lineRule="auto"/>
        <w:outlineLvl w:val="0"/>
        <w:rPr>
          <w:rFonts w:ascii="宋体" w:hAnsi="宋体" w:cs="宋体"/>
          <w:b/>
          <w:sz w:val="36"/>
          <w:szCs w:val="36"/>
        </w:rPr>
      </w:pPr>
      <w:r>
        <w:rPr>
          <w:rFonts w:hint="eastAsia" w:ascii="宋体" w:hAnsi="宋体" w:cs="宋体"/>
          <w:b/>
          <w:sz w:val="36"/>
          <w:szCs w:val="36"/>
        </w:rPr>
        <w:t>三、评标程序</w:t>
      </w:r>
    </w:p>
    <w:p w14:paraId="68FEB09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0C647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44C4A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5C053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8E232D6">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8C5FFA9">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B2C8F65">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4F1684D">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AA69750">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0D96EE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AA4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DBAE1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F068A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7BE94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920AE4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11088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FB166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91A00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5FE5A00">
      <w:pPr>
        <w:pStyle w:val="129"/>
        <w:pageBreakBefore w:val="0"/>
        <w:widowControl w:val="0"/>
        <w:kinsoku/>
        <w:wordWrap/>
        <w:overflowPunct/>
        <w:topLinePunct w:val="0"/>
        <w:autoSpaceDE/>
        <w:autoSpaceDN/>
        <w:bidi w:val="0"/>
        <w:spacing w:before="0" w:line="440" w:lineRule="exact"/>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4AB370">
      <w:pPr>
        <w:pStyle w:val="24"/>
        <w:pageBreakBefore w:val="0"/>
        <w:widowControl w:val="0"/>
        <w:kinsoku/>
        <w:wordWrap/>
        <w:overflowPunct/>
        <w:topLinePunct w:val="0"/>
        <w:autoSpaceDE/>
        <w:autoSpaceDN/>
        <w:bidi w:val="0"/>
        <w:spacing w:line="440" w:lineRule="exact"/>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3542020">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A51C57">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1E39D891">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2AD6F348">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0227D73C">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E658130">
      <w:pPr>
        <w:pageBreakBefore w:val="0"/>
        <w:widowControl w:val="0"/>
        <w:kinsoku/>
        <w:wordWrap/>
        <w:overflowPunct/>
        <w:topLinePunct w:val="0"/>
        <w:autoSpaceDE/>
        <w:autoSpaceDN/>
        <w:bidi w:val="0"/>
        <w:snapToGrid w:val="0"/>
        <w:spacing w:line="440" w:lineRule="exact"/>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011450B">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75829C16">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BCD1CAA">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694FFBC6">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1AAF7C5B">
      <w:pPr>
        <w:pageBreakBefore w:val="0"/>
        <w:widowControl w:val="0"/>
        <w:kinsoku/>
        <w:wordWrap/>
        <w:overflowPunct/>
        <w:topLinePunct w:val="0"/>
        <w:autoSpaceDE/>
        <w:autoSpaceDN/>
        <w:bidi w:val="0"/>
        <w:spacing w:line="440" w:lineRule="exact"/>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044D0D9">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52A24B0">
      <w:pPr>
        <w:pStyle w:val="3"/>
        <w:pageBreakBefore w:val="0"/>
        <w:widowControl w:val="0"/>
        <w:kinsoku/>
        <w:wordWrap/>
        <w:overflowPunct/>
        <w:topLinePunct w:val="0"/>
        <w:autoSpaceDE/>
        <w:autoSpaceDN/>
        <w:bidi w:val="0"/>
        <w:spacing w:line="440" w:lineRule="exact"/>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0CD122D3">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C02BE3A">
      <w:pPr>
        <w:pStyle w:val="24"/>
        <w:pageBreakBefore w:val="0"/>
        <w:widowControl w:val="0"/>
        <w:kinsoku/>
        <w:wordWrap/>
        <w:overflowPunct/>
        <w:topLinePunct w:val="0"/>
        <w:autoSpaceDE/>
        <w:autoSpaceDN/>
        <w:bidi w:val="0"/>
        <w:snapToGrid w:val="0"/>
        <w:spacing w:line="440" w:lineRule="exact"/>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CD511F9">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5.1符合专业条件的供应商或者对招标文件作实质响应的供应商不足3家的；</w:t>
      </w:r>
    </w:p>
    <w:p w14:paraId="63B8353F">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5.2出现影响采购公正的违法、违规行为的；</w:t>
      </w:r>
    </w:p>
    <w:p w14:paraId="61075F90">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5.3投标人的报价均超过了采购预算，采购人不能支付的；</w:t>
      </w:r>
    </w:p>
    <w:p w14:paraId="41F9C566">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5.4因重大变故，采购任务取消的。</w:t>
      </w:r>
    </w:p>
    <w:p w14:paraId="0B13CB2A">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废标后，采购机构应当将废标理由通知所有投标人。</w:t>
      </w:r>
    </w:p>
    <w:p w14:paraId="22579B65">
      <w:pPr>
        <w:pStyle w:val="24"/>
        <w:pageBreakBefore w:val="0"/>
        <w:widowControl w:val="0"/>
        <w:kinsoku/>
        <w:wordWrap/>
        <w:overflowPunct/>
        <w:topLinePunct w:val="0"/>
        <w:autoSpaceDE/>
        <w:autoSpaceDN/>
        <w:bidi w:val="0"/>
        <w:snapToGrid w:val="0"/>
        <w:spacing w:line="440" w:lineRule="exact"/>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D605038">
      <w:pPr>
        <w:pStyle w:val="24"/>
        <w:pageBreakBefore w:val="0"/>
        <w:widowControl w:val="0"/>
        <w:kinsoku/>
        <w:wordWrap/>
        <w:overflowPunct/>
        <w:topLinePunct w:val="0"/>
        <w:autoSpaceDE/>
        <w:autoSpaceDN/>
        <w:bidi w:val="0"/>
        <w:snapToGrid w:val="0"/>
        <w:spacing w:line="440" w:lineRule="exact"/>
        <w:ind w:firstLine="482"/>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D1A6BB">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7.1未确定中标供应商的，终止本次政府采购活动，重新开展政府采购活动。</w:t>
      </w:r>
    </w:p>
    <w:p w14:paraId="3B28EECF">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32B7EA9">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0A99868">
      <w:pPr>
        <w:pStyle w:val="24"/>
        <w:pageBreakBefore w:val="0"/>
        <w:widowControl w:val="0"/>
        <w:kinsoku/>
        <w:wordWrap/>
        <w:overflowPunct/>
        <w:topLinePunct w:val="0"/>
        <w:autoSpaceDE/>
        <w:autoSpaceDN/>
        <w:bidi w:val="0"/>
        <w:snapToGrid w:val="0"/>
        <w:spacing w:line="440" w:lineRule="exact"/>
        <w:textAlignment w:val="auto"/>
        <w:rPr>
          <w:rFonts w:cs="宋体"/>
        </w:rPr>
      </w:pPr>
      <w:r>
        <w:rPr>
          <w:rFonts w:hint="eastAsia" w:cs="宋体"/>
        </w:rPr>
        <w:t>7.4政府采购合同已经履行，给采购人、供应商造成损失的，由责任人承担赔偿责任。</w:t>
      </w:r>
    </w:p>
    <w:p w14:paraId="7E097698">
      <w:pPr>
        <w:pStyle w:val="24"/>
        <w:pageBreakBefore w:val="0"/>
        <w:widowControl w:val="0"/>
        <w:kinsoku/>
        <w:wordWrap/>
        <w:overflowPunct/>
        <w:topLinePunct w:val="0"/>
        <w:autoSpaceDE/>
        <w:autoSpaceDN/>
        <w:bidi w:val="0"/>
        <w:snapToGrid w:val="0"/>
        <w:spacing w:line="440" w:lineRule="exact"/>
        <w:textAlignment w:val="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_Toc86217003"/>
      <w:bookmarkStart w:id="393" w:name="第五部分"/>
    </w:p>
    <w:p w14:paraId="037517B5">
      <w:pPr>
        <w:rPr>
          <w:rFonts w:ascii="宋体" w:hAnsi="宋体" w:cs="宋体"/>
          <w:b/>
          <w:sz w:val="36"/>
          <w:szCs w:val="36"/>
        </w:rPr>
      </w:pPr>
      <w:r>
        <w:rPr>
          <w:rFonts w:hint="eastAsia" w:ascii="宋体" w:hAnsi="宋体" w:cs="宋体"/>
          <w:b/>
          <w:sz w:val="36"/>
          <w:szCs w:val="36"/>
        </w:rPr>
        <w:br w:type="page"/>
      </w:r>
    </w:p>
    <w:p w14:paraId="1BA5DFC0">
      <w:pPr>
        <w:jc w:val="center"/>
        <w:rPr>
          <w:rFonts w:ascii="宋体" w:hAnsi="宋体" w:cs="宋体"/>
          <w:b/>
          <w:sz w:val="36"/>
          <w:szCs w:val="36"/>
        </w:rPr>
      </w:pPr>
      <w:r>
        <w:rPr>
          <w:rFonts w:hint="eastAsia" w:ascii="宋体" w:hAnsi="宋体" w:cs="宋体"/>
          <w:b/>
          <w:sz w:val="36"/>
          <w:szCs w:val="36"/>
        </w:rPr>
        <w:t>第五部分 拟签订的合同文本</w:t>
      </w:r>
    </w:p>
    <w:p w14:paraId="3FE44055">
      <w:pPr>
        <w:rPr>
          <w:rFonts w:ascii="宋体" w:hAnsi="宋体" w:cs="宋体"/>
          <w:sz w:val="24"/>
          <w:u w:val="single"/>
        </w:rPr>
      </w:pPr>
      <w:r>
        <w:rPr>
          <w:rFonts w:hint="eastAsia" w:ascii="宋体" w:hAnsi="宋体" w:cs="宋体"/>
          <w:sz w:val="24"/>
        </w:rPr>
        <w:t>合同编号：</w:t>
      </w:r>
    </w:p>
    <w:p w14:paraId="206D48C5">
      <w:pPr>
        <w:spacing w:line="480" w:lineRule="auto"/>
        <w:jc w:val="center"/>
        <w:rPr>
          <w:rFonts w:ascii="宋体" w:hAnsi="宋体" w:cs="宋体"/>
          <w:b/>
          <w:sz w:val="28"/>
          <w:szCs w:val="28"/>
        </w:rPr>
      </w:pPr>
    </w:p>
    <w:p w14:paraId="4FA20738">
      <w:pPr>
        <w:spacing w:line="480" w:lineRule="auto"/>
        <w:jc w:val="center"/>
        <w:rPr>
          <w:rFonts w:ascii="宋体" w:hAnsi="宋体" w:cs="宋体"/>
          <w:b/>
          <w:sz w:val="24"/>
        </w:rPr>
      </w:pPr>
    </w:p>
    <w:p w14:paraId="433AE915">
      <w:pPr>
        <w:spacing w:line="480" w:lineRule="auto"/>
        <w:jc w:val="center"/>
        <w:rPr>
          <w:rFonts w:ascii="宋体" w:hAnsi="宋体" w:cs="宋体"/>
          <w:b/>
          <w:sz w:val="24"/>
        </w:rPr>
      </w:pPr>
    </w:p>
    <w:p w14:paraId="6F1AE5F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19C1F6F">
      <w:pPr>
        <w:spacing w:line="480" w:lineRule="auto"/>
        <w:jc w:val="center"/>
        <w:rPr>
          <w:rFonts w:ascii="宋体" w:hAnsi="宋体" w:cs="宋体"/>
          <w:b/>
          <w:sz w:val="36"/>
          <w:szCs w:val="36"/>
        </w:rPr>
      </w:pPr>
      <w:r>
        <w:rPr>
          <w:rFonts w:hint="eastAsia" w:ascii="宋体" w:hAnsi="宋体" w:cs="宋体"/>
          <w:b/>
          <w:sz w:val="36"/>
          <w:szCs w:val="36"/>
        </w:rPr>
        <w:t>（服务类）</w:t>
      </w:r>
    </w:p>
    <w:p w14:paraId="618A606A">
      <w:pPr>
        <w:pStyle w:val="699"/>
        <w:ind w:firstLine="2843" w:firstLineChars="1180"/>
        <w:rPr>
          <w:rFonts w:ascii="宋体" w:hAnsi="宋体" w:cs="宋体"/>
          <w:b/>
          <w:szCs w:val="24"/>
        </w:rPr>
      </w:pPr>
      <w:r>
        <w:rPr>
          <w:rFonts w:hint="eastAsia" w:ascii="宋体" w:hAnsi="宋体" w:cs="宋体"/>
          <w:b/>
          <w:szCs w:val="24"/>
        </w:rPr>
        <w:t>第一部分 合同书</w:t>
      </w:r>
    </w:p>
    <w:p w14:paraId="504FCC8A">
      <w:pPr>
        <w:spacing w:before="120" w:line="22" w:lineRule="atLeast"/>
        <w:rPr>
          <w:rFonts w:ascii="宋体" w:hAnsi="宋体" w:cs="宋体"/>
          <w:sz w:val="24"/>
        </w:rPr>
      </w:pPr>
    </w:p>
    <w:p w14:paraId="113C60A5">
      <w:pPr>
        <w:pStyle w:val="3"/>
      </w:pPr>
    </w:p>
    <w:p w14:paraId="02BECFBE">
      <w:pPr>
        <w:spacing w:before="120" w:line="22" w:lineRule="atLeast"/>
        <w:ind w:left="960"/>
        <w:rPr>
          <w:rFonts w:ascii="宋体" w:hAnsi="宋体" w:cs="宋体"/>
          <w:sz w:val="24"/>
        </w:rPr>
      </w:pPr>
      <w:r>
        <w:rPr>
          <w:rFonts w:hint="eastAsia" w:ascii="宋体" w:hAnsi="宋体" w:cs="宋体"/>
          <w:sz w:val="24"/>
        </w:rPr>
        <w:t>项目名称：</w:t>
      </w:r>
    </w:p>
    <w:p w14:paraId="28EBF5E9">
      <w:pPr>
        <w:pStyle w:val="597"/>
        <w:spacing w:before="120" w:line="22" w:lineRule="atLeast"/>
        <w:rPr>
          <w:rFonts w:ascii="宋体" w:hAnsi="宋体" w:eastAsia="宋体" w:cs="宋体"/>
          <w:szCs w:val="24"/>
        </w:rPr>
      </w:pPr>
    </w:p>
    <w:p w14:paraId="70657C64">
      <w:pPr>
        <w:pStyle w:val="597"/>
        <w:spacing w:before="120" w:line="22" w:lineRule="atLeast"/>
        <w:rPr>
          <w:rFonts w:ascii="宋体" w:hAnsi="宋体" w:eastAsia="宋体" w:cs="宋体"/>
          <w:szCs w:val="24"/>
        </w:rPr>
      </w:pPr>
    </w:p>
    <w:p w14:paraId="7F413BF2">
      <w:pPr>
        <w:rPr>
          <w:rFonts w:ascii="宋体" w:hAnsi="宋体" w:cs="宋体"/>
          <w:sz w:val="24"/>
        </w:rPr>
      </w:pPr>
    </w:p>
    <w:p w14:paraId="4AD78A6B">
      <w:pPr>
        <w:spacing w:before="120" w:line="22" w:lineRule="atLeast"/>
        <w:ind w:left="960"/>
        <w:rPr>
          <w:rFonts w:ascii="宋体" w:hAnsi="宋体" w:cs="宋体"/>
          <w:sz w:val="24"/>
          <w:u w:val="single"/>
        </w:rPr>
      </w:pPr>
      <w:r>
        <w:rPr>
          <w:rFonts w:hint="eastAsia" w:ascii="宋体" w:hAnsi="宋体" w:cs="宋体"/>
          <w:sz w:val="24"/>
        </w:rPr>
        <w:t>甲方：</w:t>
      </w:r>
    </w:p>
    <w:p w14:paraId="453433AC">
      <w:pPr>
        <w:spacing w:before="120" w:line="22" w:lineRule="atLeast"/>
        <w:rPr>
          <w:rFonts w:ascii="宋体" w:hAnsi="宋体" w:cs="宋体"/>
          <w:sz w:val="24"/>
        </w:rPr>
      </w:pPr>
    </w:p>
    <w:p w14:paraId="60FA755F">
      <w:pPr>
        <w:spacing w:before="120" w:line="22" w:lineRule="atLeast"/>
        <w:ind w:left="960"/>
        <w:rPr>
          <w:rFonts w:ascii="宋体" w:hAnsi="宋体" w:cs="宋体"/>
          <w:sz w:val="24"/>
          <w:u w:val="single"/>
        </w:rPr>
      </w:pPr>
      <w:r>
        <w:rPr>
          <w:rFonts w:hint="eastAsia" w:ascii="宋体" w:hAnsi="宋体" w:cs="宋体"/>
          <w:sz w:val="24"/>
        </w:rPr>
        <w:t>乙方：</w:t>
      </w:r>
    </w:p>
    <w:p w14:paraId="2BB91905">
      <w:pPr>
        <w:spacing w:before="120" w:line="22" w:lineRule="atLeast"/>
        <w:rPr>
          <w:rFonts w:ascii="宋体" w:hAnsi="宋体" w:cs="宋体"/>
          <w:sz w:val="24"/>
        </w:rPr>
      </w:pPr>
    </w:p>
    <w:p w14:paraId="1AB2A9DC">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2178E5C">
      <w:pPr>
        <w:spacing w:before="120" w:line="22" w:lineRule="atLeast"/>
        <w:rPr>
          <w:rFonts w:ascii="宋体" w:hAnsi="宋体" w:cs="宋体"/>
          <w:sz w:val="24"/>
        </w:rPr>
      </w:pPr>
    </w:p>
    <w:p w14:paraId="58214BA9">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198B9749">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14:paraId="4D5EC2E2">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200A812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2A7FEAB7">
      <w:pPr>
        <w:spacing w:line="560" w:lineRule="exact"/>
        <w:ind w:firstLine="482" w:firstLineChars="200"/>
        <w:outlineLvl w:val="0"/>
        <w:rPr>
          <w:rFonts w:asciiTheme="minorEastAsia" w:hAnsiTheme="minorEastAsia" w:eastAsiaTheme="minorEastAsia"/>
          <w:sz w:val="24"/>
        </w:rPr>
      </w:pPr>
      <w:bookmarkStart w:id="394" w:name="_Toc19273"/>
      <w:bookmarkStart w:id="395" w:name="_Toc15367"/>
      <w:bookmarkStart w:id="396" w:name="_Toc20421"/>
      <w:bookmarkStart w:id="397" w:name="_Toc22967"/>
      <w:bookmarkStart w:id="398"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4"/>
      <w:bookmarkEnd w:id="395"/>
      <w:bookmarkEnd w:id="396"/>
      <w:bookmarkEnd w:id="397"/>
      <w:bookmarkEnd w:id="398"/>
    </w:p>
    <w:p w14:paraId="62D026D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7E81E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3D3183F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5A40AB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274FFBB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448C706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6382C959">
      <w:pPr>
        <w:spacing w:line="560" w:lineRule="exact"/>
        <w:ind w:firstLine="482" w:firstLineChars="200"/>
        <w:outlineLvl w:val="0"/>
        <w:rPr>
          <w:rFonts w:asciiTheme="minorEastAsia" w:hAnsiTheme="minorEastAsia" w:eastAsiaTheme="minorEastAsia"/>
          <w:b/>
          <w:sz w:val="24"/>
        </w:rPr>
      </w:pPr>
      <w:bookmarkStart w:id="399" w:name="_Toc2918"/>
      <w:bookmarkStart w:id="400" w:name="_Toc6311"/>
      <w:bookmarkStart w:id="401" w:name="_Toc6773"/>
      <w:bookmarkStart w:id="402" w:name="_Toc22185"/>
      <w:bookmarkStart w:id="403"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399"/>
      <w:bookmarkEnd w:id="400"/>
      <w:bookmarkEnd w:id="401"/>
      <w:bookmarkEnd w:id="402"/>
      <w:bookmarkEnd w:id="403"/>
    </w:p>
    <w:p w14:paraId="2B190E0C">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rPr>
        <w:t>；</w:t>
      </w:r>
    </w:p>
    <w:p w14:paraId="7BED3BA0">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rPr>
        <w:t>；</w:t>
      </w:r>
    </w:p>
    <w:p w14:paraId="6C39C3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5CF3A30">
      <w:pPr>
        <w:spacing w:line="560" w:lineRule="exact"/>
        <w:ind w:firstLine="482" w:firstLineChars="200"/>
        <w:outlineLvl w:val="0"/>
        <w:rPr>
          <w:rFonts w:asciiTheme="minorEastAsia" w:hAnsiTheme="minorEastAsia" w:eastAsiaTheme="minorEastAsia"/>
          <w:b/>
          <w:sz w:val="24"/>
        </w:rPr>
      </w:pPr>
      <w:bookmarkStart w:id="404" w:name="_Toc4929"/>
      <w:bookmarkStart w:id="405" w:name="_Toc13918"/>
      <w:bookmarkStart w:id="406" w:name="_Toc21124"/>
      <w:bookmarkStart w:id="407" w:name="_Toc1386"/>
      <w:bookmarkStart w:id="408" w:name="_Toc5635"/>
      <w:r>
        <w:rPr>
          <w:rFonts w:asciiTheme="minorEastAsia" w:hAnsiTheme="minorEastAsia" w:eastAsiaTheme="minorEastAsia"/>
          <w:b/>
          <w:sz w:val="24"/>
        </w:rPr>
        <w:t>1.3 价款</w:t>
      </w:r>
      <w:bookmarkEnd w:id="404"/>
      <w:bookmarkEnd w:id="405"/>
      <w:bookmarkEnd w:id="406"/>
      <w:bookmarkEnd w:id="407"/>
      <w:bookmarkEnd w:id="408"/>
    </w:p>
    <w:p w14:paraId="47CB71B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14:paraId="4BC55C6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分项价格：</w:t>
      </w:r>
    </w:p>
    <w:p w14:paraId="477B9BAF">
      <w:pPr>
        <w:pStyle w:val="3"/>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E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F1D5D5">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62928E9D">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43A7B8AB">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1D40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2B6D591C">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28732423">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3297C87B">
            <w:pPr>
              <w:pStyle w:val="318"/>
              <w:spacing w:line="560" w:lineRule="exact"/>
              <w:ind w:firstLine="200"/>
              <w:jc w:val="center"/>
              <w:rPr>
                <w:rFonts w:asciiTheme="minorEastAsia" w:hAnsiTheme="minorEastAsia" w:eastAsiaTheme="minorEastAsia"/>
                <w:sz w:val="24"/>
                <w:szCs w:val="24"/>
              </w:rPr>
            </w:pPr>
          </w:p>
        </w:tc>
      </w:tr>
      <w:tr w14:paraId="0A50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F0D326">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0CE04184">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2468E4D4">
            <w:pPr>
              <w:pStyle w:val="318"/>
              <w:spacing w:line="560" w:lineRule="exact"/>
              <w:ind w:firstLine="200"/>
              <w:jc w:val="center"/>
              <w:rPr>
                <w:rFonts w:asciiTheme="minorEastAsia" w:hAnsiTheme="minorEastAsia" w:eastAsiaTheme="minorEastAsia"/>
                <w:sz w:val="24"/>
                <w:szCs w:val="24"/>
              </w:rPr>
            </w:pPr>
          </w:p>
        </w:tc>
      </w:tr>
      <w:tr w14:paraId="505D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2DD10A49">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174551FF">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76A95D9A">
            <w:pPr>
              <w:pStyle w:val="318"/>
              <w:spacing w:line="560" w:lineRule="exact"/>
              <w:ind w:firstLine="200"/>
              <w:jc w:val="center"/>
              <w:rPr>
                <w:rFonts w:asciiTheme="minorEastAsia" w:hAnsiTheme="minorEastAsia" w:eastAsiaTheme="minorEastAsia"/>
                <w:sz w:val="24"/>
                <w:szCs w:val="24"/>
              </w:rPr>
            </w:pPr>
          </w:p>
        </w:tc>
      </w:tr>
      <w:tr w14:paraId="6F6A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568647">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02FF32F6">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6842384C">
            <w:pPr>
              <w:pStyle w:val="318"/>
              <w:spacing w:line="560" w:lineRule="exact"/>
              <w:ind w:firstLine="200"/>
              <w:jc w:val="center"/>
              <w:rPr>
                <w:rFonts w:asciiTheme="minorEastAsia" w:hAnsiTheme="minorEastAsia" w:eastAsiaTheme="minorEastAsia"/>
                <w:sz w:val="24"/>
                <w:szCs w:val="24"/>
              </w:rPr>
            </w:pPr>
          </w:p>
        </w:tc>
      </w:tr>
      <w:tr w14:paraId="3807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D13B06F">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5413BC57">
            <w:pPr>
              <w:pStyle w:val="318"/>
              <w:spacing w:line="560" w:lineRule="exact"/>
              <w:ind w:firstLine="200"/>
              <w:jc w:val="center"/>
              <w:rPr>
                <w:rFonts w:asciiTheme="minorEastAsia" w:hAnsiTheme="minorEastAsia" w:eastAsiaTheme="minorEastAsia"/>
                <w:sz w:val="24"/>
                <w:szCs w:val="24"/>
              </w:rPr>
            </w:pPr>
          </w:p>
        </w:tc>
      </w:tr>
    </w:tbl>
    <w:p w14:paraId="46223147">
      <w:pPr>
        <w:snapToGrid w:val="0"/>
        <w:spacing w:line="360" w:lineRule="auto"/>
        <w:ind w:firstLine="482" w:firstLineChars="200"/>
        <w:outlineLvl w:val="0"/>
        <w:rPr>
          <w:rFonts w:asciiTheme="minorEastAsia" w:hAnsiTheme="minorEastAsia" w:eastAsiaTheme="minorEastAsia"/>
          <w:b/>
          <w:sz w:val="24"/>
        </w:rPr>
      </w:pPr>
      <w:bookmarkStart w:id="409" w:name="_Toc30158"/>
      <w:bookmarkStart w:id="410" w:name="_Toc3654"/>
      <w:bookmarkStart w:id="411" w:name="_Toc26916"/>
      <w:bookmarkStart w:id="412" w:name="_Toc14993"/>
      <w:bookmarkStart w:id="413" w:name="_Toc30506"/>
      <w:r>
        <w:rPr>
          <w:rFonts w:asciiTheme="minorEastAsia" w:hAnsiTheme="minorEastAsia" w:eastAsiaTheme="minorEastAsia"/>
          <w:b/>
          <w:sz w:val="24"/>
        </w:rPr>
        <w:t>1.4 付款方式和发票开具方式</w:t>
      </w:r>
      <w:bookmarkEnd w:id="409"/>
      <w:bookmarkEnd w:id="410"/>
      <w:bookmarkEnd w:id="411"/>
      <w:bookmarkEnd w:id="412"/>
      <w:bookmarkEnd w:id="413"/>
    </w:p>
    <w:p w14:paraId="617A135A">
      <w:pPr>
        <w:pStyle w:val="957"/>
        <w:snapToGrid w:val="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7BB0203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％；项目分年安排预算的，每年预付款比例为项目年度计划支付资金额的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1C64DDAC">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3</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E297245">
      <w:pPr>
        <w:spacing w:line="560" w:lineRule="exact"/>
        <w:ind w:firstLine="482" w:firstLineChars="200"/>
        <w:outlineLvl w:val="0"/>
        <w:rPr>
          <w:rFonts w:asciiTheme="minorEastAsia" w:hAnsiTheme="minorEastAsia" w:eastAsiaTheme="minorEastAsia"/>
          <w:b/>
          <w:sz w:val="24"/>
        </w:rPr>
      </w:pPr>
      <w:bookmarkStart w:id="414" w:name="_Toc4760"/>
      <w:bookmarkStart w:id="415" w:name="_Toc31421"/>
      <w:bookmarkStart w:id="416" w:name="_Toc8772"/>
      <w:bookmarkStart w:id="417" w:name="_Toc11108"/>
      <w:bookmarkStart w:id="418" w:name="_Toc3625"/>
      <w:r>
        <w:rPr>
          <w:rFonts w:asciiTheme="minorEastAsia" w:hAnsiTheme="minorEastAsia" w:eastAsiaTheme="minorEastAsia"/>
          <w:b/>
          <w:sz w:val="24"/>
        </w:rPr>
        <w:t>1.</w:t>
      </w:r>
      <w:r>
        <w:rPr>
          <w:rFonts w:hint="eastAsia" w:asciiTheme="minorEastAsia" w:hAnsiTheme="minorEastAsia" w:eastAsiaTheme="minorEastAsia"/>
          <w:b/>
          <w:sz w:val="24"/>
        </w:rPr>
        <w:t>5</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14"/>
      <w:bookmarkEnd w:id="415"/>
      <w:bookmarkEnd w:id="416"/>
      <w:bookmarkEnd w:id="417"/>
      <w:bookmarkEnd w:id="418"/>
    </w:p>
    <w:p w14:paraId="38F0D0C3">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F982CD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ED3EF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92E8AE8">
      <w:pPr>
        <w:spacing w:line="560" w:lineRule="exact"/>
        <w:ind w:firstLine="482" w:firstLineChars="200"/>
        <w:outlineLvl w:val="0"/>
        <w:rPr>
          <w:rFonts w:asciiTheme="minorEastAsia" w:hAnsiTheme="minorEastAsia" w:eastAsiaTheme="minorEastAsia"/>
          <w:sz w:val="24"/>
          <w:u w:val="single"/>
        </w:rPr>
      </w:pPr>
      <w:bookmarkStart w:id="419" w:name="_Toc2375"/>
      <w:bookmarkStart w:id="420" w:name="_Toc8586"/>
      <w:bookmarkStart w:id="421" w:name="_Toc5698"/>
      <w:bookmarkStart w:id="422" w:name="_Toc24662"/>
      <w:bookmarkStart w:id="423" w:name="_Toc3079"/>
      <w:r>
        <w:rPr>
          <w:rFonts w:asciiTheme="minorEastAsia" w:hAnsiTheme="minorEastAsia" w:eastAsiaTheme="minorEastAsia"/>
          <w:b/>
          <w:sz w:val="24"/>
        </w:rPr>
        <w:t>1.</w:t>
      </w:r>
      <w:r>
        <w:rPr>
          <w:rFonts w:hint="eastAsia" w:asciiTheme="minorEastAsia" w:hAnsiTheme="minorEastAsia" w:eastAsiaTheme="minorEastAsia"/>
          <w:b/>
          <w:sz w:val="24"/>
        </w:rPr>
        <w:t>6违约责任</w:t>
      </w:r>
      <w:bookmarkEnd w:id="419"/>
      <w:bookmarkEnd w:id="420"/>
      <w:bookmarkEnd w:id="421"/>
      <w:bookmarkEnd w:id="422"/>
      <w:bookmarkEnd w:id="423"/>
    </w:p>
    <w:p w14:paraId="3946ADD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70973A9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6CC3D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3D22F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73C98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5如果出现政府采购监督管理部门在处理投诉事项期间，书面通知甲方暂停采购活动的情形，或者询问或质疑事项可能影响中标结果的，导致甲方中止履行合同的情形，均不视为甲方违约；</w:t>
      </w:r>
    </w:p>
    <w:p w14:paraId="51B0C305">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w:t>
      </w:r>
      <w:r>
        <w:rPr>
          <w:rFonts w:hint="eastAsia" w:asciiTheme="minorEastAsia" w:hAnsiTheme="minorEastAsia" w:eastAsiaTheme="minorEastAsia"/>
          <w:sz w:val="24"/>
        </w:rPr>
        <w:t>6</w:t>
      </w:r>
      <w:r>
        <w:rPr>
          <w:rFonts w:asciiTheme="minorEastAsia" w:hAnsiTheme="minorEastAsia" w:eastAsiaTheme="minorEastAsia"/>
          <w:sz w:val="24"/>
        </w:rPr>
        <w:t>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bookmarkStart w:id="424" w:name="_Toc26807"/>
      <w:bookmarkStart w:id="425" w:name="_Toc30329"/>
      <w:bookmarkStart w:id="426" w:name="_Toc32454"/>
      <w:bookmarkStart w:id="427" w:name="_Toc9497"/>
      <w:bookmarkStart w:id="428" w:name="_Toc18683"/>
    </w:p>
    <w:p w14:paraId="3FEF7DFD">
      <w:pPr>
        <w:spacing w:line="560" w:lineRule="exact"/>
        <w:ind w:left="-420" w:leftChars="-200" w:right="-420" w:rightChars="-200" w:firstLine="723" w:firstLineChars="300"/>
        <w:rPr>
          <w:rFonts w:asciiTheme="minorEastAsia" w:hAnsiTheme="minorEastAsia" w:eastAsiaTheme="minorEastAsia"/>
        </w:rPr>
      </w:pPr>
      <w:r>
        <w:rPr>
          <w:rFonts w:asciiTheme="minorEastAsia" w:hAnsiTheme="minorEastAsia" w:eastAsiaTheme="minorEastAsia"/>
          <w:b/>
          <w:sz w:val="24"/>
        </w:rPr>
        <w:t>1.</w:t>
      </w:r>
      <w:r>
        <w:rPr>
          <w:rFonts w:hint="eastAsia" w:asciiTheme="minorEastAsia" w:hAnsiTheme="minorEastAsia" w:eastAsiaTheme="minorEastAsia"/>
          <w:b/>
          <w:sz w:val="24"/>
        </w:rPr>
        <w:t>7合同</w:t>
      </w:r>
      <w:r>
        <w:rPr>
          <w:rFonts w:asciiTheme="minorEastAsia" w:hAnsiTheme="minorEastAsia" w:eastAsiaTheme="minorEastAsia"/>
          <w:b/>
          <w:sz w:val="24"/>
        </w:rPr>
        <w:t>争议的解决</w:t>
      </w:r>
      <w:bookmarkEnd w:id="424"/>
      <w:bookmarkEnd w:id="425"/>
      <w:bookmarkEnd w:id="426"/>
      <w:bookmarkEnd w:id="427"/>
      <w:bookmarkEnd w:id="428"/>
    </w:p>
    <w:p w14:paraId="4105B587">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6D9F4BD2">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A50B138">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41BEE20">
      <w:pPr>
        <w:spacing w:line="560" w:lineRule="exact"/>
        <w:ind w:firstLine="241" w:firstLineChars="100"/>
        <w:outlineLvl w:val="0"/>
        <w:rPr>
          <w:rFonts w:asciiTheme="minorEastAsia" w:hAnsiTheme="minorEastAsia" w:eastAsiaTheme="minorEastAsia"/>
          <w:b/>
          <w:sz w:val="24"/>
        </w:rPr>
      </w:pPr>
      <w:bookmarkStart w:id="429" w:name="_Toc12273"/>
      <w:bookmarkStart w:id="430" w:name="_Toc15827"/>
      <w:bookmarkStart w:id="431" w:name="_Toc23784"/>
      <w:bookmarkStart w:id="432" w:name="_Toc26227"/>
      <w:bookmarkStart w:id="433" w:name="_Toc16417"/>
      <w:r>
        <w:rPr>
          <w:rFonts w:asciiTheme="minorEastAsia" w:hAnsiTheme="minorEastAsia" w:eastAsiaTheme="minorEastAsia"/>
          <w:b/>
          <w:sz w:val="24"/>
        </w:rPr>
        <w:t>1.</w:t>
      </w:r>
      <w:r>
        <w:rPr>
          <w:rFonts w:hint="eastAsia" w:asciiTheme="minorEastAsia" w:hAnsiTheme="minorEastAsia" w:eastAsiaTheme="minorEastAsia"/>
          <w:b/>
          <w:sz w:val="24"/>
        </w:rPr>
        <w:t>8</w:t>
      </w:r>
      <w:r>
        <w:rPr>
          <w:rFonts w:asciiTheme="minorEastAsia" w:hAnsiTheme="minorEastAsia" w:eastAsiaTheme="minorEastAsia"/>
          <w:b/>
          <w:sz w:val="24"/>
        </w:rPr>
        <w:t xml:space="preserve"> 合同生效</w:t>
      </w:r>
      <w:bookmarkEnd w:id="429"/>
      <w:bookmarkEnd w:id="430"/>
      <w:bookmarkEnd w:id="431"/>
      <w:bookmarkEnd w:id="432"/>
      <w:bookmarkEnd w:id="433"/>
    </w:p>
    <w:p w14:paraId="178688BF">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68709E00">
      <w:pPr>
        <w:autoSpaceDE w:val="0"/>
        <w:autoSpaceDN w:val="0"/>
        <w:spacing w:line="560" w:lineRule="exact"/>
        <w:rPr>
          <w:rFonts w:asciiTheme="minorEastAsia" w:hAnsiTheme="minorEastAsia" w:eastAsiaTheme="minorEastAsia"/>
          <w:sz w:val="24"/>
          <w:lang w:val="zh-CN"/>
        </w:rPr>
      </w:pPr>
    </w:p>
    <w:tbl>
      <w:tblPr>
        <w:tblStyle w:val="62"/>
        <w:tblW w:w="9793" w:type="dxa"/>
        <w:tblInd w:w="-72" w:type="dxa"/>
        <w:tblLayout w:type="fixed"/>
        <w:tblCellMar>
          <w:top w:w="0" w:type="dxa"/>
          <w:left w:w="108" w:type="dxa"/>
          <w:bottom w:w="0" w:type="dxa"/>
          <w:right w:w="108" w:type="dxa"/>
        </w:tblCellMar>
      </w:tblPr>
      <w:tblGrid>
        <w:gridCol w:w="4784"/>
        <w:gridCol w:w="5009"/>
      </w:tblGrid>
      <w:tr w14:paraId="25355EE6">
        <w:tblPrEx>
          <w:tblCellMar>
            <w:top w:w="0" w:type="dxa"/>
            <w:left w:w="108" w:type="dxa"/>
            <w:bottom w:w="0" w:type="dxa"/>
            <w:right w:w="108" w:type="dxa"/>
          </w:tblCellMar>
        </w:tblPrEx>
        <w:trPr>
          <w:trHeight w:val="5194" w:hRule="atLeast"/>
        </w:trPr>
        <w:tc>
          <w:tcPr>
            <w:tcW w:w="4784" w:type="dxa"/>
            <w:noWrap/>
          </w:tcPr>
          <w:p w14:paraId="3E6D6B57">
            <w:pPr>
              <w:adjustRightInd/>
              <w:snapToGrid w:val="0"/>
              <w:spacing w:line="800" w:lineRule="exact"/>
              <w:rPr>
                <w:rFonts w:ascii="宋体" w:hAnsi="宋体"/>
                <w:sz w:val="24"/>
              </w:rPr>
            </w:pPr>
            <w:r>
              <w:rPr>
                <w:rFonts w:hint="eastAsia" w:ascii="宋体" w:hAnsi="宋体"/>
                <w:sz w:val="24"/>
              </w:rPr>
              <w:t>甲方：（盖章）</w:t>
            </w:r>
          </w:p>
          <w:p w14:paraId="5873385F">
            <w:pPr>
              <w:adjustRightInd/>
              <w:snapToGrid w:val="0"/>
              <w:spacing w:line="800" w:lineRule="exact"/>
              <w:rPr>
                <w:rFonts w:ascii="宋体" w:hAnsi="宋体"/>
                <w:sz w:val="24"/>
              </w:rPr>
            </w:pPr>
            <w:r>
              <w:rPr>
                <w:rFonts w:ascii="宋体" w:hAnsi="宋体"/>
                <w:sz w:val="24"/>
              </w:rPr>
              <w:t>法定代表人</w:t>
            </w:r>
          </w:p>
          <w:p w14:paraId="07397AA6">
            <w:pPr>
              <w:adjustRightInd/>
              <w:snapToGrid w:val="0"/>
              <w:spacing w:line="800" w:lineRule="exact"/>
              <w:rPr>
                <w:rFonts w:ascii="宋体" w:hAnsi="宋体"/>
                <w:sz w:val="24"/>
              </w:rPr>
            </w:pPr>
            <w:r>
              <w:rPr>
                <w:rFonts w:hint="eastAsia" w:ascii="宋体" w:hAnsi="宋体"/>
                <w:sz w:val="24"/>
              </w:rPr>
              <w:t>或授权代表（签章）：</w:t>
            </w:r>
          </w:p>
          <w:p w14:paraId="077919C0">
            <w:pPr>
              <w:adjustRightInd/>
              <w:snapToGrid w:val="0"/>
              <w:spacing w:line="800" w:lineRule="exact"/>
              <w:rPr>
                <w:rFonts w:ascii="宋体" w:hAnsi="宋体"/>
                <w:sz w:val="24"/>
              </w:rPr>
            </w:pPr>
            <w:r>
              <w:rPr>
                <w:rFonts w:hint="eastAsia" w:ascii="宋体" w:hAnsi="宋体"/>
                <w:sz w:val="24"/>
              </w:rPr>
              <w:t>地址：</w:t>
            </w:r>
          </w:p>
          <w:p w14:paraId="536045C4">
            <w:pPr>
              <w:adjustRightInd/>
              <w:snapToGrid w:val="0"/>
              <w:spacing w:line="800" w:lineRule="exact"/>
            </w:pPr>
            <w:r>
              <w:rPr>
                <w:rFonts w:hint="eastAsia" w:ascii="宋体" w:hAnsi="宋体"/>
                <w:sz w:val="24"/>
              </w:rPr>
              <w:t>电    话：</w:t>
            </w:r>
          </w:p>
          <w:p w14:paraId="0BBB65C0">
            <w:pPr>
              <w:adjustRightInd/>
              <w:snapToGrid w:val="0"/>
              <w:spacing w:line="800" w:lineRule="exact"/>
              <w:rPr>
                <w:rFonts w:ascii="宋体" w:hAnsi="宋体"/>
                <w:sz w:val="24"/>
              </w:rPr>
            </w:pPr>
            <w:r>
              <w:rPr>
                <w:rFonts w:hint="eastAsia" w:ascii="宋体" w:hAnsi="宋体"/>
                <w:sz w:val="24"/>
              </w:rPr>
              <w:t>日期：  年  月  日</w:t>
            </w:r>
          </w:p>
        </w:tc>
        <w:tc>
          <w:tcPr>
            <w:tcW w:w="5009" w:type="dxa"/>
            <w:noWrap/>
          </w:tcPr>
          <w:p w14:paraId="11F5C05C">
            <w:pPr>
              <w:adjustRightInd/>
              <w:snapToGrid w:val="0"/>
              <w:spacing w:line="800" w:lineRule="exact"/>
              <w:rPr>
                <w:rFonts w:ascii="宋体" w:hAnsi="宋体"/>
                <w:sz w:val="24"/>
              </w:rPr>
            </w:pPr>
            <w:r>
              <w:rPr>
                <w:rFonts w:hint="eastAsia" w:ascii="宋体" w:hAnsi="宋体"/>
                <w:sz w:val="24"/>
              </w:rPr>
              <w:t>乙方：（盖章）</w:t>
            </w:r>
          </w:p>
          <w:p w14:paraId="378ACE0F">
            <w:pPr>
              <w:adjustRightInd/>
              <w:snapToGrid w:val="0"/>
              <w:spacing w:line="800" w:lineRule="exact"/>
              <w:rPr>
                <w:rFonts w:ascii="宋体" w:hAnsi="宋体"/>
                <w:sz w:val="24"/>
              </w:rPr>
            </w:pPr>
            <w:r>
              <w:rPr>
                <w:rFonts w:ascii="宋体" w:hAnsi="宋体"/>
                <w:sz w:val="24"/>
              </w:rPr>
              <w:t>法定代表人</w:t>
            </w:r>
          </w:p>
          <w:p w14:paraId="71F26FFD">
            <w:pPr>
              <w:adjustRightInd/>
              <w:snapToGrid w:val="0"/>
              <w:spacing w:line="800" w:lineRule="exact"/>
              <w:rPr>
                <w:rFonts w:ascii="宋体" w:hAnsi="宋体"/>
                <w:sz w:val="24"/>
              </w:rPr>
            </w:pPr>
            <w:r>
              <w:rPr>
                <w:rFonts w:hint="eastAsia" w:ascii="宋体" w:hAnsi="宋体"/>
                <w:sz w:val="24"/>
              </w:rPr>
              <w:t>或授权代表（签章）：</w:t>
            </w:r>
          </w:p>
          <w:p w14:paraId="67EB7215">
            <w:pPr>
              <w:adjustRightInd/>
              <w:snapToGrid w:val="0"/>
              <w:spacing w:line="800" w:lineRule="exact"/>
              <w:rPr>
                <w:rFonts w:ascii="宋体" w:hAnsi="宋体"/>
                <w:sz w:val="24"/>
              </w:rPr>
            </w:pPr>
            <w:r>
              <w:rPr>
                <w:rFonts w:hint="eastAsia" w:ascii="宋体" w:hAnsi="宋体"/>
                <w:sz w:val="24"/>
              </w:rPr>
              <w:t>地址：</w:t>
            </w:r>
          </w:p>
          <w:p w14:paraId="7B4BBDA5">
            <w:pPr>
              <w:adjustRightInd/>
              <w:snapToGrid w:val="0"/>
              <w:spacing w:line="800" w:lineRule="exact"/>
              <w:rPr>
                <w:rFonts w:ascii="宋体" w:hAnsi="宋体"/>
                <w:sz w:val="24"/>
              </w:rPr>
            </w:pPr>
            <w:r>
              <w:rPr>
                <w:rFonts w:hint="eastAsia" w:ascii="宋体" w:hAnsi="宋体"/>
                <w:sz w:val="24"/>
              </w:rPr>
              <w:t>电    话：</w:t>
            </w:r>
          </w:p>
          <w:p w14:paraId="08E6BA63">
            <w:pPr>
              <w:adjustRightInd/>
              <w:snapToGrid w:val="0"/>
              <w:spacing w:line="800" w:lineRule="exact"/>
              <w:rPr>
                <w:rFonts w:ascii="宋体" w:hAnsi="宋体"/>
                <w:sz w:val="24"/>
              </w:rPr>
            </w:pPr>
            <w:r>
              <w:rPr>
                <w:rFonts w:hint="eastAsia" w:ascii="宋体" w:hAnsi="宋体"/>
                <w:sz w:val="24"/>
              </w:rPr>
              <w:t>日期：  年  月  日</w:t>
            </w:r>
          </w:p>
        </w:tc>
      </w:tr>
    </w:tbl>
    <w:p w14:paraId="23687BD9">
      <w:pPr>
        <w:widowControl/>
        <w:spacing w:line="560" w:lineRule="exact"/>
        <w:jc w:val="left"/>
        <w:rPr>
          <w:rFonts w:asciiTheme="minorEastAsia" w:hAnsiTheme="minorEastAsia" w:eastAsiaTheme="minorEastAsia"/>
          <w:b/>
          <w:sz w:val="24"/>
        </w:rPr>
      </w:pPr>
    </w:p>
    <w:p w14:paraId="7BB9D417">
      <w:pPr>
        <w:pStyle w:val="699"/>
        <w:spacing w:line="560" w:lineRule="exact"/>
        <w:ind w:firstLine="482"/>
        <w:jc w:val="center"/>
        <w:rPr>
          <w:rFonts w:asciiTheme="minorEastAsia" w:hAnsiTheme="minorEastAsia" w:eastAsiaTheme="minorEastAsia"/>
          <w:b/>
          <w:szCs w:val="24"/>
        </w:rPr>
      </w:pPr>
    </w:p>
    <w:p w14:paraId="31760B9A">
      <w:pPr>
        <w:pStyle w:val="699"/>
        <w:spacing w:line="560" w:lineRule="exact"/>
        <w:ind w:firstLine="482"/>
        <w:jc w:val="center"/>
        <w:rPr>
          <w:rFonts w:asciiTheme="minorEastAsia" w:hAnsiTheme="minorEastAsia" w:eastAsiaTheme="minorEastAsia"/>
          <w:b/>
          <w:szCs w:val="24"/>
        </w:rPr>
      </w:pPr>
    </w:p>
    <w:p w14:paraId="544B5454">
      <w:pPr>
        <w:pStyle w:val="699"/>
        <w:spacing w:line="560" w:lineRule="exact"/>
        <w:ind w:firstLine="482"/>
        <w:jc w:val="center"/>
        <w:rPr>
          <w:rFonts w:asciiTheme="minorEastAsia" w:hAnsiTheme="minorEastAsia" w:eastAsiaTheme="minorEastAsia"/>
          <w:b/>
          <w:szCs w:val="24"/>
        </w:rPr>
      </w:pPr>
    </w:p>
    <w:p w14:paraId="0066DA16">
      <w:pPr>
        <w:pStyle w:val="699"/>
        <w:spacing w:line="560" w:lineRule="exact"/>
        <w:ind w:firstLine="482"/>
        <w:jc w:val="center"/>
        <w:rPr>
          <w:rFonts w:asciiTheme="minorEastAsia" w:hAnsiTheme="minorEastAsia" w:eastAsiaTheme="minorEastAsia"/>
          <w:b/>
          <w:szCs w:val="24"/>
        </w:rPr>
      </w:pPr>
    </w:p>
    <w:p w14:paraId="07653A01">
      <w:pPr>
        <w:pStyle w:val="699"/>
        <w:spacing w:line="560" w:lineRule="exact"/>
        <w:ind w:firstLine="482"/>
        <w:jc w:val="center"/>
        <w:rPr>
          <w:rFonts w:asciiTheme="minorEastAsia" w:hAnsiTheme="minorEastAsia" w:eastAsiaTheme="minorEastAsia"/>
          <w:b/>
          <w:szCs w:val="24"/>
        </w:rPr>
      </w:pPr>
    </w:p>
    <w:p w14:paraId="71F276C2">
      <w:pPr>
        <w:pStyle w:val="699"/>
        <w:spacing w:line="560" w:lineRule="exact"/>
        <w:ind w:firstLine="482"/>
        <w:jc w:val="center"/>
        <w:rPr>
          <w:rFonts w:asciiTheme="minorEastAsia" w:hAnsiTheme="minorEastAsia" w:eastAsiaTheme="minorEastAsia"/>
          <w:b/>
          <w:szCs w:val="24"/>
        </w:rPr>
      </w:pPr>
    </w:p>
    <w:p w14:paraId="193BB904">
      <w:pPr>
        <w:pStyle w:val="699"/>
        <w:spacing w:after="0"/>
        <w:ind w:firstLine="482"/>
        <w:jc w:val="center"/>
        <w:rPr>
          <w:rFonts w:hint="eastAsia" w:asciiTheme="minorEastAsia" w:hAnsiTheme="minorEastAsia" w:eastAsiaTheme="minorEastAsia"/>
          <w:b/>
          <w:szCs w:val="24"/>
        </w:rPr>
      </w:pPr>
    </w:p>
    <w:p w14:paraId="6E8BA770">
      <w:pPr>
        <w:pStyle w:val="699"/>
        <w:spacing w:after="0"/>
        <w:ind w:left="0" w:leftChars="0"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14:paraId="12FABD3D">
      <w:pPr>
        <w:snapToGrid w:val="0"/>
        <w:spacing w:line="360" w:lineRule="auto"/>
        <w:ind w:firstLine="482" w:firstLineChars="200"/>
        <w:outlineLvl w:val="0"/>
        <w:rPr>
          <w:rFonts w:asciiTheme="minorEastAsia" w:hAnsiTheme="minorEastAsia" w:eastAsiaTheme="minorEastAsia"/>
          <w:b/>
          <w:sz w:val="24"/>
        </w:rPr>
      </w:pPr>
      <w:bookmarkStart w:id="434" w:name="_Toc31297"/>
      <w:bookmarkStart w:id="435" w:name="_Toc5228"/>
      <w:bookmarkStart w:id="436" w:name="_Toc25079"/>
      <w:bookmarkStart w:id="437" w:name="_Toc14021"/>
      <w:bookmarkStart w:id="438" w:name="_Toc19680"/>
      <w:r>
        <w:rPr>
          <w:rFonts w:asciiTheme="minorEastAsia" w:hAnsiTheme="minorEastAsia" w:eastAsiaTheme="minorEastAsia"/>
          <w:b/>
          <w:sz w:val="24"/>
        </w:rPr>
        <w:t>2.1 定义</w:t>
      </w:r>
      <w:bookmarkEnd w:id="434"/>
      <w:bookmarkEnd w:id="435"/>
      <w:bookmarkEnd w:id="436"/>
      <w:bookmarkEnd w:id="437"/>
      <w:bookmarkEnd w:id="438"/>
    </w:p>
    <w:p w14:paraId="2661E92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3D198E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4E094BA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B909C7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3825A8C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69BBC531">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D780C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7CF7A041">
      <w:pPr>
        <w:snapToGrid w:val="0"/>
        <w:spacing w:line="360" w:lineRule="auto"/>
        <w:ind w:firstLine="482" w:firstLineChars="200"/>
        <w:outlineLvl w:val="0"/>
        <w:rPr>
          <w:rFonts w:asciiTheme="minorEastAsia" w:hAnsiTheme="minorEastAsia" w:eastAsiaTheme="minorEastAsia"/>
          <w:b/>
          <w:sz w:val="24"/>
        </w:rPr>
      </w:pPr>
      <w:bookmarkStart w:id="439" w:name="_Toc23289"/>
      <w:bookmarkStart w:id="440" w:name="_Toc19539"/>
      <w:bookmarkStart w:id="441" w:name="_Toc16752"/>
      <w:bookmarkStart w:id="442" w:name="_Toc3769"/>
      <w:bookmarkStart w:id="443" w:name="_Toc31402"/>
      <w:r>
        <w:rPr>
          <w:rFonts w:asciiTheme="minorEastAsia" w:hAnsiTheme="minorEastAsia" w:eastAsiaTheme="minorEastAsia"/>
          <w:b/>
          <w:sz w:val="24"/>
        </w:rPr>
        <w:t>2.2 技术规范</w:t>
      </w:r>
      <w:bookmarkEnd w:id="439"/>
      <w:bookmarkEnd w:id="440"/>
      <w:bookmarkEnd w:id="441"/>
      <w:bookmarkEnd w:id="442"/>
      <w:bookmarkEnd w:id="443"/>
    </w:p>
    <w:p w14:paraId="750750D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1C4DB63D">
      <w:pPr>
        <w:snapToGrid w:val="0"/>
        <w:spacing w:line="360" w:lineRule="auto"/>
        <w:ind w:firstLine="482" w:firstLineChars="200"/>
        <w:outlineLvl w:val="0"/>
        <w:rPr>
          <w:rFonts w:asciiTheme="minorEastAsia" w:hAnsiTheme="minorEastAsia" w:eastAsiaTheme="minorEastAsia"/>
          <w:b/>
          <w:sz w:val="24"/>
        </w:rPr>
      </w:pPr>
      <w:bookmarkStart w:id="444" w:name="_Toc12412"/>
      <w:bookmarkStart w:id="445" w:name="_Toc27945"/>
      <w:bookmarkStart w:id="446" w:name="_Toc9161"/>
      <w:bookmarkStart w:id="447" w:name="_Toc13673"/>
      <w:bookmarkStart w:id="448" w:name="_Toc4133"/>
      <w:r>
        <w:rPr>
          <w:rFonts w:asciiTheme="minorEastAsia" w:hAnsiTheme="minorEastAsia" w:eastAsiaTheme="minorEastAsia"/>
          <w:b/>
          <w:sz w:val="24"/>
        </w:rPr>
        <w:t>2.3 知识产权</w:t>
      </w:r>
      <w:bookmarkEnd w:id="444"/>
      <w:bookmarkEnd w:id="445"/>
      <w:bookmarkEnd w:id="446"/>
      <w:bookmarkEnd w:id="447"/>
      <w:bookmarkEnd w:id="448"/>
    </w:p>
    <w:p w14:paraId="4A54591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63C69FF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02A6678">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5E0C90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770AF5E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600A8187">
      <w:pPr>
        <w:snapToGrid w:val="0"/>
        <w:spacing w:line="360" w:lineRule="auto"/>
        <w:ind w:firstLine="482" w:firstLineChars="200"/>
        <w:outlineLvl w:val="0"/>
        <w:rPr>
          <w:rFonts w:asciiTheme="minorEastAsia" w:hAnsiTheme="minorEastAsia" w:eastAsiaTheme="minorEastAsia"/>
          <w:b/>
          <w:sz w:val="24"/>
        </w:rPr>
      </w:pPr>
      <w:bookmarkStart w:id="449" w:name="_Toc26555"/>
      <w:bookmarkStart w:id="450" w:name="_Toc32670"/>
      <w:bookmarkStart w:id="451" w:name="_Toc22011"/>
      <w:bookmarkStart w:id="452" w:name="_Toc15447"/>
      <w:bookmarkStart w:id="453" w:name="_Toc31233"/>
      <w:r>
        <w:rPr>
          <w:rFonts w:asciiTheme="minorEastAsia" w:hAnsiTheme="minorEastAsia" w:eastAsiaTheme="minorEastAsia"/>
          <w:b/>
          <w:sz w:val="24"/>
        </w:rPr>
        <w:t>2.5 结算方式和付款条件</w:t>
      </w:r>
      <w:bookmarkEnd w:id="449"/>
      <w:bookmarkEnd w:id="450"/>
      <w:bookmarkEnd w:id="451"/>
      <w:bookmarkEnd w:id="452"/>
      <w:bookmarkEnd w:id="453"/>
    </w:p>
    <w:p w14:paraId="0255295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D19C345">
      <w:pPr>
        <w:snapToGrid w:val="0"/>
        <w:spacing w:line="360" w:lineRule="auto"/>
        <w:ind w:firstLine="482" w:firstLineChars="200"/>
        <w:outlineLvl w:val="0"/>
        <w:rPr>
          <w:rFonts w:asciiTheme="minorEastAsia" w:hAnsiTheme="minorEastAsia" w:eastAsiaTheme="minorEastAsia"/>
          <w:b/>
          <w:sz w:val="24"/>
        </w:rPr>
      </w:pPr>
      <w:bookmarkStart w:id="454" w:name="_Toc13154"/>
      <w:bookmarkStart w:id="455" w:name="_Toc30507"/>
      <w:bookmarkStart w:id="456" w:name="_Toc18990"/>
      <w:bookmarkStart w:id="457" w:name="_Toc16163"/>
      <w:bookmarkStart w:id="458" w:name="_Toc13467"/>
      <w:r>
        <w:rPr>
          <w:rFonts w:asciiTheme="minorEastAsia" w:hAnsiTheme="minorEastAsia" w:eastAsiaTheme="minorEastAsia"/>
          <w:b/>
          <w:sz w:val="24"/>
        </w:rPr>
        <w:t>2.6 技术资料和保密义务</w:t>
      </w:r>
      <w:bookmarkEnd w:id="454"/>
      <w:bookmarkEnd w:id="455"/>
      <w:bookmarkEnd w:id="456"/>
      <w:bookmarkEnd w:id="457"/>
      <w:bookmarkEnd w:id="458"/>
    </w:p>
    <w:p w14:paraId="391F1660">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52E218F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32AAD33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65735B96">
      <w:pPr>
        <w:snapToGrid w:val="0"/>
        <w:spacing w:line="360" w:lineRule="auto"/>
        <w:ind w:firstLine="482" w:firstLineChars="200"/>
        <w:outlineLvl w:val="0"/>
        <w:rPr>
          <w:rFonts w:asciiTheme="minorEastAsia" w:hAnsiTheme="minorEastAsia" w:eastAsiaTheme="minorEastAsia"/>
          <w:b/>
          <w:sz w:val="24"/>
        </w:rPr>
      </w:pPr>
      <w:bookmarkStart w:id="459"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59"/>
    </w:p>
    <w:p w14:paraId="54863B2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2656B0A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09C0CAB5">
      <w:pPr>
        <w:snapToGrid w:val="0"/>
        <w:spacing w:line="360" w:lineRule="auto"/>
        <w:ind w:firstLine="482" w:firstLineChars="200"/>
        <w:outlineLvl w:val="0"/>
        <w:rPr>
          <w:rFonts w:asciiTheme="minorEastAsia" w:hAnsiTheme="minorEastAsia" w:eastAsiaTheme="minorEastAsia"/>
          <w:b/>
          <w:sz w:val="24"/>
        </w:rPr>
      </w:pPr>
      <w:bookmarkStart w:id="460"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0"/>
    </w:p>
    <w:p w14:paraId="49A1BCC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2D2BCEB7">
      <w:pPr>
        <w:snapToGrid w:val="0"/>
        <w:spacing w:line="360" w:lineRule="auto"/>
        <w:ind w:firstLine="482" w:firstLineChars="200"/>
        <w:outlineLvl w:val="0"/>
        <w:rPr>
          <w:rFonts w:asciiTheme="minorEastAsia" w:hAnsiTheme="minorEastAsia" w:eastAsiaTheme="minorEastAsia"/>
          <w:b/>
          <w:sz w:val="24"/>
        </w:rPr>
      </w:pPr>
      <w:bookmarkStart w:id="461"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1"/>
    </w:p>
    <w:p w14:paraId="7C5CEC5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0052F66B">
      <w:pPr>
        <w:snapToGrid w:val="0"/>
        <w:spacing w:line="360" w:lineRule="auto"/>
        <w:ind w:firstLine="482" w:firstLineChars="200"/>
        <w:outlineLvl w:val="0"/>
        <w:rPr>
          <w:rFonts w:asciiTheme="minorEastAsia" w:hAnsiTheme="minorEastAsia" w:eastAsiaTheme="minorEastAsia"/>
          <w:b/>
          <w:sz w:val="24"/>
        </w:rPr>
      </w:pPr>
      <w:bookmarkStart w:id="462" w:name="_Toc42"/>
      <w:bookmarkStart w:id="463" w:name="_Toc26689"/>
      <w:bookmarkStart w:id="464" w:name="_Toc21830"/>
      <w:bookmarkStart w:id="465" w:name="_Toc10663"/>
      <w:bookmarkStart w:id="466" w:name="_Toc23368"/>
      <w:r>
        <w:rPr>
          <w:rFonts w:asciiTheme="minorEastAsia" w:hAnsiTheme="minorEastAsia" w:eastAsiaTheme="minorEastAsia"/>
          <w:b/>
          <w:sz w:val="24"/>
        </w:rPr>
        <w:t>2.10 合同转让和分包</w:t>
      </w:r>
      <w:bookmarkEnd w:id="462"/>
      <w:bookmarkEnd w:id="463"/>
      <w:bookmarkEnd w:id="464"/>
      <w:bookmarkEnd w:id="465"/>
      <w:bookmarkEnd w:id="466"/>
    </w:p>
    <w:p w14:paraId="03D8F09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1CD2671D">
      <w:pPr>
        <w:snapToGrid w:val="0"/>
        <w:spacing w:line="360" w:lineRule="auto"/>
        <w:ind w:firstLine="482" w:firstLineChars="200"/>
        <w:outlineLvl w:val="0"/>
        <w:rPr>
          <w:rFonts w:asciiTheme="minorEastAsia" w:hAnsiTheme="minorEastAsia" w:eastAsiaTheme="minorEastAsia"/>
          <w:b/>
          <w:sz w:val="24"/>
        </w:rPr>
      </w:pPr>
      <w:bookmarkStart w:id="467" w:name="_Toc32494"/>
      <w:bookmarkStart w:id="468" w:name="_Toc14371"/>
      <w:bookmarkStart w:id="469" w:name="_Toc25571"/>
      <w:bookmarkStart w:id="470" w:name="_Toc4720"/>
      <w:bookmarkStart w:id="471" w:name="_Toc26633"/>
      <w:r>
        <w:rPr>
          <w:rFonts w:asciiTheme="minorEastAsia" w:hAnsiTheme="minorEastAsia" w:eastAsiaTheme="minorEastAsia"/>
          <w:b/>
          <w:sz w:val="24"/>
        </w:rPr>
        <w:t>2.11 不可抗力</w:t>
      </w:r>
      <w:bookmarkEnd w:id="467"/>
      <w:bookmarkEnd w:id="468"/>
      <w:bookmarkEnd w:id="469"/>
      <w:bookmarkEnd w:id="470"/>
      <w:bookmarkEnd w:id="471"/>
    </w:p>
    <w:p w14:paraId="5A8EDF7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5588CC8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4B1AFD0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22D0A14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1592B995">
      <w:pPr>
        <w:snapToGrid w:val="0"/>
        <w:spacing w:line="360" w:lineRule="auto"/>
        <w:ind w:firstLine="482" w:firstLineChars="200"/>
        <w:outlineLvl w:val="0"/>
        <w:rPr>
          <w:rFonts w:asciiTheme="minorEastAsia" w:hAnsiTheme="minorEastAsia" w:eastAsiaTheme="minorEastAsia"/>
          <w:b/>
          <w:sz w:val="24"/>
        </w:rPr>
      </w:pPr>
      <w:bookmarkStart w:id="472" w:name="_Toc23854"/>
      <w:bookmarkStart w:id="473" w:name="_Toc25783"/>
      <w:bookmarkStart w:id="474" w:name="_Toc14115"/>
      <w:bookmarkStart w:id="475" w:name="_Toc24465"/>
      <w:bookmarkStart w:id="476" w:name="_Toc3638"/>
      <w:r>
        <w:rPr>
          <w:rFonts w:asciiTheme="minorEastAsia" w:hAnsiTheme="minorEastAsia" w:eastAsiaTheme="minorEastAsia"/>
          <w:b/>
          <w:sz w:val="24"/>
        </w:rPr>
        <w:t>2.12 税费</w:t>
      </w:r>
      <w:bookmarkEnd w:id="472"/>
      <w:bookmarkEnd w:id="473"/>
      <w:bookmarkEnd w:id="474"/>
      <w:bookmarkEnd w:id="475"/>
      <w:bookmarkEnd w:id="476"/>
    </w:p>
    <w:p w14:paraId="652DD51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3DD3746F">
      <w:pPr>
        <w:snapToGrid w:val="0"/>
        <w:spacing w:line="360" w:lineRule="auto"/>
        <w:ind w:firstLine="482" w:firstLineChars="200"/>
        <w:outlineLvl w:val="0"/>
        <w:rPr>
          <w:rFonts w:asciiTheme="minorEastAsia" w:hAnsiTheme="minorEastAsia" w:eastAsiaTheme="minorEastAsia"/>
          <w:b/>
          <w:sz w:val="24"/>
        </w:rPr>
      </w:pPr>
      <w:bookmarkStart w:id="477" w:name="_Toc7315"/>
      <w:bookmarkStart w:id="478" w:name="_Toc14814"/>
      <w:bookmarkStart w:id="479" w:name="_Toc30105"/>
      <w:bookmarkStart w:id="480" w:name="_Toc25525"/>
      <w:bookmarkStart w:id="481" w:name="_Toc26883"/>
      <w:r>
        <w:rPr>
          <w:rFonts w:asciiTheme="minorEastAsia" w:hAnsiTheme="minorEastAsia" w:eastAsiaTheme="minorEastAsia"/>
          <w:b/>
          <w:sz w:val="24"/>
        </w:rPr>
        <w:t>2.13 乙方破产</w:t>
      </w:r>
      <w:bookmarkEnd w:id="477"/>
      <w:bookmarkEnd w:id="478"/>
      <w:bookmarkEnd w:id="479"/>
      <w:bookmarkEnd w:id="480"/>
      <w:bookmarkEnd w:id="481"/>
    </w:p>
    <w:p w14:paraId="18D16B3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328F7CF9">
      <w:pPr>
        <w:snapToGrid w:val="0"/>
        <w:spacing w:line="360" w:lineRule="auto"/>
        <w:ind w:firstLine="482" w:firstLineChars="200"/>
        <w:outlineLvl w:val="0"/>
        <w:rPr>
          <w:rFonts w:asciiTheme="minorEastAsia" w:hAnsiTheme="minorEastAsia" w:eastAsiaTheme="minorEastAsia"/>
          <w:b/>
          <w:sz w:val="24"/>
        </w:rPr>
      </w:pPr>
      <w:bookmarkStart w:id="482" w:name="_Toc2016"/>
      <w:bookmarkStart w:id="483" w:name="_Toc1123"/>
      <w:bookmarkStart w:id="484" w:name="_Toc23323"/>
      <w:r>
        <w:rPr>
          <w:rFonts w:asciiTheme="minorEastAsia" w:hAnsiTheme="minorEastAsia" w:eastAsiaTheme="minorEastAsia"/>
          <w:b/>
          <w:sz w:val="24"/>
        </w:rPr>
        <w:t>2.14 合同中止、终止</w:t>
      </w:r>
      <w:bookmarkEnd w:id="482"/>
      <w:bookmarkEnd w:id="483"/>
      <w:bookmarkEnd w:id="484"/>
    </w:p>
    <w:p w14:paraId="3C4EC5E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1510CC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32950086">
      <w:pPr>
        <w:snapToGrid w:val="0"/>
        <w:spacing w:line="360" w:lineRule="auto"/>
        <w:ind w:firstLine="482" w:firstLineChars="200"/>
        <w:outlineLvl w:val="0"/>
        <w:rPr>
          <w:rFonts w:asciiTheme="minorEastAsia" w:hAnsiTheme="minorEastAsia" w:eastAsiaTheme="minorEastAsia"/>
          <w:b/>
          <w:sz w:val="24"/>
        </w:rPr>
      </w:pPr>
      <w:bookmarkStart w:id="485" w:name="_Toc14525"/>
      <w:bookmarkStart w:id="486" w:name="_Toc1969"/>
      <w:bookmarkStart w:id="487" w:name="_Toc17363"/>
      <w:r>
        <w:rPr>
          <w:rFonts w:asciiTheme="minorEastAsia" w:hAnsiTheme="minorEastAsia" w:eastAsiaTheme="minorEastAsia"/>
          <w:b/>
          <w:sz w:val="24"/>
        </w:rPr>
        <w:t>2.15 检验和验收</w:t>
      </w:r>
      <w:bookmarkEnd w:id="485"/>
      <w:bookmarkEnd w:id="486"/>
      <w:bookmarkEnd w:id="487"/>
    </w:p>
    <w:p w14:paraId="44929E50">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527402DA">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B11565">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09BE28E3">
      <w:pPr>
        <w:snapToGrid w:val="0"/>
        <w:spacing w:line="360" w:lineRule="auto"/>
        <w:ind w:firstLine="482" w:firstLineChars="200"/>
        <w:outlineLvl w:val="0"/>
        <w:rPr>
          <w:rFonts w:asciiTheme="minorEastAsia" w:hAnsiTheme="minorEastAsia" w:eastAsiaTheme="minorEastAsia"/>
          <w:b/>
          <w:sz w:val="24"/>
        </w:rPr>
      </w:pPr>
      <w:bookmarkStart w:id="488" w:name="_Toc9808"/>
      <w:bookmarkStart w:id="489" w:name="_Toc2308"/>
      <w:bookmarkStart w:id="490" w:name="_Toc25198"/>
      <w:bookmarkStart w:id="491" w:name="_Toc12666"/>
      <w:bookmarkStart w:id="492" w:name="_Toc31892"/>
      <w:r>
        <w:rPr>
          <w:rFonts w:asciiTheme="minorEastAsia" w:hAnsiTheme="minorEastAsia" w:eastAsiaTheme="minorEastAsia"/>
          <w:b/>
          <w:sz w:val="24"/>
        </w:rPr>
        <w:t>2.16 通知和送达</w:t>
      </w:r>
      <w:bookmarkEnd w:id="488"/>
      <w:bookmarkEnd w:id="489"/>
      <w:bookmarkEnd w:id="490"/>
      <w:bookmarkEnd w:id="491"/>
      <w:bookmarkEnd w:id="492"/>
    </w:p>
    <w:p w14:paraId="35B94A82">
      <w:pPr>
        <w:snapToGrid w:val="0"/>
        <w:spacing w:line="360" w:lineRule="auto"/>
        <w:ind w:firstLine="480" w:firstLineChars="200"/>
        <w:rPr>
          <w:rFonts w:asciiTheme="minorEastAsia" w:hAnsiTheme="minorEastAsia" w:eastAsiaTheme="minorEastAsia"/>
          <w:sz w:val="24"/>
        </w:rPr>
      </w:pPr>
      <w:bookmarkStart w:id="493" w:name="_Toc18401"/>
      <w:bookmarkStart w:id="494"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5656E99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3"/>
      <w:bookmarkEnd w:id="494"/>
    </w:p>
    <w:p w14:paraId="5BB0EF5D">
      <w:pPr>
        <w:snapToGrid w:val="0"/>
        <w:spacing w:line="360" w:lineRule="auto"/>
        <w:ind w:firstLine="482" w:firstLineChars="200"/>
        <w:outlineLvl w:val="0"/>
        <w:rPr>
          <w:rFonts w:asciiTheme="minorEastAsia" w:hAnsiTheme="minorEastAsia" w:eastAsiaTheme="minorEastAsia"/>
          <w:b/>
          <w:sz w:val="24"/>
        </w:rPr>
      </w:pPr>
      <w:bookmarkStart w:id="495" w:name="_Toc12254"/>
      <w:bookmarkStart w:id="496" w:name="_Toc5063"/>
      <w:bookmarkStart w:id="497" w:name="_Toc20808"/>
      <w:bookmarkStart w:id="498" w:name="_Toc27644"/>
      <w:bookmarkStart w:id="499" w:name="_Toc28906"/>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5"/>
      <w:bookmarkEnd w:id="496"/>
      <w:bookmarkEnd w:id="497"/>
      <w:bookmarkEnd w:id="498"/>
      <w:bookmarkEnd w:id="499"/>
    </w:p>
    <w:p w14:paraId="6292E9A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66E5DE7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52359002">
      <w:pPr>
        <w:snapToGrid w:val="0"/>
        <w:spacing w:line="360" w:lineRule="auto"/>
        <w:ind w:firstLine="482" w:firstLineChars="200"/>
        <w:outlineLvl w:val="0"/>
        <w:rPr>
          <w:rFonts w:asciiTheme="minorEastAsia" w:hAnsiTheme="minorEastAsia" w:eastAsiaTheme="minorEastAsia"/>
          <w:b/>
          <w:sz w:val="24"/>
        </w:rPr>
      </w:pPr>
      <w:bookmarkStart w:id="500" w:name="_Toc30096"/>
      <w:bookmarkStart w:id="501" w:name="_Toc27127"/>
      <w:bookmarkStart w:id="502" w:name="_Toc1492"/>
      <w:bookmarkStart w:id="503" w:name="_Toc22266"/>
      <w:bookmarkStart w:id="504" w:name="_Toc27403"/>
      <w:r>
        <w:rPr>
          <w:rFonts w:asciiTheme="minorEastAsia" w:hAnsiTheme="minorEastAsia" w:eastAsiaTheme="minorEastAsia"/>
          <w:b/>
          <w:sz w:val="24"/>
        </w:rPr>
        <w:t>2.18 履约保证金</w:t>
      </w:r>
      <w:bookmarkEnd w:id="500"/>
      <w:bookmarkEnd w:id="501"/>
      <w:bookmarkEnd w:id="502"/>
      <w:bookmarkEnd w:id="503"/>
      <w:bookmarkEnd w:id="504"/>
    </w:p>
    <w:p w14:paraId="2958965C">
      <w:pPr>
        <w:pStyle w:val="957"/>
        <w:snapToGrid w:val="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5A6015F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2.18.</w:t>
      </w:r>
      <w:r>
        <w:rPr>
          <w:rFonts w:hint="eastAsia" w:asciiTheme="minorEastAsia" w:hAnsiTheme="minorEastAsia" w:eastAsiaTheme="minorEastAsia"/>
          <w:sz w:val="24"/>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720E15">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56A79688">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1A6016D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76008958">
      <w:pPr>
        <w:pStyle w:val="699"/>
        <w:spacing w:after="0"/>
        <w:jc w:val="center"/>
        <w:rPr>
          <w:rFonts w:ascii="宋体" w:hAnsi="宋体" w:cs="宋体"/>
          <w:b/>
          <w:szCs w:val="24"/>
        </w:rPr>
      </w:pPr>
      <w:r>
        <w:rPr>
          <w:rFonts w:hint="eastAsia" w:ascii="宋体" w:hAnsi="宋体" w:cs="宋体"/>
          <w:kern w:val="0"/>
          <w:szCs w:val="24"/>
        </w:rPr>
        <w:br w:type="page"/>
      </w:r>
      <w:bookmarkStart w:id="505" w:name="_Toc331685784"/>
      <w:bookmarkEnd w:id="505"/>
      <w:r>
        <w:rPr>
          <w:rFonts w:hint="eastAsia" w:ascii="宋体" w:hAnsi="宋体" w:cs="宋体"/>
          <w:b/>
          <w:szCs w:val="24"/>
        </w:rPr>
        <w:t>第三部分  合同专用条款</w:t>
      </w:r>
    </w:p>
    <w:p w14:paraId="77A61CD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635E6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5E5DF3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4534" w:type="pct"/>
            <w:vAlign w:val="center"/>
          </w:tcPr>
          <w:p w14:paraId="1E78F39F">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14:paraId="0741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F1EC47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1.4.3</w:t>
            </w:r>
          </w:p>
        </w:tc>
        <w:tc>
          <w:tcPr>
            <w:tcW w:w="4534" w:type="pct"/>
            <w:vAlign w:val="center"/>
          </w:tcPr>
          <w:p w14:paraId="6A837CB5">
            <w:pPr>
              <w:pStyle w:val="964"/>
              <w:spacing w:line="360" w:lineRule="auto"/>
              <w:ind w:left="0" w:leftChars="0" w:firstLine="0" w:firstLineChars="0"/>
              <w:rPr>
                <w:rFonts w:hint="eastAsia" w:ascii="宋体" w:hAnsi="宋体" w:eastAsia="宋体" w:cs="宋体"/>
                <w:color w:val="FF0000"/>
                <w:sz w:val="24"/>
                <w:szCs w:val="24"/>
              </w:rPr>
            </w:pPr>
            <w:r>
              <w:rPr>
                <w:rFonts w:hint="eastAsia" w:ascii="宋体" w:hAnsi="宋体" w:eastAsia="宋体" w:cs="宋体"/>
                <w:kern w:val="2"/>
                <w:sz w:val="24"/>
                <w:szCs w:val="24"/>
                <w:lang w:val="en-US" w:eastAsia="zh-CN" w:bidi="ar-SA"/>
              </w:rPr>
              <w:t>合同签订后按季度平均支付，最后一期款项于合同期满后10个工作日内支付完成。</w:t>
            </w:r>
          </w:p>
        </w:tc>
      </w:tr>
      <w:tr w14:paraId="4268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76E9A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1.5.1 </w:t>
            </w:r>
          </w:p>
        </w:tc>
        <w:tc>
          <w:tcPr>
            <w:tcW w:w="4534" w:type="pct"/>
            <w:vAlign w:val="center"/>
          </w:tcPr>
          <w:p w14:paraId="04259A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年。</w:t>
            </w:r>
          </w:p>
        </w:tc>
      </w:tr>
      <w:tr w14:paraId="23CE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37BCCE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4534" w:type="pct"/>
            <w:vAlign w:val="center"/>
          </w:tcPr>
          <w:p w14:paraId="758AB8D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桐庐县</w:t>
            </w:r>
          </w:p>
        </w:tc>
      </w:tr>
      <w:tr w14:paraId="5968A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11010F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1.5.3 </w:t>
            </w:r>
          </w:p>
        </w:tc>
        <w:tc>
          <w:tcPr>
            <w:tcW w:w="4534" w:type="pct"/>
            <w:vAlign w:val="center"/>
          </w:tcPr>
          <w:p w14:paraId="507163E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服务总承包</w:t>
            </w:r>
          </w:p>
        </w:tc>
      </w:tr>
      <w:tr w14:paraId="51A75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CF298C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1.6.6</w:t>
            </w:r>
          </w:p>
        </w:tc>
        <w:tc>
          <w:tcPr>
            <w:tcW w:w="4534" w:type="pct"/>
            <w:vAlign w:val="center"/>
          </w:tcPr>
          <w:p w14:paraId="497C37A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2DD4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9B71BD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4534" w:type="pct"/>
            <w:vAlign w:val="center"/>
          </w:tcPr>
          <w:p w14:paraId="2D7ADFB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w:t>
            </w:r>
          </w:p>
        </w:tc>
      </w:tr>
      <w:tr w14:paraId="35DC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D6F5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4534" w:type="pct"/>
            <w:vAlign w:val="center"/>
          </w:tcPr>
          <w:p w14:paraId="5D7327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4D86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DC3CCB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4534" w:type="pct"/>
            <w:vAlign w:val="center"/>
          </w:tcPr>
          <w:p w14:paraId="794FA53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向桐庐县人民法院起诉</w:t>
            </w:r>
          </w:p>
        </w:tc>
      </w:tr>
      <w:tr w14:paraId="0C54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F96D7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4534" w:type="pct"/>
            <w:vAlign w:val="center"/>
          </w:tcPr>
          <w:p w14:paraId="6C123A6B">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合同涉及技术成果的归属和收益采购人所有。</w:t>
            </w:r>
          </w:p>
        </w:tc>
      </w:tr>
      <w:tr w14:paraId="398D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F9BD61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4534" w:type="pct"/>
            <w:vAlign w:val="center"/>
          </w:tcPr>
          <w:p w14:paraId="6F2D7436">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详见1.4.</w:t>
            </w:r>
            <w:r>
              <w:rPr>
                <w:rFonts w:hint="eastAsia" w:ascii="宋体" w:hAnsi="宋体" w:eastAsia="宋体" w:cs="宋体"/>
                <w:sz w:val="24"/>
                <w:szCs w:val="24"/>
                <w:lang w:val="en-US" w:eastAsia="zh-CN"/>
              </w:rPr>
              <w:t>3</w:t>
            </w:r>
          </w:p>
        </w:tc>
      </w:tr>
      <w:tr w14:paraId="5365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B968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2.11.3</w:t>
            </w:r>
          </w:p>
        </w:tc>
        <w:tc>
          <w:tcPr>
            <w:tcW w:w="4534" w:type="pct"/>
            <w:vAlign w:val="center"/>
          </w:tcPr>
          <w:p w14:paraId="738EB5E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因不可抗力致使合同有变更必要的，双方当事人应在30天内以书面形式变更合同。</w:t>
            </w:r>
          </w:p>
        </w:tc>
      </w:tr>
      <w:tr w14:paraId="0CDF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E53E8D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2.11.4</w:t>
            </w:r>
          </w:p>
        </w:tc>
        <w:tc>
          <w:tcPr>
            <w:tcW w:w="4534" w:type="pct"/>
            <w:vAlign w:val="center"/>
          </w:tcPr>
          <w:p w14:paraId="763A9B8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受不可抗力影响的一方在不可抗力发生后，应在5天内以书面形式通知对方当事人，并在7天内，将有关部门出具的证明文件送达对方当事人。</w:t>
            </w:r>
          </w:p>
        </w:tc>
      </w:tr>
      <w:tr w14:paraId="025A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3B15F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2.15.1</w:t>
            </w:r>
          </w:p>
        </w:tc>
        <w:tc>
          <w:tcPr>
            <w:tcW w:w="4534" w:type="pct"/>
            <w:vAlign w:val="center"/>
          </w:tcPr>
          <w:p w14:paraId="734829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按相关标准进行</w:t>
            </w:r>
          </w:p>
        </w:tc>
      </w:tr>
      <w:tr w14:paraId="3401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A7A01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2.15.3</w:t>
            </w:r>
          </w:p>
        </w:tc>
        <w:tc>
          <w:tcPr>
            <w:tcW w:w="4534" w:type="pct"/>
            <w:vAlign w:val="center"/>
          </w:tcPr>
          <w:p w14:paraId="0759551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按相关标准进行</w:t>
            </w:r>
          </w:p>
        </w:tc>
      </w:tr>
      <w:tr w14:paraId="759D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50163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2.18.1</w:t>
            </w:r>
          </w:p>
        </w:tc>
        <w:tc>
          <w:tcPr>
            <w:tcW w:w="4534" w:type="pct"/>
            <w:vAlign w:val="center"/>
          </w:tcPr>
          <w:p w14:paraId="6DFEEBC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sz w:val="24"/>
                <w:szCs w:val="24"/>
                <w:lang w:eastAsia="zh-CN"/>
              </w:rPr>
              <w:t>不设置履约保证金。</w:t>
            </w:r>
          </w:p>
        </w:tc>
      </w:tr>
      <w:tr w14:paraId="5A38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548112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2.18.2</w:t>
            </w:r>
          </w:p>
        </w:tc>
        <w:tc>
          <w:tcPr>
            <w:tcW w:w="4534" w:type="pct"/>
            <w:vAlign w:val="center"/>
          </w:tcPr>
          <w:p w14:paraId="3A25063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1786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78F6F6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2.20</w:t>
            </w:r>
          </w:p>
        </w:tc>
        <w:tc>
          <w:tcPr>
            <w:tcW w:w="4534" w:type="pct"/>
            <w:vAlign w:val="center"/>
          </w:tcPr>
          <w:p w14:paraId="2357212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合同份数：</w:t>
            </w:r>
            <w:r>
              <w:rPr>
                <w:rFonts w:hint="eastAsia" w:ascii="宋体" w:hAnsi="宋体" w:eastAsia="宋体" w:cs="宋体"/>
                <w:sz w:val="24"/>
                <w:szCs w:val="24"/>
                <w:lang w:val="en-US" w:eastAsia="zh-CN"/>
              </w:rPr>
              <w:t>6</w:t>
            </w:r>
            <w:r>
              <w:rPr>
                <w:rFonts w:hint="eastAsia" w:ascii="宋体" w:hAnsi="宋体" w:eastAsia="宋体" w:cs="宋体"/>
                <w:sz w:val="24"/>
                <w:szCs w:val="24"/>
              </w:rPr>
              <w:t>份。</w:t>
            </w:r>
          </w:p>
        </w:tc>
      </w:tr>
    </w:tbl>
    <w:p w14:paraId="5C65B5DC">
      <w:pPr>
        <w:rPr>
          <w:rFonts w:hint="eastAsia" w:ascii="宋体" w:hAnsi="宋体" w:cs="宋体"/>
          <w:b/>
          <w:sz w:val="36"/>
          <w:szCs w:val="20"/>
        </w:rPr>
      </w:pPr>
      <w:r>
        <w:rPr>
          <w:rFonts w:hint="eastAsia" w:ascii="宋体" w:hAnsi="宋体" w:cs="宋体"/>
          <w:b/>
          <w:sz w:val="36"/>
          <w:szCs w:val="20"/>
        </w:rPr>
        <w:br w:type="page"/>
      </w:r>
    </w:p>
    <w:p w14:paraId="4D21F54F">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应提交的有关格式范例</w:t>
      </w:r>
    </w:p>
    <w:p w14:paraId="566F7E89">
      <w:pPr>
        <w:spacing w:line="360" w:lineRule="auto"/>
        <w:jc w:val="center"/>
        <w:outlineLvl w:val="0"/>
        <w:rPr>
          <w:rFonts w:ascii="宋体" w:hAnsi="宋体" w:cs="宋体"/>
          <w:b/>
          <w:kern w:val="0"/>
          <w:sz w:val="36"/>
          <w:szCs w:val="36"/>
        </w:rPr>
      </w:pPr>
    </w:p>
    <w:p w14:paraId="18FE56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60036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E9B5B9">
      <w:pPr>
        <w:spacing w:line="360" w:lineRule="auto"/>
        <w:jc w:val="center"/>
        <w:outlineLvl w:val="0"/>
        <w:rPr>
          <w:rFonts w:ascii="宋体" w:hAnsi="宋体" w:cs="宋体"/>
          <w:b/>
          <w:kern w:val="0"/>
          <w:sz w:val="36"/>
          <w:szCs w:val="36"/>
        </w:rPr>
      </w:pPr>
    </w:p>
    <w:p w14:paraId="2AE16D7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5B2EDB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50ABDF4C">
      <w:pPr>
        <w:snapToGrid w:val="0"/>
        <w:spacing w:line="360" w:lineRule="auto"/>
        <w:ind w:firstLine="480" w:firstLineChars="200"/>
        <w:rPr>
          <w:rFonts w:ascii="宋体" w:hAnsi="宋体" w:cs="宋体"/>
          <w:sz w:val="24"/>
        </w:rPr>
      </w:pPr>
    </w:p>
    <w:p w14:paraId="20B943F0">
      <w:pPr>
        <w:spacing w:line="360" w:lineRule="auto"/>
        <w:ind w:firstLine="480" w:firstLineChars="200"/>
        <w:rPr>
          <w:rFonts w:ascii="宋体" w:hAnsi="宋体" w:cs="宋体"/>
          <w:sz w:val="24"/>
        </w:rPr>
      </w:pPr>
    </w:p>
    <w:p w14:paraId="3F1DE6E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15D724A">
      <w:pPr>
        <w:snapToGrid w:val="0"/>
        <w:spacing w:line="360" w:lineRule="auto"/>
        <w:rPr>
          <w:rFonts w:ascii="宋体" w:hAnsi="宋体" w:cs="宋体"/>
          <w:sz w:val="24"/>
        </w:rPr>
      </w:pPr>
      <w:r>
        <w:rPr>
          <w:rFonts w:hint="eastAsia" w:ascii="宋体" w:hAnsi="宋体" w:cs="宋体"/>
          <w:sz w:val="24"/>
        </w:rPr>
        <w:t>（采购人）、（采购代理机构）：</w:t>
      </w:r>
    </w:p>
    <w:p w14:paraId="26DBCEE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w:t>
      </w:r>
      <w:r>
        <w:rPr>
          <w:rFonts w:hint="eastAsia" w:ascii="宋体" w:hAnsi="宋体" w:cs="宋体"/>
          <w:sz w:val="24"/>
          <w:lang w:val="en-US" w:eastAsia="zh-CN"/>
        </w:rPr>
        <w:t xml:space="preserve">          </w:t>
      </w:r>
      <w:r>
        <w:rPr>
          <w:rFonts w:hint="eastAsia" w:ascii="宋体" w:hAnsi="宋体" w:cs="宋体"/>
          <w:sz w:val="24"/>
        </w:rPr>
        <w:t>】政府采购活动，郑重承诺：</w:t>
      </w:r>
    </w:p>
    <w:p w14:paraId="677446C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B60A8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9FAEED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566118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8D282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93C8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8F7589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E4D4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59E0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96D92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0733E4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EEC6D4D">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投标人名称(电子签名)：</w:t>
      </w:r>
    </w:p>
    <w:p w14:paraId="1EADAAA0">
      <w:pPr>
        <w:pStyle w:val="3"/>
      </w:pPr>
    </w:p>
    <w:p w14:paraId="343A3484">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587434F9">
      <w:pPr>
        <w:snapToGrid w:val="0"/>
        <w:spacing w:line="360" w:lineRule="auto"/>
        <w:ind w:right="480"/>
        <w:jc w:val="center"/>
        <w:rPr>
          <w:rFonts w:ascii="宋体" w:hAnsi="宋体" w:cs="宋体"/>
          <w:b/>
          <w:kern w:val="0"/>
          <w:sz w:val="32"/>
          <w:szCs w:val="32"/>
        </w:rPr>
      </w:pPr>
    </w:p>
    <w:p w14:paraId="3F6B81BB">
      <w:pPr>
        <w:snapToGrid w:val="0"/>
        <w:spacing w:line="360" w:lineRule="auto"/>
        <w:ind w:right="480"/>
        <w:jc w:val="center"/>
        <w:rPr>
          <w:rFonts w:ascii="宋体" w:hAnsi="宋体" w:cs="宋体"/>
          <w:b/>
          <w:kern w:val="0"/>
          <w:sz w:val="32"/>
          <w:szCs w:val="32"/>
        </w:rPr>
      </w:pPr>
    </w:p>
    <w:p w14:paraId="5BF21495">
      <w:pPr>
        <w:snapToGrid w:val="0"/>
        <w:spacing w:line="360" w:lineRule="auto"/>
        <w:ind w:right="480"/>
        <w:jc w:val="center"/>
        <w:rPr>
          <w:rFonts w:ascii="宋体" w:hAnsi="宋体" w:cs="宋体"/>
          <w:b/>
          <w:kern w:val="0"/>
          <w:sz w:val="32"/>
          <w:szCs w:val="32"/>
        </w:rPr>
      </w:pPr>
    </w:p>
    <w:p w14:paraId="1671F8F9">
      <w:pPr>
        <w:rPr>
          <w:rFonts w:ascii="宋体" w:hAnsi="宋体" w:cs="宋体"/>
        </w:rPr>
      </w:pPr>
    </w:p>
    <w:p w14:paraId="5A90871C">
      <w:pPr>
        <w:snapToGrid w:val="0"/>
        <w:spacing w:line="360" w:lineRule="auto"/>
        <w:ind w:right="480"/>
        <w:jc w:val="center"/>
        <w:rPr>
          <w:rFonts w:ascii="宋体" w:hAnsi="宋体" w:cs="宋体"/>
          <w:b/>
          <w:kern w:val="0"/>
          <w:sz w:val="32"/>
          <w:szCs w:val="32"/>
        </w:rPr>
      </w:pPr>
    </w:p>
    <w:p w14:paraId="0C38908C">
      <w:pPr>
        <w:widowControl/>
        <w:spacing w:line="360" w:lineRule="auto"/>
        <w:rPr>
          <w:rFonts w:ascii="宋体" w:hAnsi="宋体" w:cs="宋体"/>
          <w:b/>
          <w:kern w:val="0"/>
          <w:sz w:val="32"/>
          <w:szCs w:val="32"/>
        </w:rPr>
      </w:pPr>
    </w:p>
    <w:p w14:paraId="37D6B295">
      <w:pPr>
        <w:spacing w:line="360" w:lineRule="auto"/>
        <w:ind w:right="420"/>
        <w:rPr>
          <w:rFonts w:ascii="宋体" w:hAnsi="宋体" w:cs="宋体"/>
          <w:b/>
          <w:kern w:val="0"/>
          <w:sz w:val="36"/>
          <w:szCs w:val="36"/>
        </w:rPr>
      </w:pPr>
    </w:p>
    <w:p w14:paraId="2AAD398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7178072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E1E80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highlight w:val="none"/>
        </w:rPr>
        <w:t>服务全部由符合政策要求的中小企业（或小微企业）承接</w:t>
      </w:r>
      <w:r>
        <w:rPr>
          <w:rFonts w:hint="eastAsia" w:ascii="宋体" w:hAnsi="宋体" w:cs="宋体"/>
          <w:sz w:val="24"/>
        </w:rPr>
        <w:t>的，提供相应的中小企业声明函（附件</w:t>
      </w:r>
      <w:r>
        <w:rPr>
          <w:rFonts w:hint="eastAsia" w:ascii="宋体" w:hAnsi="宋体" w:cs="宋体"/>
          <w:sz w:val="24"/>
          <w:lang w:val="en-US" w:eastAsia="zh-CN"/>
        </w:rPr>
        <w:t>5</w:t>
      </w:r>
      <w:r>
        <w:rPr>
          <w:rFonts w:hint="eastAsia" w:ascii="宋体" w:hAnsi="宋体" w:cs="宋体"/>
          <w:sz w:val="24"/>
        </w:rPr>
        <w:t xml:space="preserve">）。 </w:t>
      </w:r>
    </w:p>
    <w:p w14:paraId="249829EC">
      <w:pPr>
        <w:spacing w:line="360" w:lineRule="auto"/>
        <w:ind w:right="420"/>
        <w:jc w:val="center"/>
        <w:rPr>
          <w:rFonts w:hint="eastAsia" w:ascii="宋体" w:hAnsi="宋体" w:cs="宋体"/>
          <w:b/>
          <w:kern w:val="0"/>
          <w:sz w:val="36"/>
          <w:szCs w:val="36"/>
        </w:rPr>
      </w:pPr>
    </w:p>
    <w:p w14:paraId="4790956C">
      <w:pPr>
        <w:rPr>
          <w:rFonts w:hint="eastAsia" w:ascii="宋体" w:hAnsi="宋体" w:cs="宋体"/>
          <w:b/>
          <w:kern w:val="0"/>
          <w:sz w:val="36"/>
          <w:szCs w:val="36"/>
        </w:rPr>
      </w:pPr>
      <w:r>
        <w:rPr>
          <w:rFonts w:hint="eastAsia" w:ascii="宋体" w:hAnsi="宋体" w:cs="宋体"/>
          <w:b/>
          <w:kern w:val="0"/>
          <w:sz w:val="36"/>
          <w:szCs w:val="36"/>
        </w:rPr>
        <w:br w:type="page"/>
      </w:r>
    </w:p>
    <w:p w14:paraId="387E905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CB6FDA5">
      <w:pPr>
        <w:spacing w:line="360" w:lineRule="auto"/>
        <w:jc w:val="center"/>
        <w:outlineLvl w:val="0"/>
        <w:rPr>
          <w:rFonts w:ascii="宋体" w:hAnsi="宋体" w:cs="宋体"/>
          <w:b/>
          <w:kern w:val="0"/>
          <w:sz w:val="24"/>
        </w:rPr>
      </w:pPr>
    </w:p>
    <w:p w14:paraId="0FB349F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531B2C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27A5EB">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835FBCA">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C9702A">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2E780643">
      <w:pPr>
        <w:snapToGrid w:val="0"/>
        <w:spacing w:line="360" w:lineRule="auto"/>
        <w:jc w:val="center"/>
        <w:rPr>
          <w:rFonts w:ascii="宋体" w:hAnsi="宋体" w:cs="宋体"/>
          <w:b/>
          <w:kern w:val="0"/>
          <w:sz w:val="32"/>
          <w:szCs w:val="32"/>
          <w:lang w:val="zh-CN"/>
        </w:rPr>
      </w:pPr>
    </w:p>
    <w:p w14:paraId="7C564559">
      <w:pPr>
        <w:snapToGrid w:val="0"/>
        <w:spacing w:line="360" w:lineRule="auto"/>
        <w:jc w:val="center"/>
        <w:rPr>
          <w:rFonts w:ascii="宋体" w:hAnsi="宋体" w:cs="宋体"/>
          <w:b/>
          <w:kern w:val="0"/>
          <w:sz w:val="32"/>
          <w:szCs w:val="32"/>
          <w:lang w:val="zh-CN"/>
        </w:rPr>
      </w:pPr>
    </w:p>
    <w:p w14:paraId="4152BFCE">
      <w:pPr>
        <w:snapToGrid w:val="0"/>
        <w:spacing w:line="360" w:lineRule="auto"/>
        <w:jc w:val="center"/>
        <w:rPr>
          <w:rFonts w:ascii="宋体" w:hAnsi="宋体" w:cs="宋体"/>
          <w:b/>
          <w:kern w:val="0"/>
          <w:sz w:val="32"/>
          <w:szCs w:val="32"/>
          <w:lang w:val="zh-CN"/>
        </w:rPr>
      </w:pPr>
    </w:p>
    <w:p w14:paraId="4B05DDF1">
      <w:pPr>
        <w:snapToGrid w:val="0"/>
        <w:spacing w:line="360" w:lineRule="auto"/>
        <w:jc w:val="center"/>
        <w:rPr>
          <w:rFonts w:ascii="宋体" w:hAnsi="宋体" w:cs="宋体"/>
          <w:b/>
          <w:kern w:val="0"/>
          <w:sz w:val="32"/>
          <w:szCs w:val="32"/>
          <w:lang w:val="zh-CN"/>
        </w:rPr>
      </w:pPr>
    </w:p>
    <w:p w14:paraId="34C65973">
      <w:pPr>
        <w:snapToGrid w:val="0"/>
        <w:spacing w:line="360" w:lineRule="auto"/>
        <w:jc w:val="center"/>
        <w:rPr>
          <w:rFonts w:ascii="宋体" w:hAnsi="宋体" w:cs="宋体"/>
          <w:b/>
          <w:kern w:val="0"/>
          <w:sz w:val="32"/>
          <w:szCs w:val="32"/>
          <w:lang w:val="zh-CN"/>
        </w:rPr>
      </w:pPr>
    </w:p>
    <w:p w14:paraId="33F1661A">
      <w:pPr>
        <w:snapToGrid w:val="0"/>
        <w:spacing w:line="360" w:lineRule="auto"/>
        <w:jc w:val="center"/>
        <w:rPr>
          <w:rFonts w:ascii="宋体" w:hAnsi="宋体" w:cs="宋体"/>
          <w:b/>
          <w:kern w:val="0"/>
          <w:sz w:val="32"/>
          <w:szCs w:val="32"/>
          <w:lang w:val="zh-CN"/>
        </w:rPr>
      </w:pPr>
    </w:p>
    <w:p w14:paraId="04732F6E">
      <w:pPr>
        <w:snapToGrid w:val="0"/>
        <w:spacing w:line="360" w:lineRule="auto"/>
        <w:jc w:val="center"/>
        <w:rPr>
          <w:rFonts w:ascii="宋体" w:hAnsi="宋体" w:cs="宋体"/>
          <w:b/>
          <w:kern w:val="0"/>
          <w:sz w:val="32"/>
          <w:szCs w:val="32"/>
          <w:lang w:val="zh-CN"/>
        </w:rPr>
      </w:pPr>
    </w:p>
    <w:p w14:paraId="19D75B18">
      <w:pPr>
        <w:snapToGrid w:val="0"/>
        <w:spacing w:line="360" w:lineRule="auto"/>
        <w:jc w:val="center"/>
        <w:rPr>
          <w:rFonts w:ascii="宋体" w:hAnsi="宋体" w:cs="宋体"/>
          <w:b/>
          <w:kern w:val="0"/>
          <w:sz w:val="32"/>
          <w:szCs w:val="32"/>
          <w:lang w:val="zh-CN"/>
        </w:rPr>
      </w:pPr>
    </w:p>
    <w:p w14:paraId="6A343293">
      <w:pPr>
        <w:snapToGrid w:val="0"/>
        <w:spacing w:line="360" w:lineRule="auto"/>
        <w:jc w:val="center"/>
        <w:rPr>
          <w:rFonts w:ascii="宋体" w:hAnsi="宋体" w:cs="宋体"/>
          <w:b/>
          <w:kern w:val="0"/>
          <w:sz w:val="32"/>
          <w:szCs w:val="32"/>
          <w:lang w:val="zh-CN"/>
        </w:rPr>
      </w:pPr>
    </w:p>
    <w:p w14:paraId="5CE29F00">
      <w:pPr>
        <w:snapToGrid w:val="0"/>
        <w:spacing w:line="360" w:lineRule="auto"/>
        <w:jc w:val="center"/>
        <w:rPr>
          <w:rFonts w:ascii="宋体" w:hAnsi="宋体" w:cs="宋体"/>
          <w:b/>
          <w:kern w:val="0"/>
          <w:sz w:val="32"/>
          <w:szCs w:val="32"/>
          <w:lang w:val="zh-CN"/>
        </w:rPr>
      </w:pPr>
    </w:p>
    <w:p w14:paraId="159174AD">
      <w:pPr>
        <w:snapToGrid w:val="0"/>
        <w:spacing w:line="360" w:lineRule="auto"/>
        <w:jc w:val="center"/>
        <w:rPr>
          <w:rFonts w:ascii="宋体" w:hAnsi="宋体" w:cs="宋体"/>
          <w:b/>
          <w:kern w:val="0"/>
          <w:sz w:val="32"/>
          <w:szCs w:val="32"/>
          <w:lang w:val="zh-CN"/>
        </w:rPr>
      </w:pPr>
    </w:p>
    <w:p w14:paraId="58BB5EF4">
      <w:pPr>
        <w:snapToGrid w:val="0"/>
        <w:spacing w:line="360" w:lineRule="auto"/>
        <w:jc w:val="center"/>
        <w:rPr>
          <w:rFonts w:ascii="宋体" w:hAnsi="宋体" w:cs="宋体"/>
          <w:b/>
          <w:kern w:val="0"/>
          <w:sz w:val="32"/>
          <w:szCs w:val="32"/>
          <w:lang w:val="zh-CN"/>
        </w:rPr>
      </w:pPr>
    </w:p>
    <w:p w14:paraId="1A676F5F">
      <w:pPr>
        <w:pStyle w:val="3"/>
        <w:ind w:left="0" w:firstLine="0"/>
      </w:pPr>
    </w:p>
    <w:p w14:paraId="759C1D78">
      <w:pPr>
        <w:snapToGrid w:val="0"/>
        <w:spacing w:line="360" w:lineRule="auto"/>
        <w:jc w:val="center"/>
        <w:outlineLvl w:val="0"/>
        <w:rPr>
          <w:rFonts w:ascii="宋体" w:hAnsi="宋体" w:cs="宋体"/>
          <w:b/>
          <w:kern w:val="0"/>
          <w:sz w:val="32"/>
          <w:szCs w:val="32"/>
        </w:rPr>
      </w:pPr>
    </w:p>
    <w:p w14:paraId="5B214A23">
      <w:pPr>
        <w:snapToGrid w:val="0"/>
        <w:spacing w:line="360" w:lineRule="auto"/>
        <w:jc w:val="center"/>
        <w:outlineLvl w:val="0"/>
        <w:rPr>
          <w:rFonts w:ascii="宋体" w:hAnsi="宋体" w:cs="宋体"/>
          <w:b/>
          <w:kern w:val="0"/>
          <w:sz w:val="32"/>
          <w:szCs w:val="32"/>
        </w:rPr>
      </w:pPr>
    </w:p>
    <w:p w14:paraId="7A46C5B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40B73C">
      <w:pPr>
        <w:snapToGrid w:val="0"/>
        <w:spacing w:line="400" w:lineRule="exact"/>
        <w:rPr>
          <w:rFonts w:ascii="宋体" w:hAnsi="宋体" w:cs="宋体"/>
          <w:sz w:val="24"/>
        </w:rPr>
      </w:pPr>
      <w:r>
        <w:rPr>
          <w:rFonts w:hint="eastAsia" w:ascii="宋体" w:hAnsi="宋体" w:cs="宋体"/>
          <w:sz w:val="24"/>
        </w:rPr>
        <w:t>（采购人）、（采购代理机构）：</w:t>
      </w:r>
    </w:p>
    <w:p w14:paraId="3DAE135A">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82B0552">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5F9608B">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14:paraId="612E2198">
      <w:pPr>
        <w:snapToGrid w:val="0"/>
        <w:spacing w:line="400" w:lineRule="exact"/>
        <w:ind w:left="210" w:leftChars="100" w:firstLine="480" w:firstLineChars="200"/>
        <w:rPr>
          <w:rFonts w:ascii="宋体" w:hAnsi="宋体" w:cs="宋体"/>
          <w:sz w:val="24"/>
        </w:rPr>
      </w:pPr>
      <w:r>
        <w:rPr>
          <w:rFonts w:hint="eastAsia" w:ascii="宋体" w:hAnsi="宋体" w:cs="宋体"/>
          <w:sz w:val="24"/>
        </w:rPr>
        <w:t>2.1资格文件：</w:t>
      </w:r>
    </w:p>
    <w:p w14:paraId="65D4EA21">
      <w:pPr>
        <w:snapToGrid w:val="0"/>
        <w:spacing w:line="400" w:lineRule="exact"/>
        <w:ind w:left="420" w:leftChars="200" w:firstLine="480" w:firstLineChars="200"/>
        <w:rPr>
          <w:rFonts w:ascii="宋体" w:hAnsi="宋体" w:cs="宋体"/>
          <w:sz w:val="24"/>
        </w:rPr>
      </w:pPr>
      <w:r>
        <w:rPr>
          <w:rFonts w:hint="eastAsia" w:ascii="宋体" w:hAnsi="宋体" w:cs="宋体"/>
          <w:sz w:val="24"/>
        </w:rPr>
        <w:t>2.1.1承诺函；</w:t>
      </w:r>
    </w:p>
    <w:p w14:paraId="44AAE594">
      <w:pPr>
        <w:snapToGrid w:val="0"/>
        <w:spacing w:line="400" w:lineRule="exact"/>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6" w:name="_Hlk101257010"/>
      <w:r>
        <w:rPr>
          <w:rFonts w:hint="eastAsia" w:ascii="宋体" w:hAnsi="宋体" w:cs="宋体"/>
          <w:snapToGrid w:val="0"/>
          <w:kern w:val="28"/>
          <w:sz w:val="24"/>
          <w:szCs w:val="20"/>
        </w:rPr>
        <w:t>（如果有）</w:t>
      </w:r>
      <w:bookmarkEnd w:id="506"/>
    </w:p>
    <w:p w14:paraId="6DE23451">
      <w:pPr>
        <w:snapToGrid w:val="0"/>
        <w:spacing w:line="400" w:lineRule="exact"/>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C9A8D84">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3AB9311">
      <w:pPr>
        <w:snapToGrid w:val="0"/>
        <w:spacing w:line="400" w:lineRule="exact"/>
        <w:ind w:left="420" w:leftChars="200" w:firstLine="480" w:firstLineChars="200"/>
        <w:rPr>
          <w:rFonts w:ascii="宋体" w:hAnsi="宋体" w:cs="宋体"/>
          <w:sz w:val="24"/>
        </w:rPr>
      </w:pPr>
      <w:r>
        <w:rPr>
          <w:rFonts w:hint="eastAsia" w:ascii="宋体" w:hAnsi="宋体" w:cs="宋体"/>
          <w:sz w:val="24"/>
        </w:rPr>
        <w:t>2.2.1投标函；</w:t>
      </w:r>
    </w:p>
    <w:p w14:paraId="7527B846">
      <w:pPr>
        <w:snapToGrid w:val="0"/>
        <w:spacing w:line="4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FACBC91">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312C5C9">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F61229A">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677349B">
      <w:pPr>
        <w:snapToGrid w:val="0"/>
        <w:spacing w:line="400" w:lineRule="exact"/>
        <w:ind w:left="420" w:leftChars="200" w:firstLine="480" w:firstLineChars="200"/>
        <w:rPr>
          <w:rFonts w:ascii="宋体" w:hAnsi="宋体" w:cs="宋体"/>
          <w:sz w:val="24"/>
        </w:rPr>
      </w:pPr>
      <w:r>
        <w:rPr>
          <w:rFonts w:hint="eastAsia" w:ascii="宋体" w:hAnsi="宋体" w:cs="宋体"/>
          <w:sz w:val="24"/>
        </w:rPr>
        <w:t>2.2.6商务技术偏离表；</w:t>
      </w:r>
    </w:p>
    <w:p w14:paraId="4962617D">
      <w:pPr>
        <w:snapToGrid w:val="0"/>
        <w:spacing w:line="400" w:lineRule="exact"/>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023F64">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45A5B48">
      <w:pPr>
        <w:snapToGrid w:val="0"/>
        <w:spacing w:line="400" w:lineRule="exact"/>
        <w:ind w:left="420" w:leftChars="200" w:firstLine="480" w:firstLineChars="200"/>
        <w:rPr>
          <w:rFonts w:ascii="宋体" w:hAnsi="宋体" w:cs="宋体"/>
          <w:sz w:val="24"/>
        </w:rPr>
      </w:pPr>
      <w:r>
        <w:rPr>
          <w:rFonts w:hint="eastAsia" w:ascii="宋体" w:hAnsi="宋体" w:cs="宋体"/>
          <w:sz w:val="24"/>
        </w:rPr>
        <w:t>2.3.1开标一览表（报价表）；</w:t>
      </w:r>
    </w:p>
    <w:p w14:paraId="6415D2DA">
      <w:pPr>
        <w:snapToGrid w:val="0"/>
        <w:spacing w:line="400" w:lineRule="exact"/>
        <w:ind w:left="420" w:leftChars="200" w:firstLine="480" w:firstLineChars="200"/>
        <w:rPr>
          <w:rFonts w:ascii="宋体" w:hAnsi="宋体" w:cs="宋体"/>
          <w:sz w:val="24"/>
        </w:rPr>
      </w:pPr>
      <w:r>
        <w:rPr>
          <w:rFonts w:hint="eastAsia" w:ascii="宋体" w:hAnsi="宋体" w:cs="宋体"/>
          <w:sz w:val="24"/>
        </w:rPr>
        <w:t>2.3.2中小企业声明函（如果有）。</w:t>
      </w:r>
    </w:p>
    <w:p w14:paraId="22D96900">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9068880">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06037257">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F7EDAF">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AFC282">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5C00351">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8674AFF">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14:paraId="5D21FD44">
      <w:pPr>
        <w:snapToGrid w:val="0"/>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14:paraId="0534CED0">
      <w:pPr>
        <w:snapToGrid w:val="0"/>
        <w:spacing w:line="400" w:lineRule="exact"/>
        <w:jc w:val="center"/>
        <w:rPr>
          <w:rFonts w:ascii="宋体" w:hAnsi="宋体" w:cs="宋体"/>
          <w:sz w:val="24"/>
        </w:rPr>
      </w:pPr>
      <w:r>
        <w:rPr>
          <w:rFonts w:hint="eastAsia" w:ascii="宋体" w:hAnsi="宋体" w:cs="宋体"/>
          <w:sz w:val="24"/>
        </w:rPr>
        <w:t xml:space="preserve">     日期：  年   月   日</w:t>
      </w:r>
    </w:p>
    <w:p w14:paraId="3EDD2446">
      <w:pPr>
        <w:snapToGrid w:val="0"/>
        <w:spacing w:line="400" w:lineRule="exact"/>
        <w:ind w:left="420" w:leftChars="200" w:firstLine="4200" w:firstLineChars="1750"/>
        <w:rPr>
          <w:rFonts w:ascii="宋体" w:hAnsi="宋体" w:cs="宋体"/>
          <w:kern w:val="0"/>
          <w:sz w:val="24"/>
          <w:u w:val="single"/>
        </w:rPr>
      </w:pPr>
    </w:p>
    <w:p w14:paraId="220E03BE">
      <w:pPr>
        <w:snapToGrid w:val="0"/>
        <w:spacing w:line="400" w:lineRule="exact"/>
        <w:ind w:right="420"/>
        <w:rPr>
          <w:rFonts w:ascii="宋体" w:hAnsi="宋体" w:cs="宋体"/>
          <w:sz w:val="24"/>
        </w:rPr>
      </w:pPr>
      <w:r>
        <w:rPr>
          <w:rFonts w:hint="eastAsia" w:ascii="宋体" w:hAnsi="宋体" w:cs="宋体"/>
          <w:sz w:val="24"/>
        </w:rPr>
        <w:t>注：按本格式和要求提供。</w:t>
      </w:r>
    </w:p>
    <w:p w14:paraId="705CCC35">
      <w:pPr>
        <w:rPr>
          <w:rFonts w:ascii="宋体" w:hAnsi="宋体" w:cs="宋体"/>
          <w:b/>
          <w:kern w:val="0"/>
          <w:sz w:val="32"/>
          <w:szCs w:val="32"/>
        </w:rPr>
      </w:pPr>
    </w:p>
    <w:p w14:paraId="768362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5FD5F39">
      <w:pPr>
        <w:snapToGrid w:val="0"/>
        <w:spacing w:line="360" w:lineRule="auto"/>
        <w:rPr>
          <w:rFonts w:ascii="宋体" w:hAnsi="宋体" w:cs="宋体"/>
          <w:sz w:val="24"/>
        </w:rPr>
      </w:pPr>
    </w:p>
    <w:p w14:paraId="428A314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57B50C5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66C24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D2F3DC">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73BAB1F">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E34F29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1C51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29CBCC1">
      <w:pPr>
        <w:snapToGrid w:val="0"/>
        <w:spacing w:line="360" w:lineRule="auto"/>
        <w:rPr>
          <w:rFonts w:ascii="宋体" w:hAnsi="宋体" w:cs="宋体"/>
          <w:sz w:val="24"/>
        </w:rPr>
      </w:pPr>
    </w:p>
    <w:p w14:paraId="128260AA">
      <w:pPr>
        <w:jc w:val="center"/>
        <w:rPr>
          <w:rFonts w:ascii="宋体" w:hAnsi="宋体" w:cs="宋体"/>
          <w:b/>
          <w:kern w:val="0"/>
          <w:sz w:val="32"/>
          <w:szCs w:val="32"/>
          <w:lang w:val="zh-CN"/>
        </w:rPr>
      </w:pPr>
    </w:p>
    <w:p w14:paraId="555C339D">
      <w:pPr>
        <w:jc w:val="center"/>
        <w:rPr>
          <w:rFonts w:ascii="宋体" w:hAnsi="宋体" w:cs="宋体"/>
          <w:b/>
          <w:kern w:val="0"/>
          <w:sz w:val="32"/>
          <w:szCs w:val="32"/>
          <w:lang w:val="zh-CN"/>
        </w:rPr>
      </w:pPr>
    </w:p>
    <w:p w14:paraId="26BE8573">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C06D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B6287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A7E2437">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EE6B7AC">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7CC0A6D4">
      <w:pPr>
        <w:jc w:val="center"/>
        <w:rPr>
          <w:rFonts w:ascii="宋体" w:hAnsi="宋体" w:cs="宋体"/>
          <w:b/>
          <w:kern w:val="0"/>
          <w:sz w:val="32"/>
          <w:szCs w:val="32"/>
        </w:rPr>
      </w:pPr>
    </w:p>
    <w:p w14:paraId="7C6ED0CB">
      <w:pPr>
        <w:rPr>
          <w:rFonts w:ascii="宋体" w:hAnsi="宋体" w:cs="宋体"/>
        </w:rPr>
      </w:pPr>
    </w:p>
    <w:p w14:paraId="142662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4E1C5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9B7E2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BB16C8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3A87A1">
      <w:pPr>
        <w:autoSpaceDE w:val="0"/>
        <w:autoSpaceDN w:val="0"/>
        <w:spacing w:line="360" w:lineRule="auto"/>
        <w:jc w:val="both"/>
        <w:rPr>
          <w:rFonts w:ascii="宋体" w:hAnsi="宋体" w:cs="宋体"/>
          <w:b/>
          <w:kern w:val="0"/>
          <w:sz w:val="32"/>
          <w:szCs w:val="32"/>
          <w:lang w:val="zh-CN"/>
        </w:rPr>
      </w:pPr>
    </w:p>
    <w:p w14:paraId="0531E498">
      <w:pPr>
        <w:autoSpaceDE w:val="0"/>
        <w:autoSpaceDN w:val="0"/>
        <w:spacing w:line="360" w:lineRule="auto"/>
        <w:jc w:val="center"/>
        <w:rPr>
          <w:rFonts w:hint="eastAsia" w:ascii="宋体" w:hAnsi="宋体" w:cs="宋体"/>
          <w:b/>
          <w:kern w:val="0"/>
          <w:sz w:val="32"/>
          <w:szCs w:val="32"/>
          <w:lang w:val="zh-CN"/>
        </w:rPr>
      </w:pPr>
    </w:p>
    <w:p w14:paraId="1A527598">
      <w:pPr>
        <w:autoSpaceDE w:val="0"/>
        <w:autoSpaceDN w:val="0"/>
        <w:spacing w:line="360" w:lineRule="auto"/>
        <w:jc w:val="center"/>
        <w:rPr>
          <w:rFonts w:hint="eastAsia" w:ascii="宋体" w:hAnsi="宋体" w:cs="宋体"/>
          <w:b/>
          <w:kern w:val="0"/>
          <w:sz w:val="32"/>
          <w:szCs w:val="32"/>
          <w:lang w:val="zh-CN"/>
        </w:rPr>
      </w:pPr>
    </w:p>
    <w:p w14:paraId="1640901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225A2DE">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C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9E81B1">
            <w:pPr>
              <w:pStyle w:val="147"/>
              <w:adjustRightInd w:val="0"/>
              <w:spacing w:line="360" w:lineRule="auto"/>
              <w:rPr>
                <w:rFonts w:hAnsi="宋体" w:cs="宋体"/>
                <w:bCs/>
                <w:sz w:val="24"/>
              </w:rPr>
            </w:pPr>
            <w:r>
              <w:rPr>
                <w:rFonts w:hint="eastAsia" w:hAnsi="宋体" w:cs="宋体"/>
                <w:bCs/>
                <w:sz w:val="24"/>
              </w:rPr>
              <w:t>正面：                                 反面：</w:t>
            </w:r>
          </w:p>
          <w:p w14:paraId="3516125C">
            <w:pPr>
              <w:pStyle w:val="147"/>
              <w:adjustRightInd w:val="0"/>
              <w:spacing w:line="360" w:lineRule="auto"/>
              <w:rPr>
                <w:rFonts w:hAnsi="宋体" w:cs="宋体"/>
                <w:bCs/>
                <w:sz w:val="24"/>
              </w:rPr>
            </w:pPr>
          </w:p>
        </w:tc>
      </w:tr>
    </w:tbl>
    <w:p w14:paraId="1EE7A065">
      <w:pPr>
        <w:snapToGrid w:val="0"/>
        <w:spacing w:line="360" w:lineRule="auto"/>
        <w:ind w:firstLine="576"/>
        <w:jc w:val="center"/>
        <w:rPr>
          <w:rFonts w:ascii="宋体" w:hAnsi="宋体" w:cs="宋体"/>
          <w:kern w:val="0"/>
          <w:sz w:val="24"/>
          <w:lang w:val="zh-CN"/>
        </w:rPr>
      </w:pPr>
    </w:p>
    <w:p w14:paraId="5AB2F1B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A588B5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72D7B6">
      <w:pPr>
        <w:jc w:val="center"/>
        <w:rPr>
          <w:rFonts w:ascii="宋体" w:hAnsi="宋体" w:cs="宋体"/>
          <w:b/>
          <w:kern w:val="0"/>
          <w:sz w:val="32"/>
          <w:szCs w:val="32"/>
        </w:rPr>
      </w:pPr>
    </w:p>
    <w:p w14:paraId="790FC277">
      <w:pPr>
        <w:jc w:val="center"/>
        <w:rPr>
          <w:rFonts w:ascii="宋体" w:hAnsi="宋体" w:cs="宋体"/>
          <w:b/>
          <w:kern w:val="0"/>
          <w:sz w:val="32"/>
          <w:szCs w:val="32"/>
        </w:rPr>
      </w:pPr>
    </w:p>
    <w:p w14:paraId="43872E27">
      <w:pPr>
        <w:jc w:val="center"/>
        <w:rPr>
          <w:rFonts w:ascii="宋体" w:hAnsi="宋体" w:cs="宋体"/>
          <w:b/>
          <w:kern w:val="0"/>
          <w:sz w:val="32"/>
          <w:szCs w:val="32"/>
        </w:rPr>
      </w:pPr>
    </w:p>
    <w:p w14:paraId="2702F356">
      <w:pPr>
        <w:jc w:val="center"/>
        <w:rPr>
          <w:rFonts w:ascii="宋体" w:hAnsi="宋体" w:cs="宋体"/>
          <w:b/>
          <w:kern w:val="0"/>
          <w:sz w:val="32"/>
          <w:szCs w:val="32"/>
        </w:rPr>
      </w:pPr>
    </w:p>
    <w:p w14:paraId="0AD3C5C0">
      <w:pPr>
        <w:jc w:val="center"/>
        <w:rPr>
          <w:rFonts w:ascii="宋体" w:hAnsi="宋体" w:cs="宋体"/>
          <w:b/>
          <w:kern w:val="0"/>
          <w:sz w:val="32"/>
          <w:szCs w:val="32"/>
        </w:rPr>
      </w:pPr>
    </w:p>
    <w:p w14:paraId="1A805538">
      <w:pPr>
        <w:jc w:val="center"/>
        <w:rPr>
          <w:rFonts w:ascii="宋体" w:hAnsi="宋体" w:cs="宋体"/>
          <w:b/>
          <w:kern w:val="0"/>
          <w:sz w:val="32"/>
          <w:szCs w:val="32"/>
        </w:rPr>
      </w:pPr>
    </w:p>
    <w:p w14:paraId="2F1208AB">
      <w:pPr>
        <w:jc w:val="center"/>
        <w:rPr>
          <w:rFonts w:ascii="宋体" w:hAnsi="宋体" w:cs="宋体"/>
          <w:b/>
          <w:kern w:val="0"/>
          <w:sz w:val="32"/>
          <w:szCs w:val="32"/>
        </w:rPr>
      </w:pPr>
    </w:p>
    <w:p w14:paraId="005ADF08">
      <w:pPr>
        <w:jc w:val="center"/>
        <w:rPr>
          <w:rFonts w:ascii="宋体" w:hAnsi="宋体" w:cs="宋体"/>
          <w:b/>
          <w:kern w:val="0"/>
          <w:sz w:val="32"/>
          <w:szCs w:val="32"/>
        </w:rPr>
      </w:pPr>
    </w:p>
    <w:p w14:paraId="7C098552">
      <w:pPr>
        <w:jc w:val="center"/>
        <w:rPr>
          <w:rFonts w:ascii="宋体" w:hAnsi="宋体" w:cs="宋体"/>
          <w:b/>
          <w:kern w:val="0"/>
          <w:sz w:val="32"/>
          <w:szCs w:val="32"/>
        </w:rPr>
      </w:pPr>
    </w:p>
    <w:p w14:paraId="2F1BF0DB">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3DDCB4B">
      <w:pPr>
        <w:snapToGrid w:val="0"/>
        <w:spacing w:line="360" w:lineRule="auto"/>
        <w:rPr>
          <w:rFonts w:ascii="宋体" w:hAnsi="宋体" w:cs="宋体"/>
          <w:kern w:val="0"/>
          <w:sz w:val="24"/>
        </w:rPr>
      </w:pPr>
    </w:p>
    <w:p w14:paraId="0FD75619">
      <w:pPr>
        <w:jc w:val="center"/>
        <w:rPr>
          <w:rFonts w:ascii="宋体" w:hAnsi="宋体" w:cs="宋体"/>
          <w:b/>
          <w:kern w:val="0"/>
          <w:sz w:val="32"/>
          <w:szCs w:val="32"/>
        </w:rPr>
      </w:pPr>
      <w:r>
        <w:rPr>
          <w:rFonts w:hint="eastAsia" w:ascii="宋体" w:hAnsi="宋体" w:cs="宋体"/>
          <w:b/>
          <w:kern w:val="0"/>
          <w:sz w:val="32"/>
          <w:szCs w:val="32"/>
        </w:rPr>
        <w:t>三、符合性审查资料</w:t>
      </w:r>
    </w:p>
    <w:p w14:paraId="25797D2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1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244CE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60FF6F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666262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C45A1D3">
            <w:pPr>
              <w:snapToGrid w:val="0"/>
              <w:spacing w:line="240" w:lineRule="atLeast"/>
              <w:jc w:val="center"/>
              <w:rPr>
                <w:rFonts w:ascii="宋体" w:hAnsi="宋体" w:cs="宋体"/>
                <w:b/>
                <w:sz w:val="24"/>
              </w:rPr>
            </w:pPr>
            <w:r>
              <w:rPr>
                <w:rFonts w:hint="eastAsia" w:ascii="宋体" w:hAnsi="宋体" w:cs="宋体"/>
                <w:b/>
                <w:sz w:val="24"/>
              </w:rPr>
              <w:t>投标文件中的</w:t>
            </w:r>
          </w:p>
          <w:p w14:paraId="18ED451B">
            <w:pPr>
              <w:snapToGrid w:val="0"/>
              <w:spacing w:line="240" w:lineRule="atLeast"/>
              <w:jc w:val="center"/>
              <w:rPr>
                <w:rFonts w:ascii="宋体" w:hAnsi="宋体" w:cs="宋体"/>
                <w:b/>
                <w:sz w:val="24"/>
              </w:rPr>
            </w:pPr>
            <w:r>
              <w:rPr>
                <w:rFonts w:hint="eastAsia" w:ascii="宋体" w:hAnsi="宋体" w:cs="宋体"/>
                <w:b/>
                <w:sz w:val="24"/>
              </w:rPr>
              <w:t>页码位置</w:t>
            </w:r>
          </w:p>
        </w:tc>
      </w:tr>
      <w:tr w14:paraId="2029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325C47">
            <w:pPr>
              <w:jc w:val="center"/>
              <w:rPr>
                <w:rFonts w:ascii="宋体" w:hAnsi="宋体" w:cs="宋体"/>
                <w:sz w:val="24"/>
              </w:rPr>
            </w:pPr>
            <w:r>
              <w:rPr>
                <w:rFonts w:hint="eastAsia" w:ascii="宋体" w:hAnsi="宋体" w:cs="宋体"/>
                <w:sz w:val="24"/>
              </w:rPr>
              <w:t>1</w:t>
            </w:r>
          </w:p>
        </w:tc>
        <w:tc>
          <w:tcPr>
            <w:tcW w:w="4991" w:type="dxa"/>
          </w:tcPr>
          <w:p w14:paraId="2F7D99B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EDBF33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D5530BC">
            <w:pPr>
              <w:rPr>
                <w:rFonts w:ascii="宋体" w:hAnsi="宋体" w:cs="宋体"/>
                <w:sz w:val="24"/>
              </w:rPr>
            </w:pPr>
          </w:p>
          <w:p w14:paraId="4204F987">
            <w:pPr>
              <w:rPr>
                <w:rFonts w:ascii="宋体" w:hAnsi="宋体" w:cs="宋体"/>
                <w:sz w:val="24"/>
              </w:rPr>
            </w:pPr>
            <w:r>
              <w:rPr>
                <w:rFonts w:hint="eastAsia" w:ascii="宋体" w:hAnsi="宋体" w:cs="宋体"/>
                <w:sz w:val="24"/>
              </w:rPr>
              <w:t>见投标文件</w:t>
            </w:r>
          </w:p>
          <w:p w14:paraId="0BADB691">
            <w:pPr>
              <w:rPr>
                <w:rFonts w:ascii="宋体" w:hAnsi="宋体" w:cs="宋体"/>
              </w:rPr>
            </w:pPr>
            <w:r>
              <w:rPr>
                <w:rFonts w:hint="eastAsia" w:ascii="宋体" w:hAnsi="宋体" w:cs="宋体"/>
                <w:sz w:val="24"/>
              </w:rPr>
              <w:t>第页</w:t>
            </w:r>
          </w:p>
        </w:tc>
      </w:tr>
      <w:tr w14:paraId="17FA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59B96">
            <w:pPr>
              <w:jc w:val="center"/>
              <w:rPr>
                <w:rFonts w:ascii="宋体" w:hAnsi="宋体" w:cs="宋体"/>
                <w:sz w:val="24"/>
              </w:rPr>
            </w:pPr>
            <w:r>
              <w:rPr>
                <w:rFonts w:hint="eastAsia" w:ascii="宋体" w:hAnsi="宋体" w:cs="宋体"/>
                <w:sz w:val="24"/>
              </w:rPr>
              <w:t>2</w:t>
            </w:r>
          </w:p>
        </w:tc>
        <w:tc>
          <w:tcPr>
            <w:tcW w:w="4991" w:type="dxa"/>
          </w:tcPr>
          <w:p w14:paraId="0D209E4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B285E44">
            <w:pPr>
              <w:rPr>
                <w:rFonts w:ascii="宋体" w:hAnsi="宋体" w:cs="宋体"/>
                <w:sz w:val="24"/>
              </w:rPr>
            </w:pPr>
            <w:r>
              <w:rPr>
                <w:rFonts w:hint="eastAsia" w:ascii="宋体" w:hAnsi="宋体" w:cs="宋体"/>
                <w:sz w:val="24"/>
              </w:rPr>
              <w:t>投标函</w:t>
            </w:r>
          </w:p>
        </w:tc>
        <w:tc>
          <w:tcPr>
            <w:tcW w:w="1418" w:type="dxa"/>
          </w:tcPr>
          <w:p w14:paraId="667CCE66">
            <w:pPr>
              <w:rPr>
                <w:rFonts w:ascii="宋体" w:hAnsi="宋体" w:cs="宋体"/>
              </w:rPr>
            </w:pPr>
            <w:r>
              <w:rPr>
                <w:rFonts w:hint="eastAsia" w:ascii="宋体" w:hAnsi="宋体" w:cs="宋体"/>
                <w:sz w:val="24"/>
              </w:rPr>
              <w:t>见投标文件第页</w:t>
            </w:r>
          </w:p>
        </w:tc>
      </w:tr>
      <w:tr w14:paraId="54E0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D45A3D">
            <w:pPr>
              <w:jc w:val="center"/>
              <w:rPr>
                <w:rFonts w:ascii="宋体" w:hAnsi="宋体" w:cs="宋体"/>
                <w:sz w:val="24"/>
              </w:rPr>
            </w:pPr>
            <w:r>
              <w:rPr>
                <w:rFonts w:hint="eastAsia" w:ascii="宋体" w:hAnsi="宋体" w:cs="宋体"/>
                <w:sz w:val="24"/>
              </w:rPr>
              <w:t>3</w:t>
            </w:r>
          </w:p>
        </w:tc>
        <w:tc>
          <w:tcPr>
            <w:tcW w:w="4991" w:type="dxa"/>
          </w:tcPr>
          <w:p w14:paraId="03EF68A2">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7D4A888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56F8099">
            <w:pPr>
              <w:rPr>
                <w:rFonts w:ascii="宋体" w:hAnsi="宋体" w:cs="宋体"/>
              </w:rPr>
            </w:pPr>
            <w:r>
              <w:rPr>
                <w:rFonts w:hint="eastAsia" w:ascii="宋体" w:hAnsi="宋体" w:cs="宋体"/>
                <w:sz w:val="24"/>
              </w:rPr>
              <w:t>见投标文件第页</w:t>
            </w:r>
          </w:p>
        </w:tc>
      </w:tr>
    </w:tbl>
    <w:p w14:paraId="1DD97F40">
      <w:pPr>
        <w:spacing w:line="360" w:lineRule="auto"/>
        <w:ind w:right="420"/>
        <w:rPr>
          <w:rFonts w:ascii="宋体" w:hAnsi="宋体" w:cs="宋体"/>
          <w:sz w:val="24"/>
        </w:rPr>
      </w:pPr>
      <w:r>
        <w:rPr>
          <w:rFonts w:hint="eastAsia" w:ascii="宋体" w:hAnsi="宋体" w:cs="宋体"/>
          <w:sz w:val="24"/>
        </w:rPr>
        <w:t>注：按本格式和要求提供。</w:t>
      </w:r>
    </w:p>
    <w:p w14:paraId="2356ECE8">
      <w:pPr>
        <w:rPr>
          <w:rFonts w:ascii="宋体" w:hAnsi="宋体" w:cs="宋体"/>
          <w:b/>
          <w:kern w:val="0"/>
          <w:sz w:val="32"/>
          <w:szCs w:val="32"/>
        </w:rPr>
      </w:pPr>
    </w:p>
    <w:p w14:paraId="5FFC4A07">
      <w:pPr>
        <w:jc w:val="center"/>
        <w:rPr>
          <w:rFonts w:ascii="宋体" w:hAnsi="宋体" w:cs="宋体"/>
        </w:rPr>
      </w:pPr>
      <w:r>
        <w:rPr>
          <w:rFonts w:hint="eastAsia" w:ascii="宋体" w:hAnsi="宋体" w:cs="宋体"/>
          <w:b/>
          <w:kern w:val="0"/>
          <w:sz w:val="32"/>
          <w:szCs w:val="32"/>
        </w:rPr>
        <w:t>四、评标标准相应的商务技术资料</w:t>
      </w:r>
    </w:p>
    <w:p w14:paraId="3F6E4E6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9214F6B">
      <w:pPr>
        <w:jc w:val="center"/>
        <w:rPr>
          <w:rFonts w:ascii="宋体" w:hAnsi="宋体" w:cs="宋体"/>
          <w:b/>
          <w:kern w:val="0"/>
          <w:sz w:val="32"/>
          <w:szCs w:val="32"/>
        </w:rPr>
      </w:pPr>
    </w:p>
    <w:p w14:paraId="67931BDD">
      <w:pPr>
        <w:jc w:val="center"/>
        <w:rPr>
          <w:rFonts w:ascii="宋体" w:hAnsi="宋体" w:cs="宋体"/>
          <w:b/>
          <w:kern w:val="0"/>
          <w:sz w:val="32"/>
          <w:szCs w:val="32"/>
        </w:rPr>
      </w:pPr>
    </w:p>
    <w:p w14:paraId="112DA99E">
      <w:pPr>
        <w:rPr>
          <w:rFonts w:ascii="宋体" w:hAnsi="宋体" w:cs="宋体"/>
          <w:b/>
          <w:kern w:val="0"/>
          <w:sz w:val="32"/>
          <w:szCs w:val="32"/>
        </w:rPr>
      </w:pPr>
    </w:p>
    <w:p w14:paraId="215E82E5">
      <w:pPr>
        <w:rPr>
          <w:rFonts w:ascii="宋体" w:hAnsi="宋体" w:cs="宋体"/>
          <w:b/>
          <w:kern w:val="0"/>
          <w:sz w:val="32"/>
          <w:szCs w:val="32"/>
        </w:rPr>
      </w:pPr>
    </w:p>
    <w:p w14:paraId="34D0A6C6">
      <w:pPr>
        <w:rPr>
          <w:rFonts w:ascii="宋体" w:hAnsi="宋体" w:cs="宋体"/>
          <w:b/>
          <w:kern w:val="0"/>
          <w:sz w:val="32"/>
          <w:szCs w:val="32"/>
        </w:rPr>
      </w:pPr>
    </w:p>
    <w:p w14:paraId="615F6FA9">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E97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88819">
            <w:pPr>
              <w:jc w:val="center"/>
              <w:rPr>
                <w:rFonts w:ascii="宋体" w:hAnsi="宋体" w:cs="宋体"/>
                <w:b/>
                <w:bCs/>
                <w:sz w:val="24"/>
              </w:rPr>
            </w:pPr>
            <w:r>
              <w:rPr>
                <w:rFonts w:hint="eastAsia" w:ascii="宋体" w:hAnsi="宋体" w:cs="宋体"/>
                <w:b/>
                <w:bCs/>
                <w:sz w:val="24"/>
              </w:rPr>
              <w:t>序号</w:t>
            </w:r>
          </w:p>
        </w:tc>
        <w:tc>
          <w:tcPr>
            <w:tcW w:w="3683" w:type="dxa"/>
          </w:tcPr>
          <w:p w14:paraId="57F1D33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7576FC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F92591A">
            <w:pPr>
              <w:jc w:val="center"/>
              <w:rPr>
                <w:rFonts w:ascii="宋体" w:hAnsi="宋体" w:cs="宋体"/>
                <w:b/>
                <w:bCs/>
                <w:sz w:val="24"/>
              </w:rPr>
            </w:pPr>
            <w:r>
              <w:rPr>
                <w:rFonts w:hint="eastAsia" w:ascii="宋体" w:hAnsi="宋体" w:cs="宋体"/>
                <w:b/>
                <w:bCs/>
                <w:sz w:val="24"/>
              </w:rPr>
              <w:t>偏离说明</w:t>
            </w:r>
          </w:p>
        </w:tc>
      </w:tr>
      <w:tr w14:paraId="09F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D5B36B">
            <w:pPr>
              <w:jc w:val="center"/>
              <w:rPr>
                <w:rFonts w:ascii="宋体" w:hAnsi="宋体" w:cs="宋体"/>
                <w:kern w:val="0"/>
                <w:sz w:val="24"/>
              </w:rPr>
            </w:pPr>
            <w:r>
              <w:rPr>
                <w:rFonts w:hint="eastAsia" w:ascii="宋体" w:hAnsi="宋体" w:cs="宋体"/>
                <w:kern w:val="0"/>
                <w:sz w:val="24"/>
              </w:rPr>
              <w:t>1</w:t>
            </w:r>
          </w:p>
        </w:tc>
        <w:tc>
          <w:tcPr>
            <w:tcW w:w="3683" w:type="dxa"/>
          </w:tcPr>
          <w:p w14:paraId="3DD70AC0">
            <w:pPr>
              <w:jc w:val="center"/>
              <w:rPr>
                <w:rFonts w:ascii="宋体" w:hAnsi="宋体" w:cs="宋体"/>
                <w:b/>
                <w:kern w:val="0"/>
                <w:sz w:val="32"/>
                <w:szCs w:val="32"/>
              </w:rPr>
            </w:pPr>
          </w:p>
        </w:tc>
        <w:tc>
          <w:tcPr>
            <w:tcW w:w="3546" w:type="dxa"/>
          </w:tcPr>
          <w:p w14:paraId="1A7C34DC">
            <w:pPr>
              <w:jc w:val="center"/>
              <w:rPr>
                <w:rFonts w:ascii="宋体" w:hAnsi="宋体" w:cs="宋体"/>
                <w:b/>
                <w:kern w:val="0"/>
                <w:sz w:val="32"/>
                <w:szCs w:val="32"/>
              </w:rPr>
            </w:pPr>
          </w:p>
        </w:tc>
        <w:tc>
          <w:tcPr>
            <w:tcW w:w="1276" w:type="dxa"/>
          </w:tcPr>
          <w:p w14:paraId="28466850">
            <w:pPr>
              <w:jc w:val="center"/>
              <w:rPr>
                <w:rFonts w:ascii="宋体" w:hAnsi="宋体" w:cs="宋体"/>
                <w:b/>
                <w:kern w:val="0"/>
                <w:sz w:val="32"/>
                <w:szCs w:val="32"/>
              </w:rPr>
            </w:pPr>
          </w:p>
        </w:tc>
      </w:tr>
      <w:tr w14:paraId="6DE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C3344">
            <w:pPr>
              <w:jc w:val="center"/>
              <w:rPr>
                <w:rFonts w:ascii="宋体" w:hAnsi="宋体" w:cs="宋体"/>
                <w:kern w:val="0"/>
                <w:sz w:val="24"/>
              </w:rPr>
            </w:pPr>
            <w:r>
              <w:rPr>
                <w:rFonts w:hint="eastAsia" w:ascii="宋体" w:hAnsi="宋体" w:cs="宋体"/>
                <w:kern w:val="0"/>
                <w:sz w:val="24"/>
              </w:rPr>
              <w:t>2</w:t>
            </w:r>
          </w:p>
        </w:tc>
        <w:tc>
          <w:tcPr>
            <w:tcW w:w="3683" w:type="dxa"/>
          </w:tcPr>
          <w:p w14:paraId="6FB40513">
            <w:pPr>
              <w:jc w:val="center"/>
              <w:rPr>
                <w:rFonts w:ascii="宋体" w:hAnsi="宋体" w:cs="宋体"/>
                <w:b/>
                <w:kern w:val="0"/>
                <w:sz w:val="32"/>
                <w:szCs w:val="32"/>
              </w:rPr>
            </w:pPr>
          </w:p>
        </w:tc>
        <w:tc>
          <w:tcPr>
            <w:tcW w:w="3546" w:type="dxa"/>
          </w:tcPr>
          <w:p w14:paraId="30A993CE">
            <w:pPr>
              <w:jc w:val="center"/>
              <w:rPr>
                <w:rFonts w:ascii="宋体" w:hAnsi="宋体" w:cs="宋体"/>
                <w:b/>
                <w:kern w:val="0"/>
                <w:sz w:val="32"/>
                <w:szCs w:val="32"/>
              </w:rPr>
            </w:pPr>
          </w:p>
        </w:tc>
        <w:tc>
          <w:tcPr>
            <w:tcW w:w="1276" w:type="dxa"/>
          </w:tcPr>
          <w:p w14:paraId="717D726F">
            <w:pPr>
              <w:jc w:val="center"/>
              <w:rPr>
                <w:rFonts w:ascii="宋体" w:hAnsi="宋体" w:cs="宋体"/>
                <w:b/>
                <w:kern w:val="0"/>
                <w:sz w:val="32"/>
                <w:szCs w:val="32"/>
              </w:rPr>
            </w:pPr>
          </w:p>
        </w:tc>
      </w:tr>
      <w:tr w14:paraId="0C39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6EF73E">
            <w:pPr>
              <w:jc w:val="center"/>
              <w:rPr>
                <w:rFonts w:ascii="宋体" w:hAnsi="宋体" w:cs="宋体"/>
                <w:kern w:val="0"/>
                <w:sz w:val="24"/>
              </w:rPr>
            </w:pPr>
            <w:r>
              <w:rPr>
                <w:rFonts w:hint="eastAsia" w:ascii="宋体" w:hAnsi="宋体" w:cs="宋体"/>
                <w:kern w:val="0"/>
                <w:sz w:val="24"/>
              </w:rPr>
              <w:t>……</w:t>
            </w:r>
          </w:p>
        </w:tc>
        <w:tc>
          <w:tcPr>
            <w:tcW w:w="3683" w:type="dxa"/>
          </w:tcPr>
          <w:p w14:paraId="3443B5BF">
            <w:pPr>
              <w:jc w:val="center"/>
              <w:rPr>
                <w:rFonts w:ascii="宋体" w:hAnsi="宋体" w:cs="宋体"/>
                <w:b/>
                <w:kern w:val="0"/>
                <w:sz w:val="32"/>
                <w:szCs w:val="32"/>
              </w:rPr>
            </w:pPr>
          </w:p>
        </w:tc>
        <w:tc>
          <w:tcPr>
            <w:tcW w:w="3546" w:type="dxa"/>
          </w:tcPr>
          <w:p w14:paraId="269DD061">
            <w:pPr>
              <w:jc w:val="center"/>
              <w:rPr>
                <w:rFonts w:ascii="宋体" w:hAnsi="宋体" w:cs="宋体"/>
                <w:b/>
                <w:kern w:val="0"/>
                <w:sz w:val="32"/>
                <w:szCs w:val="32"/>
              </w:rPr>
            </w:pPr>
          </w:p>
        </w:tc>
        <w:tc>
          <w:tcPr>
            <w:tcW w:w="1276" w:type="dxa"/>
          </w:tcPr>
          <w:p w14:paraId="5C5600A0">
            <w:pPr>
              <w:jc w:val="center"/>
              <w:rPr>
                <w:rFonts w:ascii="宋体" w:hAnsi="宋体" w:cs="宋体"/>
                <w:b/>
                <w:kern w:val="0"/>
                <w:sz w:val="32"/>
                <w:szCs w:val="32"/>
              </w:rPr>
            </w:pPr>
          </w:p>
        </w:tc>
      </w:tr>
    </w:tbl>
    <w:p w14:paraId="19E1ACA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5A51A1F">
      <w:pPr>
        <w:jc w:val="center"/>
        <w:rPr>
          <w:rFonts w:ascii="宋体" w:hAnsi="宋体" w:cs="宋体"/>
          <w:b/>
          <w:kern w:val="0"/>
          <w:sz w:val="32"/>
          <w:szCs w:val="32"/>
        </w:rPr>
      </w:pPr>
    </w:p>
    <w:p w14:paraId="05D086DD">
      <w:pPr>
        <w:spacing w:line="360" w:lineRule="auto"/>
        <w:ind w:right="420"/>
        <w:rPr>
          <w:rFonts w:ascii="宋体" w:hAnsi="宋体" w:cs="宋体"/>
          <w:b/>
          <w:bCs/>
          <w:sz w:val="32"/>
          <w:szCs w:val="32"/>
        </w:rPr>
      </w:pPr>
      <w:r>
        <w:rPr>
          <w:rFonts w:hint="eastAsia" w:ascii="宋体" w:hAnsi="宋体" w:cs="宋体"/>
          <w:sz w:val="24"/>
        </w:rPr>
        <w:t>注：按本格式和要求提供。</w:t>
      </w:r>
    </w:p>
    <w:p w14:paraId="219468F2">
      <w:pPr>
        <w:ind w:firstLine="1911" w:firstLineChars="595"/>
        <w:rPr>
          <w:rFonts w:ascii="宋体" w:hAnsi="宋体" w:cs="宋体"/>
          <w:b/>
          <w:bCs/>
          <w:sz w:val="32"/>
          <w:szCs w:val="32"/>
        </w:rPr>
      </w:pPr>
    </w:p>
    <w:p w14:paraId="5517CFC7">
      <w:pPr>
        <w:ind w:firstLine="1911" w:firstLineChars="595"/>
        <w:rPr>
          <w:rFonts w:hint="eastAsia" w:ascii="宋体" w:hAnsi="宋体" w:cs="宋体"/>
          <w:b/>
          <w:bCs/>
          <w:sz w:val="32"/>
          <w:szCs w:val="32"/>
        </w:rPr>
      </w:pPr>
    </w:p>
    <w:p w14:paraId="28CDF7CA">
      <w:pPr>
        <w:ind w:firstLine="1911" w:firstLineChars="595"/>
        <w:rPr>
          <w:rFonts w:hint="eastAsia" w:ascii="宋体" w:hAnsi="宋体" w:cs="宋体"/>
          <w:b/>
          <w:bCs/>
          <w:sz w:val="32"/>
          <w:szCs w:val="32"/>
        </w:rPr>
      </w:pPr>
    </w:p>
    <w:p w14:paraId="339DB09E">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E0B02EE">
      <w:pPr>
        <w:snapToGrid w:val="0"/>
        <w:spacing w:line="360" w:lineRule="auto"/>
        <w:rPr>
          <w:rFonts w:ascii="宋体" w:hAnsi="宋体" w:cs="宋体"/>
          <w:sz w:val="24"/>
        </w:rPr>
      </w:pPr>
    </w:p>
    <w:p w14:paraId="2D79CC0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FFB6E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5AE9A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045F1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42FD3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87B1D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E1FD4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583D42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801C1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382F3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DD84CA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4A5CAB9">
      <w:pPr>
        <w:autoSpaceDE w:val="0"/>
        <w:autoSpaceDN w:val="0"/>
        <w:spacing w:line="360" w:lineRule="auto"/>
        <w:ind w:left="2"/>
        <w:jc w:val="left"/>
        <w:rPr>
          <w:rFonts w:ascii="宋体" w:hAnsi="宋体" w:cs="宋体"/>
          <w:kern w:val="0"/>
          <w:sz w:val="24"/>
          <w:lang w:val="zh-CN"/>
        </w:rPr>
      </w:pPr>
    </w:p>
    <w:p w14:paraId="6ABDD4FA">
      <w:pPr>
        <w:autoSpaceDE w:val="0"/>
        <w:autoSpaceDN w:val="0"/>
        <w:spacing w:line="360" w:lineRule="auto"/>
        <w:ind w:left="2"/>
        <w:jc w:val="left"/>
        <w:rPr>
          <w:rFonts w:ascii="宋体" w:hAnsi="宋体" w:cs="宋体"/>
          <w:kern w:val="0"/>
          <w:sz w:val="24"/>
          <w:lang w:val="zh-CN"/>
        </w:rPr>
      </w:pPr>
    </w:p>
    <w:p w14:paraId="6F54CE82">
      <w:pPr>
        <w:autoSpaceDE w:val="0"/>
        <w:autoSpaceDN w:val="0"/>
        <w:spacing w:line="360" w:lineRule="auto"/>
        <w:ind w:left="2"/>
        <w:jc w:val="left"/>
        <w:rPr>
          <w:rFonts w:ascii="宋体" w:hAnsi="宋体" w:cs="宋体"/>
          <w:kern w:val="0"/>
          <w:sz w:val="24"/>
          <w:lang w:val="zh-CN"/>
        </w:rPr>
      </w:pPr>
    </w:p>
    <w:p w14:paraId="225C521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277B8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E4C1A8">
      <w:pPr>
        <w:spacing w:line="360" w:lineRule="auto"/>
        <w:jc w:val="center"/>
        <w:rPr>
          <w:rFonts w:ascii="宋体" w:hAnsi="宋体" w:cs="宋体"/>
          <w:b/>
          <w:bCs/>
          <w:sz w:val="24"/>
        </w:rPr>
      </w:pPr>
    </w:p>
    <w:p w14:paraId="66CB0CD1">
      <w:pPr>
        <w:spacing w:line="360" w:lineRule="auto"/>
        <w:ind w:right="420"/>
        <w:rPr>
          <w:rFonts w:ascii="宋体" w:hAnsi="宋体" w:cs="宋体"/>
          <w:sz w:val="24"/>
        </w:rPr>
      </w:pPr>
      <w:r>
        <w:rPr>
          <w:rFonts w:hint="eastAsia" w:ascii="宋体" w:hAnsi="宋体" w:cs="宋体"/>
          <w:sz w:val="24"/>
        </w:rPr>
        <w:t>注：按本格式和要求提供。</w:t>
      </w:r>
    </w:p>
    <w:p w14:paraId="638B3B23">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FF05D0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79703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BDB54FA">
      <w:pPr>
        <w:spacing w:line="360" w:lineRule="auto"/>
        <w:jc w:val="center"/>
        <w:outlineLvl w:val="0"/>
        <w:rPr>
          <w:rFonts w:ascii="宋体" w:hAnsi="宋体" w:cs="宋体"/>
          <w:b/>
          <w:kern w:val="0"/>
          <w:sz w:val="36"/>
          <w:szCs w:val="36"/>
        </w:rPr>
      </w:pPr>
    </w:p>
    <w:p w14:paraId="1F154374">
      <w:pPr>
        <w:snapToGrid w:val="0"/>
        <w:spacing w:line="360" w:lineRule="auto"/>
        <w:rPr>
          <w:rFonts w:ascii="宋体" w:hAnsi="宋体" w:cs="宋体"/>
          <w:sz w:val="24"/>
        </w:rPr>
      </w:pPr>
      <w:r>
        <w:rPr>
          <w:rFonts w:hint="eastAsia" w:ascii="宋体" w:hAnsi="宋体" w:cs="宋体"/>
          <w:sz w:val="24"/>
        </w:rPr>
        <w:t>（1）开标一览表（报价表）………………………………………………………（页码）</w:t>
      </w:r>
    </w:p>
    <w:p w14:paraId="72DBB1C1">
      <w:pPr>
        <w:snapToGrid w:val="0"/>
        <w:spacing w:line="360" w:lineRule="auto"/>
        <w:rPr>
          <w:rFonts w:ascii="宋体" w:hAnsi="宋体" w:cs="宋体"/>
          <w:sz w:val="24"/>
        </w:rPr>
      </w:pPr>
      <w:r>
        <w:rPr>
          <w:rFonts w:hint="eastAsia" w:ascii="宋体" w:hAnsi="宋体" w:cs="宋体"/>
          <w:sz w:val="24"/>
        </w:rPr>
        <w:t>（2）中小企业声明函………………………………………………………………（页码）</w:t>
      </w:r>
    </w:p>
    <w:p w14:paraId="62E4CB76">
      <w:pPr>
        <w:snapToGrid w:val="0"/>
        <w:spacing w:line="360" w:lineRule="auto"/>
        <w:ind w:right="480"/>
        <w:jc w:val="center"/>
        <w:rPr>
          <w:rFonts w:ascii="宋体" w:hAnsi="宋体" w:cs="宋体"/>
          <w:b/>
          <w:kern w:val="0"/>
          <w:sz w:val="32"/>
          <w:szCs w:val="32"/>
        </w:rPr>
      </w:pPr>
    </w:p>
    <w:p w14:paraId="5C837070">
      <w:pPr>
        <w:snapToGrid w:val="0"/>
        <w:spacing w:line="360" w:lineRule="auto"/>
        <w:ind w:right="480"/>
        <w:jc w:val="center"/>
        <w:rPr>
          <w:rFonts w:ascii="宋体" w:hAnsi="宋体" w:cs="宋体"/>
          <w:b/>
          <w:kern w:val="0"/>
          <w:sz w:val="32"/>
          <w:szCs w:val="32"/>
        </w:rPr>
      </w:pPr>
    </w:p>
    <w:p w14:paraId="3623369D">
      <w:pPr>
        <w:snapToGrid w:val="0"/>
        <w:spacing w:line="360" w:lineRule="auto"/>
        <w:ind w:right="480"/>
        <w:jc w:val="center"/>
        <w:rPr>
          <w:rFonts w:ascii="宋体" w:hAnsi="宋体" w:cs="宋体"/>
          <w:b/>
          <w:kern w:val="0"/>
          <w:sz w:val="32"/>
          <w:szCs w:val="32"/>
        </w:rPr>
      </w:pPr>
    </w:p>
    <w:p w14:paraId="0F3E0E15">
      <w:pPr>
        <w:snapToGrid w:val="0"/>
        <w:spacing w:line="360" w:lineRule="auto"/>
        <w:ind w:right="480"/>
        <w:jc w:val="center"/>
        <w:rPr>
          <w:rFonts w:ascii="宋体" w:hAnsi="宋体" w:cs="宋体"/>
          <w:b/>
          <w:kern w:val="0"/>
          <w:sz w:val="32"/>
          <w:szCs w:val="32"/>
        </w:rPr>
      </w:pPr>
    </w:p>
    <w:p w14:paraId="28AAB1EA">
      <w:pPr>
        <w:snapToGrid w:val="0"/>
        <w:spacing w:line="360" w:lineRule="auto"/>
        <w:ind w:right="480"/>
        <w:jc w:val="center"/>
        <w:rPr>
          <w:rFonts w:ascii="宋体" w:hAnsi="宋体" w:cs="宋体"/>
          <w:b/>
          <w:kern w:val="0"/>
          <w:sz w:val="32"/>
          <w:szCs w:val="32"/>
        </w:rPr>
      </w:pPr>
    </w:p>
    <w:p w14:paraId="4105E2C9">
      <w:pPr>
        <w:snapToGrid w:val="0"/>
        <w:spacing w:line="360" w:lineRule="auto"/>
        <w:ind w:right="480"/>
        <w:jc w:val="center"/>
        <w:rPr>
          <w:rFonts w:ascii="宋体" w:hAnsi="宋体" w:cs="宋体"/>
          <w:b/>
          <w:kern w:val="0"/>
          <w:sz w:val="32"/>
          <w:szCs w:val="32"/>
        </w:rPr>
      </w:pPr>
    </w:p>
    <w:p w14:paraId="549CC112">
      <w:pPr>
        <w:snapToGrid w:val="0"/>
        <w:spacing w:line="360" w:lineRule="auto"/>
        <w:ind w:right="480"/>
        <w:jc w:val="center"/>
        <w:rPr>
          <w:rFonts w:ascii="宋体" w:hAnsi="宋体" w:cs="宋体"/>
          <w:b/>
          <w:kern w:val="0"/>
          <w:sz w:val="32"/>
          <w:szCs w:val="32"/>
        </w:rPr>
      </w:pPr>
    </w:p>
    <w:p w14:paraId="35C2E30F">
      <w:pPr>
        <w:snapToGrid w:val="0"/>
        <w:spacing w:line="360" w:lineRule="auto"/>
        <w:ind w:right="480"/>
        <w:jc w:val="center"/>
        <w:rPr>
          <w:rFonts w:ascii="宋体" w:hAnsi="宋体" w:cs="宋体"/>
          <w:b/>
          <w:kern w:val="0"/>
          <w:sz w:val="32"/>
          <w:szCs w:val="32"/>
        </w:rPr>
      </w:pPr>
    </w:p>
    <w:p w14:paraId="29CFC280">
      <w:pPr>
        <w:snapToGrid w:val="0"/>
        <w:spacing w:line="360" w:lineRule="auto"/>
        <w:ind w:right="480"/>
        <w:jc w:val="center"/>
        <w:rPr>
          <w:rFonts w:ascii="宋体" w:hAnsi="宋体" w:cs="宋体"/>
          <w:b/>
          <w:kern w:val="0"/>
          <w:sz w:val="32"/>
          <w:szCs w:val="32"/>
        </w:rPr>
      </w:pPr>
    </w:p>
    <w:p w14:paraId="3A30BB2A">
      <w:pPr>
        <w:snapToGrid w:val="0"/>
        <w:spacing w:line="360" w:lineRule="auto"/>
        <w:ind w:right="480"/>
        <w:jc w:val="center"/>
        <w:rPr>
          <w:rFonts w:ascii="宋体" w:hAnsi="宋体" w:cs="宋体"/>
          <w:b/>
          <w:kern w:val="0"/>
          <w:sz w:val="32"/>
          <w:szCs w:val="32"/>
        </w:rPr>
      </w:pPr>
    </w:p>
    <w:p w14:paraId="319E297F">
      <w:pPr>
        <w:snapToGrid w:val="0"/>
        <w:spacing w:line="360" w:lineRule="auto"/>
        <w:ind w:right="480"/>
        <w:jc w:val="center"/>
        <w:rPr>
          <w:rFonts w:ascii="宋体" w:hAnsi="宋体" w:cs="宋体"/>
          <w:b/>
          <w:kern w:val="0"/>
          <w:sz w:val="32"/>
          <w:szCs w:val="32"/>
        </w:rPr>
      </w:pPr>
    </w:p>
    <w:p w14:paraId="4C508B92">
      <w:pPr>
        <w:snapToGrid w:val="0"/>
        <w:spacing w:line="360" w:lineRule="auto"/>
        <w:ind w:right="480"/>
        <w:jc w:val="center"/>
        <w:rPr>
          <w:rFonts w:ascii="宋体" w:hAnsi="宋体" w:cs="宋体"/>
          <w:b/>
          <w:kern w:val="0"/>
          <w:sz w:val="32"/>
          <w:szCs w:val="32"/>
        </w:rPr>
      </w:pPr>
    </w:p>
    <w:p w14:paraId="40B83093">
      <w:pPr>
        <w:snapToGrid w:val="0"/>
        <w:spacing w:line="360" w:lineRule="auto"/>
        <w:ind w:right="480"/>
        <w:jc w:val="center"/>
        <w:rPr>
          <w:rFonts w:ascii="宋体" w:hAnsi="宋体" w:cs="宋体"/>
          <w:b/>
          <w:kern w:val="0"/>
          <w:sz w:val="32"/>
          <w:szCs w:val="32"/>
        </w:rPr>
      </w:pPr>
    </w:p>
    <w:p w14:paraId="35BF730B">
      <w:pPr>
        <w:snapToGrid w:val="0"/>
        <w:spacing w:line="360" w:lineRule="auto"/>
        <w:ind w:right="480"/>
        <w:jc w:val="center"/>
        <w:rPr>
          <w:rFonts w:ascii="宋体" w:hAnsi="宋体" w:cs="宋体"/>
          <w:b/>
          <w:kern w:val="0"/>
          <w:sz w:val="32"/>
          <w:szCs w:val="32"/>
        </w:rPr>
      </w:pPr>
    </w:p>
    <w:p w14:paraId="69270C5F">
      <w:pPr>
        <w:snapToGrid w:val="0"/>
        <w:spacing w:line="360" w:lineRule="auto"/>
        <w:ind w:right="480"/>
        <w:jc w:val="center"/>
        <w:rPr>
          <w:rFonts w:ascii="宋体" w:hAnsi="宋体" w:cs="宋体"/>
          <w:b/>
          <w:kern w:val="0"/>
          <w:sz w:val="32"/>
          <w:szCs w:val="32"/>
        </w:rPr>
      </w:pPr>
    </w:p>
    <w:p w14:paraId="291DE08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37A01D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5A22BE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CACDE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997CFA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042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ECD0C0">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1F72EE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A44B68">
            <w:pPr>
              <w:spacing w:line="360" w:lineRule="auto"/>
              <w:jc w:val="center"/>
              <w:rPr>
                <w:rFonts w:ascii="宋体" w:hAnsi="宋体" w:cs="宋体"/>
                <w:b/>
                <w:sz w:val="24"/>
              </w:rPr>
            </w:pPr>
          </w:p>
          <w:p w14:paraId="57D3B6C5">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C65280A">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CE524B2">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AD48F99">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384B01E">
            <w:pPr>
              <w:spacing w:line="360" w:lineRule="auto"/>
              <w:jc w:val="center"/>
              <w:rPr>
                <w:rFonts w:ascii="宋体" w:hAnsi="宋体" w:cs="宋体"/>
                <w:b/>
                <w:sz w:val="24"/>
              </w:rPr>
            </w:pPr>
          </w:p>
          <w:p w14:paraId="0206E739">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1858CE7B">
            <w:pPr>
              <w:spacing w:line="360" w:lineRule="auto"/>
              <w:jc w:val="center"/>
              <w:rPr>
                <w:rFonts w:ascii="宋体" w:hAnsi="宋体" w:cs="宋体"/>
                <w:b/>
                <w:sz w:val="24"/>
              </w:rPr>
            </w:pPr>
          </w:p>
          <w:p w14:paraId="40428164">
            <w:pPr>
              <w:spacing w:line="360" w:lineRule="auto"/>
              <w:jc w:val="center"/>
              <w:rPr>
                <w:rFonts w:ascii="宋体" w:hAnsi="宋体" w:cs="宋体"/>
                <w:b/>
                <w:sz w:val="24"/>
              </w:rPr>
            </w:pPr>
            <w:r>
              <w:rPr>
                <w:rFonts w:hint="eastAsia" w:ascii="宋体" w:hAnsi="宋体" w:cs="宋体"/>
                <w:b/>
                <w:sz w:val="24"/>
              </w:rPr>
              <w:t>备注（如果有）</w:t>
            </w:r>
          </w:p>
          <w:p w14:paraId="0F9D267D">
            <w:pPr>
              <w:spacing w:line="360" w:lineRule="auto"/>
              <w:jc w:val="center"/>
              <w:rPr>
                <w:rFonts w:ascii="宋体" w:hAnsi="宋体" w:cs="宋体"/>
                <w:b/>
                <w:sz w:val="24"/>
              </w:rPr>
            </w:pPr>
          </w:p>
        </w:tc>
      </w:tr>
      <w:tr w14:paraId="499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8BF84F5">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59FF52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81637C0">
            <w:pPr>
              <w:snapToGrid w:val="0"/>
              <w:spacing w:line="360" w:lineRule="auto"/>
              <w:jc w:val="center"/>
              <w:rPr>
                <w:rFonts w:ascii="宋体" w:hAnsi="宋体" w:cs="宋体"/>
                <w:sz w:val="24"/>
              </w:rPr>
            </w:pPr>
          </w:p>
        </w:tc>
        <w:tc>
          <w:tcPr>
            <w:tcW w:w="2410" w:type="dxa"/>
            <w:vAlign w:val="center"/>
          </w:tcPr>
          <w:p w14:paraId="0C93E218">
            <w:pPr>
              <w:snapToGrid w:val="0"/>
              <w:spacing w:line="360" w:lineRule="auto"/>
              <w:jc w:val="center"/>
              <w:rPr>
                <w:rFonts w:ascii="宋体" w:hAnsi="宋体" w:cs="宋体"/>
                <w:sz w:val="24"/>
              </w:rPr>
            </w:pPr>
          </w:p>
        </w:tc>
        <w:tc>
          <w:tcPr>
            <w:tcW w:w="2268" w:type="dxa"/>
            <w:vAlign w:val="center"/>
          </w:tcPr>
          <w:p w14:paraId="2EC29678">
            <w:pPr>
              <w:snapToGrid w:val="0"/>
              <w:spacing w:line="360" w:lineRule="auto"/>
              <w:jc w:val="center"/>
              <w:rPr>
                <w:rFonts w:ascii="宋体" w:hAnsi="宋体" w:cs="宋体"/>
                <w:sz w:val="24"/>
              </w:rPr>
            </w:pPr>
          </w:p>
        </w:tc>
        <w:tc>
          <w:tcPr>
            <w:tcW w:w="2126" w:type="dxa"/>
            <w:vAlign w:val="center"/>
          </w:tcPr>
          <w:p w14:paraId="04BEA1DB">
            <w:pPr>
              <w:spacing w:line="360" w:lineRule="auto"/>
              <w:jc w:val="center"/>
              <w:rPr>
                <w:rFonts w:ascii="宋体" w:hAnsi="宋体" w:cs="宋体"/>
                <w:sz w:val="24"/>
              </w:rPr>
            </w:pPr>
          </w:p>
        </w:tc>
        <w:tc>
          <w:tcPr>
            <w:tcW w:w="2127" w:type="dxa"/>
          </w:tcPr>
          <w:p w14:paraId="45120433">
            <w:pPr>
              <w:spacing w:line="360" w:lineRule="auto"/>
              <w:jc w:val="center"/>
              <w:rPr>
                <w:rFonts w:ascii="宋体" w:hAnsi="宋体" w:cs="宋体"/>
                <w:sz w:val="24"/>
              </w:rPr>
            </w:pPr>
          </w:p>
        </w:tc>
        <w:tc>
          <w:tcPr>
            <w:tcW w:w="2126" w:type="dxa"/>
            <w:vAlign w:val="center"/>
          </w:tcPr>
          <w:p w14:paraId="61747D44">
            <w:pPr>
              <w:spacing w:line="360" w:lineRule="auto"/>
              <w:jc w:val="center"/>
              <w:rPr>
                <w:rFonts w:ascii="宋体" w:hAnsi="宋体" w:cs="宋体"/>
                <w:sz w:val="24"/>
              </w:rPr>
            </w:pPr>
          </w:p>
        </w:tc>
      </w:tr>
      <w:tr w14:paraId="7CA0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F41AA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20A365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DAB8816">
            <w:pPr>
              <w:snapToGrid w:val="0"/>
              <w:spacing w:line="360" w:lineRule="auto"/>
              <w:jc w:val="center"/>
              <w:rPr>
                <w:rFonts w:ascii="宋体" w:hAnsi="宋体" w:cs="宋体"/>
                <w:sz w:val="24"/>
              </w:rPr>
            </w:pPr>
          </w:p>
        </w:tc>
        <w:tc>
          <w:tcPr>
            <w:tcW w:w="2410" w:type="dxa"/>
            <w:vAlign w:val="center"/>
          </w:tcPr>
          <w:p w14:paraId="58494BEF">
            <w:pPr>
              <w:snapToGrid w:val="0"/>
              <w:spacing w:line="360" w:lineRule="auto"/>
              <w:jc w:val="center"/>
              <w:rPr>
                <w:rFonts w:ascii="宋体" w:hAnsi="宋体" w:cs="宋体"/>
                <w:sz w:val="24"/>
              </w:rPr>
            </w:pPr>
          </w:p>
        </w:tc>
        <w:tc>
          <w:tcPr>
            <w:tcW w:w="2268" w:type="dxa"/>
            <w:vAlign w:val="center"/>
          </w:tcPr>
          <w:p w14:paraId="5028EC38">
            <w:pPr>
              <w:snapToGrid w:val="0"/>
              <w:spacing w:line="360" w:lineRule="auto"/>
              <w:jc w:val="center"/>
              <w:rPr>
                <w:rFonts w:ascii="宋体" w:hAnsi="宋体" w:cs="宋体"/>
                <w:sz w:val="24"/>
              </w:rPr>
            </w:pPr>
          </w:p>
        </w:tc>
        <w:tc>
          <w:tcPr>
            <w:tcW w:w="2126" w:type="dxa"/>
            <w:vAlign w:val="center"/>
          </w:tcPr>
          <w:p w14:paraId="5FE336CA">
            <w:pPr>
              <w:spacing w:line="360" w:lineRule="auto"/>
              <w:jc w:val="center"/>
              <w:rPr>
                <w:rFonts w:ascii="宋体" w:hAnsi="宋体" w:cs="宋体"/>
                <w:sz w:val="24"/>
              </w:rPr>
            </w:pPr>
          </w:p>
        </w:tc>
        <w:tc>
          <w:tcPr>
            <w:tcW w:w="2127" w:type="dxa"/>
          </w:tcPr>
          <w:p w14:paraId="6B710BE2">
            <w:pPr>
              <w:spacing w:line="360" w:lineRule="auto"/>
              <w:jc w:val="center"/>
              <w:rPr>
                <w:rFonts w:ascii="宋体" w:hAnsi="宋体" w:cs="宋体"/>
                <w:sz w:val="24"/>
              </w:rPr>
            </w:pPr>
          </w:p>
        </w:tc>
        <w:tc>
          <w:tcPr>
            <w:tcW w:w="2126" w:type="dxa"/>
            <w:vAlign w:val="center"/>
          </w:tcPr>
          <w:p w14:paraId="65177751">
            <w:pPr>
              <w:spacing w:line="360" w:lineRule="auto"/>
              <w:jc w:val="center"/>
              <w:rPr>
                <w:rFonts w:ascii="宋体" w:hAnsi="宋体" w:cs="宋体"/>
                <w:sz w:val="24"/>
              </w:rPr>
            </w:pPr>
          </w:p>
        </w:tc>
      </w:tr>
      <w:tr w14:paraId="016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A36983">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E6AADB9">
            <w:pPr>
              <w:snapToGrid w:val="0"/>
              <w:spacing w:line="360" w:lineRule="auto"/>
              <w:jc w:val="center"/>
              <w:rPr>
                <w:rFonts w:ascii="宋体" w:hAnsi="宋体" w:cs="宋体"/>
                <w:sz w:val="24"/>
              </w:rPr>
            </w:pPr>
          </w:p>
        </w:tc>
        <w:tc>
          <w:tcPr>
            <w:tcW w:w="2268" w:type="dxa"/>
            <w:vAlign w:val="center"/>
          </w:tcPr>
          <w:p w14:paraId="1C460ECD">
            <w:pPr>
              <w:snapToGrid w:val="0"/>
              <w:spacing w:line="360" w:lineRule="auto"/>
              <w:jc w:val="center"/>
              <w:rPr>
                <w:rFonts w:ascii="宋体" w:hAnsi="宋体" w:cs="宋体"/>
                <w:sz w:val="24"/>
              </w:rPr>
            </w:pPr>
          </w:p>
        </w:tc>
        <w:tc>
          <w:tcPr>
            <w:tcW w:w="2410" w:type="dxa"/>
            <w:vAlign w:val="center"/>
          </w:tcPr>
          <w:p w14:paraId="489788C9">
            <w:pPr>
              <w:snapToGrid w:val="0"/>
              <w:spacing w:line="360" w:lineRule="auto"/>
              <w:jc w:val="center"/>
              <w:rPr>
                <w:rFonts w:ascii="宋体" w:hAnsi="宋体" w:cs="宋体"/>
                <w:sz w:val="24"/>
              </w:rPr>
            </w:pPr>
          </w:p>
        </w:tc>
        <w:tc>
          <w:tcPr>
            <w:tcW w:w="2268" w:type="dxa"/>
            <w:vAlign w:val="center"/>
          </w:tcPr>
          <w:p w14:paraId="178F6CC1">
            <w:pPr>
              <w:snapToGrid w:val="0"/>
              <w:spacing w:line="360" w:lineRule="auto"/>
              <w:jc w:val="center"/>
              <w:rPr>
                <w:rFonts w:ascii="宋体" w:hAnsi="宋体" w:cs="宋体"/>
                <w:sz w:val="24"/>
              </w:rPr>
            </w:pPr>
          </w:p>
        </w:tc>
        <w:tc>
          <w:tcPr>
            <w:tcW w:w="2126" w:type="dxa"/>
            <w:vAlign w:val="center"/>
          </w:tcPr>
          <w:p w14:paraId="1F9878E2">
            <w:pPr>
              <w:spacing w:line="360" w:lineRule="auto"/>
              <w:jc w:val="center"/>
              <w:rPr>
                <w:rFonts w:ascii="宋体" w:hAnsi="宋体" w:cs="宋体"/>
                <w:sz w:val="24"/>
              </w:rPr>
            </w:pPr>
          </w:p>
        </w:tc>
        <w:tc>
          <w:tcPr>
            <w:tcW w:w="2127" w:type="dxa"/>
          </w:tcPr>
          <w:p w14:paraId="77EBD1A0">
            <w:pPr>
              <w:spacing w:line="360" w:lineRule="auto"/>
              <w:jc w:val="center"/>
              <w:rPr>
                <w:rFonts w:ascii="宋体" w:hAnsi="宋体" w:cs="宋体"/>
                <w:sz w:val="24"/>
              </w:rPr>
            </w:pPr>
          </w:p>
        </w:tc>
        <w:tc>
          <w:tcPr>
            <w:tcW w:w="2126" w:type="dxa"/>
            <w:vAlign w:val="center"/>
          </w:tcPr>
          <w:p w14:paraId="03FB183A">
            <w:pPr>
              <w:spacing w:line="360" w:lineRule="auto"/>
              <w:jc w:val="center"/>
              <w:rPr>
                <w:rFonts w:ascii="宋体" w:hAnsi="宋体" w:cs="宋体"/>
                <w:sz w:val="24"/>
              </w:rPr>
            </w:pPr>
          </w:p>
        </w:tc>
      </w:tr>
      <w:tr w14:paraId="4C8C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F83649">
            <w:pPr>
              <w:spacing w:line="360" w:lineRule="auto"/>
              <w:jc w:val="center"/>
              <w:rPr>
                <w:rFonts w:ascii="宋体" w:hAnsi="宋体" w:cs="宋体"/>
                <w:sz w:val="24"/>
              </w:rPr>
            </w:pPr>
          </w:p>
        </w:tc>
        <w:tc>
          <w:tcPr>
            <w:tcW w:w="992" w:type="dxa"/>
            <w:vAlign w:val="center"/>
          </w:tcPr>
          <w:p w14:paraId="1B08E66C">
            <w:pPr>
              <w:snapToGrid w:val="0"/>
              <w:spacing w:line="360" w:lineRule="auto"/>
              <w:jc w:val="center"/>
              <w:rPr>
                <w:rFonts w:ascii="宋体" w:hAnsi="宋体" w:cs="宋体"/>
                <w:sz w:val="24"/>
              </w:rPr>
            </w:pPr>
          </w:p>
        </w:tc>
        <w:tc>
          <w:tcPr>
            <w:tcW w:w="2268" w:type="dxa"/>
            <w:vAlign w:val="center"/>
          </w:tcPr>
          <w:p w14:paraId="01DB6F65">
            <w:pPr>
              <w:snapToGrid w:val="0"/>
              <w:spacing w:line="360" w:lineRule="auto"/>
              <w:jc w:val="center"/>
              <w:rPr>
                <w:rFonts w:ascii="宋体" w:hAnsi="宋体" w:cs="宋体"/>
                <w:sz w:val="24"/>
              </w:rPr>
            </w:pPr>
          </w:p>
        </w:tc>
        <w:tc>
          <w:tcPr>
            <w:tcW w:w="2410" w:type="dxa"/>
            <w:vAlign w:val="center"/>
          </w:tcPr>
          <w:p w14:paraId="7BB9BD11">
            <w:pPr>
              <w:snapToGrid w:val="0"/>
              <w:spacing w:line="360" w:lineRule="auto"/>
              <w:jc w:val="center"/>
              <w:rPr>
                <w:rFonts w:ascii="宋体" w:hAnsi="宋体" w:cs="宋体"/>
                <w:sz w:val="24"/>
              </w:rPr>
            </w:pPr>
          </w:p>
        </w:tc>
        <w:tc>
          <w:tcPr>
            <w:tcW w:w="2268" w:type="dxa"/>
            <w:vAlign w:val="center"/>
          </w:tcPr>
          <w:p w14:paraId="58A72C47">
            <w:pPr>
              <w:snapToGrid w:val="0"/>
              <w:spacing w:line="360" w:lineRule="auto"/>
              <w:jc w:val="center"/>
              <w:rPr>
                <w:rFonts w:ascii="宋体" w:hAnsi="宋体" w:cs="宋体"/>
                <w:sz w:val="24"/>
              </w:rPr>
            </w:pPr>
          </w:p>
        </w:tc>
        <w:tc>
          <w:tcPr>
            <w:tcW w:w="2126" w:type="dxa"/>
            <w:vAlign w:val="center"/>
          </w:tcPr>
          <w:p w14:paraId="2F55EAAD">
            <w:pPr>
              <w:spacing w:line="360" w:lineRule="auto"/>
              <w:jc w:val="center"/>
              <w:rPr>
                <w:rFonts w:ascii="宋体" w:hAnsi="宋体" w:cs="宋体"/>
                <w:sz w:val="24"/>
              </w:rPr>
            </w:pPr>
          </w:p>
        </w:tc>
        <w:tc>
          <w:tcPr>
            <w:tcW w:w="2127" w:type="dxa"/>
          </w:tcPr>
          <w:p w14:paraId="15A127BC">
            <w:pPr>
              <w:spacing w:line="360" w:lineRule="auto"/>
              <w:jc w:val="center"/>
              <w:rPr>
                <w:rFonts w:ascii="宋体" w:hAnsi="宋体" w:cs="宋体"/>
                <w:sz w:val="24"/>
              </w:rPr>
            </w:pPr>
          </w:p>
        </w:tc>
        <w:tc>
          <w:tcPr>
            <w:tcW w:w="2126" w:type="dxa"/>
            <w:vAlign w:val="center"/>
          </w:tcPr>
          <w:p w14:paraId="37837001">
            <w:pPr>
              <w:spacing w:line="360" w:lineRule="auto"/>
              <w:jc w:val="center"/>
              <w:rPr>
                <w:rFonts w:ascii="宋体" w:hAnsi="宋体" w:cs="宋体"/>
                <w:sz w:val="24"/>
              </w:rPr>
            </w:pPr>
          </w:p>
        </w:tc>
      </w:tr>
      <w:tr w14:paraId="49C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1E2227">
            <w:pPr>
              <w:spacing w:line="360" w:lineRule="auto"/>
              <w:jc w:val="center"/>
              <w:rPr>
                <w:rFonts w:ascii="宋体" w:hAnsi="宋体" w:cs="宋体"/>
                <w:sz w:val="24"/>
              </w:rPr>
            </w:pPr>
          </w:p>
        </w:tc>
        <w:tc>
          <w:tcPr>
            <w:tcW w:w="992" w:type="dxa"/>
            <w:vAlign w:val="center"/>
          </w:tcPr>
          <w:p w14:paraId="70C07FDD">
            <w:pPr>
              <w:snapToGrid w:val="0"/>
              <w:spacing w:line="360" w:lineRule="auto"/>
              <w:jc w:val="center"/>
              <w:rPr>
                <w:rFonts w:ascii="宋体" w:hAnsi="宋体" w:cs="宋体"/>
                <w:sz w:val="24"/>
              </w:rPr>
            </w:pPr>
          </w:p>
        </w:tc>
        <w:tc>
          <w:tcPr>
            <w:tcW w:w="2268" w:type="dxa"/>
            <w:vAlign w:val="center"/>
          </w:tcPr>
          <w:p w14:paraId="02418487">
            <w:pPr>
              <w:snapToGrid w:val="0"/>
              <w:spacing w:line="360" w:lineRule="auto"/>
              <w:jc w:val="center"/>
              <w:rPr>
                <w:rFonts w:ascii="宋体" w:hAnsi="宋体" w:cs="宋体"/>
                <w:sz w:val="24"/>
              </w:rPr>
            </w:pPr>
          </w:p>
        </w:tc>
        <w:tc>
          <w:tcPr>
            <w:tcW w:w="2410" w:type="dxa"/>
            <w:vAlign w:val="center"/>
          </w:tcPr>
          <w:p w14:paraId="44028E0C">
            <w:pPr>
              <w:snapToGrid w:val="0"/>
              <w:spacing w:line="360" w:lineRule="auto"/>
              <w:jc w:val="center"/>
              <w:rPr>
                <w:rFonts w:ascii="宋体" w:hAnsi="宋体" w:cs="宋体"/>
                <w:sz w:val="24"/>
              </w:rPr>
            </w:pPr>
          </w:p>
        </w:tc>
        <w:tc>
          <w:tcPr>
            <w:tcW w:w="2268" w:type="dxa"/>
            <w:vAlign w:val="center"/>
          </w:tcPr>
          <w:p w14:paraId="6A0145A7">
            <w:pPr>
              <w:snapToGrid w:val="0"/>
              <w:spacing w:line="360" w:lineRule="auto"/>
              <w:jc w:val="center"/>
              <w:rPr>
                <w:rFonts w:ascii="宋体" w:hAnsi="宋体" w:cs="宋体"/>
                <w:sz w:val="24"/>
              </w:rPr>
            </w:pPr>
          </w:p>
        </w:tc>
        <w:tc>
          <w:tcPr>
            <w:tcW w:w="2126" w:type="dxa"/>
            <w:vAlign w:val="center"/>
          </w:tcPr>
          <w:p w14:paraId="49483B79">
            <w:pPr>
              <w:spacing w:line="360" w:lineRule="auto"/>
              <w:jc w:val="center"/>
              <w:rPr>
                <w:rFonts w:ascii="宋体" w:hAnsi="宋体" w:cs="宋体"/>
                <w:sz w:val="24"/>
              </w:rPr>
            </w:pPr>
          </w:p>
        </w:tc>
        <w:tc>
          <w:tcPr>
            <w:tcW w:w="2127" w:type="dxa"/>
          </w:tcPr>
          <w:p w14:paraId="0F83F2A9">
            <w:pPr>
              <w:spacing w:line="360" w:lineRule="auto"/>
              <w:jc w:val="center"/>
              <w:rPr>
                <w:rFonts w:ascii="宋体" w:hAnsi="宋体" w:cs="宋体"/>
                <w:sz w:val="24"/>
              </w:rPr>
            </w:pPr>
          </w:p>
        </w:tc>
        <w:tc>
          <w:tcPr>
            <w:tcW w:w="2126" w:type="dxa"/>
            <w:vAlign w:val="center"/>
          </w:tcPr>
          <w:p w14:paraId="28844512">
            <w:pPr>
              <w:spacing w:line="360" w:lineRule="auto"/>
              <w:jc w:val="center"/>
              <w:rPr>
                <w:rFonts w:ascii="宋体" w:hAnsi="宋体" w:cs="宋体"/>
                <w:sz w:val="24"/>
              </w:rPr>
            </w:pPr>
          </w:p>
        </w:tc>
      </w:tr>
      <w:tr w14:paraId="1C4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99E6847">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7FA004D">
            <w:pPr>
              <w:spacing w:line="360" w:lineRule="auto"/>
              <w:jc w:val="center"/>
              <w:rPr>
                <w:rFonts w:ascii="宋体" w:hAnsi="宋体" w:cs="宋体"/>
                <w:sz w:val="24"/>
              </w:rPr>
            </w:pPr>
          </w:p>
        </w:tc>
      </w:tr>
      <w:tr w14:paraId="2DC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385113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86E14CE">
            <w:pPr>
              <w:spacing w:line="360" w:lineRule="auto"/>
              <w:jc w:val="center"/>
              <w:rPr>
                <w:rFonts w:ascii="宋体" w:hAnsi="宋体" w:cs="宋体"/>
                <w:sz w:val="24"/>
              </w:rPr>
            </w:pPr>
          </w:p>
        </w:tc>
      </w:tr>
    </w:tbl>
    <w:p w14:paraId="40F64DB1">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56409D6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14:paraId="559775BA">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65DD11F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color w:val="FF0000"/>
          <w:kern w:val="0"/>
          <w:sz w:val="24"/>
          <w:highlight w:val="yellow"/>
          <w:u w:val="single"/>
          <w:lang w:val="zh-CN"/>
        </w:rPr>
        <w:t>名称、服务范围、服务要求、服务时间、服务标准</w:t>
      </w:r>
      <w:r>
        <w:rPr>
          <w:rFonts w:hint="eastAsia" w:ascii="宋体" w:hAnsi="宋体" w:cs="宋体"/>
          <w:kern w:val="0"/>
          <w:sz w:val="24"/>
          <w:lang w:val="zh-CN"/>
        </w:rPr>
        <w:t>等予以公示。</w:t>
      </w:r>
    </w:p>
    <w:p w14:paraId="61EF168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FE646B">
      <w:pPr>
        <w:spacing w:line="360" w:lineRule="auto"/>
        <w:ind w:firstLine="482" w:firstLineChars="200"/>
        <w:rPr>
          <w:rFonts w:ascii="宋体" w:hAnsi="宋体" w:cs="宋体"/>
          <w:b/>
          <w:kern w:val="0"/>
          <w:sz w:val="24"/>
        </w:rPr>
      </w:pPr>
    </w:p>
    <w:p w14:paraId="2921C6F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2E7744A">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174A69B">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C7DC462">
      <w:pPr>
        <w:widowControl/>
        <w:spacing w:line="360" w:lineRule="auto"/>
        <w:ind w:firstLine="120" w:firstLineChars="50"/>
        <w:jc w:val="left"/>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招标</w:t>
      </w:r>
      <w:r>
        <w:rPr>
          <w:rFonts w:hint="eastAsia" w:ascii="宋体" w:hAnsi="宋体" w:cs="宋体"/>
          <w:b/>
          <w:sz w:val="24"/>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ECEFA32">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953FE37">
      <w:pPr>
        <w:spacing w:line="360" w:lineRule="auto"/>
        <w:ind w:right="420" w:firstLine="3614" w:firstLineChars="1000"/>
        <w:rPr>
          <w:rFonts w:ascii="宋体" w:hAnsi="宋体" w:cs="宋体"/>
          <w:b/>
          <w:kern w:val="0"/>
          <w:sz w:val="36"/>
          <w:szCs w:val="36"/>
        </w:rPr>
      </w:pPr>
    </w:p>
    <w:p w14:paraId="46FFD141">
      <w:pPr>
        <w:spacing w:line="360" w:lineRule="auto"/>
        <w:ind w:right="420" w:firstLine="3614" w:firstLineChars="1000"/>
        <w:rPr>
          <w:rFonts w:ascii="宋体" w:hAnsi="宋体" w:cs="宋体"/>
          <w:b/>
          <w:kern w:val="0"/>
          <w:sz w:val="36"/>
          <w:szCs w:val="36"/>
        </w:rPr>
      </w:pPr>
    </w:p>
    <w:p w14:paraId="5B0A4FC9">
      <w:pPr>
        <w:spacing w:line="360" w:lineRule="auto"/>
        <w:ind w:right="420" w:firstLine="3614" w:firstLineChars="1000"/>
        <w:rPr>
          <w:rFonts w:ascii="宋体" w:hAnsi="宋体" w:cs="宋体"/>
          <w:b/>
          <w:kern w:val="0"/>
          <w:sz w:val="36"/>
          <w:szCs w:val="36"/>
        </w:rPr>
      </w:pPr>
    </w:p>
    <w:p w14:paraId="18633F81">
      <w:pPr>
        <w:spacing w:line="360" w:lineRule="auto"/>
        <w:ind w:right="420" w:firstLine="3614" w:firstLineChars="1000"/>
        <w:rPr>
          <w:rFonts w:ascii="宋体" w:hAnsi="宋体" w:cs="宋体"/>
          <w:b/>
          <w:kern w:val="0"/>
          <w:sz w:val="36"/>
          <w:szCs w:val="36"/>
        </w:rPr>
      </w:pPr>
    </w:p>
    <w:p w14:paraId="42508D4A">
      <w:pPr>
        <w:spacing w:line="360" w:lineRule="auto"/>
        <w:ind w:right="420" w:firstLine="3614" w:firstLineChars="1000"/>
        <w:rPr>
          <w:rFonts w:ascii="宋体" w:hAnsi="宋体" w:cs="宋体"/>
          <w:b/>
          <w:kern w:val="0"/>
          <w:sz w:val="36"/>
          <w:szCs w:val="36"/>
        </w:rPr>
      </w:pPr>
    </w:p>
    <w:p w14:paraId="5F9E5DC9">
      <w:pPr>
        <w:spacing w:line="360" w:lineRule="auto"/>
        <w:ind w:right="420" w:firstLine="3614" w:firstLineChars="1000"/>
        <w:rPr>
          <w:rFonts w:ascii="宋体" w:hAnsi="宋体" w:cs="宋体"/>
          <w:b/>
          <w:kern w:val="0"/>
          <w:sz w:val="36"/>
          <w:szCs w:val="36"/>
        </w:rPr>
      </w:pPr>
    </w:p>
    <w:p w14:paraId="1AA78E27">
      <w:pPr>
        <w:spacing w:line="360" w:lineRule="auto"/>
        <w:ind w:right="420" w:firstLine="3614" w:firstLineChars="1000"/>
        <w:rPr>
          <w:rFonts w:ascii="宋体" w:hAnsi="宋体" w:cs="宋体"/>
          <w:b/>
          <w:kern w:val="0"/>
          <w:sz w:val="36"/>
          <w:szCs w:val="36"/>
        </w:rPr>
      </w:pPr>
    </w:p>
    <w:p w14:paraId="3490E5F0">
      <w:pPr>
        <w:spacing w:line="360" w:lineRule="auto"/>
        <w:ind w:right="420" w:firstLine="3614" w:firstLineChars="1000"/>
        <w:rPr>
          <w:rFonts w:ascii="宋体" w:hAnsi="宋体" w:cs="宋体"/>
          <w:b/>
          <w:kern w:val="0"/>
          <w:sz w:val="36"/>
          <w:szCs w:val="36"/>
        </w:rPr>
      </w:pPr>
    </w:p>
    <w:p w14:paraId="215B1B1C">
      <w:pPr>
        <w:spacing w:line="360" w:lineRule="auto"/>
        <w:ind w:right="420" w:firstLine="3614" w:firstLineChars="1000"/>
        <w:rPr>
          <w:rFonts w:ascii="宋体" w:hAnsi="宋体" w:cs="宋体"/>
          <w:b/>
          <w:kern w:val="0"/>
          <w:sz w:val="36"/>
          <w:szCs w:val="36"/>
        </w:rPr>
      </w:pPr>
    </w:p>
    <w:p w14:paraId="0CB94F7F">
      <w:pPr>
        <w:spacing w:line="360" w:lineRule="auto"/>
        <w:ind w:right="420" w:firstLine="3614" w:firstLineChars="1000"/>
        <w:rPr>
          <w:rFonts w:ascii="宋体" w:hAnsi="宋体" w:cs="宋体"/>
          <w:b/>
          <w:kern w:val="0"/>
          <w:sz w:val="36"/>
          <w:szCs w:val="36"/>
        </w:rPr>
      </w:pPr>
    </w:p>
    <w:p w14:paraId="5DA132A8">
      <w:pPr>
        <w:spacing w:line="360" w:lineRule="auto"/>
        <w:ind w:right="420" w:firstLine="3614" w:firstLineChars="1000"/>
        <w:rPr>
          <w:rFonts w:ascii="宋体" w:hAnsi="宋体" w:cs="宋体"/>
          <w:b/>
          <w:kern w:val="0"/>
          <w:sz w:val="36"/>
          <w:szCs w:val="36"/>
        </w:rPr>
      </w:pPr>
    </w:p>
    <w:p w14:paraId="4EC51F34">
      <w:pPr>
        <w:spacing w:line="360" w:lineRule="auto"/>
        <w:ind w:right="420" w:firstLine="3614" w:firstLineChars="1000"/>
        <w:rPr>
          <w:rFonts w:ascii="宋体" w:hAnsi="宋体" w:cs="宋体"/>
          <w:b/>
          <w:kern w:val="0"/>
          <w:sz w:val="36"/>
          <w:szCs w:val="36"/>
        </w:rPr>
      </w:pPr>
    </w:p>
    <w:p w14:paraId="136AF474">
      <w:pPr>
        <w:spacing w:line="360" w:lineRule="auto"/>
        <w:ind w:right="420" w:firstLine="3614" w:firstLineChars="1000"/>
        <w:rPr>
          <w:rFonts w:ascii="宋体" w:hAnsi="宋体" w:cs="宋体"/>
          <w:b/>
          <w:kern w:val="0"/>
          <w:sz w:val="36"/>
          <w:szCs w:val="36"/>
        </w:rPr>
      </w:pPr>
    </w:p>
    <w:p w14:paraId="6358474F">
      <w:pPr>
        <w:spacing w:line="360" w:lineRule="auto"/>
        <w:ind w:right="420" w:firstLine="3614" w:firstLineChars="1000"/>
        <w:rPr>
          <w:rFonts w:ascii="宋体" w:hAnsi="宋体" w:cs="宋体"/>
          <w:b/>
          <w:kern w:val="0"/>
          <w:sz w:val="36"/>
          <w:szCs w:val="36"/>
        </w:rPr>
      </w:pPr>
    </w:p>
    <w:p w14:paraId="4029EB56">
      <w:pPr>
        <w:spacing w:line="360" w:lineRule="auto"/>
        <w:ind w:right="420" w:firstLine="3614" w:firstLineChars="1000"/>
        <w:rPr>
          <w:rFonts w:ascii="宋体" w:hAnsi="宋体" w:cs="宋体"/>
          <w:b/>
          <w:kern w:val="0"/>
          <w:sz w:val="36"/>
          <w:szCs w:val="36"/>
        </w:rPr>
      </w:pPr>
    </w:p>
    <w:p w14:paraId="00482FB6">
      <w:pPr>
        <w:spacing w:line="360" w:lineRule="auto"/>
        <w:ind w:right="420" w:firstLine="3614" w:firstLineChars="1000"/>
        <w:rPr>
          <w:rFonts w:ascii="宋体" w:hAnsi="宋体" w:cs="宋体"/>
          <w:b/>
          <w:kern w:val="0"/>
          <w:sz w:val="36"/>
          <w:szCs w:val="36"/>
        </w:rPr>
      </w:pPr>
    </w:p>
    <w:p w14:paraId="48504210">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7798FC7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39080027">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48D9EFF">
      <w:pPr>
        <w:spacing w:line="360" w:lineRule="auto"/>
        <w:ind w:firstLine="482" w:firstLineChars="200"/>
        <w:rPr>
          <w:rFonts w:ascii="宋体" w:hAnsi="宋体" w:cs="宋体"/>
          <w:b/>
          <w:sz w:val="24"/>
        </w:rPr>
      </w:pPr>
      <w:r>
        <w:rPr>
          <w:rFonts w:hint="eastAsia" w:ascii="宋体" w:hAnsi="宋体" w:cs="宋体"/>
          <w:b/>
          <w:sz w:val="24"/>
        </w:rPr>
        <w:t>一、适用对象</w:t>
      </w:r>
    </w:p>
    <w:p w14:paraId="34679794">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1F25590E">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45C4DAF0">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F721172">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60AFF3AC">
      <w:pPr>
        <w:spacing w:line="360" w:lineRule="auto"/>
        <w:ind w:firstLine="960" w:firstLineChars="400"/>
        <w:rPr>
          <w:rFonts w:ascii="宋体" w:hAnsi="宋体" w:cs="宋体"/>
          <w:sz w:val="24"/>
        </w:rPr>
      </w:pPr>
      <w:r>
        <w:rPr>
          <w:rFonts w:hint="eastAsia" w:ascii="宋体" w:hAnsi="宋体" w:cs="宋体"/>
          <w:sz w:val="24"/>
        </w:rPr>
        <w:t>（一）线上融资模式：</w:t>
      </w:r>
    </w:p>
    <w:p w14:paraId="43081C76">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774AE76F">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0281444D">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43EEEC13">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1864A42D">
      <w:pPr>
        <w:spacing w:line="360" w:lineRule="auto"/>
        <w:ind w:firstLine="480" w:firstLineChars="200"/>
        <w:rPr>
          <w:rFonts w:ascii="宋体" w:hAnsi="宋体" w:cs="宋体"/>
          <w:sz w:val="24"/>
        </w:rPr>
      </w:pPr>
      <w:r>
        <w:rPr>
          <w:rFonts w:hint="eastAsia" w:ascii="宋体" w:hAnsi="宋体" w:cs="宋体"/>
          <w:sz w:val="24"/>
        </w:rPr>
        <w:t>　　（二）线下融资模式：</w:t>
      </w:r>
    </w:p>
    <w:p w14:paraId="1FE7C0C8">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75B84234">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3298CF1D">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0F69D11D">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1C15EF20">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14648D89">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5E103989">
      <w:pPr>
        <w:spacing w:line="360" w:lineRule="auto"/>
        <w:ind w:firstLine="482" w:firstLineChars="200"/>
        <w:rPr>
          <w:rFonts w:ascii="宋体" w:hAnsi="宋体" w:cs="宋体"/>
          <w:b/>
          <w:sz w:val="24"/>
        </w:rPr>
      </w:pPr>
      <w:r>
        <w:rPr>
          <w:rFonts w:hint="eastAsia" w:ascii="宋体" w:hAnsi="宋体" w:cs="宋体"/>
          <w:b/>
          <w:sz w:val="24"/>
        </w:rPr>
        <w:t>四、注意事项</w:t>
      </w:r>
    </w:p>
    <w:p w14:paraId="2A4B0BE1">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793C8221">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6077433E">
      <w:pPr>
        <w:spacing w:line="360" w:lineRule="auto"/>
        <w:ind w:left="5060" w:hanging="5060" w:hangingChars="2100"/>
        <w:rPr>
          <w:rFonts w:ascii="宋体" w:hAnsi="宋体" w:cs="宋体"/>
          <w:b/>
          <w:bCs/>
          <w:kern w:val="0"/>
          <w:sz w:val="24"/>
        </w:rPr>
      </w:pPr>
    </w:p>
    <w:p w14:paraId="4364243E">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7" w:name="_Toc465665161"/>
      <w:r>
        <w:rPr>
          <w:rFonts w:hint="eastAsia" w:ascii="宋体" w:hAnsi="宋体" w:cs="宋体"/>
        </w:rPr>
        <w:t>附件</w:t>
      </w:r>
      <w:bookmarkEnd w:id="507"/>
    </w:p>
    <w:p w14:paraId="3C70AA9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C1F103">
      <w:pPr>
        <w:spacing w:line="360" w:lineRule="auto"/>
        <w:jc w:val="center"/>
        <w:rPr>
          <w:rFonts w:ascii="宋体" w:hAnsi="宋体" w:cs="宋体"/>
          <w:b/>
          <w:spacing w:val="6"/>
          <w:sz w:val="32"/>
          <w:szCs w:val="32"/>
        </w:rPr>
      </w:pPr>
      <w:bookmarkStart w:id="508" w:name="OLE_LINK14"/>
      <w:bookmarkStart w:id="509" w:name="OLE_LINK13"/>
      <w:r>
        <w:rPr>
          <w:rFonts w:hint="eastAsia" w:ascii="宋体" w:hAnsi="宋体" w:cs="宋体"/>
          <w:b/>
          <w:spacing w:val="6"/>
          <w:sz w:val="32"/>
          <w:szCs w:val="32"/>
        </w:rPr>
        <w:t>残疾人福利性单位声明函</w:t>
      </w:r>
    </w:p>
    <w:bookmarkEnd w:id="508"/>
    <w:bookmarkEnd w:id="509"/>
    <w:p w14:paraId="5FA8948C">
      <w:pPr>
        <w:spacing w:line="360" w:lineRule="auto"/>
        <w:rPr>
          <w:rFonts w:ascii="宋体" w:hAnsi="宋体" w:cs="宋体"/>
          <w:b/>
          <w:spacing w:val="6"/>
          <w:sz w:val="30"/>
          <w:szCs w:val="30"/>
        </w:rPr>
      </w:pPr>
    </w:p>
    <w:p w14:paraId="3B97F3B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732A5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D013C2">
      <w:pPr>
        <w:spacing w:line="360" w:lineRule="auto"/>
        <w:ind w:firstLine="480" w:firstLineChars="200"/>
        <w:rPr>
          <w:rFonts w:ascii="宋体" w:hAnsi="宋体" w:cs="宋体"/>
          <w:sz w:val="24"/>
        </w:rPr>
      </w:pPr>
    </w:p>
    <w:p w14:paraId="4388F254">
      <w:pPr>
        <w:spacing w:line="360" w:lineRule="auto"/>
        <w:ind w:firstLine="480" w:firstLineChars="200"/>
        <w:rPr>
          <w:rFonts w:ascii="宋体" w:hAnsi="宋体" w:cs="宋体"/>
          <w:sz w:val="24"/>
        </w:rPr>
      </w:pPr>
    </w:p>
    <w:p w14:paraId="731500D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D06FDC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F6F301E">
      <w:pPr>
        <w:spacing w:line="360" w:lineRule="auto"/>
        <w:ind w:firstLine="480" w:firstLineChars="200"/>
        <w:rPr>
          <w:rFonts w:ascii="宋体" w:hAnsi="宋体" w:cs="宋体"/>
          <w:sz w:val="24"/>
        </w:rPr>
      </w:pPr>
    </w:p>
    <w:p w14:paraId="0D387CEB">
      <w:pPr>
        <w:spacing w:line="360" w:lineRule="auto"/>
        <w:ind w:firstLine="420" w:firstLineChars="200"/>
        <w:rPr>
          <w:rFonts w:ascii="宋体" w:hAnsi="宋体" w:cs="宋体"/>
        </w:rPr>
      </w:pPr>
    </w:p>
    <w:p w14:paraId="424BFA07">
      <w:pPr>
        <w:spacing w:line="360" w:lineRule="auto"/>
        <w:ind w:firstLine="420" w:firstLineChars="200"/>
        <w:rPr>
          <w:rFonts w:ascii="宋体" w:hAnsi="宋体" w:cs="宋体"/>
        </w:rPr>
      </w:pPr>
    </w:p>
    <w:p w14:paraId="5842FE72">
      <w:pPr>
        <w:spacing w:line="360" w:lineRule="auto"/>
        <w:ind w:firstLine="420" w:firstLineChars="200"/>
        <w:rPr>
          <w:rFonts w:ascii="宋体" w:hAnsi="宋体" w:cs="宋体"/>
        </w:rPr>
      </w:pPr>
    </w:p>
    <w:p w14:paraId="5934E510">
      <w:pPr>
        <w:spacing w:line="360" w:lineRule="auto"/>
        <w:ind w:firstLine="420" w:firstLineChars="200"/>
        <w:rPr>
          <w:rFonts w:ascii="宋体" w:hAnsi="宋体" w:cs="宋体"/>
        </w:rPr>
      </w:pPr>
    </w:p>
    <w:p w14:paraId="62C2F8D3">
      <w:pPr>
        <w:spacing w:line="360" w:lineRule="auto"/>
        <w:rPr>
          <w:rFonts w:ascii="宋体" w:hAnsi="宋体" w:cs="宋体"/>
          <w:b/>
          <w:sz w:val="24"/>
        </w:rPr>
      </w:pPr>
    </w:p>
    <w:p w14:paraId="7E3ECA26">
      <w:pPr>
        <w:spacing w:line="360" w:lineRule="auto"/>
        <w:rPr>
          <w:rFonts w:ascii="宋体" w:hAnsi="宋体" w:cs="宋体"/>
          <w:b/>
          <w:sz w:val="24"/>
        </w:rPr>
      </w:pPr>
    </w:p>
    <w:p w14:paraId="0554F3DA">
      <w:pPr>
        <w:spacing w:line="360" w:lineRule="auto"/>
        <w:rPr>
          <w:rFonts w:ascii="宋体" w:hAnsi="宋体" w:cs="宋体"/>
          <w:b/>
          <w:sz w:val="24"/>
        </w:rPr>
      </w:pPr>
    </w:p>
    <w:p w14:paraId="0175D628">
      <w:pPr>
        <w:spacing w:line="360" w:lineRule="auto"/>
        <w:rPr>
          <w:rFonts w:ascii="宋体" w:hAnsi="宋体" w:cs="宋体"/>
          <w:b/>
          <w:sz w:val="24"/>
        </w:rPr>
      </w:pPr>
    </w:p>
    <w:p w14:paraId="3B479CA2">
      <w:pPr>
        <w:spacing w:line="360" w:lineRule="auto"/>
        <w:rPr>
          <w:rFonts w:ascii="宋体" w:hAnsi="宋体" w:cs="宋体"/>
          <w:b/>
          <w:sz w:val="24"/>
        </w:rPr>
      </w:pPr>
    </w:p>
    <w:p w14:paraId="5020E274">
      <w:pPr>
        <w:spacing w:line="360" w:lineRule="auto"/>
        <w:rPr>
          <w:rFonts w:ascii="宋体" w:hAnsi="宋体" w:cs="宋体"/>
          <w:b/>
          <w:sz w:val="24"/>
        </w:rPr>
      </w:pPr>
    </w:p>
    <w:p w14:paraId="1A68DEA3">
      <w:pPr>
        <w:spacing w:line="360" w:lineRule="auto"/>
        <w:rPr>
          <w:rFonts w:ascii="宋体" w:hAnsi="宋体" w:cs="宋体"/>
          <w:b/>
          <w:sz w:val="24"/>
        </w:rPr>
      </w:pPr>
    </w:p>
    <w:p w14:paraId="4F48C797">
      <w:pPr>
        <w:spacing w:line="360" w:lineRule="auto"/>
        <w:rPr>
          <w:rFonts w:ascii="宋体" w:hAnsi="宋体" w:cs="宋体"/>
          <w:b/>
          <w:sz w:val="24"/>
        </w:rPr>
      </w:pPr>
    </w:p>
    <w:p w14:paraId="2DB2E64B">
      <w:pPr>
        <w:spacing w:line="360" w:lineRule="auto"/>
        <w:rPr>
          <w:rFonts w:ascii="宋体" w:hAnsi="宋体" w:cs="宋体"/>
          <w:b/>
          <w:sz w:val="24"/>
        </w:rPr>
      </w:pPr>
    </w:p>
    <w:p w14:paraId="1404024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0E199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DDBDE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973EEA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5CBF89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191781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394E9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BC74B2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8A56B3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767A43">
      <w:pPr>
        <w:snapToGrid w:val="0"/>
        <w:spacing w:line="360" w:lineRule="auto"/>
        <w:rPr>
          <w:rFonts w:ascii="宋体" w:hAnsi="宋体" w:cs="宋体"/>
          <w:bCs/>
          <w:sz w:val="24"/>
        </w:rPr>
      </w:pPr>
      <w:r>
        <w:rPr>
          <w:rFonts w:hint="eastAsia" w:ascii="宋体" w:hAnsi="宋体" w:cs="宋体"/>
          <w:bCs/>
          <w:sz w:val="24"/>
        </w:rPr>
        <w:t>二、质疑项目基本情况</w:t>
      </w:r>
    </w:p>
    <w:p w14:paraId="3CB18F0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EB7E26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980D60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93973E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4D98DAB">
      <w:pPr>
        <w:snapToGrid w:val="0"/>
        <w:spacing w:line="360" w:lineRule="auto"/>
        <w:rPr>
          <w:rFonts w:ascii="宋体" w:hAnsi="宋体" w:cs="宋体"/>
          <w:bCs/>
          <w:sz w:val="24"/>
        </w:rPr>
      </w:pPr>
      <w:r>
        <w:rPr>
          <w:rFonts w:hint="eastAsia" w:ascii="宋体" w:hAnsi="宋体" w:cs="宋体"/>
          <w:bCs/>
          <w:sz w:val="24"/>
        </w:rPr>
        <w:t>三、质疑事项具体内容</w:t>
      </w:r>
    </w:p>
    <w:p w14:paraId="41B7F33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851196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34C3E1">
      <w:pPr>
        <w:snapToGrid w:val="0"/>
        <w:spacing w:line="360" w:lineRule="auto"/>
        <w:rPr>
          <w:rFonts w:ascii="宋体" w:hAnsi="宋体" w:cs="宋体"/>
          <w:sz w:val="24"/>
        </w:rPr>
      </w:pPr>
      <w:r>
        <w:rPr>
          <w:rFonts w:hint="eastAsia" w:ascii="宋体" w:hAnsi="宋体" w:cs="宋体"/>
          <w:sz w:val="24"/>
          <w:u w:val="dotted"/>
        </w:rPr>
        <w:t xml:space="preserve">                                                       </w:t>
      </w:r>
    </w:p>
    <w:p w14:paraId="7BE15AF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3D8BD90">
      <w:pPr>
        <w:snapToGrid w:val="0"/>
        <w:spacing w:line="360" w:lineRule="auto"/>
        <w:rPr>
          <w:rFonts w:ascii="宋体" w:hAnsi="宋体" w:cs="宋体"/>
          <w:sz w:val="24"/>
          <w:u w:val="dotted"/>
        </w:rPr>
      </w:pPr>
      <w:r>
        <w:rPr>
          <w:rFonts w:hint="eastAsia" w:ascii="宋体" w:hAnsi="宋体" w:cs="宋体"/>
          <w:sz w:val="24"/>
          <w:u w:val="dotted"/>
        </w:rPr>
        <w:t xml:space="preserve">                                                     </w:t>
      </w:r>
    </w:p>
    <w:p w14:paraId="5BF77D44">
      <w:pPr>
        <w:snapToGrid w:val="0"/>
        <w:spacing w:line="360" w:lineRule="auto"/>
        <w:rPr>
          <w:rFonts w:ascii="宋体" w:hAnsi="宋体" w:cs="宋体"/>
          <w:sz w:val="24"/>
          <w:u w:val="dotted"/>
        </w:rPr>
      </w:pPr>
      <w:r>
        <w:rPr>
          <w:rFonts w:hint="eastAsia" w:ascii="宋体" w:hAnsi="宋体" w:cs="宋体"/>
          <w:sz w:val="24"/>
        </w:rPr>
        <w:t>质疑事项2</w:t>
      </w:r>
    </w:p>
    <w:p w14:paraId="2041014D">
      <w:pPr>
        <w:snapToGrid w:val="0"/>
        <w:spacing w:line="360" w:lineRule="auto"/>
        <w:rPr>
          <w:rFonts w:ascii="宋体" w:hAnsi="宋体" w:cs="宋体"/>
          <w:sz w:val="24"/>
        </w:rPr>
      </w:pPr>
      <w:r>
        <w:rPr>
          <w:rFonts w:hint="eastAsia" w:ascii="宋体" w:hAnsi="宋体" w:cs="宋体"/>
          <w:sz w:val="24"/>
        </w:rPr>
        <w:t>……</w:t>
      </w:r>
    </w:p>
    <w:p w14:paraId="3D8183D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D299F7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66A0273">
      <w:pPr>
        <w:spacing w:line="360" w:lineRule="auto"/>
        <w:rPr>
          <w:rFonts w:ascii="宋体" w:hAnsi="宋体" w:cs="宋体"/>
          <w:sz w:val="24"/>
        </w:rPr>
      </w:pPr>
      <w:r>
        <w:rPr>
          <w:rFonts w:hint="eastAsia" w:ascii="宋体" w:hAnsi="宋体" w:cs="宋体"/>
          <w:sz w:val="24"/>
        </w:rPr>
        <w:t xml:space="preserve">签字(签章)：                   公章：                      </w:t>
      </w:r>
    </w:p>
    <w:p w14:paraId="50030D0B">
      <w:pPr>
        <w:spacing w:line="360" w:lineRule="auto"/>
        <w:rPr>
          <w:rFonts w:ascii="宋体" w:hAnsi="宋体" w:cs="宋体"/>
          <w:sz w:val="24"/>
        </w:rPr>
      </w:pPr>
      <w:r>
        <w:rPr>
          <w:rFonts w:hint="eastAsia" w:ascii="宋体" w:hAnsi="宋体" w:cs="宋体"/>
          <w:sz w:val="24"/>
        </w:rPr>
        <w:t xml:space="preserve">日期：    </w:t>
      </w:r>
    </w:p>
    <w:p w14:paraId="0E0EDEAB">
      <w:pPr>
        <w:spacing w:line="360" w:lineRule="auto"/>
        <w:jc w:val="center"/>
        <w:rPr>
          <w:rFonts w:ascii="宋体" w:hAnsi="宋体" w:cs="宋体"/>
          <w:b/>
          <w:bCs/>
          <w:sz w:val="24"/>
        </w:rPr>
      </w:pPr>
    </w:p>
    <w:p w14:paraId="4D61D9F4">
      <w:pPr>
        <w:spacing w:line="360" w:lineRule="auto"/>
        <w:rPr>
          <w:rFonts w:ascii="宋体" w:hAnsi="宋体" w:cs="宋体"/>
          <w:b/>
          <w:sz w:val="24"/>
        </w:rPr>
      </w:pPr>
    </w:p>
    <w:p w14:paraId="0923E987">
      <w:pPr>
        <w:spacing w:line="360" w:lineRule="auto"/>
        <w:rPr>
          <w:rFonts w:ascii="宋体" w:hAnsi="宋体" w:cs="宋体"/>
          <w:b/>
          <w:sz w:val="24"/>
        </w:rPr>
      </w:pPr>
    </w:p>
    <w:p w14:paraId="28DCCED2">
      <w:pPr>
        <w:spacing w:line="360" w:lineRule="auto"/>
        <w:rPr>
          <w:rFonts w:ascii="宋体" w:hAnsi="宋体" w:cs="宋体"/>
          <w:b/>
          <w:sz w:val="24"/>
        </w:rPr>
      </w:pPr>
    </w:p>
    <w:p w14:paraId="5DA9E15C">
      <w:pPr>
        <w:spacing w:line="360" w:lineRule="auto"/>
        <w:rPr>
          <w:rFonts w:ascii="宋体" w:hAnsi="宋体" w:cs="宋体"/>
          <w:b/>
          <w:sz w:val="24"/>
        </w:rPr>
      </w:pPr>
      <w:r>
        <w:rPr>
          <w:rFonts w:hint="eastAsia" w:ascii="宋体" w:hAnsi="宋体" w:cs="宋体"/>
          <w:b/>
          <w:sz w:val="24"/>
        </w:rPr>
        <w:t>质疑函制作说明：</w:t>
      </w:r>
    </w:p>
    <w:p w14:paraId="7A2F182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C9F2B5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0F1533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5A933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32A82E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FF4FAA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E78366">
      <w:pPr>
        <w:widowControl/>
        <w:spacing w:line="360" w:lineRule="auto"/>
        <w:ind w:firstLine="600" w:firstLineChars="200"/>
        <w:jc w:val="left"/>
        <w:rPr>
          <w:rFonts w:ascii="宋体" w:hAnsi="宋体" w:cs="宋体"/>
          <w:sz w:val="30"/>
          <w:szCs w:val="30"/>
        </w:rPr>
      </w:pPr>
    </w:p>
    <w:p w14:paraId="02E3AB98">
      <w:pPr>
        <w:spacing w:line="360" w:lineRule="auto"/>
        <w:jc w:val="center"/>
        <w:rPr>
          <w:rFonts w:ascii="宋体" w:hAnsi="宋体" w:cs="宋体"/>
          <w:b/>
          <w:spacing w:val="6"/>
          <w:sz w:val="32"/>
          <w:szCs w:val="32"/>
        </w:rPr>
      </w:pPr>
    </w:p>
    <w:p w14:paraId="071E46FC">
      <w:pPr>
        <w:spacing w:line="360" w:lineRule="auto"/>
        <w:jc w:val="center"/>
        <w:rPr>
          <w:rFonts w:ascii="宋体" w:hAnsi="宋体" w:cs="宋体"/>
          <w:b/>
          <w:spacing w:val="6"/>
          <w:sz w:val="32"/>
          <w:szCs w:val="32"/>
        </w:rPr>
      </w:pPr>
    </w:p>
    <w:p w14:paraId="79F6D6E0">
      <w:pPr>
        <w:spacing w:line="360" w:lineRule="auto"/>
        <w:jc w:val="center"/>
        <w:rPr>
          <w:rFonts w:ascii="宋体" w:hAnsi="宋体" w:cs="宋体"/>
          <w:b/>
          <w:spacing w:val="6"/>
          <w:sz w:val="32"/>
          <w:szCs w:val="32"/>
        </w:rPr>
      </w:pPr>
    </w:p>
    <w:p w14:paraId="67DD074C">
      <w:pPr>
        <w:spacing w:line="360" w:lineRule="auto"/>
        <w:jc w:val="center"/>
        <w:rPr>
          <w:rFonts w:ascii="宋体" w:hAnsi="宋体" w:cs="宋体"/>
          <w:b/>
          <w:spacing w:val="6"/>
          <w:sz w:val="32"/>
          <w:szCs w:val="32"/>
        </w:rPr>
      </w:pPr>
    </w:p>
    <w:p w14:paraId="6B145460">
      <w:pPr>
        <w:spacing w:line="360" w:lineRule="auto"/>
        <w:jc w:val="center"/>
        <w:rPr>
          <w:rFonts w:ascii="宋体" w:hAnsi="宋体" w:cs="宋体"/>
          <w:b/>
          <w:spacing w:val="6"/>
          <w:sz w:val="32"/>
          <w:szCs w:val="32"/>
        </w:rPr>
      </w:pPr>
    </w:p>
    <w:p w14:paraId="4DE81E16">
      <w:pPr>
        <w:spacing w:line="360" w:lineRule="auto"/>
        <w:jc w:val="center"/>
        <w:rPr>
          <w:rFonts w:ascii="宋体" w:hAnsi="宋体" w:cs="宋体"/>
          <w:b/>
          <w:spacing w:val="6"/>
          <w:sz w:val="32"/>
          <w:szCs w:val="32"/>
        </w:rPr>
      </w:pPr>
    </w:p>
    <w:p w14:paraId="2992E0D2">
      <w:pPr>
        <w:spacing w:line="360" w:lineRule="auto"/>
        <w:jc w:val="center"/>
        <w:rPr>
          <w:rFonts w:ascii="宋体" w:hAnsi="宋体" w:cs="宋体"/>
          <w:b/>
          <w:spacing w:val="6"/>
          <w:sz w:val="32"/>
          <w:szCs w:val="32"/>
        </w:rPr>
      </w:pPr>
    </w:p>
    <w:p w14:paraId="2BB9A401">
      <w:pPr>
        <w:spacing w:line="360" w:lineRule="auto"/>
        <w:jc w:val="center"/>
        <w:rPr>
          <w:rFonts w:ascii="宋体" w:hAnsi="宋体" w:cs="宋体"/>
          <w:b/>
          <w:spacing w:val="6"/>
          <w:sz w:val="32"/>
          <w:szCs w:val="32"/>
        </w:rPr>
      </w:pPr>
    </w:p>
    <w:p w14:paraId="502DB54F">
      <w:pPr>
        <w:spacing w:line="360" w:lineRule="auto"/>
        <w:jc w:val="center"/>
        <w:rPr>
          <w:rFonts w:ascii="宋体" w:hAnsi="宋体" w:cs="宋体"/>
          <w:b/>
          <w:spacing w:val="6"/>
          <w:sz w:val="32"/>
          <w:szCs w:val="32"/>
        </w:rPr>
      </w:pPr>
    </w:p>
    <w:p w14:paraId="1DAD87BA">
      <w:pPr>
        <w:spacing w:line="360" w:lineRule="auto"/>
        <w:jc w:val="center"/>
        <w:rPr>
          <w:rFonts w:ascii="宋体" w:hAnsi="宋体" w:cs="宋体"/>
          <w:b/>
          <w:spacing w:val="6"/>
          <w:sz w:val="32"/>
          <w:szCs w:val="32"/>
        </w:rPr>
      </w:pPr>
    </w:p>
    <w:p w14:paraId="2C0901F5">
      <w:pPr>
        <w:spacing w:line="360" w:lineRule="auto"/>
        <w:jc w:val="center"/>
        <w:rPr>
          <w:rFonts w:ascii="宋体" w:hAnsi="宋体" w:cs="宋体"/>
          <w:b/>
          <w:spacing w:val="6"/>
          <w:sz w:val="32"/>
          <w:szCs w:val="32"/>
        </w:rPr>
      </w:pPr>
    </w:p>
    <w:p w14:paraId="44231E97">
      <w:pPr>
        <w:spacing w:line="360" w:lineRule="auto"/>
        <w:jc w:val="center"/>
        <w:rPr>
          <w:rFonts w:ascii="宋体" w:hAnsi="宋体" w:cs="宋体"/>
          <w:b/>
          <w:spacing w:val="6"/>
          <w:sz w:val="32"/>
          <w:szCs w:val="32"/>
        </w:rPr>
      </w:pPr>
    </w:p>
    <w:p w14:paraId="26D2AF37">
      <w:pPr>
        <w:spacing w:line="360" w:lineRule="auto"/>
        <w:jc w:val="left"/>
        <w:rPr>
          <w:rFonts w:ascii="宋体" w:hAnsi="宋体" w:cs="宋体"/>
          <w:b/>
          <w:spacing w:val="6"/>
          <w:sz w:val="32"/>
          <w:szCs w:val="32"/>
        </w:rPr>
      </w:pPr>
    </w:p>
    <w:p w14:paraId="10CB37CB">
      <w:pPr>
        <w:spacing w:line="360" w:lineRule="auto"/>
        <w:jc w:val="left"/>
        <w:rPr>
          <w:rFonts w:ascii="宋体" w:hAnsi="宋体" w:cs="宋体"/>
          <w:b/>
          <w:spacing w:val="6"/>
          <w:sz w:val="32"/>
          <w:szCs w:val="32"/>
        </w:rPr>
      </w:pPr>
    </w:p>
    <w:p w14:paraId="0555304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0BF1710">
      <w:pPr>
        <w:spacing w:line="360" w:lineRule="auto"/>
        <w:jc w:val="center"/>
        <w:rPr>
          <w:rFonts w:ascii="宋体" w:hAnsi="宋体" w:cs="宋体"/>
          <w:b/>
          <w:sz w:val="24"/>
        </w:rPr>
      </w:pPr>
    </w:p>
    <w:p w14:paraId="685F349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8A9D1C1">
      <w:pPr>
        <w:spacing w:line="360" w:lineRule="auto"/>
        <w:rPr>
          <w:rFonts w:ascii="宋体" w:hAnsi="宋体" w:cs="宋体"/>
          <w:sz w:val="24"/>
        </w:rPr>
      </w:pPr>
      <w:r>
        <w:rPr>
          <w:rFonts w:hint="eastAsia" w:ascii="宋体" w:hAnsi="宋体" w:cs="宋体"/>
          <w:sz w:val="24"/>
        </w:rPr>
        <w:t>一、投诉相关主体基本情况</w:t>
      </w:r>
    </w:p>
    <w:p w14:paraId="143335F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29507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5793A5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A65E8E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0E89FE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2D933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B6991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D7407D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2EE5A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796438E">
      <w:pPr>
        <w:spacing w:line="360" w:lineRule="auto"/>
        <w:rPr>
          <w:rFonts w:ascii="宋体" w:hAnsi="宋体" w:cs="宋体"/>
          <w:sz w:val="24"/>
        </w:rPr>
      </w:pPr>
      <w:r>
        <w:rPr>
          <w:rFonts w:hint="eastAsia" w:ascii="宋体" w:hAnsi="宋体" w:cs="宋体"/>
          <w:sz w:val="24"/>
        </w:rPr>
        <w:t>被投诉人2</w:t>
      </w:r>
    </w:p>
    <w:p w14:paraId="608745D0">
      <w:pPr>
        <w:spacing w:line="360" w:lineRule="auto"/>
        <w:rPr>
          <w:rFonts w:ascii="宋体" w:hAnsi="宋体" w:cs="宋体"/>
          <w:sz w:val="24"/>
          <w:u w:val="dotted"/>
        </w:rPr>
      </w:pPr>
      <w:r>
        <w:rPr>
          <w:rFonts w:hint="eastAsia" w:ascii="宋体" w:hAnsi="宋体" w:cs="宋体"/>
          <w:sz w:val="24"/>
        </w:rPr>
        <w:t>……</w:t>
      </w:r>
    </w:p>
    <w:p w14:paraId="6D86A72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0CBC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EADA9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A5040F">
      <w:pPr>
        <w:spacing w:line="360" w:lineRule="auto"/>
        <w:rPr>
          <w:rFonts w:ascii="宋体" w:hAnsi="宋体" w:cs="宋体"/>
          <w:sz w:val="24"/>
        </w:rPr>
      </w:pPr>
      <w:r>
        <w:rPr>
          <w:rFonts w:hint="eastAsia" w:ascii="宋体" w:hAnsi="宋体" w:cs="宋体"/>
          <w:sz w:val="24"/>
        </w:rPr>
        <w:t>二、投诉项目基本情况</w:t>
      </w:r>
    </w:p>
    <w:p w14:paraId="28537F6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53B965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C43CB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57A16D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11859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9C120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4A583D">
      <w:pPr>
        <w:spacing w:line="360" w:lineRule="auto"/>
        <w:rPr>
          <w:rFonts w:ascii="宋体" w:hAnsi="宋体" w:cs="宋体"/>
          <w:sz w:val="24"/>
        </w:rPr>
      </w:pPr>
      <w:r>
        <w:rPr>
          <w:rFonts w:hint="eastAsia" w:ascii="宋体" w:hAnsi="宋体" w:cs="宋体"/>
          <w:sz w:val="24"/>
        </w:rPr>
        <w:t>三、质疑基本情况</w:t>
      </w:r>
    </w:p>
    <w:p w14:paraId="15FA005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22B0A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FC1227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CC7AA7">
      <w:pPr>
        <w:spacing w:line="360" w:lineRule="auto"/>
        <w:rPr>
          <w:rFonts w:ascii="宋体" w:hAnsi="宋体" w:cs="宋体"/>
          <w:sz w:val="24"/>
        </w:rPr>
      </w:pPr>
      <w:r>
        <w:rPr>
          <w:rFonts w:hint="eastAsia" w:ascii="宋体" w:hAnsi="宋体" w:cs="宋体"/>
          <w:sz w:val="24"/>
        </w:rPr>
        <w:t>四、投诉事项具体内容</w:t>
      </w:r>
    </w:p>
    <w:p w14:paraId="1080831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C9722B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AD161BB">
      <w:pPr>
        <w:spacing w:line="360" w:lineRule="auto"/>
        <w:rPr>
          <w:rFonts w:ascii="宋体" w:hAnsi="宋体" w:cs="宋体"/>
          <w:sz w:val="24"/>
          <w:u w:val="dotted"/>
        </w:rPr>
      </w:pPr>
      <w:r>
        <w:rPr>
          <w:rFonts w:hint="eastAsia" w:ascii="宋体" w:hAnsi="宋体" w:cs="宋体"/>
          <w:sz w:val="24"/>
          <w:u w:val="dotted"/>
        </w:rPr>
        <w:t xml:space="preserve">                                                      </w:t>
      </w:r>
    </w:p>
    <w:p w14:paraId="7452481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19A8496">
      <w:pPr>
        <w:spacing w:line="360" w:lineRule="auto"/>
        <w:rPr>
          <w:rFonts w:ascii="宋体" w:hAnsi="宋体" w:cs="宋体"/>
          <w:sz w:val="24"/>
          <w:u w:val="dotted"/>
        </w:rPr>
      </w:pPr>
      <w:r>
        <w:rPr>
          <w:rFonts w:hint="eastAsia" w:ascii="宋体" w:hAnsi="宋体" w:cs="宋体"/>
          <w:sz w:val="24"/>
          <w:u w:val="dotted"/>
        </w:rPr>
        <w:t xml:space="preserve">                                                      </w:t>
      </w:r>
    </w:p>
    <w:p w14:paraId="3F19BB88">
      <w:pPr>
        <w:spacing w:line="360" w:lineRule="auto"/>
        <w:rPr>
          <w:rFonts w:ascii="宋体" w:hAnsi="宋体" w:cs="宋体"/>
          <w:sz w:val="24"/>
        </w:rPr>
      </w:pPr>
      <w:r>
        <w:rPr>
          <w:rFonts w:hint="eastAsia" w:ascii="宋体" w:hAnsi="宋体" w:cs="宋体"/>
          <w:sz w:val="24"/>
        </w:rPr>
        <w:t>投诉事项2</w:t>
      </w:r>
    </w:p>
    <w:p w14:paraId="3C33EE28">
      <w:pPr>
        <w:spacing w:line="360" w:lineRule="auto"/>
        <w:rPr>
          <w:rFonts w:ascii="宋体" w:hAnsi="宋体" w:cs="宋体"/>
          <w:sz w:val="24"/>
          <w:u w:val="dotted"/>
        </w:rPr>
      </w:pPr>
      <w:r>
        <w:rPr>
          <w:rFonts w:hint="eastAsia" w:ascii="宋体" w:hAnsi="宋体" w:cs="宋体"/>
          <w:sz w:val="24"/>
        </w:rPr>
        <w:t>……</w:t>
      </w:r>
    </w:p>
    <w:p w14:paraId="21E172A1">
      <w:pPr>
        <w:spacing w:line="360" w:lineRule="auto"/>
        <w:rPr>
          <w:rFonts w:ascii="宋体" w:hAnsi="宋体" w:cs="宋体"/>
          <w:sz w:val="24"/>
        </w:rPr>
      </w:pPr>
      <w:r>
        <w:rPr>
          <w:rFonts w:hint="eastAsia" w:ascii="宋体" w:hAnsi="宋体" w:cs="宋体"/>
          <w:sz w:val="24"/>
        </w:rPr>
        <w:t>五、与投诉事项相关的投诉请求</w:t>
      </w:r>
    </w:p>
    <w:p w14:paraId="7F3ADC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0C6F214">
      <w:pPr>
        <w:spacing w:line="360" w:lineRule="auto"/>
        <w:rPr>
          <w:rFonts w:ascii="宋体" w:hAnsi="宋体" w:cs="宋体"/>
          <w:sz w:val="24"/>
          <w:u w:val="single"/>
        </w:rPr>
      </w:pPr>
      <w:r>
        <w:rPr>
          <w:rFonts w:hint="eastAsia" w:ascii="宋体" w:hAnsi="宋体" w:cs="宋体"/>
          <w:sz w:val="24"/>
        </w:rPr>
        <w:t xml:space="preserve">                                                                                                    </w:t>
      </w:r>
    </w:p>
    <w:p w14:paraId="6B9E5599">
      <w:pPr>
        <w:spacing w:line="360" w:lineRule="auto"/>
        <w:rPr>
          <w:rFonts w:ascii="宋体" w:hAnsi="宋体" w:cs="宋体"/>
          <w:sz w:val="24"/>
        </w:rPr>
      </w:pPr>
      <w:r>
        <w:rPr>
          <w:rFonts w:hint="eastAsia" w:ascii="宋体" w:hAnsi="宋体" w:cs="宋体"/>
          <w:sz w:val="24"/>
        </w:rPr>
        <w:t xml:space="preserve">签字(签章)：                   公章：                      </w:t>
      </w:r>
    </w:p>
    <w:p w14:paraId="5BF3B56A">
      <w:pPr>
        <w:spacing w:line="360" w:lineRule="auto"/>
        <w:rPr>
          <w:rFonts w:ascii="宋体" w:hAnsi="宋体" w:cs="宋体"/>
          <w:sz w:val="24"/>
        </w:rPr>
      </w:pPr>
      <w:r>
        <w:rPr>
          <w:rFonts w:hint="eastAsia" w:ascii="宋体" w:hAnsi="宋体" w:cs="宋体"/>
          <w:sz w:val="24"/>
        </w:rPr>
        <w:t xml:space="preserve">日期：    </w:t>
      </w:r>
    </w:p>
    <w:p w14:paraId="390CE17D">
      <w:pPr>
        <w:spacing w:line="360" w:lineRule="auto"/>
        <w:rPr>
          <w:rFonts w:ascii="宋体" w:hAnsi="宋体" w:cs="宋体"/>
          <w:b/>
          <w:sz w:val="24"/>
        </w:rPr>
      </w:pPr>
    </w:p>
    <w:p w14:paraId="304171EB">
      <w:pPr>
        <w:spacing w:line="360" w:lineRule="auto"/>
        <w:rPr>
          <w:rFonts w:ascii="宋体" w:hAnsi="宋体" w:cs="宋体"/>
          <w:b/>
          <w:sz w:val="24"/>
        </w:rPr>
      </w:pPr>
    </w:p>
    <w:p w14:paraId="00E14F77">
      <w:pPr>
        <w:spacing w:line="360" w:lineRule="auto"/>
        <w:rPr>
          <w:rFonts w:ascii="宋体" w:hAnsi="宋体" w:cs="宋体"/>
          <w:b/>
          <w:sz w:val="24"/>
        </w:rPr>
      </w:pPr>
      <w:r>
        <w:rPr>
          <w:rFonts w:hint="eastAsia" w:ascii="宋体" w:hAnsi="宋体" w:cs="宋体"/>
          <w:b/>
          <w:sz w:val="24"/>
        </w:rPr>
        <w:t>投诉书制作说明：</w:t>
      </w:r>
    </w:p>
    <w:p w14:paraId="6DE2517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A2D55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730DB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E151D7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DDACAD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0C2C74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207F04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BB0A284">
      <w:pPr>
        <w:widowControl/>
        <w:spacing w:line="360" w:lineRule="auto"/>
        <w:ind w:firstLine="480" w:firstLineChars="200"/>
        <w:jc w:val="left"/>
        <w:rPr>
          <w:rFonts w:ascii="宋体" w:hAnsi="宋体" w:cs="宋体"/>
          <w:kern w:val="0"/>
          <w:sz w:val="24"/>
        </w:rPr>
      </w:pPr>
    </w:p>
    <w:p w14:paraId="19B4615A">
      <w:pPr>
        <w:spacing w:line="360" w:lineRule="auto"/>
        <w:rPr>
          <w:rFonts w:ascii="宋体" w:hAnsi="宋体" w:cs="宋体"/>
          <w:b/>
          <w:sz w:val="24"/>
        </w:rPr>
      </w:pPr>
    </w:p>
    <w:p w14:paraId="4686A3B9">
      <w:pPr>
        <w:autoSpaceDE w:val="0"/>
        <w:autoSpaceDN w:val="0"/>
        <w:rPr>
          <w:rFonts w:ascii="宋体" w:hAnsi="宋体" w:cs="宋体"/>
          <w:b/>
          <w:spacing w:val="6"/>
          <w:sz w:val="32"/>
          <w:szCs w:val="32"/>
        </w:rPr>
      </w:pPr>
    </w:p>
    <w:p w14:paraId="4F1B0163">
      <w:pPr>
        <w:autoSpaceDE w:val="0"/>
        <w:autoSpaceDN w:val="0"/>
        <w:jc w:val="center"/>
        <w:rPr>
          <w:rFonts w:ascii="宋体" w:hAnsi="宋体" w:cs="宋体"/>
          <w:b/>
          <w:spacing w:val="6"/>
          <w:sz w:val="32"/>
          <w:szCs w:val="32"/>
        </w:rPr>
      </w:pPr>
    </w:p>
    <w:p w14:paraId="08F474D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6F25BA">
      <w:pPr>
        <w:spacing w:line="360" w:lineRule="auto"/>
        <w:rPr>
          <w:rFonts w:ascii="宋体" w:hAnsi="宋体" w:cs="宋体"/>
          <w:sz w:val="24"/>
        </w:rPr>
      </w:pPr>
      <w:r>
        <w:rPr>
          <w:rFonts w:hint="eastAsia" w:ascii="宋体" w:hAnsi="宋体" w:cs="宋体"/>
          <w:sz w:val="24"/>
          <w:u w:val="single"/>
        </w:rPr>
        <w:t>（采购人）、（采购代理机构）</w:t>
      </w:r>
    </w:p>
    <w:p w14:paraId="60286B8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2B7CA9B">
      <w:pPr>
        <w:spacing w:line="360" w:lineRule="auto"/>
        <w:ind w:firstLine="480" w:firstLineChars="200"/>
        <w:rPr>
          <w:rFonts w:ascii="宋体" w:hAnsi="宋体" w:cs="宋体"/>
          <w:sz w:val="24"/>
        </w:rPr>
      </w:pPr>
      <w:r>
        <w:rPr>
          <w:rFonts w:hint="eastAsia" w:ascii="宋体" w:hAnsi="宋体" w:cs="宋体"/>
          <w:sz w:val="24"/>
        </w:rPr>
        <w:t>特此说明。</w:t>
      </w:r>
    </w:p>
    <w:p w14:paraId="6933B184">
      <w:pPr>
        <w:spacing w:line="360" w:lineRule="auto"/>
        <w:ind w:firstLine="494"/>
        <w:rPr>
          <w:rFonts w:ascii="宋体" w:hAnsi="宋体" w:cs="宋体"/>
          <w:sz w:val="24"/>
        </w:rPr>
      </w:pPr>
    </w:p>
    <w:p w14:paraId="7F0E88EE">
      <w:pPr>
        <w:spacing w:line="360" w:lineRule="auto"/>
        <w:ind w:firstLine="494"/>
        <w:rPr>
          <w:rFonts w:ascii="宋体" w:hAnsi="宋体" w:cs="宋体"/>
          <w:sz w:val="24"/>
        </w:rPr>
      </w:pPr>
    </w:p>
    <w:p w14:paraId="60F83AF0">
      <w:pPr>
        <w:spacing w:line="360" w:lineRule="auto"/>
        <w:ind w:firstLine="494"/>
        <w:rPr>
          <w:rFonts w:ascii="宋体" w:hAnsi="宋体" w:cs="宋体"/>
          <w:sz w:val="24"/>
        </w:rPr>
      </w:pPr>
    </w:p>
    <w:p w14:paraId="2122791F">
      <w:pPr>
        <w:spacing w:line="360" w:lineRule="auto"/>
        <w:ind w:firstLine="494"/>
        <w:rPr>
          <w:rFonts w:ascii="宋体" w:hAnsi="宋体" w:cs="宋体"/>
          <w:sz w:val="24"/>
        </w:rPr>
      </w:pPr>
    </w:p>
    <w:p w14:paraId="2E4F1D9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7A78786">
      <w:pPr>
        <w:ind w:right="1440" w:firstLine="494"/>
        <w:jc w:val="center"/>
        <w:rPr>
          <w:rFonts w:ascii="宋体" w:hAnsi="宋体" w:cs="宋体"/>
          <w:sz w:val="24"/>
        </w:rPr>
      </w:pPr>
      <w:r>
        <w:rPr>
          <w:rFonts w:hint="eastAsia" w:ascii="宋体" w:hAnsi="宋体" w:cs="宋体"/>
          <w:sz w:val="24"/>
        </w:rPr>
        <w:t xml:space="preserve">                              日期：       年     月     日</w:t>
      </w:r>
    </w:p>
    <w:p w14:paraId="0EE659A0">
      <w:pPr>
        <w:rPr>
          <w:rFonts w:ascii="宋体" w:hAnsi="宋体" w:cs="宋体"/>
          <w:sz w:val="24"/>
        </w:rPr>
      </w:pPr>
      <w:r>
        <w:rPr>
          <w:rFonts w:hint="eastAsia" w:ascii="宋体" w:hAnsi="宋体" w:cs="宋体"/>
          <w:b/>
          <w:bCs/>
          <w:sz w:val="24"/>
        </w:rPr>
        <w:t>附：</w:t>
      </w:r>
    </w:p>
    <w:p w14:paraId="27ECE7F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67E8D9D">
      <w:pPr>
        <w:autoSpaceDE w:val="0"/>
        <w:autoSpaceDN w:val="0"/>
        <w:jc w:val="center"/>
        <w:rPr>
          <w:rFonts w:ascii="宋体" w:hAnsi="宋体" w:cs="宋体"/>
          <w:b/>
          <w:spacing w:val="6"/>
          <w:sz w:val="32"/>
          <w:szCs w:val="32"/>
        </w:rPr>
      </w:pPr>
    </w:p>
    <w:p w14:paraId="50DE5315">
      <w:pPr>
        <w:autoSpaceDE w:val="0"/>
        <w:autoSpaceDN w:val="0"/>
        <w:jc w:val="center"/>
        <w:rPr>
          <w:rFonts w:ascii="宋体" w:hAnsi="宋体" w:cs="宋体"/>
          <w:b/>
          <w:spacing w:val="6"/>
          <w:sz w:val="32"/>
          <w:szCs w:val="32"/>
        </w:rPr>
      </w:pPr>
    </w:p>
    <w:p w14:paraId="7C55C018">
      <w:pPr>
        <w:autoSpaceDE w:val="0"/>
        <w:autoSpaceDN w:val="0"/>
        <w:jc w:val="center"/>
        <w:rPr>
          <w:rFonts w:ascii="宋体" w:hAnsi="宋体" w:cs="宋体"/>
          <w:b/>
          <w:spacing w:val="6"/>
          <w:sz w:val="32"/>
          <w:szCs w:val="32"/>
        </w:rPr>
      </w:pPr>
    </w:p>
    <w:p w14:paraId="17815010">
      <w:pPr>
        <w:autoSpaceDE w:val="0"/>
        <w:autoSpaceDN w:val="0"/>
        <w:jc w:val="center"/>
        <w:rPr>
          <w:rFonts w:ascii="宋体" w:hAnsi="宋体" w:cs="宋体"/>
          <w:b/>
          <w:spacing w:val="6"/>
          <w:sz w:val="32"/>
          <w:szCs w:val="32"/>
        </w:rPr>
      </w:pPr>
    </w:p>
    <w:p w14:paraId="2ED0BA55">
      <w:pPr>
        <w:autoSpaceDE w:val="0"/>
        <w:autoSpaceDN w:val="0"/>
        <w:jc w:val="center"/>
        <w:rPr>
          <w:rFonts w:ascii="宋体" w:hAnsi="宋体" w:cs="宋体"/>
          <w:b/>
          <w:spacing w:val="6"/>
          <w:sz w:val="32"/>
          <w:szCs w:val="32"/>
        </w:rPr>
      </w:pPr>
    </w:p>
    <w:p w14:paraId="0BE77D3D">
      <w:pPr>
        <w:autoSpaceDE w:val="0"/>
        <w:autoSpaceDN w:val="0"/>
        <w:jc w:val="center"/>
        <w:rPr>
          <w:rFonts w:ascii="宋体" w:hAnsi="宋体" w:cs="宋体"/>
          <w:b/>
          <w:spacing w:val="6"/>
          <w:sz w:val="32"/>
          <w:szCs w:val="32"/>
        </w:rPr>
      </w:pPr>
    </w:p>
    <w:p w14:paraId="5C3E3031">
      <w:pPr>
        <w:autoSpaceDE w:val="0"/>
        <w:autoSpaceDN w:val="0"/>
        <w:jc w:val="center"/>
        <w:rPr>
          <w:rFonts w:ascii="宋体" w:hAnsi="宋体" w:cs="宋体"/>
          <w:b/>
          <w:spacing w:val="6"/>
          <w:sz w:val="32"/>
          <w:szCs w:val="32"/>
        </w:rPr>
      </w:pPr>
    </w:p>
    <w:p w14:paraId="1F33D16B">
      <w:pPr>
        <w:autoSpaceDE w:val="0"/>
        <w:autoSpaceDN w:val="0"/>
        <w:jc w:val="center"/>
        <w:rPr>
          <w:rFonts w:ascii="宋体" w:hAnsi="宋体" w:cs="宋体"/>
          <w:b/>
          <w:spacing w:val="6"/>
          <w:sz w:val="32"/>
          <w:szCs w:val="32"/>
        </w:rPr>
      </w:pPr>
    </w:p>
    <w:p w14:paraId="77309FAC">
      <w:pPr>
        <w:autoSpaceDE w:val="0"/>
        <w:autoSpaceDN w:val="0"/>
        <w:jc w:val="center"/>
        <w:rPr>
          <w:rFonts w:ascii="宋体" w:hAnsi="宋体" w:cs="宋体"/>
          <w:b/>
          <w:spacing w:val="6"/>
          <w:sz w:val="32"/>
          <w:szCs w:val="32"/>
        </w:rPr>
      </w:pPr>
    </w:p>
    <w:p w14:paraId="27328EB4">
      <w:pPr>
        <w:autoSpaceDE w:val="0"/>
        <w:autoSpaceDN w:val="0"/>
        <w:jc w:val="center"/>
        <w:rPr>
          <w:rFonts w:ascii="宋体" w:hAnsi="宋体" w:cs="宋体"/>
          <w:b/>
          <w:spacing w:val="6"/>
          <w:sz w:val="32"/>
          <w:szCs w:val="32"/>
        </w:rPr>
      </w:pPr>
    </w:p>
    <w:p w14:paraId="0BD9EBF7">
      <w:pPr>
        <w:autoSpaceDE w:val="0"/>
        <w:autoSpaceDN w:val="0"/>
        <w:jc w:val="center"/>
        <w:rPr>
          <w:rFonts w:ascii="宋体" w:hAnsi="宋体" w:cs="宋体"/>
          <w:b/>
          <w:spacing w:val="6"/>
          <w:sz w:val="32"/>
          <w:szCs w:val="32"/>
        </w:rPr>
      </w:pPr>
    </w:p>
    <w:p w14:paraId="4245849E">
      <w:pPr>
        <w:autoSpaceDE w:val="0"/>
        <w:autoSpaceDN w:val="0"/>
        <w:jc w:val="center"/>
        <w:rPr>
          <w:rFonts w:ascii="宋体" w:hAnsi="宋体" w:cs="宋体"/>
          <w:b/>
          <w:spacing w:val="6"/>
          <w:sz w:val="32"/>
          <w:szCs w:val="32"/>
        </w:rPr>
      </w:pPr>
    </w:p>
    <w:p w14:paraId="2C24ADE4">
      <w:pPr>
        <w:autoSpaceDE w:val="0"/>
        <w:autoSpaceDN w:val="0"/>
        <w:jc w:val="center"/>
        <w:rPr>
          <w:rFonts w:ascii="宋体" w:hAnsi="宋体" w:cs="宋体"/>
          <w:b/>
          <w:spacing w:val="6"/>
          <w:sz w:val="32"/>
          <w:szCs w:val="32"/>
        </w:rPr>
      </w:pPr>
    </w:p>
    <w:p w14:paraId="3A708898">
      <w:pPr>
        <w:autoSpaceDE w:val="0"/>
        <w:autoSpaceDN w:val="0"/>
        <w:rPr>
          <w:rFonts w:ascii="宋体" w:hAnsi="宋体" w:cs="宋体"/>
          <w:b/>
          <w:spacing w:val="6"/>
          <w:sz w:val="32"/>
          <w:szCs w:val="32"/>
        </w:rPr>
      </w:pPr>
    </w:p>
    <w:p w14:paraId="7C32A0B6">
      <w:pPr>
        <w:rPr>
          <w:rFonts w:ascii="宋体" w:hAnsi="宋体" w:cs="宋体"/>
          <w:b/>
          <w:spacing w:val="6"/>
          <w:sz w:val="32"/>
          <w:szCs w:val="32"/>
        </w:rPr>
      </w:pPr>
      <w:r>
        <w:rPr>
          <w:rFonts w:hint="eastAsia" w:ascii="宋体" w:hAnsi="宋体" w:cs="宋体"/>
          <w:b/>
          <w:spacing w:val="6"/>
          <w:sz w:val="32"/>
          <w:szCs w:val="32"/>
        </w:rPr>
        <w:br w:type="page"/>
      </w:r>
    </w:p>
    <w:p w14:paraId="50252F60">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6384B69B">
      <w:pPr>
        <w:spacing w:line="360" w:lineRule="auto"/>
        <w:jc w:val="center"/>
        <w:rPr>
          <w:rFonts w:ascii="宋体" w:hAnsi="宋体" w:cs="宋体"/>
          <w:sz w:val="24"/>
          <w:u w:val="single"/>
        </w:rPr>
      </w:pPr>
    </w:p>
    <w:p w14:paraId="0062C5C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76F4FE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D480F0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CB27F1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7455CF7">
      <w:pPr>
        <w:spacing w:line="360" w:lineRule="auto"/>
        <w:ind w:firstLine="480" w:firstLineChars="200"/>
        <w:jc w:val="left"/>
        <w:rPr>
          <w:rFonts w:ascii="宋体" w:hAnsi="宋体" w:cs="宋体"/>
          <w:sz w:val="24"/>
        </w:rPr>
      </w:pPr>
      <w:r>
        <w:rPr>
          <w:rFonts w:hint="eastAsia" w:ascii="宋体" w:hAnsi="宋体" w:cs="宋体"/>
          <w:sz w:val="24"/>
        </w:rPr>
        <w:t>……</w:t>
      </w:r>
    </w:p>
    <w:p w14:paraId="771D062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20A61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F53203">
      <w:pPr>
        <w:spacing w:line="360" w:lineRule="auto"/>
        <w:ind w:right="1760"/>
        <w:jc w:val="right"/>
        <w:rPr>
          <w:rFonts w:ascii="宋体" w:hAnsi="宋体" w:cs="宋体"/>
          <w:sz w:val="24"/>
        </w:rPr>
      </w:pPr>
      <w:r>
        <w:rPr>
          <w:rFonts w:hint="eastAsia" w:ascii="宋体" w:hAnsi="宋体" w:cs="宋体"/>
          <w:sz w:val="24"/>
        </w:rPr>
        <w:t>投标人名称（电子签名）：</w:t>
      </w:r>
    </w:p>
    <w:p w14:paraId="3337310F">
      <w:pPr>
        <w:spacing w:line="360" w:lineRule="auto"/>
        <w:ind w:right="1120" w:firstLine="4680" w:firstLineChars="1950"/>
        <w:rPr>
          <w:rFonts w:ascii="宋体" w:hAnsi="宋体" w:cs="宋体"/>
          <w:sz w:val="24"/>
        </w:rPr>
      </w:pPr>
      <w:r>
        <w:rPr>
          <w:rFonts w:hint="eastAsia" w:ascii="宋体" w:hAnsi="宋体" w:cs="宋体"/>
          <w:sz w:val="24"/>
        </w:rPr>
        <w:t>日 期：</w:t>
      </w:r>
    </w:p>
    <w:p w14:paraId="5120520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58A7DFA">
      <w:pPr>
        <w:spacing w:line="360" w:lineRule="auto"/>
        <w:ind w:right="420"/>
        <w:rPr>
          <w:rFonts w:ascii="宋体" w:hAnsi="宋体" w:cs="宋体"/>
          <w:sz w:val="24"/>
        </w:rPr>
      </w:pPr>
    </w:p>
    <w:p w14:paraId="2B994A06">
      <w:pPr>
        <w:spacing w:line="360" w:lineRule="auto"/>
        <w:ind w:right="420"/>
        <w:rPr>
          <w:rFonts w:ascii="宋体" w:hAnsi="宋体" w:cs="宋体"/>
          <w:sz w:val="24"/>
        </w:rPr>
      </w:pPr>
      <w:r>
        <w:rPr>
          <w:rFonts w:hint="eastAsia" w:ascii="宋体" w:hAnsi="宋体" w:cs="宋体"/>
          <w:sz w:val="24"/>
        </w:rPr>
        <w:t xml:space="preserve">   注：</w:t>
      </w:r>
    </w:p>
    <w:p w14:paraId="6F4DD8DE">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92393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0A2389">
      <w:pPr>
        <w:pStyle w:val="3"/>
        <w:rPr>
          <w:rFonts w:ascii="宋体" w:hAnsi="宋体" w:eastAsia="宋体" w:cs="宋体"/>
          <w:lang w:val="en-US"/>
        </w:rPr>
      </w:pPr>
    </w:p>
    <w:p w14:paraId="5E40215E">
      <w:pPr>
        <w:spacing w:line="360" w:lineRule="auto"/>
        <w:ind w:right="420"/>
        <w:rPr>
          <w:rFonts w:ascii="宋体" w:hAnsi="宋体" w:cs="宋体"/>
        </w:rPr>
      </w:pPr>
    </w:p>
    <w:p w14:paraId="12BB6954">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CCE3">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1B6D">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A445">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5BA445">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EAB6">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711E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9711E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13D6">
    <w:pPr>
      <w:pStyle w:val="39"/>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127AA">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3127AA">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5899">
    <w:pPr>
      <w:pStyle w:val="39"/>
      <w:framePr w:wrap="around" w:vAnchor="text" w:hAnchor="margin" w:xAlign="right" w:y="1"/>
      <w:rPr>
        <w:rStyle w:val="72"/>
      </w:rPr>
    </w:pPr>
    <w:r>
      <w:fldChar w:fldCharType="begin"/>
    </w:r>
    <w:r>
      <w:rPr>
        <w:rStyle w:val="72"/>
      </w:rPr>
      <w:instrText xml:space="preserve">PAGE  </w:instrText>
    </w:r>
    <w:r>
      <w:fldChar w:fldCharType="end"/>
    </w:r>
  </w:p>
  <w:p w14:paraId="4ED39E3D">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72FC">
    <w:pPr>
      <w:pStyle w:val="39"/>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56E45">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656E45">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F19D">
    <w:pPr>
      <w:pStyle w:val="39"/>
      <w:framePr w:wrap="around" w:vAnchor="text" w:hAnchor="margin" w:xAlign="right" w:y="1"/>
      <w:rPr>
        <w:rStyle w:val="72"/>
      </w:rPr>
    </w:pPr>
    <w:r>
      <w:fldChar w:fldCharType="begin"/>
    </w:r>
    <w:r>
      <w:rPr>
        <w:rStyle w:val="72"/>
      </w:rPr>
      <w:instrText xml:space="preserve">PAGE  </w:instrText>
    </w:r>
    <w:r>
      <w:fldChar w:fldCharType="end"/>
    </w:r>
  </w:p>
  <w:p w14:paraId="6D10DEC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B372">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99E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2A88">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992A88">
                    <w:pPr>
                      <w:pStyle w:val="3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9A18">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0710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10710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07AD">
    <w:pPr>
      <w:rPr>
        <w:rFonts w:ascii="FangSong_GB2312" w:eastAsia="FangSong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8EB71">
                          <w:pPr>
                            <w:pStyle w:val="39"/>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08EB71">
                    <w:pPr>
                      <w:pStyle w:val="39"/>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217B">
    <w:pPr>
      <w:rPr>
        <w:rFonts w:ascii="FangSong_GB2312" w:eastAsia="FangSong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685C7">
                          <w:pPr>
                            <w:pStyle w:val="39"/>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5685C7">
                    <w:pPr>
                      <w:pStyle w:val="39"/>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5E4A">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BCA2D">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EBCA2D">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C0EF">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D03BA">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4D03BA">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C3AE">
    <w:pPr>
      <w:pStyle w:val="40"/>
      <w:pBdr>
        <w:bottom w:val="single" w:color="auto" w:sz="6" w:space="4"/>
      </w:pBdr>
      <w:jc w:val="right"/>
    </w:pPr>
    <w:r>
      <w:t></w:t>
    </w:r>
  </w:p>
  <w:p w14:paraId="109FD362">
    <w:pPr>
      <w:pStyle w:val="58"/>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307E">
    <w:pPr>
      <w:pStyle w:val="4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A03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81D8">
    <w:pPr>
      <w:pStyle w:val="40"/>
      <w:rPr>
        <w:rFonts w:ascii="FangSong_GB2312" w:eastAsia="FangSong_GB2312"/>
        <w:b/>
        <w:i/>
        <w:u w:val="single"/>
      </w:rPr>
    </w:pPr>
    <w:r>
      <w:t></w:t>
    </w:r>
  </w:p>
  <w:p w14:paraId="5C20B5AE">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AE61">
    <w:pPr>
      <w:pStyle w:val="40"/>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FC7B">
    <w:pPr>
      <w:pStyle w:val="40"/>
      <w:rPr>
        <w:rFonts w:ascii="FangSong_GB2312" w:eastAsia="FangSong_GB2312"/>
        <w:b/>
        <w:i/>
        <w:u w:val="single"/>
      </w:rPr>
    </w:pPr>
    <w:r>
      <w:t></w:t>
    </w:r>
  </w:p>
  <w:p w14:paraId="4997EE16">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319E">
    <w:pPr>
      <w:pStyle w:val="4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11B1">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8150">
    <w:pPr>
      <w:pStyle w:val="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E7B4">
    <w:pPr>
      <w:pStyle w:val="40"/>
      <w:jc w:val="right"/>
      <w:rPr>
        <w:rFonts w:ascii="FangSong_GB2312" w:eastAsia="FangSong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jRmYmExMTJiNmZkOTBlN2Q0YjE1ZWY1YjU1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6A"/>
    <w:rsid w:val="00026EAC"/>
    <w:rsid w:val="000270F2"/>
    <w:rsid w:val="00027439"/>
    <w:rsid w:val="00027540"/>
    <w:rsid w:val="00030572"/>
    <w:rsid w:val="00030A97"/>
    <w:rsid w:val="00030CB3"/>
    <w:rsid w:val="0003206A"/>
    <w:rsid w:val="000326A7"/>
    <w:rsid w:val="00032EA0"/>
    <w:rsid w:val="000331B0"/>
    <w:rsid w:val="000336D4"/>
    <w:rsid w:val="00034FA7"/>
    <w:rsid w:val="0003533D"/>
    <w:rsid w:val="000357E4"/>
    <w:rsid w:val="00035ACA"/>
    <w:rsid w:val="00037518"/>
    <w:rsid w:val="00040447"/>
    <w:rsid w:val="00040494"/>
    <w:rsid w:val="00040B70"/>
    <w:rsid w:val="00042441"/>
    <w:rsid w:val="00042533"/>
    <w:rsid w:val="00042DBB"/>
    <w:rsid w:val="00042E65"/>
    <w:rsid w:val="0004347C"/>
    <w:rsid w:val="00043907"/>
    <w:rsid w:val="00044F1A"/>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3E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4"/>
    <w:rsid w:val="0008057C"/>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35"/>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B60"/>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63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BC"/>
    <w:rsid w:val="00141D28"/>
    <w:rsid w:val="00141DFE"/>
    <w:rsid w:val="00142185"/>
    <w:rsid w:val="001422E2"/>
    <w:rsid w:val="001423CB"/>
    <w:rsid w:val="001429D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1C"/>
    <w:rsid w:val="00183468"/>
    <w:rsid w:val="0018397E"/>
    <w:rsid w:val="00184466"/>
    <w:rsid w:val="00184DBF"/>
    <w:rsid w:val="001852A8"/>
    <w:rsid w:val="0018620A"/>
    <w:rsid w:val="001866A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9CC"/>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D8"/>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BD4"/>
    <w:rsid w:val="001E7D05"/>
    <w:rsid w:val="001E7F81"/>
    <w:rsid w:val="001F0FD1"/>
    <w:rsid w:val="001F1526"/>
    <w:rsid w:val="001F19D1"/>
    <w:rsid w:val="001F1CB9"/>
    <w:rsid w:val="001F1F18"/>
    <w:rsid w:val="001F215D"/>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8A4"/>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2"/>
    <w:rsid w:val="00234679"/>
    <w:rsid w:val="002359FC"/>
    <w:rsid w:val="002361C8"/>
    <w:rsid w:val="00236690"/>
    <w:rsid w:val="0023669D"/>
    <w:rsid w:val="0023798F"/>
    <w:rsid w:val="00237EAE"/>
    <w:rsid w:val="00237FA2"/>
    <w:rsid w:val="002403D5"/>
    <w:rsid w:val="002406EF"/>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63"/>
    <w:rsid w:val="0026212A"/>
    <w:rsid w:val="002621D7"/>
    <w:rsid w:val="00262996"/>
    <w:rsid w:val="00263044"/>
    <w:rsid w:val="00263759"/>
    <w:rsid w:val="002638BD"/>
    <w:rsid w:val="0026470B"/>
    <w:rsid w:val="0026486D"/>
    <w:rsid w:val="00264C4B"/>
    <w:rsid w:val="00264ED0"/>
    <w:rsid w:val="00265346"/>
    <w:rsid w:val="00266045"/>
    <w:rsid w:val="002660C3"/>
    <w:rsid w:val="0026651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98"/>
    <w:rsid w:val="00277196"/>
    <w:rsid w:val="002775ED"/>
    <w:rsid w:val="0027771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F4"/>
    <w:rsid w:val="002E03AE"/>
    <w:rsid w:val="002E0542"/>
    <w:rsid w:val="002E05F2"/>
    <w:rsid w:val="002E0E87"/>
    <w:rsid w:val="002E12FA"/>
    <w:rsid w:val="002E13CF"/>
    <w:rsid w:val="002E201C"/>
    <w:rsid w:val="002E22CA"/>
    <w:rsid w:val="002E236F"/>
    <w:rsid w:val="002E30C6"/>
    <w:rsid w:val="002E37C5"/>
    <w:rsid w:val="002E38F7"/>
    <w:rsid w:val="002E3956"/>
    <w:rsid w:val="002E3C08"/>
    <w:rsid w:val="002E3CF2"/>
    <w:rsid w:val="002E469E"/>
    <w:rsid w:val="002E490B"/>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9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3"/>
    <w:rsid w:val="00315D77"/>
    <w:rsid w:val="00315D8E"/>
    <w:rsid w:val="00316002"/>
    <w:rsid w:val="00316CDE"/>
    <w:rsid w:val="00316E94"/>
    <w:rsid w:val="003170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F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9"/>
    <w:rsid w:val="00343C8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36"/>
    <w:rsid w:val="00355D75"/>
    <w:rsid w:val="00355D8F"/>
    <w:rsid w:val="00356A73"/>
    <w:rsid w:val="00356FF0"/>
    <w:rsid w:val="003577EF"/>
    <w:rsid w:val="00357A60"/>
    <w:rsid w:val="00360304"/>
    <w:rsid w:val="00360990"/>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CE"/>
    <w:rsid w:val="00381014"/>
    <w:rsid w:val="00381604"/>
    <w:rsid w:val="00381C68"/>
    <w:rsid w:val="00381F60"/>
    <w:rsid w:val="00383204"/>
    <w:rsid w:val="00383AB0"/>
    <w:rsid w:val="003847BB"/>
    <w:rsid w:val="003847CC"/>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91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08"/>
    <w:rsid w:val="003A56DF"/>
    <w:rsid w:val="003A6008"/>
    <w:rsid w:val="003A703F"/>
    <w:rsid w:val="003A7E2B"/>
    <w:rsid w:val="003A7E40"/>
    <w:rsid w:val="003B0336"/>
    <w:rsid w:val="003B0A3A"/>
    <w:rsid w:val="003B0D79"/>
    <w:rsid w:val="003B260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9F"/>
    <w:rsid w:val="003D514A"/>
    <w:rsid w:val="003D5ADB"/>
    <w:rsid w:val="003D6448"/>
    <w:rsid w:val="003D646C"/>
    <w:rsid w:val="003D663E"/>
    <w:rsid w:val="003D664B"/>
    <w:rsid w:val="003D6793"/>
    <w:rsid w:val="003D6B03"/>
    <w:rsid w:val="003D74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142"/>
    <w:rsid w:val="003E7940"/>
    <w:rsid w:val="003F01BD"/>
    <w:rsid w:val="003F0486"/>
    <w:rsid w:val="003F048E"/>
    <w:rsid w:val="003F09FA"/>
    <w:rsid w:val="003F0AFF"/>
    <w:rsid w:val="003F1AA2"/>
    <w:rsid w:val="003F26DC"/>
    <w:rsid w:val="003F42FF"/>
    <w:rsid w:val="003F4B48"/>
    <w:rsid w:val="003F4DDC"/>
    <w:rsid w:val="003F56B8"/>
    <w:rsid w:val="003F57CB"/>
    <w:rsid w:val="003F5E55"/>
    <w:rsid w:val="003F5F1A"/>
    <w:rsid w:val="003F6327"/>
    <w:rsid w:val="003F7425"/>
    <w:rsid w:val="003F765B"/>
    <w:rsid w:val="003F7CB8"/>
    <w:rsid w:val="00400CB4"/>
    <w:rsid w:val="004011CE"/>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5F"/>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3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13"/>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6B3"/>
    <w:rsid w:val="004619A5"/>
    <w:rsid w:val="00461F80"/>
    <w:rsid w:val="0046240D"/>
    <w:rsid w:val="00462898"/>
    <w:rsid w:val="00462D84"/>
    <w:rsid w:val="00463208"/>
    <w:rsid w:val="00463576"/>
    <w:rsid w:val="004636D6"/>
    <w:rsid w:val="0046399D"/>
    <w:rsid w:val="00463EA4"/>
    <w:rsid w:val="004642C9"/>
    <w:rsid w:val="00464D20"/>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0"/>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4E8"/>
    <w:rsid w:val="004A26F5"/>
    <w:rsid w:val="004A2EF8"/>
    <w:rsid w:val="004A3A21"/>
    <w:rsid w:val="004A407A"/>
    <w:rsid w:val="004A4E3B"/>
    <w:rsid w:val="004A6110"/>
    <w:rsid w:val="004A617A"/>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E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E4B"/>
    <w:rsid w:val="004C7FFC"/>
    <w:rsid w:val="004D0223"/>
    <w:rsid w:val="004D0C4C"/>
    <w:rsid w:val="004D16A3"/>
    <w:rsid w:val="004D1934"/>
    <w:rsid w:val="004D1E41"/>
    <w:rsid w:val="004D2326"/>
    <w:rsid w:val="004D255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6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48"/>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10"/>
    <w:rsid w:val="00544BF9"/>
    <w:rsid w:val="00544F05"/>
    <w:rsid w:val="00544FCC"/>
    <w:rsid w:val="005454B8"/>
    <w:rsid w:val="00545ACB"/>
    <w:rsid w:val="00545DB9"/>
    <w:rsid w:val="005462ED"/>
    <w:rsid w:val="005464A4"/>
    <w:rsid w:val="00546585"/>
    <w:rsid w:val="00546703"/>
    <w:rsid w:val="0054680A"/>
    <w:rsid w:val="00546BF8"/>
    <w:rsid w:val="00547BA2"/>
    <w:rsid w:val="00550AC5"/>
    <w:rsid w:val="00550B7E"/>
    <w:rsid w:val="00551052"/>
    <w:rsid w:val="005524ED"/>
    <w:rsid w:val="00553F91"/>
    <w:rsid w:val="00554007"/>
    <w:rsid w:val="0055407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28B1"/>
    <w:rsid w:val="00582A78"/>
    <w:rsid w:val="00583D43"/>
    <w:rsid w:val="005846C3"/>
    <w:rsid w:val="00584F04"/>
    <w:rsid w:val="0058544C"/>
    <w:rsid w:val="00585623"/>
    <w:rsid w:val="005857F7"/>
    <w:rsid w:val="005865E9"/>
    <w:rsid w:val="005868FD"/>
    <w:rsid w:val="00586EB5"/>
    <w:rsid w:val="00587D7B"/>
    <w:rsid w:val="005904DB"/>
    <w:rsid w:val="005905ED"/>
    <w:rsid w:val="00590D11"/>
    <w:rsid w:val="00591BA6"/>
    <w:rsid w:val="00592825"/>
    <w:rsid w:val="005935DA"/>
    <w:rsid w:val="0059431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B93"/>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F38"/>
    <w:rsid w:val="005E37FD"/>
    <w:rsid w:val="005E4543"/>
    <w:rsid w:val="005E4A1C"/>
    <w:rsid w:val="005E56C9"/>
    <w:rsid w:val="005E5CF7"/>
    <w:rsid w:val="005E5FF0"/>
    <w:rsid w:val="005E642A"/>
    <w:rsid w:val="005E65A7"/>
    <w:rsid w:val="005E721E"/>
    <w:rsid w:val="005F0171"/>
    <w:rsid w:val="005F0857"/>
    <w:rsid w:val="005F1470"/>
    <w:rsid w:val="005F15A9"/>
    <w:rsid w:val="005F2807"/>
    <w:rsid w:val="005F2CD5"/>
    <w:rsid w:val="005F2E5E"/>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F"/>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0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A5"/>
    <w:rsid w:val="006576BA"/>
    <w:rsid w:val="006600BF"/>
    <w:rsid w:val="00660AF7"/>
    <w:rsid w:val="00660D3E"/>
    <w:rsid w:val="00661691"/>
    <w:rsid w:val="00662D3D"/>
    <w:rsid w:val="00662F1F"/>
    <w:rsid w:val="00663D15"/>
    <w:rsid w:val="00663D9F"/>
    <w:rsid w:val="00665030"/>
    <w:rsid w:val="00665670"/>
    <w:rsid w:val="006657AC"/>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0B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2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205"/>
    <w:rsid w:val="006D060E"/>
    <w:rsid w:val="006D0665"/>
    <w:rsid w:val="006D0681"/>
    <w:rsid w:val="006D0A80"/>
    <w:rsid w:val="006D0AE8"/>
    <w:rsid w:val="006D135C"/>
    <w:rsid w:val="006D2F72"/>
    <w:rsid w:val="006D3F5E"/>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C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E5D"/>
    <w:rsid w:val="006F71A6"/>
    <w:rsid w:val="006F7974"/>
    <w:rsid w:val="006F7C2C"/>
    <w:rsid w:val="006F7FD5"/>
    <w:rsid w:val="0070009E"/>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2D"/>
    <w:rsid w:val="007249D1"/>
    <w:rsid w:val="00724FE4"/>
    <w:rsid w:val="00725780"/>
    <w:rsid w:val="00725829"/>
    <w:rsid w:val="00725D6A"/>
    <w:rsid w:val="007263A2"/>
    <w:rsid w:val="007266B9"/>
    <w:rsid w:val="00727351"/>
    <w:rsid w:val="007277A8"/>
    <w:rsid w:val="00727AC5"/>
    <w:rsid w:val="00727C65"/>
    <w:rsid w:val="007300F0"/>
    <w:rsid w:val="00730904"/>
    <w:rsid w:val="00730C12"/>
    <w:rsid w:val="00731EDE"/>
    <w:rsid w:val="0073245C"/>
    <w:rsid w:val="00732493"/>
    <w:rsid w:val="00732FE9"/>
    <w:rsid w:val="00733772"/>
    <w:rsid w:val="00733A43"/>
    <w:rsid w:val="00733AE4"/>
    <w:rsid w:val="00733D5F"/>
    <w:rsid w:val="00733FE9"/>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7E"/>
    <w:rsid w:val="007972D5"/>
    <w:rsid w:val="0079778D"/>
    <w:rsid w:val="00797D73"/>
    <w:rsid w:val="007A006C"/>
    <w:rsid w:val="007A0789"/>
    <w:rsid w:val="007A130E"/>
    <w:rsid w:val="007A18B1"/>
    <w:rsid w:val="007A1936"/>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9F"/>
    <w:rsid w:val="007F78E8"/>
    <w:rsid w:val="007F7F8F"/>
    <w:rsid w:val="00800509"/>
    <w:rsid w:val="0080078E"/>
    <w:rsid w:val="00800B7F"/>
    <w:rsid w:val="008012B1"/>
    <w:rsid w:val="00801D63"/>
    <w:rsid w:val="0080348B"/>
    <w:rsid w:val="00803690"/>
    <w:rsid w:val="00803D82"/>
    <w:rsid w:val="00803D98"/>
    <w:rsid w:val="008052CE"/>
    <w:rsid w:val="008058D0"/>
    <w:rsid w:val="00806A4C"/>
    <w:rsid w:val="00806FED"/>
    <w:rsid w:val="0080705B"/>
    <w:rsid w:val="0080723C"/>
    <w:rsid w:val="00807F71"/>
    <w:rsid w:val="0081000F"/>
    <w:rsid w:val="008104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934"/>
    <w:rsid w:val="00835F5C"/>
    <w:rsid w:val="00836323"/>
    <w:rsid w:val="008379FF"/>
    <w:rsid w:val="00837BD1"/>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23E"/>
    <w:rsid w:val="00850A0A"/>
    <w:rsid w:val="00850A94"/>
    <w:rsid w:val="00851E96"/>
    <w:rsid w:val="00851F1C"/>
    <w:rsid w:val="0085237B"/>
    <w:rsid w:val="00852FA5"/>
    <w:rsid w:val="00853444"/>
    <w:rsid w:val="00853864"/>
    <w:rsid w:val="00853F7D"/>
    <w:rsid w:val="0085517F"/>
    <w:rsid w:val="0085562D"/>
    <w:rsid w:val="00855A78"/>
    <w:rsid w:val="00855D5C"/>
    <w:rsid w:val="00856154"/>
    <w:rsid w:val="00856286"/>
    <w:rsid w:val="0085657E"/>
    <w:rsid w:val="00856F0E"/>
    <w:rsid w:val="008573AF"/>
    <w:rsid w:val="008576B0"/>
    <w:rsid w:val="00860296"/>
    <w:rsid w:val="008602E3"/>
    <w:rsid w:val="00860DA4"/>
    <w:rsid w:val="00860E50"/>
    <w:rsid w:val="00861146"/>
    <w:rsid w:val="00861948"/>
    <w:rsid w:val="00862011"/>
    <w:rsid w:val="00862A15"/>
    <w:rsid w:val="00862CC9"/>
    <w:rsid w:val="00862D8E"/>
    <w:rsid w:val="00862EF2"/>
    <w:rsid w:val="0086598A"/>
    <w:rsid w:val="00865C3D"/>
    <w:rsid w:val="00865F4C"/>
    <w:rsid w:val="00866453"/>
    <w:rsid w:val="0086707F"/>
    <w:rsid w:val="00867477"/>
    <w:rsid w:val="00867501"/>
    <w:rsid w:val="00867D8E"/>
    <w:rsid w:val="008700C0"/>
    <w:rsid w:val="0087058B"/>
    <w:rsid w:val="0087099A"/>
    <w:rsid w:val="00870D79"/>
    <w:rsid w:val="00871333"/>
    <w:rsid w:val="00871952"/>
    <w:rsid w:val="00872006"/>
    <w:rsid w:val="00872386"/>
    <w:rsid w:val="008726D7"/>
    <w:rsid w:val="0087283B"/>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DF"/>
    <w:rsid w:val="00893936"/>
    <w:rsid w:val="00893CE2"/>
    <w:rsid w:val="00893F41"/>
    <w:rsid w:val="00895144"/>
    <w:rsid w:val="00895963"/>
    <w:rsid w:val="00895DD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ADC"/>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BD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A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A6E"/>
    <w:rsid w:val="008F1764"/>
    <w:rsid w:val="008F1E3D"/>
    <w:rsid w:val="008F235C"/>
    <w:rsid w:val="008F290B"/>
    <w:rsid w:val="008F2CBC"/>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64"/>
    <w:rsid w:val="00906078"/>
    <w:rsid w:val="0090629C"/>
    <w:rsid w:val="00906EA2"/>
    <w:rsid w:val="00907278"/>
    <w:rsid w:val="00910041"/>
    <w:rsid w:val="009102DB"/>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7AE"/>
    <w:rsid w:val="00936EA5"/>
    <w:rsid w:val="00937114"/>
    <w:rsid w:val="0094015D"/>
    <w:rsid w:val="00940916"/>
    <w:rsid w:val="009412B7"/>
    <w:rsid w:val="00941451"/>
    <w:rsid w:val="00941B13"/>
    <w:rsid w:val="0094215C"/>
    <w:rsid w:val="00942F8E"/>
    <w:rsid w:val="00943543"/>
    <w:rsid w:val="009441DB"/>
    <w:rsid w:val="00944834"/>
    <w:rsid w:val="00944CB1"/>
    <w:rsid w:val="00946128"/>
    <w:rsid w:val="0094633F"/>
    <w:rsid w:val="00947BA5"/>
    <w:rsid w:val="00950805"/>
    <w:rsid w:val="009517E4"/>
    <w:rsid w:val="009518D4"/>
    <w:rsid w:val="00951C4A"/>
    <w:rsid w:val="00951F8C"/>
    <w:rsid w:val="009520BC"/>
    <w:rsid w:val="009521D2"/>
    <w:rsid w:val="00952403"/>
    <w:rsid w:val="00952589"/>
    <w:rsid w:val="00952850"/>
    <w:rsid w:val="00952BD8"/>
    <w:rsid w:val="00953573"/>
    <w:rsid w:val="0095370A"/>
    <w:rsid w:val="009537C0"/>
    <w:rsid w:val="009543FB"/>
    <w:rsid w:val="009557A9"/>
    <w:rsid w:val="00956647"/>
    <w:rsid w:val="00956CF3"/>
    <w:rsid w:val="00957380"/>
    <w:rsid w:val="00957409"/>
    <w:rsid w:val="00957499"/>
    <w:rsid w:val="009578DA"/>
    <w:rsid w:val="009579E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18"/>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DC"/>
    <w:rsid w:val="00984C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2F"/>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80"/>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80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B5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22"/>
    <w:rsid w:val="00A16961"/>
    <w:rsid w:val="00A176DD"/>
    <w:rsid w:val="00A209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5FB"/>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0"/>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70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F20"/>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E2"/>
    <w:rsid w:val="00AD5F0A"/>
    <w:rsid w:val="00AD61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7B3"/>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FF"/>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D48"/>
    <w:rsid w:val="00B14F47"/>
    <w:rsid w:val="00B15282"/>
    <w:rsid w:val="00B15286"/>
    <w:rsid w:val="00B1539F"/>
    <w:rsid w:val="00B1550D"/>
    <w:rsid w:val="00B15F6C"/>
    <w:rsid w:val="00B163E8"/>
    <w:rsid w:val="00B1767E"/>
    <w:rsid w:val="00B20760"/>
    <w:rsid w:val="00B2125C"/>
    <w:rsid w:val="00B21676"/>
    <w:rsid w:val="00B219E1"/>
    <w:rsid w:val="00B21AD2"/>
    <w:rsid w:val="00B21ECF"/>
    <w:rsid w:val="00B22150"/>
    <w:rsid w:val="00B226DE"/>
    <w:rsid w:val="00B22FB5"/>
    <w:rsid w:val="00B241D5"/>
    <w:rsid w:val="00B24BE9"/>
    <w:rsid w:val="00B2551D"/>
    <w:rsid w:val="00B25F8C"/>
    <w:rsid w:val="00B260BE"/>
    <w:rsid w:val="00B260C2"/>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F50"/>
    <w:rsid w:val="00B44288"/>
    <w:rsid w:val="00B448BF"/>
    <w:rsid w:val="00B45A59"/>
    <w:rsid w:val="00B45F9F"/>
    <w:rsid w:val="00B4627C"/>
    <w:rsid w:val="00B4641F"/>
    <w:rsid w:val="00B46793"/>
    <w:rsid w:val="00B46953"/>
    <w:rsid w:val="00B46A75"/>
    <w:rsid w:val="00B47455"/>
    <w:rsid w:val="00B47979"/>
    <w:rsid w:val="00B47A59"/>
    <w:rsid w:val="00B47ECD"/>
    <w:rsid w:val="00B47FF3"/>
    <w:rsid w:val="00B503D6"/>
    <w:rsid w:val="00B51048"/>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1B"/>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58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8E"/>
    <w:rsid w:val="00BB40D1"/>
    <w:rsid w:val="00BB448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896"/>
    <w:rsid w:val="00BC5A29"/>
    <w:rsid w:val="00BC5AE3"/>
    <w:rsid w:val="00BC5BAD"/>
    <w:rsid w:val="00BC692A"/>
    <w:rsid w:val="00BC76C5"/>
    <w:rsid w:val="00BC7F94"/>
    <w:rsid w:val="00BD1039"/>
    <w:rsid w:val="00BD10B7"/>
    <w:rsid w:val="00BD138A"/>
    <w:rsid w:val="00BD164A"/>
    <w:rsid w:val="00BD1BDD"/>
    <w:rsid w:val="00BD1D7D"/>
    <w:rsid w:val="00BD1E27"/>
    <w:rsid w:val="00BD26AC"/>
    <w:rsid w:val="00BD2B4D"/>
    <w:rsid w:val="00BD2F08"/>
    <w:rsid w:val="00BD2FB9"/>
    <w:rsid w:val="00BD31C2"/>
    <w:rsid w:val="00BD3683"/>
    <w:rsid w:val="00BD450A"/>
    <w:rsid w:val="00BD4717"/>
    <w:rsid w:val="00BD48EA"/>
    <w:rsid w:val="00BD4B0B"/>
    <w:rsid w:val="00BD4BA8"/>
    <w:rsid w:val="00BD5624"/>
    <w:rsid w:val="00BD62E6"/>
    <w:rsid w:val="00BD6B0E"/>
    <w:rsid w:val="00BD734D"/>
    <w:rsid w:val="00BD7941"/>
    <w:rsid w:val="00BE0591"/>
    <w:rsid w:val="00BE0C55"/>
    <w:rsid w:val="00BE0F03"/>
    <w:rsid w:val="00BE11A2"/>
    <w:rsid w:val="00BE1EF0"/>
    <w:rsid w:val="00BE246C"/>
    <w:rsid w:val="00BE2657"/>
    <w:rsid w:val="00BE27E1"/>
    <w:rsid w:val="00BE2FD2"/>
    <w:rsid w:val="00BE377A"/>
    <w:rsid w:val="00BE37AE"/>
    <w:rsid w:val="00BE3B14"/>
    <w:rsid w:val="00BE3C65"/>
    <w:rsid w:val="00BE4222"/>
    <w:rsid w:val="00BE472D"/>
    <w:rsid w:val="00BE4C03"/>
    <w:rsid w:val="00BE6FD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39"/>
    <w:rsid w:val="00BF626A"/>
    <w:rsid w:val="00BF688E"/>
    <w:rsid w:val="00BF6D77"/>
    <w:rsid w:val="00BF704C"/>
    <w:rsid w:val="00BF739A"/>
    <w:rsid w:val="00BF7EF5"/>
    <w:rsid w:val="00C00BF6"/>
    <w:rsid w:val="00C01E5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57"/>
    <w:rsid w:val="00C22350"/>
    <w:rsid w:val="00C2302B"/>
    <w:rsid w:val="00C23615"/>
    <w:rsid w:val="00C2397E"/>
    <w:rsid w:val="00C23A83"/>
    <w:rsid w:val="00C24381"/>
    <w:rsid w:val="00C24801"/>
    <w:rsid w:val="00C24C2E"/>
    <w:rsid w:val="00C24C67"/>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67"/>
    <w:rsid w:val="00C464D0"/>
    <w:rsid w:val="00C46564"/>
    <w:rsid w:val="00C46BFA"/>
    <w:rsid w:val="00C46DDF"/>
    <w:rsid w:val="00C500A1"/>
    <w:rsid w:val="00C50A02"/>
    <w:rsid w:val="00C51149"/>
    <w:rsid w:val="00C5117E"/>
    <w:rsid w:val="00C512D1"/>
    <w:rsid w:val="00C51856"/>
    <w:rsid w:val="00C51B04"/>
    <w:rsid w:val="00C51DB5"/>
    <w:rsid w:val="00C5280E"/>
    <w:rsid w:val="00C53CE9"/>
    <w:rsid w:val="00C5531B"/>
    <w:rsid w:val="00C55375"/>
    <w:rsid w:val="00C5570F"/>
    <w:rsid w:val="00C56C98"/>
    <w:rsid w:val="00C56DE1"/>
    <w:rsid w:val="00C56DEE"/>
    <w:rsid w:val="00C57120"/>
    <w:rsid w:val="00C571D5"/>
    <w:rsid w:val="00C575D4"/>
    <w:rsid w:val="00C57612"/>
    <w:rsid w:val="00C60B3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BF"/>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F0"/>
    <w:rsid w:val="00C76C0C"/>
    <w:rsid w:val="00C76FFC"/>
    <w:rsid w:val="00C774E0"/>
    <w:rsid w:val="00C776BA"/>
    <w:rsid w:val="00C7791E"/>
    <w:rsid w:val="00C81716"/>
    <w:rsid w:val="00C832CB"/>
    <w:rsid w:val="00C84085"/>
    <w:rsid w:val="00C84726"/>
    <w:rsid w:val="00C852DC"/>
    <w:rsid w:val="00C854A8"/>
    <w:rsid w:val="00C85677"/>
    <w:rsid w:val="00C85E17"/>
    <w:rsid w:val="00C868A7"/>
    <w:rsid w:val="00C86ABA"/>
    <w:rsid w:val="00C86BF7"/>
    <w:rsid w:val="00C87164"/>
    <w:rsid w:val="00C8786A"/>
    <w:rsid w:val="00C87A1E"/>
    <w:rsid w:val="00C87BBA"/>
    <w:rsid w:val="00C87BD0"/>
    <w:rsid w:val="00C905E5"/>
    <w:rsid w:val="00C90754"/>
    <w:rsid w:val="00C90B95"/>
    <w:rsid w:val="00C90BC4"/>
    <w:rsid w:val="00C90CA9"/>
    <w:rsid w:val="00C91802"/>
    <w:rsid w:val="00C92E41"/>
    <w:rsid w:val="00C92F62"/>
    <w:rsid w:val="00C93097"/>
    <w:rsid w:val="00C93B40"/>
    <w:rsid w:val="00C93DB5"/>
    <w:rsid w:val="00C94641"/>
    <w:rsid w:val="00C94CB9"/>
    <w:rsid w:val="00C95853"/>
    <w:rsid w:val="00C95912"/>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00"/>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77"/>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9F"/>
    <w:rsid w:val="00D001D2"/>
    <w:rsid w:val="00D00A55"/>
    <w:rsid w:val="00D02A80"/>
    <w:rsid w:val="00D0352D"/>
    <w:rsid w:val="00D038DC"/>
    <w:rsid w:val="00D049D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26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2CE"/>
    <w:rsid w:val="00D5064C"/>
    <w:rsid w:val="00D50C94"/>
    <w:rsid w:val="00D511E7"/>
    <w:rsid w:val="00D51372"/>
    <w:rsid w:val="00D517ED"/>
    <w:rsid w:val="00D5251C"/>
    <w:rsid w:val="00D52F56"/>
    <w:rsid w:val="00D539DA"/>
    <w:rsid w:val="00D54A50"/>
    <w:rsid w:val="00D54FFD"/>
    <w:rsid w:val="00D5552C"/>
    <w:rsid w:val="00D5556D"/>
    <w:rsid w:val="00D55ACA"/>
    <w:rsid w:val="00D55C34"/>
    <w:rsid w:val="00D55C81"/>
    <w:rsid w:val="00D5624A"/>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5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57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3E8"/>
    <w:rsid w:val="00D97EC4"/>
    <w:rsid w:val="00DA0175"/>
    <w:rsid w:val="00DA099C"/>
    <w:rsid w:val="00DA0F18"/>
    <w:rsid w:val="00DA145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F8"/>
    <w:rsid w:val="00DB14D3"/>
    <w:rsid w:val="00DB154B"/>
    <w:rsid w:val="00DB1BDC"/>
    <w:rsid w:val="00DB2064"/>
    <w:rsid w:val="00DB243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6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49"/>
    <w:rsid w:val="00DE0229"/>
    <w:rsid w:val="00DE04E0"/>
    <w:rsid w:val="00DE101D"/>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1FA4"/>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9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6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F63"/>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9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16"/>
    <w:rsid w:val="00EB54AB"/>
    <w:rsid w:val="00EB6009"/>
    <w:rsid w:val="00EB6257"/>
    <w:rsid w:val="00EB62F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68"/>
    <w:rsid w:val="00ED7CA2"/>
    <w:rsid w:val="00EE04F9"/>
    <w:rsid w:val="00EE05E0"/>
    <w:rsid w:val="00EE13DA"/>
    <w:rsid w:val="00EE1595"/>
    <w:rsid w:val="00EE1E71"/>
    <w:rsid w:val="00EE2087"/>
    <w:rsid w:val="00EE20C2"/>
    <w:rsid w:val="00EE20CF"/>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86"/>
    <w:rsid w:val="00F0058A"/>
    <w:rsid w:val="00F00630"/>
    <w:rsid w:val="00F00922"/>
    <w:rsid w:val="00F00924"/>
    <w:rsid w:val="00F0187E"/>
    <w:rsid w:val="00F01BE6"/>
    <w:rsid w:val="00F01F75"/>
    <w:rsid w:val="00F0217A"/>
    <w:rsid w:val="00F026D3"/>
    <w:rsid w:val="00F027E8"/>
    <w:rsid w:val="00F03395"/>
    <w:rsid w:val="00F034E6"/>
    <w:rsid w:val="00F03E4C"/>
    <w:rsid w:val="00F0480F"/>
    <w:rsid w:val="00F04D19"/>
    <w:rsid w:val="00F050A3"/>
    <w:rsid w:val="00F06340"/>
    <w:rsid w:val="00F0665D"/>
    <w:rsid w:val="00F06D42"/>
    <w:rsid w:val="00F06D97"/>
    <w:rsid w:val="00F07134"/>
    <w:rsid w:val="00F0724D"/>
    <w:rsid w:val="00F07378"/>
    <w:rsid w:val="00F10B81"/>
    <w:rsid w:val="00F10BC9"/>
    <w:rsid w:val="00F11078"/>
    <w:rsid w:val="00F113C9"/>
    <w:rsid w:val="00F11542"/>
    <w:rsid w:val="00F11C01"/>
    <w:rsid w:val="00F11D80"/>
    <w:rsid w:val="00F14B08"/>
    <w:rsid w:val="00F14B4B"/>
    <w:rsid w:val="00F14CD1"/>
    <w:rsid w:val="00F15115"/>
    <w:rsid w:val="00F1560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56"/>
    <w:rsid w:val="00F54E5E"/>
    <w:rsid w:val="00F551DB"/>
    <w:rsid w:val="00F55810"/>
    <w:rsid w:val="00F559BE"/>
    <w:rsid w:val="00F56F7E"/>
    <w:rsid w:val="00F56FEF"/>
    <w:rsid w:val="00F57521"/>
    <w:rsid w:val="00F60938"/>
    <w:rsid w:val="00F60C7E"/>
    <w:rsid w:val="00F60E0A"/>
    <w:rsid w:val="00F61606"/>
    <w:rsid w:val="00F61918"/>
    <w:rsid w:val="00F61D3B"/>
    <w:rsid w:val="00F62151"/>
    <w:rsid w:val="00F62CA8"/>
    <w:rsid w:val="00F62F92"/>
    <w:rsid w:val="00F630B4"/>
    <w:rsid w:val="00F635EF"/>
    <w:rsid w:val="00F63BF4"/>
    <w:rsid w:val="00F63C55"/>
    <w:rsid w:val="00F63C60"/>
    <w:rsid w:val="00F64337"/>
    <w:rsid w:val="00F64991"/>
    <w:rsid w:val="00F65BA9"/>
    <w:rsid w:val="00F65BC8"/>
    <w:rsid w:val="00F65D8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22"/>
    <w:rsid w:val="00F8245C"/>
    <w:rsid w:val="00F82732"/>
    <w:rsid w:val="00F82928"/>
    <w:rsid w:val="00F829B9"/>
    <w:rsid w:val="00F83045"/>
    <w:rsid w:val="00F83615"/>
    <w:rsid w:val="00F8376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15"/>
    <w:rsid w:val="00F927C5"/>
    <w:rsid w:val="00F97A34"/>
    <w:rsid w:val="00F97E4A"/>
    <w:rsid w:val="00F97EA1"/>
    <w:rsid w:val="00FA003A"/>
    <w:rsid w:val="00FA05C8"/>
    <w:rsid w:val="00FA0678"/>
    <w:rsid w:val="00FA0DB6"/>
    <w:rsid w:val="00FA23F7"/>
    <w:rsid w:val="00FA27EB"/>
    <w:rsid w:val="00FA35B6"/>
    <w:rsid w:val="00FA3C7F"/>
    <w:rsid w:val="00FA3EBC"/>
    <w:rsid w:val="00FA423C"/>
    <w:rsid w:val="00FA44D0"/>
    <w:rsid w:val="00FA4590"/>
    <w:rsid w:val="00FA55A2"/>
    <w:rsid w:val="00FA672F"/>
    <w:rsid w:val="00FA71A9"/>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955"/>
    <w:rsid w:val="00FB7823"/>
    <w:rsid w:val="00FC05B2"/>
    <w:rsid w:val="00FC08B3"/>
    <w:rsid w:val="00FC09D7"/>
    <w:rsid w:val="00FC0ABE"/>
    <w:rsid w:val="00FC1269"/>
    <w:rsid w:val="00FC218D"/>
    <w:rsid w:val="00FC22D0"/>
    <w:rsid w:val="00FC38D4"/>
    <w:rsid w:val="00FC391E"/>
    <w:rsid w:val="00FC39B3"/>
    <w:rsid w:val="00FC3A0A"/>
    <w:rsid w:val="00FC3BB7"/>
    <w:rsid w:val="00FC4345"/>
    <w:rsid w:val="00FC444A"/>
    <w:rsid w:val="00FC453D"/>
    <w:rsid w:val="00FC4A89"/>
    <w:rsid w:val="00FC57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87"/>
    <w:rsid w:val="00FE07A8"/>
    <w:rsid w:val="00FE0AD1"/>
    <w:rsid w:val="00FE0CC0"/>
    <w:rsid w:val="00FE1852"/>
    <w:rsid w:val="00FE1963"/>
    <w:rsid w:val="00FE1981"/>
    <w:rsid w:val="00FE1BF1"/>
    <w:rsid w:val="00FE1DE4"/>
    <w:rsid w:val="00FE33DB"/>
    <w:rsid w:val="00FE33F5"/>
    <w:rsid w:val="00FE352A"/>
    <w:rsid w:val="00FE35F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40"/>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6997"/>
    <w:rsid w:val="011F6449"/>
    <w:rsid w:val="01236AFB"/>
    <w:rsid w:val="016A6FD7"/>
    <w:rsid w:val="01957E0F"/>
    <w:rsid w:val="01967DCC"/>
    <w:rsid w:val="019E5030"/>
    <w:rsid w:val="019F7441"/>
    <w:rsid w:val="01A52705"/>
    <w:rsid w:val="01B37585"/>
    <w:rsid w:val="01BE1507"/>
    <w:rsid w:val="01D55165"/>
    <w:rsid w:val="01DF6BF8"/>
    <w:rsid w:val="01EC2C57"/>
    <w:rsid w:val="020411DA"/>
    <w:rsid w:val="02510197"/>
    <w:rsid w:val="025F0711"/>
    <w:rsid w:val="026B2E25"/>
    <w:rsid w:val="02824D4D"/>
    <w:rsid w:val="028B5457"/>
    <w:rsid w:val="02DC4B10"/>
    <w:rsid w:val="02DD76CE"/>
    <w:rsid w:val="02F36323"/>
    <w:rsid w:val="02F5619C"/>
    <w:rsid w:val="0326446A"/>
    <w:rsid w:val="032D5555"/>
    <w:rsid w:val="035E6FAC"/>
    <w:rsid w:val="036634D2"/>
    <w:rsid w:val="036C1B50"/>
    <w:rsid w:val="038D6C4F"/>
    <w:rsid w:val="03DD35E4"/>
    <w:rsid w:val="04076900"/>
    <w:rsid w:val="041A5A3B"/>
    <w:rsid w:val="042311BA"/>
    <w:rsid w:val="04247911"/>
    <w:rsid w:val="042B157A"/>
    <w:rsid w:val="04754611"/>
    <w:rsid w:val="048F763B"/>
    <w:rsid w:val="049D275A"/>
    <w:rsid w:val="049F330E"/>
    <w:rsid w:val="04AA775C"/>
    <w:rsid w:val="04AF1889"/>
    <w:rsid w:val="04C70F47"/>
    <w:rsid w:val="04C9566C"/>
    <w:rsid w:val="04CD1D8E"/>
    <w:rsid w:val="04DD31FA"/>
    <w:rsid w:val="04F66F48"/>
    <w:rsid w:val="05251E14"/>
    <w:rsid w:val="053F077B"/>
    <w:rsid w:val="058014BF"/>
    <w:rsid w:val="05A16594"/>
    <w:rsid w:val="05A7762D"/>
    <w:rsid w:val="05BD626F"/>
    <w:rsid w:val="05C475BB"/>
    <w:rsid w:val="05E841B7"/>
    <w:rsid w:val="060E5941"/>
    <w:rsid w:val="06110FAF"/>
    <w:rsid w:val="061439B5"/>
    <w:rsid w:val="06493CA7"/>
    <w:rsid w:val="065A6178"/>
    <w:rsid w:val="066844F2"/>
    <w:rsid w:val="066F1CF3"/>
    <w:rsid w:val="067E4035"/>
    <w:rsid w:val="069249D0"/>
    <w:rsid w:val="06930BB8"/>
    <w:rsid w:val="06D7078F"/>
    <w:rsid w:val="06E015D5"/>
    <w:rsid w:val="06E554CE"/>
    <w:rsid w:val="06E8731C"/>
    <w:rsid w:val="07245D42"/>
    <w:rsid w:val="07264C62"/>
    <w:rsid w:val="072C2FAA"/>
    <w:rsid w:val="07434552"/>
    <w:rsid w:val="07455215"/>
    <w:rsid w:val="0779354C"/>
    <w:rsid w:val="07E64BEC"/>
    <w:rsid w:val="07FF2212"/>
    <w:rsid w:val="0802440D"/>
    <w:rsid w:val="08061376"/>
    <w:rsid w:val="0838123A"/>
    <w:rsid w:val="08452D77"/>
    <w:rsid w:val="08617E08"/>
    <w:rsid w:val="086401F8"/>
    <w:rsid w:val="08751CAA"/>
    <w:rsid w:val="087E4C40"/>
    <w:rsid w:val="08872DDC"/>
    <w:rsid w:val="08A871D0"/>
    <w:rsid w:val="08D66AD6"/>
    <w:rsid w:val="08DA33A3"/>
    <w:rsid w:val="08E80F13"/>
    <w:rsid w:val="09335624"/>
    <w:rsid w:val="0944690F"/>
    <w:rsid w:val="09535675"/>
    <w:rsid w:val="095F057D"/>
    <w:rsid w:val="09642282"/>
    <w:rsid w:val="09733572"/>
    <w:rsid w:val="09772C16"/>
    <w:rsid w:val="098353B5"/>
    <w:rsid w:val="098359C1"/>
    <w:rsid w:val="09A92330"/>
    <w:rsid w:val="09AD4012"/>
    <w:rsid w:val="09B06B87"/>
    <w:rsid w:val="09C13146"/>
    <w:rsid w:val="09E04166"/>
    <w:rsid w:val="0A053D41"/>
    <w:rsid w:val="0A1C0718"/>
    <w:rsid w:val="0A3E7710"/>
    <w:rsid w:val="0A5B7E63"/>
    <w:rsid w:val="0A8172FF"/>
    <w:rsid w:val="0AA374A5"/>
    <w:rsid w:val="0AAB7649"/>
    <w:rsid w:val="0ABC5606"/>
    <w:rsid w:val="0AEE0C79"/>
    <w:rsid w:val="0B30404E"/>
    <w:rsid w:val="0B4C6C14"/>
    <w:rsid w:val="0B547599"/>
    <w:rsid w:val="0B631A88"/>
    <w:rsid w:val="0B683D45"/>
    <w:rsid w:val="0B6A3512"/>
    <w:rsid w:val="0B7F3F11"/>
    <w:rsid w:val="0B884417"/>
    <w:rsid w:val="0B8E1505"/>
    <w:rsid w:val="0BDF3F21"/>
    <w:rsid w:val="0BF6188C"/>
    <w:rsid w:val="0BF73C91"/>
    <w:rsid w:val="0C170175"/>
    <w:rsid w:val="0C3D1CEA"/>
    <w:rsid w:val="0C571A41"/>
    <w:rsid w:val="0C5C1171"/>
    <w:rsid w:val="0C5E1CBC"/>
    <w:rsid w:val="0C615B50"/>
    <w:rsid w:val="0C6D733B"/>
    <w:rsid w:val="0C782BF8"/>
    <w:rsid w:val="0C8445DA"/>
    <w:rsid w:val="0C87121B"/>
    <w:rsid w:val="0C9F6AEC"/>
    <w:rsid w:val="0CA70D4B"/>
    <w:rsid w:val="0CC007F7"/>
    <w:rsid w:val="0CC617AC"/>
    <w:rsid w:val="0CE618DF"/>
    <w:rsid w:val="0CFE707A"/>
    <w:rsid w:val="0D063BDA"/>
    <w:rsid w:val="0D08375F"/>
    <w:rsid w:val="0D184CFB"/>
    <w:rsid w:val="0D4A7419"/>
    <w:rsid w:val="0D827401"/>
    <w:rsid w:val="0D84094E"/>
    <w:rsid w:val="0D8A00E9"/>
    <w:rsid w:val="0D8D589E"/>
    <w:rsid w:val="0D993E7C"/>
    <w:rsid w:val="0DA01C73"/>
    <w:rsid w:val="0DD63300"/>
    <w:rsid w:val="0DEC01DF"/>
    <w:rsid w:val="0DF50604"/>
    <w:rsid w:val="0DF702FE"/>
    <w:rsid w:val="0E060E51"/>
    <w:rsid w:val="0E2A6C46"/>
    <w:rsid w:val="0E5604B2"/>
    <w:rsid w:val="0E6D5D79"/>
    <w:rsid w:val="0E87566C"/>
    <w:rsid w:val="0E8E3F75"/>
    <w:rsid w:val="0E9D0089"/>
    <w:rsid w:val="0EB803EE"/>
    <w:rsid w:val="0EF94D4B"/>
    <w:rsid w:val="0F044A8D"/>
    <w:rsid w:val="0F192600"/>
    <w:rsid w:val="0F4958DC"/>
    <w:rsid w:val="0F515DF7"/>
    <w:rsid w:val="0F596BA8"/>
    <w:rsid w:val="0F6248D2"/>
    <w:rsid w:val="0F693536"/>
    <w:rsid w:val="0F7B0511"/>
    <w:rsid w:val="0F7B76D9"/>
    <w:rsid w:val="0F816ACD"/>
    <w:rsid w:val="0F890F70"/>
    <w:rsid w:val="0F932BA2"/>
    <w:rsid w:val="0F9832DB"/>
    <w:rsid w:val="0FBF3FD2"/>
    <w:rsid w:val="0FBF7FF3"/>
    <w:rsid w:val="0FCE4D7A"/>
    <w:rsid w:val="10466E61"/>
    <w:rsid w:val="10646583"/>
    <w:rsid w:val="107B2FAF"/>
    <w:rsid w:val="107D4B15"/>
    <w:rsid w:val="108A3C80"/>
    <w:rsid w:val="10C26171"/>
    <w:rsid w:val="10D40911"/>
    <w:rsid w:val="10E26E79"/>
    <w:rsid w:val="10F33360"/>
    <w:rsid w:val="10FC16EA"/>
    <w:rsid w:val="110F1D40"/>
    <w:rsid w:val="11266F33"/>
    <w:rsid w:val="112847B9"/>
    <w:rsid w:val="11513D10"/>
    <w:rsid w:val="11761CAB"/>
    <w:rsid w:val="11812847"/>
    <w:rsid w:val="118963A1"/>
    <w:rsid w:val="118C4D48"/>
    <w:rsid w:val="11C6522A"/>
    <w:rsid w:val="11E104CC"/>
    <w:rsid w:val="11E20309"/>
    <w:rsid w:val="12255233"/>
    <w:rsid w:val="12530213"/>
    <w:rsid w:val="127723A9"/>
    <w:rsid w:val="12862074"/>
    <w:rsid w:val="12883966"/>
    <w:rsid w:val="129E45B4"/>
    <w:rsid w:val="12C66037"/>
    <w:rsid w:val="12D81596"/>
    <w:rsid w:val="12E070F9"/>
    <w:rsid w:val="13072A44"/>
    <w:rsid w:val="1336140F"/>
    <w:rsid w:val="13406B10"/>
    <w:rsid w:val="135F4BE2"/>
    <w:rsid w:val="1372059E"/>
    <w:rsid w:val="137E097B"/>
    <w:rsid w:val="139B1A0A"/>
    <w:rsid w:val="139B74C4"/>
    <w:rsid w:val="139D25C7"/>
    <w:rsid w:val="139F6FB4"/>
    <w:rsid w:val="13BF3CE4"/>
    <w:rsid w:val="13E23441"/>
    <w:rsid w:val="141008D8"/>
    <w:rsid w:val="14125FE6"/>
    <w:rsid w:val="144B713C"/>
    <w:rsid w:val="146A5814"/>
    <w:rsid w:val="146D271E"/>
    <w:rsid w:val="148D41AD"/>
    <w:rsid w:val="14982588"/>
    <w:rsid w:val="149A5AD9"/>
    <w:rsid w:val="14A7619D"/>
    <w:rsid w:val="14D12638"/>
    <w:rsid w:val="14ED3D4F"/>
    <w:rsid w:val="150536C3"/>
    <w:rsid w:val="150C1963"/>
    <w:rsid w:val="151447A0"/>
    <w:rsid w:val="154A6454"/>
    <w:rsid w:val="15762120"/>
    <w:rsid w:val="15945936"/>
    <w:rsid w:val="159F14ED"/>
    <w:rsid w:val="15B028DA"/>
    <w:rsid w:val="15BD6A4F"/>
    <w:rsid w:val="15D171CD"/>
    <w:rsid w:val="15DD5B72"/>
    <w:rsid w:val="160E6673"/>
    <w:rsid w:val="161517B0"/>
    <w:rsid w:val="162B0FD3"/>
    <w:rsid w:val="163A0879"/>
    <w:rsid w:val="164A58A2"/>
    <w:rsid w:val="166952C2"/>
    <w:rsid w:val="166E6214"/>
    <w:rsid w:val="16A8729C"/>
    <w:rsid w:val="16AF39B2"/>
    <w:rsid w:val="16B26FFE"/>
    <w:rsid w:val="16B33777"/>
    <w:rsid w:val="16BC70A7"/>
    <w:rsid w:val="16C6339E"/>
    <w:rsid w:val="16CD37BA"/>
    <w:rsid w:val="172F2D79"/>
    <w:rsid w:val="17557BEF"/>
    <w:rsid w:val="17567A69"/>
    <w:rsid w:val="176A0758"/>
    <w:rsid w:val="17D349C1"/>
    <w:rsid w:val="17EC4792"/>
    <w:rsid w:val="182342E9"/>
    <w:rsid w:val="182A7068"/>
    <w:rsid w:val="1830729E"/>
    <w:rsid w:val="1870062C"/>
    <w:rsid w:val="18774551"/>
    <w:rsid w:val="18817102"/>
    <w:rsid w:val="18830A15"/>
    <w:rsid w:val="18852B28"/>
    <w:rsid w:val="188B5321"/>
    <w:rsid w:val="18D56FD4"/>
    <w:rsid w:val="190F2D17"/>
    <w:rsid w:val="191252AC"/>
    <w:rsid w:val="192B431F"/>
    <w:rsid w:val="19430F19"/>
    <w:rsid w:val="195161EA"/>
    <w:rsid w:val="1978041D"/>
    <w:rsid w:val="19932372"/>
    <w:rsid w:val="199D21E8"/>
    <w:rsid w:val="19A20DD5"/>
    <w:rsid w:val="19AE03F1"/>
    <w:rsid w:val="1A071A03"/>
    <w:rsid w:val="1A1F16AE"/>
    <w:rsid w:val="1A3B5C77"/>
    <w:rsid w:val="1A811FDC"/>
    <w:rsid w:val="1A984BAD"/>
    <w:rsid w:val="1AB8220E"/>
    <w:rsid w:val="1AD35795"/>
    <w:rsid w:val="1AE4166C"/>
    <w:rsid w:val="1AF06CFB"/>
    <w:rsid w:val="1AF11B8D"/>
    <w:rsid w:val="1AFF47DC"/>
    <w:rsid w:val="1B076DB9"/>
    <w:rsid w:val="1B096448"/>
    <w:rsid w:val="1B0E4A1F"/>
    <w:rsid w:val="1B11359C"/>
    <w:rsid w:val="1B154000"/>
    <w:rsid w:val="1B285AE1"/>
    <w:rsid w:val="1B2A271F"/>
    <w:rsid w:val="1B3E3374"/>
    <w:rsid w:val="1B530544"/>
    <w:rsid w:val="1B713184"/>
    <w:rsid w:val="1B762CF0"/>
    <w:rsid w:val="1BA209CF"/>
    <w:rsid w:val="1BB4777D"/>
    <w:rsid w:val="1BD23C9F"/>
    <w:rsid w:val="1BD75AB8"/>
    <w:rsid w:val="1BE46563"/>
    <w:rsid w:val="1C0459C2"/>
    <w:rsid w:val="1C1B3B4A"/>
    <w:rsid w:val="1C7A6E02"/>
    <w:rsid w:val="1C827473"/>
    <w:rsid w:val="1C88086E"/>
    <w:rsid w:val="1D2642A2"/>
    <w:rsid w:val="1D266CE1"/>
    <w:rsid w:val="1D3963AF"/>
    <w:rsid w:val="1D50131F"/>
    <w:rsid w:val="1D67514E"/>
    <w:rsid w:val="1D6A673C"/>
    <w:rsid w:val="1D8C1B20"/>
    <w:rsid w:val="1D9247AE"/>
    <w:rsid w:val="1DB23D88"/>
    <w:rsid w:val="1DB567EC"/>
    <w:rsid w:val="1DF22F2A"/>
    <w:rsid w:val="1DF3368A"/>
    <w:rsid w:val="1DF51A98"/>
    <w:rsid w:val="1E3B5B2B"/>
    <w:rsid w:val="1E3D060F"/>
    <w:rsid w:val="1E3F7D2E"/>
    <w:rsid w:val="1E4134E4"/>
    <w:rsid w:val="1E5062B3"/>
    <w:rsid w:val="1E523514"/>
    <w:rsid w:val="1E714A66"/>
    <w:rsid w:val="1E7D4396"/>
    <w:rsid w:val="1E802593"/>
    <w:rsid w:val="1E8B6156"/>
    <w:rsid w:val="1EA703CC"/>
    <w:rsid w:val="1EB15448"/>
    <w:rsid w:val="1EB7330C"/>
    <w:rsid w:val="1EF63AB7"/>
    <w:rsid w:val="1F0A0FF3"/>
    <w:rsid w:val="1F3507CD"/>
    <w:rsid w:val="1F533349"/>
    <w:rsid w:val="1F5771FF"/>
    <w:rsid w:val="1F5F0D5F"/>
    <w:rsid w:val="1F906AC3"/>
    <w:rsid w:val="1F9574BD"/>
    <w:rsid w:val="1F971487"/>
    <w:rsid w:val="1FAA6760"/>
    <w:rsid w:val="1FC361A5"/>
    <w:rsid w:val="1FDA5C51"/>
    <w:rsid w:val="1FDB02F6"/>
    <w:rsid w:val="1FE75CC4"/>
    <w:rsid w:val="1FE868A9"/>
    <w:rsid w:val="1FF70178"/>
    <w:rsid w:val="20034907"/>
    <w:rsid w:val="20173E4B"/>
    <w:rsid w:val="204E48BC"/>
    <w:rsid w:val="206E238A"/>
    <w:rsid w:val="208921B3"/>
    <w:rsid w:val="20973DEB"/>
    <w:rsid w:val="20AB314E"/>
    <w:rsid w:val="20B26522"/>
    <w:rsid w:val="20B44310"/>
    <w:rsid w:val="211116EB"/>
    <w:rsid w:val="213276BA"/>
    <w:rsid w:val="214D5DE0"/>
    <w:rsid w:val="216133FC"/>
    <w:rsid w:val="21670475"/>
    <w:rsid w:val="2169341D"/>
    <w:rsid w:val="21764626"/>
    <w:rsid w:val="21923ACB"/>
    <w:rsid w:val="21B005DE"/>
    <w:rsid w:val="21C6645A"/>
    <w:rsid w:val="21D56769"/>
    <w:rsid w:val="21E52EF3"/>
    <w:rsid w:val="21FB5D7B"/>
    <w:rsid w:val="22015E94"/>
    <w:rsid w:val="220B1C3D"/>
    <w:rsid w:val="221D1D20"/>
    <w:rsid w:val="22334A87"/>
    <w:rsid w:val="225D036C"/>
    <w:rsid w:val="228114A3"/>
    <w:rsid w:val="22850136"/>
    <w:rsid w:val="22B9072B"/>
    <w:rsid w:val="22BE6801"/>
    <w:rsid w:val="22BF4D31"/>
    <w:rsid w:val="22D56314"/>
    <w:rsid w:val="22F34C27"/>
    <w:rsid w:val="233500BF"/>
    <w:rsid w:val="23377FF7"/>
    <w:rsid w:val="2357096C"/>
    <w:rsid w:val="235E3DED"/>
    <w:rsid w:val="236B425F"/>
    <w:rsid w:val="23836192"/>
    <w:rsid w:val="23901F29"/>
    <w:rsid w:val="239C0061"/>
    <w:rsid w:val="23B908A4"/>
    <w:rsid w:val="23E95BEF"/>
    <w:rsid w:val="23F71EAB"/>
    <w:rsid w:val="23FD0064"/>
    <w:rsid w:val="24446963"/>
    <w:rsid w:val="245375B0"/>
    <w:rsid w:val="245C18AA"/>
    <w:rsid w:val="24642C0A"/>
    <w:rsid w:val="248F6BD1"/>
    <w:rsid w:val="24AC7783"/>
    <w:rsid w:val="24AD3494"/>
    <w:rsid w:val="24B22173"/>
    <w:rsid w:val="24B95AD9"/>
    <w:rsid w:val="24BE24DA"/>
    <w:rsid w:val="24CF5825"/>
    <w:rsid w:val="24D663E6"/>
    <w:rsid w:val="24D77F2B"/>
    <w:rsid w:val="25284930"/>
    <w:rsid w:val="258B00E2"/>
    <w:rsid w:val="2598716A"/>
    <w:rsid w:val="25A917A6"/>
    <w:rsid w:val="25BE27CC"/>
    <w:rsid w:val="25C01F75"/>
    <w:rsid w:val="25F74A5C"/>
    <w:rsid w:val="2628662C"/>
    <w:rsid w:val="262D45DE"/>
    <w:rsid w:val="26871DC8"/>
    <w:rsid w:val="26986FD2"/>
    <w:rsid w:val="26A53EF9"/>
    <w:rsid w:val="26A94201"/>
    <w:rsid w:val="26AC274F"/>
    <w:rsid w:val="26BC6D58"/>
    <w:rsid w:val="27044A29"/>
    <w:rsid w:val="271D34C8"/>
    <w:rsid w:val="276142BF"/>
    <w:rsid w:val="27783712"/>
    <w:rsid w:val="27907362"/>
    <w:rsid w:val="28247630"/>
    <w:rsid w:val="28333E1D"/>
    <w:rsid w:val="28454BD6"/>
    <w:rsid w:val="28455253"/>
    <w:rsid w:val="28551971"/>
    <w:rsid w:val="285B1C53"/>
    <w:rsid w:val="288E79DA"/>
    <w:rsid w:val="289C7B0E"/>
    <w:rsid w:val="289F7086"/>
    <w:rsid w:val="28C32028"/>
    <w:rsid w:val="28CC490F"/>
    <w:rsid w:val="28D92B11"/>
    <w:rsid w:val="28DE40AA"/>
    <w:rsid w:val="29345E77"/>
    <w:rsid w:val="294C65AD"/>
    <w:rsid w:val="29806583"/>
    <w:rsid w:val="298B3C4C"/>
    <w:rsid w:val="29F26D24"/>
    <w:rsid w:val="2A15033F"/>
    <w:rsid w:val="2A150A72"/>
    <w:rsid w:val="2A1662C1"/>
    <w:rsid w:val="2A1C7367"/>
    <w:rsid w:val="2A203BCB"/>
    <w:rsid w:val="2A2815FA"/>
    <w:rsid w:val="2A6D6092"/>
    <w:rsid w:val="2A763076"/>
    <w:rsid w:val="2A7D76B4"/>
    <w:rsid w:val="2A9767DF"/>
    <w:rsid w:val="2B183877"/>
    <w:rsid w:val="2B437463"/>
    <w:rsid w:val="2B4775FD"/>
    <w:rsid w:val="2B577D1D"/>
    <w:rsid w:val="2B7807EE"/>
    <w:rsid w:val="2B956FBE"/>
    <w:rsid w:val="2BA50BF7"/>
    <w:rsid w:val="2BBF00EC"/>
    <w:rsid w:val="2BC37CFD"/>
    <w:rsid w:val="2BCE7FDF"/>
    <w:rsid w:val="2BD5237F"/>
    <w:rsid w:val="2BDB7C6F"/>
    <w:rsid w:val="2BE536CE"/>
    <w:rsid w:val="2BE758D9"/>
    <w:rsid w:val="2BFB4A15"/>
    <w:rsid w:val="2C09049E"/>
    <w:rsid w:val="2C0A653C"/>
    <w:rsid w:val="2C191F85"/>
    <w:rsid w:val="2C194B41"/>
    <w:rsid w:val="2C3322A2"/>
    <w:rsid w:val="2C3505D1"/>
    <w:rsid w:val="2CAE5E5B"/>
    <w:rsid w:val="2CE82D6F"/>
    <w:rsid w:val="2D0A1084"/>
    <w:rsid w:val="2D343236"/>
    <w:rsid w:val="2D3B763B"/>
    <w:rsid w:val="2D9577C3"/>
    <w:rsid w:val="2DD15014"/>
    <w:rsid w:val="2DF60B78"/>
    <w:rsid w:val="2DF72DE4"/>
    <w:rsid w:val="2DFD4010"/>
    <w:rsid w:val="2E0220AF"/>
    <w:rsid w:val="2E0C2EA8"/>
    <w:rsid w:val="2E1546AC"/>
    <w:rsid w:val="2E3A7BAD"/>
    <w:rsid w:val="2E4B082A"/>
    <w:rsid w:val="2E5D4E86"/>
    <w:rsid w:val="2E5D790B"/>
    <w:rsid w:val="2E9A3C18"/>
    <w:rsid w:val="2EA209AC"/>
    <w:rsid w:val="2EA811FC"/>
    <w:rsid w:val="2EBB0FEE"/>
    <w:rsid w:val="2EC63002"/>
    <w:rsid w:val="2EEA737C"/>
    <w:rsid w:val="2F0A6B38"/>
    <w:rsid w:val="2F57653D"/>
    <w:rsid w:val="2F946CCB"/>
    <w:rsid w:val="2FD25781"/>
    <w:rsid w:val="2FDB716E"/>
    <w:rsid w:val="2FDC745C"/>
    <w:rsid w:val="2FFD7934"/>
    <w:rsid w:val="303348B4"/>
    <w:rsid w:val="3045283A"/>
    <w:rsid w:val="30556F21"/>
    <w:rsid w:val="30733ACD"/>
    <w:rsid w:val="307F0FFD"/>
    <w:rsid w:val="308C3862"/>
    <w:rsid w:val="309379D8"/>
    <w:rsid w:val="30A270F7"/>
    <w:rsid w:val="30C85917"/>
    <w:rsid w:val="30DF1478"/>
    <w:rsid w:val="30EC586F"/>
    <w:rsid w:val="312976CE"/>
    <w:rsid w:val="312B3658"/>
    <w:rsid w:val="31407633"/>
    <w:rsid w:val="31692558"/>
    <w:rsid w:val="319C6071"/>
    <w:rsid w:val="31AC537E"/>
    <w:rsid w:val="31E3679B"/>
    <w:rsid w:val="31E732FD"/>
    <w:rsid w:val="31F41E38"/>
    <w:rsid w:val="32517576"/>
    <w:rsid w:val="32765EF0"/>
    <w:rsid w:val="32BE5C2C"/>
    <w:rsid w:val="32CB52DE"/>
    <w:rsid w:val="32D43E3A"/>
    <w:rsid w:val="32E0346C"/>
    <w:rsid w:val="32FB6478"/>
    <w:rsid w:val="332457B9"/>
    <w:rsid w:val="33263B3F"/>
    <w:rsid w:val="33314B4E"/>
    <w:rsid w:val="336963EB"/>
    <w:rsid w:val="33816EEB"/>
    <w:rsid w:val="33C36793"/>
    <w:rsid w:val="33CD3272"/>
    <w:rsid w:val="33EB55CD"/>
    <w:rsid w:val="33EC4C02"/>
    <w:rsid w:val="33FE342B"/>
    <w:rsid w:val="340B5E0A"/>
    <w:rsid w:val="340D2360"/>
    <w:rsid w:val="3410665D"/>
    <w:rsid w:val="34211214"/>
    <w:rsid w:val="342E63AB"/>
    <w:rsid w:val="347E456C"/>
    <w:rsid w:val="34950E68"/>
    <w:rsid w:val="34986E94"/>
    <w:rsid w:val="34AF62C9"/>
    <w:rsid w:val="34CB4388"/>
    <w:rsid w:val="34FA6E12"/>
    <w:rsid w:val="354B26A0"/>
    <w:rsid w:val="354D7158"/>
    <w:rsid w:val="358D5588"/>
    <w:rsid w:val="35A3428A"/>
    <w:rsid w:val="35A94616"/>
    <w:rsid w:val="35AD6258"/>
    <w:rsid w:val="35B76ED0"/>
    <w:rsid w:val="35CF1523"/>
    <w:rsid w:val="35D15E83"/>
    <w:rsid w:val="35D15F30"/>
    <w:rsid w:val="35DF3E2C"/>
    <w:rsid w:val="35FE1442"/>
    <w:rsid w:val="363A3B40"/>
    <w:rsid w:val="364D6630"/>
    <w:rsid w:val="365302AE"/>
    <w:rsid w:val="36607A0A"/>
    <w:rsid w:val="366652B8"/>
    <w:rsid w:val="366E227C"/>
    <w:rsid w:val="366F2E0D"/>
    <w:rsid w:val="367B6A5C"/>
    <w:rsid w:val="368F41DF"/>
    <w:rsid w:val="36A74ADA"/>
    <w:rsid w:val="36AD60D5"/>
    <w:rsid w:val="36B224F9"/>
    <w:rsid w:val="36C4216C"/>
    <w:rsid w:val="36E73B9F"/>
    <w:rsid w:val="36E763F9"/>
    <w:rsid w:val="36EC0CC9"/>
    <w:rsid w:val="370E7B58"/>
    <w:rsid w:val="373F410B"/>
    <w:rsid w:val="373F7FE3"/>
    <w:rsid w:val="374E4CB0"/>
    <w:rsid w:val="37977E1F"/>
    <w:rsid w:val="379F54DB"/>
    <w:rsid w:val="37EE7094"/>
    <w:rsid w:val="37F92887"/>
    <w:rsid w:val="381E69AC"/>
    <w:rsid w:val="38296C89"/>
    <w:rsid w:val="383002EB"/>
    <w:rsid w:val="38586797"/>
    <w:rsid w:val="38664899"/>
    <w:rsid w:val="38BC0149"/>
    <w:rsid w:val="38D87D1C"/>
    <w:rsid w:val="38DF4226"/>
    <w:rsid w:val="38E238F1"/>
    <w:rsid w:val="3902751A"/>
    <w:rsid w:val="39636459"/>
    <w:rsid w:val="396B7F6C"/>
    <w:rsid w:val="39B417A9"/>
    <w:rsid w:val="39DA0497"/>
    <w:rsid w:val="39DE6288"/>
    <w:rsid w:val="39F257E0"/>
    <w:rsid w:val="39FC5695"/>
    <w:rsid w:val="3A006D8E"/>
    <w:rsid w:val="3A1B647E"/>
    <w:rsid w:val="3A3651E5"/>
    <w:rsid w:val="3A6A181A"/>
    <w:rsid w:val="3A712F67"/>
    <w:rsid w:val="3A744481"/>
    <w:rsid w:val="3A86542E"/>
    <w:rsid w:val="3A8C7BEF"/>
    <w:rsid w:val="3A906246"/>
    <w:rsid w:val="3AC50512"/>
    <w:rsid w:val="3AC7788D"/>
    <w:rsid w:val="3ACA4067"/>
    <w:rsid w:val="3AFB3CBE"/>
    <w:rsid w:val="3B2349B7"/>
    <w:rsid w:val="3B616CFF"/>
    <w:rsid w:val="3B6259F6"/>
    <w:rsid w:val="3B976654"/>
    <w:rsid w:val="3BC01EFC"/>
    <w:rsid w:val="3BCA786A"/>
    <w:rsid w:val="3BD31E2F"/>
    <w:rsid w:val="3BF15831"/>
    <w:rsid w:val="3C105946"/>
    <w:rsid w:val="3C284B95"/>
    <w:rsid w:val="3C471448"/>
    <w:rsid w:val="3C5F759A"/>
    <w:rsid w:val="3C6C525A"/>
    <w:rsid w:val="3CBE05CE"/>
    <w:rsid w:val="3CCE23CB"/>
    <w:rsid w:val="3CD17D17"/>
    <w:rsid w:val="3D3C7F39"/>
    <w:rsid w:val="3D440F09"/>
    <w:rsid w:val="3D4504A0"/>
    <w:rsid w:val="3D5E5115"/>
    <w:rsid w:val="3D8734BB"/>
    <w:rsid w:val="3D9A11D4"/>
    <w:rsid w:val="3DA16D89"/>
    <w:rsid w:val="3DA364BE"/>
    <w:rsid w:val="3DA937C7"/>
    <w:rsid w:val="3DE041CB"/>
    <w:rsid w:val="3DE10046"/>
    <w:rsid w:val="3E0D48F6"/>
    <w:rsid w:val="3E1868B4"/>
    <w:rsid w:val="3E377251"/>
    <w:rsid w:val="3E42664B"/>
    <w:rsid w:val="3E5A7334"/>
    <w:rsid w:val="3E7B5D6B"/>
    <w:rsid w:val="3E843E66"/>
    <w:rsid w:val="3E8F51FE"/>
    <w:rsid w:val="3E926F87"/>
    <w:rsid w:val="3E943D75"/>
    <w:rsid w:val="3E9641AD"/>
    <w:rsid w:val="3E9A59DE"/>
    <w:rsid w:val="3EAF4836"/>
    <w:rsid w:val="3EC33DFA"/>
    <w:rsid w:val="3EEA2B52"/>
    <w:rsid w:val="3EF8635E"/>
    <w:rsid w:val="3F060E16"/>
    <w:rsid w:val="3F0D6C18"/>
    <w:rsid w:val="3F1D1096"/>
    <w:rsid w:val="3F2F0234"/>
    <w:rsid w:val="3F485EA2"/>
    <w:rsid w:val="3F6363FE"/>
    <w:rsid w:val="3F756B8F"/>
    <w:rsid w:val="3F95482B"/>
    <w:rsid w:val="3FBB675E"/>
    <w:rsid w:val="3FBF701F"/>
    <w:rsid w:val="3FE0432D"/>
    <w:rsid w:val="3FF81676"/>
    <w:rsid w:val="4019356B"/>
    <w:rsid w:val="40592157"/>
    <w:rsid w:val="406E1CAE"/>
    <w:rsid w:val="40A0133A"/>
    <w:rsid w:val="40B67411"/>
    <w:rsid w:val="40C31A53"/>
    <w:rsid w:val="40C31C84"/>
    <w:rsid w:val="40CC6740"/>
    <w:rsid w:val="40F24F08"/>
    <w:rsid w:val="40F53889"/>
    <w:rsid w:val="40FF545D"/>
    <w:rsid w:val="410067C8"/>
    <w:rsid w:val="410C318A"/>
    <w:rsid w:val="418F0D2A"/>
    <w:rsid w:val="41D01505"/>
    <w:rsid w:val="4205007B"/>
    <w:rsid w:val="42077724"/>
    <w:rsid w:val="42474939"/>
    <w:rsid w:val="424C3C57"/>
    <w:rsid w:val="4253528A"/>
    <w:rsid w:val="42613FF3"/>
    <w:rsid w:val="42660D96"/>
    <w:rsid w:val="428667D2"/>
    <w:rsid w:val="428C0CF8"/>
    <w:rsid w:val="428E11CF"/>
    <w:rsid w:val="42CD1CE0"/>
    <w:rsid w:val="42D3320B"/>
    <w:rsid w:val="42E1381E"/>
    <w:rsid w:val="42ED6459"/>
    <w:rsid w:val="42FE58DD"/>
    <w:rsid w:val="43174B3D"/>
    <w:rsid w:val="434B790E"/>
    <w:rsid w:val="4360274F"/>
    <w:rsid w:val="43977AB6"/>
    <w:rsid w:val="43A3342B"/>
    <w:rsid w:val="43C77C27"/>
    <w:rsid w:val="43DE09EE"/>
    <w:rsid w:val="43EC504E"/>
    <w:rsid w:val="44002FAD"/>
    <w:rsid w:val="44685F53"/>
    <w:rsid w:val="449101DD"/>
    <w:rsid w:val="449C1CBE"/>
    <w:rsid w:val="44C715F4"/>
    <w:rsid w:val="44DE1391"/>
    <w:rsid w:val="450E5498"/>
    <w:rsid w:val="451777EB"/>
    <w:rsid w:val="451B225C"/>
    <w:rsid w:val="452410C9"/>
    <w:rsid w:val="45317DFB"/>
    <w:rsid w:val="454D4212"/>
    <w:rsid w:val="456D3CE4"/>
    <w:rsid w:val="4579042C"/>
    <w:rsid w:val="457F0571"/>
    <w:rsid w:val="45851176"/>
    <w:rsid w:val="45C63B94"/>
    <w:rsid w:val="460E7DA5"/>
    <w:rsid w:val="46330F92"/>
    <w:rsid w:val="46422483"/>
    <w:rsid w:val="4659254A"/>
    <w:rsid w:val="465B0637"/>
    <w:rsid w:val="465E3F0D"/>
    <w:rsid w:val="466A16E6"/>
    <w:rsid w:val="46893F2B"/>
    <w:rsid w:val="46C4686E"/>
    <w:rsid w:val="46C962FC"/>
    <w:rsid w:val="46F128C2"/>
    <w:rsid w:val="470040B5"/>
    <w:rsid w:val="477B778F"/>
    <w:rsid w:val="478203EC"/>
    <w:rsid w:val="47AD2D46"/>
    <w:rsid w:val="47B025FA"/>
    <w:rsid w:val="47B10A89"/>
    <w:rsid w:val="47CA3E45"/>
    <w:rsid w:val="47D60CF5"/>
    <w:rsid w:val="4809698F"/>
    <w:rsid w:val="4811697D"/>
    <w:rsid w:val="48284AC3"/>
    <w:rsid w:val="482C04E4"/>
    <w:rsid w:val="48541BF3"/>
    <w:rsid w:val="487844BA"/>
    <w:rsid w:val="487A3E25"/>
    <w:rsid w:val="488B5503"/>
    <w:rsid w:val="48904B42"/>
    <w:rsid w:val="48937E21"/>
    <w:rsid w:val="489A0361"/>
    <w:rsid w:val="489B34E7"/>
    <w:rsid w:val="48B545A9"/>
    <w:rsid w:val="48B94FF3"/>
    <w:rsid w:val="48E37AAB"/>
    <w:rsid w:val="48FD4B4C"/>
    <w:rsid w:val="490A53BE"/>
    <w:rsid w:val="490A68E0"/>
    <w:rsid w:val="491055FE"/>
    <w:rsid w:val="495F5B3E"/>
    <w:rsid w:val="496E7691"/>
    <w:rsid w:val="496F77D7"/>
    <w:rsid w:val="497654FD"/>
    <w:rsid w:val="497F1F6E"/>
    <w:rsid w:val="499A554C"/>
    <w:rsid w:val="49B64211"/>
    <w:rsid w:val="49DC5B65"/>
    <w:rsid w:val="49F6167F"/>
    <w:rsid w:val="4A064FA0"/>
    <w:rsid w:val="4A16615C"/>
    <w:rsid w:val="4A1B0DED"/>
    <w:rsid w:val="4A4424D7"/>
    <w:rsid w:val="4A53583E"/>
    <w:rsid w:val="4A6D4A0F"/>
    <w:rsid w:val="4A8E1E2A"/>
    <w:rsid w:val="4AB82D0F"/>
    <w:rsid w:val="4ACF7084"/>
    <w:rsid w:val="4AEB7664"/>
    <w:rsid w:val="4AFD7C19"/>
    <w:rsid w:val="4B0567D1"/>
    <w:rsid w:val="4B236AAE"/>
    <w:rsid w:val="4B475260"/>
    <w:rsid w:val="4B513F5E"/>
    <w:rsid w:val="4B707271"/>
    <w:rsid w:val="4B881658"/>
    <w:rsid w:val="4B9739F7"/>
    <w:rsid w:val="4BC44B03"/>
    <w:rsid w:val="4BEE2503"/>
    <w:rsid w:val="4C245A30"/>
    <w:rsid w:val="4C485734"/>
    <w:rsid w:val="4CB6685F"/>
    <w:rsid w:val="4CC367FE"/>
    <w:rsid w:val="4D077F3C"/>
    <w:rsid w:val="4D123355"/>
    <w:rsid w:val="4D2A3B31"/>
    <w:rsid w:val="4D312C52"/>
    <w:rsid w:val="4D905305"/>
    <w:rsid w:val="4D964A72"/>
    <w:rsid w:val="4D9C1254"/>
    <w:rsid w:val="4E7445BE"/>
    <w:rsid w:val="4E793892"/>
    <w:rsid w:val="4E800872"/>
    <w:rsid w:val="4EC569ED"/>
    <w:rsid w:val="4ED0364D"/>
    <w:rsid w:val="4ED50EA1"/>
    <w:rsid w:val="4EDD03B5"/>
    <w:rsid w:val="4EEC050C"/>
    <w:rsid w:val="4EF91A11"/>
    <w:rsid w:val="4F0A6CD0"/>
    <w:rsid w:val="4F104EC3"/>
    <w:rsid w:val="4F2C30EB"/>
    <w:rsid w:val="4F47354A"/>
    <w:rsid w:val="4F87182A"/>
    <w:rsid w:val="4F911C54"/>
    <w:rsid w:val="4FD277EE"/>
    <w:rsid w:val="4FE625E0"/>
    <w:rsid w:val="501A68E0"/>
    <w:rsid w:val="5021480F"/>
    <w:rsid w:val="504A3AF3"/>
    <w:rsid w:val="50962ECB"/>
    <w:rsid w:val="50A42E38"/>
    <w:rsid w:val="50A4577F"/>
    <w:rsid w:val="50B73D1F"/>
    <w:rsid w:val="50BD5BC9"/>
    <w:rsid w:val="50C11EEE"/>
    <w:rsid w:val="50E97CFC"/>
    <w:rsid w:val="50EF6321"/>
    <w:rsid w:val="50FA4028"/>
    <w:rsid w:val="510D65B7"/>
    <w:rsid w:val="511157AB"/>
    <w:rsid w:val="5142540C"/>
    <w:rsid w:val="518832C8"/>
    <w:rsid w:val="51885B1D"/>
    <w:rsid w:val="518B234A"/>
    <w:rsid w:val="51990D26"/>
    <w:rsid w:val="519D3C50"/>
    <w:rsid w:val="51A0432A"/>
    <w:rsid w:val="51A86090"/>
    <w:rsid w:val="51B7396D"/>
    <w:rsid w:val="51D97436"/>
    <w:rsid w:val="522E4CC3"/>
    <w:rsid w:val="5244713B"/>
    <w:rsid w:val="52615633"/>
    <w:rsid w:val="526F4DE4"/>
    <w:rsid w:val="52977FD4"/>
    <w:rsid w:val="52A25790"/>
    <w:rsid w:val="52A96B6F"/>
    <w:rsid w:val="52AF3E17"/>
    <w:rsid w:val="52B45975"/>
    <w:rsid w:val="52D94AA4"/>
    <w:rsid w:val="52EA3A62"/>
    <w:rsid w:val="52F50BB8"/>
    <w:rsid w:val="53097272"/>
    <w:rsid w:val="530F6FAB"/>
    <w:rsid w:val="53125328"/>
    <w:rsid w:val="5343248B"/>
    <w:rsid w:val="53470203"/>
    <w:rsid w:val="534D47B7"/>
    <w:rsid w:val="534E5ADA"/>
    <w:rsid w:val="53544462"/>
    <w:rsid w:val="53746E0E"/>
    <w:rsid w:val="537B2BBB"/>
    <w:rsid w:val="539179C0"/>
    <w:rsid w:val="5397158E"/>
    <w:rsid w:val="53982AFD"/>
    <w:rsid w:val="54013861"/>
    <w:rsid w:val="5430576A"/>
    <w:rsid w:val="5438391A"/>
    <w:rsid w:val="54487265"/>
    <w:rsid w:val="544D6070"/>
    <w:rsid w:val="54605E1E"/>
    <w:rsid w:val="549F50BF"/>
    <w:rsid w:val="54B3506A"/>
    <w:rsid w:val="54CA0D16"/>
    <w:rsid w:val="54DC47E3"/>
    <w:rsid w:val="54DD4057"/>
    <w:rsid w:val="54E7490F"/>
    <w:rsid w:val="54FE2E33"/>
    <w:rsid w:val="550764A4"/>
    <w:rsid w:val="550B2BF6"/>
    <w:rsid w:val="551B318C"/>
    <w:rsid w:val="55214EB5"/>
    <w:rsid w:val="552A59D6"/>
    <w:rsid w:val="55364EFD"/>
    <w:rsid w:val="555D4828"/>
    <w:rsid w:val="556954F9"/>
    <w:rsid w:val="557A4C8B"/>
    <w:rsid w:val="558931E1"/>
    <w:rsid w:val="55923347"/>
    <w:rsid w:val="55925180"/>
    <w:rsid w:val="55983B1B"/>
    <w:rsid w:val="559917B1"/>
    <w:rsid w:val="55A8376B"/>
    <w:rsid w:val="55B210EA"/>
    <w:rsid w:val="55BA31FE"/>
    <w:rsid w:val="55C51BA3"/>
    <w:rsid w:val="55DC29B6"/>
    <w:rsid w:val="55DD4241"/>
    <w:rsid w:val="55EE06D6"/>
    <w:rsid w:val="55FA7A9F"/>
    <w:rsid w:val="563E6C65"/>
    <w:rsid w:val="565A6483"/>
    <w:rsid w:val="566B6D1E"/>
    <w:rsid w:val="568D5287"/>
    <w:rsid w:val="56D57BC4"/>
    <w:rsid w:val="57032A2C"/>
    <w:rsid w:val="570F5219"/>
    <w:rsid w:val="573E602B"/>
    <w:rsid w:val="575D12B5"/>
    <w:rsid w:val="57601B83"/>
    <w:rsid w:val="57610A87"/>
    <w:rsid w:val="577B1140"/>
    <w:rsid w:val="577B7F21"/>
    <w:rsid w:val="577F181B"/>
    <w:rsid w:val="57921984"/>
    <w:rsid w:val="579737F0"/>
    <w:rsid w:val="57A87293"/>
    <w:rsid w:val="57AB7B30"/>
    <w:rsid w:val="57AF5251"/>
    <w:rsid w:val="57B26373"/>
    <w:rsid w:val="57B63F04"/>
    <w:rsid w:val="57B72F56"/>
    <w:rsid w:val="57C97B40"/>
    <w:rsid w:val="57CD20C2"/>
    <w:rsid w:val="57D675AB"/>
    <w:rsid w:val="57D95FDD"/>
    <w:rsid w:val="57D96863"/>
    <w:rsid w:val="580524F4"/>
    <w:rsid w:val="584C2958"/>
    <w:rsid w:val="5862192B"/>
    <w:rsid w:val="58917D2F"/>
    <w:rsid w:val="5894085C"/>
    <w:rsid w:val="58AE4F0C"/>
    <w:rsid w:val="58B85899"/>
    <w:rsid w:val="58DB4C1D"/>
    <w:rsid w:val="58E363A9"/>
    <w:rsid w:val="58E660B8"/>
    <w:rsid w:val="5915699E"/>
    <w:rsid w:val="595E1678"/>
    <w:rsid w:val="596D5BD4"/>
    <w:rsid w:val="596F3F46"/>
    <w:rsid w:val="597E3DD8"/>
    <w:rsid w:val="598C4EB2"/>
    <w:rsid w:val="59A246D5"/>
    <w:rsid w:val="59C27A1D"/>
    <w:rsid w:val="59C7621C"/>
    <w:rsid w:val="59F80043"/>
    <w:rsid w:val="5A09252F"/>
    <w:rsid w:val="5A0B2778"/>
    <w:rsid w:val="5A0E0CE9"/>
    <w:rsid w:val="5A2A7C7B"/>
    <w:rsid w:val="5A3E2560"/>
    <w:rsid w:val="5A5D3B6E"/>
    <w:rsid w:val="5A637A76"/>
    <w:rsid w:val="5A6D33BA"/>
    <w:rsid w:val="5A767910"/>
    <w:rsid w:val="5A792B1F"/>
    <w:rsid w:val="5A797AC8"/>
    <w:rsid w:val="5A874767"/>
    <w:rsid w:val="5A955E00"/>
    <w:rsid w:val="5AA85BE2"/>
    <w:rsid w:val="5AAD6F28"/>
    <w:rsid w:val="5AD63A24"/>
    <w:rsid w:val="5B12089B"/>
    <w:rsid w:val="5B157129"/>
    <w:rsid w:val="5B2757C0"/>
    <w:rsid w:val="5B2E1A1D"/>
    <w:rsid w:val="5B7163FA"/>
    <w:rsid w:val="5B765E19"/>
    <w:rsid w:val="5B834000"/>
    <w:rsid w:val="5B843A1C"/>
    <w:rsid w:val="5B873E3F"/>
    <w:rsid w:val="5BA30291"/>
    <w:rsid w:val="5BCA1CC1"/>
    <w:rsid w:val="5BD668B8"/>
    <w:rsid w:val="5C02690E"/>
    <w:rsid w:val="5C047073"/>
    <w:rsid w:val="5C1260CE"/>
    <w:rsid w:val="5C196DA7"/>
    <w:rsid w:val="5C2A048C"/>
    <w:rsid w:val="5C6A7000"/>
    <w:rsid w:val="5C80234E"/>
    <w:rsid w:val="5C8A680C"/>
    <w:rsid w:val="5CC8534F"/>
    <w:rsid w:val="5D0C4701"/>
    <w:rsid w:val="5D0F0395"/>
    <w:rsid w:val="5D221076"/>
    <w:rsid w:val="5D397964"/>
    <w:rsid w:val="5D5A391C"/>
    <w:rsid w:val="5D5F10C0"/>
    <w:rsid w:val="5D891B7B"/>
    <w:rsid w:val="5DAD38EE"/>
    <w:rsid w:val="5DD706C5"/>
    <w:rsid w:val="5E006862"/>
    <w:rsid w:val="5E0207B9"/>
    <w:rsid w:val="5E101715"/>
    <w:rsid w:val="5E1834A1"/>
    <w:rsid w:val="5E261785"/>
    <w:rsid w:val="5E345B18"/>
    <w:rsid w:val="5E4141C2"/>
    <w:rsid w:val="5E4A7017"/>
    <w:rsid w:val="5E552BBA"/>
    <w:rsid w:val="5E611C10"/>
    <w:rsid w:val="5E61692F"/>
    <w:rsid w:val="5E7A0F3F"/>
    <w:rsid w:val="5ED66BCF"/>
    <w:rsid w:val="5EFC7377"/>
    <w:rsid w:val="5F06174D"/>
    <w:rsid w:val="5F14370C"/>
    <w:rsid w:val="5F3A3602"/>
    <w:rsid w:val="5F45733B"/>
    <w:rsid w:val="5F6277C6"/>
    <w:rsid w:val="5F6D0B1D"/>
    <w:rsid w:val="5F8108E9"/>
    <w:rsid w:val="5F8D0B82"/>
    <w:rsid w:val="5FA950EA"/>
    <w:rsid w:val="5FB20C8A"/>
    <w:rsid w:val="5FCC5339"/>
    <w:rsid w:val="5FD66EAB"/>
    <w:rsid w:val="5FDE6073"/>
    <w:rsid w:val="5FE34A5B"/>
    <w:rsid w:val="5FFE1E36"/>
    <w:rsid w:val="60232584"/>
    <w:rsid w:val="607330CE"/>
    <w:rsid w:val="60825176"/>
    <w:rsid w:val="609F2AC4"/>
    <w:rsid w:val="60A24FBB"/>
    <w:rsid w:val="60AD7585"/>
    <w:rsid w:val="60D70CB9"/>
    <w:rsid w:val="60D95C38"/>
    <w:rsid w:val="60FA2EE8"/>
    <w:rsid w:val="61054A27"/>
    <w:rsid w:val="610A52BC"/>
    <w:rsid w:val="61103A6A"/>
    <w:rsid w:val="611D2366"/>
    <w:rsid w:val="61421856"/>
    <w:rsid w:val="614D6C08"/>
    <w:rsid w:val="615227C4"/>
    <w:rsid w:val="61654E3F"/>
    <w:rsid w:val="6182292A"/>
    <w:rsid w:val="619F7F92"/>
    <w:rsid w:val="61BA6334"/>
    <w:rsid w:val="61C10F04"/>
    <w:rsid w:val="61F94C26"/>
    <w:rsid w:val="62000E56"/>
    <w:rsid w:val="62456545"/>
    <w:rsid w:val="624F3E49"/>
    <w:rsid w:val="626176E1"/>
    <w:rsid w:val="62632286"/>
    <w:rsid w:val="62885958"/>
    <w:rsid w:val="62A24B3B"/>
    <w:rsid w:val="62AE1CFD"/>
    <w:rsid w:val="62C00583"/>
    <w:rsid w:val="62F40B65"/>
    <w:rsid w:val="62FC2CFE"/>
    <w:rsid w:val="63024505"/>
    <w:rsid w:val="6320011E"/>
    <w:rsid w:val="632F5C5F"/>
    <w:rsid w:val="635600A5"/>
    <w:rsid w:val="635B1DB5"/>
    <w:rsid w:val="63711FED"/>
    <w:rsid w:val="63880DDC"/>
    <w:rsid w:val="638D750D"/>
    <w:rsid w:val="63976AA9"/>
    <w:rsid w:val="63AC6CC0"/>
    <w:rsid w:val="63B65740"/>
    <w:rsid w:val="63F55D49"/>
    <w:rsid w:val="64047D3A"/>
    <w:rsid w:val="64055776"/>
    <w:rsid w:val="64240056"/>
    <w:rsid w:val="643E143A"/>
    <w:rsid w:val="64491666"/>
    <w:rsid w:val="64542A70"/>
    <w:rsid w:val="648B6EEF"/>
    <w:rsid w:val="64B559C9"/>
    <w:rsid w:val="64C158BF"/>
    <w:rsid w:val="64CE2EAA"/>
    <w:rsid w:val="64DD4813"/>
    <w:rsid w:val="65092482"/>
    <w:rsid w:val="650C58D3"/>
    <w:rsid w:val="652A3FCB"/>
    <w:rsid w:val="653C3090"/>
    <w:rsid w:val="657A02B4"/>
    <w:rsid w:val="65854376"/>
    <w:rsid w:val="658767BE"/>
    <w:rsid w:val="65892531"/>
    <w:rsid w:val="65B65064"/>
    <w:rsid w:val="65C23A09"/>
    <w:rsid w:val="65EC45F7"/>
    <w:rsid w:val="65FA13F5"/>
    <w:rsid w:val="660065E3"/>
    <w:rsid w:val="660D1128"/>
    <w:rsid w:val="66173BAA"/>
    <w:rsid w:val="66195831"/>
    <w:rsid w:val="662E75B1"/>
    <w:rsid w:val="66342C2E"/>
    <w:rsid w:val="66386FAA"/>
    <w:rsid w:val="663E784C"/>
    <w:rsid w:val="6643099B"/>
    <w:rsid w:val="665C3E5E"/>
    <w:rsid w:val="66747C56"/>
    <w:rsid w:val="668B6A45"/>
    <w:rsid w:val="66922BC7"/>
    <w:rsid w:val="66C76F9C"/>
    <w:rsid w:val="66D87988"/>
    <w:rsid w:val="66DB10DF"/>
    <w:rsid w:val="66F127F8"/>
    <w:rsid w:val="672F3F24"/>
    <w:rsid w:val="673E055F"/>
    <w:rsid w:val="67551CE3"/>
    <w:rsid w:val="676712E8"/>
    <w:rsid w:val="678D5B25"/>
    <w:rsid w:val="67A22552"/>
    <w:rsid w:val="67B22DCC"/>
    <w:rsid w:val="67BE71AA"/>
    <w:rsid w:val="67D90273"/>
    <w:rsid w:val="67DE5875"/>
    <w:rsid w:val="67E55852"/>
    <w:rsid w:val="67EB1AB4"/>
    <w:rsid w:val="67FA1285"/>
    <w:rsid w:val="683055A2"/>
    <w:rsid w:val="68551F4F"/>
    <w:rsid w:val="685A3F49"/>
    <w:rsid w:val="685C1517"/>
    <w:rsid w:val="687C10C9"/>
    <w:rsid w:val="68840C16"/>
    <w:rsid w:val="68876EFB"/>
    <w:rsid w:val="68884654"/>
    <w:rsid w:val="689A0C6D"/>
    <w:rsid w:val="689F444F"/>
    <w:rsid w:val="68AC4F32"/>
    <w:rsid w:val="68B96DBB"/>
    <w:rsid w:val="68CA2805"/>
    <w:rsid w:val="68E937A3"/>
    <w:rsid w:val="68EF0FB9"/>
    <w:rsid w:val="69117A34"/>
    <w:rsid w:val="693E15D3"/>
    <w:rsid w:val="693F1B84"/>
    <w:rsid w:val="694A46F2"/>
    <w:rsid w:val="69627681"/>
    <w:rsid w:val="6977531D"/>
    <w:rsid w:val="698529B4"/>
    <w:rsid w:val="69C75A92"/>
    <w:rsid w:val="69CC2BFF"/>
    <w:rsid w:val="69F525FF"/>
    <w:rsid w:val="69FD55B8"/>
    <w:rsid w:val="6A0B1C62"/>
    <w:rsid w:val="6A2406C8"/>
    <w:rsid w:val="6A3B25C6"/>
    <w:rsid w:val="6AAA163C"/>
    <w:rsid w:val="6ADE0BD1"/>
    <w:rsid w:val="6AE96859"/>
    <w:rsid w:val="6AEA0D00"/>
    <w:rsid w:val="6AEE2E89"/>
    <w:rsid w:val="6B0D193D"/>
    <w:rsid w:val="6B147746"/>
    <w:rsid w:val="6B24787C"/>
    <w:rsid w:val="6B573233"/>
    <w:rsid w:val="6B5B6274"/>
    <w:rsid w:val="6B935D53"/>
    <w:rsid w:val="6BB362CE"/>
    <w:rsid w:val="6BF948CC"/>
    <w:rsid w:val="6C0E160B"/>
    <w:rsid w:val="6C196F71"/>
    <w:rsid w:val="6C226FCB"/>
    <w:rsid w:val="6C31226F"/>
    <w:rsid w:val="6C4D70C0"/>
    <w:rsid w:val="6C552F0B"/>
    <w:rsid w:val="6C691D8E"/>
    <w:rsid w:val="6C8C67B7"/>
    <w:rsid w:val="6C9D744C"/>
    <w:rsid w:val="6CD43C26"/>
    <w:rsid w:val="6CF738B6"/>
    <w:rsid w:val="6CFD6CF2"/>
    <w:rsid w:val="6D0D7148"/>
    <w:rsid w:val="6D167928"/>
    <w:rsid w:val="6D26299B"/>
    <w:rsid w:val="6D464F20"/>
    <w:rsid w:val="6D4772EC"/>
    <w:rsid w:val="6D655CEE"/>
    <w:rsid w:val="6D9078AF"/>
    <w:rsid w:val="6DAA3FEF"/>
    <w:rsid w:val="6DC0172B"/>
    <w:rsid w:val="6DCB690C"/>
    <w:rsid w:val="6DD41A5B"/>
    <w:rsid w:val="6DF43C2E"/>
    <w:rsid w:val="6DF51CA3"/>
    <w:rsid w:val="6E453429"/>
    <w:rsid w:val="6E5A0D24"/>
    <w:rsid w:val="6E7C4C22"/>
    <w:rsid w:val="6E8335BD"/>
    <w:rsid w:val="6E8515A0"/>
    <w:rsid w:val="6E8E12EF"/>
    <w:rsid w:val="6E972936"/>
    <w:rsid w:val="6EAC5256"/>
    <w:rsid w:val="6ED446C5"/>
    <w:rsid w:val="6EF73676"/>
    <w:rsid w:val="6F061FED"/>
    <w:rsid w:val="6F2A7D94"/>
    <w:rsid w:val="6F63625D"/>
    <w:rsid w:val="6F8331F1"/>
    <w:rsid w:val="6FAE1A09"/>
    <w:rsid w:val="6FB72105"/>
    <w:rsid w:val="6FD75BF8"/>
    <w:rsid w:val="6FFD41FE"/>
    <w:rsid w:val="707723D0"/>
    <w:rsid w:val="7096169D"/>
    <w:rsid w:val="70DF36C1"/>
    <w:rsid w:val="70ED297F"/>
    <w:rsid w:val="70F10A19"/>
    <w:rsid w:val="70F5661B"/>
    <w:rsid w:val="710650F2"/>
    <w:rsid w:val="71243E9A"/>
    <w:rsid w:val="71360107"/>
    <w:rsid w:val="713B688E"/>
    <w:rsid w:val="71606CF3"/>
    <w:rsid w:val="71D43752"/>
    <w:rsid w:val="71DB657E"/>
    <w:rsid w:val="71F1796A"/>
    <w:rsid w:val="72154626"/>
    <w:rsid w:val="72262B5D"/>
    <w:rsid w:val="72283FF7"/>
    <w:rsid w:val="722E7212"/>
    <w:rsid w:val="723914F7"/>
    <w:rsid w:val="723A0474"/>
    <w:rsid w:val="723F3753"/>
    <w:rsid w:val="725923E4"/>
    <w:rsid w:val="72620A4E"/>
    <w:rsid w:val="726A16B0"/>
    <w:rsid w:val="72864BF7"/>
    <w:rsid w:val="728C5ACB"/>
    <w:rsid w:val="729023FC"/>
    <w:rsid w:val="729A01E8"/>
    <w:rsid w:val="72A8342B"/>
    <w:rsid w:val="72D9486B"/>
    <w:rsid w:val="7315161C"/>
    <w:rsid w:val="735544D4"/>
    <w:rsid w:val="73644352"/>
    <w:rsid w:val="73C0646E"/>
    <w:rsid w:val="73C979D4"/>
    <w:rsid w:val="740B04E1"/>
    <w:rsid w:val="742222F5"/>
    <w:rsid w:val="74476126"/>
    <w:rsid w:val="744E7DC3"/>
    <w:rsid w:val="745E666F"/>
    <w:rsid w:val="74706664"/>
    <w:rsid w:val="747F3682"/>
    <w:rsid w:val="749C4185"/>
    <w:rsid w:val="749D39A4"/>
    <w:rsid w:val="74C0380A"/>
    <w:rsid w:val="75012F38"/>
    <w:rsid w:val="75067759"/>
    <w:rsid w:val="751E087F"/>
    <w:rsid w:val="752E6DCD"/>
    <w:rsid w:val="7551380D"/>
    <w:rsid w:val="75600BE5"/>
    <w:rsid w:val="7564475C"/>
    <w:rsid w:val="7583797F"/>
    <w:rsid w:val="75AF0D63"/>
    <w:rsid w:val="75D20F1D"/>
    <w:rsid w:val="75DA2C18"/>
    <w:rsid w:val="75E83CBD"/>
    <w:rsid w:val="75F54412"/>
    <w:rsid w:val="76100FC1"/>
    <w:rsid w:val="76105428"/>
    <w:rsid w:val="761D08E0"/>
    <w:rsid w:val="764D7D89"/>
    <w:rsid w:val="765D347C"/>
    <w:rsid w:val="76826699"/>
    <w:rsid w:val="76854D0B"/>
    <w:rsid w:val="768E3E20"/>
    <w:rsid w:val="76C87133"/>
    <w:rsid w:val="76CD08D5"/>
    <w:rsid w:val="76DB4B92"/>
    <w:rsid w:val="77052AA4"/>
    <w:rsid w:val="77136511"/>
    <w:rsid w:val="77340A39"/>
    <w:rsid w:val="77345DA6"/>
    <w:rsid w:val="77351FD0"/>
    <w:rsid w:val="77472422"/>
    <w:rsid w:val="777D3C34"/>
    <w:rsid w:val="777F31F2"/>
    <w:rsid w:val="77946B59"/>
    <w:rsid w:val="77AA691B"/>
    <w:rsid w:val="77B02B31"/>
    <w:rsid w:val="77C81353"/>
    <w:rsid w:val="77CD1280"/>
    <w:rsid w:val="77D1700D"/>
    <w:rsid w:val="77EC04CC"/>
    <w:rsid w:val="782C72FB"/>
    <w:rsid w:val="785C0566"/>
    <w:rsid w:val="78775729"/>
    <w:rsid w:val="78A42DB0"/>
    <w:rsid w:val="78A656AB"/>
    <w:rsid w:val="78B2245C"/>
    <w:rsid w:val="78D45341"/>
    <w:rsid w:val="78E172CC"/>
    <w:rsid w:val="78EA1D1F"/>
    <w:rsid w:val="7904172F"/>
    <w:rsid w:val="790F7E27"/>
    <w:rsid w:val="792A231A"/>
    <w:rsid w:val="79316829"/>
    <w:rsid w:val="79366790"/>
    <w:rsid w:val="79690914"/>
    <w:rsid w:val="797B30FD"/>
    <w:rsid w:val="797E66A9"/>
    <w:rsid w:val="798518A4"/>
    <w:rsid w:val="79921C19"/>
    <w:rsid w:val="79A97383"/>
    <w:rsid w:val="79E27E8B"/>
    <w:rsid w:val="79F850CE"/>
    <w:rsid w:val="79FD443C"/>
    <w:rsid w:val="7A1D1975"/>
    <w:rsid w:val="7A3E5150"/>
    <w:rsid w:val="7A4670D6"/>
    <w:rsid w:val="7A4B27EF"/>
    <w:rsid w:val="7A534B63"/>
    <w:rsid w:val="7A615382"/>
    <w:rsid w:val="7A652E89"/>
    <w:rsid w:val="7A67303B"/>
    <w:rsid w:val="7A8F398F"/>
    <w:rsid w:val="7A9B73B4"/>
    <w:rsid w:val="7AAB1D04"/>
    <w:rsid w:val="7ABA4368"/>
    <w:rsid w:val="7ABE2CD8"/>
    <w:rsid w:val="7AD05746"/>
    <w:rsid w:val="7AF16FF7"/>
    <w:rsid w:val="7AF83336"/>
    <w:rsid w:val="7B0D5C40"/>
    <w:rsid w:val="7B257FFD"/>
    <w:rsid w:val="7B343476"/>
    <w:rsid w:val="7B5A2978"/>
    <w:rsid w:val="7B5A7E4C"/>
    <w:rsid w:val="7B667AF9"/>
    <w:rsid w:val="7B6E48AB"/>
    <w:rsid w:val="7B705F89"/>
    <w:rsid w:val="7B7468F8"/>
    <w:rsid w:val="7BBB5EFE"/>
    <w:rsid w:val="7BC4162C"/>
    <w:rsid w:val="7BDD1145"/>
    <w:rsid w:val="7BEE0103"/>
    <w:rsid w:val="7BF81ADB"/>
    <w:rsid w:val="7BF86280"/>
    <w:rsid w:val="7BFE2643"/>
    <w:rsid w:val="7C08447A"/>
    <w:rsid w:val="7C0A0FE4"/>
    <w:rsid w:val="7C254906"/>
    <w:rsid w:val="7C293519"/>
    <w:rsid w:val="7C506EAF"/>
    <w:rsid w:val="7C590818"/>
    <w:rsid w:val="7C733C81"/>
    <w:rsid w:val="7C7C10F6"/>
    <w:rsid w:val="7C8514E8"/>
    <w:rsid w:val="7C853BEA"/>
    <w:rsid w:val="7C881368"/>
    <w:rsid w:val="7CE27788"/>
    <w:rsid w:val="7CEF777D"/>
    <w:rsid w:val="7D0C2D69"/>
    <w:rsid w:val="7D0C32F1"/>
    <w:rsid w:val="7D0F408D"/>
    <w:rsid w:val="7D131A2B"/>
    <w:rsid w:val="7D472D1A"/>
    <w:rsid w:val="7D491C6C"/>
    <w:rsid w:val="7D5429C0"/>
    <w:rsid w:val="7D6C6195"/>
    <w:rsid w:val="7D6E6D43"/>
    <w:rsid w:val="7DA168CE"/>
    <w:rsid w:val="7DA50E25"/>
    <w:rsid w:val="7DB57A34"/>
    <w:rsid w:val="7DE60973"/>
    <w:rsid w:val="7DEA6E0F"/>
    <w:rsid w:val="7DEF0916"/>
    <w:rsid w:val="7E1E5218"/>
    <w:rsid w:val="7E8807F6"/>
    <w:rsid w:val="7E9A4E1F"/>
    <w:rsid w:val="7EA7723A"/>
    <w:rsid w:val="7EAB1087"/>
    <w:rsid w:val="7EBB576E"/>
    <w:rsid w:val="7EC62364"/>
    <w:rsid w:val="7ED83BCF"/>
    <w:rsid w:val="7EF04CF2"/>
    <w:rsid w:val="7EF56FBB"/>
    <w:rsid w:val="7F0768EB"/>
    <w:rsid w:val="7F143BEC"/>
    <w:rsid w:val="7F475253"/>
    <w:rsid w:val="7F601B2E"/>
    <w:rsid w:val="7F715AF2"/>
    <w:rsid w:val="7F886E69"/>
    <w:rsid w:val="7FA8767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FangSong_GB2312" w:eastAsia="FangSong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0"/>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link w:val="962"/>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FangSong_GB2312" w:hAnsi="FangSong_GB2312" w:eastAsia="FangSong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FangSong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FangSong_GB2312" w:hAnsi="微软雅黑" w:eastAsia="FangSong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FangSong_GB2312" w:hAnsi="宋体" w:eastAsia="FangSong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FangSong_GB2312" w:eastAsia="FangSong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FangSong_GB2312" w:hAnsi="仿宋" w:eastAsia="FangSong_GB2312"/>
      <w:kern w:val="2"/>
      <w:sz w:val="24"/>
      <w:szCs w:val="24"/>
    </w:rPr>
  </w:style>
  <w:style w:type="character" w:customStyle="1" w:styleId="126">
    <w:name w:val="样式4 Char"/>
    <w:qFormat/>
    <w:uiPriority w:val="0"/>
    <w:rPr>
      <w:rFonts w:ascii="FangSong_GB2312" w:hAnsi="仿宋" w:eastAsia="FangSong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FangSong_GB2312" w:hAnsi="仿宋" w:eastAsia="FangSong_GB2312"/>
      <w:b/>
      <w:kern w:val="2"/>
      <w:sz w:val="24"/>
      <w:szCs w:val="24"/>
    </w:rPr>
  </w:style>
  <w:style w:type="character" w:customStyle="1" w:styleId="140">
    <w:name w:val="font12gray1"/>
    <w:qFormat/>
    <w:uiPriority w:val="0"/>
    <w:rPr>
      <w:rFonts w:ascii="FangSong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FangSong_GB2312" w:eastAsia="FangSong_GB2312" w:cs="FangSong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FangSong_GB2312" w:hAnsi="FangSong_GB2312" w:eastAsia="FangSong_GB2312"/>
      <w:kern w:val="2"/>
      <w:sz w:val="24"/>
      <w:lang w:bidi="ar-SA"/>
    </w:rPr>
  </w:style>
  <w:style w:type="character" w:customStyle="1" w:styleId="151">
    <w:name w:val="正文 项目 Char"/>
    <w:qFormat/>
    <w:uiPriority w:val="0"/>
    <w:rPr>
      <w:rFonts w:ascii="FangSong_GB2312" w:hAnsi="FangSong_GB2312" w:eastAsia="FangSong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FangSong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FangSong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FangSong_GB2312" w:hAnsi="Times New Roman" w:eastAsia="FangSong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FangSong_GB2312" w:hAnsi="仿宋" w:eastAsia="FangSong_GB2312" w:cs="FangSong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FangSong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FangSong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FangSong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FangSong_GB2312" w:hAnsi="仿宋" w:eastAsia="FangSong_GB2312" w:cs="FangSong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FangSong_GB2312" w:eastAsia="FangSong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FangSong_GB2312" w:eastAsia="FangSong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FangSong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FangSong_GB2312" w:eastAsia="FangSong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FangSong_GB2312" w:hAnsi="FangSong_GB2312" w:eastAsia="FangSong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FangSong_GB2312" w:eastAsia="FangSong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FangSong_GB2312" w:eastAsia="微软雅黑"/>
      <w:b/>
      <w:kern w:val="2"/>
      <w:sz w:val="23"/>
      <w:szCs w:val="23"/>
      <w:lang w:val="en-US" w:eastAsia="zh-CN" w:bidi="ar-SA"/>
    </w:rPr>
  </w:style>
  <w:style w:type="character" w:customStyle="1" w:styleId="288">
    <w:name w:val="样式8 Char"/>
    <w:qFormat/>
    <w:uiPriority w:val="0"/>
    <w:rPr>
      <w:rFonts w:ascii="FangSong_GB2312" w:hAnsi="宋体" w:eastAsia="FangSong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FangSong_GB2312" w:eastAsia="FangSong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FangSong_GB2312" w:eastAsia="FangSong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FangSong_GB2312" w:eastAsia="FangSong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FangSong_GB2312" w:hAnsi="Courier New" w:eastAsia="FangSong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FangSong_GB2312"/>
      <w:sz w:val="24"/>
    </w:rPr>
  </w:style>
  <w:style w:type="character" w:customStyle="1" w:styleId="344">
    <w:name w:val="hui3"/>
    <w:qFormat/>
    <w:uiPriority w:val="0"/>
    <w:rPr>
      <w:color w:val="333333"/>
    </w:rPr>
  </w:style>
  <w:style w:type="character" w:customStyle="1" w:styleId="345">
    <w:name w:val="Char Char17"/>
    <w:qFormat/>
    <w:uiPriority w:val="6"/>
    <w:rPr>
      <w:rFonts w:eastAsia="FangSong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FangSong_GB2312" w:eastAsia="FangSong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FangSong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FangSong_GB2312" w:eastAsia="FangSong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FangSong_GB2312" w:eastAsia="FangSong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FangSong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FangSong_GB2312" w:eastAsia="FangSong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FangSong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FangSong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FangSong_GB2312" w:eastAsia="FangSong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FangSong_GB2312" w:eastAsia="FangSong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FangSong_GB2312" w:eastAsia="FangSong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FangSong_GB2312" w:eastAsia="FangSong_GB2312"/>
      <w:b/>
      <w:sz w:val="32"/>
      <w:szCs w:val="32"/>
    </w:rPr>
  </w:style>
  <w:style w:type="paragraph" w:customStyle="1" w:styleId="501">
    <w:name w:val="Char2 Char Char Char1"/>
    <w:basedOn w:val="1"/>
    <w:qFormat/>
    <w:uiPriority w:val="6"/>
    <w:rPr>
      <w:rFonts w:ascii="FangSong_GB2312" w:eastAsia="FangSong_GB2312"/>
      <w:b/>
      <w:sz w:val="32"/>
      <w:szCs w:val="32"/>
    </w:rPr>
  </w:style>
  <w:style w:type="paragraph" w:customStyle="1" w:styleId="502">
    <w:name w:val="默认段落样式"/>
    <w:basedOn w:val="129"/>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FangSong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FangSong_GB2312" w:eastAsia="FangSong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FangSong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FangSong_GB2312" w:eastAsia="FangSong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FangSong_GB2312" w:eastAsia="FangSong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FangSong_GB2312" w:eastAsia="FangSong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FangSong_GB2312" w:hAnsi="仿宋" w:eastAsia="FangSong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FangSong_GB2312" w:eastAsia="FangSong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FangSong_GB2312" w:hAnsi="宋体" w:eastAsia="FangSong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FangSong_GB2312" w:eastAsia="FangSong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FangSong_GB2312" w:eastAsia="FangSong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FangSong_GB2312" w:eastAsia="FangSong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FangSong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FangSong_GB2312" w:eastAsia="FangSong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FangSong_GB2312" w:eastAsia="FangSong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FangSong_GB2312" w:eastAsia="FangSong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FangSong_GB2312" w:eastAsia="FangSong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FangSong_GB2312" w:eastAsia="FangSong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8">
    <w:name w:val="_Style 5"/>
    <w:basedOn w:val="1"/>
    <w:qFormat/>
    <w:uiPriority w:val="34"/>
    <w:pPr>
      <w:adjustRightInd/>
      <w:ind w:firstLine="420" w:firstLineChars="200"/>
    </w:pPr>
    <w:rPr>
      <w:rFonts w:eastAsia="FangSong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FangSong_GB2312" w:eastAsia="FangSong_GB2312"/>
      <w:b/>
      <w:sz w:val="32"/>
      <w:szCs w:val="32"/>
    </w:rPr>
  </w:style>
  <w:style w:type="paragraph" w:customStyle="1" w:styleId="783">
    <w:name w:val="Char111"/>
    <w:basedOn w:val="1"/>
    <w:qFormat/>
    <w:uiPriority w:val="0"/>
    <w:rPr>
      <w:rFonts w:ascii="FangSong_GB2312" w:eastAsia="FangSong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FangSong_GB2312" w:eastAsia="FangSong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FangSong_GB2312" w:eastAsia="FangSong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FangSong_GB2312" w:eastAsia="FangSong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FangSong_GB2312"/>
      <w:sz w:val="24"/>
      <w:szCs w:val="20"/>
    </w:rPr>
  </w:style>
  <w:style w:type="paragraph" w:customStyle="1" w:styleId="837">
    <w:name w:val="正文1"/>
    <w:basedOn w:val="31"/>
    <w:qFormat/>
    <w:uiPriority w:val="0"/>
    <w:pPr>
      <w:ind w:left="0" w:leftChars="0" w:firstLine="480" w:firstLineChars="200"/>
    </w:pPr>
    <w:rPr>
      <w:rFonts w:ascii="FangSong_GB2312" w:hAnsi="Courier New" w:eastAsia="FangSong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FangSong_GB2312" w:eastAsia="FangSong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FangSong_GB2312" w:eastAsia="FangSong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FangSong_GB2312"/>
      <w:sz w:val="28"/>
    </w:rPr>
  </w:style>
  <w:style w:type="paragraph" w:customStyle="1" w:styleId="858">
    <w:name w:val="Char21"/>
    <w:basedOn w:val="1"/>
    <w:qFormat/>
    <w:uiPriority w:val="0"/>
    <w:pPr>
      <w:adjustRightInd/>
      <w:ind w:firstLine="200" w:firstLineChars="200"/>
    </w:pPr>
    <w:rPr>
      <w:rFonts w:ascii="FangSong_GB2312" w:eastAsia="FangSong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FangSong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FangSong_GB2312" w:eastAsia="FangSong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FangSong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FangSong_GB2312"/>
      <w:sz w:val="28"/>
    </w:rPr>
  </w:style>
  <w:style w:type="paragraph" w:customStyle="1" w:styleId="903">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qFormat/>
    <w:uiPriority w:val="34"/>
    <w:pPr>
      <w:adjustRightInd/>
      <w:ind w:firstLine="420" w:firstLineChars="200"/>
    </w:pPr>
    <w:rPr>
      <w:rFonts w:eastAsia="FangSong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FangSong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
    <w:basedOn w:val="1"/>
    <w:qFormat/>
    <w:uiPriority w:val="0"/>
    <w:pPr>
      <w:adjustRightInd/>
      <w:spacing w:line="360" w:lineRule="auto"/>
      <w:ind w:firstLine="200" w:firstLineChars="200"/>
    </w:pPr>
    <w:rPr>
      <w:rFonts w:ascii="Arial" w:hAnsi="Arial"/>
      <w:szCs w:val="21"/>
    </w:rPr>
  </w:style>
  <w:style w:type="character" w:customStyle="1" w:styleId="962">
    <w:name w:val="普通(网站) Char"/>
    <w:link w:val="57"/>
    <w:qFormat/>
    <w:uiPriority w:val="0"/>
    <w:rPr>
      <w:rFonts w:ascii="宋体" w:hAnsi="宋体"/>
      <w:sz w:val="24"/>
      <w:szCs w:val="24"/>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4">
    <w:name w:val="9.12正文样式"/>
    <w:basedOn w:val="1"/>
    <w:qFormat/>
    <w:uiPriority w:val="0"/>
    <w:pPr>
      <w:tabs>
        <w:tab w:val="left" w:pos="6300"/>
      </w:tabs>
      <w:adjustRightInd w:val="0"/>
      <w:snapToGrid w:val="0"/>
      <w:ind w:firstLineChars="200"/>
    </w:pPr>
    <w:rPr>
      <w:rFonts w:ascii="宋体" w:hAnsi="宋体" w:eastAsia="仿宋"/>
      <w:sz w:val="24"/>
      <w:szCs w:val="21"/>
    </w:rPr>
  </w:style>
  <w:style w:type="paragraph" w:customStyle="1" w:styleId="965">
    <w:name w:val="招标正文"/>
    <w:basedOn w:val="395"/>
    <w:autoRedefine/>
    <w:qFormat/>
    <w:uiPriority w:val="0"/>
    <w:pPr>
      <w:spacing w:line="360" w:lineRule="auto"/>
      <w:ind w:firstLine="480"/>
    </w:pPr>
    <w:rPr>
      <w:rFonts w:ascii="宋体" w:hAnsi="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140</Words>
  <Characters>162</Characters>
  <Lines>254</Lines>
  <Paragraphs>71</Paragraphs>
  <TotalTime>53</TotalTime>
  <ScaleCrop>false</ScaleCrop>
  <LinksUpToDate>false</LinksUpToDate>
  <CharactersWithSpaces>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小诚想喝水</cp:lastModifiedBy>
  <cp:lastPrinted>2024-11-18T00:21:00Z</cp:lastPrinted>
  <dcterms:modified xsi:type="dcterms:W3CDTF">2025-02-18T07:03:32Z</dcterms:modified>
  <dc:title>杭州市市民卡扩大发卡工程</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6906629C74604546B523EB9673077496_13</vt:lpwstr>
  </property>
  <property fmtid="{D5CDD505-2E9C-101B-9397-08002B2CF9AE}" pid="5" name="KSOTemplateDocerSaveRecord">
    <vt:lpwstr>eyJoZGlkIjoiYWJhNGVhMzVmNjg2OWIyYWJjMGIwMjUwNGYwZjFiNTYiLCJ1c2VySWQiOiIxMTIzMjMwMjc5In0=</vt:lpwstr>
  </property>
</Properties>
</file>