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F32F88">
      <w:pPr>
        <w:jc w:val="center"/>
        <w:rPr>
          <w:rFonts w:hint="eastAsia" w:ascii="仿宋" w:eastAsia="仿宋"/>
          <w:sz w:val="36"/>
          <w:szCs w:val="36"/>
          <w:lang w:eastAsia="zh-CN"/>
        </w:rPr>
      </w:pPr>
      <w:r>
        <w:rPr>
          <w:rFonts w:hint="eastAsia" w:ascii="仿宋" w:eastAsia="仿宋"/>
          <w:b/>
          <w:bCs/>
          <w:sz w:val="52"/>
          <w:szCs w:val="52"/>
          <w:u w:val="single"/>
          <w:lang w:eastAsia="zh-CN"/>
        </w:rPr>
        <w:t>绍兴市越城区教育体育局区属学校视频监控系统运维项目</w:t>
      </w:r>
    </w:p>
    <w:p w14:paraId="041646CC">
      <w:pPr>
        <w:rPr>
          <w:rFonts w:hint="eastAsia" w:ascii="仿宋" w:eastAsia="仿宋"/>
          <w:sz w:val="36"/>
          <w:szCs w:val="36"/>
        </w:rPr>
      </w:pPr>
    </w:p>
    <w:p w14:paraId="3D24B2DA">
      <w:pPr>
        <w:rPr>
          <w:rFonts w:hint="eastAsia" w:ascii="仿宋" w:eastAsia="仿宋"/>
          <w:sz w:val="36"/>
          <w:szCs w:val="36"/>
        </w:rPr>
      </w:pPr>
    </w:p>
    <w:p w14:paraId="5CE9F5F4">
      <w:pPr>
        <w:jc w:val="center"/>
        <w:rPr>
          <w:rFonts w:hint="eastAsia" w:ascii="仿宋" w:eastAsia="仿宋"/>
          <w:b/>
          <w:bCs/>
          <w:sz w:val="72"/>
          <w:szCs w:val="72"/>
        </w:rPr>
      </w:pPr>
      <w:r>
        <w:rPr>
          <w:rFonts w:hint="eastAsia" w:ascii="仿宋" w:eastAsia="仿宋"/>
          <w:b/>
          <w:bCs/>
          <w:sz w:val="72"/>
          <w:szCs w:val="72"/>
        </w:rPr>
        <w:t>采</w:t>
      </w:r>
    </w:p>
    <w:p w14:paraId="62214CB3">
      <w:pPr>
        <w:jc w:val="center"/>
        <w:rPr>
          <w:rFonts w:hint="eastAsia" w:ascii="仿宋" w:eastAsia="仿宋"/>
          <w:b/>
          <w:bCs/>
          <w:sz w:val="72"/>
          <w:szCs w:val="72"/>
        </w:rPr>
      </w:pPr>
      <w:r>
        <w:rPr>
          <w:rFonts w:hint="eastAsia" w:ascii="仿宋" w:eastAsia="仿宋"/>
          <w:b/>
          <w:bCs/>
          <w:sz w:val="72"/>
          <w:szCs w:val="72"/>
        </w:rPr>
        <w:t>购</w:t>
      </w:r>
    </w:p>
    <w:p w14:paraId="5E555CC4">
      <w:pPr>
        <w:jc w:val="center"/>
        <w:rPr>
          <w:rFonts w:hint="eastAsia" w:ascii="仿宋" w:eastAsia="仿宋"/>
          <w:b/>
          <w:bCs/>
          <w:sz w:val="72"/>
          <w:szCs w:val="72"/>
        </w:rPr>
      </w:pPr>
      <w:r>
        <w:rPr>
          <w:rFonts w:hint="eastAsia" w:ascii="仿宋" w:eastAsia="仿宋"/>
          <w:b/>
          <w:bCs/>
          <w:sz w:val="72"/>
          <w:szCs w:val="72"/>
        </w:rPr>
        <w:t>文</w:t>
      </w:r>
    </w:p>
    <w:p w14:paraId="20B87550">
      <w:pPr>
        <w:jc w:val="center"/>
        <w:rPr>
          <w:rFonts w:hint="eastAsia" w:ascii="仿宋" w:eastAsia="仿宋"/>
          <w:b/>
          <w:bCs/>
          <w:sz w:val="72"/>
          <w:szCs w:val="72"/>
        </w:rPr>
      </w:pPr>
      <w:r>
        <w:rPr>
          <w:rFonts w:hint="eastAsia" w:ascii="仿宋" w:eastAsia="仿宋"/>
          <w:b/>
          <w:bCs/>
          <w:sz w:val="72"/>
          <w:szCs w:val="72"/>
        </w:rPr>
        <w:t>件</w:t>
      </w:r>
    </w:p>
    <w:p w14:paraId="40C6867C">
      <w:pPr>
        <w:rPr>
          <w:rFonts w:hint="eastAsia" w:ascii="仿宋" w:eastAsia="仿宋"/>
          <w:b/>
          <w:bCs/>
          <w:sz w:val="36"/>
          <w:szCs w:val="36"/>
        </w:rPr>
      </w:pPr>
    </w:p>
    <w:p w14:paraId="73118775">
      <w:pPr>
        <w:rPr>
          <w:rFonts w:hint="eastAsia" w:ascii="仿宋" w:eastAsia="仿宋"/>
          <w:sz w:val="36"/>
          <w:szCs w:val="36"/>
        </w:rPr>
      </w:pPr>
    </w:p>
    <w:p w14:paraId="62D175FE">
      <w:pPr>
        <w:rPr>
          <w:rFonts w:hint="eastAsia" w:ascii="仿宋" w:eastAsia="仿宋"/>
          <w:sz w:val="36"/>
          <w:szCs w:val="36"/>
        </w:rPr>
      </w:pPr>
    </w:p>
    <w:tbl>
      <w:tblPr>
        <w:tblStyle w:val="25"/>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6942A9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5E1B18E3">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项目编号：</w:t>
            </w:r>
          </w:p>
        </w:tc>
        <w:tc>
          <w:tcPr>
            <w:tcW w:w="6197" w:type="dxa"/>
            <w:tcBorders>
              <w:top w:val="nil"/>
              <w:left w:val="nil"/>
              <w:bottom w:val="nil"/>
              <w:right w:val="nil"/>
            </w:tcBorders>
            <w:noWrap/>
            <w:vAlign w:val="center"/>
          </w:tcPr>
          <w:p w14:paraId="5352B5F2">
            <w:pPr>
              <w:pBdr>
                <w:top w:val="none" w:color="auto" w:sz="0" w:space="0"/>
                <w:left w:val="none" w:color="auto" w:sz="0" w:space="0"/>
                <w:bottom w:val="none" w:color="auto" w:sz="0" w:space="0"/>
                <w:right w:val="none" w:color="auto" w:sz="0" w:space="0"/>
              </w:pBdr>
              <w:rPr>
                <w:rFonts w:hint="eastAsia" w:ascii="仿宋" w:eastAsia="仿宋"/>
                <w:sz w:val="28"/>
                <w:u w:val="single"/>
              </w:rPr>
            </w:pPr>
            <w:r>
              <w:rPr>
                <w:rFonts w:hint="eastAsia" w:ascii="仿宋" w:eastAsia="仿宋" w:cs="Times New Roman"/>
                <w:sz w:val="28"/>
                <w:lang w:val="en-US" w:eastAsia="zh-CN"/>
              </w:rPr>
              <w:t>SXJHCG-2025-N0053</w:t>
            </w:r>
          </w:p>
        </w:tc>
      </w:tr>
      <w:tr w14:paraId="45654B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5EAA7EFD">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采购单位：</w:t>
            </w:r>
          </w:p>
        </w:tc>
        <w:tc>
          <w:tcPr>
            <w:tcW w:w="6197" w:type="dxa"/>
            <w:tcBorders>
              <w:top w:val="nil"/>
              <w:left w:val="nil"/>
              <w:bottom w:val="nil"/>
              <w:right w:val="nil"/>
            </w:tcBorders>
            <w:noWrap/>
            <w:vAlign w:val="center"/>
          </w:tcPr>
          <w:p w14:paraId="7108423F">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hAnsi="Times New Roman" w:eastAsia="仿宋" w:cs="Times New Roman"/>
                <w:sz w:val="28"/>
                <w:lang w:val="en-US" w:eastAsia="zh-CN"/>
              </w:rPr>
              <w:t>绍兴市越城区教育体育局  </w:t>
            </w:r>
          </w:p>
        </w:tc>
      </w:tr>
      <w:tr w14:paraId="6E7564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1BB1D79E">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采购代理机构：</w:t>
            </w:r>
          </w:p>
        </w:tc>
        <w:tc>
          <w:tcPr>
            <w:tcW w:w="6197" w:type="dxa"/>
            <w:tcBorders>
              <w:top w:val="nil"/>
              <w:left w:val="nil"/>
              <w:bottom w:val="nil"/>
              <w:right w:val="nil"/>
            </w:tcBorders>
            <w:noWrap/>
            <w:vAlign w:val="center"/>
          </w:tcPr>
          <w:p w14:paraId="7DBBE700">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lang w:val="en-US" w:eastAsia="zh-CN"/>
              </w:rPr>
              <w:t>绍兴市嘉华项目管理有限公司</w:t>
            </w:r>
          </w:p>
        </w:tc>
      </w:tr>
      <w:tr w14:paraId="17DE53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76BC3B90">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监督单位：</w:t>
            </w:r>
          </w:p>
        </w:tc>
        <w:tc>
          <w:tcPr>
            <w:tcW w:w="6197" w:type="dxa"/>
            <w:tcBorders>
              <w:top w:val="nil"/>
              <w:left w:val="nil"/>
              <w:bottom w:val="nil"/>
              <w:right w:val="nil"/>
            </w:tcBorders>
            <w:noWrap/>
            <w:vAlign w:val="center"/>
          </w:tcPr>
          <w:p w14:paraId="4DB2CB04">
            <w:pPr>
              <w:pBdr>
                <w:top w:val="none" w:color="auto" w:sz="0" w:space="0"/>
                <w:left w:val="none" w:color="auto" w:sz="0" w:space="0"/>
                <w:bottom w:val="none" w:color="auto" w:sz="0" w:space="0"/>
                <w:right w:val="none" w:color="auto" w:sz="0" w:space="0"/>
              </w:pBdr>
              <w:rPr>
                <w:rFonts w:hint="eastAsia" w:ascii="仿宋" w:hAnsi="Times New Roman" w:eastAsia="仿宋" w:cs="Times New Roman"/>
                <w:kern w:val="2"/>
                <w:sz w:val="28"/>
                <w:szCs w:val="20"/>
                <w:lang w:val="en-US" w:eastAsia="zh-CN" w:bidi="ar-SA"/>
              </w:rPr>
            </w:pPr>
            <w:r>
              <w:rPr>
                <w:rFonts w:hint="eastAsia" w:ascii="仿宋" w:eastAsia="仿宋"/>
                <w:sz w:val="28"/>
              </w:rPr>
              <w:t>绍兴市越城区财政局</w:t>
            </w:r>
          </w:p>
        </w:tc>
      </w:tr>
    </w:tbl>
    <w:p w14:paraId="357ADD51">
      <w:pPr>
        <w:jc w:val="center"/>
        <w:rPr>
          <w:rFonts w:hint="eastAsia" w:ascii="仿宋" w:eastAsia="仿宋"/>
          <w:sz w:val="28"/>
        </w:rPr>
      </w:pPr>
    </w:p>
    <w:p w14:paraId="3EBD0EC5">
      <w:pPr>
        <w:jc w:val="center"/>
        <w:rPr>
          <w:rFonts w:hint="eastAsia" w:ascii="仿宋" w:eastAsia="仿宋"/>
          <w:sz w:val="28"/>
        </w:rPr>
      </w:pPr>
    </w:p>
    <w:p w14:paraId="06FA6C60">
      <w:pPr>
        <w:jc w:val="center"/>
        <w:rPr>
          <w:rFonts w:hint="eastAsia" w:ascii="仿宋" w:eastAsia="仿宋"/>
          <w:sz w:val="28"/>
        </w:rPr>
      </w:pPr>
      <w:r>
        <w:rPr>
          <w:rFonts w:hint="eastAsia" w:ascii="仿宋" w:eastAsia="仿宋"/>
          <w:sz w:val="28"/>
          <w:u w:val="single" w:color="auto"/>
          <w:lang w:val="en-US" w:eastAsia="zh-CN"/>
        </w:rPr>
        <w:t>二〇二五</w:t>
      </w:r>
      <w:r>
        <w:rPr>
          <w:rFonts w:hint="eastAsia" w:ascii="仿宋" w:eastAsia="仿宋"/>
          <w:sz w:val="28"/>
        </w:rPr>
        <w:t>年</w:t>
      </w:r>
      <w:r>
        <w:rPr>
          <w:rFonts w:hint="eastAsia" w:ascii="仿宋" w:eastAsia="仿宋"/>
          <w:sz w:val="28"/>
          <w:u w:val="single"/>
          <w:lang w:val="en-US" w:eastAsia="zh-CN"/>
        </w:rPr>
        <w:t>三</w:t>
      </w:r>
      <w:r>
        <w:rPr>
          <w:rFonts w:hint="eastAsia" w:ascii="仿宋" w:eastAsia="仿宋"/>
          <w:sz w:val="28"/>
        </w:rPr>
        <w:t>月</w:t>
      </w:r>
    </w:p>
    <w:p w14:paraId="006BBDFF">
      <w:pPr>
        <w:rPr>
          <w:rFonts w:hint="eastAsia" w:ascii="仿宋" w:eastAsia="仿宋"/>
          <w:sz w:val="28"/>
        </w:rPr>
      </w:pPr>
    </w:p>
    <w:p w14:paraId="1FDC0F2B">
      <w:pPr>
        <w:rPr>
          <w:rFonts w:hint="eastAsia" w:ascii="仿宋" w:eastAsia="仿宋"/>
          <w:sz w:val="28"/>
        </w:rPr>
      </w:pPr>
    </w:p>
    <w:p w14:paraId="58CB7CA7">
      <w:pPr>
        <w:jc w:val="center"/>
        <w:rPr>
          <w:rFonts w:hint="eastAsia" w:ascii="仿宋" w:eastAsia="仿宋"/>
          <w:b/>
          <w:color w:val="000000"/>
          <w:sz w:val="44"/>
          <w:szCs w:val="44"/>
        </w:rPr>
        <w:sectPr>
          <w:footerReference r:id="rId5" w:type="even"/>
          <w:pgSz w:w="11907" w:h="16840"/>
          <w:pgMar w:top="1440" w:right="1463" w:bottom="1440" w:left="1803" w:header="851" w:footer="992" w:gutter="0"/>
          <w:cols w:space="720" w:num="1"/>
          <w:docGrid w:type="lines" w:linePitch="312" w:charSpace="0"/>
        </w:sectPr>
      </w:pPr>
    </w:p>
    <w:p w14:paraId="71BE5016">
      <w:pPr>
        <w:jc w:val="center"/>
        <w:rPr>
          <w:rFonts w:hint="eastAsia" w:ascii="仿宋" w:eastAsia="仿宋"/>
          <w:sz w:val="28"/>
        </w:rPr>
      </w:pPr>
      <w:r>
        <w:rPr>
          <w:rFonts w:hint="eastAsia" w:ascii="仿宋" w:eastAsia="仿宋"/>
          <w:b/>
          <w:color w:val="000000"/>
          <w:sz w:val="44"/>
          <w:szCs w:val="44"/>
        </w:rPr>
        <w:t>目录</w:t>
      </w:r>
    </w:p>
    <w:p w14:paraId="5792F4E6">
      <w:pPr>
        <w:jc w:val="center"/>
        <w:rPr>
          <w:rFonts w:hint="eastAsia" w:ascii="仿宋" w:eastAsia="仿宋"/>
          <w:b/>
          <w:color w:val="000000"/>
          <w:sz w:val="44"/>
          <w:szCs w:val="44"/>
        </w:rPr>
      </w:pPr>
    </w:p>
    <w:p w14:paraId="7A4C6059">
      <w:pPr>
        <w:pStyle w:val="19"/>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color w:val="000000"/>
          <w:sz w:val="28"/>
          <w:szCs w:val="28"/>
        </w:rPr>
        <w:instrText xml:space="preserve"> TOC \o "1-2" \h \u </w:instrText>
      </w:r>
      <w:r>
        <w:rPr>
          <w:rFonts w:hint="eastAsia" w:ascii="仿宋" w:hAnsi="仿宋" w:eastAsia="仿宋" w:cs="仿宋"/>
          <w:color w:val="000000"/>
          <w:sz w:val="28"/>
          <w:szCs w:val="28"/>
        </w:rPr>
        <w:fldChar w:fldCharType="separate"/>
      </w: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_Toc25607 </w:instrText>
      </w:r>
      <w:r>
        <w:rPr>
          <w:rFonts w:hint="eastAsia" w:ascii="仿宋" w:hAnsi="仿宋" w:eastAsia="仿宋" w:cs="仿宋"/>
          <w:sz w:val="28"/>
          <w:szCs w:val="28"/>
        </w:rPr>
        <w:fldChar w:fldCharType="separate"/>
      </w:r>
      <w:r>
        <w:rPr>
          <w:rFonts w:hint="eastAsia" w:ascii="仿宋" w:hAnsi="仿宋" w:eastAsia="仿宋" w:cs="仿宋"/>
          <w:sz w:val="28"/>
          <w:szCs w:val="28"/>
        </w:rPr>
        <w:t>第一章  采购公告</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_Toc25607 \h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4E621574">
      <w:pPr>
        <w:pStyle w:val="19"/>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_Toc13545 </w:instrText>
      </w:r>
      <w:r>
        <w:rPr>
          <w:rFonts w:hint="eastAsia" w:ascii="仿宋" w:hAnsi="仿宋" w:eastAsia="仿宋" w:cs="仿宋"/>
          <w:sz w:val="28"/>
          <w:szCs w:val="28"/>
        </w:rPr>
        <w:fldChar w:fldCharType="separate"/>
      </w:r>
      <w:r>
        <w:rPr>
          <w:rFonts w:hint="eastAsia" w:ascii="仿宋" w:hAnsi="仿宋" w:eastAsia="仿宋" w:cs="仿宋"/>
          <w:sz w:val="28"/>
          <w:szCs w:val="28"/>
        </w:rPr>
        <w:t>第二章  投标人须知</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_Toc13545 \h </w:instrText>
      </w:r>
      <w:r>
        <w:rPr>
          <w:rFonts w:hint="eastAsia" w:ascii="仿宋" w:hAnsi="仿宋" w:eastAsia="仿宋" w:cs="仿宋"/>
          <w:sz w:val="28"/>
          <w:szCs w:val="28"/>
        </w:rPr>
        <w:fldChar w:fldCharType="separate"/>
      </w:r>
      <w:r>
        <w:rPr>
          <w:rFonts w:hint="eastAsia" w:ascii="仿宋" w:hAnsi="仿宋" w:eastAsia="仿宋" w:cs="仿宋"/>
          <w:sz w:val="28"/>
          <w:szCs w:val="28"/>
        </w:rPr>
        <w:t>6</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66248686">
      <w:pPr>
        <w:pStyle w:val="21"/>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_Toc5028 </w:instrText>
      </w:r>
      <w:r>
        <w:rPr>
          <w:rFonts w:hint="eastAsia" w:ascii="仿宋" w:hAnsi="仿宋" w:eastAsia="仿宋" w:cs="仿宋"/>
          <w:sz w:val="28"/>
          <w:szCs w:val="28"/>
        </w:rPr>
        <w:fldChar w:fldCharType="separate"/>
      </w:r>
      <w:r>
        <w:rPr>
          <w:rFonts w:hint="eastAsia" w:ascii="仿宋" w:hAnsi="仿宋" w:eastAsia="仿宋" w:cs="仿宋"/>
          <w:sz w:val="28"/>
          <w:szCs w:val="28"/>
        </w:rPr>
        <w:t>一、前附表</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_Toc5028 \h </w:instrText>
      </w:r>
      <w:r>
        <w:rPr>
          <w:rFonts w:hint="eastAsia" w:ascii="仿宋" w:hAnsi="仿宋" w:eastAsia="仿宋" w:cs="仿宋"/>
          <w:sz w:val="28"/>
          <w:szCs w:val="28"/>
        </w:rPr>
        <w:fldChar w:fldCharType="separate"/>
      </w:r>
      <w:r>
        <w:rPr>
          <w:rFonts w:hint="eastAsia" w:ascii="仿宋" w:hAnsi="仿宋" w:eastAsia="仿宋" w:cs="仿宋"/>
          <w:sz w:val="28"/>
          <w:szCs w:val="28"/>
        </w:rPr>
        <w:t>6</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277E14F3">
      <w:pPr>
        <w:pStyle w:val="21"/>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_Toc21572 </w:instrText>
      </w:r>
      <w:r>
        <w:rPr>
          <w:rFonts w:hint="eastAsia" w:ascii="仿宋" w:hAnsi="仿宋" w:eastAsia="仿宋" w:cs="仿宋"/>
          <w:sz w:val="28"/>
          <w:szCs w:val="28"/>
        </w:rPr>
        <w:fldChar w:fldCharType="separate"/>
      </w:r>
      <w:r>
        <w:rPr>
          <w:rFonts w:hint="eastAsia" w:ascii="仿宋" w:hAnsi="仿宋" w:eastAsia="仿宋" w:cs="仿宋"/>
          <w:sz w:val="28"/>
          <w:szCs w:val="28"/>
        </w:rPr>
        <w:t>二、采购文件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_Toc21572 \h </w:instrText>
      </w:r>
      <w:r>
        <w:rPr>
          <w:rFonts w:hint="eastAsia" w:ascii="仿宋" w:hAnsi="仿宋" w:eastAsia="仿宋" w:cs="仿宋"/>
          <w:sz w:val="28"/>
          <w:szCs w:val="28"/>
        </w:rPr>
        <w:fldChar w:fldCharType="separate"/>
      </w:r>
      <w:r>
        <w:rPr>
          <w:rFonts w:hint="eastAsia" w:ascii="仿宋" w:hAnsi="仿宋" w:eastAsia="仿宋" w:cs="仿宋"/>
          <w:sz w:val="28"/>
          <w:szCs w:val="28"/>
        </w:rPr>
        <w:t>7</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29534511">
      <w:pPr>
        <w:pStyle w:val="21"/>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_Toc18718 </w:instrText>
      </w:r>
      <w:r>
        <w:rPr>
          <w:rFonts w:hint="eastAsia" w:ascii="仿宋" w:hAnsi="仿宋" w:eastAsia="仿宋" w:cs="仿宋"/>
          <w:sz w:val="28"/>
          <w:szCs w:val="28"/>
        </w:rPr>
        <w:fldChar w:fldCharType="separate"/>
      </w:r>
      <w:r>
        <w:rPr>
          <w:rFonts w:hint="eastAsia" w:ascii="仿宋" w:hAnsi="仿宋" w:eastAsia="仿宋" w:cs="仿宋"/>
          <w:sz w:val="28"/>
          <w:szCs w:val="28"/>
        </w:rPr>
        <w:t>三、投标文件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_Toc18718 \h </w:instrText>
      </w:r>
      <w:r>
        <w:rPr>
          <w:rFonts w:hint="eastAsia" w:ascii="仿宋" w:hAnsi="仿宋" w:eastAsia="仿宋" w:cs="仿宋"/>
          <w:sz w:val="28"/>
          <w:szCs w:val="28"/>
        </w:rPr>
        <w:fldChar w:fldCharType="separate"/>
      </w:r>
      <w:r>
        <w:rPr>
          <w:rFonts w:hint="eastAsia" w:ascii="仿宋" w:hAnsi="仿宋" w:eastAsia="仿宋" w:cs="仿宋"/>
          <w:sz w:val="28"/>
          <w:szCs w:val="28"/>
        </w:rPr>
        <w:t>9</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6334A5EB">
      <w:pPr>
        <w:pStyle w:val="21"/>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_Toc7885 </w:instrText>
      </w:r>
      <w:r>
        <w:rPr>
          <w:rFonts w:hint="eastAsia" w:ascii="仿宋" w:hAnsi="仿宋" w:eastAsia="仿宋" w:cs="仿宋"/>
          <w:sz w:val="28"/>
          <w:szCs w:val="28"/>
        </w:rPr>
        <w:fldChar w:fldCharType="separate"/>
      </w:r>
      <w:r>
        <w:rPr>
          <w:rFonts w:hint="eastAsia" w:ascii="仿宋" w:hAnsi="仿宋" w:eastAsia="仿宋" w:cs="仿宋"/>
          <w:sz w:val="28"/>
          <w:szCs w:val="28"/>
        </w:rPr>
        <w:t>四、开标评标</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_Toc7885 \h </w:instrText>
      </w:r>
      <w:r>
        <w:rPr>
          <w:rFonts w:hint="eastAsia" w:ascii="仿宋" w:hAnsi="仿宋" w:eastAsia="仿宋" w:cs="仿宋"/>
          <w:sz w:val="28"/>
          <w:szCs w:val="28"/>
        </w:rPr>
        <w:fldChar w:fldCharType="separate"/>
      </w:r>
      <w:r>
        <w:rPr>
          <w:rFonts w:hint="eastAsia" w:ascii="仿宋" w:hAnsi="仿宋" w:eastAsia="仿宋" w:cs="仿宋"/>
          <w:sz w:val="28"/>
          <w:szCs w:val="28"/>
        </w:rPr>
        <w:t>12</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54237591">
      <w:pPr>
        <w:pStyle w:val="21"/>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_Toc14262 </w:instrText>
      </w:r>
      <w:r>
        <w:rPr>
          <w:rFonts w:hint="eastAsia" w:ascii="仿宋" w:hAnsi="仿宋" w:eastAsia="仿宋" w:cs="仿宋"/>
          <w:sz w:val="28"/>
          <w:szCs w:val="28"/>
        </w:rPr>
        <w:fldChar w:fldCharType="separate"/>
      </w:r>
      <w:r>
        <w:rPr>
          <w:rFonts w:hint="eastAsia" w:ascii="仿宋" w:hAnsi="仿宋" w:eastAsia="仿宋" w:cs="仿宋"/>
          <w:sz w:val="28"/>
          <w:szCs w:val="28"/>
        </w:rPr>
        <w:t>五、合同签订及履约</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_Toc14262 \h </w:instrText>
      </w:r>
      <w:r>
        <w:rPr>
          <w:rFonts w:hint="eastAsia" w:ascii="仿宋" w:hAnsi="仿宋" w:eastAsia="仿宋" w:cs="仿宋"/>
          <w:sz w:val="28"/>
          <w:szCs w:val="28"/>
        </w:rPr>
        <w:fldChar w:fldCharType="separate"/>
      </w:r>
      <w:r>
        <w:rPr>
          <w:rFonts w:hint="eastAsia" w:ascii="仿宋" w:hAnsi="仿宋" w:eastAsia="仿宋" w:cs="仿宋"/>
          <w:sz w:val="28"/>
          <w:szCs w:val="28"/>
        </w:rPr>
        <w:t>17</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32A1C266">
      <w:pPr>
        <w:pStyle w:val="19"/>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_Toc15113 </w:instrText>
      </w:r>
      <w:r>
        <w:rPr>
          <w:rFonts w:hint="eastAsia" w:ascii="仿宋" w:hAnsi="仿宋" w:eastAsia="仿宋" w:cs="仿宋"/>
          <w:sz w:val="28"/>
          <w:szCs w:val="28"/>
        </w:rPr>
        <w:fldChar w:fldCharType="separate"/>
      </w:r>
      <w:r>
        <w:rPr>
          <w:rFonts w:hint="eastAsia" w:ascii="仿宋" w:hAnsi="仿宋" w:eastAsia="仿宋" w:cs="仿宋"/>
          <w:sz w:val="28"/>
          <w:szCs w:val="28"/>
        </w:rPr>
        <w:t>第三章  采购需求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_Toc15113 \h </w:instrText>
      </w:r>
      <w:r>
        <w:rPr>
          <w:rFonts w:hint="eastAsia" w:ascii="仿宋" w:hAnsi="仿宋" w:eastAsia="仿宋" w:cs="仿宋"/>
          <w:sz w:val="28"/>
          <w:szCs w:val="28"/>
        </w:rPr>
        <w:fldChar w:fldCharType="separate"/>
      </w:r>
      <w:r>
        <w:rPr>
          <w:rFonts w:hint="eastAsia" w:ascii="仿宋" w:hAnsi="仿宋" w:eastAsia="仿宋" w:cs="仿宋"/>
          <w:sz w:val="28"/>
          <w:szCs w:val="28"/>
        </w:rPr>
        <w:t>18</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1522F449">
      <w:pPr>
        <w:pStyle w:val="21"/>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_Toc13080 </w:instrText>
      </w:r>
      <w:r>
        <w:rPr>
          <w:rFonts w:hint="eastAsia" w:ascii="仿宋" w:hAnsi="仿宋" w:eastAsia="仿宋" w:cs="仿宋"/>
          <w:sz w:val="28"/>
          <w:szCs w:val="28"/>
        </w:rPr>
        <w:fldChar w:fldCharType="separate"/>
      </w:r>
      <w:r>
        <w:rPr>
          <w:rFonts w:hint="eastAsia" w:ascii="仿宋" w:hAnsi="仿宋" w:eastAsia="仿宋" w:cs="仿宋"/>
          <w:sz w:val="28"/>
          <w:szCs w:val="28"/>
        </w:rPr>
        <w:t>一、服务清单及要求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_Toc13080 \h </w:instrText>
      </w:r>
      <w:r>
        <w:rPr>
          <w:rFonts w:hint="eastAsia" w:ascii="仿宋" w:hAnsi="仿宋" w:eastAsia="仿宋" w:cs="仿宋"/>
          <w:sz w:val="28"/>
          <w:szCs w:val="28"/>
        </w:rPr>
        <w:fldChar w:fldCharType="separate"/>
      </w:r>
      <w:r>
        <w:rPr>
          <w:rFonts w:hint="eastAsia" w:ascii="仿宋" w:hAnsi="仿宋" w:eastAsia="仿宋" w:cs="仿宋"/>
          <w:sz w:val="28"/>
          <w:szCs w:val="28"/>
        </w:rPr>
        <w:t>18</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25CBE4EF">
      <w:pPr>
        <w:pStyle w:val="21"/>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_Toc16453 </w:instrText>
      </w:r>
      <w:r>
        <w:rPr>
          <w:rFonts w:hint="eastAsia" w:ascii="仿宋" w:hAnsi="仿宋" w:eastAsia="仿宋" w:cs="仿宋"/>
          <w:sz w:val="28"/>
          <w:szCs w:val="28"/>
        </w:rPr>
        <w:fldChar w:fldCharType="separate"/>
      </w:r>
      <w:r>
        <w:rPr>
          <w:rFonts w:hint="eastAsia" w:ascii="仿宋" w:hAnsi="仿宋" w:eastAsia="仿宋" w:cs="仿宋"/>
          <w:sz w:val="28"/>
          <w:szCs w:val="28"/>
        </w:rPr>
        <w:t>二、商务要求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_Toc16453 \h </w:instrText>
      </w:r>
      <w:r>
        <w:rPr>
          <w:rFonts w:hint="eastAsia" w:ascii="仿宋" w:hAnsi="仿宋" w:eastAsia="仿宋" w:cs="仿宋"/>
          <w:sz w:val="28"/>
          <w:szCs w:val="28"/>
        </w:rPr>
        <w:fldChar w:fldCharType="separate"/>
      </w:r>
      <w:r>
        <w:rPr>
          <w:rFonts w:hint="eastAsia" w:ascii="仿宋" w:hAnsi="仿宋" w:eastAsia="仿宋" w:cs="仿宋"/>
          <w:sz w:val="28"/>
          <w:szCs w:val="28"/>
        </w:rPr>
        <w:t>18</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1EC5EFA3">
      <w:pPr>
        <w:pStyle w:val="19"/>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_Toc1639 </w:instrText>
      </w:r>
      <w:r>
        <w:rPr>
          <w:rFonts w:hint="eastAsia" w:ascii="仿宋" w:hAnsi="仿宋" w:eastAsia="仿宋" w:cs="仿宋"/>
          <w:sz w:val="28"/>
          <w:szCs w:val="28"/>
        </w:rPr>
        <w:fldChar w:fldCharType="separate"/>
      </w:r>
      <w:r>
        <w:rPr>
          <w:rFonts w:hint="eastAsia" w:ascii="仿宋" w:hAnsi="仿宋" w:eastAsia="仿宋" w:cs="仿宋"/>
          <w:sz w:val="28"/>
          <w:szCs w:val="28"/>
        </w:rPr>
        <w:t>第四章  拟签订合同的主要条款</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_Toc1639 \h </w:instrText>
      </w:r>
      <w:r>
        <w:rPr>
          <w:rFonts w:hint="eastAsia" w:ascii="仿宋" w:hAnsi="仿宋" w:eastAsia="仿宋" w:cs="仿宋"/>
          <w:sz w:val="28"/>
          <w:szCs w:val="28"/>
        </w:rPr>
        <w:fldChar w:fldCharType="separate"/>
      </w:r>
      <w:r>
        <w:rPr>
          <w:rFonts w:hint="eastAsia" w:ascii="仿宋" w:hAnsi="仿宋" w:eastAsia="仿宋" w:cs="仿宋"/>
          <w:sz w:val="28"/>
          <w:szCs w:val="28"/>
        </w:rPr>
        <w:t>20</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0A9432E9">
      <w:pPr>
        <w:pStyle w:val="19"/>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_Toc16886 </w:instrText>
      </w:r>
      <w:r>
        <w:rPr>
          <w:rFonts w:hint="eastAsia" w:ascii="仿宋" w:hAnsi="仿宋" w:eastAsia="仿宋" w:cs="仿宋"/>
          <w:sz w:val="28"/>
          <w:szCs w:val="28"/>
        </w:rPr>
        <w:fldChar w:fldCharType="separate"/>
      </w:r>
      <w:r>
        <w:rPr>
          <w:rFonts w:hint="eastAsia" w:ascii="仿宋" w:hAnsi="仿宋" w:eastAsia="仿宋" w:cs="仿宋"/>
          <w:sz w:val="28"/>
          <w:szCs w:val="28"/>
        </w:rPr>
        <w:t>第五章  评标办法及标准</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_Toc16886 \h </w:instrText>
      </w:r>
      <w:r>
        <w:rPr>
          <w:rFonts w:hint="eastAsia" w:ascii="仿宋" w:hAnsi="仿宋" w:eastAsia="仿宋" w:cs="仿宋"/>
          <w:sz w:val="28"/>
          <w:szCs w:val="28"/>
        </w:rPr>
        <w:fldChar w:fldCharType="separate"/>
      </w:r>
      <w:r>
        <w:rPr>
          <w:rFonts w:hint="eastAsia" w:ascii="仿宋" w:hAnsi="仿宋" w:eastAsia="仿宋" w:cs="仿宋"/>
          <w:sz w:val="28"/>
          <w:szCs w:val="28"/>
        </w:rPr>
        <w:t>23</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0E800FFB">
      <w:pPr>
        <w:pStyle w:val="19"/>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_Toc8345 </w:instrText>
      </w:r>
      <w:r>
        <w:rPr>
          <w:rFonts w:hint="eastAsia" w:ascii="仿宋" w:hAnsi="仿宋" w:eastAsia="仿宋" w:cs="仿宋"/>
          <w:sz w:val="28"/>
          <w:szCs w:val="28"/>
        </w:rPr>
        <w:fldChar w:fldCharType="separate"/>
      </w:r>
      <w:r>
        <w:rPr>
          <w:rFonts w:hint="eastAsia" w:ascii="仿宋" w:hAnsi="仿宋" w:eastAsia="仿宋" w:cs="仿宋"/>
          <w:sz w:val="28"/>
          <w:szCs w:val="28"/>
        </w:rPr>
        <w:t>第六章  投标文件格式附件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_Toc8345 \h </w:instrText>
      </w:r>
      <w:r>
        <w:rPr>
          <w:rFonts w:hint="eastAsia" w:ascii="仿宋" w:hAnsi="仿宋" w:eastAsia="仿宋" w:cs="仿宋"/>
          <w:sz w:val="28"/>
          <w:szCs w:val="28"/>
        </w:rPr>
        <w:fldChar w:fldCharType="separate"/>
      </w:r>
      <w:r>
        <w:rPr>
          <w:rFonts w:hint="eastAsia" w:ascii="仿宋" w:hAnsi="仿宋" w:eastAsia="仿宋" w:cs="仿宋"/>
          <w:sz w:val="28"/>
          <w:szCs w:val="28"/>
        </w:rPr>
        <w:t>24</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289A4FF6">
      <w:pPr>
        <w:pStyle w:val="19"/>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_Toc24364 </w:instrText>
      </w:r>
      <w:r>
        <w:rPr>
          <w:rFonts w:hint="eastAsia" w:ascii="仿宋" w:hAnsi="仿宋" w:eastAsia="仿宋" w:cs="仿宋"/>
          <w:sz w:val="28"/>
          <w:szCs w:val="28"/>
        </w:rPr>
        <w:fldChar w:fldCharType="separate"/>
      </w:r>
      <w:r>
        <w:rPr>
          <w:rFonts w:hint="eastAsia" w:ascii="仿宋" w:hAnsi="仿宋" w:eastAsia="仿宋" w:cs="仿宋"/>
          <w:sz w:val="28"/>
          <w:szCs w:val="28"/>
        </w:rPr>
        <w:t>第七章  询问、质疑及投诉</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_Toc24364 \h </w:instrText>
      </w:r>
      <w:r>
        <w:rPr>
          <w:rFonts w:hint="eastAsia" w:ascii="仿宋" w:hAnsi="仿宋" w:eastAsia="仿宋" w:cs="仿宋"/>
          <w:sz w:val="28"/>
          <w:szCs w:val="28"/>
        </w:rPr>
        <w:fldChar w:fldCharType="separate"/>
      </w:r>
      <w:r>
        <w:rPr>
          <w:rFonts w:hint="eastAsia" w:ascii="仿宋" w:hAnsi="仿宋" w:eastAsia="仿宋" w:cs="仿宋"/>
          <w:sz w:val="28"/>
          <w:szCs w:val="28"/>
        </w:rPr>
        <w:t>44</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1716D277">
      <w:pPr>
        <w:pStyle w:val="21"/>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_Toc10413 </w:instrText>
      </w:r>
      <w:r>
        <w:rPr>
          <w:rFonts w:hint="eastAsia" w:ascii="仿宋" w:hAnsi="仿宋" w:eastAsia="仿宋" w:cs="仿宋"/>
          <w:sz w:val="28"/>
          <w:szCs w:val="28"/>
        </w:rPr>
        <w:fldChar w:fldCharType="separate"/>
      </w:r>
      <w:r>
        <w:rPr>
          <w:rFonts w:hint="eastAsia" w:ascii="仿宋" w:hAnsi="仿宋" w:eastAsia="仿宋" w:cs="仿宋"/>
          <w:sz w:val="28"/>
          <w:szCs w:val="28"/>
        </w:rPr>
        <w:t>一、供应商询问</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_Toc10413 \h </w:instrText>
      </w:r>
      <w:r>
        <w:rPr>
          <w:rFonts w:hint="eastAsia" w:ascii="仿宋" w:hAnsi="仿宋" w:eastAsia="仿宋" w:cs="仿宋"/>
          <w:sz w:val="28"/>
          <w:szCs w:val="28"/>
        </w:rPr>
        <w:fldChar w:fldCharType="separate"/>
      </w:r>
      <w:r>
        <w:rPr>
          <w:rFonts w:hint="eastAsia" w:ascii="仿宋" w:hAnsi="仿宋" w:eastAsia="仿宋" w:cs="仿宋"/>
          <w:sz w:val="28"/>
          <w:szCs w:val="28"/>
        </w:rPr>
        <w:t>44</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46CCFBDC">
      <w:pPr>
        <w:pStyle w:val="21"/>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_Toc15985 </w:instrText>
      </w:r>
      <w:r>
        <w:rPr>
          <w:rFonts w:hint="eastAsia" w:ascii="仿宋" w:hAnsi="仿宋" w:eastAsia="仿宋" w:cs="仿宋"/>
          <w:sz w:val="28"/>
          <w:szCs w:val="28"/>
        </w:rPr>
        <w:fldChar w:fldCharType="separate"/>
      </w:r>
      <w:r>
        <w:rPr>
          <w:rFonts w:hint="eastAsia" w:ascii="仿宋" w:hAnsi="仿宋" w:eastAsia="仿宋" w:cs="仿宋"/>
          <w:sz w:val="28"/>
          <w:szCs w:val="28"/>
        </w:rPr>
        <w:t>二、供应商质疑</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_Toc15985 \h </w:instrText>
      </w:r>
      <w:r>
        <w:rPr>
          <w:rFonts w:hint="eastAsia" w:ascii="仿宋" w:hAnsi="仿宋" w:eastAsia="仿宋" w:cs="仿宋"/>
          <w:sz w:val="28"/>
          <w:szCs w:val="28"/>
        </w:rPr>
        <w:fldChar w:fldCharType="separate"/>
      </w:r>
      <w:r>
        <w:rPr>
          <w:rFonts w:hint="eastAsia" w:ascii="仿宋" w:hAnsi="仿宋" w:eastAsia="仿宋" w:cs="仿宋"/>
          <w:sz w:val="28"/>
          <w:szCs w:val="28"/>
        </w:rPr>
        <w:t>44</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6C721924">
      <w:pPr>
        <w:pStyle w:val="21"/>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_Toc24698 </w:instrText>
      </w:r>
      <w:r>
        <w:rPr>
          <w:rFonts w:hint="eastAsia" w:ascii="仿宋" w:hAnsi="仿宋" w:eastAsia="仿宋" w:cs="仿宋"/>
          <w:sz w:val="28"/>
          <w:szCs w:val="28"/>
        </w:rPr>
        <w:fldChar w:fldCharType="separate"/>
      </w:r>
      <w:r>
        <w:rPr>
          <w:rFonts w:hint="eastAsia" w:ascii="仿宋" w:hAnsi="仿宋" w:eastAsia="仿宋" w:cs="仿宋"/>
          <w:sz w:val="28"/>
          <w:szCs w:val="28"/>
        </w:rPr>
        <w:t>三、供应商投诉</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_Toc24698 \h </w:instrText>
      </w:r>
      <w:r>
        <w:rPr>
          <w:rFonts w:hint="eastAsia" w:ascii="仿宋" w:hAnsi="仿宋" w:eastAsia="仿宋" w:cs="仿宋"/>
          <w:sz w:val="28"/>
          <w:szCs w:val="28"/>
        </w:rPr>
        <w:fldChar w:fldCharType="separate"/>
      </w:r>
      <w:r>
        <w:rPr>
          <w:rFonts w:hint="eastAsia" w:ascii="仿宋" w:hAnsi="仿宋" w:eastAsia="仿宋" w:cs="仿宋"/>
          <w:sz w:val="28"/>
          <w:szCs w:val="28"/>
        </w:rPr>
        <w:t>45</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61CB81CA">
      <w:pPr>
        <w:pStyle w:val="21"/>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end"/>
      </w:r>
    </w:p>
    <w:p w14:paraId="411B22D4">
      <w:pPr>
        <w:rPr>
          <w:rFonts w:hint="eastAsia" w:ascii="仿宋" w:eastAsia="仿宋"/>
          <w:sz w:val="28"/>
          <w:szCs w:val="28"/>
        </w:rPr>
      </w:pPr>
    </w:p>
    <w:p w14:paraId="2D92E64E">
      <w:pPr>
        <w:pStyle w:val="2"/>
        <w:rPr>
          <w:rFonts w:hint="eastAsia" w:ascii="仿宋"/>
          <w:sz w:val="28"/>
          <w:szCs w:val="28"/>
        </w:rPr>
        <w:sectPr>
          <w:footerReference r:id="rId6" w:type="default"/>
          <w:pgSz w:w="11907" w:h="16840"/>
          <w:pgMar w:top="1440" w:right="1463" w:bottom="1440" w:left="1803" w:header="851" w:footer="992" w:gutter="0"/>
          <w:cols w:space="720" w:num="1"/>
          <w:docGrid w:type="lines" w:linePitch="312" w:charSpace="0"/>
        </w:sectPr>
      </w:pPr>
    </w:p>
    <w:p w14:paraId="3631BDB9">
      <w:pPr>
        <w:pStyle w:val="2"/>
        <w:rPr>
          <w:rFonts w:hint="eastAsia" w:ascii="仿宋"/>
        </w:rPr>
      </w:pPr>
      <w:bookmarkStart w:id="0" w:name="_Toc25607"/>
      <w:r>
        <w:rPr>
          <w:rFonts w:hint="eastAsia" w:ascii="仿宋"/>
        </w:rPr>
        <w:t>第一章  采购公告</w:t>
      </w:r>
      <w:bookmarkEnd w:id="0"/>
    </w:p>
    <w:p w14:paraId="60F24674">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sz w:val="24"/>
          <w:szCs w:val="24"/>
        </w:rPr>
      </w:pPr>
      <w:r>
        <w:rPr>
          <w:rFonts w:hint="eastAsia" w:ascii="仿宋" w:eastAsia="仿宋"/>
          <w:sz w:val="24"/>
          <w:szCs w:val="24"/>
        </w:rPr>
        <w:t>项目概况</w:t>
      </w:r>
    </w:p>
    <w:p w14:paraId="1E9827E0">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sz w:val="24"/>
          <w:szCs w:val="24"/>
        </w:rPr>
      </w:pPr>
      <w:r>
        <w:rPr>
          <w:rFonts w:hint="eastAsia" w:ascii="仿宋" w:eastAsia="仿宋"/>
          <w:sz w:val="24"/>
          <w:szCs w:val="24"/>
          <w:u w:val="single"/>
        </w:rPr>
        <w:t>绍兴市越城区教育体育局区属学校视频监控系统运维项目</w:t>
      </w:r>
      <w:r>
        <w:rPr>
          <w:rFonts w:hint="eastAsia" w:ascii="仿宋" w:eastAsia="仿宋"/>
          <w:sz w:val="24"/>
          <w:szCs w:val="24"/>
        </w:rPr>
        <w:t>招标项目的潜在投标人应在</w:t>
      </w:r>
      <w:r>
        <w:rPr>
          <w:rFonts w:hint="eastAsia" w:ascii="仿宋" w:eastAsia="仿宋"/>
          <w:bCs/>
          <w:sz w:val="24"/>
          <w:szCs w:val="24"/>
        </w:rPr>
        <w:t>政采云平台</w:t>
      </w:r>
      <w:r>
        <w:rPr>
          <w:rFonts w:hint="eastAsia" w:ascii="仿宋" w:eastAsia="仿宋"/>
          <w:bCs/>
          <w:sz w:val="24"/>
          <w:szCs w:val="24"/>
          <w:u w:val="single"/>
        </w:rPr>
        <w:fldChar w:fldCharType="begin"/>
      </w:r>
      <w:r>
        <w:instrText xml:space="preserve">HYPERLINK "http://zcy.gov.cn/"</w:instrText>
      </w:r>
      <w:r>
        <w:rPr>
          <w:rFonts w:hint="eastAsia" w:ascii="仿宋" w:eastAsia="仿宋"/>
          <w:bCs/>
          <w:sz w:val="24"/>
          <w:szCs w:val="24"/>
          <w:u w:val="single"/>
        </w:rPr>
        <w:fldChar w:fldCharType="separate"/>
      </w:r>
      <w:r>
        <w:rPr>
          <w:rFonts w:hint="eastAsia" w:ascii="仿宋" w:eastAsia="仿宋"/>
          <w:bCs/>
          <w:sz w:val="24"/>
          <w:szCs w:val="24"/>
          <w:u w:val="single"/>
        </w:rPr>
        <w:t>http://www.zcygov.cn/</w:t>
      </w:r>
      <w:r>
        <w:rPr>
          <w:rFonts w:hint="eastAsia" w:ascii="仿宋" w:eastAsia="仿宋"/>
          <w:bCs/>
          <w:sz w:val="24"/>
          <w:szCs w:val="24"/>
          <w:u w:val="single"/>
        </w:rPr>
        <w:fldChar w:fldCharType="end"/>
      </w:r>
      <w:r>
        <w:rPr>
          <w:rFonts w:hint="eastAsia" w:ascii="仿宋" w:eastAsia="仿宋"/>
          <w:sz w:val="24"/>
          <w:szCs w:val="24"/>
        </w:rPr>
        <w:t>获取</w:t>
      </w:r>
      <w:r>
        <w:rPr>
          <w:rFonts w:ascii="仿宋" w:eastAsia="仿宋"/>
          <w:sz w:val="24"/>
          <w:szCs w:val="24"/>
        </w:rPr>
        <w:t>（下载）</w:t>
      </w:r>
      <w:r>
        <w:rPr>
          <w:rFonts w:hint="eastAsia" w:ascii="仿宋" w:eastAsia="仿宋"/>
          <w:sz w:val="24"/>
          <w:szCs w:val="24"/>
        </w:rPr>
        <w:t>招标文件，并于</w:t>
      </w:r>
      <w:r>
        <w:rPr>
          <w:rFonts w:ascii="仿宋" w:eastAsia="仿宋"/>
          <w:sz w:val="24"/>
          <w:szCs w:val="24"/>
          <w:u w:val="single"/>
        </w:rPr>
        <w:t xml:space="preserve"> </w:t>
      </w:r>
      <w:r>
        <w:rPr>
          <w:rFonts w:hint="eastAsia" w:ascii="仿宋" w:eastAsia="仿宋"/>
          <w:bCs/>
          <w:sz w:val="24"/>
          <w:szCs w:val="24"/>
          <w:u w:val="single"/>
          <w:lang w:val="en-US" w:eastAsia="zh-CN"/>
        </w:rPr>
        <w:t>2025</w:t>
      </w:r>
      <w:r>
        <w:rPr>
          <w:rFonts w:hint="eastAsia" w:ascii="仿宋" w:eastAsia="仿宋"/>
          <w:bCs/>
          <w:sz w:val="24"/>
          <w:szCs w:val="24"/>
          <w:u w:val="single"/>
        </w:rPr>
        <w:t>年</w:t>
      </w:r>
      <w:r>
        <w:rPr>
          <w:rFonts w:hint="eastAsia" w:ascii="仿宋" w:eastAsia="仿宋"/>
          <w:bCs/>
          <w:sz w:val="24"/>
          <w:szCs w:val="24"/>
          <w:u w:val="single"/>
          <w:lang w:val="en-US" w:eastAsia="zh-CN"/>
        </w:rPr>
        <w:t>05</w:t>
      </w:r>
      <w:r>
        <w:rPr>
          <w:rFonts w:hint="eastAsia" w:ascii="仿宋" w:eastAsia="仿宋"/>
          <w:bCs/>
          <w:sz w:val="24"/>
          <w:szCs w:val="24"/>
          <w:u w:val="single"/>
        </w:rPr>
        <w:t>月</w:t>
      </w:r>
      <w:r>
        <w:rPr>
          <w:rFonts w:hint="eastAsia" w:ascii="仿宋" w:eastAsia="仿宋"/>
          <w:bCs/>
          <w:sz w:val="24"/>
          <w:szCs w:val="24"/>
          <w:u w:val="single"/>
          <w:lang w:val="en-US" w:eastAsia="zh-CN"/>
        </w:rPr>
        <w:t>19</w:t>
      </w:r>
      <w:r>
        <w:rPr>
          <w:rFonts w:hint="eastAsia" w:ascii="仿宋" w:eastAsia="仿宋"/>
          <w:bCs/>
          <w:sz w:val="24"/>
          <w:szCs w:val="24"/>
          <w:u w:val="single"/>
        </w:rPr>
        <w:t>日</w:t>
      </w:r>
      <w:r>
        <w:rPr>
          <w:rFonts w:hint="eastAsia" w:ascii="仿宋" w:eastAsia="仿宋"/>
          <w:bCs/>
          <w:sz w:val="24"/>
          <w:szCs w:val="24"/>
          <w:u w:val="single"/>
          <w:lang w:val="en-US" w:eastAsia="zh-CN"/>
        </w:rPr>
        <w:t>14</w:t>
      </w:r>
      <w:r>
        <w:rPr>
          <w:rFonts w:ascii="仿宋" w:eastAsia="仿宋"/>
          <w:bCs/>
          <w:sz w:val="24"/>
          <w:szCs w:val="24"/>
          <w:u w:val="single"/>
        </w:rPr>
        <w:t xml:space="preserve"> ：</w:t>
      </w:r>
      <w:r>
        <w:rPr>
          <w:rFonts w:hint="eastAsia" w:ascii="仿宋" w:eastAsia="仿宋"/>
          <w:bCs/>
          <w:sz w:val="24"/>
          <w:szCs w:val="24"/>
          <w:u w:val="single"/>
          <w:lang w:val="en-US" w:eastAsia="zh-CN"/>
        </w:rPr>
        <w:t>30</w:t>
      </w:r>
      <w:r>
        <w:rPr>
          <w:rFonts w:hint="eastAsia" w:ascii="仿宋" w:eastAsia="仿宋"/>
          <w:bCs/>
          <w:sz w:val="24"/>
          <w:szCs w:val="24"/>
          <w:u w:val="single"/>
        </w:rPr>
        <w:t>（</w:t>
      </w:r>
      <w:r>
        <w:rPr>
          <w:rFonts w:hint="eastAsia" w:ascii="仿宋" w:eastAsia="仿宋"/>
          <w:bCs/>
          <w:sz w:val="24"/>
          <w:szCs w:val="24"/>
        </w:rPr>
        <w:t>北京时间）前递交</w:t>
      </w:r>
      <w:r>
        <w:rPr>
          <w:rFonts w:ascii="仿宋" w:eastAsia="仿宋"/>
          <w:bCs/>
          <w:sz w:val="24"/>
          <w:szCs w:val="24"/>
        </w:rPr>
        <w:t>（上传）</w:t>
      </w:r>
      <w:r>
        <w:rPr>
          <w:rFonts w:hint="eastAsia" w:ascii="仿宋" w:eastAsia="仿宋"/>
          <w:bCs/>
          <w:sz w:val="24"/>
          <w:szCs w:val="24"/>
        </w:rPr>
        <w:t>投标</w:t>
      </w:r>
      <w:r>
        <w:rPr>
          <w:rFonts w:ascii="仿宋" w:eastAsia="仿宋"/>
          <w:bCs/>
          <w:sz w:val="24"/>
          <w:szCs w:val="24"/>
        </w:rPr>
        <w:t>文件</w:t>
      </w:r>
      <w:r>
        <w:rPr>
          <w:rFonts w:hint="eastAsia" w:ascii="仿宋" w:eastAsia="仿宋"/>
          <w:sz w:val="24"/>
          <w:szCs w:val="24"/>
        </w:rPr>
        <w:t>。</w:t>
      </w:r>
    </w:p>
    <w:p w14:paraId="4414A404">
      <w:pPr>
        <w:rPr>
          <w:sz w:val="24"/>
          <w:szCs w:val="24"/>
        </w:rPr>
      </w:pPr>
    </w:p>
    <w:p w14:paraId="1DDBBA0B">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 w:name="_Toc28359002"/>
      <w:bookmarkStart w:id="2" w:name="_Toc35393621"/>
      <w:bookmarkStart w:id="3" w:name="_Toc28359079"/>
      <w:bookmarkStart w:id="4" w:name="_Toc35393790"/>
      <w:bookmarkStart w:id="5" w:name="_Hlk24379207"/>
      <w:r>
        <w:rPr>
          <w:rFonts w:hint="eastAsia" w:ascii="仿宋" w:hAnsi="仿宋" w:eastAsia="仿宋" w:cs="仿宋"/>
          <w:b/>
          <w:bCs/>
          <w:sz w:val="24"/>
          <w:szCs w:val="24"/>
        </w:rPr>
        <w:t>一、项目基本情况</w:t>
      </w:r>
      <w:bookmarkEnd w:id="1"/>
      <w:bookmarkEnd w:id="2"/>
      <w:bookmarkEnd w:id="3"/>
      <w:bookmarkEnd w:id="4"/>
    </w:p>
    <w:bookmarkEnd w:id="5"/>
    <w:p w14:paraId="4020311C">
      <w:pPr>
        <w:spacing w:line="360" w:lineRule="auto"/>
        <w:ind w:firstLine="540"/>
        <w:rPr>
          <w:rFonts w:hint="eastAsia" w:ascii="仿宋" w:eastAsia="仿宋" w:cs="宋体"/>
          <w:bCs/>
          <w:sz w:val="24"/>
          <w:szCs w:val="24"/>
        </w:rPr>
      </w:pPr>
      <w:bookmarkStart w:id="6" w:name="_Toc28359003"/>
      <w:bookmarkStart w:id="7" w:name="_Toc28359080"/>
      <w:bookmarkStart w:id="8" w:name="_Toc35393622"/>
      <w:bookmarkStart w:id="9" w:name="_Toc35393791"/>
      <w:r>
        <w:rPr>
          <w:rFonts w:hint="eastAsia" w:ascii="仿宋" w:eastAsia="仿宋" w:cs="宋体"/>
          <w:bCs/>
          <w:sz w:val="24"/>
          <w:szCs w:val="24"/>
        </w:rPr>
        <w:t>项目编号：</w:t>
      </w:r>
      <w:r>
        <w:rPr>
          <w:rFonts w:hint="eastAsia" w:ascii="仿宋" w:eastAsia="仿宋" w:cs="宋体"/>
          <w:bCs/>
          <w:sz w:val="24"/>
          <w:szCs w:val="24"/>
          <w:u w:val="single"/>
          <w:lang w:eastAsia="zh-CN"/>
        </w:rPr>
        <w:t>SXJHCG-2025-N0053</w:t>
      </w:r>
      <w:r>
        <w:rPr>
          <w:rFonts w:ascii="仿宋" w:eastAsia="仿宋" w:cs="宋体"/>
          <w:bCs/>
          <w:sz w:val="24"/>
          <w:szCs w:val="24"/>
          <w:u w:val="single"/>
        </w:rPr>
        <w:t xml:space="preserve"> </w:t>
      </w:r>
    </w:p>
    <w:p w14:paraId="2B9BBB83">
      <w:pPr>
        <w:spacing w:line="360" w:lineRule="auto"/>
        <w:ind w:firstLine="540"/>
        <w:rPr>
          <w:rFonts w:hint="eastAsia" w:ascii="仿宋" w:eastAsia="仿宋" w:cs="宋体"/>
          <w:bCs/>
          <w:sz w:val="24"/>
          <w:szCs w:val="24"/>
          <w:lang w:eastAsia="zh-CN"/>
        </w:rPr>
      </w:pPr>
      <w:r>
        <w:rPr>
          <w:rFonts w:hint="eastAsia" w:ascii="仿宋" w:eastAsia="仿宋" w:cs="宋体"/>
          <w:bCs/>
          <w:sz w:val="24"/>
          <w:szCs w:val="24"/>
        </w:rPr>
        <w:t>项目名称：</w:t>
      </w:r>
      <w:r>
        <w:rPr>
          <w:rFonts w:hint="eastAsia" w:ascii="仿宋" w:eastAsia="仿宋" w:cs="宋体"/>
          <w:bCs/>
          <w:sz w:val="24"/>
          <w:szCs w:val="24"/>
          <w:u w:val="single"/>
          <w:lang w:eastAsia="zh-CN"/>
        </w:rPr>
        <w:t>绍兴市越城区教育体育局区属学校视频监控系统运维项目</w:t>
      </w:r>
    </w:p>
    <w:p w14:paraId="70430B40">
      <w:pPr>
        <w:spacing w:line="360" w:lineRule="auto"/>
        <w:ind w:firstLine="540"/>
        <w:rPr>
          <w:rFonts w:hint="eastAsia" w:ascii="仿宋" w:eastAsia="仿宋" w:cs="宋体"/>
          <w:bCs/>
          <w:sz w:val="24"/>
          <w:szCs w:val="24"/>
        </w:rPr>
      </w:pPr>
      <w:r>
        <w:rPr>
          <w:rFonts w:hint="eastAsia" w:ascii="仿宋" w:eastAsia="仿宋" w:cs="宋体"/>
          <w:bCs/>
          <w:sz w:val="24"/>
          <w:szCs w:val="24"/>
        </w:rPr>
        <w:t>预算金额</w:t>
      </w:r>
      <w:r>
        <w:rPr>
          <w:rFonts w:ascii="仿宋" w:eastAsia="仿宋" w:cs="宋体"/>
          <w:bCs/>
          <w:sz w:val="24"/>
          <w:szCs w:val="24"/>
        </w:rPr>
        <w:t>（元）</w:t>
      </w:r>
      <w:r>
        <w:rPr>
          <w:rFonts w:hint="eastAsia" w:ascii="仿宋" w:eastAsia="仿宋" w:cs="宋体"/>
          <w:bCs/>
          <w:sz w:val="24"/>
          <w:szCs w:val="24"/>
        </w:rPr>
        <w:t>：</w:t>
      </w:r>
      <w:r>
        <w:rPr>
          <w:rFonts w:hint="eastAsia" w:ascii="仿宋" w:eastAsia="仿宋" w:cs="宋体"/>
          <w:bCs/>
          <w:sz w:val="24"/>
          <w:szCs w:val="24"/>
          <w:u w:val="single"/>
          <w:lang w:eastAsia="zh-CN"/>
        </w:rPr>
        <w:t>900000.00</w:t>
      </w:r>
      <w:r>
        <w:rPr>
          <w:rFonts w:hint="eastAsia" w:ascii="仿宋" w:eastAsia="仿宋" w:cs="宋体"/>
          <w:bCs/>
          <w:sz w:val="24"/>
          <w:szCs w:val="24"/>
          <w:u w:val="single"/>
        </w:rPr>
        <w:t xml:space="preserve">  </w:t>
      </w:r>
    </w:p>
    <w:p w14:paraId="775F279C">
      <w:pPr>
        <w:spacing w:line="360" w:lineRule="auto"/>
        <w:ind w:firstLine="540"/>
        <w:rPr>
          <w:rFonts w:hint="eastAsia" w:ascii="仿宋" w:eastAsia="仿宋" w:cs="宋体"/>
          <w:bCs/>
          <w:sz w:val="24"/>
          <w:szCs w:val="24"/>
        </w:rPr>
      </w:pPr>
      <w:r>
        <w:rPr>
          <w:rFonts w:hint="eastAsia" w:ascii="仿宋" w:eastAsia="仿宋" w:cs="宋体"/>
          <w:bCs/>
          <w:sz w:val="24"/>
          <w:szCs w:val="24"/>
        </w:rPr>
        <w:t>最高限价</w:t>
      </w:r>
      <w:r>
        <w:rPr>
          <w:rFonts w:ascii="仿宋" w:eastAsia="仿宋" w:cs="宋体"/>
          <w:bCs/>
          <w:sz w:val="24"/>
          <w:szCs w:val="24"/>
        </w:rPr>
        <w:t>（元）</w:t>
      </w:r>
      <w:r>
        <w:rPr>
          <w:rFonts w:hint="eastAsia" w:ascii="仿宋" w:eastAsia="仿宋" w:cs="宋体"/>
          <w:bCs/>
          <w:sz w:val="24"/>
          <w:szCs w:val="24"/>
        </w:rPr>
        <w:t>：</w:t>
      </w:r>
      <w:r>
        <w:rPr>
          <w:rFonts w:hint="eastAsia" w:ascii="仿宋" w:eastAsia="仿宋" w:cs="宋体"/>
          <w:bCs/>
          <w:sz w:val="24"/>
          <w:szCs w:val="24"/>
          <w:u w:val="single"/>
          <w:lang w:eastAsia="zh-CN"/>
        </w:rPr>
        <w:t>900000.00</w:t>
      </w:r>
      <w:r>
        <w:rPr>
          <w:rFonts w:hint="eastAsia" w:ascii="仿宋" w:eastAsia="仿宋" w:cs="宋体"/>
          <w:bCs/>
          <w:sz w:val="24"/>
          <w:szCs w:val="24"/>
          <w:u w:val="single"/>
        </w:rPr>
        <w:t xml:space="preserve">  </w:t>
      </w:r>
    </w:p>
    <w:p w14:paraId="205363B0">
      <w:pPr>
        <w:spacing w:line="360" w:lineRule="auto"/>
        <w:ind w:firstLine="540"/>
        <w:rPr>
          <w:rFonts w:ascii="仿宋" w:eastAsia="仿宋" w:cs="宋体"/>
          <w:bCs/>
          <w:sz w:val="24"/>
          <w:szCs w:val="24"/>
        </w:rPr>
      </w:pPr>
      <w:r>
        <w:rPr>
          <w:rFonts w:hint="eastAsia" w:ascii="仿宋" w:eastAsia="仿宋" w:cs="宋体"/>
          <w:bCs/>
          <w:sz w:val="24"/>
          <w:szCs w:val="24"/>
        </w:rPr>
        <w:t>采购需求：</w:t>
      </w:r>
    </w:p>
    <w:p w14:paraId="5FF74352">
      <w:pPr>
        <w:spacing w:line="360" w:lineRule="auto"/>
        <w:ind w:firstLine="1020" w:firstLineChars="425"/>
        <w:rPr>
          <w:rFonts w:hint="eastAsia" w:ascii="仿宋" w:eastAsia="仿宋" w:cs="宋体"/>
          <w:bCs/>
          <w:sz w:val="24"/>
          <w:highlight w:val="none"/>
        </w:rPr>
      </w:pPr>
      <w:r>
        <w:rPr>
          <w:rFonts w:hint="eastAsia" w:ascii="仿宋" w:eastAsia="仿宋" w:cs="宋体"/>
          <w:bCs/>
          <w:sz w:val="24"/>
          <w:highlight w:val="none"/>
        </w:rPr>
        <w:t>标项一</w:t>
      </w:r>
      <w:r>
        <w:rPr>
          <w:rFonts w:ascii="仿宋" w:eastAsia="仿宋" w:cs="宋体"/>
          <w:bCs/>
          <w:sz w:val="24"/>
          <w:highlight w:val="none"/>
        </w:rPr>
        <w:t>：</w:t>
      </w:r>
    </w:p>
    <w:p w14:paraId="72E94ACE">
      <w:pPr>
        <w:spacing w:line="360" w:lineRule="auto"/>
        <w:ind w:firstLine="540"/>
        <w:rPr>
          <w:rFonts w:hint="eastAsia" w:ascii="仿宋" w:eastAsia="仿宋" w:cs="宋体"/>
          <w:bCs/>
          <w:sz w:val="24"/>
          <w:lang w:eastAsia="zh-CN"/>
        </w:rPr>
      </w:pPr>
      <w:r>
        <w:rPr>
          <w:rFonts w:hint="eastAsia" w:ascii="仿宋" w:eastAsia="仿宋" w:cs="宋体"/>
          <w:bCs/>
          <w:sz w:val="24"/>
        </w:rPr>
        <w:t xml:space="preserve">    标项名称</w:t>
      </w:r>
      <w:r>
        <w:rPr>
          <w:rFonts w:ascii="仿宋" w:eastAsia="仿宋" w:cs="宋体"/>
          <w:bCs/>
          <w:sz w:val="24"/>
        </w:rPr>
        <w:t>：</w:t>
      </w:r>
      <w:r>
        <w:rPr>
          <w:rFonts w:hint="eastAsia" w:ascii="仿宋" w:eastAsia="仿宋" w:cs="宋体"/>
          <w:bCs/>
          <w:sz w:val="24"/>
          <w:szCs w:val="24"/>
          <w:u w:val="single"/>
          <w:lang w:eastAsia="zh-CN"/>
        </w:rPr>
        <w:t>绍兴市越城区教育体育局区属学校视频监控系统运维项目</w:t>
      </w:r>
    </w:p>
    <w:p w14:paraId="4329D272">
      <w:pPr>
        <w:spacing w:line="360" w:lineRule="auto"/>
        <w:ind w:firstLine="540"/>
        <w:rPr>
          <w:rFonts w:hint="eastAsia" w:ascii="仿宋" w:eastAsia="仿宋" w:cs="宋体"/>
          <w:bCs/>
          <w:sz w:val="24"/>
        </w:rPr>
      </w:pPr>
      <w:r>
        <w:rPr>
          <w:rFonts w:hint="eastAsia" w:ascii="仿宋" w:eastAsia="仿宋" w:cs="宋体"/>
          <w:bCs/>
          <w:sz w:val="24"/>
        </w:rPr>
        <w:t xml:space="preserve">    数量</w:t>
      </w:r>
      <w:r>
        <w:rPr>
          <w:rFonts w:ascii="仿宋" w:eastAsia="仿宋" w:cs="宋体"/>
          <w:bCs/>
          <w:sz w:val="24"/>
        </w:rPr>
        <w:t>：</w:t>
      </w:r>
      <w:r>
        <w:rPr>
          <w:rFonts w:ascii="仿宋" w:eastAsia="仿宋" w:cs="宋体"/>
          <w:bCs/>
          <w:sz w:val="24"/>
          <w:szCs w:val="24"/>
          <w:u w:val="single"/>
        </w:rPr>
        <w:t xml:space="preserve"> </w:t>
      </w:r>
      <w:r>
        <w:rPr>
          <w:rFonts w:hint="eastAsia" w:ascii="仿宋" w:eastAsia="仿宋" w:cs="宋体"/>
          <w:bCs/>
          <w:sz w:val="24"/>
          <w:szCs w:val="24"/>
          <w:u w:val="single"/>
          <w:lang w:val="en-US" w:eastAsia="zh-CN"/>
        </w:rPr>
        <w:t>1</w:t>
      </w:r>
      <w:r>
        <w:rPr>
          <w:rFonts w:ascii="仿宋" w:eastAsia="仿宋" w:cs="宋体"/>
          <w:bCs/>
          <w:sz w:val="24"/>
          <w:szCs w:val="24"/>
          <w:u w:val="single"/>
        </w:rPr>
        <w:t xml:space="preserve">  </w:t>
      </w:r>
    </w:p>
    <w:p w14:paraId="72F77400">
      <w:pPr>
        <w:spacing w:line="360" w:lineRule="auto"/>
        <w:ind w:firstLine="540"/>
        <w:rPr>
          <w:rFonts w:hint="eastAsia" w:ascii="仿宋" w:eastAsia="仿宋" w:cs="宋体"/>
          <w:bCs/>
          <w:sz w:val="24"/>
        </w:rPr>
      </w:pPr>
      <w:r>
        <w:rPr>
          <w:rFonts w:hint="eastAsia" w:ascii="仿宋" w:eastAsia="仿宋" w:cs="宋体"/>
          <w:bCs/>
          <w:sz w:val="24"/>
        </w:rPr>
        <w:t xml:space="preserve">    预算金额（元）</w:t>
      </w:r>
      <w:r>
        <w:rPr>
          <w:rFonts w:ascii="仿宋" w:eastAsia="仿宋" w:cs="宋体"/>
          <w:bCs/>
          <w:sz w:val="24"/>
        </w:rPr>
        <w:t>：</w:t>
      </w:r>
      <w:r>
        <w:rPr>
          <w:rFonts w:hint="eastAsia" w:ascii="仿宋" w:eastAsia="仿宋" w:cs="宋体"/>
          <w:bCs/>
          <w:sz w:val="24"/>
          <w:szCs w:val="24"/>
          <w:u w:val="single"/>
          <w:lang w:eastAsia="zh-CN"/>
        </w:rPr>
        <w:t>900000.00</w:t>
      </w:r>
      <w:r>
        <w:rPr>
          <w:rFonts w:hint="eastAsia" w:ascii="仿宋" w:eastAsia="仿宋" w:cs="宋体"/>
          <w:bCs/>
          <w:sz w:val="24"/>
          <w:szCs w:val="24"/>
          <w:u w:val="single"/>
        </w:rPr>
        <w:t xml:space="preserve">  </w:t>
      </w:r>
    </w:p>
    <w:p w14:paraId="23AC12C7">
      <w:pPr>
        <w:spacing w:line="360" w:lineRule="auto"/>
        <w:ind w:firstLine="540"/>
        <w:rPr>
          <w:rFonts w:hint="eastAsia" w:ascii="仿宋" w:eastAsia="仿宋" w:cs="宋体"/>
          <w:bCs/>
          <w:sz w:val="24"/>
        </w:rPr>
      </w:pPr>
      <w:r>
        <w:rPr>
          <w:rFonts w:hint="eastAsia" w:ascii="仿宋" w:eastAsia="仿宋" w:cs="宋体"/>
          <w:bCs/>
          <w:sz w:val="24"/>
        </w:rPr>
        <w:t xml:space="preserve">    简要规格描述或项目基本概况介绍、用途：</w:t>
      </w:r>
      <w:r>
        <w:rPr>
          <w:rFonts w:ascii="仿宋" w:eastAsia="仿宋" w:cs="宋体"/>
          <w:bCs/>
          <w:sz w:val="24"/>
          <w:u w:val="single"/>
        </w:rPr>
        <w:t>详见采购文件。</w:t>
      </w:r>
    </w:p>
    <w:p w14:paraId="6DEB1BA5">
      <w:pPr>
        <w:spacing w:line="360" w:lineRule="auto"/>
        <w:ind w:firstLine="540"/>
        <w:rPr>
          <w:rFonts w:hint="eastAsia" w:ascii="仿宋" w:eastAsia="仿宋" w:cs="宋体"/>
          <w:bCs/>
          <w:sz w:val="24"/>
          <w:u w:val="single"/>
          <w:lang w:eastAsia="zh-CN"/>
        </w:rPr>
      </w:pPr>
      <w:r>
        <w:rPr>
          <w:rFonts w:hint="eastAsia" w:ascii="仿宋" w:eastAsia="仿宋" w:cs="宋体"/>
          <w:bCs/>
          <w:sz w:val="24"/>
        </w:rPr>
        <w:t xml:space="preserve">    备注：</w:t>
      </w:r>
      <w:r>
        <w:rPr>
          <w:rFonts w:ascii="仿宋" w:eastAsia="仿宋" w:cs="宋体"/>
          <w:bCs/>
          <w:sz w:val="24"/>
          <w:u w:val="single"/>
        </w:rPr>
        <w:t xml:space="preserve"> </w:t>
      </w:r>
      <w:r>
        <w:rPr>
          <w:rFonts w:hint="eastAsia" w:ascii="仿宋" w:eastAsia="仿宋" w:cs="宋体"/>
          <w:bCs/>
          <w:sz w:val="24"/>
          <w:u w:val="single"/>
          <w:lang w:eastAsia="zh-CN"/>
        </w:rPr>
        <w:t>无</w:t>
      </w:r>
    </w:p>
    <w:p w14:paraId="5AF139E5">
      <w:pPr>
        <w:spacing w:line="360" w:lineRule="auto"/>
        <w:ind w:firstLine="540"/>
        <w:rPr>
          <w:rFonts w:hint="eastAsia" w:ascii="仿宋" w:eastAsia="仿宋" w:cs="宋体"/>
          <w:bCs/>
          <w:sz w:val="24"/>
          <w:szCs w:val="24"/>
        </w:rPr>
      </w:pPr>
      <w:r>
        <w:rPr>
          <w:rFonts w:hint="eastAsia" w:ascii="仿宋" w:eastAsia="仿宋" w:cs="宋体"/>
          <w:bCs/>
          <w:sz w:val="24"/>
          <w:szCs w:val="24"/>
        </w:rPr>
        <w:t>合同履行期限：</w:t>
      </w:r>
      <w:r>
        <w:rPr>
          <w:rFonts w:hint="eastAsia" w:ascii="仿宋" w:eastAsia="仿宋" w:cs="宋体"/>
          <w:bCs/>
          <w:sz w:val="24"/>
          <w:szCs w:val="24"/>
          <w:u w:val="single"/>
        </w:rPr>
        <w:t>按双方合同约定条款执行。</w:t>
      </w:r>
      <w:r>
        <w:rPr>
          <w:rFonts w:ascii="仿宋" w:eastAsia="仿宋" w:cs="宋体"/>
          <w:bCs/>
          <w:sz w:val="24"/>
          <w:szCs w:val="24"/>
          <w:u w:val="single"/>
        </w:rPr>
        <w:t xml:space="preserve">  </w:t>
      </w:r>
    </w:p>
    <w:p w14:paraId="168007A8">
      <w:pPr>
        <w:spacing w:line="360" w:lineRule="auto"/>
        <w:ind w:firstLine="540"/>
        <w:rPr>
          <w:rFonts w:hint="eastAsia" w:ascii="仿宋" w:eastAsia="仿宋" w:cs="宋体"/>
          <w:bCs/>
          <w:sz w:val="24"/>
          <w:szCs w:val="24"/>
        </w:rPr>
      </w:pPr>
      <w:r>
        <w:rPr>
          <w:rFonts w:hint="eastAsia" w:ascii="仿宋" w:eastAsia="仿宋" w:cs="宋体"/>
          <w:bCs/>
          <w:sz w:val="24"/>
          <w:szCs w:val="24"/>
        </w:rPr>
        <w:t>本项目（</w:t>
      </w:r>
      <w:r>
        <w:rPr>
          <w:rFonts w:hint="eastAsia" w:ascii="仿宋" w:eastAsia="仿宋" w:cs="宋体"/>
          <w:bCs/>
          <w:sz w:val="24"/>
          <w:szCs w:val="24"/>
          <w:u w:val="single"/>
        </w:rPr>
        <w:t>是</w:t>
      </w:r>
      <w:r>
        <w:rPr>
          <w:rFonts w:hint="eastAsia" w:ascii="仿宋" w:eastAsia="仿宋" w:cs="宋体"/>
          <w:bCs/>
          <w:sz w:val="24"/>
          <w:szCs w:val="24"/>
        </w:rPr>
        <w:t>）接受联合体投标。</w:t>
      </w:r>
    </w:p>
    <w:p w14:paraId="154E0889">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r>
        <w:rPr>
          <w:rFonts w:hint="eastAsia" w:ascii="仿宋" w:hAnsi="仿宋" w:eastAsia="仿宋" w:cs="仿宋"/>
          <w:b/>
          <w:bCs/>
          <w:sz w:val="24"/>
          <w:szCs w:val="24"/>
        </w:rPr>
        <w:t>二、申请人的资格要求：</w:t>
      </w:r>
      <w:bookmarkEnd w:id="6"/>
      <w:bookmarkEnd w:id="7"/>
      <w:bookmarkEnd w:id="8"/>
      <w:bookmarkEnd w:id="9"/>
    </w:p>
    <w:p w14:paraId="30A3378A">
      <w:pPr>
        <w:spacing w:line="360" w:lineRule="auto"/>
        <w:ind w:firstLine="540"/>
        <w:rPr>
          <w:rFonts w:hint="eastAsia" w:ascii="仿宋" w:eastAsia="仿宋" w:cs="宋体"/>
          <w:bCs/>
          <w:sz w:val="24"/>
          <w:szCs w:val="24"/>
        </w:rPr>
      </w:pPr>
      <w:r>
        <w:rPr>
          <w:rFonts w:hint="eastAsia" w:ascii="仿宋" w:eastAsia="仿宋" w:cs="宋体"/>
          <w:bCs/>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53AF8034">
      <w:pPr>
        <w:spacing w:line="360" w:lineRule="auto"/>
        <w:ind w:firstLine="540"/>
        <w:rPr>
          <w:rFonts w:hint="eastAsia" w:ascii="仿宋" w:eastAsia="仿宋" w:cs="宋体"/>
          <w:bCs/>
          <w:sz w:val="24"/>
          <w:szCs w:val="24"/>
        </w:rPr>
      </w:pPr>
      <w:bookmarkStart w:id="10" w:name="_Toc28359081"/>
      <w:bookmarkStart w:id="11" w:name="_Toc28359004"/>
      <w:r>
        <w:rPr>
          <w:rFonts w:hint="eastAsia" w:ascii="仿宋" w:eastAsia="仿宋" w:cs="宋体"/>
          <w:bCs/>
          <w:sz w:val="24"/>
          <w:szCs w:val="24"/>
        </w:rPr>
        <w:t xml:space="preserve">2.落实政府采购政策需满足的资格要求： </w:t>
      </w:r>
      <w:r>
        <w:rPr>
          <w:rFonts w:hint="eastAsia" w:ascii="仿宋" w:eastAsia="仿宋" w:cs="宋体"/>
          <w:bCs/>
          <w:sz w:val="24"/>
          <w:szCs w:val="24"/>
          <w:u w:val="single"/>
        </w:rPr>
        <w:t xml:space="preserve"> /  </w:t>
      </w:r>
    </w:p>
    <w:p w14:paraId="4F5233F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eastAsia="仿宋" w:cs="宋体"/>
          <w:bCs/>
          <w:iCs/>
          <w:sz w:val="24"/>
          <w:szCs w:val="24"/>
        </w:rPr>
      </w:pPr>
      <w:r>
        <w:rPr>
          <w:rFonts w:hint="eastAsia" w:ascii="仿宋" w:eastAsia="仿宋" w:cs="宋体"/>
          <w:bCs/>
          <w:sz w:val="24"/>
          <w:szCs w:val="24"/>
        </w:rPr>
        <w:t>3.本项目的特定资格要求：</w:t>
      </w:r>
      <w:r>
        <w:rPr>
          <w:rFonts w:hint="eastAsia" w:ascii="仿宋" w:eastAsia="仿宋" w:cs="宋体"/>
          <w:bCs/>
          <w:sz w:val="24"/>
          <w:szCs w:val="24"/>
          <w:u w:val="single"/>
          <w:lang w:eastAsia="zh-CN"/>
        </w:rPr>
        <w:t>无。</w:t>
      </w:r>
    </w:p>
    <w:p w14:paraId="2CC183C3">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2" w:name="_Toc35393792"/>
      <w:bookmarkStart w:id="13" w:name="_Toc35393623"/>
      <w:r>
        <w:rPr>
          <w:rFonts w:hint="eastAsia" w:ascii="仿宋" w:hAnsi="仿宋" w:eastAsia="仿宋" w:cs="仿宋"/>
          <w:b/>
          <w:bCs/>
          <w:sz w:val="24"/>
          <w:szCs w:val="24"/>
        </w:rPr>
        <w:t>三、获取招标文件</w:t>
      </w:r>
      <w:bookmarkEnd w:id="10"/>
      <w:bookmarkEnd w:id="11"/>
      <w:bookmarkEnd w:id="12"/>
      <w:bookmarkEnd w:id="13"/>
    </w:p>
    <w:p w14:paraId="19555DF2">
      <w:pPr>
        <w:spacing w:line="360" w:lineRule="auto"/>
        <w:ind w:firstLine="540"/>
        <w:rPr>
          <w:rFonts w:ascii="仿宋" w:eastAsia="仿宋" w:cs="宋体"/>
          <w:sz w:val="24"/>
          <w:szCs w:val="24"/>
        </w:rPr>
      </w:pPr>
      <w:r>
        <w:rPr>
          <w:rFonts w:hint="eastAsia" w:ascii="仿宋" w:eastAsia="仿宋" w:cs="宋体"/>
          <w:sz w:val="24"/>
          <w:szCs w:val="24"/>
        </w:rPr>
        <w:t>时间：</w:t>
      </w:r>
      <w:r>
        <w:rPr>
          <w:rFonts w:ascii="仿宋" w:eastAsia="仿宋" w:cs="宋体"/>
          <w:sz w:val="24"/>
          <w:szCs w:val="24"/>
          <w:u w:val="single"/>
        </w:rPr>
        <w:t>/至</w:t>
      </w:r>
      <w:r>
        <w:rPr>
          <w:rFonts w:hint="eastAsia" w:ascii="仿宋" w:eastAsia="仿宋"/>
          <w:bCs/>
          <w:sz w:val="24"/>
          <w:szCs w:val="24"/>
          <w:u w:val="single"/>
          <w:lang w:val="en-US" w:eastAsia="zh-CN"/>
        </w:rPr>
        <w:t>2025</w:t>
      </w:r>
      <w:r>
        <w:rPr>
          <w:rFonts w:hint="eastAsia" w:ascii="仿宋" w:eastAsia="仿宋"/>
          <w:bCs/>
          <w:sz w:val="24"/>
          <w:szCs w:val="24"/>
          <w:u w:val="single"/>
        </w:rPr>
        <w:t>年</w:t>
      </w:r>
      <w:r>
        <w:rPr>
          <w:rFonts w:hint="eastAsia" w:ascii="仿宋" w:eastAsia="仿宋"/>
          <w:bCs/>
          <w:sz w:val="24"/>
          <w:szCs w:val="24"/>
          <w:u w:val="single"/>
          <w:lang w:val="en-US" w:eastAsia="zh-CN"/>
        </w:rPr>
        <w:t>05</w:t>
      </w:r>
      <w:r>
        <w:rPr>
          <w:rFonts w:hint="eastAsia" w:ascii="仿宋" w:eastAsia="仿宋"/>
          <w:bCs/>
          <w:sz w:val="24"/>
          <w:szCs w:val="24"/>
          <w:u w:val="single"/>
        </w:rPr>
        <w:t>月</w:t>
      </w:r>
      <w:r>
        <w:rPr>
          <w:rFonts w:hint="eastAsia" w:ascii="仿宋" w:eastAsia="仿宋"/>
          <w:bCs/>
          <w:sz w:val="24"/>
          <w:szCs w:val="24"/>
          <w:u w:val="single"/>
          <w:lang w:val="en-US" w:eastAsia="zh-CN"/>
        </w:rPr>
        <w:t>19</w:t>
      </w:r>
      <w:r>
        <w:rPr>
          <w:rFonts w:hint="eastAsia" w:ascii="仿宋" w:eastAsia="仿宋"/>
          <w:bCs/>
          <w:sz w:val="24"/>
          <w:szCs w:val="24"/>
          <w:u w:val="single"/>
        </w:rPr>
        <w:t>日</w:t>
      </w:r>
      <w:r>
        <w:rPr>
          <w:rFonts w:ascii="仿宋" w:eastAsia="仿宋" w:cs="宋体"/>
          <w:sz w:val="24"/>
          <w:szCs w:val="24"/>
        </w:rPr>
        <w:t xml:space="preserve"> ，每天上午00:00至12:00 ，下午12:00至23:59（北京时间，线上获取法定节假日均可，线下获取文件法定节假日除外）。</w:t>
      </w:r>
    </w:p>
    <w:p w14:paraId="12BBC289">
      <w:pPr>
        <w:spacing w:line="360" w:lineRule="auto"/>
        <w:ind w:firstLine="540"/>
        <w:rPr>
          <w:rFonts w:ascii="仿宋" w:eastAsia="仿宋" w:cs="宋体"/>
          <w:sz w:val="24"/>
          <w:szCs w:val="24"/>
          <w:u w:val="single"/>
        </w:rPr>
      </w:pPr>
      <w:r>
        <w:rPr>
          <w:rFonts w:hint="eastAsia" w:ascii="仿宋" w:eastAsia="仿宋" w:cs="宋体"/>
          <w:sz w:val="24"/>
          <w:szCs w:val="24"/>
        </w:rPr>
        <w:t>地点</w:t>
      </w:r>
      <w:r>
        <w:rPr>
          <w:rFonts w:ascii="仿宋" w:eastAsia="仿宋" w:cs="宋体"/>
          <w:sz w:val="24"/>
          <w:szCs w:val="24"/>
        </w:rPr>
        <w:t>（网址）</w:t>
      </w:r>
      <w:r>
        <w:rPr>
          <w:rFonts w:hint="eastAsia" w:ascii="仿宋" w:eastAsia="仿宋" w:cs="宋体"/>
          <w:sz w:val="24"/>
          <w:szCs w:val="24"/>
        </w:rPr>
        <w:t>：</w:t>
      </w:r>
      <w:r>
        <w:rPr>
          <w:rFonts w:hint="eastAsia" w:ascii="仿宋" w:eastAsia="仿宋"/>
          <w:bCs/>
          <w:sz w:val="24"/>
          <w:szCs w:val="24"/>
        </w:rPr>
        <w:t>政采云平台</w:t>
      </w:r>
      <w:r>
        <w:rPr>
          <w:rFonts w:hint="eastAsia" w:ascii="仿宋" w:eastAsia="仿宋"/>
          <w:bCs/>
          <w:sz w:val="24"/>
          <w:szCs w:val="24"/>
          <w:u w:val="single"/>
        </w:rPr>
        <w:fldChar w:fldCharType="begin"/>
      </w:r>
      <w:r>
        <w:instrText xml:space="preserve">HYPERLINK "http://zcy.gov.cn/"</w:instrText>
      </w:r>
      <w:r>
        <w:rPr>
          <w:rFonts w:hint="eastAsia" w:ascii="仿宋" w:eastAsia="仿宋"/>
          <w:bCs/>
          <w:sz w:val="24"/>
          <w:szCs w:val="24"/>
          <w:u w:val="single"/>
        </w:rPr>
        <w:fldChar w:fldCharType="separate"/>
      </w:r>
      <w:r>
        <w:rPr>
          <w:rFonts w:hint="eastAsia" w:ascii="仿宋" w:eastAsia="仿宋"/>
          <w:bCs/>
          <w:sz w:val="24"/>
          <w:szCs w:val="24"/>
          <w:u w:val="single"/>
        </w:rPr>
        <w:t>http://www.zcygov.cn/</w:t>
      </w:r>
      <w:r>
        <w:rPr>
          <w:rFonts w:hint="eastAsia" w:ascii="仿宋" w:eastAsia="仿宋"/>
          <w:bCs/>
          <w:sz w:val="24"/>
          <w:szCs w:val="24"/>
          <w:u w:val="single"/>
        </w:rPr>
        <w:fldChar w:fldCharType="end"/>
      </w:r>
    </w:p>
    <w:p w14:paraId="29B568F5">
      <w:pPr>
        <w:spacing w:line="360" w:lineRule="auto"/>
        <w:ind w:firstLine="540"/>
        <w:rPr>
          <w:rFonts w:ascii="仿宋" w:eastAsia="仿宋" w:cs="宋体"/>
          <w:sz w:val="24"/>
          <w:szCs w:val="24"/>
          <w:u w:val="single"/>
        </w:rPr>
      </w:pPr>
      <w:r>
        <w:rPr>
          <w:rFonts w:hint="eastAsia" w:ascii="仿宋" w:eastAsia="仿宋" w:cs="宋体"/>
          <w:bCs/>
          <w:sz w:val="24"/>
          <w:szCs w:val="24"/>
        </w:rPr>
        <w:t>方式：供应商</w:t>
      </w:r>
      <w:r>
        <w:rPr>
          <w:rFonts w:ascii="仿宋" w:eastAsia="仿宋" w:cs="宋体"/>
          <w:bCs/>
          <w:sz w:val="24"/>
          <w:szCs w:val="24"/>
        </w:rPr>
        <w:t>登陆政采云平台https://www.zcygov.cn/在线申请获取采购文件（进入“项目采购”应用，在获取采购文件菜单中选择项目，申请获取采购文件） （如以联合体形式参加政府采购活动的，联合体牵头人须获取采购文件）</w:t>
      </w:r>
    </w:p>
    <w:p w14:paraId="18C3EFB4">
      <w:pPr>
        <w:spacing w:line="360" w:lineRule="auto"/>
        <w:ind w:firstLine="540"/>
        <w:rPr>
          <w:rFonts w:ascii="仿宋" w:eastAsia="仿宋" w:cs="宋体"/>
          <w:sz w:val="24"/>
          <w:szCs w:val="24"/>
        </w:rPr>
      </w:pPr>
      <w:r>
        <w:rPr>
          <w:rFonts w:hint="eastAsia" w:ascii="仿宋" w:eastAsia="仿宋" w:cs="宋体"/>
          <w:sz w:val="24"/>
          <w:szCs w:val="24"/>
        </w:rPr>
        <w:t>售价（元）：</w:t>
      </w:r>
      <w:r>
        <w:rPr>
          <w:rFonts w:ascii="仿宋" w:eastAsia="仿宋" w:cs="宋体"/>
          <w:sz w:val="24"/>
          <w:szCs w:val="24"/>
        </w:rPr>
        <w:t>0</w:t>
      </w:r>
    </w:p>
    <w:p w14:paraId="60A7CF81">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4" w:name="_Toc28359082"/>
      <w:bookmarkStart w:id="15" w:name="_Toc28359005"/>
      <w:bookmarkStart w:id="16" w:name="_Toc35393793"/>
      <w:bookmarkStart w:id="17" w:name="_Toc35393624"/>
      <w:r>
        <w:rPr>
          <w:rFonts w:hint="eastAsia" w:ascii="仿宋" w:hAnsi="仿宋" w:eastAsia="仿宋" w:cs="仿宋"/>
          <w:b/>
          <w:bCs/>
          <w:sz w:val="24"/>
          <w:szCs w:val="24"/>
        </w:rPr>
        <w:t>四、提交投标文件</w:t>
      </w:r>
      <w:bookmarkEnd w:id="14"/>
      <w:bookmarkEnd w:id="15"/>
      <w:r>
        <w:rPr>
          <w:rFonts w:hint="eastAsia" w:ascii="仿宋" w:hAnsi="仿宋" w:eastAsia="仿宋" w:cs="仿宋"/>
          <w:b/>
          <w:bCs/>
          <w:sz w:val="24"/>
          <w:szCs w:val="24"/>
        </w:rPr>
        <w:t>截止时间、开标时间和地点</w:t>
      </w:r>
      <w:bookmarkEnd w:id="16"/>
      <w:bookmarkEnd w:id="17"/>
    </w:p>
    <w:p w14:paraId="4C1A44A2">
      <w:pPr>
        <w:spacing w:line="360" w:lineRule="auto"/>
        <w:ind w:firstLine="480" w:firstLineChars="200"/>
        <w:rPr>
          <w:rFonts w:ascii="仿宋" w:eastAsia="仿宋"/>
          <w:bCs/>
          <w:sz w:val="24"/>
          <w:szCs w:val="24"/>
          <w:u w:val="single"/>
        </w:rPr>
      </w:pPr>
      <w:r>
        <w:rPr>
          <w:rFonts w:ascii="仿宋" w:eastAsia="仿宋"/>
          <w:bCs/>
          <w:sz w:val="24"/>
          <w:szCs w:val="24"/>
        </w:rPr>
        <w:t>提交投标文件截止时间：</w:t>
      </w:r>
      <w:r>
        <w:rPr>
          <w:rFonts w:hint="eastAsia" w:ascii="仿宋" w:eastAsia="仿宋"/>
          <w:bCs/>
          <w:sz w:val="24"/>
          <w:szCs w:val="24"/>
          <w:u w:val="single"/>
        </w:rPr>
        <w:t xml:space="preserve"> </w:t>
      </w:r>
      <w:r>
        <w:rPr>
          <w:rFonts w:hint="eastAsia" w:ascii="仿宋" w:eastAsia="仿宋"/>
          <w:bCs/>
          <w:sz w:val="24"/>
          <w:szCs w:val="24"/>
          <w:u w:val="single"/>
          <w:lang w:val="en-US" w:eastAsia="zh-CN"/>
        </w:rPr>
        <w:t>2025</w:t>
      </w:r>
      <w:r>
        <w:rPr>
          <w:rFonts w:hint="eastAsia" w:ascii="仿宋" w:eastAsia="仿宋"/>
          <w:bCs/>
          <w:sz w:val="24"/>
          <w:szCs w:val="24"/>
          <w:u w:val="single"/>
        </w:rPr>
        <w:t>年</w:t>
      </w:r>
      <w:r>
        <w:rPr>
          <w:rFonts w:hint="eastAsia" w:ascii="仿宋" w:eastAsia="仿宋"/>
          <w:bCs/>
          <w:sz w:val="24"/>
          <w:szCs w:val="24"/>
          <w:u w:val="single"/>
          <w:lang w:val="en-US" w:eastAsia="zh-CN"/>
        </w:rPr>
        <w:t>05</w:t>
      </w:r>
      <w:r>
        <w:rPr>
          <w:rFonts w:hint="eastAsia" w:ascii="仿宋" w:eastAsia="仿宋"/>
          <w:bCs/>
          <w:sz w:val="24"/>
          <w:szCs w:val="24"/>
          <w:u w:val="single"/>
        </w:rPr>
        <w:t>月</w:t>
      </w:r>
      <w:r>
        <w:rPr>
          <w:rFonts w:hint="eastAsia" w:ascii="仿宋" w:eastAsia="仿宋"/>
          <w:bCs/>
          <w:sz w:val="24"/>
          <w:szCs w:val="24"/>
          <w:u w:val="single"/>
          <w:lang w:val="en-US" w:eastAsia="zh-CN"/>
        </w:rPr>
        <w:t>19</w:t>
      </w:r>
      <w:r>
        <w:rPr>
          <w:rFonts w:hint="eastAsia" w:ascii="仿宋" w:eastAsia="仿宋"/>
          <w:bCs/>
          <w:sz w:val="24"/>
          <w:szCs w:val="24"/>
          <w:u w:val="single"/>
        </w:rPr>
        <w:t>日</w:t>
      </w:r>
      <w:r>
        <w:rPr>
          <w:rFonts w:hint="eastAsia" w:ascii="仿宋" w:eastAsia="仿宋"/>
          <w:bCs/>
          <w:sz w:val="24"/>
          <w:szCs w:val="24"/>
          <w:u w:val="single"/>
          <w:lang w:val="en-US" w:eastAsia="zh-CN"/>
        </w:rPr>
        <w:t>14</w:t>
      </w:r>
      <w:r>
        <w:rPr>
          <w:rFonts w:ascii="仿宋" w:eastAsia="仿宋"/>
          <w:bCs/>
          <w:sz w:val="24"/>
          <w:szCs w:val="24"/>
          <w:u w:val="single"/>
        </w:rPr>
        <w:t xml:space="preserve"> ：</w:t>
      </w:r>
      <w:r>
        <w:rPr>
          <w:rFonts w:hint="eastAsia" w:ascii="仿宋" w:eastAsia="仿宋"/>
          <w:bCs/>
          <w:sz w:val="24"/>
          <w:szCs w:val="24"/>
          <w:u w:val="single"/>
          <w:lang w:val="en-US" w:eastAsia="zh-CN"/>
        </w:rPr>
        <w:t>30</w:t>
      </w:r>
      <w:r>
        <w:rPr>
          <w:rFonts w:ascii="仿宋" w:eastAsia="仿宋"/>
          <w:bCs/>
          <w:sz w:val="24"/>
          <w:szCs w:val="24"/>
          <w:u w:val="single"/>
        </w:rPr>
        <w:t xml:space="preserve"> </w:t>
      </w:r>
      <w:r>
        <w:rPr>
          <w:rFonts w:hint="eastAsia" w:ascii="仿宋" w:eastAsia="仿宋"/>
          <w:bCs/>
          <w:sz w:val="24"/>
          <w:szCs w:val="24"/>
        </w:rPr>
        <w:t>（北京时间）</w:t>
      </w:r>
    </w:p>
    <w:p w14:paraId="61F2900C">
      <w:pPr>
        <w:spacing w:line="360" w:lineRule="auto"/>
        <w:ind w:firstLine="480" w:firstLineChars="200"/>
        <w:rPr>
          <w:rFonts w:ascii="仿宋" w:eastAsia="仿宋"/>
          <w:sz w:val="24"/>
          <w:szCs w:val="24"/>
        </w:rPr>
      </w:pPr>
      <w:r>
        <w:rPr>
          <w:rFonts w:ascii="仿宋" w:eastAsia="仿宋"/>
          <w:sz w:val="24"/>
          <w:szCs w:val="24"/>
        </w:rPr>
        <w:t>投标</w:t>
      </w:r>
      <w:r>
        <w:rPr>
          <w:rFonts w:hint="eastAsia" w:ascii="仿宋" w:eastAsia="仿宋"/>
          <w:sz w:val="24"/>
          <w:szCs w:val="24"/>
        </w:rPr>
        <w:t>地点</w:t>
      </w:r>
      <w:r>
        <w:rPr>
          <w:rFonts w:ascii="仿宋" w:eastAsia="仿宋"/>
          <w:sz w:val="24"/>
          <w:szCs w:val="24"/>
        </w:rPr>
        <w:t>（网址）</w:t>
      </w:r>
      <w:r>
        <w:rPr>
          <w:rFonts w:hint="eastAsia" w:ascii="仿宋" w:eastAsia="仿宋"/>
          <w:sz w:val="24"/>
          <w:szCs w:val="24"/>
        </w:rPr>
        <w:t>：</w:t>
      </w:r>
      <w:r>
        <w:rPr>
          <w:rFonts w:hint="eastAsia" w:ascii="仿宋" w:eastAsia="仿宋"/>
          <w:b w:val="0"/>
          <w:bCs w:val="0"/>
          <w:i w:val="0"/>
          <w:iCs w:val="0"/>
          <w:caps w:val="0"/>
          <w:smallCaps w:val="0"/>
          <w:color w:val="3F3F3F"/>
          <w:spacing w:val="0"/>
          <w:sz w:val="24"/>
          <w:szCs w:val="24"/>
        </w:rPr>
        <w:t>政采云平台http://www.zcygov.cn/在线递交</w:t>
      </w:r>
      <w:r>
        <w:rPr>
          <w:rFonts w:ascii="仿宋" w:eastAsia="仿宋"/>
          <w:b w:val="0"/>
          <w:bCs w:val="0"/>
          <w:i w:val="0"/>
          <w:iCs w:val="0"/>
          <w:caps w:val="0"/>
          <w:smallCaps w:val="0"/>
          <w:color w:val="3F3F3F"/>
          <w:spacing w:val="0"/>
          <w:sz w:val="24"/>
          <w:szCs w:val="24"/>
        </w:rPr>
        <w:t>，不接收纸质投标文件。</w:t>
      </w:r>
    </w:p>
    <w:p w14:paraId="1C87406C">
      <w:pPr>
        <w:spacing w:line="360" w:lineRule="auto"/>
        <w:ind w:firstLine="480" w:firstLineChars="200"/>
        <w:rPr>
          <w:rFonts w:ascii="仿宋" w:eastAsia="仿宋"/>
          <w:sz w:val="24"/>
          <w:szCs w:val="24"/>
        </w:rPr>
      </w:pPr>
      <w:r>
        <w:rPr>
          <w:rFonts w:ascii="仿宋" w:eastAsia="仿宋"/>
          <w:sz w:val="24"/>
          <w:szCs w:val="24"/>
        </w:rPr>
        <w:t>开标时间：</w:t>
      </w:r>
      <w:r>
        <w:rPr>
          <w:rFonts w:hint="eastAsia" w:ascii="仿宋" w:eastAsia="仿宋"/>
          <w:bCs/>
          <w:sz w:val="24"/>
          <w:szCs w:val="24"/>
          <w:u w:val="single"/>
          <w:lang w:val="en-US" w:eastAsia="zh-CN"/>
        </w:rPr>
        <w:t>2025</w:t>
      </w:r>
      <w:r>
        <w:rPr>
          <w:rFonts w:hint="eastAsia" w:ascii="仿宋" w:eastAsia="仿宋"/>
          <w:bCs/>
          <w:sz w:val="24"/>
          <w:szCs w:val="24"/>
          <w:u w:val="single"/>
        </w:rPr>
        <w:t>年</w:t>
      </w:r>
      <w:r>
        <w:rPr>
          <w:rFonts w:hint="eastAsia" w:ascii="仿宋" w:eastAsia="仿宋"/>
          <w:bCs/>
          <w:sz w:val="24"/>
          <w:szCs w:val="24"/>
          <w:u w:val="single"/>
          <w:lang w:val="en-US" w:eastAsia="zh-CN"/>
        </w:rPr>
        <w:t>05</w:t>
      </w:r>
      <w:r>
        <w:rPr>
          <w:rFonts w:hint="eastAsia" w:ascii="仿宋" w:eastAsia="仿宋"/>
          <w:bCs/>
          <w:sz w:val="24"/>
          <w:szCs w:val="24"/>
          <w:u w:val="single"/>
        </w:rPr>
        <w:t>月</w:t>
      </w:r>
      <w:r>
        <w:rPr>
          <w:rFonts w:hint="eastAsia" w:ascii="仿宋" w:eastAsia="仿宋"/>
          <w:bCs/>
          <w:sz w:val="24"/>
          <w:szCs w:val="24"/>
          <w:u w:val="single"/>
          <w:lang w:val="en-US" w:eastAsia="zh-CN"/>
        </w:rPr>
        <w:t>19</w:t>
      </w:r>
      <w:r>
        <w:rPr>
          <w:rFonts w:hint="eastAsia" w:ascii="仿宋" w:eastAsia="仿宋"/>
          <w:bCs/>
          <w:sz w:val="24"/>
          <w:szCs w:val="24"/>
          <w:u w:val="single"/>
        </w:rPr>
        <w:t>日</w:t>
      </w:r>
      <w:r>
        <w:rPr>
          <w:rFonts w:hint="eastAsia" w:ascii="仿宋" w:eastAsia="仿宋"/>
          <w:bCs/>
          <w:sz w:val="24"/>
          <w:szCs w:val="24"/>
          <w:u w:val="single"/>
          <w:lang w:val="en-US" w:eastAsia="zh-CN"/>
        </w:rPr>
        <w:t>14</w:t>
      </w:r>
      <w:r>
        <w:rPr>
          <w:rFonts w:ascii="仿宋" w:eastAsia="仿宋"/>
          <w:bCs/>
          <w:sz w:val="24"/>
          <w:szCs w:val="24"/>
          <w:u w:val="single"/>
        </w:rPr>
        <w:t xml:space="preserve"> ：</w:t>
      </w:r>
      <w:r>
        <w:rPr>
          <w:rFonts w:hint="eastAsia" w:ascii="仿宋" w:eastAsia="仿宋"/>
          <w:bCs/>
          <w:sz w:val="24"/>
          <w:szCs w:val="24"/>
          <w:u w:val="single"/>
          <w:lang w:val="en-US" w:eastAsia="zh-CN"/>
        </w:rPr>
        <w:t>30</w:t>
      </w:r>
      <w:r>
        <w:rPr>
          <w:rFonts w:ascii="仿宋" w:eastAsia="仿宋"/>
          <w:bCs/>
          <w:sz w:val="24"/>
          <w:szCs w:val="24"/>
          <w:u w:val="single"/>
        </w:rPr>
        <w:t xml:space="preserve"> </w:t>
      </w:r>
    </w:p>
    <w:p w14:paraId="460F8618">
      <w:pPr>
        <w:spacing w:line="360" w:lineRule="auto"/>
        <w:ind w:firstLine="480" w:firstLineChars="200"/>
        <w:rPr>
          <w:rFonts w:hint="eastAsia" w:ascii="仿宋" w:eastAsia="仿宋"/>
          <w:bCs/>
          <w:sz w:val="24"/>
          <w:szCs w:val="24"/>
          <w:u w:val="single"/>
          <w:lang w:eastAsia="zh-CN"/>
        </w:rPr>
      </w:pPr>
      <w:r>
        <w:rPr>
          <w:rFonts w:ascii="仿宋" w:eastAsia="仿宋"/>
          <w:sz w:val="24"/>
          <w:szCs w:val="24"/>
        </w:rPr>
        <w:t>开标地点（网址）：</w:t>
      </w:r>
      <w:r>
        <w:rPr>
          <w:rFonts w:hint="eastAsia" w:ascii="仿宋" w:eastAsia="仿宋"/>
          <w:b w:val="0"/>
          <w:bCs w:val="0"/>
          <w:i w:val="0"/>
          <w:iCs w:val="0"/>
          <w:caps w:val="0"/>
          <w:smallCaps w:val="0"/>
          <w:color w:val="3F3F3F"/>
          <w:spacing w:val="0"/>
          <w:sz w:val="24"/>
          <w:szCs w:val="24"/>
        </w:rPr>
        <w:t>政采云平台http://www.zcygov.cn/</w:t>
      </w:r>
      <w:r>
        <w:rPr>
          <w:rFonts w:ascii="仿宋" w:eastAsia="仿宋"/>
          <w:b w:val="0"/>
          <w:bCs w:val="0"/>
          <w:i w:val="0"/>
          <w:iCs w:val="0"/>
          <w:caps w:val="0"/>
          <w:smallCaps w:val="0"/>
          <w:color w:val="3F3F3F"/>
          <w:spacing w:val="0"/>
          <w:sz w:val="24"/>
          <w:szCs w:val="24"/>
        </w:rPr>
        <w:t>；现场开标地点：</w:t>
      </w:r>
      <w:r>
        <w:rPr>
          <w:rFonts w:hint="eastAsia" w:ascii="仿宋" w:eastAsia="仿宋"/>
          <w:b w:val="0"/>
          <w:bCs w:val="0"/>
          <w:i w:val="0"/>
          <w:iCs w:val="0"/>
          <w:caps w:val="0"/>
          <w:smallCaps w:val="0"/>
          <w:color w:val="3F3F3F"/>
          <w:spacing w:val="0"/>
          <w:sz w:val="24"/>
          <w:szCs w:val="24"/>
        </w:rPr>
        <w:t>绍兴市越城区灵芝街道颐高广场1幢1105室</w:t>
      </w:r>
      <w:r>
        <w:rPr>
          <w:rFonts w:hint="eastAsia" w:ascii="仿宋" w:eastAsia="仿宋"/>
          <w:b w:val="0"/>
          <w:bCs w:val="0"/>
          <w:i w:val="0"/>
          <w:iCs w:val="0"/>
          <w:caps w:val="0"/>
          <w:smallCaps w:val="0"/>
          <w:color w:val="3F3F3F"/>
          <w:spacing w:val="0"/>
          <w:sz w:val="24"/>
          <w:szCs w:val="24"/>
          <w:lang w:eastAsia="zh-CN"/>
        </w:rPr>
        <w:t>。</w:t>
      </w:r>
    </w:p>
    <w:p w14:paraId="798C464D">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8" w:name="_Toc28359007"/>
      <w:bookmarkStart w:id="19" w:name="_Toc35393794"/>
      <w:bookmarkStart w:id="20" w:name="_Toc28359084"/>
      <w:bookmarkStart w:id="21" w:name="_Toc35393625"/>
      <w:r>
        <w:rPr>
          <w:rFonts w:hint="eastAsia" w:ascii="仿宋" w:hAnsi="仿宋" w:eastAsia="仿宋" w:cs="仿宋"/>
          <w:b/>
          <w:bCs/>
          <w:sz w:val="24"/>
          <w:szCs w:val="24"/>
        </w:rPr>
        <w:t>五、公告期限</w:t>
      </w:r>
      <w:bookmarkEnd w:id="18"/>
      <w:bookmarkEnd w:id="19"/>
      <w:bookmarkEnd w:id="20"/>
      <w:bookmarkEnd w:id="21"/>
    </w:p>
    <w:p w14:paraId="201F420E">
      <w:pPr>
        <w:ind w:firstLine="480" w:firstLineChars="200"/>
        <w:rPr>
          <w:rFonts w:ascii="仿宋" w:eastAsia="仿宋" w:cs="宋体"/>
          <w:kern w:val="0"/>
          <w:sz w:val="24"/>
          <w:szCs w:val="24"/>
        </w:rPr>
      </w:pPr>
      <w:r>
        <w:rPr>
          <w:rFonts w:hint="eastAsia" w:ascii="仿宋" w:eastAsia="仿宋" w:cs="宋体"/>
          <w:kern w:val="0"/>
          <w:sz w:val="24"/>
          <w:szCs w:val="24"/>
        </w:rPr>
        <w:t>自本公告发布之日起5个工作日。</w:t>
      </w:r>
    </w:p>
    <w:p w14:paraId="5D4E1F8F">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22" w:name="_Toc35393626"/>
      <w:bookmarkStart w:id="23" w:name="_Toc35393795"/>
      <w:r>
        <w:rPr>
          <w:rFonts w:hint="eastAsia" w:ascii="仿宋" w:hAnsi="仿宋" w:eastAsia="仿宋" w:cs="仿宋"/>
          <w:b/>
          <w:bCs/>
          <w:sz w:val="24"/>
          <w:szCs w:val="24"/>
        </w:rPr>
        <w:t>六、其他补充事宜</w:t>
      </w:r>
      <w:bookmarkEnd w:id="22"/>
      <w:bookmarkEnd w:id="23"/>
    </w:p>
    <w:p w14:paraId="109C3755">
      <w:pPr>
        <w:ind w:left="0" w:firstLine="480" w:firstLineChars="200"/>
        <w:rPr>
          <w:rFonts w:ascii="仿宋" w:eastAsia="仿宋" w:cs="宋体"/>
          <w:kern w:val="0"/>
          <w:sz w:val="24"/>
          <w:szCs w:val="24"/>
        </w:rPr>
      </w:pPr>
      <w:r>
        <w:rPr>
          <w:rFonts w:ascii="仿宋" w:eastAsia="仿宋" w:cs="宋体"/>
          <w:kern w:val="0"/>
          <w:sz w:val="24"/>
          <w:szCs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4C9AD491">
      <w:pPr>
        <w:ind w:left="0" w:firstLine="480" w:firstLineChars="200"/>
        <w:rPr>
          <w:rFonts w:ascii="仿宋" w:eastAsia="仿宋" w:cs="宋体"/>
          <w:kern w:val="0"/>
          <w:sz w:val="24"/>
          <w:szCs w:val="24"/>
        </w:rPr>
      </w:pPr>
      <w:r>
        <w:rPr>
          <w:rFonts w:ascii="仿宋" w:eastAsia="仿宋" w:cs="宋体"/>
          <w:kern w:val="0"/>
          <w:sz w:val="24"/>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000000"/>
          <w:sz w:val="24"/>
        </w:rPr>
        <w:t>详见采购文件第七章。</w:t>
      </w:r>
    </w:p>
    <w:p w14:paraId="78970248">
      <w:pPr>
        <w:ind w:left="0" w:firstLine="480" w:firstLineChars="200"/>
        <w:rPr>
          <w:rFonts w:hint="eastAsia" w:ascii="仿宋" w:eastAsia="仿宋" w:cs="宋体"/>
          <w:kern w:val="0"/>
          <w:sz w:val="24"/>
          <w:szCs w:val="24"/>
        </w:rPr>
      </w:pPr>
      <w:r>
        <w:rPr>
          <w:rFonts w:ascii="仿宋" w:eastAsia="仿宋" w:cs="宋体"/>
          <w:kern w:val="0"/>
          <w:sz w:val="24"/>
          <w:szCs w:val="24"/>
        </w:rPr>
        <w:t>3.其他事项：</w:t>
      </w:r>
      <w:r>
        <w:rPr>
          <w:rFonts w:hint="eastAsia" w:ascii="仿宋" w:eastAsia="仿宋" w:cs="宋体"/>
          <w:kern w:val="0"/>
          <w:sz w:val="24"/>
          <w:szCs w:val="24"/>
          <w:u w:val="wave"/>
        </w:rPr>
        <w:t>详见采购文件“</w:t>
      </w:r>
      <w:r>
        <w:rPr>
          <w:rFonts w:ascii="仿宋" w:eastAsia="仿宋" w:cs="宋体"/>
          <w:kern w:val="0"/>
          <w:sz w:val="24"/>
          <w:szCs w:val="24"/>
          <w:u w:val="wave"/>
        </w:rPr>
        <w:t>采购</w:t>
      </w:r>
      <w:r>
        <w:rPr>
          <w:rFonts w:hint="eastAsia" w:ascii="仿宋" w:eastAsia="仿宋" w:cs="宋体"/>
          <w:kern w:val="0"/>
          <w:sz w:val="24"/>
          <w:szCs w:val="24"/>
          <w:u w:val="wave"/>
        </w:rPr>
        <w:t>公告补充事项”。</w:t>
      </w:r>
      <w:r>
        <w:rPr>
          <w:rFonts w:ascii="仿宋" w:eastAsia="仿宋" w:cs="宋体"/>
          <w:kern w:val="0"/>
          <w:sz w:val="24"/>
          <w:szCs w:val="24"/>
          <w:u w:val="wave"/>
        </w:rPr>
        <w:t>（重要）</w:t>
      </w:r>
    </w:p>
    <w:p w14:paraId="5A647E61">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24" w:name="_Toc35393627"/>
      <w:bookmarkStart w:id="25" w:name="_Toc28359008"/>
      <w:bookmarkStart w:id="26" w:name="_Toc28359085"/>
      <w:bookmarkStart w:id="27" w:name="_Toc35393796"/>
      <w:r>
        <w:rPr>
          <w:rFonts w:hint="eastAsia" w:ascii="仿宋" w:hAnsi="仿宋" w:eastAsia="仿宋" w:cs="仿宋"/>
          <w:b/>
          <w:bCs/>
          <w:sz w:val="24"/>
          <w:szCs w:val="24"/>
        </w:rPr>
        <w:t>七、对本次招标提出询问、质疑、投诉，请按以下方式联系</w:t>
      </w:r>
      <w:bookmarkEnd w:id="24"/>
      <w:bookmarkEnd w:id="25"/>
      <w:bookmarkEnd w:id="26"/>
      <w:bookmarkEnd w:id="27"/>
    </w:p>
    <w:p w14:paraId="21EDFB24">
      <w:pPr>
        <w:widowControl/>
        <w:jc w:val="left"/>
        <w:rPr>
          <w:rFonts w:ascii="仿宋_GB2312" w:eastAsia="仿宋_GB2312"/>
          <w:sz w:val="24"/>
          <w:szCs w:val="24"/>
        </w:rPr>
      </w:pPr>
      <w:r>
        <w:rPr>
          <w:rFonts w:hint="eastAsia" w:ascii="仿宋" w:eastAsia="仿宋" w:cs="宋体"/>
          <w:sz w:val="24"/>
          <w:szCs w:val="24"/>
        </w:rPr>
        <w:t>　　　1.采购人信息</w:t>
      </w:r>
    </w:p>
    <w:p w14:paraId="273AF60E">
      <w:pPr>
        <w:spacing w:line="360" w:lineRule="auto"/>
        <w:ind w:left="1079" w:leftChars="371" w:hanging="300" w:hangingChars="125"/>
        <w:jc w:val="left"/>
        <w:rPr>
          <w:rFonts w:ascii="仿宋" w:eastAsia="仿宋"/>
          <w:sz w:val="24"/>
          <w:szCs w:val="24"/>
        </w:rPr>
      </w:pPr>
      <w:bookmarkStart w:id="28" w:name="_Toc28359009"/>
      <w:bookmarkStart w:id="29" w:name="_Toc28359086"/>
      <w:r>
        <w:rPr>
          <w:rFonts w:hint="eastAsia" w:ascii="仿宋" w:eastAsia="仿宋"/>
          <w:sz w:val="24"/>
          <w:szCs w:val="24"/>
        </w:rPr>
        <w:t>名 称：</w:t>
      </w:r>
      <w:r>
        <w:rPr>
          <w:rFonts w:hint="eastAsia" w:ascii="仿宋" w:eastAsia="仿宋"/>
          <w:sz w:val="24"/>
          <w:szCs w:val="24"/>
          <w:u w:val="single"/>
        </w:rPr>
        <w:t>　绍兴市越城区教育体育局　</w:t>
      </w:r>
    </w:p>
    <w:p w14:paraId="49832DF4">
      <w:pPr>
        <w:spacing w:line="360" w:lineRule="auto"/>
        <w:ind w:left="1079" w:leftChars="371" w:hanging="300" w:hangingChars="125"/>
        <w:jc w:val="left"/>
        <w:rPr>
          <w:rFonts w:ascii="仿宋" w:eastAsia="仿宋"/>
          <w:sz w:val="24"/>
          <w:szCs w:val="24"/>
        </w:rPr>
      </w:pPr>
      <w:r>
        <w:rPr>
          <w:rFonts w:hint="eastAsia" w:ascii="仿宋" w:eastAsia="仿宋"/>
          <w:sz w:val="24"/>
          <w:szCs w:val="24"/>
        </w:rPr>
        <w:t>地址：</w:t>
      </w:r>
      <w:r>
        <w:rPr>
          <w:rFonts w:hint="eastAsia" w:ascii="仿宋" w:eastAsia="仿宋"/>
          <w:sz w:val="24"/>
          <w:szCs w:val="24"/>
          <w:u w:val="single"/>
        </w:rPr>
        <w:t>　　绍兴市胜利东路600号　　</w:t>
      </w:r>
    </w:p>
    <w:p w14:paraId="1592DFEC">
      <w:pPr>
        <w:spacing w:line="360" w:lineRule="auto"/>
        <w:ind w:left="1079" w:leftChars="371" w:hanging="300" w:hangingChars="125"/>
        <w:jc w:val="left"/>
        <w:rPr>
          <w:rFonts w:ascii="仿宋" w:eastAsia="仿宋"/>
          <w:sz w:val="24"/>
          <w:szCs w:val="24"/>
          <w:u w:val="single"/>
        </w:rPr>
      </w:pPr>
      <w:r>
        <w:rPr>
          <w:rFonts w:ascii="仿宋" w:eastAsia="仿宋"/>
          <w:sz w:val="24"/>
          <w:szCs w:val="24"/>
        </w:rPr>
        <w:t>传真</w:t>
      </w:r>
      <w:r>
        <w:rPr>
          <w:rFonts w:hint="eastAsia" w:ascii="仿宋" w:eastAsia="仿宋"/>
          <w:sz w:val="24"/>
          <w:szCs w:val="24"/>
        </w:rPr>
        <w:t>：</w:t>
      </w:r>
      <w:r>
        <w:rPr>
          <w:rFonts w:hint="eastAsia" w:ascii="仿宋" w:eastAsia="仿宋"/>
          <w:sz w:val="24"/>
          <w:szCs w:val="24"/>
          <w:u w:val="single"/>
        </w:rPr>
        <w:t>　　</w:t>
      </w:r>
      <w:r>
        <w:rPr>
          <w:rFonts w:hint="eastAsia" w:ascii="仿宋" w:eastAsia="仿宋"/>
          <w:sz w:val="24"/>
          <w:szCs w:val="24"/>
          <w:u w:val="single"/>
          <w:lang w:val="en-US" w:eastAsia="zh-CN"/>
        </w:rPr>
        <w:t>/</w:t>
      </w:r>
      <w:r>
        <w:rPr>
          <w:rFonts w:hint="eastAsia" w:ascii="仿宋" w:eastAsia="仿宋"/>
          <w:sz w:val="24"/>
          <w:szCs w:val="24"/>
          <w:u w:val="single"/>
        </w:rPr>
        <w:t xml:space="preserve">　　 </w:t>
      </w:r>
    </w:p>
    <w:p w14:paraId="16C70394">
      <w:pPr>
        <w:spacing w:line="360" w:lineRule="auto"/>
        <w:ind w:left="1079" w:leftChars="371" w:hanging="300" w:hangingChars="125"/>
        <w:jc w:val="left"/>
        <w:rPr>
          <w:rFonts w:ascii="仿宋" w:eastAsia="仿宋"/>
          <w:sz w:val="24"/>
          <w:szCs w:val="24"/>
          <w:u w:val="single"/>
        </w:rPr>
      </w:pPr>
      <w:r>
        <w:rPr>
          <w:rFonts w:ascii="仿宋" w:eastAsia="仿宋"/>
          <w:sz w:val="24"/>
          <w:szCs w:val="24"/>
        </w:rPr>
        <w:t>项目</w:t>
      </w:r>
      <w:r>
        <w:rPr>
          <w:rFonts w:hint="eastAsia" w:ascii="仿宋" w:eastAsia="仿宋"/>
          <w:sz w:val="24"/>
          <w:szCs w:val="24"/>
        </w:rPr>
        <w:t>联系</w:t>
      </w:r>
      <w:r>
        <w:rPr>
          <w:rFonts w:ascii="仿宋" w:eastAsia="仿宋"/>
          <w:sz w:val="24"/>
          <w:szCs w:val="24"/>
        </w:rPr>
        <w:t>人（询问）</w:t>
      </w:r>
      <w:r>
        <w:rPr>
          <w:rFonts w:hint="eastAsia" w:ascii="仿宋" w:eastAsia="仿宋"/>
          <w:sz w:val="24"/>
          <w:szCs w:val="24"/>
        </w:rPr>
        <w:t>：</w:t>
      </w:r>
      <w:r>
        <w:rPr>
          <w:rFonts w:hint="eastAsia" w:ascii="仿宋" w:eastAsia="仿宋"/>
          <w:sz w:val="24"/>
          <w:szCs w:val="24"/>
          <w:u w:val="single"/>
        </w:rPr>
        <w:t>　　</w:t>
      </w:r>
      <w:r>
        <w:rPr>
          <w:rFonts w:hint="eastAsia" w:ascii="仿宋" w:eastAsia="仿宋"/>
          <w:sz w:val="24"/>
          <w:szCs w:val="24"/>
          <w:u w:val="single"/>
          <w:lang w:val="en-US" w:eastAsia="zh-CN"/>
        </w:rPr>
        <w:t>马海江</w:t>
      </w:r>
      <w:r>
        <w:rPr>
          <w:rFonts w:hint="eastAsia" w:ascii="仿宋" w:eastAsia="仿宋"/>
          <w:sz w:val="24"/>
          <w:szCs w:val="24"/>
          <w:u w:val="single"/>
        </w:rPr>
        <w:t xml:space="preserve">　 </w:t>
      </w:r>
    </w:p>
    <w:p w14:paraId="1AFDD8FB">
      <w:pPr>
        <w:spacing w:line="360" w:lineRule="auto"/>
        <w:ind w:left="1079" w:leftChars="371" w:hanging="300" w:hangingChars="125"/>
        <w:jc w:val="left"/>
        <w:rPr>
          <w:rFonts w:ascii="仿宋" w:eastAsia="仿宋"/>
          <w:sz w:val="24"/>
          <w:szCs w:val="24"/>
        </w:rPr>
      </w:pPr>
      <w:r>
        <w:rPr>
          <w:rFonts w:ascii="仿宋" w:eastAsia="仿宋"/>
          <w:sz w:val="24"/>
          <w:szCs w:val="24"/>
        </w:rPr>
        <w:t>项目联系方式（询问）：</w:t>
      </w:r>
      <w:r>
        <w:rPr>
          <w:rFonts w:hint="eastAsia" w:ascii="仿宋" w:eastAsia="仿宋"/>
          <w:sz w:val="24"/>
          <w:szCs w:val="24"/>
          <w:u w:val="single"/>
        </w:rPr>
        <w:t>　</w:t>
      </w:r>
      <w:r>
        <w:rPr>
          <w:rFonts w:hint="eastAsia" w:ascii="仿宋" w:eastAsia="仿宋"/>
          <w:sz w:val="24"/>
          <w:szCs w:val="24"/>
          <w:u w:val="single"/>
          <w:lang w:val="en-US" w:eastAsia="zh-CN"/>
        </w:rPr>
        <w:t>0575-88334533</w:t>
      </w:r>
      <w:r>
        <w:rPr>
          <w:rFonts w:hint="eastAsia" w:ascii="仿宋" w:eastAsia="仿宋"/>
          <w:sz w:val="24"/>
          <w:szCs w:val="24"/>
          <w:u w:val="single"/>
        </w:rPr>
        <w:t>　</w:t>
      </w:r>
    </w:p>
    <w:p w14:paraId="0F337AA9">
      <w:pPr>
        <w:spacing w:line="360" w:lineRule="auto"/>
        <w:ind w:left="1079" w:leftChars="371" w:hanging="300" w:hangingChars="125"/>
        <w:jc w:val="left"/>
        <w:rPr>
          <w:rFonts w:ascii="仿宋" w:eastAsia="仿宋"/>
          <w:sz w:val="24"/>
          <w:szCs w:val="24"/>
          <w:highlight w:val="none"/>
        </w:rPr>
      </w:pPr>
      <w:r>
        <w:rPr>
          <w:rFonts w:ascii="仿宋" w:eastAsia="仿宋"/>
          <w:sz w:val="24"/>
          <w:szCs w:val="24"/>
          <w:highlight w:val="none"/>
        </w:rPr>
        <w:t>质疑联系人：</w:t>
      </w:r>
      <w:r>
        <w:rPr>
          <w:rFonts w:hint="eastAsia" w:ascii="仿宋" w:eastAsia="仿宋"/>
          <w:sz w:val="24"/>
          <w:szCs w:val="24"/>
          <w:highlight w:val="none"/>
          <w:u w:val="single"/>
        </w:rPr>
        <w:t>　　</w:t>
      </w:r>
      <w:r>
        <w:rPr>
          <w:rFonts w:hint="eastAsia" w:ascii="仿宋" w:eastAsia="仿宋"/>
          <w:sz w:val="24"/>
          <w:szCs w:val="24"/>
          <w:highlight w:val="none"/>
          <w:u w:val="single"/>
          <w:lang w:val="en-US" w:eastAsia="zh-CN"/>
        </w:rPr>
        <w:t xml:space="preserve"> </w:t>
      </w:r>
      <w:r>
        <w:rPr>
          <w:rFonts w:hint="eastAsia" w:ascii="仿宋" w:eastAsia="仿宋"/>
          <w:sz w:val="24"/>
          <w:szCs w:val="24"/>
          <w:highlight w:val="none"/>
          <w:u w:val="single"/>
        </w:rPr>
        <w:t>马小光　</w:t>
      </w:r>
      <w:r>
        <w:rPr>
          <w:rFonts w:hint="eastAsia" w:ascii="仿宋" w:eastAsia="仿宋"/>
          <w:sz w:val="24"/>
          <w:szCs w:val="24"/>
          <w:highlight w:val="none"/>
          <w:u w:val="single"/>
          <w:lang w:val="en-US" w:eastAsia="zh-CN"/>
        </w:rPr>
        <w:t xml:space="preserve"> </w:t>
      </w:r>
      <w:r>
        <w:rPr>
          <w:rFonts w:hint="eastAsia" w:ascii="仿宋" w:eastAsia="仿宋"/>
          <w:sz w:val="24"/>
          <w:szCs w:val="24"/>
          <w:highlight w:val="none"/>
          <w:u w:val="single"/>
        </w:rPr>
        <w:t>　　　　</w:t>
      </w:r>
    </w:p>
    <w:p w14:paraId="780430D1">
      <w:pPr>
        <w:spacing w:line="360" w:lineRule="auto"/>
        <w:ind w:left="1079" w:leftChars="371" w:hanging="300" w:hangingChars="125"/>
        <w:jc w:val="left"/>
        <w:rPr>
          <w:rFonts w:ascii="仿宋" w:eastAsia="仿宋"/>
          <w:sz w:val="24"/>
          <w:szCs w:val="24"/>
          <w:highlight w:val="none"/>
          <w:u w:val="single"/>
        </w:rPr>
      </w:pPr>
      <w:r>
        <w:rPr>
          <w:rFonts w:ascii="仿宋" w:eastAsia="仿宋"/>
          <w:sz w:val="24"/>
          <w:szCs w:val="24"/>
          <w:highlight w:val="none"/>
        </w:rPr>
        <w:t>质疑联系方式</w:t>
      </w:r>
      <w:r>
        <w:rPr>
          <w:rFonts w:hint="eastAsia" w:ascii="仿宋" w:eastAsia="仿宋"/>
          <w:sz w:val="24"/>
          <w:szCs w:val="24"/>
          <w:highlight w:val="none"/>
        </w:rPr>
        <w:t>：</w:t>
      </w:r>
      <w:r>
        <w:rPr>
          <w:rFonts w:hint="eastAsia" w:ascii="仿宋" w:eastAsia="仿宋"/>
          <w:sz w:val="24"/>
          <w:szCs w:val="24"/>
          <w:highlight w:val="none"/>
          <w:u w:val="single"/>
        </w:rPr>
        <w:t>　</w:t>
      </w:r>
      <w:r>
        <w:rPr>
          <w:rFonts w:hint="eastAsia" w:ascii="仿宋" w:eastAsia="仿宋"/>
          <w:sz w:val="24"/>
          <w:szCs w:val="24"/>
          <w:highlight w:val="none"/>
          <w:u w:val="single"/>
          <w:lang w:val="en-US" w:eastAsia="zh-CN"/>
        </w:rPr>
        <w:t>13867526235</w:t>
      </w:r>
      <w:r>
        <w:rPr>
          <w:rFonts w:hint="eastAsia" w:ascii="仿宋" w:eastAsia="仿宋"/>
          <w:sz w:val="24"/>
          <w:szCs w:val="24"/>
          <w:highlight w:val="none"/>
          <w:u w:val="single"/>
        </w:rPr>
        <w:t>　</w:t>
      </w:r>
    </w:p>
    <w:p w14:paraId="11AE261F">
      <w:pPr>
        <w:spacing w:line="360" w:lineRule="auto"/>
        <w:ind w:left="1079" w:leftChars="371" w:hanging="300" w:hangingChars="125"/>
        <w:jc w:val="left"/>
        <w:rPr>
          <w:rFonts w:ascii="仿宋" w:eastAsia="仿宋"/>
          <w:sz w:val="24"/>
          <w:szCs w:val="24"/>
          <w:u w:val="single"/>
        </w:rPr>
      </w:pPr>
    </w:p>
    <w:p w14:paraId="2E8ED269">
      <w:pPr>
        <w:spacing w:line="360" w:lineRule="auto"/>
        <w:ind w:left="1079" w:leftChars="371" w:hanging="300" w:hangingChars="125"/>
        <w:jc w:val="left"/>
        <w:rPr>
          <w:rFonts w:ascii="仿宋" w:eastAsia="仿宋"/>
          <w:sz w:val="24"/>
          <w:szCs w:val="24"/>
        </w:rPr>
      </w:pPr>
      <w:r>
        <w:rPr>
          <w:rFonts w:hint="eastAsia" w:ascii="仿宋" w:eastAsia="仿宋" w:cs="宋体"/>
          <w:sz w:val="24"/>
          <w:szCs w:val="24"/>
        </w:rPr>
        <w:t>2.采购代理机构信息</w:t>
      </w:r>
      <w:bookmarkEnd w:id="28"/>
      <w:bookmarkEnd w:id="29"/>
    </w:p>
    <w:p w14:paraId="2DD40D24">
      <w:pPr>
        <w:spacing w:line="360" w:lineRule="auto"/>
        <w:ind w:left="1079" w:leftChars="371" w:hanging="300" w:hangingChars="125"/>
        <w:jc w:val="left"/>
        <w:rPr>
          <w:rFonts w:ascii="仿宋" w:eastAsia="仿宋"/>
          <w:sz w:val="24"/>
          <w:szCs w:val="24"/>
        </w:rPr>
      </w:pPr>
      <w:bookmarkStart w:id="30" w:name="_Toc28359087"/>
      <w:bookmarkStart w:id="31" w:name="_Toc28359010"/>
      <w:r>
        <w:rPr>
          <w:rFonts w:hint="eastAsia" w:ascii="仿宋" w:eastAsia="仿宋"/>
          <w:sz w:val="24"/>
          <w:szCs w:val="24"/>
        </w:rPr>
        <w:t>名 称：</w:t>
      </w:r>
      <w:r>
        <w:rPr>
          <w:rFonts w:hint="eastAsia" w:ascii="仿宋" w:eastAsia="仿宋"/>
          <w:sz w:val="24"/>
          <w:szCs w:val="24"/>
          <w:u w:val="single"/>
        </w:rPr>
        <w:t>　</w:t>
      </w:r>
      <w:r>
        <w:rPr>
          <w:rFonts w:hint="eastAsia" w:ascii="仿宋" w:eastAsia="仿宋"/>
          <w:sz w:val="24"/>
          <w:szCs w:val="24"/>
          <w:u w:val="single"/>
          <w:lang w:eastAsia="zh-CN"/>
        </w:rPr>
        <w:t>绍兴市嘉华项目管理有限公司</w:t>
      </w:r>
      <w:r>
        <w:rPr>
          <w:rFonts w:hint="eastAsia" w:ascii="仿宋" w:eastAsia="仿宋"/>
          <w:sz w:val="24"/>
          <w:szCs w:val="24"/>
          <w:u w:val="single"/>
        </w:rPr>
        <w:t>　　</w:t>
      </w:r>
    </w:p>
    <w:p w14:paraId="7CC259FB">
      <w:pPr>
        <w:spacing w:line="360" w:lineRule="auto"/>
        <w:ind w:left="1079" w:leftChars="371" w:hanging="300" w:hangingChars="125"/>
        <w:jc w:val="left"/>
        <w:rPr>
          <w:rFonts w:ascii="仿宋" w:eastAsia="仿宋"/>
          <w:sz w:val="24"/>
          <w:szCs w:val="24"/>
        </w:rPr>
      </w:pPr>
      <w:r>
        <w:rPr>
          <w:rFonts w:hint="eastAsia" w:ascii="仿宋" w:eastAsia="仿宋"/>
          <w:sz w:val="24"/>
          <w:szCs w:val="24"/>
        </w:rPr>
        <w:t>地址：</w:t>
      </w:r>
      <w:r>
        <w:rPr>
          <w:rFonts w:hint="eastAsia" w:ascii="仿宋" w:eastAsia="仿宋"/>
          <w:sz w:val="24"/>
          <w:szCs w:val="24"/>
          <w:u w:val="single"/>
        </w:rPr>
        <w:t>　</w:t>
      </w:r>
      <w:r>
        <w:rPr>
          <w:rFonts w:hint="eastAsia" w:ascii="仿宋" w:eastAsia="仿宋"/>
          <w:sz w:val="24"/>
          <w:szCs w:val="24"/>
          <w:u w:val="single"/>
          <w:lang w:eastAsia="zh-CN"/>
        </w:rPr>
        <w:t>绍兴市越城区灵芝街道颐高广场</w:t>
      </w:r>
      <w:r>
        <w:rPr>
          <w:rFonts w:hint="eastAsia" w:ascii="仿宋" w:eastAsia="仿宋"/>
          <w:sz w:val="24"/>
          <w:szCs w:val="24"/>
          <w:u w:val="single"/>
          <w:lang w:val="en-US" w:eastAsia="zh-CN"/>
        </w:rPr>
        <w:t>1幢1105室</w:t>
      </w:r>
      <w:r>
        <w:rPr>
          <w:rFonts w:hint="eastAsia" w:ascii="仿宋" w:eastAsia="仿宋"/>
          <w:sz w:val="24"/>
          <w:szCs w:val="24"/>
          <w:u w:val="single"/>
        </w:rPr>
        <w:t>　</w:t>
      </w:r>
    </w:p>
    <w:p w14:paraId="6DD701A5">
      <w:pPr>
        <w:spacing w:line="360" w:lineRule="auto"/>
        <w:ind w:left="1079" w:leftChars="371" w:hanging="300" w:hangingChars="125"/>
        <w:jc w:val="left"/>
        <w:rPr>
          <w:rFonts w:ascii="仿宋" w:eastAsia="仿宋"/>
          <w:sz w:val="24"/>
          <w:szCs w:val="24"/>
          <w:u w:val="single"/>
        </w:rPr>
      </w:pPr>
      <w:r>
        <w:rPr>
          <w:rFonts w:ascii="仿宋" w:eastAsia="仿宋"/>
          <w:sz w:val="24"/>
          <w:szCs w:val="24"/>
        </w:rPr>
        <w:t>传真</w:t>
      </w:r>
      <w:r>
        <w:rPr>
          <w:rFonts w:hint="eastAsia" w:ascii="仿宋" w:eastAsia="仿宋"/>
          <w:sz w:val="24"/>
          <w:szCs w:val="24"/>
        </w:rPr>
        <w:t>：</w:t>
      </w:r>
      <w:r>
        <w:rPr>
          <w:rFonts w:hint="eastAsia" w:ascii="仿宋" w:eastAsia="仿宋"/>
          <w:sz w:val="24"/>
          <w:szCs w:val="24"/>
          <w:u w:val="single"/>
        </w:rPr>
        <w:t>　　　　</w:t>
      </w:r>
      <w:r>
        <w:rPr>
          <w:rFonts w:hint="eastAsia" w:ascii="仿宋" w:eastAsia="仿宋"/>
          <w:sz w:val="24"/>
          <w:szCs w:val="24"/>
          <w:u w:val="single"/>
          <w:lang w:val="en-US" w:eastAsia="zh-CN"/>
        </w:rPr>
        <w:t>/</w:t>
      </w:r>
      <w:r>
        <w:rPr>
          <w:rFonts w:hint="eastAsia" w:ascii="仿宋" w:eastAsia="仿宋"/>
          <w:sz w:val="24"/>
          <w:szCs w:val="24"/>
          <w:u w:val="single"/>
        </w:rPr>
        <w:t xml:space="preserve">　　　　　 </w:t>
      </w:r>
    </w:p>
    <w:p w14:paraId="2C247428">
      <w:pPr>
        <w:spacing w:line="360" w:lineRule="auto"/>
        <w:ind w:left="1079" w:leftChars="371" w:hanging="300" w:hangingChars="125"/>
        <w:jc w:val="left"/>
        <w:rPr>
          <w:rFonts w:hint="eastAsia" w:ascii="仿宋" w:eastAsia="仿宋"/>
          <w:sz w:val="24"/>
          <w:szCs w:val="24"/>
          <w:u w:val="single"/>
        </w:rPr>
      </w:pPr>
      <w:r>
        <w:rPr>
          <w:rFonts w:ascii="仿宋" w:eastAsia="仿宋"/>
          <w:sz w:val="24"/>
          <w:szCs w:val="24"/>
        </w:rPr>
        <w:t>项目</w:t>
      </w:r>
      <w:r>
        <w:rPr>
          <w:rFonts w:hint="eastAsia" w:ascii="仿宋" w:eastAsia="仿宋"/>
          <w:sz w:val="24"/>
          <w:szCs w:val="24"/>
        </w:rPr>
        <w:t>联系</w:t>
      </w:r>
      <w:r>
        <w:rPr>
          <w:rFonts w:ascii="仿宋" w:eastAsia="仿宋"/>
          <w:sz w:val="24"/>
          <w:szCs w:val="24"/>
        </w:rPr>
        <w:t>人（询问）</w:t>
      </w:r>
      <w:r>
        <w:rPr>
          <w:rFonts w:hint="eastAsia" w:ascii="仿宋" w:eastAsia="仿宋"/>
          <w:sz w:val="24"/>
          <w:szCs w:val="24"/>
        </w:rPr>
        <w:t>：</w:t>
      </w:r>
      <w:r>
        <w:rPr>
          <w:rFonts w:hint="eastAsia" w:ascii="仿宋" w:eastAsia="仿宋"/>
          <w:sz w:val="24"/>
          <w:szCs w:val="24"/>
          <w:u w:val="single"/>
        </w:rPr>
        <w:t>　　　</w:t>
      </w:r>
      <w:r>
        <w:rPr>
          <w:rFonts w:hint="eastAsia" w:ascii="仿宋" w:eastAsia="仿宋"/>
          <w:sz w:val="24"/>
          <w:szCs w:val="24"/>
          <w:u w:val="single"/>
          <w:lang w:eastAsia="zh-CN"/>
        </w:rPr>
        <w:t>王菲</w:t>
      </w:r>
      <w:r>
        <w:rPr>
          <w:rFonts w:hint="eastAsia" w:ascii="仿宋" w:eastAsia="仿宋"/>
          <w:sz w:val="24"/>
          <w:szCs w:val="24"/>
          <w:u w:val="single"/>
          <w:lang w:val="en-US" w:eastAsia="zh-CN"/>
        </w:rPr>
        <w:t>尔</w:t>
      </w:r>
      <w:r>
        <w:rPr>
          <w:rFonts w:hint="eastAsia" w:ascii="仿宋" w:eastAsia="仿宋"/>
          <w:sz w:val="24"/>
          <w:szCs w:val="24"/>
          <w:u w:val="single"/>
          <w:lang w:eastAsia="zh-CN"/>
        </w:rPr>
        <w:t>、杨华英</w:t>
      </w:r>
      <w:r>
        <w:rPr>
          <w:rFonts w:hint="eastAsia" w:ascii="仿宋" w:eastAsia="仿宋"/>
          <w:sz w:val="24"/>
          <w:szCs w:val="24"/>
          <w:u w:val="single"/>
          <w:lang w:val="en-US" w:eastAsia="zh-CN"/>
        </w:rPr>
        <w:t xml:space="preserve">    </w:t>
      </w:r>
      <w:r>
        <w:rPr>
          <w:rFonts w:hint="eastAsia" w:ascii="仿宋" w:eastAsia="仿宋"/>
          <w:sz w:val="24"/>
          <w:szCs w:val="24"/>
          <w:u w:val="single"/>
        </w:rPr>
        <w:t>　　　　</w:t>
      </w:r>
    </w:p>
    <w:p w14:paraId="2E93AFF7">
      <w:pPr>
        <w:spacing w:line="360" w:lineRule="auto"/>
        <w:ind w:left="1079" w:leftChars="371" w:hanging="300" w:hangingChars="125"/>
        <w:jc w:val="left"/>
        <w:rPr>
          <w:rFonts w:ascii="仿宋" w:eastAsia="仿宋"/>
          <w:sz w:val="24"/>
          <w:szCs w:val="24"/>
        </w:rPr>
      </w:pPr>
      <w:r>
        <w:rPr>
          <w:rFonts w:ascii="仿宋" w:eastAsia="仿宋"/>
          <w:sz w:val="24"/>
          <w:szCs w:val="24"/>
        </w:rPr>
        <w:t>项目联系方式（询问）：</w:t>
      </w:r>
      <w:r>
        <w:rPr>
          <w:rFonts w:hint="eastAsia" w:ascii="仿宋" w:eastAsia="仿宋"/>
          <w:sz w:val="24"/>
          <w:szCs w:val="24"/>
          <w:u w:val="single"/>
        </w:rPr>
        <w:t>　　　</w:t>
      </w:r>
      <w:r>
        <w:rPr>
          <w:rFonts w:hint="eastAsia" w:ascii="仿宋" w:eastAsia="仿宋"/>
          <w:sz w:val="24"/>
          <w:szCs w:val="24"/>
          <w:u w:val="single"/>
          <w:lang w:val="en-US" w:eastAsia="zh-CN"/>
        </w:rPr>
        <w:t>0575-85220681</w:t>
      </w:r>
      <w:r>
        <w:rPr>
          <w:rFonts w:hint="eastAsia" w:ascii="仿宋" w:eastAsia="仿宋"/>
          <w:sz w:val="24"/>
          <w:szCs w:val="24"/>
          <w:u w:val="single"/>
        </w:rPr>
        <w:t>　　　</w:t>
      </w:r>
    </w:p>
    <w:p w14:paraId="2DB8C7FB">
      <w:pPr>
        <w:spacing w:line="360" w:lineRule="auto"/>
        <w:ind w:left="1079" w:leftChars="371" w:hanging="300" w:hangingChars="125"/>
        <w:jc w:val="left"/>
        <w:rPr>
          <w:rFonts w:ascii="仿宋" w:eastAsia="仿宋"/>
          <w:sz w:val="24"/>
          <w:szCs w:val="24"/>
        </w:rPr>
      </w:pPr>
      <w:r>
        <w:rPr>
          <w:rFonts w:ascii="仿宋" w:eastAsia="仿宋"/>
          <w:sz w:val="24"/>
          <w:szCs w:val="24"/>
        </w:rPr>
        <w:t>质疑联系人：</w:t>
      </w:r>
      <w:r>
        <w:rPr>
          <w:rFonts w:hint="eastAsia" w:ascii="仿宋" w:eastAsia="仿宋"/>
          <w:sz w:val="24"/>
          <w:szCs w:val="24"/>
          <w:u w:val="single"/>
        </w:rPr>
        <w:t>　　　　</w:t>
      </w:r>
      <w:r>
        <w:rPr>
          <w:rFonts w:hint="eastAsia" w:ascii="仿宋" w:eastAsia="仿宋"/>
          <w:sz w:val="24"/>
          <w:szCs w:val="24"/>
          <w:u w:val="single"/>
          <w:lang w:eastAsia="zh-CN"/>
        </w:rPr>
        <w:t>赵国富</w:t>
      </w:r>
      <w:r>
        <w:rPr>
          <w:rFonts w:hint="eastAsia" w:ascii="仿宋" w:eastAsia="仿宋"/>
          <w:sz w:val="24"/>
          <w:szCs w:val="24"/>
          <w:u w:val="single"/>
        </w:rPr>
        <w:t>　　　　　　　</w:t>
      </w:r>
    </w:p>
    <w:p w14:paraId="54D29802">
      <w:pPr>
        <w:spacing w:line="360" w:lineRule="auto"/>
        <w:ind w:firstLine="720" w:firstLineChars="300"/>
        <w:rPr>
          <w:rFonts w:hint="eastAsia" w:ascii="仿宋" w:eastAsia="仿宋"/>
          <w:sz w:val="24"/>
          <w:szCs w:val="24"/>
          <w:u w:val="single"/>
        </w:rPr>
      </w:pPr>
      <w:r>
        <w:rPr>
          <w:rFonts w:ascii="仿宋" w:eastAsia="仿宋"/>
          <w:sz w:val="24"/>
          <w:szCs w:val="24"/>
        </w:rPr>
        <w:t>质疑联系方式</w:t>
      </w:r>
      <w:r>
        <w:rPr>
          <w:rFonts w:hint="eastAsia" w:ascii="仿宋" w:eastAsia="仿宋"/>
          <w:sz w:val="24"/>
          <w:szCs w:val="24"/>
        </w:rPr>
        <w:t>：</w:t>
      </w:r>
      <w:r>
        <w:rPr>
          <w:rFonts w:hint="eastAsia" w:ascii="仿宋" w:eastAsia="仿宋"/>
          <w:sz w:val="24"/>
          <w:szCs w:val="24"/>
          <w:u w:val="single"/>
        </w:rPr>
        <w:t>　　　</w:t>
      </w:r>
      <w:r>
        <w:rPr>
          <w:rFonts w:hint="eastAsia" w:ascii="仿宋" w:eastAsia="仿宋"/>
          <w:sz w:val="24"/>
          <w:szCs w:val="24"/>
          <w:u w:val="single"/>
          <w:lang w:val="en-US" w:eastAsia="zh-CN"/>
        </w:rPr>
        <w:t xml:space="preserve">  18888705730</w:t>
      </w:r>
      <w:r>
        <w:rPr>
          <w:rFonts w:hint="eastAsia" w:ascii="仿宋" w:eastAsia="仿宋"/>
          <w:sz w:val="24"/>
          <w:szCs w:val="24"/>
          <w:u w:val="single"/>
        </w:rPr>
        <w:t>　　　</w:t>
      </w:r>
    </w:p>
    <w:p w14:paraId="17A0AD21">
      <w:pPr>
        <w:spacing w:line="360" w:lineRule="auto"/>
        <w:ind w:firstLine="720" w:firstLineChars="300"/>
        <w:rPr>
          <w:rFonts w:hint="eastAsia" w:ascii="仿宋" w:eastAsia="仿宋"/>
          <w:sz w:val="24"/>
          <w:szCs w:val="24"/>
          <w:u w:val="single"/>
        </w:rPr>
      </w:pPr>
    </w:p>
    <w:p w14:paraId="630AF32B">
      <w:pPr>
        <w:spacing w:line="360" w:lineRule="auto"/>
        <w:ind w:firstLine="720" w:firstLineChars="300"/>
        <w:rPr>
          <w:rFonts w:ascii="仿宋" w:eastAsia="仿宋"/>
          <w:sz w:val="24"/>
          <w:szCs w:val="24"/>
          <w:u w:val="single"/>
        </w:rPr>
      </w:pPr>
      <w:r>
        <w:rPr>
          <w:rFonts w:hint="eastAsia" w:ascii="仿宋" w:eastAsia="仿宋" w:cs="宋体"/>
          <w:sz w:val="24"/>
          <w:szCs w:val="24"/>
        </w:rPr>
        <w:t>3.</w:t>
      </w:r>
      <w:bookmarkEnd w:id="30"/>
      <w:bookmarkEnd w:id="31"/>
      <w:r>
        <w:rPr>
          <w:rFonts w:ascii="仿宋" w:eastAsia="仿宋" w:cs="宋体"/>
          <w:sz w:val="24"/>
          <w:szCs w:val="24"/>
        </w:rPr>
        <w:t>同级政府采购监督管理部门</w:t>
      </w:r>
    </w:p>
    <w:p w14:paraId="0B655C6C">
      <w:pPr>
        <w:spacing w:line="360" w:lineRule="auto"/>
        <w:ind w:left="1079" w:leftChars="371" w:hanging="300" w:hangingChars="125"/>
        <w:jc w:val="left"/>
        <w:rPr>
          <w:rFonts w:ascii="仿宋" w:eastAsia="仿宋"/>
          <w:sz w:val="24"/>
          <w:szCs w:val="24"/>
        </w:rPr>
      </w:pPr>
      <w:r>
        <w:rPr>
          <w:rFonts w:hint="eastAsia" w:ascii="仿宋" w:eastAsia="仿宋"/>
          <w:sz w:val="24"/>
          <w:szCs w:val="24"/>
        </w:rPr>
        <w:t>名 称：</w:t>
      </w:r>
      <w:r>
        <w:rPr>
          <w:rFonts w:hint="eastAsia" w:ascii="仿宋" w:eastAsia="仿宋"/>
          <w:sz w:val="24"/>
          <w:szCs w:val="24"/>
          <w:u w:val="single"/>
        </w:rPr>
        <w:t>　　　　</w:t>
      </w:r>
      <w:r>
        <w:rPr>
          <w:rFonts w:ascii="仿宋" w:eastAsia="仿宋"/>
          <w:sz w:val="24"/>
          <w:szCs w:val="24"/>
          <w:u w:val="single"/>
        </w:rPr>
        <w:t>绍兴市越城区财政局</w:t>
      </w:r>
      <w:r>
        <w:rPr>
          <w:rFonts w:hint="eastAsia" w:ascii="仿宋" w:eastAsia="仿宋"/>
          <w:sz w:val="24"/>
          <w:szCs w:val="24"/>
          <w:u w:val="single"/>
        </w:rPr>
        <w:t>　　　　</w:t>
      </w:r>
    </w:p>
    <w:p w14:paraId="5B1783E4">
      <w:pPr>
        <w:spacing w:line="360" w:lineRule="auto"/>
        <w:ind w:left="1079" w:leftChars="371" w:hanging="300" w:hangingChars="125"/>
        <w:jc w:val="left"/>
        <w:rPr>
          <w:rFonts w:ascii="仿宋" w:eastAsia="仿宋"/>
          <w:sz w:val="24"/>
          <w:szCs w:val="24"/>
        </w:rPr>
      </w:pPr>
      <w:r>
        <w:rPr>
          <w:rFonts w:hint="eastAsia" w:ascii="仿宋" w:eastAsia="仿宋"/>
          <w:sz w:val="24"/>
          <w:szCs w:val="24"/>
        </w:rPr>
        <w:t>地址：</w:t>
      </w:r>
      <w:r>
        <w:rPr>
          <w:rFonts w:hint="eastAsia" w:ascii="仿宋" w:eastAsia="仿宋"/>
          <w:sz w:val="24"/>
          <w:szCs w:val="24"/>
          <w:u w:val="single"/>
        </w:rPr>
        <w:t>　　　</w:t>
      </w:r>
      <w:r>
        <w:rPr>
          <w:rFonts w:ascii="仿宋" w:eastAsia="仿宋"/>
          <w:sz w:val="24"/>
          <w:szCs w:val="24"/>
          <w:u w:val="single"/>
        </w:rPr>
        <w:t>浙江省绍兴市人民东路1187号</w:t>
      </w:r>
      <w:r>
        <w:rPr>
          <w:rFonts w:hint="eastAsia" w:ascii="仿宋" w:eastAsia="仿宋"/>
          <w:sz w:val="24"/>
          <w:szCs w:val="24"/>
          <w:u w:val="single"/>
        </w:rPr>
        <w:t>　　　</w:t>
      </w:r>
    </w:p>
    <w:p w14:paraId="4D88D29C">
      <w:pPr>
        <w:spacing w:line="360" w:lineRule="auto"/>
        <w:ind w:left="1079" w:leftChars="371" w:hanging="300" w:hangingChars="125"/>
        <w:jc w:val="left"/>
        <w:rPr>
          <w:rFonts w:ascii="仿宋" w:eastAsia="仿宋"/>
          <w:sz w:val="24"/>
          <w:szCs w:val="24"/>
          <w:u w:val="single"/>
        </w:rPr>
      </w:pPr>
      <w:r>
        <w:rPr>
          <w:rFonts w:ascii="仿宋" w:eastAsia="仿宋"/>
          <w:sz w:val="24"/>
          <w:szCs w:val="24"/>
        </w:rPr>
        <w:t>传真</w:t>
      </w:r>
      <w:r>
        <w:rPr>
          <w:rFonts w:hint="eastAsia" w:ascii="仿宋" w:eastAsia="仿宋"/>
          <w:sz w:val="24"/>
          <w:szCs w:val="24"/>
        </w:rPr>
        <w:t>：</w:t>
      </w:r>
      <w:r>
        <w:rPr>
          <w:rFonts w:hint="eastAsia" w:ascii="仿宋" w:eastAsia="仿宋"/>
          <w:sz w:val="24"/>
          <w:szCs w:val="24"/>
          <w:u w:val="single"/>
        </w:rPr>
        <w:t>　　　　　　</w:t>
      </w:r>
      <w:r>
        <w:rPr>
          <w:rFonts w:ascii="仿宋" w:eastAsia="仿宋"/>
          <w:sz w:val="24"/>
          <w:szCs w:val="24"/>
          <w:u w:val="single"/>
        </w:rPr>
        <w:t>/</w:t>
      </w:r>
      <w:r>
        <w:rPr>
          <w:rFonts w:hint="eastAsia" w:ascii="仿宋" w:eastAsia="仿宋"/>
          <w:sz w:val="24"/>
          <w:szCs w:val="24"/>
          <w:u w:val="single"/>
        </w:rPr>
        <w:t xml:space="preserve">　　　　　 </w:t>
      </w:r>
    </w:p>
    <w:p w14:paraId="14F58DD3">
      <w:pPr>
        <w:pStyle w:val="22"/>
        <w:keepNext w:val="0"/>
        <w:keepLines w:val="0"/>
        <w:widowControl w:val="0"/>
        <w:suppressLineNumbers w:val="0"/>
        <w:spacing w:before="0" w:beforeAutospacing="0" w:after="0" w:afterAutospacing="0" w:line="360" w:lineRule="auto"/>
        <w:ind w:left="0" w:right="0" w:firstLine="720" w:firstLineChars="300"/>
        <w:jc w:val="both"/>
        <w:rPr>
          <w:rFonts w:hint="default" w:ascii="仿宋" w:hAnsi="Times New Roman" w:eastAsia="仿宋" w:cs="Times New Roman"/>
          <w:kern w:val="2"/>
          <w:sz w:val="24"/>
          <w:szCs w:val="24"/>
        </w:rPr>
      </w:pPr>
      <w:r>
        <w:rPr>
          <w:rFonts w:hint="default" w:ascii="仿宋" w:hAnsi="仿宋" w:eastAsia="仿宋" w:cs="仿宋"/>
          <w:kern w:val="2"/>
          <w:sz w:val="24"/>
          <w:szCs w:val="24"/>
          <w:lang w:val="en-US" w:eastAsia="zh-CN" w:bidi="ar"/>
        </w:rPr>
        <w:t>联系人：</w:t>
      </w:r>
      <w:r>
        <w:rPr>
          <w:rFonts w:hint="default" w:ascii="仿宋" w:hAnsi="仿宋" w:eastAsia="仿宋" w:cs="仿宋"/>
          <w:kern w:val="2"/>
          <w:sz w:val="24"/>
          <w:szCs w:val="24"/>
          <w:u w:val="single"/>
          <w:lang w:val="en-US" w:eastAsia="zh-CN" w:bidi="ar"/>
        </w:rPr>
        <w:t>张哲钦</w:t>
      </w:r>
    </w:p>
    <w:p w14:paraId="497B94E0">
      <w:pPr>
        <w:keepNext w:val="0"/>
        <w:keepLines w:val="0"/>
        <w:widowControl w:val="0"/>
        <w:suppressLineNumbers w:val="0"/>
        <w:spacing w:before="0" w:beforeAutospacing="0" w:after="0" w:afterAutospacing="0" w:line="360" w:lineRule="auto"/>
        <w:ind w:left="0" w:right="0" w:firstLine="720" w:firstLineChars="300"/>
        <w:jc w:val="both"/>
        <w:rPr>
          <w:rFonts w:hint="default" w:ascii="仿宋" w:hAnsi="Times New Roman" w:eastAsia="仿宋" w:cs="Times New Roman"/>
          <w:kern w:val="2"/>
          <w:sz w:val="24"/>
          <w:szCs w:val="24"/>
          <w:u w:val="single"/>
        </w:rPr>
      </w:pPr>
      <w:r>
        <w:rPr>
          <w:rFonts w:hint="default" w:ascii="仿宋" w:hAnsi="仿宋" w:eastAsia="仿宋" w:cs="仿宋"/>
          <w:kern w:val="2"/>
          <w:sz w:val="24"/>
          <w:szCs w:val="24"/>
          <w:lang w:val="en-US" w:eastAsia="zh-CN" w:bidi="ar"/>
        </w:rPr>
        <w:t>监督投诉电话：</w:t>
      </w:r>
      <w:r>
        <w:rPr>
          <w:rFonts w:hint="default" w:ascii="仿宋" w:hAnsi="仿宋" w:eastAsia="仿宋" w:cs="仿宋"/>
          <w:kern w:val="2"/>
          <w:sz w:val="24"/>
          <w:szCs w:val="24"/>
          <w:u w:val="single"/>
          <w:lang w:val="en-US" w:eastAsia="zh-CN" w:bidi="ar"/>
        </w:rPr>
        <w:t xml:space="preserve"> </w:t>
      </w:r>
      <w:r>
        <w:rPr>
          <w:rFonts w:hint="default" w:ascii="仿宋" w:hAnsi="Times New Roman" w:eastAsia="仿宋" w:cs="Times New Roman"/>
          <w:kern w:val="2"/>
          <w:sz w:val="24"/>
          <w:szCs w:val="24"/>
          <w:u w:val="single"/>
          <w:lang w:val="en-US" w:eastAsia="zh-CN" w:bidi="ar"/>
        </w:rPr>
        <w:t>0575-8</w:t>
      </w:r>
      <w:r>
        <w:rPr>
          <w:rFonts w:hint="default" w:ascii="仿宋" w:hAnsi="仿宋" w:eastAsia="仿宋" w:cs="仿宋"/>
          <w:kern w:val="2"/>
          <w:sz w:val="24"/>
          <w:szCs w:val="24"/>
          <w:u w:val="single"/>
          <w:lang w:val="en-US" w:eastAsia="zh-CN" w:bidi="ar"/>
        </w:rPr>
        <w:t xml:space="preserve">8266002   </w:t>
      </w:r>
    </w:p>
    <w:p w14:paraId="522EF484">
      <w:pPr>
        <w:keepNext w:val="0"/>
        <w:keepLines w:val="0"/>
        <w:widowControl/>
        <w:suppressLineNumbers w:val="0"/>
        <w:spacing w:before="0" w:beforeAutospacing="0" w:after="0" w:afterAutospacing="0"/>
        <w:ind w:left="0" w:right="0" w:firstLine="420" w:firstLineChars="200"/>
        <w:jc w:val="left"/>
        <w:rPr>
          <w:rFonts w:hint="default" w:ascii="仿宋" w:hAnsi="Times New Roman" w:eastAsia="仿宋" w:cs="Times New Roman"/>
          <w:kern w:val="2"/>
          <w:sz w:val="21"/>
          <w:szCs w:val="21"/>
        </w:rPr>
      </w:pPr>
      <w:r>
        <w:rPr>
          <w:rFonts w:hint="default" w:ascii="仿宋" w:hAnsi="仿宋" w:eastAsia="仿宋" w:cs="仿宋"/>
          <w:kern w:val="2"/>
          <w:sz w:val="21"/>
          <w:szCs w:val="21"/>
          <w:lang w:val="en-US" w:eastAsia="zh-CN" w:bidi="ar"/>
        </w:rPr>
        <w:t>若对项目采购电子交易系统操作有疑问，可登录政采云（</w:t>
      </w:r>
      <w:r>
        <w:rPr>
          <w:rFonts w:hint="default" w:ascii="仿宋" w:hAnsi="Times New Roman" w:eastAsia="仿宋" w:cs="Times New Roman"/>
          <w:kern w:val="2"/>
          <w:sz w:val="21"/>
          <w:szCs w:val="21"/>
          <w:lang w:val="en-US" w:eastAsia="zh-CN" w:bidi="ar"/>
        </w:rPr>
        <w:t>https://www.zcygov.cn/），点击右侧咨询小采，获取采小蜜智能服务管家帮助，或拨打政采云服务热线</w:t>
      </w:r>
      <w:r>
        <w:rPr>
          <w:rFonts w:hint="default" w:ascii="仿宋" w:hAnsi="仿宋" w:eastAsia="仿宋" w:cs="仿宋"/>
          <w:kern w:val="2"/>
          <w:sz w:val="21"/>
          <w:szCs w:val="21"/>
          <w:lang w:val="en-US" w:eastAsia="zh-CN" w:bidi="ar"/>
        </w:rPr>
        <w:t>95763获取热线服务帮助。</w:t>
      </w:r>
    </w:p>
    <w:p w14:paraId="2501918B">
      <w:pPr>
        <w:keepNext w:val="0"/>
        <w:keepLines w:val="0"/>
        <w:widowControl w:val="0"/>
        <w:suppressLineNumbers w:val="0"/>
        <w:spacing w:before="0" w:beforeAutospacing="0" w:after="0" w:afterAutospacing="0"/>
        <w:ind w:left="0" w:right="0"/>
        <w:jc w:val="both"/>
      </w:pPr>
      <w:r>
        <w:rPr>
          <w:rFonts w:hint="default" w:ascii="仿宋" w:hAnsi="Times New Roman" w:eastAsia="仿宋" w:cs="Times New Roman"/>
          <w:kern w:val="2"/>
          <w:sz w:val="21"/>
          <w:szCs w:val="21"/>
          <w:lang w:val="en-US" w:eastAsia="zh-CN" w:bidi="ar"/>
        </w:rPr>
        <w:t>CA问题联系电话（人工）：汇信CA 400-888-4636；天谷CA 400-087-8198。</w:t>
      </w:r>
    </w:p>
    <w:p w14:paraId="2899022A">
      <w:pPr>
        <w:widowControl/>
        <w:ind w:firstLine="420" w:firstLineChars="200"/>
        <w:jc w:val="left"/>
        <w:rPr>
          <w:rFonts w:ascii="仿宋" w:eastAsia="仿宋"/>
          <w:szCs w:val="21"/>
        </w:rPr>
      </w:pPr>
    </w:p>
    <w:p w14:paraId="70DF611F">
      <w:pPr>
        <w:widowControl/>
        <w:jc w:val="left"/>
        <w:rPr>
          <w:rFonts w:ascii="仿宋" w:eastAsia="仿宋"/>
          <w:sz w:val="28"/>
          <w:szCs w:val="28"/>
        </w:rPr>
      </w:pPr>
    </w:p>
    <w:p w14:paraId="41BF4FA3">
      <w:pPr>
        <w:widowControl/>
        <w:jc w:val="center"/>
        <w:rPr>
          <w:rFonts w:hint="eastAsia" w:ascii="仿宋" w:eastAsia="仿宋"/>
          <w:b/>
          <w:bCs/>
          <w:sz w:val="44"/>
          <w:szCs w:val="44"/>
        </w:rPr>
      </w:pPr>
      <w:r>
        <w:rPr>
          <w:rFonts w:ascii="仿宋" w:eastAsia="仿宋"/>
          <w:sz w:val="28"/>
          <w:szCs w:val="28"/>
        </w:rPr>
        <w:br w:type="page"/>
      </w:r>
      <w:r>
        <w:rPr>
          <w:rFonts w:hint="eastAsia" w:ascii="仿宋" w:eastAsia="仿宋"/>
          <w:b/>
          <w:bCs/>
          <w:sz w:val="44"/>
          <w:szCs w:val="44"/>
        </w:rPr>
        <w:t>采购公告补充事项</w:t>
      </w:r>
    </w:p>
    <w:p w14:paraId="7E73DED5">
      <w:pPr>
        <w:numPr>
          <w:ilvl w:val="0"/>
          <w:numId w:val="3"/>
        </w:numPr>
        <w:spacing w:line="360" w:lineRule="auto"/>
        <w:rPr>
          <w:rFonts w:hint="eastAsia" w:ascii="仿宋" w:eastAsia="仿宋" w:cs="Arial"/>
          <w:bCs/>
          <w:color w:val="000000"/>
          <w:sz w:val="24"/>
        </w:rPr>
      </w:pPr>
      <w:r>
        <w:rPr>
          <w:rFonts w:hint="eastAsia" w:ascii="仿宋" w:eastAsia="仿宋" w:cs="Arial"/>
          <w:b/>
          <w:bCs/>
          <w:color w:val="000000"/>
          <w:sz w:val="24"/>
        </w:rPr>
        <w:t>采购</w:t>
      </w:r>
      <w:r>
        <w:rPr>
          <w:rFonts w:ascii="仿宋" w:eastAsia="仿宋" w:cs="Arial"/>
          <w:b/>
          <w:bCs/>
          <w:color w:val="000000"/>
          <w:sz w:val="24"/>
        </w:rPr>
        <w:t>组织类型：</w:t>
      </w:r>
      <w:r>
        <w:rPr>
          <w:rFonts w:hint="eastAsia" w:ascii="仿宋" w:eastAsia="仿宋" w:cs="Arial"/>
          <w:bCs/>
          <w:color w:val="000000"/>
          <w:sz w:val="24"/>
          <w:u w:val="single"/>
        </w:rPr>
        <w:t xml:space="preserve">  </w:t>
      </w:r>
      <w:r>
        <w:rPr>
          <w:rFonts w:hint="eastAsia" w:ascii="仿宋" w:hAnsi="Times New Roman" w:eastAsia="仿宋" w:cs="Arial"/>
          <w:b/>
          <w:bCs/>
          <w:color w:val="000000"/>
          <w:sz w:val="24"/>
          <w:u w:val="single"/>
          <w:lang w:eastAsia="zh-CN"/>
        </w:rPr>
        <w:t>分散采购</w:t>
      </w:r>
      <w:r>
        <w:rPr>
          <w:rFonts w:ascii="仿宋" w:hAnsi="Times New Roman" w:eastAsia="仿宋" w:cs="Arial"/>
          <w:b/>
          <w:bCs/>
          <w:color w:val="000000"/>
          <w:sz w:val="24"/>
          <w:u w:val="single"/>
        </w:rPr>
        <w:t xml:space="preserve"> </w:t>
      </w:r>
      <w:r>
        <w:rPr>
          <w:rFonts w:ascii="仿宋" w:eastAsia="仿宋" w:cs="Arial"/>
          <w:bCs/>
          <w:color w:val="000000"/>
          <w:sz w:val="24"/>
          <w:u w:val="single"/>
        </w:rPr>
        <w:t xml:space="preserve">  </w:t>
      </w:r>
    </w:p>
    <w:p w14:paraId="35C1C868">
      <w:pPr>
        <w:numPr>
          <w:ilvl w:val="0"/>
          <w:numId w:val="3"/>
        </w:numPr>
        <w:spacing w:line="360" w:lineRule="auto"/>
        <w:rPr>
          <w:rFonts w:hint="eastAsia" w:ascii="仿宋" w:eastAsia="仿宋" w:cs="Arial"/>
          <w:bCs/>
          <w:color w:val="000000"/>
          <w:sz w:val="24"/>
        </w:rPr>
      </w:pPr>
      <w:r>
        <w:rPr>
          <w:rFonts w:hint="eastAsia" w:ascii="仿宋" w:eastAsia="仿宋" w:cs="Arial"/>
          <w:b/>
          <w:bCs/>
          <w:color w:val="000000"/>
          <w:sz w:val="24"/>
        </w:rPr>
        <w:t>采购类别：</w:t>
      </w:r>
      <w:r>
        <w:rPr>
          <w:rFonts w:hint="eastAsia" w:ascii="仿宋" w:eastAsia="仿宋" w:cs="Arial"/>
          <w:b/>
          <w:bCs/>
          <w:color w:val="000000"/>
          <w:sz w:val="24"/>
          <w:u w:val="single"/>
        </w:rPr>
        <w:t xml:space="preserve">   </w:t>
      </w:r>
      <w:r>
        <w:rPr>
          <w:rFonts w:ascii="仿宋" w:eastAsia="仿宋" w:cs="Arial"/>
          <w:b/>
          <w:bCs/>
          <w:color w:val="000000"/>
          <w:sz w:val="24"/>
          <w:u w:val="single"/>
        </w:rPr>
        <w:t xml:space="preserve">服务   </w:t>
      </w:r>
    </w:p>
    <w:p w14:paraId="2726D402">
      <w:pPr>
        <w:numPr>
          <w:ilvl w:val="0"/>
          <w:numId w:val="3"/>
        </w:numPr>
        <w:spacing w:line="360" w:lineRule="auto"/>
        <w:rPr>
          <w:rFonts w:hint="eastAsia" w:ascii="仿宋" w:eastAsia="仿宋" w:cs="Arial"/>
          <w:b/>
          <w:bCs/>
          <w:color w:val="000000"/>
          <w:sz w:val="24"/>
        </w:rPr>
      </w:pPr>
      <w:r>
        <w:rPr>
          <w:rFonts w:ascii="仿宋" w:eastAsia="仿宋" w:cs="Arial"/>
          <w:b/>
          <w:bCs/>
          <w:color w:val="000000"/>
          <w:sz w:val="24"/>
        </w:rPr>
        <w:t>采购方式</w:t>
      </w:r>
      <w:r>
        <w:rPr>
          <w:rFonts w:hint="eastAsia" w:ascii="仿宋" w:eastAsia="仿宋" w:cs="Arial"/>
          <w:b/>
          <w:bCs/>
          <w:color w:val="000000"/>
          <w:sz w:val="24"/>
        </w:rPr>
        <w:t>：</w:t>
      </w:r>
      <w:r>
        <w:rPr>
          <w:rFonts w:hint="eastAsia" w:ascii="仿宋" w:eastAsia="仿宋" w:cs="Arial"/>
          <w:bCs/>
          <w:color w:val="000000"/>
          <w:sz w:val="24"/>
          <w:u w:val="single"/>
        </w:rPr>
        <w:t xml:space="preserve">     </w:t>
      </w:r>
      <w:r>
        <w:rPr>
          <w:rFonts w:ascii="仿宋" w:eastAsia="仿宋" w:cs="Arial"/>
          <w:b/>
          <w:bCs/>
          <w:color w:val="000000"/>
          <w:sz w:val="24"/>
          <w:u w:val="single"/>
        </w:rPr>
        <w:t>公开招标</w:t>
      </w:r>
      <w:r>
        <w:rPr>
          <w:rFonts w:hint="eastAsia" w:ascii="仿宋" w:eastAsia="仿宋" w:cs="Arial"/>
          <w:bCs/>
          <w:color w:val="000000"/>
          <w:sz w:val="24"/>
          <w:u w:val="single"/>
        </w:rPr>
        <w:t xml:space="preserve">    </w:t>
      </w:r>
      <w:r>
        <w:rPr>
          <w:rFonts w:ascii="仿宋" w:eastAsia="仿宋" w:cs="Arial"/>
          <w:bCs/>
          <w:color w:val="000000"/>
          <w:sz w:val="24"/>
          <w:u w:val="single"/>
        </w:rPr>
        <w:t xml:space="preserve"> </w:t>
      </w:r>
    </w:p>
    <w:p w14:paraId="776551F3">
      <w:pPr>
        <w:numPr>
          <w:ilvl w:val="0"/>
          <w:numId w:val="3"/>
        </w:numPr>
        <w:spacing w:line="360" w:lineRule="auto"/>
        <w:rPr>
          <w:rFonts w:hint="eastAsia" w:ascii="仿宋" w:eastAsia="仿宋" w:cs="Arial"/>
          <w:b/>
          <w:bCs/>
          <w:color w:val="000000"/>
          <w:sz w:val="24"/>
        </w:rPr>
      </w:pPr>
      <w:r>
        <w:rPr>
          <w:rFonts w:hint="eastAsia" w:ascii="仿宋" w:eastAsia="仿宋" w:cs="Arial"/>
          <w:b/>
          <w:bCs/>
          <w:color w:val="000000"/>
          <w:sz w:val="24"/>
        </w:rPr>
        <w:t>资格审查方式：资格后审。</w:t>
      </w:r>
    </w:p>
    <w:p w14:paraId="5A53CB0B">
      <w:pPr>
        <w:numPr>
          <w:ilvl w:val="0"/>
          <w:numId w:val="3"/>
        </w:numPr>
        <w:spacing w:line="360" w:lineRule="auto"/>
        <w:rPr>
          <w:rFonts w:hint="eastAsia" w:ascii="仿宋" w:eastAsia="仿宋" w:cs="Arial"/>
          <w:b/>
          <w:bCs/>
          <w:color w:val="000000"/>
          <w:sz w:val="24"/>
        </w:rPr>
      </w:pPr>
      <w:r>
        <w:rPr>
          <w:rFonts w:hint="eastAsia" w:ascii="仿宋" w:eastAsia="仿宋" w:cs="Arial"/>
          <w:b/>
          <w:bCs/>
          <w:color w:val="000000"/>
          <w:sz w:val="24"/>
        </w:rPr>
        <w:t>注意事项：</w:t>
      </w:r>
    </w:p>
    <w:p w14:paraId="629385C7">
      <w:pPr>
        <w:spacing w:line="360" w:lineRule="auto"/>
        <w:ind w:firstLine="480"/>
        <w:rPr>
          <w:rFonts w:hint="eastAsia" w:ascii="仿宋" w:eastAsia="仿宋" w:cs="宋体"/>
          <w:color w:val="000000"/>
          <w:kern w:val="0"/>
          <w:sz w:val="24"/>
        </w:rPr>
      </w:pPr>
      <w:r>
        <w:rPr>
          <w:rFonts w:hint="eastAsia" w:ascii="仿宋" w:eastAsia="仿宋" w:cs="宋体"/>
          <w:color w:val="000000"/>
          <w:kern w:val="0"/>
          <w:sz w:val="24"/>
        </w:rPr>
        <w:t>1</w:t>
      </w:r>
      <w:r>
        <w:rPr>
          <w:rFonts w:ascii="仿宋" w:eastAsia="仿宋" w:cs="宋体"/>
          <w:color w:val="000000"/>
          <w:kern w:val="0"/>
          <w:sz w:val="24"/>
        </w:rPr>
        <w:t>、</w:t>
      </w:r>
      <w:r>
        <w:rPr>
          <w:rFonts w:hint="eastAsia" w:ascii="仿宋" w:eastAsia="仿宋" w:cs="宋体"/>
          <w:color w:val="000000"/>
          <w:kern w:val="0"/>
          <w:sz w:val="24"/>
        </w:rPr>
        <w:t>单位负责人为同一人或者存在直接控股、管理关系的不同供应商，不得同时参加同一标项的投标。</w:t>
      </w:r>
    </w:p>
    <w:p w14:paraId="05106735">
      <w:pPr>
        <w:spacing w:line="360" w:lineRule="exact"/>
        <w:ind w:left="0" w:firstLine="480" w:firstLineChars="200"/>
        <w:rPr>
          <w:rFonts w:ascii="仿宋" w:eastAsia="仿宋" w:cs="宋体"/>
          <w:color w:val="000000"/>
          <w:kern w:val="0"/>
          <w:sz w:val="24"/>
        </w:rPr>
      </w:pPr>
      <w:r>
        <w:rPr>
          <w:rFonts w:hint="eastAsia" w:ascii="仿宋" w:eastAsia="仿宋" w:cs="宋体"/>
          <w:color w:val="000000"/>
          <w:kern w:val="0"/>
          <w:sz w:val="24"/>
        </w:rPr>
        <w:t>2</w:t>
      </w:r>
      <w:r>
        <w:rPr>
          <w:rFonts w:ascii="仿宋" w:eastAsia="仿宋" w:cs="宋体"/>
          <w:color w:val="000000"/>
          <w:kern w:val="0"/>
          <w:sz w:val="24"/>
        </w:rPr>
        <w:t>、</w:t>
      </w:r>
      <w:r>
        <w:rPr>
          <w:rFonts w:hint="eastAsia" w:ascii="仿宋" w:eastAsia="仿宋" w:cs="宋体"/>
          <w:color w:val="000000"/>
          <w:kern w:val="0"/>
          <w:sz w:val="24"/>
        </w:rPr>
        <w:t>为项目提供整体设计、规范编制或者项目管理、监理、检测等服务的供应商，不得再参加该采购项目的其他采购活动。</w:t>
      </w:r>
    </w:p>
    <w:p w14:paraId="27B5FB57">
      <w:pPr>
        <w:spacing w:line="440" w:lineRule="exact"/>
        <w:ind w:firstLine="464" w:firstLineChars="200"/>
        <w:rPr>
          <w:rFonts w:hint="eastAsia" w:ascii="仿宋" w:eastAsia="仿宋"/>
          <w:color w:val="000000"/>
          <w:spacing w:val="-4"/>
          <w:sz w:val="24"/>
        </w:rPr>
      </w:pPr>
      <w:r>
        <w:rPr>
          <w:rFonts w:ascii="仿宋" w:eastAsia="仿宋"/>
          <w:color w:val="000000"/>
          <w:spacing w:val="-4"/>
          <w:sz w:val="24"/>
        </w:rPr>
        <w:t>3、</w:t>
      </w:r>
      <w:r>
        <w:rPr>
          <w:rFonts w:hint="eastAsia" w:ascii="仿宋" w:eastAsia="仿宋"/>
          <w:color w:val="000000"/>
          <w:spacing w:val="-4"/>
          <w:sz w:val="24"/>
        </w:rPr>
        <w:t>请投标供应商务必认真学习网上相关培训课程。电子化交易准备工作详见</w:t>
      </w:r>
      <w:r>
        <w:rPr>
          <w:rStyle w:val="31"/>
          <w:rFonts w:hint="eastAsia" w:ascii="仿宋" w:eastAsia="仿宋"/>
          <w:spacing w:val="-4"/>
          <w:sz w:val="24"/>
        </w:rPr>
        <w:fldChar w:fldCharType="begin"/>
      </w:r>
      <w:r>
        <w:instrText xml:space="preserve">HYPERLINK "http://www.sxyc.gov.cn/art/2019/9/11/art_1559761_38044415.html"</w:instrText>
      </w:r>
      <w:r>
        <w:rPr>
          <w:rStyle w:val="31"/>
          <w:rFonts w:hint="eastAsia" w:ascii="仿宋" w:eastAsia="仿宋"/>
          <w:spacing w:val="-4"/>
          <w:sz w:val="24"/>
        </w:rPr>
        <w:fldChar w:fldCharType="separate"/>
      </w:r>
      <w:r>
        <w:rPr>
          <w:rStyle w:val="31"/>
          <w:rFonts w:hint="eastAsia" w:ascii="仿宋" w:eastAsia="仿宋"/>
          <w:spacing w:val="-4"/>
          <w:sz w:val="24"/>
        </w:rPr>
        <w:t>http://www.sxyc.gov.cn/art/2019/9/11/art_1559761_38044415.html</w:t>
      </w:r>
      <w:r>
        <w:rPr>
          <w:rStyle w:val="31"/>
          <w:rFonts w:hint="eastAsia" w:ascii="仿宋" w:eastAsia="仿宋"/>
          <w:spacing w:val="-4"/>
          <w:sz w:val="24"/>
        </w:rPr>
        <w:fldChar w:fldCharType="end"/>
      </w:r>
      <w:r>
        <w:rPr>
          <w:rFonts w:hint="eastAsia" w:ascii="仿宋" w:eastAsia="仿宋"/>
          <w:color w:val="000000"/>
          <w:spacing w:val="-4"/>
          <w:sz w:val="24"/>
        </w:rPr>
        <w:t xml:space="preserve">  《关于做好政府采购项目电子化交易准备工作的通知》。</w:t>
      </w:r>
    </w:p>
    <w:p w14:paraId="7833391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440" w:lineRule="exact"/>
        <w:ind w:left="0" w:firstLine="464" w:firstLineChars="200"/>
        <w:contextualSpacing w:val="0"/>
        <w:rPr>
          <w:rFonts w:hint="eastAsia" w:ascii="仿宋" w:eastAsia="仿宋" w:cs="Arial"/>
          <w:sz w:val="24"/>
        </w:rPr>
      </w:pPr>
      <w:r>
        <w:rPr>
          <w:rFonts w:ascii="仿宋" w:eastAsia="仿宋"/>
          <w:color w:val="000000"/>
          <w:spacing w:val="-4"/>
          <w:sz w:val="24"/>
        </w:rPr>
        <w:t>4</w:t>
      </w:r>
      <w:r>
        <w:rPr>
          <w:rFonts w:hint="eastAsia" w:ascii="仿宋" w:eastAsia="仿宋"/>
          <w:color w:val="000000"/>
          <w:spacing w:val="-4"/>
          <w:sz w:val="24"/>
        </w:rPr>
        <w:t>、</w:t>
      </w:r>
      <w:r>
        <w:rPr>
          <w:rFonts w:hint="eastAsia" w:ascii="仿宋" w:eastAsia="仿宋" w:cs="Arial"/>
          <w:sz w:val="24"/>
        </w:rPr>
        <w:t>供应商-政府采购项目电子交易操作指南：</w:t>
      </w:r>
      <w:r>
        <w:rPr>
          <w:rStyle w:val="31"/>
          <w:rFonts w:hint="eastAsia" w:ascii="仿宋" w:eastAsia="仿宋" w:cs="Arial"/>
          <w:caps w:val="0"/>
          <w:smallCaps w:val="0"/>
          <w:snapToGrid/>
          <w:vanish w:val="0"/>
          <w:color w:val="0000FF"/>
          <w:sz w:val="24"/>
          <w:szCs w:val="24"/>
          <w:vertAlign w:val="baseline"/>
        </w:rPr>
        <w:t>https://service.zcygov.cn/#/knowledges/CW1EtGwBFdiHxlNd6I3m/6IMVAG0BFdiHxlNdQ8Na</w:t>
      </w:r>
      <w:r>
        <w:rPr>
          <w:rFonts w:hint="eastAsia" w:ascii="仿宋" w:eastAsia="仿宋" w:cs="Arial"/>
          <w:sz w:val="24"/>
        </w:rPr>
        <w:t>。</w:t>
      </w:r>
    </w:p>
    <w:p w14:paraId="57267ACE">
      <w:pPr>
        <w:spacing w:line="440" w:lineRule="exact"/>
        <w:ind w:firstLine="480" w:firstLineChars="200"/>
        <w:rPr>
          <w:rFonts w:hint="eastAsia" w:ascii="仿宋" w:eastAsia="仿宋" w:cs="Arial"/>
          <w:sz w:val="24"/>
        </w:rPr>
      </w:pPr>
      <w:r>
        <w:rPr>
          <w:rFonts w:ascii="仿宋" w:eastAsia="仿宋" w:cs="Arial"/>
          <w:sz w:val="24"/>
        </w:rPr>
        <w:t>5</w:t>
      </w:r>
      <w:r>
        <w:rPr>
          <w:rFonts w:hint="eastAsia" w:ascii="仿宋" w:eastAsia="仿宋" w:cs="Arial"/>
          <w:sz w:val="24"/>
        </w:rPr>
        <w:t>、CA申领需要时间，请各潜在投标供应商及时办理和绑定。</w:t>
      </w:r>
    </w:p>
    <w:p w14:paraId="105E4977">
      <w:pPr>
        <w:spacing w:line="360" w:lineRule="exact"/>
        <w:ind w:left="0" w:firstLine="480" w:firstLineChars="200"/>
        <w:rPr>
          <w:rFonts w:hint="eastAsia" w:ascii="仿宋" w:eastAsia="仿宋" w:cs="Arial"/>
          <w:bCs/>
          <w:color w:val="000000"/>
          <w:sz w:val="24"/>
        </w:rPr>
      </w:pPr>
      <w:r>
        <w:rPr>
          <w:rFonts w:ascii="仿宋" w:eastAsia="仿宋" w:cs="Arial"/>
          <w:bCs/>
          <w:color w:val="000000"/>
          <w:sz w:val="24"/>
        </w:rPr>
        <w:t>6、</w:t>
      </w:r>
      <w:r>
        <w:rPr>
          <w:rFonts w:hint="eastAsia" w:ascii="仿宋" w:eastAsia="仿宋" w:cs="Arial"/>
          <w:bCs/>
          <w:color w:val="000000"/>
          <w:sz w:val="24"/>
        </w:rPr>
        <w:t>获取采购文件后不参加投标的供应商，须向采购代理机构提供书面说明。</w:t>
      </w:r>
    </w:p>
    <w:p w14:paraId="34397425">
      <w:pPr>
        <w:spacing w:line="360" w:lineRule="exact"/>
        <w:ind w:left="0" w:firstLine="482" w:firstLineChars="200"/>
        <w:rPr>
          <w:rFonts w:hint="eastAsia" w:ascii="仿宋" w:eastAsia="仿宋"/>
          <w:sz w:val="24"/>
        </w:rPr>
      </w:pPr>
      <w:r>
        <w:rPr>
          <w:rFonts w:ascii="仿宋" w:eastAsia="仿宋" w:cs="Arial"/>
          <w:b/>
          <w:bCs/>
          <w:sz w:val="24"/>
        </w:rPr>
        <w:t>7、</w:t>
      </w:r>
      <w:r>
        <w:rPr>
          <w:rFonts w:hint="eastAsia" w:ascii="仿宋" w:eastAsia="仿宋"/>
          <w:b/>
          <w:bCs/>
          <w:sz w:val="24"/>
        </w:rPr>
        <w:t>需登陆政采云平台后在交易系统内获取</w:t>
      </w:r>
      <w:r>
        <w:rPr>
          <w:rFonts w:ascii="仿宋" w:eastAsia="仿宋"/>
          <w:b/>
          <w:bCs/>
          <w:sz w:val="24"/>
        </w:rPr>
        <w:t>采购文件</w:t>
      </w:r>
      <w:r>
        <w:rPr>
          <w:rFonts w:hint="eastAsia" w:ascii="仿宋" w:eastAsia="仿宋"/>
          <w:b/>
          <w:bCs/>
          <w:sz w:val="24"/>
        </w:rPr>
        <w:t>，只网站下载不视为获取。</w:t>
      </w:r>
    </w:p>
    <w:p w14:paraId="544E115E">
      <w:pPr>
        <w:spacing w:line="360" w:lineRule="exact"/>
        <w:ind w:left="0" w:firstLine="482" w:firstLineChars="200"/>
        <w:rPr>
          <w:rFonts w:hint="eastAsia" w:ascii="仿宋" w:eastAsia="仿宋"/>
          <w:color w:val="000000"/>
          <w:sz w:val="24"/>
        </w:rPr>
      </w:pPr>
      <w:r>
        <w:rPr>
          <w:rFonts w:ascii="仿宋" w:eastAsia="仿宋"/>
          <w:b/>
          <w:bCs/>
          <w:color w:val="000000"/>
          <w:sz w:val="24"/>
        </w:rPr>
        <w:t>8、</w:t>
      </w:r>
      <w:r>
        <w:rPr>
          <w:rFonts w:hint="eastAsia" w:ascii="仿宋" w:eastAsia="仿宋"/>
          <w:b/>
          <w:bCs/>
          <w:color w:val="000000"/>
          <w:sz w:val="24"/>
        </w:rPr>
        <w:t>预留充足时间上传加密电子投标文件（建议提前一天，供应商解密电子投标文件前处于加密状态）。</w:t>
      </w:r>
    </w:p>
    <w:p w14:paraId="1D7F0540">
      <w:pPr>
        <w:spacing w:line="360" w:lineRule="auto"/>
        <w:ind w:left="0" w:firstLine="349" w:firstLineChars="150"/>
        <w:rPr>
          <w:rFonts w:hint="eastAsia" w:ascii="仿宋" w:eastAsia="仿宋" w:cs="Arial"/>
          <w:bCs/>
          <w:color w:val="000000"/>
          <w:sz w:val="24"/>
        </w:rPr>
      </w:pPr>
      <w:r>
        <w:rPr>
          <w:rFonts w:ascii="仿宋" w:eastAsia="仿宋" w:cs="Arial"/>
          <w:b/>
          <w:bCs/>
          <w:color w:val="000000"/>
          <w:spacing w:val="-4"/>
          <w:sz w:val="24"/>
        </w:rPr>
        <w:t>六</w:t>
      </w:r>
      <w:r>
        <w:rPr>
          <w:rFonts w:hint="eastAsia" w:ascii="仿宋" w:eastAsia="仿宋" w:cs="Arial"/>
          <w:b/>
          <w:bCs/>
          <w:color w:val="000000"/>
          <w:spacing w:val="-4"/>
          <w:sz w:val="24"/>
        </w:rPr>
        <w:t>、</w:t>
      </w:r>
      <w:r>
        <w:rPr>
          <w:rFonts w:hint="eastAsia" w:ascii="仿宋" w:eastAsia="仿宋" w:cs="Arial"/>
          <w:b/>
          <w:color w:val="000000"/>
          <w:spacing w:val="-4"/>
          <w:sz w:val="24"/>
        </w:rPr>
        <w:t>采购公告及更正公告发布网址：</w:t>
      </w:r>
      <w:bookmarkStart w:id="32" w:name="_Hlt10553106"/>
      <w:bookmarkEnd w:id="32"/>
      <w:bookmarkStart w:id="33" w:name="_Hlt10553107"/>
      <w:bookmarkEnd w:id="33"/>
      <w:r>
        <w:rPr>
          <w:rFonts w:hint="eastAsia" w:ascii="仿宋" w:eastAsia="仿宋" w:cs="Arial"/>
          <w:color w:val="000000"/>
          <w:spacing w:val="-4"/>
          <w:sz w:val="24"/>
        </w:rPr>
        <w:t>http://zfcg.czt.zj.gov.cn/</w:t>
      </w:r>
      <w:r>
        <w:rPr>
          <w:rFonts w:hint="eastAsia" w:ascii="仿宋" w:eastAsia="仿宋"/>
          <w:spacing w:val="-4"/>
          <w:sz w:val="24"/>
        </w:rPr>
        <w:t>和http://www.sxyc.gov.cn/公共资源交易板块。更正公告</w:t>
      </w:r>
      <w:r>
        <w:rPr>
          <w:rFonts w:hint="eastAsia" w:ascii="仿宋" w:eastAsia="仿宋" w:cs="Arial"/>
          <w:bCs/>
          <w:color w:val="000000"/>
          <w:sz w:val="24"/>
        </w:rPr>
        <w:t>请自行登录政采云平台或在浙江政府采购网更正公告页面或越城区人民政府门户网站采购公告页面中下载。</w:t>
      </w:r>
    </w:p>
    <w:p w14:paraId="12B2F75C">
      <w:pPr>
        <w:spacing w:line="380" w:lineRule="exact"/>
        <w:rPr>
          <w:rFonts w:hint="eastAsia" w:ascii="仿宋" w:eastAsia="仿宋"/>
          <w:b/>
          <w:color w:val="000000"/>
          <w:sz w:val="24"/>
        </w:rPr>
      </w:pPr>
      <w:r>
        <w:rPr>
          <w:rFonts w:ascii="仿宋" w:eastAsia="仿宋"/>
          <w:b/>
          <w:color w:val="000000"/>
          <w:sz w:val="24"/>
        </w:rPr>
        <w:t>七</w:t>
      </w:r>
      <w:r>
        <w:rPr>
          <w:rFonts w:hint="eastAsia" w:ascii="仿宋" w:eastAsia="仿宋"/>
          <w:b/>
          <w:color w:val="000000"/>
          <w:sz w:val="24"/>
        </w:rPr>
        <w:t>、供应商入驻</w:t>
      </w:r>
      <w:r>
        <w:rPr>
          <w:rFonts w:hint="eastAsia" w:ascii="仿宋" w:eastAsia="仿宋"/>
          <w:color w:val="000000"/>
          <w:sz w:val="24"/>
        </w:rPr>
        <w:t>（无需提交纸质资料现场审核）：</w:t>
      </w:r>
    </w:p>
    <w:p w14:paraId="39043772">
      <w:pPr>
        <w:spacing w:line="360" w:lineRule="exact"/>
        <w:ind w:firstLine="480" w:firstLineChars="200"/>
        <w:rPr>
          <w:rFonts w:hint="eastAsia" w:ascii="仿宋" w:eastAsia="仿宋"/>
          <w:color w:val="000000"/>
          <w:sz w:val="24"/>
        </w:rPr>
      </w:pPr>
      <w:r>
        <w:rPr>
          <w:rFonts w:hint="eastAsia" w:ascii="仿宋" w:eastAsia="仿宋"/>
          <w:color w:val="000000"/>
          <w:sz w:val="24"/>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000000"/>
          <w:sz w:val="24"/>
        </w:rPr>
        <w:t>越城区内企业入驻咨询电话：0575-89116928；非越城区内企业入驻详询当地集中采购机构；浙江省外企业入驻咨询电话：400-881-7190</w:t>
      </w:r>
    </w:p>
    <w:p w14:paraId="5644579D">
      <w:pPr>
        <w:spacing w:line="360" w:lineRule="exact"/>
        <w:ind w:firstLine="482" w:firstLineChars="200"/>
        <w:rPr>
          <w:rFonts w:hint="eastAsia" w:ascii="仿宋" w:eastAsia="仿宋"/>
          <w:color w:val="000000"/>
          <w:sz w:val="24"/>
        </w:rPr>
      </w:pPr>
      <w:r>
        <w:rPr>
          <w:rFonts w:hint="eastAsia" w:ascii="仿宋" w:eastAsia="仿宋"/>
          <w:b/>
          <w:bCs/>
          <w:color w:val="000000"/>
          <w:sz w:val="24"/>
        </w:rPr>
        <w:t>供应商入驻操作指南：</w:t>
      </w:r>
    </w:p>
    <w:p w14:paraId="03F054E7">
      <w:pPr>
        <w:spacing w:line="380" w:lineRule="exact"/>
        <w:rPr>
          <w:rFonts w:hint="eastAsia" w:ascii="仿宋" w:eastAsia="仿宋"/>
        </w:rPr>
      </w:pPr>
      <w:r>
        <w:rPr>
          <w:rFonts w:hint="eastAsia" w:ascii="仿宋" w:eastAsia="仿宋"/>
        </w:rPr>
        <w:t>https://service.zcygov.cn/#/knowledges/cm2eqWwBFdiHxlNd_otq/w3Cd3GwBFdiHxlNd-BRD</w:t>
      </w:r>
    </w:p>
    <w:p w14:paraId="43794483">
      <w:pPr>
        <w:pStyle w:val="2"/>
        <w:rPr>
          <w:rFonts w:hint="eastAsia" w:ascii="仿宋"/>
        </w:rPr>
      </w:pPr>
      <w:bookmarkStart w:id="34" w:name="_Toc13545"/>
      <w:r>
        <w:rPr>
          <w:rFonts w:hint="eastAsia" w:ascii="仿宋"/>
        </w:rPr>
        <w:t>第二章  投标人须知</w:t>
      </w:r>
      <w:bookmarkEnd w:id="34"/>
    </w:p>
    <w:p w14:paraId="7AAACA46">
      <w:pPr>
        <w:pStyle w:val="3"/>
        <w:rPr>
          <w:rFonts w:hint="eastAsia" w:ascii="仿宋"/>
        </w:rPr>
      </w:pPr>
      <w:bookmarkStart w:id="35" w:name="_Toc5028"/>
      <w:r>
        <w:rPr>
          <w:rFonts w:hint="eastAsia" w:ascii="仿宋"/>
        </w:rPr>
        <w:t>一、前附表</w:t>
      </w:r>
      <w:bookmarkEnd w:id="35"/>
    </w:p>
    <w:tbl>
      <w:tblPr>
        <w:tblStyle w:val="25"/>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657FF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D48722B">
            <w:pPr>
              <w:spacing w:before="156" w:beforeLines="50" w:after="94" w:afterLines="30" w:line="300" w:lineRule="exact"/>
              <w:jc w:val="center"/>
              <w:rPr>
                <w:rFonts w:hint="eastAsia" w:ascii="仿宋" w:eastAsia="仿宋"/>
                <w:color w:val="000000"/>
                <w:sz w:val="24"/>
              </w:rPr>
            </w:pPr>
            <w:r>
              <w:rPr>
                <w:rFonts w:hint="eastAsia" w:ascii="仿宋" w:eastAsia="仿宋"/>
                <w:color w:val="000000"/>
                <w:sz w:val="24"/>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97DFECC">
            <w:pPr>
              <w:spacing w:before="156" w:beforeLines="50" w:after="94" w:afterLines="30" w:line="300" w:lineRule="exact"/>
              <w:jc w:val="center"/>
              <w:rPr>
                <w:rFonts w:hint="eastAsia" w:ascii="仿宋" w:eastAsia="仿宋"/>
                <w:color w:val="000000"/>
                <w:sz w:val="24"/>
              </w:rPr>
            </w:pPr>
            <w:r>
              <w:rPr>
                <w:rFonts w:hint="eastAsia" w:ascii="仿宋" w:eastAsia="仿宋"/>
                <w:color w:val="000000"/>
                <w:sz w:val="24"/>
              </w:rPr>
              <w:t>内　　　　容</w:t>
            </w:r>
          </w:p>
        </w:tc>
      </w:tr>
      <w:tr w14:paraId="4FDA0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B9401EC">
            <w:pPr>
              <w:spacing w:line="340" w:lineRule="exact"/>
              <w:jc w:val="center"/>
              <w:rPr>
                <w:rFonts w:hint="eastAsia" w:ascii="仿宋" w:eastAsia="仿宋"/>
                <w:color w:val="000000"/>
                <w:sz w:val="24"/>
              </w:rPr>
            </w:pPr>
            <w:r>
              <w:rPr>
                <w:rFonts w:hint="eastAsia" w:ascii="仿宋" w:eastAsia="仿宋"/>
                <w:color w:val="000000"/>
                <w:sz w:val="24"/>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A77BAA5">
            <w:pPr>
              <w:spacing w:line="500" w:lineRule="exact"/>
              <w:rPr>
                <w:rFonts w:hint="eastAsia" w:ascii="仿宋" w:eastAsia="仿宋"/>
                <w:color w:val="000000"/>
                <w:sz w:val="24"/>
              </w:rPr>
            </w:pPr>
            <w:r>
              <w:rPr>
                <w:rFonts w:hint="eastAsia" w:ascii="仿宋" w:eastAsia="仿宋"/>
                <w:b/>
                <w:color w:val="000000"/>
                <w:sz w:val="24"/>
              </w:rPr>
              <w:t>项目名称</w:t>
            </w:r>
            <w:r>
              <w:rPr>
                <w:rFonts w:hint="eastAsia" w:ascii="仿宋" w:eastAsia="仿宋"/>
                <w:color w:val="000000"/>
                <w:sz w:val="24"/>
              </w:rPr>
              <w:t>：</w:t>
            </w:r>
            <w:r>
              <w:rPr>
                <w:rFonts w:hint="eastAsia" w:ascii="仿宋" w:eastAsia="仿宋"/>
                <w:color w:val="000000"/>
                <w:sz w:val="24"/>
                <w:u w:val="single" w:color="auto"/>
              </w:rPr>
              <w:t xml:space="preserve">  </w:t>
            </w:r>
            <w:r>
              <w:rPr>
                <w:rFonts w:hint="eastAsia" w:ascii="仿宋" w:eastAsia="仿宋"/>
                <w:color w:val="000000"/>
                <w:sz w:val="24"/>
                <w:u w:val="single" w:color="auto"/>
                <w:lang w:eastAsia="zh-CN"/>
              </w:rPr>
              <w:t>绍兴市越城区教育体育局区属学校视频监控系统运维项目</w:t>
            </w:r>
            <w:r>
              <w:rPr>
                <w:rFonts w:hint="eastAsia" w:ascii="仿宋" w:eastAsia="仿宋"/>
                <w:color w:val="000000"/>
                <w:sz w:val="24"/>
                <w:u w:val="single" w:color="auto"/>
              </w:rPr>
              <w:t xml:space="preserve">   </w:t>
            </w:r>
          </w:p>
        </w:tc>
      </w:tr>
      <w:tr w14:paraId="3A1BF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939132F">
            <w:pPr>
              <w:spacing w:line="340" w:lineRule="exact"/>
              <w:jc w:val="center"/>
              <w:rPr>
                <w:rFonts w:hint="eastAsia" w:ascii="仿宋" w:eastAsia="仿宋"/>
                <w:color w:val="000000"/>
                <w:sz w:val="24"/>
              </w:rPr>
            </w:pPr>
            <w:r>
              <w:rPr>
                <w:rFonts w:hint="eastAsia" w:ascii="仿宋" w:eastAsia="仿宋"/>
                <w:color w:val="000000"/>
                <w:sz w:val="24"/>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2D94623">
            <w:pPr>
              <w:autoSpaceDE w:val="0"/>
              <w:autoSpaceDN w:val="0"/>
              <w:spacing w:line="500" w:lineRule="exact"/>
              <w:textAlignment w:val="bottom"/>
              <w:rPr>
                <w:rFonts w:hint="eastAsia" w:ascii="仿宋" w:eastAsia="仿宋"/>
                <w:color w:val="000000"/>
                <w:sz w:val="24"/>
              </w:rPr>
            </w:pPr>
            <w:r>
              <w:rPr>
                <w:rFonts w:hint="eastAsia" w:ascii="仿宋" w:eastAsia="仿宋"/>
                <w:b/>
                <w:color w:val="000000"/>
                <w:sz w:val="24"/>
              </w:rPr>
              <w:t>投标有效期：</w:t>
            </w:r>
            <w:r>
              <w:rPr>
                <w:rFonts w:hint="eastAsia" w:ascii="仿宋" w:eastAsia="仿宋"/>
                <w:color w:val="000000"/>
                <w:sz w:val="24"/>
              </w:rPr>
              <w:t>自投标截止日起60天。如采购人认为必要，可延长至总计最长不超过90天。</w:t>
            </w:r>
          </w:p>
        </w:tc>
      </w:tr>
      <w:tr w14:paraId="24E8B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866CA8F">
            <w:pPr>
              <w:spacing w:line="340" w:lineRule="exact"/>
              <w:jc w:val="center"/>
              <w:rPr>
                <w:rFonts w:ascii="仿宋" w:eastAsia="仿宋"/>
                <w:color w:val="000000"/>
                <w:sz w:val="24"/>
              </w:rPr>
            </w:pPr>
            <w:r>
              <w:rPr>
                <w:rFonts w:ascii="仿宋" w:eastAsia="仿宋"/>
                <w:color w:val="000000"/>
                <w:sz w:val="24"/>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E90292A">
            <w:pPr>
              <w:autoSpaceDE w:val="0"/>
              <w:autoSpaceDN w:val="0"/>
              <w:spacing w:line="500" w:lineRule="exact"/>
              <w:textAlignment w:val="bottom"/>
              <w:rPr>
                <w:rFonts w:ascii="仿宋" w:eastAsia="仿宋"/>
                <w:b/>
                <w:color w:val="000000"/>
                <w:sz w:val="24"/>
              </w:rPr>
            </w:pPr>
            <w:r>
              <w:rPr>
                <w:rFonts w:hint="eastAsia" w:ascii="仿宋" w:eastAsia="仿宋"/>
                <w:b/>
                <w:color w:val="000000"/>
                <w:sz w:val="24"/>
              </w:rPr>
              <w:t>是否提供样品：</w:t>
            </w:r>
            <w:r>
              <w:rPr>
                <w:rFonts w:hint="eastAsia" w:ascii="仿宋" w:eastAsia="仿宋"/>
                <w:color w:val="000000"/>
                <w:sz w:val="24"/>
                <w:u w:val="single"/>
              </w:rPr>
              <w:t xml:space="preserve">    </w:t>
            </w:r>
            <w:r>
              <w:rPr>
                <w:rFonts w:hint="eastAsia" w:ascii="仿宋" w:eastAsia="仿宋"/>
                <w:color w:val="000000"/>
                <w:sz w:val="24"/>
                <w:u w:val="single"/>
                <w:lang w:eastAsia="zh-CN"/>
              </w:rPr>
              <w:t>无</w:t>
            </w:r>
            <w:r>
              <w:rPr>
                <w:rFonts w:hint="eastAsia" w:ascii="仿宋" w:eastAsia="仿宋"/>
                <w:color w:val="000000"/>
                <w:sz w:val="24"/>
                <w:u w:val="single"/>
              </w:rPr>
              <w:t xml:space="preserve">    </w:t>
            </w:r>
          </w:p>
        </w:tc>
      </w:tr>
      <w:tr w14:paraId="2EA84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DBE9854">
            <w:pPr>
              <w:spacing w:line="340" w:lineRule="exact"/>
              <w:jc w:val="center"/>
              <w:rPr>
                <w:rFonts w:hint="eastAsia" w:ascii="仿宋" w:eastAsia="仿宋"/>
                <w:color w:val="000000"/>
                <w:sz w:val="24"/>
              </w:rPr>
            </w:pPr>
            <w:r>
              <w:rPr>
                <w:rFonts w:ascii="仿宋" w:eastAsia="仿宋"/>
                <w:color w:val="000000"/>
                <w:sz w:val="24"/>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0E3DB98">
            <w:pPr>
              <w:autoSpaceDE w:val="0"/>
              <w:autoSpaceDN w:val="0"/>
              <w:spacing w:line="500" w:lineRule="exact"/>
              <w:textAlignment w:val="bottom"/>
              <w:rPr>
                <w:rFonts w:hint="eastAsia" w:ascii="仿宋" w:eastAsia="仿宋" w:cs="Arial"/>
                <w:b/>
                <w:color w:val="000000"/>
                <w:sz w:val="24"/>
                <w:u w:val="single"/>
              </w:rPr>
            </w:pPr>
            <w:r>
              <w:rPr>
                <w:rFonts w:hint="eastAsia" w:ascii="仿宋" w:eastAsia="仿宋"/>
                <w:b/>
                <w:color w:val="000000"/>
                <w:sz w:val="24"/>
              </w:rPr>
              <w:t>是否演示：</w:t>
            </w:r>
            <w:r>
              <w:rPr>
                <w:rFonts w:hint="eastAsia" w:ascii="仿宋" w:eastAsia="仿宋"/>
                <w:color w:val="000000"/>
                <w:sz w:val="24"/>
                <w:u w:val="single"/>
              </w:rPr>
              <w:t xml:space="preserve">   </w:t>
            </w:r>
            <w:r>
              <w:rPr>
                <w:rFonts w:hint="eastAsia" w:ascii="仿宋" w:eastAsia="仿宋"/>
                <w:color w:val="000000"/>
                <w:sz w:val="24"/>
                <w:u w:val="single"/>
                <w:lang w:eastAsia="zh-CN"/>
              </w:rPr>
              <w:t>无</w:t>
            </w:r>
            <w:r>
              <w:rPr>
                <w:rFonts w:hint="eastAsia" w:ascii="仿宋" w:eastAsia="仿宋"/>
                <w:color w:val="000000"/>
                <w:sz w:val="24"/>
                <w:u w:val="single"/>
              </w:rPr>
              <w:t xml:space="preserve">    </w:t>
            </w:r>
          </w:p>
        </w:tc>
      </w:tr>
      <w:tr w14:paraId="05750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1E24D7C">
            <w:pPr>
              <w:spacing w:line="340" w:lineRule="exact"/>
              <w:jc w:val="center"/>
              <w:rPr>
                <w:rFonts w:hint="eastAsia" w:ascii="仿宋" w:eastAsia="仿宋"/>
                <w:color w:val="000000"/>
                <w:sz w:val="24"/>
              </w:rPr>
            </w:pPr>
            <w:r>
              <w:rPr>
                <w:rFonts w:ascii="仿宋" w:eastAsia="仿宋"/>
                <w:color w:val="000000"/>
                <w:sz w:val="24"/>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5357948">
            <w:pPr>
              <w:autoSpaceDE w:val="0"/>
              <w:autoSpaceDN w:val="0"/>
              <w:spacing w:line="500" w:lineRule="exact"/>
              <w:textAlignment w:val="bottom"/>
              <w:rPr>
                <w:rFonts w:hint="eastAsia" w:ascii="仿宋" w:eastAsia="仿宋"/>
                <w:b/>
                <w:color w:val="000000"/>
                <w:sz w:val="24"/>
              </w:rPr>
            </w:pPr>
            <w:r>
              <w:rPr>
                <w:rFonts w:hint="eastAsia" w:ascii="仿宋" w:eastAsia="仿宋"/>
                <w:b/>
                <w:color w:val="000000"/>
                <w:sz w:val="24"/>
              </w:rPr>
              <w:t>是否组织现场踏勘：</w:t>
            </w:r>
            <w:r>
              <w:rPr>
                <w:rFonts w:hint="eastAsia" w:ascii="仿宋" w:eastAsia="仿宋"/>
                <w:color w:val="000000"/>
                <w:sz w:val="24"/>
                <w:u w:val="single"/>
              </w:rPr>
              <w:t xml:space="preserve">  </w:t>
            </w:r>
            <w:r>
              <w:rPr>
                <w:rFonts w:hint="eastAsia" w:ascii="仿宋" w:eastAsia="仿宋"/>
                <w:color w:val="000000"/>
                <w:sz w:val="24"/>
                <w:u w:val="single"/>
                <w:lang w:eastAsia="zh-CN"/>
              </w:rPr>
              <w:t>否</w:t>
            </w:r>
            <w:r>
              <w:rPr>
                <w:rFonts w:hint="eastAsia" w:ascii="仿宋" w:eastAsia="仿宋"/>
                <w:color w:val="000000"/>
                <w:sz w:val="24"/>
                <w:u w:val="single"/>
              </w:rPr>
              <w:t xml:space="preserve">   </w:t>
            </w:r>
          </w:p>
        </w:tc>
      </w:tr>
      <w:tr w14:paraId="12A01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2606E50">
            <w:pPr>
              <w:spacing w:line="340" w:lineRule="exact"/>
              <w:jc w:val="center"/>
              <w:rPr>
                <w:rFonts w:hint="eastAsia" w:ascii="仿宋" w:eastAsia="仿宋"/>
                <w:color w:val="000000"/>
                <w:sz w:val="24"/>
              </w:rPr>
            </w:pPr>
            <w:r>
              <w:rPr>
                <w:rFonts w:ascii="仿宋" w:eastAsia="仿宋"/>
                <w:color w:val="000000"/>
                <w:sz w:val="24"/>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89FD0A0">
            <w:pPr>
              <w:spacing w:line="500" w:lineRule="exact"/>
              <w:rPr>
                <w:rFonts w:ascii="仿宋" w:eastAsia="仿宋"/>
                <w:color w:val="000000"/>
                <w:sz w:val="24"/>
              </w:rPr>
            </w:pPr>
            <w:r>
              <w:rPr>
                <w:rFonts w:hint="eastAsia" w:ascii="仿宋" w:eastAsia="仿宋"/>
                <w:b/>
                <w:color w:val="000000"/>
                <w:sz w:val="24"/>
              </w:rPr>
              <w:t>投标文件份数：上传加密电子投标文件一份，准备备份加密电子投标文件一份</w:t>
            </w:r>
            <w:r>
              <w:rPr>
                <w:rFonts w:hint="eastAsia" w:ascii="仿宋" w:eastAsia="仿宋"/>
                <w:color w:val="000000"/>
                <w:sz w:val="24"/>
              </w:rPr>
              <w:t>。</w:t>
            </w:r>
          </w:p>
          <w:p w14:paraId="22E629A9">
            <w:pPr>
              <w:spacing w:line="500" w:lineRule="exact"/>
              <w:rPr>
                <w:rFonts w:hint="eastAsia" w:ascii="仿宋" w:eastAsia="仿宋"/>
                <w:color w:val="000000"/>
                <w:sz w:val="24"/>
              </w:rPr>
            </w:pPr>
            <w:r>
              <w:rPr>
                <w:rFonts w:ascii="仿宋" w:eastAsia="仿宋"/>
                <w:b/>
                <w:bCs/>
                <w:color w:val="000000"/>
                <w:sz w:val="24"/>
                <w:em w:val="dot"/>
              </w:rPr>
              <w:t>鉴于本次采购为电子交易，本采购文件中要求供应商提供的证明材料原件、复印件等均只需提供相应扫描件或图片，不作纸质资料核验，如有前后不一致，以此为准。</w:t>
            </w:r>
          </w:p>
        </w:tc>
      </w:tr>
      <w:tr w14:paraId="3A227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70704DB">
            <w:pPr>
              <w:spacing w:line="340" w:lineRule="exact"/>
              <w:jc w:val="center"/>
              <w:rPr>
                <w:rFonts w:hint="eastAsia" w:ascii="仿宋" w:eastAsia="仿宋"/>
                <w:color w:val="000000"/>
                <w:sz w:val="24"/>
              </w:rPr>
            </w:pPr>
            <w:r>
              <w:rPr>
                <w:rFonts w:ascii="仿宋" w:eastAsia="仿宋"/>
                <w:color w:val="000000"/>
                <w:sz w:val="24"/>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206C966">
            <w:pPr>
              <w:autoSpaceDE w:val="0"/>
              <w:autoSpaceDN w:val="0"/>
              <w:spacing w:line="500" w:lineRule="exact"/>
              <w:textAlignment w:val="bottom"/>
              <w:rPr>
                <w:rFonts w:hint="eastAsia" w:ascii="仿宋" w:eastAsia="仿宋"/>
                <w:b/>
                <w:color w:val="000000"/>
                <w:sz w:val="24"/>
              </w:rPr>
            </w:pPr>
            <w:r>
              <w:rPr>
                <w:rFonts w:hint="eastAsia" w:ascii="仿宋" w:eastAsia="仿宋"/>
                <w:b/>
                <w:color w:val="000000"/>
                <w:sz w:val="24"/>
              </w:rPr>
              <w:t>履约保证金及缴退时间：</w:t>
            </w:r>
            <w:r>
              <w:rPr>
                <w:rFonts w:hint="eastAsia" w:ascii="仿宋" w:eastAsia="仿宋"/>
                <w:color w:val="000000"/>
                <w:sz w:val="24"/>
                <w:u w:val="single"/>
              </w:rPr>
              <w:t xml:space="preserve">   </w:t>
            </w:r>
            <w:r>
              <w:rPr>
                <w:rFonts w:hint="eastAsia" w:ascii="仿宋" w:eastAsia="仿宋"/>
                <w:color w:val="000000"/>
                <w:sz w:val="24"/>
                <w:u w:val="single"/>
                <w:lang w:eastAsia="zh-CN"/>
              </w:rPr>
              <w:t>详见采购文件</w:t>
            </w:r>
            <w:r>
              <w:rPr>
                <w:rFonts w:hint="eastAsia" w:ascii="仿宋" w:eastAsia="仿宋"/>
                <w:color w:val="000000"/>
                <w:sz w:val="24"/>
                <w:u w:val="single"/>
              </w:rPr>
              <w:t xml:space="preserve">    </w:t>
            </w:r>
          </w:p>
          <w:p w14:paraId="0378CFAC">
            <w:pPr>
              <w:autoSpaceDE w:val="0"/>
              <w:autoSpaceDN w:val="0"/>
              <w:spacing w:line="500" w:lineRule="exact"/>
              <w:textAlignment w:val="bottom"/>
              <w:rPr>
                <w:rFonts w:hint="eastAsia" w:ascii="仿宋" w:eastAsia="仿宋"/>
                <w:b/>
                <w:color w:val="000000"/>
                <w:sz w:val="24"/>
              </w:rPr>
            </w:pPr>
            <w:r>
              <w:rPr>
                <w:rFonts w:hint="eastAsia" w:ascii="仿宋" w:eastAsia="仿宋"/>
                <w:b/>
                <w:color w:val="000000"/>
                <w:sz w:val="24"/>
              </w:rPr>
              <w:t>应当以支票、汇票、本票或者金融机构、担保机构出具的保函等非现金形式提交。</w:t>
            </w:r>
          </w:p>
        </w:tc>
      </w:tr>
      <w:tr w14:paraId="09F1C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4024FE1">
            <w:pPr>
              <w:spacing w:line="340" w:lineRule="exact"/>
              <w:jc w:val="center"/>
              <w:rPr>
                <w:rFonts w:hint="eastAsia" w:ascii="仿宋" w:eastAsia="仿宋"/>
                <w:color w:val="000000"/>
                <w:sz w:val="24"/>
              </w:rPr>
            </w:pPr>
            <w:r>
              <w:rPr>
                <w:rFonts w:ascii="仿宋" w:eastAsia="仿宋"/>
                <w:color w:val="000000"/>
                <w:sz w:val="24"/>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3283FF6">
            <w:pPr>
              <w:snapToGrid w:val="0"/>
              <w:jc w:val="left"/>
              <w:rPr>
                <w:rFonts w:hint="eastAsia" w:ascii="仿宋" w:eastAsia="仿宋"/>
                <w:color w:val="000000"/>
                <w:sz w:val="24"/>
                <w:lang w:eastAsia="zh-CN"/>
              </w:rPr>
            </w:pPr>
            <w:r>
              <w:rPr>
                <w:rFonts w:hint="eastAsia" w:ascii="仿宋" w:eastAsia="仿宋"/>
                <w:b/>
                <w:bCs/>
                <w:sz w:val="24"/>
              </w:rPr>
              <w:t>分包与转包</w:t>
            </w:r>
            <w:r>
              <w:rPr>
                <w:rFonts w:hint="eastAsia" w:ascii="仿宋" w:eastAsia="仿宋"/>
                <w:sz w:val="24"/>
              </w:rPr>
              <w:t>：本项目</w:t>
            </w:r>
            <w:r>
              <w:rPr>
                <w:rFonts w:hint="eastAsia" w:ascii="仿宋" w:eastAsia="仿宋"/>
                <w:sz w:val="24"/>
                <w:u w:val="single"/>
              </w:rPr>
              <w:t xml:space="preserve"> 不允许</w:t>
            </w:r>
            <w:r>
              <w:rPr>
                <w:rFonts w:hint="eastAsia" w:ascii="仿宋" w:eastAsia="仿宋"/>
                <w:sz w:val="24"/>
              </w:rPr>
              <w:t>分包</w:t>
            </w:r>
            <w:r>
              <w:rPr>
                <w:rFonts w:hint="eastAsia" w:ascii="仿宋" w:eastAsia="仿宋"/>
                <w:sz w:val="24"/>
                <w:lang w:eastAsia="zh-CN"/>
              </w:rPr>
              <w:t>，</w:t>
            </w:r>
            <w:r>
              <w:rPr>
                <w:rFonts w:hint="eastAsia" w:ascii="仿宋" w:eastAsia="仿宋"/>
                <w:sz w:val="24"/>
                <w:u w:val="single"/>
              </w:rPr>
              <w:t xml:space="preserve"> 不允许 </w:t>
            </w:r>
            <w:r>
              <w:rPr>
                <w:rFonts w:hint="eastAsia" w:ascii="仿宋" w:eastAsia="仿宋"/>
                <w:sz w:val="24"/>
              </w:rPr>
              <w:t>转包</w:t>
            </w:r>
            <w:r>
              <w:rPr>
                <w:rFonts w:hint="eastAsia" w:ascii="仿宋" w:eastAsia="仿宋"/>
                <w:sz w:val="24"/>
                <w:lang w:eastAsia="zh-CN"/>
              </w:rPr>
              <w:t>。</w:t>
            </w:r>
          </w:p>
        </w:tc>
      </w:tr>
      <w:tr w14:paraId="0C67F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469DA46">
            <w:pPr>
              <w:spacing w:line="340" w:lineRule="exact"/>
              <w:jc w:val="center"/>
              <w:rPr>
                <w:rFonts w:hint="eastAsia" w:ascii="仿宋" w:eastAsia="仿宋"/>
                <w:color w:val="000000"/>
                <w:sz w:val="24"/>
                <w:lang w:val="en-US" w:eastAsia="zh-CN"/>
              </w:rPr>
            </w:pPr>
            <w:r>
              <w:rPr>
                <w:rFonts w:hint="eastAsia" w:ascii="仿宋" w:eastAsia="仿宋"/>
                <w:color w:val="000000"/>
                <w:sz w:val="24"/>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3B92E95">
            <w:pPr>
              <w:snapToGrid w:val="0"/>
              <w:jc w:val="left"/>
              <w:rPr>
                <w:rFonts w:hint="default" w:ascii="仿宋" w:eastAsia="仿宋"/>
                <w:b/>
                <w:bCs/>
                <w:sz w:val="24"/>
                <w:lang w:val="en-US" w:eastAsia="zh-CN"/>
              </w:rPr>
            </w:pPr>
            <w:r>
              <w:rPr>
                <w:rFonts w:hint="eastAsia" w:ascii="仿宋" w:eastAsia="仿宋"/>
                <w:b/>
                <w:bCs/>
                <w:sz w:val="24"/>
                <w:lang w:val="en-US" w:eastAsia="zh-CN"/>
              </w:rPr>
              <w:t>本项目采购标的（服务部分）所属行业：</w:t>
            </w:r>
          </w:p>
          <w:tbl>
            <w:tblPr>
              <w:tblStyle w:val="26"/>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5BB1A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091BCAD9">
                  <w:pPr>
                    <w:snapToGrid w:val="0"/>
                    <w:jc w:val="center"/>
                    <w:rPr>
                      <w:rFonts w:hint="default" w:ascii="仿宋" w:eastAsia="仿宋"/>
                      <w:b/>
                      <w:bCs/>
                      <w:sz w:val="24"/>
                      <w:vertAlign w:val="baseline"/>
                      <w:lang w:val="en-US" w:eastAsia="zh-CN"/>
                    </w:rPr>
                  </w:pPr>
                  <w:r>
                    <w:rPr>
                      <w:rFonts w:hint="eastAsia" w:ascii="仿宋" w:eastAsia="仿宋"/>
                      <w:b/>
                      <w:bCs/>
                      <w:sz w:val="24"/>
                      <w:vertAlign w:val="baseline"/>
                      <w:lang w:val="en-US" w:eastAsia="zh-CN"/>
                    </w:rPr>
                    <w:t>采购标的名称</w:t>
                  </w:r>
                </w:p>
              </w:tc>
              <w:tc>
                <w:tcPr>
                  <w:tcW w:w="4078" w:type="dxa"/>
                  <w:vAlign w:val="center"/>
                </w:tcPr>
                <w:p w14:paraId="5D5A21CE">
                  <w:pPr>
                    <w:snapToGrid w:val="0"/>
                    <w:jc w:val="center"/>
                    <w:rPr>
                      <w:rFonts w:hint="default" w:ascii="仿宋" w:eastAsia="仿宋"/>
                      <w:b/>
                      <w:bCs/>
                      <w:sz w:val="24"/>
                      <w:vertAlign w:val="baseline"/>
                      <w:lang w:val="en-US" w:eastAsia="zh-CN"/>
                    </w:rPr>
                  </w:pPr>
                  <w:r>
                    <w:rPr>
                      <w:rFonts w:hint="eastAsia" w:ascii="仿宋" w:eastAsia="仿宋"/>
                      <w:b/>
                      <w:bCs/>
                      <w:sz w:val="24"/>
                      <w:vertAlign w:val="baseline"/>
                      <w:lang w:val="en-US" w:eastAsia="zh-CN"/>
                    </w:rPr>
                    <w:t>所属行业</w:t>
                  </w:r>
                </w:p>
              </w:tc>
            </w:tr>
            <w:tr w14:paraId="69D40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5CE7887C">
                  <w:pPr>
                    <w:snapToGrid w:val="0"/>
                    <w:jc w:val="center"/>
                    <w:rPr>
                      <w:rFonts w:hint="default" w:ascii="仿宋" w:eastAsia="仿宋"/>
                      <w:b/>
                      <w:bCs/>
                      <w:sz w:val="24"/>
                      <w:vertAlign w:val="baseline"/>
                      <w:lang w:val="en-US" w:eastAsia="zh-CN"/>
                    </w:rPr>
                  </w:pPr>
                  <w:r>
                    <w:rPr>
                      <w:rFonts w:hint="eastAsia" w:ascii="仿宋" w:eastAsia="仿宋" w:cs="Times New Roman"/>
                      <w:b/>
                      <w:bCs/>
                      <w:sz w:val="24"/>
                      <w:vertAlign w:val="baseline"/>
                      <w:lang w:val="en-US" w:eastAsia="zh-CN"/>
                    </w:rPr>
                    <w:t>绍兴市越城区教育体育局区属学校视频监控系统运维项目</w:t>
                  </w:r>
                </w:p>
              </w:tc>
              <w:tc>
                <w:tcPr>
                  <w:tcW w:w="4078" w:type="dxa"/>
                  <w:vAlign w:val="center"/>
                </w:tcPr>
                <w:p w14:paraId="016CC296">
                  <w:pPr>
                    <w:snapToGrid w:val="0"/>
                    <w:jc w:val="center"/>
                    <w:rPr>
                      <w:rFonts w:hint="default" w:ascii="仿宋" w:eastAsia="仿宋"/>
                      <w:b/>
                      <w:bCs/>
                      <w:sz w:val="24"/>
                      <w:vertAlign w:val="baseline"/>
                      <w:lang w:val="en-US" w:eastAsia="zh-CN"/>
                    </w:rPr>
                  </w:pPr>
                  <w:r>
                    <w:rPr>
                      <w:rFonts w:hint="eastAsia" w:ascii="仿宋" w:hAnsi="Times New Roman" w:eastAsia="仿宋" w:cs="Times New Roman"/>
                      <w:b/>
                      <w:bCs/>
                      <w:sz w:val="24"/>
                      <w:u w:val="single"/>
                      <w:vertAlign w:val="baseline"/>
                      <w:lang w:val="en-US" w:eastAsia="zh-CN"/>
                    </w:rPr>
                    <w:t xml:space="preserve">软件和信息技术服务业 </w:t>
                  </w:r>
                  <w:r>
                    <w:rPr>
                      <w:rFonts w:hint="eastAsia" w:ascii="仿宋" w:hAnsi="Times New Roman" w:eastAsia="仿宋" w:cs="Times New Roman"/>
                      <w:b/>
                      <w:bCs/>
                      <w:sz w:val="24"/>
                      <w:vertAlign w:val="baseline"/>
                      <w:lang w:val="en-US" w:eastAsia="zh-CN"/>
                    </w:rPr>
                    <w:t>行</w:t>
                  </w:r>
                  <w:r>
                    <w:rPr>
                      <w:rFonts w:hint="eastAsia" w:ascii="仿宋" w:eastAsia="仿宋"/>
                      <w:b/>
                      <w:bCs/>
                      <w:sz w:val="24"/>
                      <w:vertAlign w:val="baseline"/>
                      <w:lang w:val="en-US" w:eastAsia="zh-CN"/>
                    </w:rPr>
                    <w:t>业</w:t>
                  </w:r>
                </w:p>
              </w:tc>
            </w:tr>
          </w:tbl>
          <w:p w14:paraId="0C4959FB">
            <w:pPr>
              <w:snapToGrid w:val="0"/>
              <w:jc w:val="left"/>
              <w:rPr>
                <w:rFonts w:hint="default" w:ascii="仿宋" w:eastAsia="仿宋"/>
                <w:b/>
                <w:bCs/>
                <w:sz w:val="24"/>
                <w:lang w:val="en-US" w:eastAsia="zh-CN"/>
              </w:rPr>
            </w:pPr>
          </w:p>
        </w:tc>
      </w:tr>
      <w:tr w14:paraId="34652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3FD0AA5">
            <w:pPr>
              <w:spacing w:line="340" w:lineRule="exact"/>
              <w:jc w:val="center"/>
              <w:rPr>
                <w:rFonts w:hint="default" w:ascii="仿宋" w:eastAsia="仿宋"/>
                <w:color w:val="000000"/>
                <w:sz w:val="24"/>
                <w:lang w:val="en-US" w:eastAsia="zh-CN"/>
              </w:rPr>
            </w:pPr>
            <w:r>
              <w:rPr>
                <w:rFonts w:hint="eastAsia" w:ascii="仿宋" w:eastAsia="仿宋"/>
                <w:color w:val="000000"/>
                <w:sz w:val="24"/>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F59E75D">
            <w:pPr>
              <w:spacing w:line="500" w:lineRule="exact"/>
              <w:jc w:val="left"/>
              <w:rPr>
                <w:rFonts w:hint="eastAsia" w:ascii="仿宋" w:eastAsia="仿宋" w:cs="仿宋_GB2312"/>
                <w:b/>
                <w:bCs/>
                <w:sz w:val="24"/>
                <w:u w:val="single"/>
              </w:rPr>
            </w:pPr>
            <w:r>
              <w:rPr>
                <w:rFonts w:hint="eastAsia" w:ascii="仿宋" w:eastAsia="仿宋" w:cs="仿宋_GB2312"/>
                <w:b/>
                <w:bCs/>
                <w:sz w:val="24"/>
              </w:rPr>
              <w:t>采购代理服务费：</w:t>
            </w:r>
            <w:r>
              <w:rPr>
                <w:rFonts w:hint="eastAsia" w:ascii="仿宋" w:eastAsia="仿宋" w:cs="仿宋_GB2312"/>
                <w:b/>
                <w:bCs/>
                <w:sz w:val="24"/>
                <w:u w:val="single"/>
              </w:rPr>
              <w:t>①中标服务费：</w:t>
            </w:r>
            <w:r>
              <w:rPr>
                <w:rFonts w:hint="eastAsia" w:ascii="仿宋" w:eastAsia="仿宋" w:cs="仿宋_GB2312"/>
                <w:b/>
                <w:bCs/>
                <w:sz w:val="24"/>
                <w:u w:val="single"/>
                <w:lang w:val="en-US" w:eastAsia="zh-CN"/>
              </w:rPr>
              <w:t>4</w:t>
            </w:r>
            <w:r>
              <w:rPr>
                <w:rFonts w:hint="eastAsia" w:ascii="仿宋" w:eastAsia="仿宋" w:cs="仿宋_GB2312"/>
                <w:b/>
                <w:bCs/>
                <w:sz w:val="24"/>
                <w:u w:val="single"/>
              </w:rPr>
              <w:t>000元。</w:t>
            </w:r>
          </w:p>
          <w:p w14:paraId="1AE87030">
            <w:pPr>
              <w:spacing w:line="500" w:lineRule="exact"/>
              <w:jc w:val="left"/>
              <w:rPr>
                <w:rFonts w:hint="eastAsia" w:ascii="仿宋" w:eastAsia="仿宋" w:cs="仿宋_GB2312"/>
                <w:b/>
                <w:bCs/>
                <w:sz w:val="24"/>
                <w:u w:val="single"/>
              </w:rPr>
            </w:pPr>
            <w:r>
              <w:rPr>
                <w:rFonts w:hint="eastAsia" w:ascii="仿宋" w:eastAsia="仿宋" w:cs="仿宋_GB2312"/>
                <w:b/>
                <w:bCs/>
                <w:sz w:val="24"/>
                <w:u w:val="single"/>
              </w:rPr>
              <w:t>②中标服务费的交纳方式：</w:t>
            </w:r>
          </w:p>
          <w:p w14:paraId="467BD12D">
            <w:pPr>
              <w:spacing w:line="500" w:lineRule="exact"/>
              <w:jc w:val="left"/>
              <w:rPr>
                <w:rFonts w:hint="eastAsia" w:ascii="仿宋" w:eastAsia="仿宋" w:cs="仿宋_GB2312"/>
                <w:b/>
                <w:bCs/>
                <w:sz w:val="24"/>
                <w:u w:val="single"/>
              </w:rPr>
            </w:pPr>
            <w:r>
              <w:rPr>
                <w:rFonts w:hint="eastAsia" w:ascii="仿宋" w:eastAsia="仿宋" w:cs="仿宋_GB2312"/>
                <w:b/>
                <w:bCs/>
                <w:sz w:val="24"/>
                <w:u w:val="single"/>
              </w:rPr>
              <w:t>用银行支票、汇票、电汇、现金等付款方式直接交纳中标服务费。</w:t>
            </w:r>
          </w:p>
          <w:p w14:paraId="7247DCEC">
            <w:pPr>
              <w:spacing w:line="500" w:lineRule="exact"/>
              <w:jc w:val="left"/>
              <w:rPr>
                <w:rFonts w:hint="eastAsia" w:ascii="仿宋" w:eastAsia="仿宋" w:cs="仿宋_GB2312"/>
                <w:b/>
                <w:bCs/>
                <w:sz w:val="24"/>
                <w:u w:val="single"/>
              </w:rPr>
            </w:pPr>
            <w:r>
              <w:rPr>
                <w:rFonts w:hint="eastAsia" w:ascii="仿宋" w:eastAsia="仿宋" w:cs="仿宋_GB2312"/>
                <w:b/>
                <w:bCs/>
                <w:sz w:val="24"/>
                <w:u w:val="single"/>
              </w:rPr>
              <w:t>公司名称：绍兴市嘉华项目管理有限公司</w:t>
            </w:r>
          </w:p>
          <w:p w14:paraId="6B8D05E0">
            <w:pPr>
              <w:spacing w:line="500" w:lineRule="exact"/>
              <w:jc w:val="left"/>
              <w:rPr>
                <w:rFonts w:hint="eastAsia" w:ascii="仿宋" w:eastAsia="仿宋" w:cs="仿宋_GB2312"/>
                <w:b/>
                <w:bCs/>
                <w:sz w:val="24"/>
                <w:u w:val="single"/>
              </w:rPr>
            </w:pPr>
            <w:r>
              <w:rPr>
                <w:rFonts w:hint="eastAsia" w:ascii="仿宋" w:eastAsia="仿宋" w:cs="仿宋_GB2312"/>
                <w:b/>
                <w:bCs/>
                <w:sz w:val="24"/>
                <w:u w:val="single"/>
              </w:rPr>
              <w:t>开户行：绍兴银行越城支行</w:t>
            </w:r>
          </w:p>
          <w:p w14:paraId="32BE7278">
            <w:pPr>
              <w:spacing w:line="500" w:lineRule="exact"/>
              <w:jc w:val="left"/>
              <w:rPr>
                <w:rFonts w:hint="eastAsia" w:ascii="仿宋" w:eastAsia="仿宋" w:cs="仿宋_GB2312"/>
                <w:b/>
                <w:bCs/>
                <w:sz w:val="24"/>
                <w:u w:val="single"/>
              </w:rPr>
            </w:pPr>
            <w:r>
              <w:rPr>
                <w:rFonts w:hint="eastAsia" w:ascii="仿宋" w:eastAsia="仿宋" w:cs="仿宋_GB2312"/>
                <w:b/>
                <w:bCs/>
                <w:sz w:val="24"/>
                <w:u w:val="single"/>
              </w:rPr>
              <w:t>账  号：2003968202000011</w:t>
            </w:r>
          </w:p>
          <w:p w14:paraId="0353F8F8">
            <w:pPr>
              <w:spacing w:line="500" w:lineRule="exact"/>
              <w:jc w:val="left"/>
              <w:rPr>
                <w:rFonts w:hint="eastAsia" w:ascii="仿宋" w:eastAsia="仿宋" w:cs="仿宋_GB2312"/>
                <w:sz w:val="24"/>
              </w:rPr>
            </w:pPr>
            <w:r>
              <w:rPr>
                <w:rFonts w:hint="eastAsia" w:ascii="仿宋" w:eastAsia="仿宋" w:cs="仿宋_GB2312"/>
                <w:b/>
                <w:bCs/>
                <w:sz w:val="24"/>
                <w:u w:val="single"/>
              </w:rPr>
              <w:t>③中标服务费的交纳时间：领取中标通知书前交纳。</w:t>
            </w:r>
          </w:p>
        </w:tc>
      </w:tr>
    </w:tbl>
    <w:p w14:paraId="7ACD951B">
      <w:pPr>
        <w:ind w:left="238"/>
        <w:jc w:val="center"/>
        <w:rPr>
          <w:rFonts w:hint="eastAsia" w:ascii="仿宋" w:eastAsia="仿宋"/>
          <w:color w:val="000000"/>
          <w:sz w:val="24"/>
        </w:rPr>
      </w:pPr>
    </w:p>
    <w:p w14:paraId="3209D0CA">
      <w:pPr>
        <w:ind w:left="238"/>
        <w:jc w:val="center"/>
        <w:rPr>
          <w:rFonts w:hint="eastAsia" w:ascii="仿宋" w:eastAsia="仿宋"/>
          <w:color w:val="000000"/>
          <w:sz w:val="24"/>
        </w:rPr>
      </w:pPr>
    </w:p>
    <w:p w14:paraId="60A293AD">
      <w:pPr>
        <w:ind w:left="238"/>
        <w:jc w:val="center"/>
        <w:rPr>
          <w:rFonts w:hint="eastAsia" w:ascii="仿宋" w:eastAsia="仿宋"/>
          <w:color w:val="000000"/>
          <w:sz w:val="24"/>
        </w:rPr>
      </w:pPr>
    </w:p>
    <w:p w14:paraId="10747A1A">
      <w:pPr>
        <w:pStyle w:val="3"/>
        <w:spacing w:line="415" w:lineRule="auto"/>
        <w:jc w:val="center"/>
        <w:rPr>
          <w:rFonts w:hint="eastAsia" w:ascii="仿宋"/>
        </w:rPr>
      </w:pPr>
      <w:bookmarkStart w:id="36" w:name="_Toc21572"/>
      <w:r>
        <w:rPr>
          <w:rFonts w:hint="eastAsia" w:ascii="仿宋"/>
        </w:rPr>
        <w:t>二、采购文件</w:t>
      </w:r>
      <w:bookmarkEnd w:id="36"/>
    </w:p>
    <w:p w14:paraId="53CED91E">
      <w:pPr>
        <w:snapToGrid w:val="0"/>
        <w:spacing w:line="440" w:lineRule="exact"/>
        <w:jc w:val="left"/>
        <w:rPr>
          <w:rFonts w:hint="eastAsia" w:ascii="仿宋" w:eastAsia="仿宋"/>
          <w:b/>
          <w:color w:val="000000"/>
          <w:sz w:val="24"/>
        </w:rPr>
      </w:pPr>
      <w:r>
        <w:rPr>
          <w:rFonts w:hint="eastAsia" w:ascii="仿宋" w:eastAsia="仿宋"/>
          <w:b/>
          <w:color w:val="000000"/>
          <w:sz w:val="24"/>
        </w:rPr>
        <w:t>1. 采购文件效力</w:t>
      </w:r>
    </w:p>
    <w:p w14:paraId="3D11D078">
      <w:pPr>
        <w:snapToGrid w:val="0"/>
        <w:spacing w:line="440" w:lineRule="exact"/>
        <w:jc w:val="left"/>
        <w:rPr>
          <w:rFonts w:hint="eastAsia" w:ascii="仿宋" w:eastAsia="仿宋"/>
          <w:color w:val="000000"/>
          <w:sz w:val="24"/>
        </w:rPr>
      </w:pPr>
      <w:r>
        <w:rPr>
          <w:rFonts w:hint="eastAsia" w:ascii="仿宋" w:eastAsia="仿宋"/>
          <w:color w:val="000000"/>
          <w:sz w:val="24"/>
        </w:rPr>
        <w:t>1.1本采购文件适用于本次所述项目的招标、投标、评标、定标、验收、合同签订及履约、付款等全过程（法律法规另有规定的从其规定）。</w:t>
      </w:r>
    </w:p>
    <w:p w14:paraId="77FBBA1B">
      <w:pPr>
        <w:snapToGrid w:val="0"/>
        <w:spacing w:line="440" w:lineRule="exact"/>
        <w:jc w:val="left"/>
        <w:rPr>
          <w:rFonts w:hint="eastAsia" w:ascii="仿宋" w:eastAsia="仿宋"/>
          <w:b/>
          <w:bCs/>
          <w:color w:val="000000"/>
          <w:sz w:val="24"/>
        </w:rPr>
      </w:pPr>
      <w:r>
        <w:rPr>
          <w:rFonts w:hint="eastAsia" w:ascii="仿宋" w:eastAsia="仿宋"/>
          <w:color w:val="000000"/>
          <w:sz w:val="24"/>
        </w:rPr>
        <w:t>1.2</w:t>
      </w:r>
      <w:r>
        <w:rPr>
          <w:rFonts w:hint="eastAsia" w:ascii="仿宋" w:eastAsia="仿宋"/>
          <w:b/>
          <w:bCs/>
          <w:color w:val="000000"/>
          <w:sz w:val="24"/>
        </w:rPr>
        <w:t>投标人对本采购文件如有异议，均应在法定时间内提出质疑或投诉，否则即被视为认可采购文件的全部内容。</w:t>
      </w:r>
    </w:p>
    <w:p w14:paraId="7DB5DC8C">
      <w:pPr>
        <w:snapToGrid w:val="0"/>
        <w:spacing w:line="440" w:lineRule="exact"/>
        <w:jc w:val="left"/>
        <w:rPr>
          <w:rFonts w:hint="eastAsia" w:ascii="仿宋" w:eastAsia="仿宋"/>
          <w:b/>
          <w:bCs/>
          <w:color w:val="000000"/>
          <w:sz w:val="24"/>
        </w:rPr>
      </w:pPr>
      <w:r>
        <w:rPr>
          <w:rFonts w:hint="eastAsia" w:ascii="仿宋" w:eastAsia="仿宋"/>
          <w:b/>
          <w:bCs/>
          <w:color w:val="000000"/>
          <w:sz w:val="24"/>
        </w:rPr>
        <w:t>2、名词定义</w:t>
      </w:r>
    </w:p>
    <w:p w14:paraId="78C4DF15">
      <w:pPr>
        <w:snapToGrid w:val="0"/>
        <w:spacing w:line="440" w:lineRule="exact"/>
        <w:jc w:val="left"/>
        <w:rPr>
          <w:rFonts w:hint="eastAsia" w:ascii="仿宋" w:eastAsia="仿宋" w:cs="仿宋_GB2312"/>
          <w:sz w:val="24"/>
        </w:rPr>
      </w:pPr>
      <w:r>
        <w:rPr>
          <w:rFonts w:hint="eastAsia" w:ascii="仿宋" w:eastAsia="仿宋" w:cs="仿宋_GB2312"/>
          <w:sz w:val="24"/>
        </w:rPr>
        <w:t>2.1“</w:t>
      </w:r>
      <w:r>
        <w:rPr>
          <w:rFonts w:hint="eastAsia" w:ascii="仿宋" w:eastAsia="仿宋" w:cs="仿宋_GB2312"/>
          <w:b/>
          <w:bCs/>
          <w:sz w:val="24"/>
        </w:rPr>
        <w:t>采购代理机构</w:t>
      </w:r>
      <w:r>
        <w:rPr>
          <w:rFonts w:hint="eastAsia" w:ascii="仿宋" w:eastAsia="仿宋" w:cs="仿宋_GB2312"/>
          <w:sz w:val="24"/>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2E50E69C">
      <w:pPr>
        <w:snapToGrid w:val="0"/>
        <w:spacing w:line="440" w:lineRule="exact"/>
        <w:jc w:val="left"/>
        <w:rPr>
          <w:rFonts w:hint="eastAsia" w:ascii="仿宋" w:eastAsia="仿宋"/>
          <w:sz w:val="24"/>
        </w:rPr>
      </w:pPr>
      <w:r>
        <w:rPr>
          <w:rFonts w:hint="eastAsia" w:ascii="仿宋" w:eastAsia="仿宋"/>
          <w:color w:val="000000"/>
          <w:sz w:val="24"/>
        </w:rPr>
        <w:t>2.2“</w:t>
      </w:r>
      <w:r>
        <w:rPr>
          <w:rFonts w:hint="eastAsia" w:ascii="仿宋" w:eastAsia="仿宋"/>
          <w:b/>
          <w:bCs/>
          <w:color w:val="000000"/>
          <w:sz w:val="24"/>
        </w:rPr>
        <w:t>采购机构</w:t>
      </w:r>
      <w:r>
        <w:rPr>
          <w:rFonts w:hint="eastAsia" w:ascii="仿宋" w:eastAsia="仿宋"/>
          <w:color w:val="000000"/>
          <w:sz w:val="24"/>
        </w:rPr>
        <w:t>”：采购人及其采购代理机构。</w:t>
      </w:r>
    </w:p>
    <w:p w14:paraId="684B60A9">
      <w:pPr>
        <w:snapToGrid w:val="0"/>
        <w:spacing w:line="440" w:lineRule="exact"/>
        <w:jc w:val="left"/>
        <w:rPr>
          <w:rFonts w:hint="eastAsia" w:ascii="仿宋" w:eastAsia="仿宋"/>
          <w:sz w:val="24"/>
        </w:rPr>
      </w:pPr>
      <w:r>
        <w:rPr>
          <w:rFonts w:hint="eastAsia" w:ascii="仿宋" w:eastAsia="仿宋"/>
          <w:sz w:val="24"/>
        </w:rPr>
        <w:t>2.3 “</w:t>
      </w:r>
      <w:r>
        <w:rPr>
          <w:rFonts w:hint="eastAsia" w:ascii="仿宋" w:eastAsia="仿宋"/>
          <w:b/>
          <w:bCs/>
          <w:sz w:val="24"/>
        </w:rPr>
        <w:t>产品</w:t>
      </w:r>
      <w:r>
        <w:rPr>
          <w:rFonts w:hint="eastAsia" w:ascii="仿宋" w:eastAsia="仿宋"/>
          <w:sz w:val="24"/>
        </w:rPr>
        <w:t>”系指供方按采购文件规定，经合法途径取得的，须向采购人提供的一切产品、保险、税金、安装、施工、调试、备品备件、工具、手册及其他有关技术资料和材料。</w:t>
      </w:r>
    </w:p>
    <w:p w14:paraId="3DF5A619">
      <w:pPr>
        <w:snapToGrid w:val="0"/>
        <w:spacing w:line="440" w:lineRule="exact"/>
        <w:jc w:val="left"/>
        <w:rPr>
          <w:rFonts w:hint="eastAsia" w:ascii="仿宋" w:eastAsia="仿宋"/>
          <w:sz w:val="24"/>
        </w:rPr>
      </w:pPr>
      <w:r>
        <w:rPr>
          <w:rFonts w:hint="eastAsia" w:ascii="仿宋" w:eastAsia="仿宋"/>
          <w:sz w:val="24"/>
        </w:rPr>
        <w:t>2.4 “</w:t>
      </w:r>
      <w:r>
        <w:rPr>
          <w:rFonts w:hint="eastAsia" w:ascii="仿宋" w:eastAsia="仿宋"/>
          <w:b/>
          <w:bCs/>
          <w:sz w:val="24"/>
        </w:rPr>
        <w:t>服务</w:t>
      </w:r>
      <w:r>
        <w:rPr>
          <w:rFonts w:hint="eastAsia" w:ascii="仿宋" w:eastAsia="仿宋"/>
          <w:sz w:val="24"/>
        </w:rPr>
        <w:t>”系指采购文件规定投标人须承担的安装、调试、技术协助、校准、培训、技术指导以及其他类似的义务。</w:t>
      </w:r>
    </w:p>
    <w:p w14:paraId="2499FC2F">
      <w:pPr>
        <w:snapToGrid w:val="0"/>
        <w:spacing w:line="440" w:lineRule="exact"/>
        <w:jc w:val="left"/>
        <w:rPr>
          <w:rFonts w:hint="eastAsia" w:ascii="仿宋" w:eastAsia="仿宋"/>
          <w:color w:val="000000"/>
          <w:sz w:val="24"/>
        </w:rPr>
      </w:pPr>
      <w:r>
        <w:rPr>
          <w:rFonts w:hint="eastAsia" w:ascii="仿宋" w:eastAsia="仿宋"/>
          <w:sz w:val="24"/>
        </w:rPr>
        <w:t>2.5 “</w:t>
      </w:r>
      <w:r>
        <w:rPr>
          <w:rFonts w:hint="eastAsia" w:ascii="仿宋" w:eastAsia="仿宋"/>
          <w:b/>
          <w:bCs/>
          <w:sz w:val="24"/>
        </w:rPr>
        <w:t>投标人</w:t>
      </w:r>
      <w:r>
        <w:rPr>
          <w:rFonts w:hint="eastAsia" w:ascii="仿宋" w:eastAsia="仿宋"/>
          <w:sz w:val="24"/>
        </w:rPr>
        <w:t>”指已经按采购公告要求获取采购文件的投标供应商。“</w:t>
      </w:r>
      <w:r>
        <w:rPr>
          <w:rFonts w:hint="eastAsia" w:ascii="仿宋" w:eastAsia="仿宋"/>
          <w:b/>
          <w:bCs/>
          <w:sz w:val="24"/>
        </w:rPr>
        <w:t>潜在投标人</w:t>
      </w:r>
      <w:r>
        <w:rPr>
          <w:rFonts w:hint="eastAsia" w:ascii="仿宋" w:eastAsia="仿宋"/>
          <w:sz w:val="24"/>
        </w:rPr>
        <w:t>”指未按采购公告要求获取采购文件的供应商。</w:t>
      </w:r>
    </w:p>
    <w:p w14:paraId="3AC51180">
      <w:pPr>
        <w:snapToGrid w:val="0"/>
        <w:spacing w:line="440" w:lineRule="exact"/>
        <w:jc w:val="left"/>
        <w:rPr>
          <w:rFonts w:hint="eastAsia" w:ascii="仿宋" w:eastAsia="仿宋"/>
          <w:sz w:val="24"/>
        </w:rPr>
      </w:pPr>
      <w:r>
        <w:rPr>
          <w:rFonts w:hint="eastAsia" w:ascii="仿宋" w:eastAsia="仿宋"/>
          <w:sz w:val="24"/>
        </w:rPr>
        <w:t>2.6 “</w:t>
      </w:r>
      <w:r>
        <w:rPr>
          <w:rFonts w:hint="eastAsia" w:ascii="仿宋" w:eastAsia="仿宋"/>
          <w:b/>
          <w:bCs/>
          <w:sz w:val="24"/>
        </w:rPr>
        <w:t>授权代表</w:t>
      </w:r>
      <w:r>
        <w:rPr>
          <w:rFonts w:hint="eastAsia" w:ascii="仿宋" w:eastAsia="仿宋"/>
          <w:sz w:val="24"/>
        </w:rPr>
        <w:t>”即“</w:t>
      </w:r>
      <w:r>
        <w:rPr>
          <w:rFonts w:hint="eastAsia" w:ascii="仿宋" w:eastAsia="仿宋"/>
          <w:b/>
          <w:bCs/>
          <w:sz w:val="24"/>
        </w:rPr>
        <w:t>投标人代表</w:t>
      </w:r>
      <w:r>
        <w:rPr>
          <w:rFonts w:hint="eastAsia" w:ascii="仿宋" w:eastAsia="仿宋"/>
          <w:sz w:val="24"/>
        </w:rPr>
        <w:t>”，指受投标供应商的法定代表人委托，办理本项目投标、质疑投诉、合同签订等整个采购活动的被授权委托人</w:t>
      </w:r>
      <w:r>
        <w:rPr>
          <w:rFonts w:hint="eastAsia" w:ascii="仿宋" w:eastAsia="仿宋" w:cs="Arial"/>
          <w:bCs/>
          <w:color w:val="000000"/>
          <w:sz w:val="24"/>
        </w:rPr>
        <w:t>。</w:t>
      </w:r>
      <w:r>
        <w:rPr>
          <w:rFonts w:hint="eastAsia" w:ascii="仿宋" w:eastAsia="仿宋"/>
          <w:sz w:val="24"/>
        </w:rPr>
        <w:t>个体工商户参与投标的，经营者等同于法定代表人。</w:t>
      </w:r>
    </w:p>
    <w:p w14:paraId="00C8C9C6">
      <w:pPr>
        <w:snapToGrid w:val="0"/>
        <w:spacing w:line="440" w:lineRule="exact"/>
        <w:jc w:val="left"/>
        <w:rPr>
          <w:rFonts w:hint="eastAsia" w:ascii="仿宋" w:eastAsia="仿宋"/>
          <w:color w:val="000000"/>
          <w:sz w:val="24"/>
        </w:rPr>
      </w:pPr>
      <w:r>
        <w:rPr>
          <w:rFonts w:hint="eastAsia" w:ascii="仿宋" w:eastAsia="仿宋"/>
          <w:color w:val="000000"/>
          <w:sz w:val="24"/>
        </w:rPr>
        <w:t>2.7“</w:t>
      </w:r>
      <w:r>
        <w:rPr>
          <w:rFonts w:hint="eastAsia" w:ascii="仿宋" w:eastAsia="仿宋"/>
          <w:b/>
          <w:bCs/>
          <w:color w:val="000000"/>
          <w:sz w:val="24"/>
        </w:rPr>
        <w:t>实质性响应条款</w:t>
      </w:r>
      <w:r>
        <w:rPr>
          <w:rFonts w:hint="eastAsia" w:ascii="仿宋" w:eastAsia="仿宋"/>
          <w:color w:val="000000"/>
          <w:sz w:val="24"/>
        </w:rPr>
        <w:t>”：投标人必须响应的条款，未响应的作无效投标处理。在本采购文件中，实质性响应条款前标注“★”符号。</w:t>
      </w:r>
    </w:p>
    <w:p w14:paraId="654482B9">
      <w:pPr>
        <w:snapToGrid w:val="0"/>
        <w:spacing w:line="440" w:lineRule="exact"/>
        <w:jc w:val="left"/>
        <w:rPr>
          <w:rFonts w:hint="eastAsia" w:ascii="仿宋" w:eastAsia="仿宋"/>
          <w:color w:val="000000"/>
          <w:sz w:val="24"/>
        </w:rPr>
      </w:pPr>
      <w:r>
        <w:rPr>
          <w:rFonts w:hint="eastAsia" w:ascii="仿宋" w:eastAsia="仿宋"/>
          <w:color w:val="000000"/>
          <w:sz w:val="24"/>
        </w:rPr>
        <w:t>2.8“</w:t>
      </w:r>
      <w:r>
        <w:rPr>
          <w:rFonts w:hint="eastAsia" w:ascii="仿宋" w:eastAsia="仿宋"/>
          <w:b/>
          <w:bCs/>
          <w:color w:val="000000"/>
          <w:sz w:val="24"/>
        </w:rPr>
        <w:t>投标人公章</w:t>
      </w:r>
      <w:r>
        <w:rPr>
          <w:rFonts w:hint="eastAsia" w:ascii="仿宋" w:eastAsia="仿宋"/>
          <w:color w:val="000000"/>
          <w:sz w:val="24"/>
        </w:rPr>
        <w:t>”指投标人法定名称章（或其电子签章）。</w:t>
      </w:r>
    </w:p>
    <w:p w14:paraId="5AF2E86A">
      <w:pPr>
        <w:snapToGrid w:val="0"/>
        <w:spacing w:line="440" w:lineRule="exact"/>
        <w:jc w:val="left"/>
        <w:rPr>
          <w:rFonts w:hint="eastAsia" w:ascii="仿宋" w:eastAsia="仿宋"/>
          <w:color w:val="000000"/>
          <w:sz w:val="24"/>
        </w:rPr>
      </w:pPr>
      <w:r>
        <w:rPr>
          <w:rFonts w:hint="eastAsia" w:ascii="仿宋" w:eastAsia="仿宋"/>
          <w:color w:val="000000"/>
          <w:sz w:val="24"/>
        </w:rPr>
        <w:t>2.9“</w:t>
      </w:r>
      <w:r>
        <w:rPr>
          <w:rFonts w:hint="eastAsia" w:ascii="仿宋" w:eastAsia="仿宋"/>
          <w:b/>
          <w:bCs/>
          <w:color w:val="000000"/>
          <w:sz w:val="24"/>
        </w:rPr>
        <w:t>投标有效期</w:t>
      </w:r>
      <w:r>
        <w:rPr>
          <w:rFonts w:hint="eastAsia" w:ascii="仿宋" w:eastAsia="仿宋"/>
          <w:color w:val="000000"/>
          <w:sz w:val="24"/>
        </w:rPr>
        <w:t>”指采购文件中规定的一个适当时间，投标有效期内需完成开评标以及与中标人签订合同的事宜。</w:t>
      </w:r>
    </w:p>
    <w:p w14:paraId="22A89656">
      <w:pPr>
        <w:snapToGrid w:val="0"/>
        <w:spacing w:line="440" w:lineRule="exact"/>
        <w:jc w:val="left"/>
        <w:rPr>
          <w:rFonts w:hint="eastAsia" w:ascii="仿宋" w:eastAsia="仿宋"/>
          <w:b/>
          <w:bCs/>
          <w:color w:val="000000"/>
          <w:sz w:val="24"/>
        </w:rPr>
      </w:pPr>
      <w:r>
        <w:rPr>
          <w:rFonts w:hint="eastAsia" w:ascii="仿宋" w:eastAsia="仿宋"/>
          <w:b/>
          <w:bCs/>
          <w:color w:val="000000"/>
          <w:sz w:val="24"/>
        </w:rPr>
        <w:t>3、政府采购政策性规定</w:t>
      </w:r>
    </w:p>
    <w:p w14:paraId="451C7DE2">
      <w:pPr>
        <w:snapToGrid w:val="0"/>
        <w:spacing w:line="440" w:lineRule="exact"/>
        <w:jc w:val="left"/>
        <w:rPr>
          <w:rFonts w:hint="eastAsia" w:ascii="仿宋" w:eastAsia="仿宋"/>
          <w:color w:val="000000"/>
          <w:sz w:val="24"/>
        </w:rPr>
      </w:pPr>
      <w:r>
        <w:rPr>
          <w:rFonts w:hint="eastAsia" w:ascii="仿宋" w:eastAsia="仿宋"/>
          <w:b/>
          <w:bCs/>
          <w:color w:val="000000"/>
          <w:sz w:val="24"/>
        </w:rPr>
        <w:t>3.1采购国产</w:t>
      </w:r>
    </w:p>
    <w:p w14:paraId="41635C11">
      <w:pPr>
        <w:snapToGrid w:val="0"/>
        <w:spacing w:line="440" w:lineRule="exact"/>
        <w:ind w:firstLine="482" w:firstLineChars="200"/>
        <w:jc w:val="left"/>
        <w:rPr>
          <w:rFonts w:hint="eastAsia" w:ascii="仿宋" w:eastAsia="仿宋"/>
          <w:sz w:val="24"/>
        </w:rPr>
      </w:pPr>
      <w:r>
        <w:rPr>
          <w:rFonts w:hint="eastAsia" w:ascii="仿宋" w:eastAsia="仿宋"/>
          <w:b/>
          <w:bCs/>
          <w:sz w:val="24"/>
        </w:rPr>
        <w:t>除采购文件明确允许采购进口产品外，集中采购目录内或</w:t>
      </w:r>
      <w:r>
        <w:rPr>
          <w:rFonts w:ascii="仿宋" w:eastAsia="仿宋"/>
          <w:b/>
          <w:bCs/>
          <w:sz w:val="24"/>
        </w:rPr>
        <w:t>分散采购</w:t>
      </w:r>
      <w:r>
        <w:rPr>
          <w:rFonts w:hint="eastAsia" w:ascii="仿宋" w:eastAsia="仿宋"/>
          <w:b/>
          <w:bCs/>
          <w:sz w:val="24"/>
        </w:rPr>
        <w:t>限额标准以上的产品应当提供本国生产的产品，否则作无效投标处理。</w:t>
      </w:r>
      <w:r>
        <w:rPr>
          <w:rFonts w:hint="eastAsia" w:ascii="仿宋" w:eastAsia="仿宋"/>
          <w:sz w:val="24"/>
        </w:rPr>
        <w:t>采购进口产品的，不得限制潜在国产的同类产品参与投标。</w:t>
      </w:r>
    </w:p>
    <w:p w14:paraId="21B10EA8">
      <w:pPr>
        <w:snapToGrid w:val="0"/>
        <w:spacing w:line="440" w:lineRule="exact"/>
        <w:jc w:val="left"/>
        <w:rPr>
          <w:rFonts w:hint="eastAsia" w:ascii="仿宋" w:eastAsia="仿宋"/>
          <w:color w:val="000000"/>
          <w:sz w:val="24"/>
        </w:rPr>
      </w:pPr>
      <w:r>
        <w:rPr>
          <w:rFonts w:hint="eastAsia" w:ascii="仿宋" w:eastAsia="仿宋"/>
          <w:b/>
          <w:bCs/>
          <w:sz w:val="24"/>
        </w:rPr>
        <w:t>3.2扶持中小</w:t>
      </w:r>
      <w:r>
        <w:rPr>
          <w:rFonts w:ascii="仿宋" w:eastAsia="仿宋"/>
          <w:b/>
          <w:bCs/>
          <w:sz w:val="24"/>
        </w:rPr>
        <w:t>微</w:t>
      </w:r>
      <w:r>
        <w:rPr>
          <w:rFonts w:hint="eastAsia" w:ascii="仿宋" w:eastAsia="仿宋"/>
          <w:b/>
          <w:bCs/>
          <w:sz w:val="24"/>
        </w:rPr>
        <w:t>企业</w:t>
      </w:r>
    </w:p>
    <w:p w14:paraId="0B6BB614">
      <w:pPr>
        <w:snapToGrid w:val="0"/>
        <w:spacing w:line="420" w:lineRule="exact"/>
        <w:ind w:left="0" w:firstLine="360" w:firstLineChars="150"/>
        <w:rPr>
          <w:rFonts w:hint="eastAsia" w:ascii="仿宋" w:eastAsia="仿宋" w:cs="仿宋_GB2312"/>
          <w:sz w:val="24"/>
        </w:rPr>
      </w:pPr>
      <w:r>
        <w:rPr>
          <w:rFonts w:hint="eastAsia" w:ascii="仿宋" w:eastAsia="仿宋" w:cs="仿宋_GB2312"/>
          <w:sz w:val="24"/>
          <w:lang w:eastAsia="zh-CN"/>
        </w:rPr>
        <w:t>本项目依据</w:t>
      </w:r>
      <w:r>
        <w:rPr>
          <w:rFonts w:ascii="仿宋" w:eastAsia="仿宋" w:cs="仿宋_GB2312"/>
          <w:sz w:val="24"/>
        </w:rPr>
        <w:t>《政府采购促进中小企业发展管理办法》（</w:t>
      </w:r>
      <w:r>
        <w:rPr>
          <w:rFonts w:hint="eastAsia" w:ascii="楷体" w:eastAsia="楷体"/>
          <w:b w:val="0"/>
          <w:bCs w:val="0"/>
          <w:i w:val="0"/>
          <w:iCs w:val="0"/>
          <w:caps w:val="0"/>
          <w:smallCaps w:val="0"/>
          <w:color w:val="333333"/>
          <w:spacing w:val="0"/>
          <w:sz w:val="24"/>
          <w:szCs w:val="24"/>
          <w:shd w:val="clear" w:color="auto" w:fill="FFFFFF"/>
        </w:rPr>
        <w:t>财库〔2020〕46号</w:t>
      </w:r>
      <w:r>
        <w:rPr>
          <w:rFonts w:ascii="仿宋" w:eastAsia="仿宋" w:cs="仿宋_GB2312"/>
          <w:sz w:val="24"/>
        </w:rPr>
        <w:t>）、</w:t>
      </w:r>
      <w:r>
        <w:rPr>
          <w:rFonts w:ascii="仿宋" w:eastAsia="仿宋" w:cs="宋体"/>
          <w:kern w:val="0"/>
          <w:sz w:val="24"/>
          <w:szCs w:val="24"/>
        </w:rPr>
        <w:t>《浙江省贯彻落实国务院扎实稳住经济一揽子政策措施实施方案》（浙政发</w:t>
      </w:r>
      <w:r>
        <w:rPr>
          <w:rFonts w:hint="eastAsia" w:ascii="楷体" w:eastAsia="楷体"/>
          <w:b w:val="0"/>
          <w:bCs w:val="0"/>
          <w:i w:val="0"/>
          <w:iCs w:val="0"/>
          <w:caps w:val="0"/>
          <w:smallCaps w:val="0"/>
          <w:color w:val="333333"/>
          <w:spacing w:val="0"/>
          <w:sz w:val="24"/>
          <w:szCs w:val="24"/>
          <w:shd w:val="clear" w:color="auto" w:fill="FFFFFF"/>
        </w:rPr>
        <w:t>〔202</w:t>
      </w:r>
      <w:r>
        <w:rPr>
          <w:rFonts w:ascii="楷体" w:eastAsia="楷体"/>
          <w:b w:val="0"/>
          <w:bCs w:val="0"/>
          <w:i w:val="0"/>
          <w:iCs w:val="0"/>
          <w:caps w:val="0"/>
          <w:smallCaps w:val="0"/>
          <w:color w:val="333333"/>
          <w:spacing w:val="0"/>
          <w:sz w:val="24"/>
          <w:szCs w:val="24"/>
          <w:shd w:val="clear" w:color="auto" w:fill="FFFFFF"/>
        </w:rPr>
        <w:t>2</w:t>
      </w:r>
      <w:r>
        <w:rPr>
          <w:rFonts w:hint="eastAsia" w:ascii="楷体" w:eastAsia="楷体"/>
          <w:b w:val="0"/>
          <w:bCs w:val="0"/>
          <w:i w:val="0"/>
          <w:iCs w:val="0"/>
          <w:caps w:val="0"/>
          <w:smallCaps w:val="0"/>
          <w:color w:val="333333"/>
          <w:spacing w:val="0"/>
          <w:sz w:val="24"/>
          <w:szCs w:val="24"/>
          <w:shd w:val="clear" w:color="auto" w:fill="FFFFFF"/>
        </w:rPr>
        <w:t>〕</w:t>
      </w:r>
      <w:r>
        <w:rPr>
          <w:rFonts w:ascii="楷体" w:eastAsia="楷体"/>
          <w:b w:val="0"/>
          <w:bCs w:val="0"/>
          <w:i w:val="0"/>
          <w:iCs w:val="0"/>
          <w:caps w:val="0"/>
          <w:smallCaps w:val="0"/>
          <w:color w:val="333333"/>
          <w:spacing w:val="0"/>
          <w:sz w:val="24"/>
          <w:szCs w:val="24"/>
          <w:shd w:val="clear" w:color="auto" w:fill="FFFFFF"/>
        </w:rPr>
        <w:t>14</w:t>
      </w:r>
      <w:r>
        <w:rPr>
          <w:rFonts w:ascii="仿宋" w:eastAsia="仿宋" w:cs="宋体"/>
          <w:kern w:val="0"/>
          <w:sz w:val="24"/>
          <w:szCs w:val="24"/>
        </w:rPr>
        <w:t>号）等</w:t>
      </w:r>
      <w:r>
        <w:rPr>
          <w:rFonts w:hint="eastAsia" w:ascii="仿宋" w:eastAsia="仿宋" w:cs="仿宋_GB2312"/>
          <w:sz w:val="24"/>
        </w:rPr>
        <w:t>规定</w:t>
      </w:r>
      <w:r>
        <w:rPr>
          <w:rFonts w:hint="eastAsia" w:ascii="仿宋" w:eastAsia="仿宋" w:cs="仿宋_GB2312"/>
          <w:sz w:val="24"/>
          <w:lang w:eastAsia="zh-CN"/>
        </w:rPr>
        <w:t>，</w:t>
      </w:r>
      <w:r>
        <w:rPr>
          <w:rFonts w:hint="eastAsia" w:ascii="仿宋" w:eastAsia="仿宋" w:cs="仿宋_GB2312"/>
          <w:b w:val="0"/>
          <w:bCs w:val="0"/>
          <w:sz w:val="24"/>
          <w:lang w:eastAsia="zh-CN"/>
        </w:rPr>
        <w:t>投标供应商</w:t>
      </w:r>
      <w:r>
        <w:rPr>
          <w:rFonts w:hint="eastAsia" w:ascii="仿宋" w:eastAsia="仿宋" w:cs="仿宋_GB2312"/>
          <w:b w:val="0"/>
          <w:bCs w:val="0"/>
          <w:sz w:val="24"/>
        </w:rPr>
        <w:t>提供</w:t>
      </w:r>
      <w:r>
        <w:rPr>
          <w:rFonts w:hint="eastAsia" w:ascii="仿宋" w:eastAsia="仿宋" w:cs="仿宋_GB2312"/>
          <w:b w:val="0"/>
          <w:bCs w:val="0"/>
          <w:sz w:val="24"/>
          <w:lang w:eastAsia="zh-CN"/>
        </w:rPr>
        <w:t>的服务部分（不含货物部分，详见前附表）全部</w:t>
      </w:r>
      <w:r>
        <w:rPr>
          <w:rFonts w:hint="eastAsia" w:ascii="仿宋" w:eastAsia="仿宋" w:cs="仿宋_GB2312"/>
          <w:b w:val="0"/>
          <w:bCs w:val="0"/>
          <w:sz w:val="24"/>
        </w:rPr>
        <w:t>为</w:t>
      </w:r>
      <w:r>
        <w:rPr>
          <w:rFonts w:hint="eastAsia" w:ascii="仿宋" w:eastAsia="仿宋" w:cs="仿宋_GB2312"/>
          <w:b w:val="0"/>
          <w:bCs w:val="0"/>
          <w:sz w:val="24"/>
          <w:lang w:eastAsia="zh-CN"/>
        </w:rPr>
        <w:t>小微</w:t>
      </w:r>
      <w:r>
        <w:rPr>
          <w:rFonts w:hint="eastAsia" w:ascii="仿宋" w:eastAsia="仿宋" w:cs="仿宋_GB2312"/>
          <w:b w:val="0"/>
          <w:bCs w:val="0"/>
          <w:sz w:val="24"/>
        </w:rPr>
        <w:t>企业</w:t>
      </w:r>
      <w:r>
        <w:rPr>
          <w:rFonts w:hint="eastAsia" w:ascii="仿宋" w:eastAsia="仿宋" w:cs="仿宋_GB2312"/>
          <w:b w:val="0"/>
          <w:bCs w:val="0"/>
          <w:sz w:val="24"/>
          <w:lang w:eastAsia="zh-CN"/>
        </w:rPr>
        <w:t>承接的，</w:t>
      </w:r>
      <w:r>
        <w:rPr>
          <w:rFonts w:ascii="仿宋" w:eastAsia="仿宋" w:cs="仿宋_GB2312"/>
          <w:sz w:val="24"/>
        </w:rPr>
        <w:t>对</w:t>
      </w:r>
      <w:r>
        <w:rPr>
          <w:rFonts w:hint="eastAsia" w:ascii="仿宋" w:eastAsia="仿宋" w:cs="仿宋_GB2312"/>
          <w:sz w:val="24"/>
          <w:lang w:eastAsia="zh-CN"/>
        </w:rPr>
        <w:t>投标</w:t>
      </w:r>
      <w:r>
        <w:rPr>
          <w:rFonts w:hint="eastAsia" w:ascii="仿宋" w:eastAsia="仿宋" w:cs="仿宋_GB2312"/>
          <w:b w:val="0"/>
          <w:bCs w:val="0"/>
          <w:sz w:val="24"/>
        </w:rPr>
        <w:t>报价给予</w:t>
      </w:r>
      <w:r>
        <w:rPr>
          <w:rFonts w:hint="eastAsia" w:ascii="仿宋" w:eastAsia="仿宋" w:cs="仿宋_GB2312"/>
          <w:b w:val="0"/>
          <w:bCs w:val="0"/>
          <w:sz w:val="24"/>
          <w:lang w:val="en-US" w:eastAsia="zh-CN"/>
        </w:rPr>
        <w:t>1</w:t>
      </w:r>
      <w:r>
        <w:rPr>
          <w:rFonts w:ascii="仿宋" w:eastAsia="仿宋" w:cs="仿宋_GB2312"/>
          <w:b w:val="0"/>
          <w:bCs w:val="0"/>
          <w:sz w:val="24"/>
        </w:rPr>
        <w:t>0</w:t>
      </w:r>
      <w:r>
        <w:rPr>
          <w:rFonts w:hint="eastAsia" w:ascii="仿宋" w:eastAsia="仿宋" w:cs="仿宋_GB2312"/>
          <w:b w:val="0"/>
          <w:bCs w:val="0"/>
          <w:sz w:val="24"/>
        </w:rPr>
        <w:t>%</w:t>
      </w:r>
      <w:r>
        <w:rPr>
          <w:rFonts w:hint="eastAsia" w:ascii="仿宋" w:eastAsia="仿宋" w:cs="仿宋_GB2312"/>
          <w:sz w:val="24"/>
        </w:rPr>
        <w:t>的扣除，用扣除后的价格参加评审。</w:t>
      </w:r>
    </w:p>
    <w:p w14:paraId="25B591DA">
      <w:pPr>
        <w:snapToGrid w:val="0"/>
        <w:spacing w:line="420" w:lineRule="exact"/>
        <w:ind w:left="0" w:firstLine="360" w:firstLineChars="150"/>
        <w:rPr>
          <w:rFonts w:hint="eastAsia" w:ascii="仿宋" w:eastAsia="仿宋" w:cs="仿宋_GB2312"/>
          <w:b w:val="0"/>
          <w:bCs w:val="0"/>
          <w:sz w:val="24"/>
        </w:rPr>
      </w:pPr>
      <w:r>
        <w:rPr>
          <w:rFonts w:hint="eastAsia" w:ascii="仿宋" w:eastAsia="仿宋" w:cs="仿宋_GB2312"/>
          <w:b w:val="0"/>
          <w:bCs w:val="0"/>
          <w:sz w:val="24"/>
          <w:lang w:eastAsia="zh-CN"/>
        </w:rPr>
        <w:t>以</w:t>
      </w:r>
      <w:r>
        <w:rPr>
          <w:rFonts w:hint="eastAsia" w:ascii="仿宋" w:eastAsia="仿宋" w:cs="仿宋_GB2312"/>
          <w:b w:val="0"/>
          <w:bCs w:val="0"/>
          <w:sz w:val="24"/>
        </w:rPr>
        <w:t>联合体</w:t>
      </w:r>
      <w:r>
        <w:rPr>
          <w:rFonts w:hint="eastAsia" w:ascii="仿宋" w:eastAsia="仿宋" w:cs="仿宋_GB2312"/>
          <w:b w:val="0"/>
          <w:bCs w:val="0"/>
          <w:sz w:val="24"/>
          <w:lang w:eastAsia="zh-CN"/>
        </w:rPr>
        <w:t>或分包方式参与政府采购活动的，</w:t>
      </w:r>
      <w:r>
        <w:rPr>
          <w:rFonts w:hint="eastAsia" w:ascii="仿宋" w:eastAsia="仿宋" w:cs="仿宋_GB2312"/>
          <w:b w:val="0"/>
          <w:bCs w:val="0"/>
          <w:sz w:val="24"/>
        </w:rPr>
        <w:t>联合体</w:t>
      </w:r>
      <w:r>
        <w:rPr>
          <w:rFonts w:hint="eastAsia" w:ascii="仿宋" w:eastAsia="仿宋" w:cs="仿宋_GB2312"/>
          <w:b w:val="0"/>
          <w:bCs w:val="0"/>
          <w:sz w:val="24"/>
          <w:lang w:eastAsia="zh-CN"/>
        </w:rPr>
        <w:t>或分包方</w:t>
      </w:r>
      <w:r>
        <w:rPr>
          <w:rFonts w:hint="eastAsia" w:ascii="仿宋" w:eastAsia="仿宋" w:cs="仿宋_GB2312"/>
          <w:b w:val="0"/>
          <w:bCs w:val="0"/>
          <w:sz w:val="24"/>
        </w:rPr>
        <w:t>中</w:t>
      </w:r>
      <w:r>
        <w:rPr>
          <w:rFonts w:hint="eastAsia" w:ascii="仿宋" w:eastAsia="仿宋" w:cs="仿宋_GB2312"/>
          <w:b w:val="0"/>
          <w:bCs w:val="0"/>
          <w:sz w:val="24"/>
          <w:lang w:eastAsia="zh-CN"/>
        </w:rPr>
        <w:t>任意</w:t>
      </w:r>
      <w:r>
        <w:rPr>
          <w:rFonts w:hint="eastAsia" w:ascii="仿宋" w:eastAsia="仿宋" w:cs="仿宋_GB2312"/>
          <w:b w:val="0"/>
          <w:bCs w:val="0"/>
          <w:sz w:val="24"/>
        </w:rPr>
        <w:t>一方</w:t>
      </w:r>
      <w:r>
        <w:rPr>
          <w:rFonts w:hint="eastAsia" w:ascii="仿宋" w:eastAsia="仿宋" w:cs="仿宋_GB2312"/>
          <w:b w:val="0"/>
          <w:bCs w:val="0"/>
          <w:sz w:val="24"/>
          <w:lang w:eastAsia="zh-CN"/>
        </w:rPr>
        <w:t>（或多方）所</w:t>
      </w:r>
      <w:r>
        <w:rPr>
          <w:rFonts w:hint="eastAsia" w:ascii="仿宋" w:eastAsia="仿宋" w:cs="仿宋_GB2312"/>
          <w:b w:val="0"/>
          <w:bCs w:val="0"/>
          <w:sz w:val="24"/>
        </w:rPr>
        <w:t>提供的全部</w:t>
      </w:r>
      <w:r>
        <w:rPr>
          <w:rFonts w:hint="eastAsia" w:ascii="仿宋" w:eastAsia="仿宋" w:cs="仿宋_GB2312"/>
          <w:b w:val="0"/>
          <w:bCs w:val="0"/>
          <w:sz w:val="24"/>
          <w:lang w:eastAsia="zh-CN"/>
        </w:rPr>
        <w:t>服务</w:t>
      </w:r>
      <w:r>
        <w:rPr>
          <w:rFonts w:hint="eastAsia" w:ascii="仿宋" w:eastAsia="仿宋" w:cs="仿宋_GB2312"/>
          <w:b w:val="0"/>
          <w:bCs w:val="0"/>
          <w:sz w:val="24"/>
        </w:rPr>
        <w:t>为小微企业</w:t>
      </w:r>
      <w:r>
        <w:rPr>
          <w:rFonts w:hint="eastAsia" w:ascii="仿宋" w:eastAsia="仿宋" w:cs="仿宋_GB2312"/>
          <w:b w:val="0"/>
          <w:bCs w:val="0"/>
          <w:sz w:val="24"/>
          <w:lang w:eastAsia="zh-CN"/>
        </w:rPr>
        <w:t>承接</w:t>
      </w:r>
      <w:r>
        <w:rPr>
          <w:rFonts w:hint="eastAsia" w:ascii="仿宋" w:eastAsia="仿宋" w:cs="仿宋_GB2312"/>
          <w:b w:val="0"/>
          <w:bCs w:val="0"/>
          <w:sz w:val="24"/>
        </w:rPr>
        <w:t>，</w:t>
      </w:r>
      <w:r>
        <w:rPr>
          <w:rFonts w:hint="eastAsia" w:ascii="仿宋" w:eastAsia="仿宋" w:cs="仿宋_GB2312"/>
          <w:b w:val="0"/>
          <w:bCs w:val="0"/>
          <w:sz w:val="24"/>
          <w:lang w:eastAsia="zh-CN"/>
        </w:rPr>
        <w:t>则这一方（或多方）视为小微企业，其在联合体协议或分包意向协议中约定的</w:t>
      </w:r>
      <w:r>
        <w:rPr>
          <w:rFonts w:hint="eastAsia" w:ascii="仿宋" w:eastAsia="仿宋" w:cs="仿宋_GB2312"/>
          <w:b w:val="0"/>
          <w:bCs w:val="0"/>
          <w:sz w:val="24"/>
        </w:rPr>
        <w:t>合同份额占到合同总金额30%以上的，可按规定享受</w:t>
      </w:r>
      <w:r>
        <w:rPr>
          <w:rFonts w:hint="eastAsia" w:ascii="仿宋" w:eastAsia="仿宋" w:cs="仿宋_GB2312"/>
          <w:b w:val="0"/>
          <w:bCs w:val="0"/>
          <w:sz w:val="24"/>
          <w:lang w:val="en-US" w:eastAsia="zh-CN"/>
        </w:rPr>
        <w:t>4</w:t>
      </w:r>
      <w:r>
        <w:rPr>
          <w:rFonts w:hint="eastAsia" w:ascii="仿宋" w:eastAsia="仿宋" w:cs="仿宋_GB2312"/>
          <w:b w:val="0"/>
          <w:bCs w:val="0"/>
          <w:sz w:val="24"/>
        </w:rPr>
        <w:t>%的价格扣除。</w:t>
      </w:r>
    </w:p>
    <w:p w14:paraId="58F3B602">
      <w:pPr>
        <w:snapToGrid w:val="0"/>
        <w:spacing w:line="420" w:lineRule="exact"/>
        <w:ind w:firstLine="480" w:firstLineChars="200"/>
        <w:rPr>
          <w:rFonts w:hint="eastAsia" w:ascii="仿宋" w:eastAsia="仿宋" w:cs="仿宋_GB2312"/>
          <w:b w:val="0"/>
          <w:bCs w:val="0"/>
          <w:sz w:val="24"/>
        </w:rPr>
      </w:pPr>
      <w:r>
        <w:rPr>
          <w:rFonts w:hint="eastAsia" w:ascii="仿宋" w:eastAsia="仿宋" w:cs="仿宋_GB2312"/>
          <w:sz w:val="24"/>
          <w:lang w:eastAsia="zh-CN"/>
        </w:rPr>
        <w:t>供应商</w:t>
      </w:r>
      <w:r>
        <w:rPr>
          <w:rFonts w:hint="eastAsia" w:ascii="仿宋" w:eastAsia="仿宋" w:cs="仿宋_GB2312"/>
          <w:b w:val="0"/>
          <w:bCs w:val="0"/>
          <w:sz w:val="24"/>
        </w:rPr>
        <w:t>应当在</w:t>
      </w:r>
      <w:r>
        <w:rPr>
          <w:rFonts w:hint="eastAsia" w:ascii="仿宋" w:eastAsia="仿宋" w:cs="仿宋_GB2312"/>
          <w:b w:val="0"/>
          <w:bCs w:val="0"/>
          <w:sz w:val="24"/>
          <w:lang w:eastAsia="zh-CN"/>
        </w:rPr>
        <w:t>联合体协议或分包意向协议中约定各方承担的货物和服务内容以及各方的合同份额，并在</w:t>
      </w:r>
      <w:r>
        <w:rPr>
          <w:rFonts w:hint="eastAsia" w:ascii="仿宋" w:eastAsia="仿宋" w:cs="仿宋_GB2312"/>
          <w:b w:val="0"/>
          <w:bCs w:val="0"/>
          <w:sz w:val="24"/>
        </w:rPr>
        <w:t>《中小企业声明函》</w:t>
      </w:r>
      <w:r>
        <w:rPr>
          <w:rFonts w:hint="eastAsia" w:ascii="仿宋" w:eastAsia="仿宋" w:cs="仿宋_GB2312"/>
          <w:b w:val="0"/>
          <w:bCs w:val="0"/>
          <w:sz w:val="24"/>
          <w:lang w:eastAsia="zh-CN"/>
        </w:rPr>
        <w:t>中</w:t>
      </w:r>
      <w:r>
        <w:rPr>
          <w:rFonts w:hint="eastAsia" w:ascii="仿宋" w:eastAsia="仿宋" w:cs="仿宋_GB2312"/>
          <w:b w:val="0"/>
          <w:bCs w:val="0"/>
          <w:sz w:val="24"/>
        </w:rPr>
        <w:t>填写</w:t>
      </w:r>
      <w:r>
        <w:rPr>
          <w:rFonts w:hint="eastAsia" w:ascii="仿宋" w:eastAsia="仿宋" w:cs="仿宋_GB2312"/>
          <w:b w:val="0"/>
          <w:bCs w:val="0"/>
          <w:sz w:val="24"/>
          <w:lang w:eastAsia="zh-CN"/>
        </w:rPr>
        <w:t>服务承接商</w:t>
      </w:r>
      <w:r>
        <w:rPr>
          <w:rFonts w:hint="eastAsia" w:ascii="仿宋" w:eastAsia="仿宋" w:cs="仿宋_GB2312"/>
          <w:b w:val="0"/>
          <w:bCs w:val="0"/>
          <w:sz w:val="24"/>
        </w:rPr>
        <w:t>的小微企业相关信息</w:t>
      </w:r>
      <w:r>
        <w:rPr>
          <w:rFonts w:hint="eastAsia" w:ascii="仿宋" w:eastAsia="仿宋" w:cs="仿宋_GB2312"/>
          <w:b w:val="0"/>
          <w:bCs w:val="0"/>
          <w:sz w:val="24"/>
          <w:lang w:eastAsia="zh-CN"/>
        </w:rPr>
        <w:t>，否则不予享受价格扣除</w:t>
      </w:r>
      <w:r>
        <w:rPr>
          <w:rFonts w:hint="eastAsia" w:ascii="仿宋" w:eastAsia="仿宋" w:cs="仿宋_GB2312"/>
          <w:b w:val="0"/>
          <w:bCs w:val="0"/>
          <w:sz w:val="24"/>
        </w:rPr>
        <w:t>。</w:t>
      </w:r>
    </w:p>
    <w:p w14:paraId="6C70D1E3">
      <w:pPr>
        <w:snapToGrid w:val="0"/>
        <w:spacing w:line="420" w:lineRule="exact"/>
        <w:ind w:left="0" w:firstLine="480" w:firstLineChars="200"/>
        <w:rPr>
          <w:rFonts w:hint="eastAsia" w:ascii="仿宋" w:eastAsia="仿宋" w:cs="仿宋_GB2312"/>
          <w:sz w:val="24"/>
        </w:rPr>
      </w:pPr>
      <w:r>
        <w:rPr>
          <w:rFonts w:ascii="仿宋" w:eastAsia="仿宋" w:cs="仿宋_GB2312"/>
          <w:sz w:val="24"/>
        </w:rPr>
        <w:t>组成联合体或者接受分包的小微企业与联合体内其他企业、分包企业之间存在直接控股、管理关系的，不享受价格扣除优惠政策。</w:t>
      </w:r>
    </w:p>
    <w:p w14:paraId="61B6C7B7">
      <w:pPr>
        <w:snapToGrid w:val="0"/>
        <w:spacing w:line="440" w:lineRule="exact"/>
        <w:ind w:firstLine="480" w:firstLineChars="200"/>
        <w:jc w:val="left"/>
        <w:rPr>
          <w:rFonts w:hint="eastAsia" w:ascii="仿宋" w:eastAsia="仿宋" w:cs="仿宋_GB2312"/>
          <w:b w:val="0"/>
          <w:bCs w:val="0"/>
          <w:sz w:val="24"/>
        </w:rPr>
      </w:pPr>
      <w:r>
        <w:rPr>
          <w:rFonts w:hint="eastAsia" w:ascii="仿宋" w:eastAsia="仿宋" w:cs="仿宋_GB2312"/>
          <w:sz w:val="24"/>
        </w:rPr>
        <w:t>符合《关于促进残疾人就业政府采购政策的通知》（财库〔2017〕141号）规定的条件并按照采购文件的格式要求提供《残疾人福利性单位声明函》的</w:t>
      </w:r>
      <w:r>
        <w:rPr>
          <w:rFonts w:hint="eastAsia" w:ascii="仿宋" w:eastAsia="仿宋" w:cs="仿宋_GB2312"/>
          <w:b w:val="0"/>
          <w:bCs w:val="0"/>
          <w:sz w:val="24"/>
        </w:rPr>
        <w:t>残疾人福利性单位视同小型、微型企业。</w:t>
      </w:r>
      <w:r>
        <w:rPr>
          <w:rFonts w:ascii="仿宋" w:eastAsia="仿宋" w:cs="仿宋_GB2312"/>
          <w:b w:val="0"/>
          <w:bCs w:val="0"/>
          <w:sz w:val="24"/>
        </w:rPr>
        <w:t>供应商</w:t>
      </w:r>
      <w:r>
        <w:rPr>
          <w:rFonts w:hint="eastAsia" w:ascii="仿宋" w:eastAsia="仿宋" w:cs="仿宋_GB2312"/>
          <w:b w:val="0"/>
          <w:bCs w:val="0"/>
          <w:sz w:val="24"/>
        </w:rPr>
        <w:t>提供由省级以上监狱管理局、戒毒管理局（含新疆生产建设兵团）出具的属于监狱企业的证明文件（格式自拟），视同为小型和微型企业。</w:t>
      </w:r>
    </w:p>
    <w:p w14:paraId="4D92CB8B">
      <w:pPr>
        <w:snapToGrid w:val="0"/>
        <w:spacing w:line="440" w:lineRule="exact"/>
        <w:jc w:val="left"/>
        <w:rPr>
          <w:rFonts w:hint="eastAsia" w:ascii="仿宋" w:eastAsia="仿宋" w:cs="仿宋_GB2312"/>
          <w:b/>
          <w:bCs/>
          <w:sz w:val="24"/>
        </w:rPr>
      </w:pPr>
      <w:r>
        <w:rPr>
          <w:rFonts w:hint="eastAsia" w:ascii="仿宋" w:eastAsia="仿宋" w:cs="仿宋_GB2312"/>
          <w:b/>
          <w:bCs/>
          <w:sz w:val="24"/>
        </w:rPr>
        <w:t>3.3节能环保政策</w:t>
      </w:r>
    </w:p>
    <w:p w14:paraId="66A48C51">
      <w:pPr>
        <w:snapToGrid w:val="0"/>
        <w:spacing w:line="440" w:lineRule="exact"/>
        <w:ind w:firstLine="482" w:firstLineChars="200"/>
        <w:jc w:val="left"/>
        <w:rPr>
          <w:rFonts w:ascii="仿宋" w:eastAsia="仿宋"/>
          <w:b/>
          <w:bCs/>
          <w:sz w:val="24"/>
        </w:rPr>
      </w:pPr>
      <w:r>
        <w:rPr>
          <w:rFonts w:hint="eastAsia" w:ascii="仿宋" w:eastAsia="仿宋"/>
          <w:b/>
          <w:bCs/>
          <w:sz w:val="24"/>
        </w:rPr>
        <w:t>本次采购的货物</w:t>
      </w:r>
      <w:r>
        <w:rPr>
          <w:rFonts w:hint="eastAsia" w:ascii="仿宋" w:eastAsia="仿宋"/>
          <w:b/>
          <w:bCs/>
          <w:sz w:val="24"/>
          <w:lang w:eastAsia="zh-CN"/>
        </w:rPr>
        <w:t>中</w:t>
      </w:r>
      <w:r>
        <w:rPr>
          <w:rFonts w:hint="eastAsia" w:ascii="仿宋" w:eastAsia="仿宋"/>
          <w:b/>
          <w:bCs/>
          <w:sz w:val="24"/>
        </w:rPr>
        <w:t>有属于政府强制采购节能产品的（详见《关于印发节能产品政府采购品目清单的通知》财库〔2019〕19号），供应商须提供获得节能产品认证的货物。</w:t>
      </w:r>
      <w:r>
        <w:rPr>
          <w:rFonts w:hint="eastAsia" w:ascii="仿宋" w:eastAsia="仿宋" w:cs="仿宋_GB2312"/>
          <w:sz w:val="24"/>
        </w:rPr>
        <w:t>参与实施政府采购节能（环境标志）产品认证机构详见《市场监督总局关于发布参与实施政府采购节能产品、环境标志产品认证机构名录的公告》（2019第16号）；</w:t>
      </w:r>
    </w:p>
    <w:p w14:paraId="6EF3ABF2">
      <w:pPr>
        <w:snapToGrid w:val="0"/>
        <w:spacing w:line="440" w:lineRule="exact"/>
        <w:ind w:left="0"/>
        <w:jc w:val="left"/>
        <w:rPr>
          <w:rFonts w:ascii="仿宋" w:eastAsia="仿宋"/>
          <w:b/>
          <w:bCs/>
          <w:color w:val="000000"/>
          <w:sz w:val="24"/>
        </w:rPr>
      </w:pPr>
      <w:r>
        <w:rPr>
          <w:rFonts w:ascii="仿宋" w:eastAsia="仿宋"/>
          <w:b/>
          <w:bCs/>
          <w:color w:val="000000"/>
          <w:sz w:val="24"/>
        </w:rPr>
        <w:t>3.4优先采购创新产品</w:t>
      </w:r>
    </w:p>
    <w:p w14:paraId="04E3D14F">
      <w:pPr>
        <w:snapToGrid w:val="0"/>
        <w:spacing w:line="440" w:lineRule="exact"/>
        <w:ind w:firstLine="480" w:firstLineChars="200"/>
        <w:jc w:val="left"/>
        <w:rPr>
          <w:rFonts w:hint="eastAsia" w:ascii="仿宋" w:eastAsia="仿宋"/>
          <w:color w:val="000000"/>
          <w:sz w:val="24"/>
        </w:rPr>
      </w:pPr>
      <w:r>
        <w:rPr>
          <w:rFonts w:hint="eastAsia" w:ascii="仿宋" w:eastAsia="仿宋"/>
          <w:color w:val="000000"/>
          <w:sz w:val="24"/>
        </w:rPr>
        <w:t>供应商所投核心产品</w:t>
      </w:r>
      <w:r>
        <w:rPr>
          <w:rFonts w:ascii="仿宋" w:eastAsia="仿宋"/>
          <w:color w:val="000000"/>
          <w:sz w:val="24"/>
        </w:rPr>
        <w:t>中有</w:t>
      </w:r>
      <w:r>
        <w:rPr>
          <w:rFonts w:hint="eastAsia" w:ascii="仿宋" w:eastAsia="仿宋"/>
          <w:color w:val="000000"/>
          <w:sz w:val="24"/>
        </w:rPr>
        <w:t>被省级及省级以上主管部门认定为“首台套产品”或“制造精品”的，自认定之日起</w:t>
      </w:r>
      <w:r>
        <w:rPr>
          <w:rFonts w:ascii="仿宋" w:eastAsia="仿宋"/>
          <w:color w:val="000000"/>
          <w:sz w:val="24"/>
        </w:rPr>
        <w:t>3</w:t>
      </w:r>
      <w:r>
        <w:rPr>
          <w:rFonts w:hint="eastAsia" w:ascii="仿宋" w:eastAsia="仿宋"/>
          <w:color w:val="000000"/>
          <w:sz w:val="24"/>
        </w:rPr>
        <w:t>年内视同已具备相应销售业绩，参加政府采购活动时该供应商的业绩分为满分。</w:t>
      </w:r>
    </w:p>
    <w:p w14:paraId="58BB237C">
      <w:pPr>
        <w:snapToGrid w:val="0"/>
        <w:spacing w:line="440" w:lineRule="exact"/>
        <w:jc w:val="left"/>
        <w:rPr>
          <w:rFonts w:hint="eastAsia" w:ascii="仿宋" w:eastAsia="仿宋"/>
          <w:b/>
          <w:bCs/>
          <w:color w:val="000000"/>
          <w:sz w:val="24"/>
        </w:rPr>
      </w:pPr>
      <w:r>
        <w:rPr>
          <w:rFonts w:hint="eastAsia" w:ascii="仿宋" w:eastAsia="仿宋"/>
          <w:b/>
          <w:bCs/>
          <w:color w:val="000000"/>
          <w:sz w:val="24"/>
        </w:rPr>
        <w:t>4.采购文件的澄清与修改</w:t>
      </w:r>
    </w:p>
    <w:p w14:paraId="15072830">
      <w:pPr>
        <w:pStyle w:val="7"/>
        <w:widowControl w:val="0"/>
        <w:numPr>
          <w:ilvl w:val="0"/>
          <w:numId w:val="0"/>
        </w:numPr>
        <w:spacing w:after="0" w:afterLines="0" w:line="440" w:lineRule="exact"/>
        <w:rPr>
          <w:rFonts w:hint="eastAsia" w:ascii="仿宋" w:eastAsia="仿宋"/>
          <w:color w:val="000000"/>
        </w:rPr>
      </w:pPr>
      <w:r>
        <w:rPr>
          <w:rFonts w:hint="eastAsia" w:ascii="仿宋" w:eastAsia="仿宋"/>
        </w:rPr>
        <w:t>4.1采购人如对</w:t>
      </w:r>
      <w:r>
        <w:rPr>
          <w:rFonts w:hint="eastAsia" w:ascii="仿宋" w:eastAsia="仿宋"/>
          <w:color w:val="000000"/>
        </w:rPr>
        <w:t>采购文件进行澄清、补充、变更的，或者在投标截止时间前规定时间内，招标人需要对采购文件进行补充或修改的，采购人将会通过浙江省政府采购网（</w:t>
      </w:r>
      <w:r>
        <w:rPr>
          <w:rFonts w:hint="eastAsia" w:ascii="仿宋" w:eastAsia="仿宋" w:cs="Arial"/>
          <w:color w:val="000000"/>
          <w:spacing w:val="-4"/>
          <w:sz w:val="24"/>
        </w:rPr>
        <w:t>http://zfcg.czt.zj.gov.cn/</w:t>
      </w:r>
      <w:r>
        <w:rPr>
          <w:rFonts w:hint="eastAsia" w:ascii="仿宋" w:eastAsia="仿宋"/>
          <w:color w:val="000000"/>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44E3418B">
      <w:pPr>
        <w:snapToGrid w:val="0"/>
        <w:spacing w:line="440" w:lineRule="exact"/>
        <w:jc w:val="left"/>
        <w:rPr>
          <w:rFonts w:hint="eastAsia" w:ascii="仿宋" w:eastAsia="仿宋"/>
          <w:color w:val="000000"/>
          <w:sz w:val="24"/>
        </w:rPr>
      </w:pPr>
      <w:r>
        <w:rPr>
          <w:rFonts w:hint="eastAsia" w:ascii="仿宋" w:eastAsia="仿宋"/>
          <w:color w:val="000000"/>
          <w:sz w:val="24"/>
        </w:rPr>
        <w:t>4.2为使投标人有足够的时间按更正公告要求修改投标文件，招标人可酌情推迟投标截止时间和开标时间，并将此变更以更正公告的形式通过上述途径通知投标人。</w:t>
      </w:r>
    </w:p>
    <w:p w14:paraId="1DAE5996">
      <w:pPr>
        <w:snapToGrid w:val="0"/>
        <w:spacing w:line="440" w:lineRule="exact"/>
        <w:jc w:val="left"/>
        <w:rPr>
          <w:rFonts w:hint="eastAsia" w:ascii="仿宋" w:eastAsia="仿宋"/>
          <w:b/>
          <w:bCs/>
          <w:color w:val="000000"/>
          <w:sz w:val="24"/>
        </w:rPr>
      </w:pPr>
      <w:r>
        <w:rPr>
          <w:rFonts w:hint="eastAsia" w:ascii="仿宋" w:eastAsia="仿宋"/>
          <w:b/>
          <w:bCs/>
          <w:color w:val="000000"/>
          <w:sz w:val="24"/>
        </w:rPr>
        <w:t>5、参考品牌</w:t>
      </w:r>
    </w:p>
    <w:p w14:paraId="520FD471">
      <w:pPr>
        <w:snapToGrid w:val="0"/>
        <w:spacing w:line="440" w:lineRule="exact"/>
        <w:ind w:firstLine="480" w:firstLineChars="200"/>
        <w:jc w:val="left"/>
        <w:rPr>
          <w:rFonts w:hint="eastAsia" w:ascii="仿宋" w:eastAsia="仿宋"/>
          <w:color w:val="000000"/>
          <w:sz w:val="24"/>
        </w:rPr>
      </w:pPr>
      <w:r>
        <w:rPr>
          <w:rFonts w:hint="eastAsia" w:ascii="仿宋" w:eastAsia="仿宋"/>
          <w:color w:val="000000"/>
          <w:sz w:val="24"/>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57EF085C">
      <w:pPr>
        <w:pStyle w:val="3"/>
        <w:spacing w:line="415" w:lineRule="auto"/>
        <w:jc w:val="center"/>
        <w:rPr>
          <w:rFonts w:hint="eastAsia" w:ascii="仿宋"/>
        </w:rPr>
      </w:pPr>
      <w:bookmarkStart w:id="37" w:name="_Toc18718"/>
      <w:r>
        <w:rPr>
          <w:rFonts w:hint="eastAsia" w:ascii="仿宋"/>
        </w:rPr>
        <w:t>三、投标文件</w:t>
      </w:r>
      <w:bookmarkEnd w:id="37"/>
    </w:p>
    <w:p w14:paraId="06F2AAFD">
      <w:pPr>
        <w:numPr>
          <w:ilvl w:val="0"/>
          <w:numId w:val="4"/>
        </w:numPr>
        <w:snapToGrid w:val="0"/>
        <w:spacing w:line="440" w:lineRule="exact"/>
        <w:jc w:val="left"/>
        <w:rPr>
          <w:rFonts w:hint="eastAsia" w:ascii="仿宋" w:eastAsia="仿宋"/>
          <w:b/>
          <w:color w:val="000000"/>
          <w:sz w:val="24"/>
        </w:rPr>
      </w:pPr>
      <w:r>
        <w:rPr>
          <w:rFonts w:hint="eastAsia" w:ascii="仿宋" w:eastAsia="仿宋"/>
          <w:b/>
          <w:color w:val="000000"/>
          <w:sz w:val="24"/>
        </w:rPr>
        <w:t>投标文件的语言及货币单位</w:t>
      </w:r>
    </w:p>
    <w:p w14:paraId="2A22BC25">
      <w:pPr>
        <w:snapToGrid w:val="0"/>
        <w:spacing w:line="440" w:lineRule="exact"/>
        <w:jc w:val="left"/>
        <w:rPr>
          <w:rFonts w:hint="eastAsia" w:ascii="仿宋" w:eastAsia="仿宋"/>
          <w:color w:val="000000"/>
          <w:sz w:val="24"/>
        </w:rPr>
      </w:pPr>
      <w:r>
        <w:rPr>
          <w:rFonts w:hint="eastAsia" w:ascii="仿宋" w:eastAsia="仿宋"/>
          <w:color w:val="000000"/>
          <w:sz w:val="24"/>
        </w:rPr>
        <w:t>1.1投标文件以及有关投标事宜的所有来往函电均应以中文书写，专业术语和外文证明材料除外。</w:t>
      </w:r>
    </w:p>
    <w:p w14:paraId="4DD90BB9">
      <w:pPr>
        <w:snapToGrid w:val="0"/>
        <w:spacing w:line="440" w:lineRule="exact"/>
        <w:jc w:val="left"/>
        <w:rPr>
          <w:rFonts w:hint="eastAsia" w:ascii="仿宋" w:eastAsia="仿宋"/>
          <w:color w:val="000000"/>
          <w:sz w:val="24"/>
        </w:rPr>
      </w:pPr>
      <w:r>
        <w:rPr>
          <w:rFonts w:hint="eastAsia" w:ascii="仿宋" w:eastAsia="仿宋"/>
          <w:color w:val="000000"/>
          <w:sz w:val="24"/>
        </w:rPr>
        <w:t>1.2投标文件以人民币元报价或以下浮率（优惠率）报价，具体详见《开标一览表》。</w:t>
      </w:r>
    </w:p>
    <w:p w14:paraId="7DADBAB9">
      <w:pPr>
        <w:numPr>
          <w:ilvl w:val="0"/>
          <w:numId w:val="4"/>
        </w:numPr>
        <w:snapToGrid w:val="0"/>
        <w:spacing w:line="440" w:lineRule="exact"/>
        <w:jc w:val="left"/>
        <w:rPr>
          <w:rFonts w:hint="eastAsia" w:ascii="仿宋" w:eastAsia="仿宋"/>
          <w:b/>
          <w:color w:val="000000"/>
          <w:sz w:val="24"/>
        </w:rPr>
      </w:pPr>
      <w:r>
        <w:rPr>
          <w:rFonts w:hint="eastAsia" w:ascii="仿宋" w:eastAsia="仿宋"/>
          <w:b/>
          <w:color w:val="000000"/>
          <w:sz w:val="24"/>
        </w:rPr>
        <w:t>投标文件的组成</w:t>
      </w:r>
      <w:r>
        <w:rPr>
          <w:rFonts w:hint="eastAsia" w:ascii="仿宋" w:eastAsia="仿宋" w:cs="Arial"/>
          <w:bCs/>
          <w:color w:val="000000"/>
          <w:sz w:val="24"/>
          <w:lang w:bidi="ar-SA"/>
        </w:rPr>
        <w:t>（</w:t>
      </w:r>
      <w:r>
        <w:rPr>
          <w:rFonts w:ascii="仿宋" w:eastAsia="仿宋" w:cs="Arial"/>
          <w:b/>
          <w:bCs/>
          <w:color w:val="000000"/>
          <w:sz w:val="24"/>
          <w:lang w:bidi="ar-SA"/>
        </w:rPr>
        <w:t>格式详见第六章附件</w:t>
      </w:r>
      <w:r>
        <w:rPr>
          <w:rFonts w:hint="eastAsia" w:ascii="仿宋" w:eastAsia="仿宋" w:cs="Arial"/>
          <w:bCs/>
          <w:color w:val="000000"/>
          <w:sz w:val="24"/>
          <w:lang w:bidi="ar-SA"/>
        </w:rPr>
        <w:t>）</w:t>
      </w:r>
    </w:p>
    <w:p w14:paraId="07BAC96B">
      <w:pPr>
        <w:snapToGrid w:val="0"/>
        <w:spacing w:line="440" w:lineRule="exact"/>
        <w:ind w:firstLine="479"/>
        <w:jc w:val="left"/>
        <w:rPr>
          <w:rFonts w:hint="eastAsia" w:ascii="仿宋" w:eastAsia="仿宋"/>
          <w:color w:val="000000"/>
          <w:sz w:val="24"/>
        </w:rPr>
      </w:pPr>
      <w:r>
        <w:rPr>
          <w:rFonts w:hint="eastAsia" w:ascii="仿宋" w:eastAsia="仿宋"/>
          <w:color w:val="000000"/>
          <w:sz w:val="24"/>
        </w:rPr>
        <w:t>本项目投标文件由“资格文件”、“商务和技术文件”、“报价文件”三部分组成：</w:t>
      </w:r>
    </w:p>
    <w:p w14:paraId="60A0F8BA">
      <w:pPr>
        <w:snapToGrid w:val="0"/>
        <w:spacing w:line="440" w:lineRule="exact"/>
        <w:ind w:left="0"/>
        <w:jc w:val="left"/>
        <w:rPr>
          <w:rFonts w:hint="eastAsia" w:ascii="仿宋" w:eastAsia="仿宋"/>
          <w:b/>
          <w:bCs/>
          <w:color w:val="000000"/>
          <w:sz w:val="24"/>
        </w:rPr>
      </w:pPr>
      <w:r>
        <w:rPr>
          <w:rFonts w:hint="eastAsia" w:ascii="仿宋" w:eastAsia="仿宋"/>
          <w:b/>
          <w:bCs/>
          <w:color w:val="000000"/>
          <w:sz w:val="24"/>
        </w:rPr>
        <w:t>2.1“资格文件”包括以下内容：</w:t>
      </w:r>
    </w:p>
    <w:p w14:paraId="7C58F219">
      <w:pPr>
        <w:snapToGrid w:val="0"/>
        <w:spacing w:line="440" w:lineRule="exact"/>
        <w:ind w:left="0"/>
        <w:jc w:val="left"/>
        <w:rPr>
          <w:rFonts w:hint="eastAsia" w:ascii="仿宋" w:eastAsia="仿宋"/>
          <w:color w:val="000000"/>
          <w:sz w:val="24"/>
        </w:rPr>
      </w:pPr>
      <w:r>
        <w:rPr>
          <w:rFonts w:hint="eastAsia" w:ascii="仿宋" w:eastAsia="仿宋"/>
          <w:color w:val="000000"/>
          <w:sz w:val="24"/>
        </w:rPr>
        <w:t>2.1.1投标声明函；</w:t>
      </w:r>
    </w:p>
    <w:p w14:paraId="30E80997">
      <w:pPr>
        <w:snapToGrid w:val="0"/>
        <w:spacing w:line="440" w:lineRule="exact"/>
        <w:ind w:left="0"/>
        <w:jc w:val="left"/>
        <w:rPr>
          <w:rFonts w:hint="eastAsia" w:ascii="仿宋" w:eastAsia="仿宋"/>
          <w:color w:val="000000"/>
          <w:sz w:val="24"/>
        </w:rPr>
      </w:pPr>
      <w:r>
        <w:rPr>
          <w:rFonts w:hint="eastAsia" w:ascii="仿宋" w:eastAsia="仿宋"/>
          <w:color w:val="000000"/>
          <w:sz w:val="24"/>
        </w:rPr>
        <w:t>2.1.2联合体协议书（如有）；</w:t>
      </w:r>
    </w:p>
    <w:p w14:paraId="638ED596">
      <w:pPr>
        <w:snapToGrid w:val="0"/>
        <w:spacing w:line="440" w:lineRule="exact"/>
        <w:ind w:left="0"/>
        <w:jc w:val="left"/>
        <w:rPr>
          <w:rFonts w:hint="eastAsia" w:ascii="仿宋" w:eastAsia="仿宋" w:cs="仿宋_GB2312"/>
          <w:sz w:val="24"/>
          <w:szCs w:val="24"/>
          <w:lang w:eastAsia="zh-CN"/>
        </w:rPr>
      </w:pPr>
      <w:r>
        <w:rPr>
          <w:rFonts w:hint="eastAsia" w:ascii="仿宋" w:eastAsia="仿宋"/>
          <w:color w:val="000000"/>
          <w:sz w:val="24"/>
        </w:rPr>
        <w:t>2.1.3</w:t>
      </w:r>
      <w:r>
        <w:rPr>
          <w:rFonts w:hint="eastAsia" w:ascii="仿宋" w:eastAsia="仿宋" w:cs="仿宋_GB2312"/>
          <w:sz w:val="24"/>
          <w:szCs w:val="24"/>
          <w:lang w:eastAsia="zh-CN"/>
        </w:rPr>
        <w:t>分包意向协议（如有）；</w:t>
      </w:r>
    </w:p>
    <w:p w14:paraId="3B1874F8">
      <w:pPr>
        <w:snapToGrid w:val="0"/>
        <w:spacing w:line="440" w:lineRule="exact"/>
        <w:ind w:left="0"/>
        <w:jc w:val="left"/>
        <w:rPr>
          <w:rFonts w:hint="eastAsia"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4</w:t>
      </w:r>
      <w:r>
        <w:rPr>
          <w:rFonts w:hint="eastAsia" w:ascii="仿宋" w:eastAsia="仿宋"/>
          <w:color w:val="000000"/>
          <w:sz w:val="24"/>
        </w:rPr>
        <w:t>法定代表人授权委托书（个体工商户需经营者参与投标，不得授权）</w:t>
      </w:r>
      <w:r>
        <w:rPr>
          <w:rFonts w:hint="eastAsia" w:ascii="仿宋" w:eastAsia="仿宋" w:cs="Arial"/>
          <w:bCs/>
          <w:color w:val="000000"/>
          <w:sz w:val="24"/>
          <w:lang w:bidi="ar-SA"/>
        </w:rPr>
        <w:t>；</w:t>
      </w:r>
    </w:p>
    <w:p w14:paraId="0A449EC0">
      <w:pPr>
        <w:snapToGrid w:val="0"/>
        <w:spacing w:line="440" w:lineRule="exact"/>
        <w:ind w:left="0"/>
        <w:jc w:val="left"/>
        <w:rPr>
          <w:rFonts w:hint="eastAsia"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5</w:t>
      </w:r>
      <w:r>
        <w:rPr>
          <w:rFonts w:hint="eastAsia" w:ascii="仿宋" w:eastAsia="仿宋"/>
          <w:color w:val="000000"/>
          <w:sz w:val="24"/>
        </w:rPr>
        <w:t>法定代表人及其授权代表的身份证；</w:t>
      </w:r>
    </w:p>
    <w:p w14:paraId="53FB526F">
      <w:pPr>
        <w:snapToGrid w:val="0"/>
        <w:spacing w:line="440" w:lineRule="exact"/>
        <w:jc w:val="left"/>
        <w:rPr>
          <w:rFonts w:hint="eastAsia" w:ascii="仿宋" w:eastAsia="仿宋"/>
          <w:color w:val="000000"/>
          <w:sz w:val="24"/>
        </w:rPr>
      </w:pPr>
      <w:r>
        <w:rPr>
          <w:rFonts w:hint="eastAsia" w:ascii="仿宋" w:eastAsia="仿宋"/>
          <w:color w:val="000000"/>
          <w:sz w:val="24"/>
        </w:rPr>
        <w:t>2</w:t>
      </w:r>
      <w:r>
        <w:rPr>
          <w:rFonts w:ascii="仿宋" w:eastAsia="仿宋"/>
          <w:color w:val="000000"/>
          <w:sz w:val="24"/>
        </w:rPr>
        <w:t>.</w:t>
      </w:r>
      <w:r>
        <w:rPr>
          <w:rFonts w:hint="eastAsia" w:ascii="仿宋" w:eastAsia="仿宋"/>
          <w:color w:val="000000"/>
          <w:sz w:val="24"/>
        </w:rPr>
        <w:t>1.</w:t>
      </w:r>
      <w:r>
        <w:rPr>
          <w:rFonts w:hint="eastAsia" w:ascii="仿宋" w:eastAsia="仿宋"/>
          <w:color w:val="000000"/>
          <w:sz w:val="24"/>
          <w:lang w:val="en-US" w:eastAsia="zh-CN"/>
        </w:rPr>
        <w:t>6</w:t>
      </w:r>
      <w:r>
        <w:rPr>
          <w:rFonts w:hint="eastAsia" w:ascii="仿宋" w:eastAsia="仿宋"/>
          <w:color w:val="000000"/>
          <w:sz w:val="24"/>
        </w:rPr>
        <w:t xml:space="preserve"> 资格条件证明材料：</w:t>
      </w:r>
    </w:p>
    <w:p w14:paraId="547D402C">
      <w:pPr>
        <w:snapToGrid w:val="0"/>
        <w:spacing w:line="440" w:lineRule="exact"/>
        <w:ind w:firstLine="600" w:firstLineChars="250"/>
        <w:jc w:val="left"/>
        <w:rPr>
          <w:rFonts w:hint="eastAsia"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6</w:t>
      </w:r>
      <w:r>
        <w:rPr>
          <w:rFonts w:hint="eastAsia" w:ascii="仿宋" w:eastAsia="仿宋"/>
          <w:color w:val="000000"/>
          <w:sz w:val="24"/>
        </w:rPr>
        <w:t>.1营业执照或事业单位法人登记证书；</w:t>
      </w:r>
    </w:p>
    <w:p w14:paraId="7B29ACA3">
      <w:pPr>
        <w:snapToGrid w:val="0"/>
        <w:spacing w:line="440" w:lineRule="exact"/>
        <w:ind w:firstLine="600" w:firstLineChars="250"/>
        <w:jc w:val="left"/>
        <w:rPr>
          <w:rFonts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6</w:t>
      </w:r>
      <w:r>
        <w:rPr>
          <w:rFonts w:hint="eastAsia" w:ascii="仿宋" w:eastAsia="仿宋"/>
          <w:color w:val="000000"/>
          <w:sz w:val="24"/>
        </w:rPr>
        <w:t>.2特定资格条件证明材料（如有）。</w:t>
      </w:r>
    </w:p>
    <w:p w14:paraId="098CC4F7">
      <w:pPr>
        <w:snapToGrid w:val="0"/>
        <w:spacing w:line="440" w:lineRule="exact"/>
        <w:ind w:left="0"/>
        <w:jc w:val="left"/>
        <w:rPr>
          <w:rFonts w:hint="eastAsia" w:ascii="仿宋" w:eastAsia="仿宋"/>
          <w:b/>
          <w:bCs/>
          <w:color w:val="000000"/>
          <w:sz w:val="32"/>
          <w:szCs w:val="32"/>
          <w:u w:val="single"/>
        </w:rPr>
      </w:pPr>
      <w:r>
        <w:rPr>
          <w:rFonts w:hint="eastAsia" w:ascii="仿宋" w:eastAsia="仿宋"/>
          <w:b/>
          <w:bCs/>
          <w:color w:val="000000"/>
          <w:sz w:val="32"/>
          <w:szCs w:val="32"/>
          <w:u w:val="single"/>
        </w:rPr>
        <w:t>注：“资格文件”需按</w:t>
      </w:r>
      <w:r>
        <w:rPr>
          <w:rFonts w:ascii="仿宋" w:eastAsia="仿宋"/>
          <w:b/>
          <w:bCs/>
          <w:color w:val="000000"/>
          <w:sz w:val="32"/>
          <w:szCs w:val="32"/>
          <w:u w:val="single"/>
        </w:rPr>
        <w:t>采购</w:t>
      </w:r>
      <w:r>
        <w:rPr>
          <w:rFonts w:hint="eastAsia" w:ascii="仿宋" w:eastAsia="仿宋"/>
          <w:b/>
          <w:bCs/>
          <w:color w:val="000000"/>
          <w:sz w:val="32"/>
          <w:szCs w:val="32"/>
          <w:u w:val="single"/>
        </w:rPr>
        <w:t>文件</w:t>
      </w:r>
      <w:r>
        <w:rPr>
          <w:rFonts w:ascii="仿宋" w:eastAsia="仿宋"/>
          <w:b/>
          <w:bCs/>
          <w:color w:val="000000"/>
          <w:sz w:val="32"/>
          <w:szCs w:val="32"/>
          <w:u w:val="single"/>
        </w:rPr>
        <w:t>的要求制作</w:t>
      </w:r>
      <w:r>
        <w:rPr>
          <w:rFonts w:hint="eastAsia" w:ascii="仿宋" w:eastAsia="仿宋"/>
          <w:b/>
          <w:bCs/>
          <w:color w:val="000000"/>
          <w:sz w:val="32"/>
          <w:szCs w:val="32"/>
          <w:u w:val="single"/>
        </w:rPr>
        <w:t>，2.1.</w:t>
      </w:r>
      <w:r>
        <w:rPr>
          <w:rFonts w:hint="eastAsia" w:ascii="仿宋" w:eastAsia="仿宋"/>
          <w:b/>
          <w:bCs/>
          <w:color w:val="000000"/>
          <w:sz w:val="32"/>
          <w:szCs w:val="32"/>
          <w:u w:val="single"/>
          <w:lang w:val="en-US" w:eastAsia="zh-CN"/>
        </w:rPr>
        <w:t>5</w:t>
      </w:r>
      <w:r>
        <w:rPr>
          <w:rFonts w:hint="eastAsia" w:ascii="仿宋" w:eastAsia="仿宋"/>
          <w:b/>
          <w:bCs/>
          <w:color w:val="000000"/>
          <w:sz w:val="32"/>
          <w:szCs w:val="32"/>
          <w:u w:val="single"/>
        </w:rPr>
        <w:t>-2.1.</w:t>
      </w:r>
      <w:r>
        <w:rPr>
          <w:rFonts w:hint="eastAsia" w:ascii="仿宋" w:eastAsia="仿宋"/>
          <w:b/>
          <w:bCs/>
          <w:color w:val="000000"/>
          <w:sz w:val="32"/>
          <w:szCs w:val="32"/>
          <w:u w:val="single"/>
          <w:lang w:val="en-US" w:eastAsia="zh-CN"/>
        </w:rPr>
        <w:t>6</w:t>
      </w:r>
      <w:r>
        <w:rPr>
          <w:rFonts w:hint="eastAsia" w:ascii="仿宋" w:eastAsia="仿宋"/>
          <w:b/>
          <w:bCs/>
          <w:color w:val="000000"/>
          <w:sz w:val="32"/>
          <w:szCs w:val="32"/>
          <w:u w:val="single"/>
        </w:rPr>
        <w:t>均为原件彩色扫描件或图片，</w:t>
      </w:r>
      <w:r>
        <w:rPr>
          <w:rFonts w:ascii="仿宋" w:eastAsia="仿宋"/>
          <w:b/>
          <w:bCs/>
          <w:color w:val="000000"/>
          <w:sz w:val="32"/>
          <w:szCs w:val="32"/>
          <w:u w:val="single"/>
        </w:rPr>
        <w:t>未按采购文件要求签字、盖</w:t>
      </w:r>
      <w:r>
        <w:rPr>
          <w:rFonts w:hint="eastAsia" w:ascii="仿宋" w:eastAsia="仿宋"/>
          <w:b/>
          <w:bCs/>
          <w:color w:val="000000"/>
          <w:sz w:val="32"/>
          <w:szCs w:val="32"/>
          <w:u w:val="single"/>
        </w:rPr>
        <w:t>CA章</w:t>
      </w:r>
      <w:r>
        <w:rPr>
          <w:rFonts w:ascii="仿宋" w:eastAsia="仿宋"/>
          <w:b/>
          <w:bCs/>
          <w:color w:val="000000"/>
          <w:sz w:val="32"/>
          <w:szCs w:val="32"/>
          <w:u w:val="single"/>
        </w:rPr>
        <w:t>或内容有实质性偏离的，</w:t>
      </w:r>
      <w:r>
        <w:rPr>
          <w:rFonts w:hint="eastAsia" w:ascii="仿宋" w:eastAsia="仿宋"/>
          <w:b/>
          <w:bCs/>
          <w:color w:val="000000"/>
          <w:sz w:val="32"/>
          <w:szCs w:val="32"/>
          <w:u w:val="single"/>
        </w:rPr>
        <w:t>资格审</w:t>
      </w:r>
      <w:r>
        <w:rPr>
          <w:rFonts w:ascii="仿宋" w:eastAsia="仿宋"/>
          <w:b/>
          <w:bCs/>
          <w:color w:val="000000"/>
          <w:sz w:val="32"/>
          <w:szCs w:val="32"/>
          <w:u w:val="single"/>
        </w:rPr>
        <w:t>查</w:t>
      </w:r>
      <w:r>
        <w:rPr>
          <w:rFonts w:hint="eastAsia" w:ascii="仿宋" w:eastAsia="仿宋"/>
          <w:b/>
          <w:bCs/>
          <w:color w:val="000000"/>
          <w:sz w:val="32"/>
          <w:szCs w:val="32"/>
          <w:u w:val="single"/>
        </w:rPr>
        <w:t>不通过。</w:t>
      </w:r>
      <w:r>
        <w:rPr>
          <w:rFonts w:ascii="仿宋" w:eastAsia="仿宋"/>
          <w:b/>
          <w:bCs/>
          <w:color w:val="000000"/>
          <w:sz w:val="32"/>
          <w:szCs w:val="32"/>
          <w:u w:val="single"/>
        </w:rPr>
        <w:t>无需提供纸质资格审查资料。</w:t>
      </w:r>
    </w:p>
    <w:p w14:paraId="1256C76B">
      <w:pPr>
        <w:snapToGrid w:val="0"/>
        <w:spacing w:line="440" w:lineRule="exact"/>
        <w:ind w:left="0"/>
        <w:jc w:val="left"/>
        <w:rPr>
          <w:rFonts w:hint="eastAsia" w:ascii="仿宋" w:eastAsia="仿宋"/>
          <w:b/>
          <w:bCs/>
          <w:color w:val="000000"/>
          <w:sz w:val="24"/>
        </w:rPr>
      </w:pPr>
      <w:r>
        <w:rPr>
          <w:rFonts w:hint="eastAsia" w:ascii="仿宋" w:eastAsia="仿宋"/>
          <w:b/>
          <w:bCs/>
          <w:color w:val="000000"/>
          <w:sz w:val="24"/>
        </w:rPr>
        <w:t>2.2“商务和技术文件”包括以下内容：</w:t>
      </w:r>
    </w:p>
    <w:p w14:paraId="61CEDAD1">
      <w:pPr>
        <w:snapToGrid w:val="0"/>
        <w:spacing w:line="440" w:lineRule="exact"/>
        <w:ind w:left="0"/>
        <w:jc w:val="left"/>
        <w:rPr>
          <w:rFonts w:hint="eastAsia" w:ascii="仿宋" w:eastAsia="仿宋"/>
          <w:color w:val="000000"/>
          <w:sz w:val="24"/>
        </w:rPr>
      </w:pPr>
      <w:r>
        <w:rPr>
          <w:rFonts w:hint="eastAsia" w:ascii="仿宋" w:eastAsia="仿宋"/>
          <w:color w:val="000000"/>
          <w:sz w:val="24"/>
        </w:rPr>
        <w:t>2.2.1项目明细清单；</w:t>
      </w:r>
    </w:p>
    <w:p w14:paraId="54477F5B">
      <w:pPr>
        <w:snapToGrid w:val="0"/>
        <w:spacing w:line="440" w:lineRule="exact"/>
        <w:ind w:left="0"/>
        <w:jc w:val="left"/>
        <w:rPr>
          <w:rFonts w:hint="eastAsia" w:ascii="仿宋" w:eastAsia="仿宋"/>
          <w:color w:val="000000"/>
          <w:sz w:val="24"/>
        </w:rPr>
      </w:pPr>
      <w:r>
        <w:rPr>
          <w:rFonts w:hint="eastAsia" w:ascii="仿宋" w:eastAsia="仿宋"/>
          <w:color w:val="000000"/>
          <w:sz w:val="24"/>
        </w:rPr>
        <w:t>2.2.2技术响应表（</w:t>
      </w:r>
      <w:r>
        <w:rPr>
          <w:rFonts w:hint="eastAsia" w:ascii="仿宋" w:eastAsia="仿宋" w:cs="仿宋_GB2312"/>
          <w:sz w:val="24"/>
        </w:rPr>
        <w:t>投标人在技术响应表中，</w:t>
      </w:r>
      <w:r>
        <w:rPr>
          <w:rFonts w:hint="eastAsia" w:ascii="仿宋" w:eastAsia="仿宋" w:cs="仿宋_GB2312"/>
          <w:kern w:val="0"/>
          <w:sz w:val="24"/>
          <w:lang w:val="zh-CN"/>
        </w:rPr>
        <w:t>应对</w:t>
      </w:r>
      <w:r>
        <w:rPr>
          <w:rFonts w:hint="eastAsia" w:ascii="仿宋" w:eastAsia="仿宋" w:cs="仿宋_GB2312"/>
          <w:sz w:val="24"/>
        </w:rPr>
        <w:t>采购需求中的各项技术规范</w:t>
      </w:r>
      <w:r>
        <w:rPr>
          <w:rFonts w:hint="eastAsia" w:ascii="仿宋" w:eastAsia="仿宋" w:cs="仿宋_GB2312"/>
          <w:kern w:val="0"/>
          <w:sz w:val="24"/>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000000"/>
          <w:sz w:val="24"/>
        </w:rPr>
        <w:t>）；</w:t>
      </w:r>
    </w:p>
    <w:p w14:paraId="13B73067">
      <w:pPr>
        <w:snapToGrid w:val="0"/>
        <w:spacing w:line="440" w:lineRule="exact"/>
        <w:ind w:left="0"/>
        <w:jc w:val="left"/>
        <w:rPr>
          <w:rFonts w:hint="eastAsia" w:ascii="仿宋" w:eastAsia="仿宋"/>
          <w:color w:val="000000"/>
          <w:sz w:val="24"/>
        </w:rPr>
      </w:pPr>
      <w:r>
        <w:rPr>
          <w:rFonts w:hint="eastAsia" w:ascii="仿宋" w:eastAsia="仿宋"/>
          <w:color w:val="000000"/>
          <w:sz w:val="24"/>
        </w:rPr>
        <w:t>2.2.3商务响应表（需对采购文件中付款方式、</w:t>
      </w:r>
      <w:r>
        <w:rPr>
          <w:rFonts w:ascii="仿宋" w:eastAsia="仿宋"/>
          <w:color w:val="000000"/>
          <w:sz w:val="24"/>
        </w:rPr>
        <w:t>服务</w:t>
      </w:r>
      <w:r>
        <w:rPr>
          <w:rFonts w:hint="eastAsia" w:ascii="仿宋" w:eastAsia="仿宋"/>
          <w:color w:val="000000"/>
          <w:sz w:val="24"/>
        </w:rPr>
        <w:t>期限等商务要求进行逐一答复、说明和解释，</w:t>
      </w:r>
      <w:r>
        <w:rPr>
          <w:rFonts w:hint="eastAsia" w:ascii="仿宋" w:eastAsia="仿宋" w:cs="仿宋_GB2312"/>
          <w:kern w:val="0"/>
          <w:sz w:val="24"/>
          <w:lang w:val="zh-CN"/>
        </w:rPr>
        <w:t>正偏离的需详细说明）；</w:t>
      </w:r>
    </w:p>
    <w:p w14:paraId="4AE14EF8">
      <w:pPr>
        <w:tabs>
          <w:tab w:val="left" w:pos="3870"/>
          <w:tab w:val="left" w:pos="4085"/>
        </w:tabs>
        <w:snapToGrid w:val="0"/>
        <w:spacing w:line="440" w:lineRule="exact"/>
        <w:jc w:val="left"/>
        <w:rPr>
          <w:rFonts w:hint="eastAsia" w:ascii="仿宋" w:eastAsia="仿宋"/>
          <w:color w:val="000000"/>
          <w:sz w:val="24"/>
        </w:rPr>
      </w:pPr>
      <w:r>
        <w:rPr>
          <w:rFonts w:hint="eastAsia" w:ascii="仿宋" w:eastAsia="仿宋"/>
          <w:color w:val="000000"/>
          <w:sz w:val="24"/>
        </w:rPr>
        <w:t>2.2.4项目实施方案；</w:t>
      </w:r>
    </w:p>
    <w:p w14:paraId="4F09CFFC">
      <w:pPr>
        <w:snapToGrid w:val="0"/>
        <w:spacing w:line="440" w:lineRule="exact"/>
        <w:ind w:left="0"/>
        <w:jc w:val="left"/>
        <w:rPr>
          <w:rFonts w:hint="eastAsia" w:ascii="仿宋" w:eastAsia="仿宋"/>
          <w:color w:val="000000"/>
          <w:sz w:val="24"/>
        </w:rPr>
      </w:pPr>
      <w:r>
        <w:rPr>
          <w:rFonts w:hint="eastAsia" w:ascii="仿宋" w:eastAsia="仿宋"/>
          <w:color w:val="000000"/>
          <w:sz w:val="24"/>
        </w:rPr>
        <w:t>2.2.5项目实施人员清单；</w:t>
      </w:r>
    </w:p>
    <w:p w14:paraId="6D9AEF72">
      <w:pPr>
        <w:pStyle w:val="37"/>
        <w:spacing w:line="360" w:lineRule="auto"/>
        <w:ind w:firstLine="0" w:firstLineChars="0"/>
        <w:jc w:val="left"/>
        <w:rPr>
          <w:rFonts w:hint="eastAsia" w:ascii="仿宋" w:eastAsia="仿宋" w:cs="仿宋_GB2312"/>
          <w:color w:val="000000"/>
          <w:szCs w:val="20"/>
        </w:rPr>
      </w:pPr>
      <w:r>
        <w:rPr>
          <w:rFonts w:hint="eastAsia" w:ascii="仿宋" w:eastAsia="仿宋" w:cs="仿宋_GB2312"/>
          <w:color w:val="000000"/>
          <w:szCs w:val="20"/>
        </w:rPr>
        <w:t>2.2.6类似业绩一览表（附业绩证明材料）</w:t>
      </w:r>
      <w:r>
        <w:rPr>
          <w:rFonts w:ascii="仿宋" w:eastAsia="仿宋" w:cs="仿宋_GB2312"/>
          <w:color w:val="000000"/>
          <w:szCs w:val="20"/>
        </w:rPr>
        <w:t>（如有）</w:t>
      </w:r>
      <w:r>
        <w:rPr>
          <w:rFonts w:hint="eastAsia" w:ascii="仿宋" w:eastAsia="仿宋" w:cs="仿宋_GB2312"/>
          <w:color w:val="000000"/>
          <w:szCs w:val="20"/>
        </w:rPr>
        <w:t>；</w:t>
      </w:r>
    </w:p>
    <w:p w14:paraId="6BF84C3D">
      <w:pPr>
        <w:snapToGrid w:val="0"/>
        <w:spacing w:line="440" w:lineRule="exact"/>
        <w:jc w:val="left"/>
        <w:rPr>
          <w:rFonts w:hint="eastAsia" w:ascii="仿宋" w:eastAsia="仿宋"/>
          <w:color w:val="000000"/>
          <w:sz w:val="24"/>
        </w:rPr>
      </w:pPr>
      <w:r>
        <w:rPr>
          <w:rFonts w:hint="eastAsia" w:ascii="仿宋" w:eastAsia="仿宋"/>
          <w:color w:val="000000"/>
          <w:sz w:val="24"/>
        </w:rPr>
        <w:t>2.</w:t>
      </w:r>
      <w:r>
        <w:rPr>
          <w:rFonts w:ascii="仿宋" w:eastAsia="仿宋"/>
          <w:color w:val="000000"/>
          <w:sz w:val="24"/>
          <w:lang w:val="en-US" w:eastAsia="zh-CN"/>
        </w:rPr>
        <w:t>2</w:t>
      </w:r>
      <w:r>
        <w:rPr>
          <w:rFonts w:hint="eastAsia" w:ascii="仿宋" w:eastAsia="仿宋"/>
          <w:color w:val="000000"/>
          <w:sz w:val="24"/>
        </w:rPr>
        <w:t>.</w:t>
      </w:r>
      <w:r>
        <w:rPr>
          <w:rFonts w:ascii="仿宋" w:eastAsia="仿宋"/>
          <w:color w:val="000000"/>
          <w:sz w:val="24"/>
        </w:rPr>
        <w:t>7</w:t>
      </w:r>
      <w:r>
        <w:rPr>
          <w:rFonts w:hint="eastAsia" w:ascii="仿宋" w:eastAsia="仿宋"/>
          <w:color w:val="000000"/>
          <w:sz w:val="24"/>
        </w:rPr>
        <w:t>享受政府采购政策性规定情况表（如有）（</w:t>
      </w:r>
      <w:r>
        <w:rPr>
          <w:rFonts w:hint="eastAsia" w:ascii="仿宋" w:eastAsia="仿宋"/>
          <w:sz w:val="24"/>
          <w:szCs w:val="24"/>
        </w:rPr>
        <w:t>采购清单中有国家强制采购的节能产品的，必须填写相关对应内容，否则视为未提供节能产品）（附证明材料）。</w:t>
      </w:r>
    </w:p>
    <w:p w14:paraId="5EC6DAB3">
      <w:pPr>
        <w:pStyle w:val="37"/>
        <w:spacing w:line="360" w:lineRule="auto"/>
        <w:ind w:firstLine="0" w:firstLineChars="0"/>
        <w:jc w:val="left"/>
        <w:rPr>
          <w:rFonts w:hint="eastAsia" w:ascii="仿宋" w:eastAsia="仿宋" w:cs="仿宋_GB2312"/>
          <w:color w:val="000000"/>
          <w:szCs w:val="20"/>
        </w:rPr>
      </w:pPr>
      <w:r>
        <w:rPr>
          <w:rFonts w:hint="eastAsia" w:ascii="仿宋" w:eastAsia="仿宋" w:cs="仿宋_GB2312"/>
          <w:color w:val="000000"/>
          <w:szCs w:val="20"/>
          <w:lang w:val="zh-CN"/>
        </w:rPr>
        <w:t>2.2.</w:t>
      </w:r>
      <w:r>
        <w:rPr>
          <w:rFonts w:ascii="仿宋" w:eastAsia="仿宋" w:cs="仿宋_GB2312"/>
          <w:color w:val="000000"/>
          <w:szCs w:val="20"/>
          <w:lang w:val="zh-CN"/>
        </w:rPr>
        <w:t>8</w:t>
      </w:r>
      <w:r>
        <w:rPr>
          <w:rFonts w:hint="eastAsia" w:ascii="仿宋" w:eastAsia="仿宋" w:cs="仿宋_GB2312"/>
          <w:color w:val="000000"/>
          <w:szCs w:val="20"/>
          <w:lang w:val="zh-CN"/>
        </w:rPr>
        <w:t>优惠条件及其他额外承诺；</w:t>
      </w:r>
    </w:p>
    <w:p w14:paraId="6248AC07">
      <w:pPr>
        <w:snapToGrid w:val="0"/>
        <w:spacing w:line="440" w:lineRule="exact"/>
        <w:ind w:left="0"/>
        <w:jc w:val="left"/>
        <w:rPr>
          <w:rFonts w:hint="eastAsia" w:ascii="仿宋" w:eastAsia="仿宋" w:cs="仿宋_GB2312"/>
          <w:b/>
          <w:bCs/>
          <w:kern w:val="0"/>
          <w:sz w:val="24"/>
          <w:lang w:val="zh-CN"/>
        </w:rPr>
      </w:pPr>
      <w:r>
        <w:rPr>
          <w:rFonts w:hint="eastAsia" w:ascii="仿宋" w:eastAsia="仿宋" w:cs="仿宋_GB2312"/>
          <w:b/>
          <w:bCs/>
          <w:kern w:val="0"/>
          <w:sz w:val="24"/>
          <w:lang w:val="zh-CN"/>
        </w:rPr>
        <w:t>2.2.</w:t>
      </w:r>
      <w:r>
        <w:rPr>
          <w:rFonts w:ascii="仿宋" w:eastAsia="仿宋" w:cs="仿宋_GB2312"/>
          <w:b/>
          <w:bCs/>
          <w:kern w:val="0"/>
          <w:sz w:val="24"/>
          <w:lang w:val="zh-CN"/>
        </w:rPr>
        <w:t>9</w:t>
      </w:r>
      <w:r>
        <w:rPr>
          <w:rFonts w:hint="eastAsia" w:ascii="仿宋" w:eastAsia="仿宋" w:cs="仿宋_GB2312"/>
          <w:b/>
          <w:bCs/>
          <w:kern w:val="0"/>
          <w:sz w:val="24"/>
          <w:lang w:val="zh-CN"/>
        </w:rPr>
        <w:t>按评分细则中要求提供的其他资料（重要）；</w:t>
      </w:r>
    </w:p>
    <w:p w14:paraId="519D2FA5">
      <w:pPr>
        <w:snapToGrid w:val="0"/>
        <w:spacing w:line="440" w:lineRule="exact"/>
        <w:ind w:left="0"/>
        <w:jc w:val="left"/>
        <w:rPr>
          <w:rFonts w:hint="eastAsia" w:ascii="仿宋" w:eastAsia="仿宋"/>
          <w:color w:val="000000"/>
          <w:sz w:val="24"/>
        </w:rPr>
      </w:pPr>
      <w:r>
        <w:rPr>
          <w:rFonts w:hint="eastAsia" w:ascii="仿宋" w:eastAsia="仿宋"/>
          <w:color w:val="000000"/>
          <w:sz w:val="24"/>
        </w:rPr>
        <w:t>2.2.</w:t>
      </w:r>
      <w:r>
        <w:rPr>
          <w:rFonts w:ascii="仿宋" w:eastAsia="仿宋"/>
          <w:color w:val="000000"/>
          <w:sz w:val="24"/>
        </w:rPr>
        <w:t>10</w:t>
      </w:r>
      <w:r>
        <w:rPr>
          <w:rFonts w:hint="eastAsia" w:ascii="仿宋" w:eastAsia="仿宋"/>
          <w:color w:val="000000"/>
          <w:sz w:val="24"/>
        </w:rPr>
        <w:t>其他投标人认为需要提供的材料，如投标人简介等，格式自拟。</w:t>
      </w:r>
    </w:p>
    <w:p w14:paraId="2A757B36">
      <w:pPr>
        <w:snapToGrid w:val="0"/>
        <w:spacing w:line="440" w:lineRule="exact"/>
        <w:ind w:left="0"/>
        <w:jc w:val="left"/>
        <w:rPr>
          <w:rFonts w:hint="eastAsia" w:ascii="仿宋" w:eastAsia="仿宋"/>
          <w:color w:val="000000"/>
          <w:sz w:val="24"/>
        </w:rPr>
      </w:pPr>
      <w:r>
        <w:rPr>
          <w:rFonts w:hint="eastAsia" w:ascii="仿宋" w:eastAsia="仿宋"/>
          <w:b/>
          <w:bCs/>
          <w:color w:val="000000"/>
          <w:sz w:val="32"/>
          <w:szCs w:val="32"/>
          <w:u w:val="single"/>
        </w:rPr>
        <w:t>注：</w:t>
      </w:r>
      <w:r>
        <w:rPr>
          <w:rFonts w:hint="eastAsia" w:ascii="仿宋" w:eastAsia="仿宋"/>
          <w:b/>
          <w:bCs/>
          <w:color w:val="000000"/>
          <w:sz w:val="32"/>
          <w:szCs w:val="32"/>
          <w:u w:val="single"/>
          <w:lang w:val="en-US" w:eastAsia="zh-CN"/>
        </w:rPr>
        <w:t>供应商可对上述内容的</w:t>
      </w:r>
      <w:r>
        <w:rPr>
          <w:rFonts w:hint="eastAsia" w:ascii="仿宋" w:eastAsia="仿宋"/>
          <w:b/>
          <w:bCs/>
          <w:color w:val="000000"/>
          <w:sz w:val="32"/>
          <w:szCs w:val="32"/>
          <w:u w:val="single"/>
        </w:rPr>
        <w:t>格式</w:t>
      </w:r>
      <w:r>
        <w:rPr>
          <w:rFonts w:hint="eastAsia" w:ascii="仿宋" w:eastAsia="仿宋"/>
          <w:b/>
          <w:bCs/>
          <w:color w:val="000000"/>
          <w:sz w:val="32"/>
          <w:szCs w:val="32"/>
          <w:u w:val="single"/>
          <w:lang w:val="en-US" w:eastAsia="zh-CN"/>
        </w:rPr>
        <w:t>和内容</w:t>
      </w:r>
      <w:r>
        <w:rPr>
          <w:rFonts w:hint="eastAsia" w:ascii="仿宋" w:eastAsia="仿宋"/>
          <w:b/>
          <w:bCs/>
          <w:color w:val="000000"/>
          <w:sz w:val="32"/>
          <w:szCs w:val="32"/>
          <w:u w:val="single"/>
          <w:lang w:eastAsia="zh-CN"/>
        </w:rPr>
        <w:t>进行调整</w:t>
      </w:r>
      <w:r>
        <w:rPr>
          <w:rFonts w:hint="eastAsia" w:ascii="仿宋" w:eastAsia="仿宋"/>
          <w:b/>
          <w:bCs/>
          <w:color w:val="000000"/>
          <w:sz w:val="32"/>
          <w:szCs w:val="32"/>
          <w:u w:val="single"/>
        </w:rPr>
        <w:t>，以使“商务和技术文件”内容更加完备。供应商自有的各类证书、业绩等证明材料均为原件彩色扫描件或图片</w:t>
      </w:r>
      <w:r>
        <w:rPr>
          <w:rFonts w:ascii="仿宋" w:eastAsia="仿宋"/>
          <w:b/>
          <w:bCs/>
          <w:color w:val="000000"/>
          <w:sz w:val="32"/>
          <w:szCs w:val="32"/>
          <w:u w:val="single"/>
        </w:rPr>
        <w:t>（标项内另有规定的除外）</w:t>
      </w:r>
      <w:r>
        <w:rPr>
          <w:rFonts w:hint="eastAsia" w:ascii="仿宋" w:eastAsia="仿宋"/>
          <w:b/>
          <w:bCs/>
          <w:color w:val="000000"/>
          <w:sz w:val="32"/>
          <w:szCs w:val="32"/>
          <w:u w:val="single"/>
        </w:rPr>
        <w:t>，加盖供应商CA签章</w:t>
      </w:r>
      <w:r>
        <w:rPr>
          <w:rFonts w:ascii="仿宋" w:eastAsia="仿宋"/>
          <w:b/>
          <w:bCs/>
          <w:color w:val="000000"/>
          <w:sz w:val="32"/>
          <w:szCs w:val="32"/>
          <w:u w:val="single"/>
        </w:rPr>
        <w:t>。无需提供纸质证明材料核验</w:t>
      </w:r>
      <w:r>
        <w:rPr>
          <w:rFonts w:hint="eastAsia" w:ascii="仿宋" w:eastAsia="仿宋"/>
          <w:b/>
          <w:bCs/>
          <w:color w:val="000000"/>
          <w:sz w:val="32"/>
          <w:szCs w:val="32"/>
          <w:u w:val="single"/>
        </w:rPr>
        <w:t>。</w:t>
      </w:r>
    </w:p>
    <w:p w14:paraId="41169AD3">
      <w:pPr>
        <w:snapToGrid w:val="0"/>
        <w:spacing w:line="440" w:lineRule="exact"/>
        <w:ind w:left="0"/>
        <w:jc w:val="left"/>
        <w:rPr>
          <w:rFonts w:hint="eastAsia" w:ascii="仿宋" w:eastAsia="仿宋"/>
          <w:b/>
          <w:bCs/>
          <w:color w:val="000000"/>
          <w:sz w:val="24"/>
        </w:rPr>
      </w:pPr>
      <w:r>
        <w:rPr>
          <w:rFonts w:hint="eastAsia" w:ascii="仿宋" w:eastAsia="仿宋"/>
          <w:b/>
          <w:bCs/>
          <w:color w:val="000000"/>
          <w:sz w:val="24"/>
        </w:rPr>
        <w:t>2.</w:t>
      </w:r>
      <w:r>
        <w:rPr>
          <w:rFonts w:hint="eastAsia" w:ascii="仿宋" w:eastAsia="仿宋"/>
          <w:b/>
          <w:bCs/>
          <w:color w:val="000000"/>
          <w:sz w:val="24"/>
          <w:lang w:val="en-US" w:eastAsia="zh-CN"/>
        </w:rPr>
        <w:t>3</w:t>
      </w:r>
      <w:r>
        <w:rPr>
          <w:rFonts w:hint="eastAsia" w:ascii="仿宋" w:eastAsia="仿宋"/>
          <w:b/>
          <w:bCs/>
          <w:color w:val="000000"/>
          <w:sz w:val="24"/>
        </w:rPr>
        <w:t>“报价文件”包括以下内容：</w:t>
      </w:r>
    </w:p>
    <w:p w14:paraId="09138671">
      <w:pPr>
        <w:tabs>
          <w:tab w:val="left" w:pos="3870"/>
          <w:tab w:val="left" w:pos="4085"/>
        </w:tabs>
        <w:snapToGrid w:val="0"/>
        <w:spacing w:line="440" w:lineRule="exact"/>
        <w:jc w:val="left"/>
        <w:rPr>
          <w:rFonts w:hint="eastAsia" w:ascii="仿宋" w:eastAsia="仿宋"/>
          <w:color w:val="000000"/>
          <w:sz w:val="24"/>
        </w:rPr>
      </w:pPr>
      <w:r>
        <w:rPr>
          <w:rFonts w:hint="eastAsia" w:ascii="仿宋" w:eastAsia="仿宋"/>
          <w:color w:val="000000"/>
          <w:sz w:val="24"/>
        </w:rPr>
        <w:t>2.</w:t>
      </w:r>
      <w:r>
        <w:rPr>
          <w:rFonts w:hint="eastAsia" w:ascii="仿宋" w:eastAsia="仿宋"/>
          <w:color w:val="000000"/>
          <w:sz w:val="24"/>
          <w:lang w:val="en-US" w:eastAsia="zh-CN"/>
        </w:rPr>
        <w:t>3</w:t>
      </w:r>
      <w:r>
        <w:rPr>
          <w:rFonts w:hint="eastAsia" w:ascii="仿宋" w:eastAsia="仿宋"/>
          <w:color w:val="000000"/>
          <w:sz w:val="24"/>
        </w:rPr>
        <w:t>.1开标一览表；</w:t>
      </w:r>
    </w:p>
    <w:p w14:paraId="572BA01A">
      <w:pPr>
        <w:widowControl/>
        <w:snapToGrid w:val="0"/>
        <w:spacing w:line="440" w:lineRule="exact"/>
        <w:jc w:val="left"/>
        <w:rPr>
          <w:rFonts w:hint="eastAsia" w:ascii="仿宋" w:eastAsia="仿宋"/>
          <w:color w:val="000000"/>
          <w:sz w:val="24"/>
        </w:rPr>
      </w:pPr>
      <w:r>
        <w:rPr>
          <w:rFonts w:ascii="仿宋" w:eastAsia="仿宋"/>
          <w:color w:val="000000"/>
          <w:sz w:val="24"/>
        </w:rPr>
        <w:t>2.</w:t>
      </w:r>
      <w:r>
        <w:rPr>
          <w:rFonts w:hint="eastAsia" w:ascii="仿宋" w:eastAsia="仿宋"/>
          <w:color w:val="000000"/>
          <w:sz w:val="24"/>
          <w:lang w:val="en-US" w:eastAsia="zh-CN"/>
        </w:rPr>
        <w:t>3.2</w:t>
      </w:r>
      <w:r>
        <w:rPr>
          <w:rFonts w:hint="eastAsia" w:ascii="仿宋" w:eastAsia="仿宋"/>
          <w:color w:val="000000"/>
          <w:sz w:val="24"/>
        </w:rPr>
        <w:t>中小企业声明函（如有）；</w:t>
      </w:r>
    </w:p>
    <w:p w14:paraId="2AB7925C">
      <w:pPr>
        <w:widowControl/>
        <w:snapToGrid w:val="0"/>
        <w:spacing w:line="440" w:lineRule="exact"/>
        <w:jc w:val="left"/>
        <w:rPr>
          <w:rFonts w:hint="eastAsia" w:ascii="仿宋" w:eastAsia="仿宋"/>
          <w:color w:val="000000"/>
          <w:sz w:val="24"/>
        </w:rPr>
      </w:pPr>
      <w:r>
        <w:rPr>
          <w:rFonts w:hint="eastAsia" w:ascii="仿宋" w:eastAsia="仿宋"/>
          <w:color w:val="000000"/>
          <w:sz w:val="24"/>
        </w:rPr>
        <w:t>2.</w:t>
      </w:r>
      <w:r>
        <w:rPr>
          <w:rFonts w:hint="eastAsia" w:ascii="仿宋" w:eastAsia="仿宋"/>
          <w:color w:val="000000"/>
          <w:sz w:val="24"/>
          <w:lang w:val="en-US" w:eastAsia="zh-CN"/>
        </w:rPr>
        <w:t>3.3</w:t>
      </w:r>
      <w:r>
        <w:rPr>
          <w:rFonts w:hint="eastAsia" w:ascii="仿宋" w:eastAsia="仿宋"/>
          <w:color w:val="000000"/>
          <w:sz w:val="24"/>
        </w:rPr>
        <w:t>残疾人福利性单位声明函（如有）；</w:t>
      </w:r>
    </w:p>
    <w:p w14:paraId="6DB704FB">
      <w:pPr>
        <w:snapToGrid w:val="0"/>
        <w:spacing w:line="440" w:lineRule="exact"/>
        <w:jc w:val="left"/>
        <w:rPr>
          <w:rFonts w:hint="eastAsia" w:ascii="仿宋" w:eastAsia="仿宋"/>
          <w:color w:val="000000"/>
          <w:sz w:val="24"/>
        </w:rPr>
      </w:pPr>
      <w:r>
        <w:rPr>
          <w:rFonts w:hint="eastAsia" w:ascii="仿宋" w:eastAsia="仿宋"/>
          <w:color w:val="000000"/>
          <w:sz w:val="24"/>
        </w:rPr>
        <w:t>2.</w:t>
      </w:r>
      <w:r>
        <w:rPr>
          <w:rFonts w:hint="eastAsia" w:ascii="仿宋" w:eastAsia="仿宋"/>
          <w:color w:val="000000"/>
          <w:sz w:val="24"/>
          <w:lang w:val="en-US" w:eastAsia="zh-CN"/>
        </w:rPr>
        <w:t>3</w:t>
      </w:r>
      <w:r>
        <w:rPr>
          <w:rFonts w:hint="eastAsia" w:ascii="仿宋" w:eastAsia="仿宋"/>
          <w:color w:val="000000"/>
          <w:sz w:val="24"/>
        </w:rPr>
        <w:t>.</w:t>
      </w:r>
      <w:r>
        <w:rPr>
          <w:rFonts w:hint="eastAsia" w:ascii="仿宋" w:eastAsia="仿宋"/>
          <w:color w:val="000000"/>
          <w:sz w:val="24"/>
          <w:lang w:val="en-US" w:eastAsia="zh-CN"/>
        </w:rPr>
        <w:t>4</w:t>
      </w:r>
      <w:r>
        <w:rPr>
          <w:rFonts w:hint="eastAsia" w:ascii="仿宋" w:eastAsia="仿宋"/>
          <w:color w:val="000000"/>
          <w:sz w:val="24"/>
        </w:rPr>
        <w:t>关于报价的其他说明（如有，格式自拟）。</w:t>
      </w:r>
    </w:p>
    <w:p w14:paraId="4E94FCC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ascii="仿宋" w:eastAsia="仿宋"/>
          <w:b/>
          <w:bCs/>
          <w:color w:val="000000"/>
          <w:sz w:val="32"/>
          <w:szCs w:val="32"/>
          <w:u w:val="single"/>
        </w:rPr>
      </w:pPr>
      <w:r>
        <w:rPr>
          <w:rFonts w:hint="eastAsia" w:ascii="仿宋" w:eastAsia="仿宋"/>
          <w:b/>
          <w:bCs/>
          <w:color w:val="000000"/>
          <w:sz w:val="32"/>
          <w:szCs w:val="32"/>
          <w:u w:val="single"/>
        </w:rPr>
        <w:t>注：“</w:t>
      </w:r>
      <w:r>
        <w:rPr>
          <w:rFonts w:hint="eastAsia" w:ascii="仿宋" w:eastAsia="仿宋"/>
          <w:b/>
          <w:bCs/>
          <w:color w:val="000000"/>
          <w:sz w:val="32"/>
          <w:szCs w:val="32"/>
          <w:u w:val="single"/>
          <w:lang w:eastAsia="zh-CN"/>
        </w:rPr>
        <w:t>开标一览表</w:t>
      </w:r>
      <w:r>
        <w:rPr>
          <w:rFonts w:hint="eastAsia" w:ascii="仿宋" w:eastAsia="仿宋"/>
          <w:b/>
          <w:bCs/>
          <w:color w:val="000000"/>
          <w:sz w:val="32"/>
          <w:szCs w:val="32"/>
          <w:u w:val="single"/>
        </w:rPr>
        <w:t>”需按</w:t>
      </w:r>
      <w:r>
        <w:rPr>
          <w:rFonts w:ascii="仿宋" w:eastAsia="仿宋"/>
          <w:b/>
          <w:bCs/>
          <w:color w:val="000000"/>
          <w:sz w:val="32"/>
          <w:szCs w:val="32"/>
          <w:u w:val="single"/>
        </w:rPr>
        <w:t>采购</w:t>
      </w:r>
      <w:r>
        <w:rPr>
          <w:rFonts w:hint="eastAsia" w:ascii="仿宋" w:eastAsia="仿宋"/>
          <w:b/>
          <w:bCs/>
          <w:color w:val="000000"/>
          <w:sz w:val="32"/>
          <w:szCs w:val="32"/>
          <w:u w:val="single"/>
        </w:rPr>
        <w:t>文件</w:t>
      </w:r>
      <w:r>
        <w:rPr>
          <w:rFonts w:ascii="仿宋" w:eastAsia="仿宋"/>
          <w:b/>
          <w:bCs/>
          <w:color w:val="000000"/>
          <w:sz w:val="32"/>
          <w:szCs w:val="32"/>
          <w:u w:val="single"/>
        </w:rPr>
        <w:t>第六章附件的要求制作</w:t>
      </w:r>
      <w:r>
        <w:rPr>
          <w:rFonts w:hint="eastAsia" w:ascii="仿宋" w:eastAsia="仿宋"/>
          <w:b/>
          <w:bCs/>
          <w:color w:val="000000"/>
          <w:sz w:val="32"/>
          <w:szCs w:val="32"/>
          <w:u w:val="single"/>
        </w:rPr>
        <w:t>，</w:t>
      </w:r>
      <w:r>
        <w:rPr>
          <w:rFonts w:ascii="仿宋" w:eastAsia="仿宋"/>
          <w:b/>
          <w:bCs/>
          <w:color w:val="000000"/>
          <w:sz w:val="32"/>
          <w:szCs w:val="32"/>
          <w:u w:val="single"/>
        </w:rPr>
        <w:t>未按采购文件要求签字、盖</w:t>
      </w:r>
      <w:r>
        <w:rPr>
          <w:rFonts w:hint="eastAsia" w:ascii="仿宋" w:eastAsia="仿宋"/>
          <w:b/>
          <w:bCs/>
          <w:color w:val="000000"/>
          <w:sz w:val="32"/>
          <w:szCs w:val="32"/>
          <w:u w:val="single"/>
        </w:rPr>
        <w:t>CA章</w:t>
      </w:r>
      <w:r>
        <w:rPr>
          <w:rFonts w:ascii="仿宋" w:eastAsia="仿宋"/>
          <w:b/>
          <w:bCs/>
          <w:color w:val="000000"/>
          <w:sz w:val="32"/>
          <w:szCs w:val="32"/>
          <w:u w:val="single"/>
        </w:rPr>
        <w:t>或内容有实质性偏离的，</w:t>
      </w:r>
      <w:r>
        <w:rPr>
          <w:rFonts w:hint="eastAsia" w:ascii="仿宋" w:eastAsia="仿宋"/>
          <w:b/>
          <w:bCs/>
          <w:caps w:val="0"/>
          <w:smallCaps w:val="0"/>
          <w:vanish w:val="0"/>
          <w:color w:val="000000"/>
          <w:sz w:val="32"/>
          <w:szCs w:val="32"/>
          <w:u w:val="single"/>
          <w:vertAlign w:val="baseline"/>
        </w:rPr>
        <w:t>作无效投标处理</w:t>
      </w:r>
      <w:r>
        <w:rPr>
          <w:rFonts w:hint="eastAsia" w:ascii="仿宋" w:eastAsia="仿宋"/>
          <w:b/>
          <w:bCs/>
          <w:color w:val="000000"/>
          <w:sz w:val="32"/>
          <w:szCs w:val="32"/>
          <w:u w:val="single"/>
        </w:rPr>
        <w:t>。</w:t>
      </w:r>
    </w:p>
    <w:p w14:paraId="45372B6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bCs/>
          <w:color w:val="000000"/>
          <w:sz w:val="32"/>
          <w:szCs w:val="32"/>
          <w:u w:val="single"/>
        </w:rPr>
      </w:pPr>
      <w:r>
        <w:rPr>
          <w:rFonts w:hint="eastAsia" w:ascii="仿宋" w:eastAsia="仿宋"/>
          <w:b/>
          <w:bCs/>
          <w:caps w:val="0"/>
          <w:smallCaps w:val="0"/>
          <w:vanish w:val="0"/>
          <w:color w:val="000000"/>
          <w:sz w:val="32"/>
          <w:szCs w:val="32"/>
          <w:u w:val="single"/>
          <w:vertAlign w:val="baseline"/>
        </w:rPr>
        <w:t>注：如联合体投标的，“资格文件”、“商务技术文件”、“报价文件”中除联合体协议外，所有盖章、签字部分仅需联合体牵头人盖章和签字。</w:t>
      </w:r>
    </w:p>
    <w:p w14:paraId="0DC6F97E">
      <w:pPr>
        <w:numPr>
          <w:ilvl w:val="0"/>
          <w:numId w:val="4"/>
        </w:numPr>
        <w:snapToGrid w:val="0"/>
        <w:spacing w:line="440" w:lineRule="exact"/>
        <w:jc w:val="left"/>
        <w:rPr>
          <w:rFonts w:hint="eastAsia" w:ascii="仿宋" w:eastAsia="仿宋"/>
          <w:b/>
          <w:color w:val="000000"/>
          <w:sz w:val="24"/>
        </w:rPr>
      </w:pPr>
      <w:r>
        <w:rPr>
          <w:rFonts w:hint="eastAsia" w:ascii="仿宋" w:eastAsia="仿宋"/>
          <w:b/>
          <w:color w:val="000000"/>
          <w:sz w:val="24"/>
        </w:rPr>
        <w:t>投标文件的制作要求</w:t>
      </w:r>
    </w:p>
    <w:p w14:paraId="388A1B13">
      <w:pPr>
        <w:snapToGrid w:val="0"/>
        <w:spacing w:line="440" w:lineRule="exact"/>
        <w:jc w:val="left"/>
        <w:rPr>
          <w:rFonts w:hint="eastAsia" w:ascii="仿宋" w:eastAsia="仿宋"/>
          <w:b/>
          <w:color w:val="000000"/>
          <w:sz w:val="24"/>
        </w:rPr>
      </w:pPr>
      <w:r>
        <w:rPr>
          <w:rFonts w:hint="eastAsia" w:ascii="仿宋" w:eastAsia="仿宋"/>
          <w:b/>
          <w:color w:val="000000"/>
          <w:sz w:val="24"/>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000000"/>
          <w:spacing w:val="-4"/>
          <w:sz w:val="24"/>
        </w:rPr>
        <w:t>未按“政采云”平台电子投标工具（政府采购电子交易客户端）制作将无法上传和解密</w:t>
      </w:r>
      <w:r>
        <w:rPr>
          <w:rFonts w:hint="eastAsia" w:ascii="仿宋" w:eastAsia="仿宋"/>
          <w:b/>
          <w:color w:val="000000"/>
          <w:sz w:val="24"/>
        </w:rPr>
        <w:t>。</w:t>
      </w:r>
    </w:p>
    <w:p w14:paraId="6E499D97">
      <w:pPr>
        <w:snapToGrid w:val="0"/>
        <w:spacing w:line="440" w:lineRule="exact"/>
        <w:jc w:val="left"/>
        <w:rPr>
          <w:rFonts w:hint="eastAsia" w:ascii="仿宋" w:eastAsia="仿宋"/>
          <w:b/>
          <w:color w:val="000000"/>
          <w:sz w:val="24"/>
        </w:rPr>
      </w:pPr>
      <w:r>
        <w:rPr>
          <w:rFonts w:hint="eastAsia" w:ascii="仿宋" w:eastAsia="仿宋"/>
          <w:b/>
          <w:color w:val="000000"/>
          <w:sz w:val="24"/>
        </w:rPr>
        <w:t>3.2投标文件须为PDF格式文档。</w:t>
      </w:r>
    </w:p>
    <w:p w14:paraId="46E89893">
      <w:pPr>
        <w:snapToGrid w:val="0"/>
        <w:spacing w:line="440" w:lineRule="exact"/>
        <w:jc w:val="left"/>
        <w:rPr>
          <w:rFonts w:hint="eastAsia" w:ascii="仿宋" w:eastAsia="仿宋"/>
          <w:b/>
          <w:color w:val="000000"/>
          <w:sz w:val="24"/>
        </w:rPr>
      </w:pPr>
      <w:r>
        <w:rPr>
          <w:rFonts w:hint="eastAsia" w:ascii="仿宋" w:eastAsia="仿宋"/>
          <w:b/>
          <w:color w:val="000000"/>
          <w:sz w:val="24"/>
        </w:rPr>
        <w:t>3.3投标文件需做好“标书关联”（即设置关联点），未设置关联点而导致失分或作无效投标处理的风险由投标人承担。</w:t>
      </w:r>
    </w:p>
    <w:p w14:paraId="4661E936">
      <w:pPr>
        <w:snapToGrid w:val="0"/>
        <w:spacing w:line="440" w:lineRule="exact"/>
        <w:jc w:val="left"/>
        <w:rPr>
          <w:rFonts w:hint="eastAsia" w:ascii="仿宋" w:eastAsia="仿宋"/>
          <w:b/>
          <w:bCs/>
          <w:color w:val="000000"/>
          <w:spacing w:val="-4"/>
          <w:sz w:val="24"/>
        </w:rPr>
      </w:pPr>
      <w:r>
        <w:rPr>
          <w:rFonts w:hint="eastAsia" w:ascii="仿宋" w:eastAsia="仿宋"/>
          <w:b/>
          <w:bCs/>
          <w:color w:val="000000"/>
          <w:spacing w:val="-4"/>
          <w:sz w:val="24"/>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51205DC4">
      <w:pPr>
        <w:snapToGrid w:val="0"/>
        <w:spacing w:line="440" w:lineRule="exact"/>
        <w:jc w:val="left"/>
        <w:rPr>
          <w:rFonts w:hint="eastAsia" w:ascii="仿宋" w:eastAsia="仿宋"/>
          <w:b/>
          <w:bCs/>
          <w:color w:val="000000"/>
          <w:spacing w:val="-4"/>
          <w:sz w:val="24"/>
        </w:rPr>
      </w:pPr>
      <w:r>
        <w:rPr>
          <w:rFonts w:hint="eastAsia" w:ascii="仿宋" w:eastAsia="仿宋"/>
          <w:b/>
          <w:bCs/>
          <w:color w:val="000000"/>
          <w:spacing w:val="-4"/>
          <w:sz w:val="24"/>
        </w:rPr>
        <w:t>3.5个体工商户参与投标的，法定代表人签字（盖章）处由个体工商户经营者签署（盖章）。</w:t>
      </w:r>
    </w:p>
    <w:p w14:paraId="1B500BE4">
      <w:pPr>
        <w:snapToGrid w:val="0"/>
        <w:spacing w:line="440" w:lineRule="exact"/>
        <w:jc w:val="left"/>
        <w:rPr>
          <w:rFonts w:hint="eastAsia" w:ascii="仿宋" w:eastAsia="仿宋"/>
          <w:color w:val="000000"/>
          <w:sz w:val="24"/>
          <w:u w:val="single"/>
        </w:rPr>
      </w:pPr>
      <w:r>
        <w:rPr>
          <w:rFonts w:hint="eastAsia" w:ascii="仿宋" w:eastAsia="仿宋"/>
          <w:b/>
          <w:bCs/>
          <w:color w:val="000000"/>
          <w:spacing w:val="-4"/>
          <w:sz w:val="24"/>
          <w:u w:val="single"/>
        </w:rPr>
        <w:t>友情提醒：在生成加密电子标书过程中，花费时间较长，预计需要10-20分钟时间，请供应商耐心等待，不要关闭电子交易客户端。</w:t>
      </w:r>
    </w:p>
    <w:p w14:paraId="4F5E1674">
      <w:pPr>
        <w:widowControl/>
        <w:snapToGrid w:val="0"/>
        <w:spacing w:line="440" w:lineRule="exact"/>
        <w:rPr>
          <w:rFonts w:hint="eastAsia" w:ascii="仿宋" w:eastAsia="仿宋"/>
          <w:b/>
          <w:color w:val="000000"/>
          <w:kern w:val="0"/>
          <w:sz w:val="24"/>
        </w:rPr>
      </w:pPr>
      <w:r>
        <w:rPr>
          <w:rFonts w:hint="eastAsia" w:ascii="仿宋" w:eastAsia="仿宋"/>
          <w:b/>
          <w:color w:val="000000"/>
          <w:sz w:val="24"/>
        </w:rPr>
        <w:t>4．</w:t>
      </w:r>
      <w:r>
        <w:rPr>
          <w:rFonts w:hint="eastAsia" w:ascii="仿宋" w:eastAsia="仿宋"/>
          <w:b/>
          <w:color w:val="000000"/>
          <w:kern w:val="0"/>
          <w:sz w:val="24"/>
        </w:rPr>
        <w:t>投标文件的补充和修改</w:t>
      </w:r>
    </w:p>
    <w:p w14:paraId="0D99064F">
      <w:pPr>
        <w:widowControl/>
        <w:snapToGrid w:val="0"/>
        <w:spacing w:line="440" w:lineRule="exact"/>
        <w:ind w:firstLine="480" w:firstLineChars="200"/>
        <w:rPr>
          <w:rFonts w:hint="eastAsia" w:ascii="仿宋" w:eastAsia="仿宋"/>
          <w:color w:val="000000"/>
          <w:kern w:val="0"/>
          <w:sz w:val="24"/>
        </w:rPr>
      </w:pPr>
      <w:r>
        <w:rPr>
          <w:rFonts w:hint="eastAsia" w:ascii="仿宋" w:eastAsia="仿宋"/>
          <w:color w:val="000000"/>
          <w:kern w:val="0"/>
          <w:sz w:val="24"/>
        </w:rPr>
        <w:t>投标截止时间前，投标人可以通过替换加密电子投标文件的形式以对投标文件进行补充和修改，补充和修改将以投标截止时间后的最终加密电子投标文件为准，</w:t>
      </w:r>
      <w:r>
        <w:rPr>
          <w:rFonts w:hint="eastAsia" w:ascii="仿宋" w:eastAsia="仿宋"/>
          <w:kern w:val="0"/>
          <w:sz w:val="24"/>
        </w:rPr>
        <w:t>投标截止时间前未完成上传的，视为投标文件撤回。不接受其他途径的补充和修改。</w:t>
      </w:r>
    </w:p>
    <w:p w14:paraId="53E5BB94">
      <w:pPr>
        <w:pStyle w:val="7"/>
        <w:numPr>
          <w:ilvl w:val="0"/>
          <w:numId w:val="0"/>
        </w:numPr>
        <w:spacing w:after="0" w:afterLines="0" w:line="440" w:lineRule="atLeast"/>
        <w:rPr>
          <w:rFonts w:hint="eastAsia" w:ascii="仿宋" w:eastAsia="仿宋"/>
          <w:b/>
          <w:color w:val="000000"/>
          <w:szCs w:val="24"/>
        </w:rPr>
      </w:pPr>
      <w:r>
        <w:rPr>
          <w:rFonts w:hint="eastAsia" w:ascii="仿宋" w:eastAsia="仿宋"/>
          <w:b/>
          <w:color w:val="000000"/>
          <w:szCs w:val="24"/>
        </w:rPr>
        <w:t>5.投标文件的有效期</w:t>
      </w:r>
    </w:p>
    <w:p w14:paraId="65D44B21">
      <w:pPr>
        <w:pStyle w:val="7"/>
        <w:numPr>
          <w:ilvl w:val="0"/>
          <w:numId w:val="0"/>
        </w:numPr>
        <w:spacing w:after="0" w:afterLines="0" w:line="440" w:lineRule="atLeast"/>
        <w:rPr>
          <w:rFonts w:hint="eastAsia" w:ascii="仿宋" w:eastAsia="仿宋"/>
          <w:color w:val="000000"/>
          <w:szCs w:val="24"/>
        </w:rPr>
      </w:pPr>
      <w:r>
        <w:rPr>
          <w:rFonts w:hint="eastAsia" w:ascii="仿宋" w:eastAsia="仿宋"/>
          <w:color w:val="000000"/>
          <w:szCs w:val="24"/>
        </w:rPr>
        <w:t>5.1</w:t>
      </w:r>
      <w:r>
        <w:rPr>
          <w:rFonts w:hint="eastAsia" w:ascii="仿宋" w:eastAsia="仿宋"/>
          <w:color w:val="000000"/>
        </w:rPr>
        <w:t>投标文件有效期详见前附表。投标有效期内，投标人不得撤销或更换投标文件。</w:t>
      </w:r>
    </w:p>
    <w:p w14:paraId="6DFE296F">
      <w:pPr>
        <w:pStyle w:val="7"/>
        <w:numPr>
          <w:ilvl w:val="0"/>
          <w:numId w:val="0"/>
        </w:numPr>
        <w:spacing w:after="0" w:afterLines="0" w:line="440" w:lineRule="atLeast"/>
        <w:rPr>
          <w:rFonts w:hint="eastAsia" w:ascii="仿宋" w:eastAsia="仿宋"/>
          <w:color w:val="000000"/>
          <w:szCs w:val="24"/>
        </w:rPr>
      </w:pPr>
      <w:r>
        <w:rPr>
          <w:rFonts w:hint="eastAsia" w:ascii="仿宋" w:eastAsia="仿宋"/>
          <w:color w:val="000000"/>
          <w:szCs w:val="24"/>
        </w:rPr>
        <w:t>5.2投标有效期内未完成开评标及与中标人签订合同的，采购人需与投标人书面协商延长投标书的有效期。</w:t>
      </w:r>
    </w:p>
    <w:p w14:paraId="0601AEAD">
      <w:pPr>
        <w:pStyle w:val="7"/>
        <w:numPr>
          <w:ilvl w:val="0"/>
          <w:numId w:val="0"/>
        </w:numPr>
        <w:spacing w:after="0" w:afterLines="0" w:line="440" w:lineRule="atLeast"/>
        <w:rPr>
          <w:rFonts w:hint="eastAsia" w:ascii="仿宋" w:eastAsia="仿宋"/>
          <w:color w:val="000000"/>
          <w:szCs w:val="24"/>
        </w:rPr>
      </w:pPr>
      <w:r>
        <w:rPr>
          <w:rFonts w:hint="eastAsia" w:ascii="仿宋" w:eastAsia="仿宋"/>
          <w:color w:val="000000"/>
          <w:szCs w:val="24"/>
        </w:rPr>
        <w:t>5.3投标人可拒绝接受延期要求。同意延长有效期的投标人不能修改投标文件。</w:t>
      </w:r>
    </w:p>
    <w:p w14:paraId="79ABD543">
      <w:pPr>
        <w:pStyle w:val="7"/>
        <w:numPr>
          <w:ilvl w:val="0"/>
          <w:numId w:val="0"/>
        </w:numPr>
        <w:spacing w:after="0" w:afterLines="0" w:line="440" w:lineRule="atLeast"/>
        <w:rPr>
          <w:rFonts w:hint="eastAsia" w:ascii="仿宋" w:eastAsia="仿宋"/>
          <w:color w:val="000000"/>
          <w:szCs w:val="24"/>
        </w:rPr>
      </w:pPr>
      <w:r>
        <w:rPr>
          <w:rFonts w:hint="eastAsia" w:ascii="仿宋" w:eastAsia="仿宋"/>
          <w:color w:val="000000"/>
          <w:szCs w:val="24"/>
        </w:rPr>
        <w:t>5.4投标文件不予退还。</w:t>
      </w:r>
    </w:p>
    <w:p w14:paraId="3D8337BA">
      <w:pPr>
        <w:pStyle w:val="7"/>
        <w:numPr>
          <w:ilvl w:val="0"/>
          <w:numId w:val="0"/>
        </w:numPr>
        <w:spacing w:after="0" w:afterLines="0" w:line="440" w:lineRule="atLeast"/>
        <w:rPr>
          <w:rFonts w:hint="eastAsia" w:ascii="仿宋" w:eastAsia="仿宋"/>
          <w:b/>
          <w:bCs/>
          <w:color w:val="000000"/>
          <w:szCs w:val="24"/>
        </w:rPr>
      </w:pPr>
      <w:r>
        <w:rPr>
          <w:rFonts w:hint="eastAsia" w:ascii="仿宋" w:eastAsia="仿宋"/>
          <w:b/>
          <w:bCs/>
          <w:color w:val="000000"/>
          <w:szCs w:val="24"/>
        </w:rPr>
        <w:t>6.投标文件的保密</w:t>
      </w:r>
    </w:p>
    <w:p w14:paraId="53F1B141">
      <w:pPr>
        <w:ind w:left="0"/>
        <w:jc w:val="left"/>
        <w:rPr>
          <w:rFonts w:hint="eastAsia" w:ascii="仿宋" w:eastAsia="仿宋"/>
          <w:color w:val="000000"/>
          <w:sz w:val="24"/>
        </w:rPr>
      </w:pPr>
      <w:r>
        <w:rPr>
          <w:rFonts w:hint="eastAsia" w:ascii="仿宋" w:eastAsia="仿宋"/>
          <w:color w:val="000000"/>
          <w:sz w:val="24"/>
        </w:rPr>
        <w:t>6.1备份电子投标文件在解密前处于保密状态。</w:t>
      </w:r>
    </w:p>
    <w:p w14:paraId="10213DEC">
      <w:pPr>
        <w:ind w:left="0"/>
        <w:jc w:val="left"/>
        <w:rPr>
          <w:rFonts w:hint="eastAsia" w:ascii="仿宋" w:eastAsia="仿宋"/>
          <w:color w:val="000000"/>
          <w:sz w:val="24"/>
        </w:rPr>
      </w:pPr>
      <w:r>
        <w:rPr>
          <w:rFonts w:hint="eastAsia" w:ascii="仿宋" w:eastAsia="仿宋"/>
          <w:color w:val="000000"/>
          <w:sz w:val="24"/>
        </w:rPr>
        <w:t>6.2解密成功后，“资格文件”、“商务和技术文件”、“报价文件”各自处于数据隔离状态，各部分信息只有在相关环节评审时可见，不受解密影响。</w:t>
      </w:r>
    </w:p>
    <w:p w14:paraId="40B5A52D">
      <w:pPr>
        <w:pStyle w:val="3"/>
        <w:spacing w:line="415" w:lineRule="auto"/>
        <w:jc w:val="center"/>
        <w:rPr>
          <w:rFonts w:hint="eastAsia" w:ascii="仿宋"/>
        </w:rPr>
      </w:pPr>
      <w:bookmarkStart w:id="38" w:name="_Toc7885"/>
      <w:r>
        <w:rPr>
          <w:rFonts w:hint="eastAsia" w:ascii="仿宋"/>
        </w:rPr>
        <w:t>四、开标评标</w:t>
      </w:r>
      <w:bookmarkEnd w:id="38"/>
    </w:p>
    <w:p w14:paraId="236C3708">
      <w:pPr>
        <w:snapToGrid w:val="0"/>
        <w:spacing w:line="440" w:lineRule="exact"/>
        <w:jc w:val="left"/>
        <w:rPr>
          <w:rFonts w:hint="eastAsia" w:ascii="仿宋" w:eastAsia="仿宋"/>
          <w:b/>
          <w:bCs/>
          <w:color w:val="000000"/>
          <w:sz w:val="24"/>
        </w:rPr>
      </w:pPr>
      <w:r>
        <w:rPr>
          <w:rFonts w:hint="eastAsia" w:ascii="仿宋" w:eastAsia="仿宋"/>
          <w:b/>
          <w:bCs/>
          <w:color w:val="000000"/>
          <w:sz w:val="24"/>
        </w:rPr>
        <w:t>1．开标出席</w:t>
      </w:r>
    </w:p>
    <w:p w14:paraId="2D160A63">
      <w:pPr>
        <w:snapToGrid w:val="0"/>
        <w:spacing w:line="480" w:lineRule="exact"/>
        <w:jc w:val="left"/>
        <w:rPr>
          <w:rFonts w:hint="eastAsia" w:ascii="仿宋" w:eastAsia="仿宋"/>
          <w:b/>
          <w:bCs/>
          <w:color w:val="000000"/>
          <w:sz w:val="24"/>
        </w:rPr>
      </w:pPr>
      <w:r>
        <w:rPr>
          <w:rFonts w:hint="eastAsia" w:ascii="仿宋" w:eastAsia="仿宋"/>
          <w:b/>
          <w:bCs/>
          <w:color w:val="000000"/>
          <w:sz w:val="24"/>
        </w:rPr>
        <w:t>1.1 投标供应商法定代表人或其授权代表或个体工商户经营者需准时通过“政采云平台”在线参加开标，否则将导致投标文件无法按时解密、无法在线询标等。</w:t>
      </w:r>
    </w:p>
    <w:p w14:paraId="3C37613D">
      <w:pPr>
        <w:snapToGrid w:val="0"/>
        <w:spacing w:line="480" w:lineRule="exact"/>
        <w:jc w:val="left"/>
        <w:rPr>
          <w:rFonts w:hint="eastAsia" w:ascii="仿宋" w:eastAsia="仿宋"/>
          <w:b/>
          <w:bCs/>
          <w:color w:val="000000"/>
          <w:sz w:val="24"/>
        </w:rPr>
      </w:pPr>
      <w:r>
        <w:rPr>
          <w:rFonts w:hint="eastAsia" w:ascii="仿宋" w:eastAsia="仿宋"/>
          <w:b/>
          <w:bCs/>
          <w:color w:val="000000"/>
          <w:sz w:val="24"/>
        </w:rPr>
        <w:t>1.2投标供应商自主选择是否出席现场开标会议，但除电子交易技术指导外，现场不接受任何与投标有关的资料。</w:t>
      </w:r>
    </w:p>
    <w:p w14:paraId="48B125DB">
      <w:pPr>
        <w:snapToGrid w:val="0"/>
        <w:spacing w:line="440" w:lineRule="exact"/>
        <w:jc w:val="left"/>
        <w:rPr>
          <w:rFonts w:hint="eastAsia" w:ascii="仿宋" w:eastAsia="仿宋"/>
          <w:b/>
          <w:color w:val="000000"/>
          <w:sz w:val="24"/>
        </w:rPr>
      </w:pPr>
      <w:r>
        <w:rPr>
          <w:rFonts w:hint="eastAsia" w:ascii="仿宋" w:eastAsia="仿宋"/>
          <w:b/>
          <w:color w:val="000000"/>
          <w:sz w:val="24"/>
        </w:rPr>
        <w:t>2．开标大会程序</w:t>
      </w:r>
    </w:p>
    <w:p w14:paraId="45B419C9">
      <w:pPr>
        <w:snapToGrid w:val="0"/>
        <w:spacing w:line="440" w:lineRule="exact"/>
        <w:jc w:val="left"/>
        <w:rPr>
          <w:rFonts w:hint="eastAsia" w:ascii="仿宋" w:eastAsia="仿宋"/>
          <w:color w:val="000000"/>
          <w:sz w:val="24"/>
          <w:u w:val="none"/>
        </w:rPr>
      </w:pPr>
      <w:r>
        <w:rPr>
          <w:rFonts w:hint="eastAsia" w:ascii="仿宋" w:eastAsia="仿宋"/>
          <w:b w:val="0"/>
          <w:bCs w:val="0"/>
          <w:color w:val="000000"/>
          <w:sz w:val="24"/>
          <w:u w:val="none" w:color="auto"/>
        </w:rPr>
        <w:t>开标大会由采购代理机构主持：</w:t>
      </w:r>
    </w:p>
    <w:p w14:paraId="6B559869">
      <w:pPr>
        <w:snapToGrid w:val="0"/>
        <w:spacing w:line="480" w:lineRule="exact"/>
        <w:jc w:val="left"/>
        <w:rPr>
          <w:rFonts w:hint="eastAsia" w:ascii="仿宋" w:eastAsia="仿宋"/>
          <w:sz w:val="24"/>
        </w:rPr>
      </w:pPr>
      <w:r>
        <w:rPr>
          <w:rFonts w:hint="eastAsia" w:ascii="仿宋" w:eastAsia="仿宋"/>
          <w:sz w:val="24"/>
        </w:rPr>
        <w:t>2.1主持人宣布开标会开始，介绍到会单位和人员。</w:t>
      </w:r>
    </w:p>
    <w:p w14:paraId="3431B7DB">
      <w:pPr>
        <w:snapToGrid w:val="0"/>
        <w:spacing w:line="480" w:lineRule="exact"/>
        <w:jc w:val="left"/>
        <w:rPr>
          <w:rFonts w:hint="eastAsia" w:ascii="仿宋" w:eastAsia="仿宋"/>
          <w:sz w:val="24"/>
        </w:rPr>
      </w:pPr>
      <w:r>
        <w:rPr>
          <w:rFonts w:hint="eastAsia" w:ascii="仿宋" w:eastAsia="仿宋"/>
          <w:sz w:val="24"/>
        </w:rPr>
        <w:t>2.2宣读完成加密电子投标文件上传的供应商名单。</w:t>
      </w:r>
    </w:p>
    <w:p w14:paraId="31974E93">
      <w:pPr>
        <w:snapToGrid w:val="0"/>
        <w:spacing w:line="480" w:lineRule="exact"/>
        <w:jc w:val="left"/>
        <w:rPr>
          <w:rFonts w:hint="eastAsia" w:ascii="仿宋" w:eastAsia="仿宋"/>
          <w:sz w:val="24"/>
        </w:rPr>
      </w:pPr>
      <w:r>
        <w:rPr>
          <w:rFonts w:hint="eastAsia" w:ascii="仿宋" w:eastAsia="仿宋"/>
          <w:sz w:val="24"/>
        </w:rPr>
        <w:t>2.3组织各投标人法定代表人或其授权代表签署《政府采购活动现场确认声明书》（视情）。</w:t>
      </w:r>
    </w:p>
    <w:p w14:paraId="372AD5E0">
      <w:pPr>
        <w:snapToGrid w:val="0"/>
        <w:spacing w:line="480" w:lineRule="exact"/>
        <w:jc w:val="left"/>
        <w:rPr>
          <w:rFonts w:hint="eastAsia" w:ascii="仿宋" w:eastAsia="仿宋"/>
          <w:color w:val="000000"/>
          <w:sz w:val="24"/>
        </w:rPr>
      </w:pPr>
      <w:r>
        <w:rPr>
          <w:rFonts w:hint="eastAsia" w:ascii="仿宋" w:eastAsia="仿宋"/>
          <w:color w:val="000000"/>
          <w:sz w:val="24"/>
        </w:rPr>
        <w:t>2.4采购代理机构通过政采云平台和上传电子投标文件时登记的手机号发出解密指令，投标人对加密电子投标文件进行在线解密。</w:t>
      </w:r>
      <w:r>
        <w:rPr>
          <w:rFonts w:hint="eastAsia" w:ascii="仿宋" w:eastAsia="仿宋"/>
          <w:color w:val="000000"/>
          <w:sz w:val="24"/>
          <w:lang w:eastAsia="zh-CN"/>
        </w:rPr>
        <w:t>在系统规定时间内</w:t>
      </w:r>
      <w:r>
        <w:rPr>
          <w:rFonts w:hint="eastAsia" w:ascii="仿宋" w:eastAsia="仿宋"/>
          <w:color w:val="000000"/>
          <w:sz w:val="24"/>
        </w:rPr>
        <w:t>解密电子投标文件</w:t>
      </w:r>
      <w:r>
        <w:rPr>
          <w:rFonts w:hint="eastAsia" w:ascii="仿宋" w:eastAsia="仿宋"/>
          <w:color w:val="000000"/>
          <w:sz w:val="24"/>
          <w:lang w:eastAsia="zh-CN"/>
        </w:rPr>
        <w:t>，</w:t>
      </w:r>
      <w:r>
        <w:rPr>
          <w:rFonts w:hint="eastAsia" w:ascii="仿宋" w:eastAsia="仿宋"/>
          <w:color w:val="000000"/>
          <w:sz w:val="24"/>
        </w:rPr>
        <w:t>解密成功的，备份加密电子投标文件自动失效。若在规定时间内无法解密或解密失败，上传备份电子加密投标文件并解密。</w:t>
      </w:r>
    </w:p>
    <w:p w14:paraId="19685197">
      <w:pPr>
        <w:snapToGrid w:val="0"/>
        <w:spacing w:line="480" w:lineRule="exact"/>
        <w:jc w:val="left"/>
        <w:rPr>
          <w:rFonts w:hint="eastAsia" w:ascii="仿宋" w:eastAsia="仿宋"/>
          <w:b/>
          <w:bCs/>
          <w:sz w:val="24"/>
          <w:u w:val="single"/>
        </w:rPr>
      </w:pPr>
      <w:r>
        <w:rPr>
          <w:rFonts w:hint="eastAsia" w:ascii="仿宋" w:eastAsia="仿宋"/>
          <w:b/>
          <w:bCs/>
          <w:color w:val="000000"/>
          <w:sz w:val="24"/>
          <w:u w:val="single"/>
        </w:rPr>
        <w:t>注：</w:t>
      </w:r>
      <w:r>
        <w:rPr>
          <w:rFonts w:hint="eastAsia" w:ascii="仿宋" w:eastAsia="仿宋"/>
          <w:b/>
          <w:bCs/>
          <w:color w:val="000000"/>
          <w:spacing w:val="-4"/>
          <w:sz w:val="24"/>
          <w:u w:val="single"/>
        </w:rPr>
        <w:t>制作电子投标文件和解密投标文件的需为同一把CA。解密时间截止后仍未解密成功的，视为撤回投标文件，放弃投标。</w:t>
      </w:r>
    </w:p>
    <w:p w14:paraId="78E0B5F7">
      <w:pPr>
        <w:snapToGrid w:val="0"/>
        <w:spacing w:line="480" w:lineRule="exact"/>
        <w:jc w:val="left"/>
        <w:rPr>
          <w:rFonts w:hint="eastAsia" w:ascii="仿宋" w:eastAsia="仿宋"/>
          <w:sz w:val="24"/>
        </w:rPr>
      </w:pPr>
      <w:r>
        <w:rPr>
          <w:rFonts w:hint="eastAsia" w:ascii="仿宋" w:eastAsia="仿宋"/>
          <w:sz w:val="24"/>
        </w:rPr>
        <w:t>2.5</w:t>
      </w:r>
      <w:r>
        <w:rPr>
          <w:rFonts w:ascii="仿宋" w:eastAsia="仿宋"/>
          <w:sz w:val="24"/>
        </w:rPr>
        <w:t>采购机构</w:t>
      </w:r>
      <w:r>
        <w:rPr>
          <w:rFonts w:hint="eastAsia" w:ascii="仿宋" w:eastAsia="仿宋"/>
          <w:color w:val="000000"/>
          <w:sz w:val="24"/>
        </w:rPr>
        <w:t>对“资格文件”进行</w:t>
      </w:r>
      <w:r>
        <w:rPr>
          <w:rFonts w:ascii="仿宋" w:eastAsia="仿宋"/>
          <w:color w:val="000000"/>
          <w:sz w:val="24"/>
        </w:rPr>
        <w:t>审查</w:t>
      </w:r>
      <w:r>
        <w:rPr>
          <w:rFonts w:hint="eastAsia" w:ascii="仿宋" w:eastAsia="仿宋"/>
          <w:color w:val="000000"/>
          <w:sz w:val="24"/>
        </w:rPr>
        <w:t>，发布</w:t>
      </w:r>
      <w:r>
        <w:rPr>
          <w:rFonts w:ascii="仿宋" w:eastAsia="仿宋"/>
          <w:color w:val="000000"/>
          <w:sz w:val="24"/>
        </w:rPr>
        <w:t>资格审查</w:t>
      </w:r>
      <w:r>
        <w:rPr>
          <w:rFonts w:hint="eastAsia" w:ascii="仿宋" w:eastAsia="仿宋"/>
          <w:color w:val="000000"/>
          <w:sz w:val="24"/>
        </w:rPr>
        <w:t>结果。</w:t>
      </w:r>
    </w:p>
    <w:p w14:paraId="3BDE2A0D">
      <w:pPr>
        <w:snapToGrid w:val="0"/>
        <w:spacing w:line="480" w:lineRule="exact"/>
        <w:jc w:val="left"/>
        <w:rPr>
          <w:rFonts w:hint="eastAsia" w:ascii="仿宋" w:eastAsia="仿宋"/>
          <w:color w:val="000000"/>
          <w:sz w:val="24"/>
        </w:rPr>
      </w:pPr>
      <w:r>
        <w:rPr>
          <w:rFonts w:hint="eastAsia" w:ascii="仿宋" w:eastAsia="仿宋"/>
          <w:color w:val="000000"/>
          <w:sz w:val="24"/>
        </w:rPr>
        <w:t>2.6评审委员会对“商务和技术文件”进行评审，发布评审结果。</w:t>
      </w:r>
    </w:p>
    <w:p w14:paraId="6B763A8D">
      <w:pPr>
        <w:snapToGrid w:val="0"/>
        <w:spacing w:line="480" w:lineRule="exact"/>
        <w:jc w:val="left"/>
        <w:rPr>
          <w:rFonts w:hint="eastAsia" w:ascii="仿宋" w:eastAsia="仿宋"/>
          <w:sz w:val="24"/>
        </w:rPr>
      </w:pPr>
      <w:r>
        <w:rPr>
          <w:rFonts w:hint="eastAsia" w:ascii="仿宋" w:eastAsia="仿宋"/>
          <w:color w:val="000000"/>
          <w:sz w:val="24"/>
        </w:rPr>
        <w:t>注：评审期间的询标、澄清都将在政采云平台上进行。</w:t>
      </w:r>
    </w:p>
    <w:p w14:paraId="35816150">
      <w:pPr>
        <w:snapToGrid w:val="0"/>
        <w:spacing w:line="480" w:lineRule="exact"/>
        <w:jc w:val="left"/>
        <w:rPr>
          <w:rFonts w:hint="eastAsia" w:ascii="仿宋" w:eastAsia="仿宋"/>
          <w:sz w:val="24"/>
        </w:rPr>
      </w:pPr>
      <w:r>
        <w:rPr>
          <w:rFonts w:hint="eastAsia" w:ascii="仿宋" w:eastAsia="仿宋"/>
          <w:sz w:val="24"/>
        </w:rPr>
        <w:t>2.7</w:t>
      </w:r>
      <w:r>
        <w:rPr>
          <w:rFonts w:hint="eastAsia" w:ascii="仿宋" w:eastAsia="仿宋"/>
          <w:color w:val="000000"/>
          <w:sz w:val="24"/>
        </w:rPr>
        <w:t>评审委员会对报价文件进行评审，计算价格分。</w:t>
      </w:r>
    </w:p>
    <w:p w14:paraId="4B6701D1">
      <w:pPr>
        <w:snapToGrid w:val="0"/>
        <w:spacing w:line="480" w:lineRule="exact"/>
        <w:jc w:val="left"/>
        <w:rPr>
          <w:rFonts w:hint="eastAsia" w:ascii="仿宋" w:eastAsia="仿宋"/>
          <w:sz w:val="24"/>
        </w:rPr>
      </w:pPr>
      <w:r>
        <w:rPr>
          <w:rFonts w:hint="eastAsia" w:ascii="仿宋" w:eastAsia="仿宋"/>
          <w:sz w:val="24"/>
        </w:rPr>
        <w:t>2.8</w:t>
      </w:r>
      <w:r>
        <w:rPr>
          <w:rFonts w:hint="eastAsia" w:ascii="仿宋" w:eastAsia="仿宋"/>
          <w:color w:val="000000"/>
          <w:sz w:val="24"/>
        </w:rPr>
        <w:t>汇总技术商务分、价格分，根据总得分排序确定中标候选人，</w:t>
      </w:r>
      <w:r>
        <w:rPr>
          <w:rFonts w:hint="eastAsia" w:ascii="仿宋" w:eastAsia="仿宋"/>
          <w:sz w:val="24"/>
        </w:rPr>
        <w:t>公布评审结果。</w:t>
      </w:r>
    </w:p>
    <w:p w14:paraId="14CE5BB9">
      <w:pPr>
        <w:spacing w:line="480" w:lineRule="exact"/>
        <w:jc w:val="left"/>
        <w:rPr>
          <w:rFonts w:hint="eastAsia" w:ascii="仿宋" w:eastAsia="仿宋"/>
          <w:b/>
          <w:bCs/>
          <w:color w:val="000000"/>
          <w:sz w:val="24"/>
        </w:rPr>
      </w:pPr>
      <w:r>
        <w:rPr>
          <w:rFonts w:hint="eastAsia" w:ascii="仿宋" w:eastAsia="仿宋"/>
          <w:b/>
          <w:bCs/>
          <w:color w:val="000000"/>
          <w:sz w:val="24"/>
        </w:rPr>
        <w:t>3.评审委员会的组成</w:t>
      </w:r>
    </w:p>
    <w:p w14:paraId="779E5E5A">
      <w:pPr>
        <w:spacing w:line="480" w:lineRule="exact"/>
        <w:jc w:val="left"/>
        <w:rPr>
          <w:rFonts w:hint="eastAsia" w:ascii="仿宋" w:eastAsia="仿宋" w:cs="宋体"/>
          <w:color w:val="000000"/>
          <w:sz w:val="24"/>
        </w:rPr>
      </w:pPr>
      <w:r>
        <w:rPr>
          <w:rFonts w:hint="eastAsia" w:ascii="仿宋" w:eastAsia="仿宋"/>
          <w:color w:val="000000"/>
          <w:sz w:val="24"/>
        </w:rPr>
        <w:t>3.1</w:t>
      </w:r>
      <w:r>
        <w:rPr>
          <w:rFonts w:hint="eastAsia" w:ascii="仿宋" w:eastAsia="仿宋" w:cs="宋体"/>
          <w:color w:val="000000"/>
          <w:sz w:val="24"/>
        </w:rPr>
        <w:t>评审委员会由采购单位依法组建，负责评标活动及协助处理质疑投诉。</w:t>
      </w:r>
      <w:r>
        <w:rPr>
          <w:rFonts w:hint="eastAsia" w:ascii="仿宋" w:eastAsia="仿宋"/>
          <w:sz w:val="24"/>
        </w:rPr>
        <w:t>参与本项目进口论证的专家不得作为采购评审专家参与同一项目的采购评审工作。</w:t>
      </w:r>
    </w:p>
    <w:p w14:paraId="0D03DEA1">
      <w:pPr>
        <w:spacing w:line="480" w:lineRule="exact"/>
        <w:jc w:val="left"/>
        <w:rPr>
          <w:rFonts w:hint="eastAsia" w:ascii="仿宋" w:eastAsia="仿宋" w:cs="宋体"/>
          <w:color w:val="000000"/>
          <w:sz w:val="24"/>
        </w:rPr>
      </w:pPr>
      <w:r>
        <w:rPr>
          <w:rFonts w:hint="eastAsia" w:ascii="仿宋" w:eastAsia="仿宋" w:cs="宋体"/>
          <w:color w:val="000000"/>
          <w:sz w:val="24"/>
        </w:rPr>
        <w:t>3.2评审委员会由采购人代表和有关方面的专家组成，成员人数为五人及以上单数。预算金额在1000万及以上的，成员人数为七人及以上单数。</w:t>
      </w:r>
    </w:p>
    <w:p w14:paraId="73EF0FA8">
      <w:pPr>
        <w:spacing w:line="480" w:lineRule="exact"/>
        <w:jc w:val="left"/>
        <w:rPr>
          <w:rFonts w:hint="eastAsia" w:ascii="仿宋" w:eastAsia="仿宋" w:cs="宋体"/>
          <w:color w:val="000000"/>
          <w:sz w:val="24"/>
        </w:rPr>
      </w:pPr>
      <w:r>
        <w:rPr>
          <w:rFonts w:hint="eastAsia" w:ascii="仿宋" w:eastAsia="仿宋" w:cs="宋体"/>
          <w:color w:val="000000"/>
          <w:sz w:val="24"/>
        </w:rPr>
        <w:t>3.3采购人代表不担任评审组长。</w:t>
      </w:r>
    </w:p>
    <w:p w14:paraId="5BAB8CCD">
      <w:pPr>
        <w:spacing w:line="480" w:lineRule="exact"/>
        <w:jc w:val="left"/>
        <w:rPr>
          <w:rFonts w:hint="eastAsia" w:ascii="仿宋" w:eastAsia="仿宋" w:cs="宋体"/>
          <w:color w:val="000000"/>
          <w:sz w:val="24"/>
        </w:rPr>
      </w:pPr>
      <w:r>
        <w:rPr>
          <w:rFonts w:hint="eastAsia" w:ascii="仿宋" w:eastAsia="仿宋" w:cs="宋体"/>
          <w:color w:val="000000"/>
          <w:sz w:val="24"/>
        </w:rPr>
        <w:t>3.4经采购监督部门同意，由于专家库无相应专业专家或技术复杂等原因允许采购人自行组建或推荐抽取评审专家，相关操作规则需符合法律规定。</w:t>
      </w:r>
    </w:p>
    <w:p w14:paraId="4E4FECD0">
      <w:pPr>
        <w:spacing w:line="480" w:lineRule="exact"/>
        <w:jc w:val="left"/>
        <w:rPr>
          <w:rFonts w:hint="eastAsia" w:ascii="仿宋" w:eastAsia="仿宋" w:cs="宋体"/>
          <w:b/>
          <w:bCs/>
          <w:color w:val="000000"/>
          <w:sz w:val="24"/>
        </w:rPr>
      </w:pPr>
      <w:r>
        <w:rPr>
          <w:rFonts w:hint="eastAsia" w:ascii="仿宋" w:eastAsia="仿宋" w:cs="宋体"/>
          <w:b/>
          <w:bCs/>
          <w:color w:val="000000"/>
          <w:sz w:val="24"/>
        </w:rPr>
        <w:t>4.评审</w:t>
      </w:r>
    </w:p>
    <w:p w14:paraId="3A91F433">
      <w:pPr>
        <w:spacing w:line="480" w:lineRule="exact"/>
        <w:jc w:val="left"/>
        <w:rPr>
          <w:rFonts w:hint="eastAsia" w:ascii="仿宋" w:eastAsia="仿宋" w:cs="宋体"/>
          <w:color w:val="000000"/>
          <w:sz w:val="24"/>
        </w:rPr>
      </w:pPr>
      <w:r>
        <w:rPr>
          <w:rFonts w:hint="eastAsia" w:ascii="仿宋" w:eastAsia="仿宋" w:cs="宋体"/>
          <w:color w:val="000000"/>
          <w:sz w:val="24"/>
        </w:rPr>
        <w:t>4.1评审程序：</w:t>
      </w:r>
    </w:p>
    <w:p w14:paraId="63006DE8">
      <w:pPr>
        <w:spacing w:line="480" w:lineRule="exact"/>
        <w:ind w:firstLine="480" w:firstLineChars="200"/>
        <w:jc w:val="left"/>
        <w:rPr>
          <w:rFonts w:hint="eastAsia" w:ascii="仿宋" w:eastAsia="仿宋"/>
          <w:color w:val="000000"/>
          <w:sz w:val="24"/>
        </w:rPr>
      </w:pPr>
      <w:r>
        <w:rPr>
          <w:rFonts w:hint="eastAsia" w:ascii="仿宋" w:eastAsia="仿宋" w:cs="宋体"/>
          <w:color w:val="000000"/>
          <w:sz w:val="24"/>
        </w:rPr>
        <w:t>4.1.1资格审查：采购人或采购代理机构</w:t>
      </w:r>
      <w:r>
        <w:rPr>
          <w:rFonts w:hint="eastAsia" w:ascii="仿宋" w:eastAsia="仿宋"/>
          <w:color w:val="000000"/>
          <w:sz w:val="24"/>
        </w:rPr>
        <w:t>依据法律、法规和采购文件规定，对投标文件中“资格文件”等进行审查，以确定投标人是否具备投标资格。</w:t>
      </w:r>
    </w:p>
    <w:p w14:paraId="749418C5">
      <w:pPr>
        <w:spacing w:line="480" w:lineRule="exact"/>
        <w:ind w:firstLine="480" w:firstLineChars="200"/>
        <w:jc w:val="left"/>
        <w:rPr>
          <w:rFonts w:hint="eastAsia" w:ascii="仿宋" w:eastAsia="仿宋" w:cs="宋体"/>
          <w:color w:val="000000"/>
          <w:sz w:val="24"/>
        </w:rPr>
      </w:pPr>
      <w:r>
        <w:rPr>
          <w:rFonts w:hint="eastAsia" w:ascii="仿宋" w:eastAsia="仿宋"/>
          <w:color w:val="000000"/>
          <w:sz w:val="24"/>
        </w:rPr>
        <w:t>4.1.2“商务和技术文件”的符合性审查：</w:t>
      </w:r>
      <w:r>
        <w:rPr>
          <w:rFonts w:hint="eastAsia" w:ascii="仿宋" w:eastAsia="仿宋" w:cs="宋体"/>
          <w:color w:val="000000"/>
          <w:sz w:val="24"/>
        </w:rPr>
        <w:t>评定每份投标文件是否在实质上响应了采购文件要求，审查范围包括实质性响应条款、采购文件规定的无效投标条款、违反法律法规的行为以及评审委员会认为的对采购文件构成重大偏差的内容。</w:t>
      </w:r>
    </w:p>
    <w:p w14:paraId="77882610">
      <w:pPr>
        <w:spacing w:line="480" w:lineRule="exact"/>
        <w:ind w:firstLine="480" w:firstLineChars="200"/>
        <w:jc w:val="left"/>
        <w:rPr>
          <w:rFonts w:hint="eastAsia" w:ascii="仿宋" w:eastAsia="仿宋" w:cs="宋体"/>
          <w:color w:val="000000"/>
          <w:sz w:val="24"/>
        </w:rPr>
      </w:pPr>
      <w:r>
        <w:rPr>
          <w:rFonts w:hint="eastAsia" w:ascii="仿宋" w:eastAsia="仿宋" w:cs="宋体"/>
          <w:color w:val="000000"/>
          <w:sz w:val="24"/>
        </w:rPr>
        <w:t>4.1.3商务技术评分：对</w:t>
      </w:r>
      <w:r>
        <w:rPr>
          <w:rFonts w:hint="eastAsia" w:ascii="仿宋" w:eastAsia="仿宋"/>
          <w:color w:val="000000"/>
          <w:sz w:val="24"/>
        </w:rPr>
        <w:t>“商务和技术文件”中的响应情况进行评分。</w:t>
      </w:r>
    </w:p>
    <w:p w14:paraId="3309E9CE">
      <w:pPr>
        <w:spacing w:line="480" w:lineRule="exact"/>
        <w:ind w:firstLine="480" w:firstLineChars="200"/>
        <w:jc w:val="left"/>
        <w:rPr>
          <w:rFonts w:hint="eastAsia" w:ascii="仿宋" w:eastAsia="仿宋" w:cs="Arial"/>
          <w:sz w:val="24"/>
        </w:rPr>
      </w:pPr>
      <w:r>
        <w:rPr>
          <w:rFonts w:hint="eastAsia" w:ascii="仿宋" w:eastAsia="仿宋" w:cs="宋体"/>
          <w:color w:val="000000"/>
          <w:sz w:val="24"/>
        </w:rPr>
        <w:t>4.1.4</w:t>
      </w:r>
      <w:r>
        <w:rPr>
          <w:rFonts w:hint="eastAsia" w:ascii="仿宋" w:eastAsia="仿宋"/>
          <w:sz w:val="24"/>
        </w:rPr>
        <w:t>“</w:t>
      </w:r>
      <w:r>
        <w:rPr>
          <w:rFonts w:hint="eastAsia" w:ascii="仿宋" w:eastAsia="仿宋" w:cs="Arial"/>
          <w:sz w:val="24"/>
        </w:rPr>
        <w:t>报价文件”的符合性审查：审查范围包括报价有效性、准确性等。</w:t>
      </w:r>
    </w:p>
    <w:p w14:paraId="76AC8D02">
      <w:pPr>
        <w:spacing w:line="480" w:lineRule="exact"/>
        <w:ind w:firstLine="480" w:firstLineChars="200"/>
        <w:jc w:val="left"/>
        <w:rPr>
          <w:rFonts w:hint="eastAsia" w:ascii="仿宋" w:eastAsia="仿宋" w:cs="宋体"/>
          <w:color w:val="000000"/>
          <w:sz w:val="24"/>
        </w:rPr>
      </w:pPr>
      <w:r>
        <w:rPr>
          <w:rFonts w:hint="eastAsia" w:ascii="仿宋" w:eastAsia="仿宋" w:cs="Arial"/>
          <w:sz w:val="24"/>
        </w:rPr>
        <w:t>4.1.5报价评分：根据评审价格和价格分计算公式计算各投标人价格分。</w:t>
      </w:r>
    </w:p>
    <w:p w14:paraId="041DE4C9">
      <w:pPr>
        <w:spacing w:line="480" w:lineRule="exact"/>
        <w:jc w:val="left"/>
        <w:rPr>
          <w:rFonts w:hint="eastAsia" w:ascii="仿宋" w:eastAsia="仿宋" w:cs="宋体"/>
          <w:color w:val="000000"/>
          <w:sz w:val="24"/>
        </w:rPr>
      </w:pPr>
      <w:r>
        <w:rPr>
          <w:rFonts w:hint="eastAsia" w:ascii="仿宋" w:eastAsia="仿宋" w:cs="宋体"/>
          <w:color w:val="000000"/>
          <w:sz w:val="24"/>
        </w:rPr>
        <w:t>4.2评审委员会不负责解释投标人的得分高低和失分情况。</w:t>
      </w:r>
    </w:p>
    <w:p w14:paraId="3088286C">
      <w:pPr>
        <w:spacing w:line="480" w:lineRule="exact"/>
        <w:jc w:val="left"/>
        <w:rPr>
          <w:rFonts w:hint="eastAsia" w:ascii="仿宋" w:eastAsia="仿宋" w:cs="宋体"/>
          <w:color w:val="000000"/>
          <w:sz w:val="24"/>
        </w:rPr>
      </w:pPr>
      <w:r>
        <w:rPr>
          <w:rFonts w:hint="eastAsia" w:ascii="仿宋" w:eastAsia="仿宋" w:cs="宋体"/>
          <w:color w:val="000000"/>
          <w:sz w:val="24"/>
        </w:rPr>
        <w:t>4.3评审委员会不得依据投标文件（包括样品、演示）以外的资料评分。</w:t>
      </w:r>
    </w:p>
    <w:p w14:paraId="4B46487A">
      <w:pPr>
        <w:spacing w:line="480" w:lineRule="exact"/>
        <w:jc w:val="left"/>
        <w:rPr>
          <w:rFonts w:hint="eastAsia" w:ascii="仿宋" w:eastAsia="仿宋"/>
          <w:b/>
          <w:bCs/>
          <w:color w:val="000000"/>
          <w:sz w:val="24"/>
        </w:rPr>
      </w:pPr>
      <w:r>
        <w:rPr>
          <w:rFonts w:hint="eastAsia" w:ascii="仿宋" w:eastAsia="仿宋"/>
          <w:color w:val="000000"/>
          <w:sz w:val="24"/>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000000"/>
          <w:sz w:val="24"/>
        </w:rPr>
        <w:t>不接受投标人提出的主动澄清。</w:t>
      </w:r>
    </w:p>
    <w:p w14:paraId="53396244">
      <w:pPr>
        <w:widowControl/>
        <w:snapToGrid w:val="0"/>
        <w:spacing w:line="480" w:lineRule="exact"/>
        <w:rPr>
          <w:rFonts w:hint="eastAsia" w:ascii="仿宋" w:eastAsia="仿宋" w:cs="宋体"/>
          <w:color w:val="000000"/>
          <w:sz w:val="24"/>
        </w:rPr>
      </w:pPr>
      <w:r>
        <w:rPr>
          <w:rFonts w:hint="eastAsia" w:ascii="仿宋" w:eastAsia="仿宋" w:cs="宋体"/>
          <w:color w:val="000000"/>
          <w:sz w:val="24"/>
        </w:rPr>
        <w:t>4.5评审委员会不向落标方解释落标的原因，不退还投标文件。</w:t>
      </w:r>
    </w:p>
    <w:p w14:paraId="26E95683">
      <w:pPr>
        <w:spacing w:line="440" w:lineRule="exact"/>
        <w:jc w:val="left"/>
        <w:rPr>
          <w:rFonts w:hint="eastAsia" w:ascii="仿宋" w:eastAsia="仿宋" w:cs="宋体"/>
          <w:b/>
          <w:bCs/>
          <w:color w:val="000000"/>
          <w:sz w:val="24"/>
        </w:rPr>
      </w:pPr>
      <w:r>
        <w:rPr>
          <w:rFonts w:hint="eastAsia" w:ascii="仿宋" w:eastAsia="仿宋" w:cs="宋体"/>
          <w:b/>
          <w:bCs/>
          <w:color w:val="000000"/>
          <w:sz w:val="24"/>
        </w:rPr>
        <w:t>5.报价修正规则</w:t>
      </w:r>
    </w:p>
    <w:p w14:paraId="2B4003A1">
      <w:pPr>
        <w:spacing w:line="440" w:lineRule="exact"/>
        <w:jc w:val="left"/>
        <w:rPr>
          <w:rFonts w:hint="eastAsia" w:ascii="仿宋" w:eastAsia="仿宋" w:cs="宋体"/>
          <w:sz w:val="24"/>
        </w:rPr>
      </w:pPr>
      <w:r>
        <w:rPr>
          <w:rFonts w:hint="eastAsia" w:ascii="仿宋" w:eastAsia="仿宋" w:cs="宋体"/>
          <w:sz w:val="24"/>
        </w:rPr>
        <w:t>5.1投标文件中开标一览表（报价表）内容与投标文件中相应内容不一致的，以开标一览表（报价表）为准；</w:t>
      </w:r>
    </w:p>
    <w:p w14:paraId="5BD1923D">
      <w:pPr>
        <w:spacing w:line="440" w:lineRule="exact"/>
        <w:jc w:val="left"/>
        <w:rPr>
          <w:rFonts w:hint="eastAsia" w:ascii="仿宋" w:eastAsia="仿宋" w:cs="宋体"/>
          <w:sz w:val="24"/>
        </w:rPr>
      </w:pPr>
      <w:r>
        <w:rPr>
          <w:rFonts w:hint="eastAsia" w:ascii="仿宋" w:eastAsia="仿宋" w:cs="宋体"/>
          <w:sz w:val="24"/>
        </w:rPr>
        <w:t>5.2大写金额和小写金额不一致的，以大写金额为准；</w:t>
      </w:r>
    </w:p>
    <w:p w14:paraId="44F8FC51">
      <w:pPr>
        <w:spacing w:line="440" w:lineRule="exact"/>
        <w:jc w:val="left"/>
        <w:rPr>
          <w:rFonts w:hint="eastAsia" w:ascii="仿宋" w:eastAsia="仿宋" w:cs="宋体"/>
          <w:sz w:val="24"/>
        </w:rPr>
      </w:pPr>
      <w:r>
        <w:rPr>
          <w:rFonts w:hint="eastAsia" w:ascii="仿宋" w:eastAsia="仿宋" w:cs="宋体"/>
          <w:sz w:val="24"/>
        </w:rPr>
        <w:t>5.3单价金额小数点或者百分比有明显错位的，以开标一览表的总价为准，并修改单价；</w:t>
      </w:r>
    </w:p>
    <w:p w14:paraId="435750DB">
      <w:pPr>
        <w:spacing w:line="440" w:lineRule="exact"/>
        <w:jc w:val="left"/>
        <w:rPr>
          <w:rFonts w:hint="eastAsia" w:ascii="仿宋" w:eastAsia="仿宋" w:cs="宋体"/>
          <w:sz w:val="24"/>
        </w:rPr>
      </w:pPr>
      <w:r>
        <w:rPr>
          <w:rFonts w:hint="eastAsia" w:ascii="仿宋" w:eastAsia="仿宋" w:cs="宋体"/>
          <w:sz w:val="24"/>
        </w:rPr>
        <w:t>5.4总价金额与按单价汇总金额不一致的，以单价金额计算结果为准。</w:t>
      </w:r>
    </w:p>
    <w:p w14:paraId="35050437">
      <w:pPr>
        <w:widowControl/>
        <w:snapToGrid w:val="0"/>
        <w:spacing w:line="480" w:lineRule="exact"/>
        <w:ind w:firstLine="480" w:firstLineChars="200"/>
        <w:rPr>
          <w:rFonts w:hint="eastAsia" w:ascii="仿宋" w:eastAsia="仿宋"/>
          <w:color w:val="000000"/>
          <w:kern w:val="0"/>
          <w:sz w:val="24"/>
        </w:rPr>
      </w:pPr>
      <w:r>
        <w:rPr>
          <w:rFonts w:hint="eastAsia" w:ascii="仿宋" w:eastAsia="仿宋" w:cs="宋体"/>
          <w:sz w:val="24"/>
        </w:rPr>
        <w:t>同时出现两种以上不一致的，按照前款规定的顺序修正。</w:t>
      </w:r>
      <w:r>
        <w:rPr>
          <w:rFonts w:hint="eastAsia" w:ascii="仿宋" w:eastAsia="仿宋" w:cs="仿宋_GB2312"/>
          <w:bCs/>
          <w:sz w:val="24"/>
        </w:rPr>
        <w:t>修正后的报价按照财政部公布第87号令 《政府采购货物和服务招标投标管理办法》</w:t>
      </w:r>
      <w:r>
        <w:rPr>
          <w:rFonts w:hint="eastAsia" w:ascii="仿宋" w:eastAsia="仿宋" w:cs="宋体"/>
          <w:sz w:val="24"/>
        </w:rPr>
        <w:t>第五十一条第二款的规定经投标人确认后产生约束力，投标人不确认的，其投标无效。</w:t>
      </w:r>
    </w:p>
    <w:p w14:paraId="7AA1436B">
      <w:pPr>
        <w:pStyle w:val="15"/>
        <w:snapToGrid w:val="0"/>
        <w:spacing w:line="440" w:lineRule="exact"/>
        <w:jc w:val="left"/>
        <w:rPr>
          <w:rFonts w:hint="eastAsia" w:ascii="仿宋" w:eastAsia="仿宋"/>
          <w:b/>
          <w:sz w:val="24"/>
          <w:szCs w:val="24"/>
        </w:rPr>
      </w:pPr>
      <w:r>
        <w:rPr>
          <w:rFonts w:hint="eastAsia" w:ascii="仿宋" w:eastAsia="仿宋"/>
          <w:b/>
          <w:sz w:val="24"/>
          <w:szCs w:val="24"/>
        </w:rPr>
        <w:t>6．无效投标的情形</w:t>
      </w:r>
    </w:p>
    <w:p w14:paraId="46559041">
      <w:pPr>
        <w:tabs>
          <w:tab w:val="left" w:pos="4085"/>
        </w:tabs>
        <w:snapToGrid w:val="0"/>
        <w:spacing w:line="440" w:lineRule="exact"/>
        <w:ind w:firstLine="480" w:firstLineChars="200"/>
        <w:jc w:val="left"/>
        <w:rPr>
          <w:rFonts w:hint="eastAsia" w:ascii="仿宋" w:eastAsia="仿宋"/>
          <w:sz w:val="24"/>
        </w:rPr>
      </w:pPr>
      <w:r>
        <w:rPr>
          <w:rFonts w:hint="eastAsia" w:ascii="仿宋" w:eastAsia="仿宋"/>
          <w:sz w:val="24"/>
        </w:rPr>
        <w:t>投标响应文件有下列情形之一的作无效投标处理：</w:t>
      </w:r>
    </w:p>
    <w:p w14:paraId="25925F36">
      <w:pPr>
        <w:snapToGrid w:val="0"/>
        <w:spacing w:line="440" w:lineRule="exact"/>
        <w:jc w:val="left"/>
        <w:rPr>
          <w:rFonts w:hint="eastAsia" w:ascii="仿宋" w:eastAsia="仿宋"/>
          <w:b/>
          <w:sz w:val="24"/>
        </w:rPr>
      </w:pPr>
      <w:r>
        <w:rPr>
          <w:rFonts w:hint="eastAsia" w:ascii="仿宋" w:eastAsia="仿宋"/>
          <w:b/>
          <w:sz w:val="24"/>
        </w:rPr>
        <w:t>6.1单位负责人为同一人或者存在直接控股、管理关系的不同供应商参加同一合同项（标项）下的政府采购活动的（双方均作无效投标处理）；</w:t>
      </w:r>
    </w:p>
    <w:p w14:paraId="4609EE82">
      <w:pPr>
        <w:snapToGrid w:val="0"/>
        <w:spacing w:line="440" w:lineRule="exact"/>
        <w:jc w:val="left"/>
        <w:rPr>
          <w:rFonts w:hint="eastAsia" w:ascii="仿宋" w:eastAsia="仿宋"/>
          <w:b/>
          <w:sz w:val="24"/>
        </w:rPr>
      </w:pPr>
      <w:r>
        <w:rPr>
          <w:rFonts w:hint="eastAsia" w:ascii="仿宋" w:eastAsia="仿宋"/>
          <w:b/>
          <w:sz w:val="24"/>
        </w:rPr>
        <w:t xml:space="preserve">6.2为采购项目提供整体设计、规范编制或者项目管理、监理、检测等服务的供应商再参加该采购项目的其他采购活动的（单一来源采购除外）； </w:t>
      </w:r>
    </w:p>
    <w:p w14:paraId="285F0932">
      <w:pPr>
        <w:snapToGrid w:val="0"/>
        <w:spacing w:line="440" w:lineRule="exact"/>
        <w:jc w:val="left"/>
        <w:rPr>
          <w:rFonts w:hint="eastAsia" w:ascii="仿宋" w:eastAsia="仿宋"/>
          <w:b/>
          <w:sz w:val="24"/>
        </w:rPr>
      </w:pPr>
      <w:r>
        <w:rPr>
          <w:rFonts w:hint="eastAsia" w:ascii="仿宋" w:eastAsia="仿宋"/>
          <w:b/>
          <w:sz w:val="24"/>
        </w:rPr>
        <w:t>6.3投标人不具备采购文件中规定的资格要求的（投标人未按采购文件要求提供资格文件的，视为投标人不具备采购文件中规定的资格要求）；</w:t>
      </w:r>
    </w:p>
    <w:p w14:paraId="185E7E2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kern w:val="0"/>
          <w:sz w:val="24"/>
        </w:rPr>
      </w:pPr>
      <w:r>
        <w:rPr>
          <w:rFonts w:hint="eastAsia" w:ascii="仿宋" w:eastAsia="仿宋"/>
          <w:b/>
          <w:kern w:val="0"/>
          <w:sz w:val="24"/>
        </w:rPr>
        <w:t>6.4</w:t>
      </w:r>
      <w:r>
        <w:rPr>
          <w:rFonts w:hint="eastAsia" w:ascii="仿宋" w:eastAsia="仿宋"/>
          <w:b/>
          <w:caps w:val="0"/>
          <w:smallCaps w:val="0"/>
          <w:vanish w:val="0"/>
          <w:color w:val="auto"/>
          <w:kern w:val="0"/>
          <w:sz w:val="24"/>
          <w:szCs w:val="24"/>
          <w:vertAlign w:val="baseline"/>
        </w:rPr>
        <w:t>《中小企业声明函》、《残疾人福利性单位声明函》提供不实信息的</w:t>
      </w:r>
      <w:r>
        <w:rPr>
          <w:rFonts w:hint="eastAsia" w:ascii="仿宋" w:eastAsia="仿宋"/>
          <w:b/>
          <w:kern w:val="0"/>
          <w:sz w:val="24"/>
        </w:rPr>
        <w:t>；</w:t>
      </w:r>
    </w:p>
    <w:p w14:paraId="0AE784E6">
      <w:pPr>
        <w:snapToGrid w:val="0"/>
        <w:spacing w:line="440" w:lineRule="exact"/>
        <w:jc w:val="left"/>
        <w:rPr>
          <w:rFonts w:hint="eastAsia" w:ascii="仿宋" w:eastAsia="仿宋"/>
          <w:b/>
          <w:kern w:val="0"/>
          <w:sz w:val="24"/>
        </w:rPr>
      </w:pPr>
      <w:r>
        <w:rPr>
          <w:rFonts w:hint="eastAsia" w:ascii="仿宋" w:eastAsia="仿宋"/>
          <w:b/>
          <w:kern w:val="0"/>
          <w:sz w:val="24"/>
        </w:rPr>
        <w:t>6.5投标文件制作出现如下情况：</w:t>
      </w:r>
    </w:p>
    <w:p w14:paraId="30FFEFE9">
      <w:pPr>
        <w:snapToGrid w:val="0"/>
        <w:spacing w:line="440" w:lineRule="exact"/>
        <w:ind w:firstLine="480" w:firstLineChars="200"/>
        <w:jc w:val="left"/>
        <w:rPr>
          <w:rFonts w:hint="eastAsia" w:ascii="仿宋" w:eastAsia="仿宋"/>
          <w:kern w:val="0"/>
          <w:sz w:val="24"/>
        </w:rPr>
      </w:pPr>
      <w:r>
        <w:rPr>
          <w:rFonts w:hint="eastAsia" w:ascii="仿宋" w:eastAsia="仿宋"/>
          <w:kern w:val="0"/>
          <w:sz w:val="24"/>
        </w:rPr>
        <w:t>6.5.1未按采购文件要求制作“资格文件”的；</w:t>
      </w:r>
    </w:p>
    <w:p w14:paraId="7F79DCCE">
      <w:pPr>
        <w:snapToGrid w:val="0"/>
        <w:spacing w:line="440" w:lineRule="exact"/>
        <w:ind w:firstLine="480" w:firstLineChars="200"/>
        <w:jc w:val="left"/>
        <w:rPr>
          <w:rFonts w:hint="eastAsia" w:ascii="仿宋" w:eastAsia="仿宋"/>
          <w:sz w:val="24"/>
        </w:rPr>
      </w:pPr>
      <w:r>
        <w:rPr>
          <w:rFonts w:hint="eastAsia" w:ascii="仿宋" w:eastAsia="仿宋"/>
          <w:sz w:val="24"/>
        </w:rPr>
        <w:t>6.5.2报价一经涂改，未在涂改处加盖投标单位公章或者未经法定代表人或其授权代表签字或盖章的；</w:t>
      </w:r>
    </w:p>
    <w:p w14:paraId="264CECF0">
      <w:pPr>
        <w:snapToGrid w:val="0"/>
        <w:spacing w:line="440" w:lineRule="exact"/>
        <w:ind w:firstLine="480" w:firstLineChars="200"/>
        <w:jc w:val="left"/>
        <w:rPr>
          <w:rFonts w:hint="eastAsia" w:ascii="仿宋" w:eastAsia="仿宋"/>
          <w:sz w:val="24"/>
        </w:rPr>
      </w:pPr>
      <w:r>
        <w:rPr>
          <w:rFonts w:hint="eastAsia" w:ascii="仿宋" w:eastAsia="仿宋"/>
          <w:sz w:val="24"/>
        </w:rPr>
        <w:t>6.5.3“资格文件”或“商务和技术文件”部分中出现用于价格分评审的投标报价的（采购文件另有规定的参与“商务和技术文件”评审的报价除外）；</w:t>
      </w:r>
    </w:p>
    <w:p w14:paraId="1996A4A4">
      <w:pPr>
        <w:snapToGrid w:val="0"/>
        <w:spacing w:line="440" w:lineRule="exact"/>
        <w:ind w:firstLine="480" w:firstLineChars="200"/>
        <w:jc w:val="left"/>
        <w:rPr>
          <w:rFonts w:hint="eastAsia" w:ascii="仿宋" w:eastAsia="仿宋"/>
          <w:sz w:val="24"/>
        </w:rPr>
      </w:pPr>
      <w:r>
        <w:rPr>
          <w:rFonts w:hint="eastAsia" w:ascii="仿宋" w:eastAsia="仿宋"/>
          <w:sz w:val="24"/>
          <w:szCs w:val="20"/>
        </w:rPr>
        <w:t>6.5.4对招标</w:t>
      </w:r>
      <w:r>
        <w:rPr>
          <w:rFonts w:hint="eastAsia" w:ascii="仿宋" w:eastAsia="仿宋"/>
          <w:sz w:val="24"/>
        </w:rPr>
        <w:t>服务或技术或产品等要求</w:t>
      </w:r>
      <w:r>
        <w:rPr>
          <w:rFonts w:hint="eastAsia" w:ascii="仿宋" w:eastAsia="仿宋"/>
          <w:sz w:val="24"/>
          <w:szCs w:val="20"/>
        </w:rPr>
        <w:t>未详细应答或应答</w:t>
      </w:r>
      <w:r>
        <w:rPr>
          <w:rFonts w:hint="eastAsia" w:ascii="仿宋" w:eastAsia="仿宋"/>
          <w:sz w:val="24"/>
        </w:rPr>
        <w:t>内容不全、有缺失的,经评审委员会认定为无法评审的；</w:t>
      </w:r>
    </w:p>
    <w:p w14:paraId="358A21BB">
      <w:pPr>
        <w:snapToGrid w:val="0"/>
        <w:spacing w:line="440" w:lineRule="exact"/>
        <w:ind w:firstLine="480" w:firstLineChars="200"/>
        <w:jc w:val="left"/>
        <w:rPr>
          <w:rFonts w:hint="eastAsia" w:ascii="仿宋" w:eastAsia="仿宋"/>
          <w:sz w:val="24"/>
        </w:rPr>
      </w:pPr>
      <w:r>
        <w:rPr>
          <w:rFonts w:hint="eastAsia" w:ascii="仿宋" w:eastAsia="仿宋"/>
          <w:sz w:val="24"/>
        </w:rPr>
        <w:t>6.5.5关键信息填写不完整或字迹不能辨认或有漏项的，经评审委员会认定属于重大偏差的；</w:t>
      </w:r>
    </w:p>
    <w:p w14:paraId="16E384DD">
      <w:pPr>
        <w:snapToGrid w:val="0"/>
        <w:spacing w:line="440" w:lineRule="exact"/>
        <w:ind w:firstLine="480" w:firstLineChars="200"/>
        <w:jc w:val="left"/>
        <w:rPr>
          <w:rFonts w:hint="eastAsia" w:ascii="仿宋" w:eastAsia="仿宋"/>
          <w:kern w:val="0"/>
          <w:sz w:val="24"/>
        </w:rPr>
      </w:pPr>
      <w:r>
        <w:rPr>
          <w:rFonts w:hint="eastAsia" w:ascii="仿宋" w:eastAsia="仿宋"/>
          <w:sz w:val="24"/>
        </w:rPr>
        <w:t>6.5.6未按采购文件规定要求签署盖章的。</w:t>
      </w:r>
    </w:p>
    <w:p w14:paraId="27511EA5">
      <w:pPr>
        <w:snapToGrid w:val="0"/>
        <w:spacing w:line="440" w:lineRule="exact"/>
        <w:ind w:firstLine="480" w:firstLineChars="200"/>
        <w:jc w:val="left"/>
        <w:rPr>
          <w:rFonts w:hint="eastAsia" w:ascii="仿宋" w:eastAsia="仿宋"/>
          <w:sz w:val="24"/>
        </w:rPr>
      </w:pPr>
      <w:r>
        <w:rPr>
          <w:rFonts w:hint="eastAsia" w:ascii="仿宋" w:eastAsia="仿宋"/>
          <w:sz w:val="24"/>
          <w:lang w:val="en-US" w:eastAsia="zh-CN"/>
        </w:rPr>
        <w:t>6</w:t>
      </w:r>
      <w:r>
        <w:rPr>
          <w:rFonts w:hint="eastAsia" w:ascii="仿宋" w:eastAsia="仿宋"/>
          <w:sz w:val="24"/>
        </w:rPr>
        <w:t>.5.</w:t>
      </w:r>
      <w:r>
        <w:rPr>
          <w:rFonts w:hint="eastAsia" w:ascii="仿宋" w:eastAsia="仿宋"/>
          <w:sz w:val="24"/>
          <w:lang w:val="en-US" w:eastAsia="zh-CN"/>
        </w:rPr>
        <w:t>7</w:t>
      </w:r>
      <w:r>
        <w:rPr>
          <w:rFonts w:hint="eastAsia" w:ascii="仿宋" w:eastAsia="仿宋"/>
          <w:sz w:val="24"/>
        </w:rPr>
        <w:t>在</w:t>
      </w:r>
      <w:r>
        <w:rPr>
          <w:rFonts w:hint="eastAsia" w:ascii="仿宋" w:eastAsia="仿宋"/>
          <w:sz w:val="24"/>
          <w:lang w:eastAsia="zh-CN"/>
        </w:rPr>
        <w:t>《开标一览表》</w:t>
      </w:r>
      <w:r>
        <w:rPr>
          <w:rFonts w:hint="eastAsia" w:ascii="仿宋" w:eastAsia="仿宋"/>
          <w:sz w:val="24"/>
        </w:rPr>
        <w:t>中有2个（含）以上的报价或方案</w:t>
      </w:r>
      <w:r>
        <w:rPr>
          <w:rFonts w:hint="eastAsia" w:ascii="仿宋" w:eastAsia="仿宋"/>
          <w:sz w:val="24"/>
          <w:lang w:eastAsia="zh-CN"/>
        </w:rPr>
        <w:t>的。</w:t>
      </w:r>
    </w:p>
    <w:p w14:paraId="55E11091">
      <w:pPr>
        <w:tabs>
          <w:tab w:val="left" w:pos="3870"/>
          <w:tab w:val="left" w:pos="4085"/>
        </w:tabs>
        <w:snapToGrid w:val="0"/>
        <w:spacing w:line="440" w:lineRule="exact"/>
        <w:jc w:val="left"/>
        <w:rPr>
          <w:rFonts w:hint="eastAsia" w:ascii="仿宋" w:eastAsia="仿宋"/>
          <w:sz w:val="24"/>
        </w:rPr>
      </w:pPr>
      <w:r>
        <w:rPr>
          <w:rFonts w:hint="eastAsia" w:ascii="仿宋" w:eastAsia="仿宋"/>
          <w:kern w:val="0"/>
          <w:sz w:val="24"/>
        </w:rPr>
        <w:t>6.6</w:t>
      </w:r>
      <w:r>
        <w:rPr>
          <w:rFonts w:hint="eastAsia" w:ascii="仿宋" w:eastAsia="仿宋"/>
          <w:sz w:val="24"/>
        </w:rPr>
        <w:t>投标人递交的投标文件与项目不符或内容严重不全的；</w:t>
      </w:r>
    </w:p>
    <w:p w14:paraId="6AA49F43">
      <w:pPr>
        <w:pStyle w:val="15"/>
        <w:snapToGrid w:val="0"/>
        <w:spacing w:line="440" w:lineRule="exact"/>
        <w:jc w:val="left"/>
        <w:rPr>
          <w:rFonts w:hint="eastAsia" w:ascii="仿宋" w:eastAsia="仿宋"/>
          <w:sz w:val="24"/>
          <w:szCs w:val="24"/>
        </w:rPr>
      </w:pPr>
      <w:r>
        <w:rPr>
          <w:rFonts w:hint="eastAsia" w:ascii="仿宋" w:eastAsia="仿宋"/>
          <w:sz w:val="24"/>
          <w:szCs w:val="24"/>
        </w:rPr>
        <w:t>6.7重要信息前后不一致，经评审委员会询标后仍然无法评审的；</w:t>
      </w:r>
    </w:p>
    <w:p w14:paraId="0AA4262F">
      <w:pPr>
        <w:tabs>
          <w:tab w:val="left" w:pos="3870"/>
          <w:tab w:val="left" w:pos="4085"/>
        </w:tabs>
        <w:snapToGrid w:val="0"/>
        <w:spacing w:line="440" w:lineRule="exact"/>
        <w:jc w:val="left"/>
        <w:rPr>
          <w:rFonts w:hint="eastAsia" w:ascii="仿宋" w:eastAsia="仿宋"/>
          <w:kern w:val="0"/>
          <w:sz w:val="24"/>
        </w:rPr>
      </w:pPr>
      <w:r>
        <w:rPr>
          <w:rFonts w:hint="eastAsia" w:ascii="仿宋" w:eastAsia="仿宋"/>
          <w:sz w:val="24"/>
        </w:rPr>
        <w:t>6.8</w:t>
      </w:r>
      <w:r>
        <w:rPr>
          <w:rFonts w:hint="eastAsia" w:ascii="仿宋" w:eastAsia="仿宋"/>
          <w:kern w:val="0"/>
          <w:sz w:val="24"/>
        </w:rPr>
        <w:t>投标响应文件含有采购人不能接受的附加条件；</w:t>
      </w:r>
    </w:p>
    <w:p w14:paraId="7B345F84">
      <w:pPr>
        <w:tabs>
          <w:tab w:val="left" w:pos="3870"/>
          <w:tab w:val="left" w:pos="4085"/>
        </w:tabs>
        <w:snapToGrid w:val="0"/>
        <w:spacing w:line="440" w:lineRule="exact"/>
        <w:jc w:val="left"/>
        <w:rPr>
          <w:rFonts w:hint="eastAsia" w:ascii="仿宋" w:eastAsia="仿宋"/>
          <w:kern w:val="0"/>
          <w:sz w:val="24"/>
        </w:rPr>
      </w:pPr>
      <w:r>
        <w:rPr>
          <w:rFonts w:hint="eastAsia" w:ascii="仿宋" w:eastAsia="仿宋"/>
          <w:kern w:val="0"/>
          <w:sz w:val="24"/>
        </w:rPr>
        <w:t>6.9</w:t>
      </w:r>
      <w:r>
        <w:rPr>
          <w:rFonts w:hint="eastAsia" w:ascii="仿宋" w:eastAsia="仿宋"/>
          <w:sz w:val="24"/>
        </w:rPr>
        <w:t>供应商的报价低于项目预算50%</w:t>
      </w:r>
      <w:r>
        <w:rPr>
          <w:rFonts w:hint="eastAsia" w:ascii="仿宋" w:eastAsia="仿宋"/>
          <w:sz w:val="24"/>
          <w:lang w:eastAsia="zh-CN"/>
        </w:rPr>
        <w:t>，但未能在报价文件中详细阐述不影响产品质量或者诚信履约的具体原因或具体原因未被评审委员会认可的；</w:t>
      </w:r>
    </w:p>
    <w:p w14:paraId="3A1D4B31">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6.10报价超过采购文件中规定的预算金额或最高限价（包括单价限价等采购文件规定的各类限价）的；</w:t>
      </w:r>
    </w:p>
    <w:p w14:paraId="054E4ABC">
      <w:pPr>
        <w:tabs>
          <w:tab w:val="left" w:pos="3870"/>
          <w:tab w:val="left" w:pos="4085"/>
        </w:tabs>
        <w:snapToGrid w:val="0"/>
        <w:spacing w:line="440" w:lineRule="exact"/>
        <w:jc w:val="left"/>
        <w:rPr>
          <w:rFonts w:hint="eastAsia" w:ascii="仿宋" w:eastAsia="仿宋" w:cs="仿宋_GB2312"/>
          <w:sz w:val="24"/>
          <w:szCs w:val="21"/>
        </w:rPr>
      </w:pPr>
      <w:r>
        <w:rPr>
          <w:rFonts w:hint="eastAsia" w:ascii="仿宋" w:eastAsia="仿宋" w:cs="仿宋_GB2312"/>
          <w:sz w:val="24"/>
          <w:szCs w:val="21"/>
        </w:rPr>
        <w:t>6.11</w:t>
      </w:r>
      <w:r>
        <w:rPr>
          <w:rFonts w:hint="eastAsia" w:ascii="仿宋" w:eastAsia="仿宋"/>
          <w:sz w:val="24"/>
          <w:lang w:val="en-US" w:eastAsia="zh-CN"/>
        </w:rPr>
        <w:t>电子响应文件解密失败，且未在规定时间内提交备份响应文件或备份响应文件无法读取的；</w:t>
      </w:r>
    </w:p>
    <w:p w14:paraId="5EA5BA49">
      <w:pPr>
        <w:tabs>
          <w:tab w:val="left" w:pos="3870"/>
          <w:tab w:val="left" w:pos="4085"/>
        </w:tabs>
        <w:snapToGrid w:val="0"/>
        <w:spacing w:line="440" w:lineRule="exact"/>
        <w:jc w:val="left"/>
        <w:rPr>
          <w:rFonts w:hint="eastAsia" w:ascii="仿宋" w:eastAsia="仿宋"/>
          <w:sz w:val="24"/>
        </w:rPr>
      </w:pPr>
      <w:r>
        <w:rPr>
          <w:rFonts w:hint="eastAsia" w:ascii="仿宋" w:eastAsia="仿宋" w:cs="仿宋_GB2312"/>
          <w:sz w:val="24"/>
          <w:szCs w:val="21"/>
        </w:rPr>
        <w:t>6.12</w:t>
      </w:r>
      <w:r>
        <w:rPr>
          <w:rFonts w:hint="eastAsia" w:ascii="仿宋" w:eastAsia="仿宋"/>
          <w:sz w:val="24"/>
        </w:rPr>
        <w:t>评审委员会认定有重大偏差或实质性不响应采购文件要求的；</w:t>
      </w:r>
    </w:p>
    <w:p w14:paraId="732DDDBB">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6.13投标人对根据修正原则修正后的报价不确认的；</w:t>
      </w:r>
    </w:p>
    <w:p w14:paraId="0BB9D4AC">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6.14投标人提供虚假材料投标的（包括但不限于以下情节）：</w:t>
      </w:r>
    </w:p>
    <w:p w14:paraId="4FA866E4">
      <w:pPr>
        <w:tabs>
          <w:tab w:val="left" w:pos="3870"/>
          <w:tab w:val="left" w:pos="4085"/>
        </w:tabs>
        <w:snapToGrid w:val="0"/>
        <w:spacing w:line="440" w:lineRule="exact"/>
        <w:ind w:firstLine="470" w:firstLineChars="196"/>
        <w:jc w:val="left"/>
        <w:rPr>
          <w:rFonts w:hint="eastAsia" w:ascii="仿宋" w:eastAsia="仿宋"/>
          <w:sz w:val="24"/>
        </w:rPr>
      </w:pPr>
      <w:r>
        <w:rPr>
          <w:rFonts w:hint="eastAsia" w:ascii="仿宋" w:eastAsia="仿宋"/>
          <w:sz w:val="24"/>
        </w:rPr>
        <w:t>6.14.1使用伪造、变造的许可证件、资质证书；</w:t>
      </w:r>
    </w:p>
    <w:p w14:paraId="2A7AD511">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 xml:space="preserve">    6.14.2提供虚假的财务状况或者业绩；</w:t>
      </w:r>
    </w:p>
    <w:p w14:paraId="2799502D">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 xml:space="preserve">    6.14.3提供虚假的项目负责人或者主要项目实施人员简历、劳动关系证明；</w:t>
      </w:r>
    </w:p>
    <w:p w14:paraId="364988DF">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 xml:space="preserve">    6.14.4提供虚假的信用状况；</w:t>
      </w:r>
    </w:p>
    <w:p w14:paraId="5A7A0B08">
      <w:pPr>
        <w:tabs>
          <w:tab w:val="left" w:pos="3870"/>
          <w:tab w:val="left" w:pos="4085"/>
        </w:tabs>
        <w:snapToGrid w:val="0"/>
        <w:spacing w:line="440" w:lineRule="exact"/>
        <w:ind w:firstLine="480"/>
        <w:jc w:val="left"/>
        <w:rPr>
          <w:rFonts w:hint="eastAsia" w:ascii="仿宋" w:eastAsia="仿宋"/>
          <w:sz w:val="24"/>
        </w:rPr>
      </w:pPr>
      <w:r>
        <w:rPr>
          <w:rFonts w:hint="eastAsia" w:ascii="仿宋" w:eastAsia="仿宋"/>
          <w:sz w:val="24"/>
        </w:rPr>
        <w:t>6.14.5其他弄虚作假的行为。</w:t>
      </w:r>
    </w:p>
    <w:p w14:paraId="5BD70D98">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6.15</w:t>
      </w:r>
      <w:r>
        <w:rPr>
          <w:rFonts w:hint="default" w:ascii="仿宋" w:eastAsia="仿宋"/>
          <w:sz w:val="24"/>
        </w:rPr>
        <w:t>供应商</w:t>
      </w:r>
      <w:r>
        <w:rPr>
          <w:rFonts w:hint="eastAsia" w:ascii="仿宋" w:eastAsia="仿宋"/>
          <w:sz w:val="24"/>
        </w:rPr>
        <w:t>串通投标的。</w:t>
      </w:r>
    </w:p>
    <w:p w14:paraId="6AF3A07F">
      <w:pPr>
        <w:tabs>
          <w:tab w:val="left" w:pos="3870"/>
          <w:tab w:val="left" w:pos="4085"/>
        </w:tabs>
        <w:snapToGrid w:val="0"/>
        <w:spacing w:line="440" w:lineRule="exact"/>
        <w:ind w:firstLine="480" w:firstLineChars="200"/>
        <w:jc w:val="left"/>
        <w:rPr>
          <w:rFonts w:hint="eastAsia" w:ascii="仿宋" w:eastAsia="仿宋"/>
          <w:sz w:val="24"/>
        </w:rPr>
      </w:pPr>
      <w:r>
        <w:rPr>
          <w:rFonts w:hint="eastAsia" w:ascii="仿宋" w:eastAsia="仿宋"/>
          <w:sz w:val="24"/>
          <w:lang w:eastAsia="zh"/>
        </w:rPr>
        <w:t>参与同一个采购包（标段）的供应商</w:t>
      </w:r>
      <w:r>
        <w:rPr>
          <w:rFonts w:hint="eastAsia" w:ascii="仿宋" w:eastAsia="仿宋"/>
          <w:sz w:val="24"/>
        </w:rPr>
        <w:t>有下列情形之一</w:t>
      </w:r>
      <w:r>
        <w:rPr>
          <w:rFonts w:hint="eastAsia" w:ascii="仿宋" w:eastAsia="仿宋"/>
          <w:sz w:val="24"/>
          <w:lang w:eastAsia="zh"/>
        </w:rPr>
        <w:t>且无法合理解释</w:t>
      </w:r>
      <w:r>
        <w:rPr>
          <w:rFonts w:hint="eastAsia" w:ascii="仿宋" w:eastAsia="仿宋"/>
          <w:sz w:val="24"/>
        </w:rPr>
        <w:t>的，视为</w:t>
      </w:r>
      <w:r>
        <w:rPr>
          <w:rFonts w:hint="default" w:ascii="仿宋" w:eastAsia="仿宋"/>
          <w:sz w:val="24"/>
        </w:rPr>
        <w:t>供应商</w:t>
      </w:r>
      <w:r>
        <w:rPr>
          <w:rFonts w:hint="eastAsia" w:ascii="仿宋" w:eastAsia="仿宋"/>
          <w:sz w:val="24"/>
        </w:rPr>
        <w:t>串通投标，其投标</w:t>
      </w:r>
      <w:r>
        <w:rPr>
          <w:rFonts w:hint="eastAsia" w:ascii="仿宋" w:eastAsia="仿宋"/>
          <w:sz w:val="24"/>
          <w:lang w:eastAsia="zh"/>
        </w:rPr>
        <w:t>（响应）</w:t>
      </w:r>
      <w:r>
        <w:rPr>
          <w:rFonts w:hint="eastAsia" w:ascii="仿宋" w:eastAsia="仿宋"/>
          <w:sz w:val="24"/>
        </w:rPr>
        <w:t>无效：</w:t>
      </w:r>
    </w:p>
    <w:p w14:paraId="4E817980">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6.15.1不同</w:t>
      </w:r>
      <w:r>
        <w:rPr>
          <w:rFonts w:hint="default" w:ascii="仿宋" w:eastAsia="仿宋"/>
          <w:sz w:val="24"/>
        </w:rPr>
        <w:t>供应商</w:t>
      </w:r>
      <w:r>
        <w:rPr>
          <w:rFonts w:hint="eastAsia" w:ascii="仿宋" w:eastAsia="仿宋"/>
          <w:sz w:val="24"/>
        </w:rPr>
        <w:t>的</w:t>
      </w:r>
      <w:r>
        <w:rPr>
          <w:rFonts w:hint="eastAsia" w:ascii="仿宋" w:eastAsia="仿宋"/>
          <w:sz w:val="24"/>
          <w:lang w:eastAsia="zh"/>
        </w:rPr>
        <w:t>投标（响应）</w:t>
      </w:r>
      <w:r>
        <w:rPr>
          <w:rFonts w:hint="eastAsia" w:ascii="仿宋" w:eastAsia="仿宋"/>
          <w:sz w:val="24"/>
        </w:rPr>
        <w:t>文件由同一单位或者个人编制</w:t>
      </w:r>
      <w:r>
        <w:rPr>
          <w:rFonts w:hint="eastAsia" w:ascii="仿宋" w:eastAsia="仿宋"/>
          <w:sz w:val="24"/>
          <w:lang w:eastAsia="zh"/>
        </w:rPr>
        <w:t>，包括但不仅限于</w:t>
      </w:r>
      <w:r>
        <w:rPr>
          <w:rFonts w:hint="eastAsia" w:ascii="仿宋" w:eastAsia="仿宋"/>
          <w:sz w:val="24"/>
        </w:rPr>
        <w:t>不同供应商的电子投标（响应）文件上传计算机的网卡MAC地址或硬盘序列号等硬件信息相同的；</w:t>
      </w:r>
    </w:p>
    <w:p w14:paraId="3545C3DA">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6.15.2不同</w:t>
      </w:r>
      <w:r>
        <w:rPr>
          <w:rFonts w:hint="default" w:ascii="仿宋" w:eastAsia="仿宋"/>
          <w:sz w:val="24"/>
        </w:rPr>
        <w:t>供应商</w:t>
      </w:r>
      <w:r>
        <w:rPr>
          <w:rFonts w:hint="eastAsia" w:ascii="仿宋" w:eastAsia="仿宋"/>
          <w:sz w:val="24"/>
        </w:rPr>
        <w:t>委托同一单位或者个人办理投标事宜；</w:t>
      </w:r>
    </w:p>
    <w:p w14:paraId="54CBD521">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6.15.3不同</w:t>
      </w:r>
      <w:r>
        <w:rPr>
          <w:rFonts w:hint="default" w:ascii="仿宋" w:eastAsia="仿宋"/>
          <w:sz w:val="24"/>
        </w:rPr>
        <w:t>供应商</w:t>
      </w:r>
      <w:r>
        <w:rPr>
          <w:rFonts w:hint="eastAsia" w:ascii="仿宋" w:eastAsia="仿宋"/>
          <w:sz w:val="24"/>
        </w:rPr>
        <w:t>的</w:t>
      </w:r>
      <w:r>
        <w:rPr>
          <w:rFonts w:hint="eastAsia" w:ascii="仿宋" w:eastAsia="仿宋"/>
          <w:sz w:val="24"/>
          <w:lang w:eastAsia="zh"/>
        </w:rPr>
        <w:t>投标（响应）</w:t>
      </w:r>
      <w:r>
        <w:rPr>
          <w:rFonts w:hint="eastAsia" w:ascii="仿宋" w:eastAsia="仿宋"/>
          <w:sz w:val="24"/>
        </w:rPr>
        <w:t>文件载明的项目管理成员或者联系人员为同一人</w:t>
      </w:r>
      <w:r>
        <w:rPr>
          <w:rFonts w:hint="eastAsia" w:ascii="仿宋" w:eastAsia="仿宋"/>
          <w:sz w:val="24"/>
          <w:lang w:eastAsia="zh"/>
        </w:rPr>
        <w:t>，或不同联系人的联系电话一致的</w:t>
      </w:r>
      <w:r>
        <w:rPr>
          <w:rFonts w:hint="eastAsia" w:ascii="仿宋" w:eastAsia="仿宋"/>
          <w:sz w:val="24"/>
        </w:rPr>
        <w:t>；</w:t>
      </w:r>
    </w:p>
    <w:p w14:paraId="241BDF0B">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6.15.4不同</w:t>
      </w:r>
      <w:r>
        <w:rPr>
          <w:rFonts w:hint="default" w:ascii="仿宋" w:eastAsia="仿宋"/>
          <w:sz w:val="24"/>
        </w:rPr>
        <w:t>供应商</w:t>
      </w:r>
      <w:r>
        <w:rPr>
          <w:rFonts w:hint="eastAsia" w:ascii="仿宋" w:eastAsia="仿宋"/>
          <w:sz w:val="24"/>
        </w:rPr>
        <w:t>的</w:t>
      </w:r>
      <w:r>
        <w:rPr>
          <w:rFonts w:hint="eastAsia" w:ascii="仿宋" w:eastAsia="仿宋"/>
          <w:sz w:val="24"/>
          <w:lang w:eastAsia="zh"/>
        </w:rPr>
        <w:t>投标（响应）</w:t>
      </w:r>
      <w:r>
        <w:rPr>
          <w:rFonts w:hint="eastAsia" w:ascii="仿宋" w:eastAsia="仿宋"/>
          <w:sz w:val="24"/>
        </w:rPr>
        <w:t>文件异常一致或者投标报价呈规律性差异</w:t>
      </w:r>
      <w:r>
        <w:rPr>
          <w:rFonts w:hint="eastAsia" w:ascii="仿宋" w:eastAsia="仿宋"/>
          <w:sz w:val="24"/>
          <w:lang w:eastAsia="zh"/>
        </w:rPr>
        <w:t>，包括但不仅限于不同供应商的投标（响应）文件的内容存在3处（含）以上错误一致的</w:t>
      </w:r>
      <w:r>
        <w:rPr>
          <w:rFonts w:hint="eastAsia" w:ascii="仿宋" w:eastAsia="仿宋"/>
          <w:sz w:val="24"/>
        </w:rPr>
        <w:t>；</w:t>
      </w:r>
    </w:p>
    <w:p w14:paraId="689B34F1">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6.15.5不同</w:t>
      </w:r>
      <w:r>
        <w:rPr>
          <w:rFonts w:hint="default" w:ascii="仿宋" w:eastAsia="仿宋"/>
          <w:sz w:val="24"/>
        </w:rPr>
        <w:t>供应商</w:t>
      </w:r>
      <w:r>
        <w:rPr>
          <w:rFonts w:hint="eastAsia" w:ascii="仿宋" w:eastAsia="仿宋"/>
          <w:sz w:val="24"/>
        </w:rPr>
        <w:t>的</w:t>
      </w:r>
      <w:r>
        <w:rPr>
          <w:rFonts w:hint="eastAsia" w:ascii="仿宋" w:eastAsia="仿宋"/>
          <w:sz w:val="24"/>
          <w:lang w:eastAsia="zh"/>
        </w:rPr>
        <w:t>投标（响应）</w:t>
      </w:r>
      <w:r>
        <w:rPr>
          <w:rFonts w:hint="eastAsia" w:ascii="仿宋" w:eastAsia="仿宋"/>
          <w:sz w:val="24"/>
        </w:rPr>
        <w:t>文件相互混装</w:t>
      </w:r>
      <w:r>
        <w:rPr>
          <w:rFonts w:hint="eastAsia" w:ascii="仿宋" w:eastAsia="仿宋"/>
          <w:sz w:val="24"/>
          <w:lang w:eastAsia="zh"/>
        </w:rPr>
        <w:t>，包括但不仅限于上传的电子投标（响应）文件若出现使用本项目其他投标（响应）供应商的数字证书加密的，或者加盖本项目其他投标（响应）供应商的电子印章的</w:t>
      </w:r>
      <w:r>
        <w:rPr>
          <w:rFonts w:hint="eastAsia" w:ascii="仿宋" w:eastAsia="仿宋"/>
          <w:sz w:val="24"/>
        </w:rPr>
        <w:t>；</w:t>
      </w:r>
    </w:p>
    <w:p w14:paraId="11BD44FE">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6.15.6法律规定的其他串通投标情形。</w:t>
      </w:r>
    </w:p>
    <w:p w14:paraId="369CA113">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6.16属于《中华人民共和国政府采购法实施条例》第七十四条规定的恶意串通情形的，其投标无效；</w:t>
      </w:r>
    </w:p>
    <w:p w14:paraId="4B7A5415">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6.17联合体投标的，联合体各方在同一招标项目中以自己名义单独投标或者参加其他联合体投标的，相关投标均无效；</w:t>
      </w:r>
    </w:p>
    <w:p w14:paraId="571DB2CF">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6.18供应商违反政府采购</w:t>
      </w:r>
      <w:r>
        <w:rPr>
          <w:rFonts w:hint="eastAsia" w:ascii="仿宋" w:eastAsia="仿宋"/>
          <w:sz w:val="24"/>
          <w:lang w:eastAsia="zh-CN"/>
        </w:rPr>
        <w:t>强制执行的</w:t>
      </w:r>
      <w:r>
        <w:rPr>
          <w:rFonts w:hint="eastAsia" w:ascii="仿宋" w:eastAsia="仿宋"/>
          <w:sz w:val="24"/>
        </w:rPr>
        <w:t>政策性规定</w:t>
      </w:r>
      <w:r>
        <w:rPr>
          <w:rFonts w:hint="eastAsia" w:ascii="仿宋" w:eastAsia="仿宋"/>
          <w:sz w:val="24"/>
          <w:lang w:eastAsia="zh-CN"/>
        </w:rPr>
        <w:t>的</w:t>
      </w:r>
      <w:r>
        <w:rPr>
          <w:rFonts w:hint="eastAsia" w:ascii="仿宋" w:eastAsia="仿宋"/>
          <w:sz w:val="24"/>
        </w:rPr>
        <w:t>；</w:t>
      </w:r>
    </w:p>
    <w:p w14:paraId="6D078522">
      <w:pPr>
        <w:tabs>
          <w:tab w:val="left" w:pos="3870"/>
          <w:tab w:val="left" w:pos="4085"/>
        </w:tabs>
        <w:snapToGrid w:val="0"/>
        <w:spacing w:line="440" w:lineRule="exact"/>
        <w:jc w:val="left"/>
        <w:rPr>
          <w:rFonts w:hint="default" w:ascii="仿宋_GB2312" w:eastAsia="仿宋_GB2312"/>
          <w:sz w:val="24"/>
          <w:lang w:val="en-US" w:eastAsia="zh-CN"/>
        </w:rPr>
      </w:pPr>
      <w:r>
        <w:rPr>
          <w:rFonts w:hint="eastAsia" w:ascii="仿宋_GB2312" w:eastAsia="仿宋_GB2312"/>
          <w:sz w:val="24"/>
          <w:lang w:val="en-US" w:eastAsia="zh-CN"/>
        </w:rPr>
        <w:t>6.19未提供样品或提供的样品不满足采购需求实质性要求的；</w:t>
      </w:r>
    </w:p>
    <w:p w14:paraId="7F5B358A">
      <w:pPr>
        <w:snapToGrid w:val="0"/>
        <w:spacing w:line="440" w:lineRule="exact"/>
        <w:rPr>
          <w:rFonts w:hint="eastAsia" w:ascii="仿宋" w:eastAsia="仿宋"/>
          <w:sz w:val="24"/>
        </w:rPr>
      </w:pPr>
      <w:r>
        <w:rPr>
          <w:rFonts w:hint="eastAsia" w:ascii="仿宋" w:eastAsia="仿宋"/>
          <w:sz w:val="24"/>
        </w:rPr>
        <w:t>6.</w:t>
      </w:r>
      <w:r>
        <w:rPr>
          <w:rFonts w:hint="eastAsia" w:ascii="仿宋" w:eastAsia="仿宋"/>
          <w:sz w:val="24"/>
          <w:lang w:val="en-US" w:eastAsia="zh-CN"/>
        </w:rPr>
        <w:t>20</w:t>
      </w:r>
      <w:r>
        <w:rPr>
          <w:rFonts w:hint="eastAsia" w:ascii="仿宋" w:eastAsia="仿宋"/>
          <w:sz w:val="24"/>
        </w:rPr>
        <w:t>违反法律、法规及本磋商文件规定的其他无效磋商情形。</w:t>
      </w:r>
    </w:p>
    <w:p w14:paraId="299BFA7F">
      <w:pPr>
        <w:spacing w:line="480" w:lineRule="exact"/>
        <w:jc w:val="left"/>
        <w:rPr>
          <w:rFonts w:hint="eastAsia" w:ascii="仿宋" w:eastAsia="仿宋" w:cs="宋体"/>
          <w:b/>
          <w:bCs/>
          <w:color w:val="000000"/>
          <w:sz w:val="24"/>
        </w:rPr>
      </w:pPr>
      <w:r>
        <w:rPr>
          <w:rFonts w:hint="eastAsia" w:ascii="仿宋" w:eastAsia="仿宋" w:cs="宋体"/>
          <w:b/>
          <w:bCs/>
          <w:color w:val="000000"/>
          <w:sz w:val="24"/>
        </w:rPr>
        <w:t>7.定标</w:t>
      </w:r>
    </w:p>
    <w:p w14:paraId="714A90A3">
      <w:pPr>
        <w:widowControl/>
        <w:snapToGrid w:val="0"/>
        <w:spacing w:line="480" w:lineRule="exact"/>
        <w:ind w:left="0"/>
        <w:rPr>
          <w:rFonts w:hint="eastAsia" w:ascii="仿宋" w:eastAsia="仿宋" w:cs="宋体"/>
          <w:color w:val="000000"/>
          <w:sz w:val="24"/>
        </w:rPr>
      </w:pPr>
      <w:r>
        <w:rPr>
          <w:rFonts w:hint="eastAsia" w:ascii="仿宋" w:eastAsia="仿宋" w:cs="宋体"/>
          <w:color w:val="000000"/>
          <w:sz w:val="24"/>
        </w:rPr>
        <w:t>7.1采购人在收到评标报告之日起5个工作日内在评审报告推荐的中标或成交候选人中按顺序确定中标或成交供应商。</w:t>
      </w:r>
    </w:p>
    <w:p w14:paraId="47117480">
      <w:pPr>
        <w:widowControl/>
        <w:snapToGrid w:val="0"/>
        <w:spacing w:line="480" w:lineRule="exact"/>
        <w:ind w:left="0"/>
        <w:rPr>
          <w:rFonts w:hint="eastAsia" w:ascii="仿宋" w:eastAsia="仿宋"/>
          <w:color w:val="000000"/>
          <w:kern w:val="0"/>
          <w:sz w:val="24"/>
        </w:rPr>
      </w:pPr>
      <w:r>
        <w:rPr>
          <w:rFonts w:hint="eastAsia" w:ascii="仿宋" w:eastAsia="仿宋" w:cs="宋体"/>
          <w:color w:val="000000"/>
          <w:sz w:val="24"/>
        </w:rPr>
        <w:t>7.2采购代理机构在采购人确认中标或成交供应商后2个工作日内发布中标公告。中标公告与采购公告发布网址一致。中标公告期限为一个工作日。</w:t>
      </w:r>
    </w:p>
    <w:p w14:paraId="5F148C43">
      <w:pPr>
        <w:spacing w:line="480" w:lineRule="exact"/>
        <w:jc w:val="left"/>
        <w:rPr>
          <w:rFonts w:hint="eastAsia" w:ascii="仿宋" w:eastAsia="仿宋" w:cs="宋体"/>
          <w:b/>
          <w:bCs/>
          <w:color w:val="000000"/>
          <w:sz w:val="24"/>
        </w:rPr>
      </w:pPr>
      <w:r>
        <w:rPr>
          <w:rFonts w:hint="eastAsia" w:ascii="仿宋" w:eastAsia="仿宋" w:cs="宋体"/>
          <w:b/>
          <w:bCs/>
          <w:color w:val="000000"/>
          <w:sz w:val="24"/>
        </w:rPr>
        <w:t>8.中标通知书的申领</w:t>
      </w:r>
    </w:p>
    <w:p w14:paraId="1CFEE6FE">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8.1本项目采用的</w:t>
      </w:r>
      <w:r>
        <w:rPr>
          <w:rFonts w:hint="eastAsia" w:ascii="仿宋" w:eastAsia="仿宋"/>
          <w:b/>
          <w:bCs/>
          <w:color w:val="000000"/>
          <w:kern w:val="0"/>
          <w:sz w:val="24"/>
        </w:rPr>
        <w:t>电子版中标通知书</w:t>
      </w:r>
      <w:r>
        <w:rPr>
          <w:rFonts w:hint="eastAsia" w:ascii="仿宋" w:eastAsia="仿宋"/>
          <w:color w:val="000000"/>
          <w:kern w:val="0"/>
          <w:sz w:val="24"/>
        </w:rPr>
        <w:t>，中标供应商在政采云平台中登陆后领取（社会中介代理机构组织的政府采购项目另行规定）。</w:t>
      </w:r>
    </w:p>
    <w:p w14:paraId="51963FDE">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8.2中标通知书在中标公告发布的同时发出。</w:t>
      </w:r>
    </w:p>
    <w:p w14:paraId="4800AF0B">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8.3中标通知书发出后，采购人不得违法改变中标结果，中标人无正当理由不得放弃中标。</w:t>
      </w:r>
    </w:p>
    <w:p w14:paraId="195915A5">
      <w:pPr>
        <w:widowControl/>
        <w:snapToGrid w:val="0"/>
        <w:spacing w:line="480" w:lineRule="exact"/>
        <w:rPr>
          <w:rFonts w:hint="eastAsia" w:ascii="仿宋" w:eastAsia="仿宋"/>
          <w:b/>
          <w:bCs/>
          <w:color w:val="000000"/>
          <w:kern w:val="0"/>
          <w:sz w:val="24"/>
        </w:rPr>
      </w:pPr>
      <w:r>
        <w:rPr>
          <w:rFonts w:hint="eastAsia" w:ascii="仿宋" w:eastAsia="仿宋"/>
          <w:b/>
          <w:bCs/>
          <w:color w:val="000000"/>
          <w:kern w:val="0"/>
          <w:sz w:val="24"/>
        </w:rPr>
        <w:t>8.4中标通知书的领取不妨碍相关质疑投诉的提出和处置，中标结果在法定情形内允许改变。在处理完针对中标结果的质疑或投诉前，原则上不签订采购合同。</w:t>
      </w:r>
    </w:p>
    <w:p w14:paraId="05C98325">
      <w:pPr>
        <w:snapToGrid w:val="0"/>
        <w:spacing w:line="480" w:lineRule="exact"/>
        <w:jc w:val="left"/>
        <w:rPr>
          <w:rFonts w:hint="eastAsia" w:ascii="仿宋" w:eastAsia="仿宋"/>
          <w:b/>
          <w:sz w:val="24"/>
        </w:rPr>
      </w:pPr>
      <w:r>
        <w:rPr>
          <w:rFonts w:hint="eastAsia" w:ascii="仿宋" w:eastAsia="仿宋"/>
          <w:b/>
          <w:sz w:val="24"/>
        </w:rPr>
        <w:t>9、中止电子交易的情形</w:t>
      </w:r>
    </w:p>
    <w:p w14:paraId="76350418">
      <w:pPr>
        <w:snapToGrid w:val="0"/>
        <w:spacing w:line="480" w:lineRule="exact"/>
        <w:ind w:firstLine="480" w:firstLineChars="200"/>
        <w:jc w:val="left"/>
        <w:rPr>
          <w:rFonts w:hint="eastAsia" w:ascii="仿宋" w:eastAsia="仿宋"/>
          <w:sz w:val="24"/>
        </w:rPr>
      </w:pPr>
      <w:r>
        <w:rPr>
          <w:rFonts w:hint="eastAsia" w:ascii="仿宋" w:eastAsia="仿宋"/>
          <w:sz w:val="24"/>
        </w:rPr>
        <w:t>采购过程中出现以下情形，导致电子交易平台无法正常运行，或者无法保证电子交易的公开、公平、公正和安全时，采购机构可经采购监督部门同意后中止电子交易活动：</w:t>
      </w:r>
    </w:p>
    <w:p w14:paraId="35FE3A1D">
      <w:pPr>
        <w:snapToGrid w:val="0"/>
        <w:spacing w:line="480" w:lineRule="exact"/>
        <w:jc w:val="left"/>
        <w:rPr>
          <w:rFonts w:hint="eastAsia" w:ascii="仿宋" w:eastAsia="仿宋"/>
          <w:sz w:val="24"/>
        </w:rPr>
      </w:pPr>
      <w:r>
        <w:rPr>
          <w:rFonts w:hint="eastAsia" w:ascii="仿宋" w:eastAsia="仿宋"/>
          <w:sz w:val="24"/>
        </w:rPr>
        <w:t xml:space="preserve">9.1电子交易平台发生故障而无法完成采购活动的； </w:t>
      </w:r>
    </w:p>
    <w:p w14:paraId="210ED7B8">
      <w:pPr>
        <w:snapToGrid w:val="0"/>
        <w:spacing w:line="480" w:lineRule="exact"/>
        <w:jc w:val="left"/>
        <w:rPr>
          <w:rFonts w:hint="eastAsia" w:ascii="仿宋" w:eastAsia="仿宋"/>
          <w:sz w:val="24"/>
        </w:rPr>
      </w:pPr>
      <w:r>
        <w:rPr>
          <w:rFonts w:hint="eastAsia" w:ascii="仿宋" w:eastAsia="仿宋"/>
          <w:sz w:val="24"/>
        </w:rPr>
        <w:t>9.2电子交易平台应用或数据库出现错误，不能进行正常操作的；</w:t>
      </w:r>
    </w:p>
    <w:p w14:paraId="1B1AD68F">
      <w:pPr>
        <w:snapToGrid w:val="0"/>
        <w:spacing w:line="480" w:lineRule="exact"/>
        <w:jc w:val="left"/>
        <w:rPr>
          <w:rFonts w:hint="eastAsia" w:ascii="仿宋" w:eastAsia="仿宋"/>
          <w:sz w:val="24"/>
        </w:rPr>
      </w:pPr>
      <w:r>
        <w:rPr>
          <w:rFonts w:hint="eastAsia" w:ascii="仿宋" w:eastAsia="仿宋"/>
          <w:sz w:val="24"/>
        </w:rPr>
        <w:t>9.3电子交易平台发现严重安全漏洞，有潜在泄密危险的；</w:t>
      </w:r>
    </w:p>
    <w:p w14:paraId="77C8CA69">
      <w:pPr>
        <w:snapToGrid w:val="0"/>
        <w:spacing w:line="480" w:lineRule="exact"/>
        <w:jc w:val="left"/>
        <w:rPr>
          <w:rFonts w:hint="eastAsia" w:ascii="仿宋" w:eastAsia="仿宋"/>
          <w:sz w:val="24"/>
        </w:rPr>
      </w:pPr>
      <w:r>
        <w:rPr>
          <w:rFonts w:hint="eastAsia" w:ascii="仿宋" w:eastAsia="仿宋"/>
          <w:sz w:val="24"/>
        </w:rPr>
        <w:t xml:space="preserve">9.4病毒发作导致不能进行正常操作的； </w:t>
      </w:r>
    </w:p>
    <w:p w14:paraId="54ABBE05">
      <w:pPr>
        <w:snapToGrid w:val="0"/>
        <w:spacing w:line="480" w:lineRule="exact"/>
        <w:jc w:val="left"/>
        <w:rPr>
          <w:rFonts w:hint="eastAsia" w:ascii="仿宋" w:eastAsia="仿宋"/>
          <w:sz w:val="24"/>
        </w:rPr>
      </w:pPr>
      <w:r>
        <w:rPr>
          <w:rFonts w:hint="eastAsia" w:ascii="仿宋" w:eastAsia="仿宋"/>
          <w:sz w:val="24"/>
        </w:rPr>
        <w:t>9.5其他无法保证电子交易的公平、公正和安全的情况。</w:t>
      </w:r>
    </w:p>
    <w:p w14:paraId="3316D068">
      <w:pPr>
        <w:widowControl/>
        <w:snapToGrid w:val="0"/>
        <w:spacing w:line="480" w:lineRule="exact"/>
        <w:ind w:firstLine="488"/>
        <w:rPr>
          <w:rFonts w:hint="eastAsia" w:ascii="仿宋" w:eastAsia="仿宋"/>
          <w:sz w:val="24"/>
        </w:rPr>
      </w:pPr>
      <w:r>
        <w:rPr>
          <w:rFonts w:hint="eastAsia" w:ascii="仿宋" w:eastAsia="仿宋"/>
          <w:sz w:val="24"/>
        </w:rPr>
        <w:t>出现上述情形的，采购组织机构可以待上述情形消除后继续组织电子交易活动，也可以决定某些环节以纸质形式进行；影响或可能影响采购的公开、公平、公正的，应当重新采购。</w:t>
      </w:r>
    </w:p>
    <w:p w14:paraId="4E7696AD">
      <w:pPr>
        <w:widowControl/>
        <w:snapToGrid w:val="0"/>
        <w:spacing w:line="480" w:lineRule="exact"/>
        <w:ind w:firstLine="488"/>
        <w:rPr>
          <w:rFonts w:hint="eastAsia" w:ascii="仿宋" w:eastAsia="仿宋"/>
          <w:color w:val="000000"/>
          <w:kern w:val="0"/>
          <w:sz w:val="24"/>
        </w:rPr>
      </w:pPr>
    </w:p>
    <w:p w14:paraId="499231A5">
      <w:pPr>
        <w:pStyle w:val="3"/>
        <w:spacing w:line="415" w:lineRule="auto"/>
        <w:jc w:val="center"/>
        <w:rPr>
          <w:rFonts w:hint="eastAsia" w:ascii="仿宋"/>
        </w:rPr>
      </w:pPr>
      <w:bookmarkStart w:id="39" w:name="_Toc14262"/>
      <w:r>
        <w:rPr>
          <w:rFonts w:hint="eastAsia" w:ascii="仿宋"/>
        </w:rPr>
        <w:t>五、合同签订及履约</w:t>
      </w:r>
      <w:bookmarkEnd w:id="39"/>
    </w:p>
    <w:p w14:paraId="299034A3">
      <w:pPr>
        <w:spacing w:line="480" w:lineRule="exact"/>
        <w:jc w:val="left"/>
        <w:rPr>
          <w:rFonts w:hint="eastAsia" w:ascii="仿宋" w:eastAsia="仿宋" w:cs="宋体"/>
          <w:b/>
          <w:bCs/>
          <w:color w:val="000000"/>
          <w:sz w:val="24"/>
        </w:rPr>
      </w:pPr>
      <w:r>
        <w:rPr>
          <w:rFonts w:hint="eastAsia" w:ascii="仿宋" w:eastAsia="仿宋" w:cs="宋体"/>
          <w:b/>
          <w:bCs/>
          <w:color w:val="000000"/>
          <w:sz w:val="24"/>
        </w:rPr>
        <w:t>1.合同签订</w:t>
      </w:r>
    </w:p>
    <w:p w14:paraId="7735AAB8">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7A446FF3">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1.2采购人和中标人不得向对方提出任何不合理的要求作为签订合同的条件。</w:t>
      </w:r>
    </w:p>
    <w:p w14:paraId="6BA670CD">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1.3采购人和中标人需在投标有效期内签订采购合同。投标有效期允许延长，但需征得中标人同意。</w:t>
      </w:r>
    </w:p>
    <w:p w14:paraId="7A9079A4">
      <w:pPr>
        <w:spacing w:line="440" w:lineRule="exact"/>
        <w:jc w:val="left"/>
        <w:rPr>
          <w:rFonts w:hint="eastAsia" w:ascii="仿宋" w:eastAsia="仿宋"/>
          <w:b/>
          <w:sz w:val="24"/>
        </w:rPr>
      </w:pPr>
      <w:r>
        <w:rPr>
          <w:rFonts w:hint="eastAsia" w:ascii="仿宋" w:eastAsia="仿宋"/>
          <w:b/>
          <w:sz w:val="24"/>
        </w:rPr>
        <w:t>2．履约保证金</w:t>
      </w:r>
    </w:p>
    <w:p w14:paraId="0DB73339">
      <w:pPr>
        <w:spacing w:line="440" w:lineRule="exact"/>
        <w:jc w:val="left"/>
        <w:rPr>
          <w:rFonts w:hint="eastAsia" w:ascii="仿宋" w:eastAsia="仿宋"/>
          <w:sz w:val="24"/>
        </w:rPr>
      </w:pPr>
      <w:r>
        <w:rPr>
          <w:rFonts w:hint="eastAsia" w:ascii="仿宋" w:eastAsia="仿宋"/>
          <w:sz w:val="24"/>
        </w:rPr>
        <w:t>2.1采购合同签订的同时，中标人应当以支票、汇票、本票或者金融机构、担保机构出具的保函等非现金形式交纳履约保证金。</w:t>
      </w:r>
    </w:p>
    <w:p w14:paraId="426E139B">
      <w:pPr>
        <w:spacing w:line="440" w:lineRule="exact"/>
        <w:jc w:val="left"/>
        <w:rPr>
          <w:rFonts w:hint="eastAsia" w:ascii="仿宋" w:eastAsia="仿宋"/>
          <w:sz w:val="24"/>
        </w:rPr>
      </w:pPr>
      <w:r>
        <w:rPr>
          <w:rFonts w:hint="eastAsia" w:ascii="仿宋" w:eastAsia="仿宋"/>
          <w:sz w:val="24"/>
        </w:rPr>
        <w:t>2.2</w:t>
      </w:r>
      <w:r>
        <w:rPr>
          <w:rFonts w:hint="eastAsia" w:ascii="仿宋_GB2312" w:eastAsia="仿宋_GB2312"/>
          <w:sz w:val="24"/>
        </w:rPr>
        <w:t>供应商在履行完合同约定事项后，采购人应及时退还履约保证金</w:t>
      </w:r>
      <w:r>
        <w:rPr>
          <w:rFonts w:hint="eastAsia" w:ascii="仿宋" w:eastAsia="仿宋"/>
          <w:sz w:val="24"/>
          <w:lang w:eastAsia="zh-CN"/>
        </w:rPr>
        <w:t>及其利息，利率在采购合同中约定</w:t>
      </w:r>
      <w:r>
        <w:rPr>
          <w:rFonts w:hint="eastAsia" w:ascii="仿宋_GB2312" w:eastAsia="仿宋_GB2312"/>
          <w:sz w:val="24"/>
        </w:rPr>
        <w:t>。</w:t>
      </w:r>
      <w:r>
        <w:rPr>
          <w:rFonts w:ascii="仿宋_GB2312" w:eastAsia="仿宋_GB2312"/>
          <w:sz w:val="24"/>
        </w:rPr>
        <w:t>采购人验收不合格的，不予退还履约保证金。</w:t>
      </w:r>
    </w:p>
    <w:p w14:paraId="1A916D72">
      <w:pPr>
        <w:spacing w:line="440" w:lineRule="exact"/>
        <w:jc w:val="left"/>
        <w:rPr>
          <w:rFonts w:hint="eastAsia" w:ascii="仿宋" w:eastAsia="仿宋"/>
          <w:sz w:val="24"/>
        </w:rPr>
      </w:pPr>
      <w:r>
        <w:rPr>
          <w:rFonts w:hint="eastAsia" w:ascii="仿宋" w:eastAsia="仿宋"/>
          <w:sz w:val="24"/>
        </w:rPr>
        <w:t>2.3供应商以银行、保险公司出具保函形式提交履约保证金的，采购人不得拒收。</w:t>
      </w:r>
    </w:p>
    <w:p w14:paraId="2B9FF357">
      <w:pPr>
        <w:spacing w:line="440" w:lineRule="exact"/>
        <w:jc w:val="left"/>
        <w:rPr>
          <w:rFonts w:hint="eastAsia" w:ascii="仿宋" w:eastAsia="仿宋"/>
          <w:b/>
          <w:sz w:val="24"/>
        </w:rPr>
      </w:pPr>
      <w:r>
        <w:rPr>
          <w:rFonts w:hint="eastAsia" w:ascii="仿宋" w:eastAsia="仿宋"/>
          <w:b/>
          <w:sz w:val="24"/>
        </w:rPr>
        <w:t>3．合同备案</w:t>
      </w:r>
    </w:p>
    <w:p w14:paraId="7ABA4E11">
      <w:pPr>
        <w:spacing w:line="440" w:lineRule="exact"/>
        <w:jc w:val="left"/>
        <w:rPr>
          <w:rFonts w:hint="eastAsia" w:ascii="仿宋" w:eastAsia="仿宋"/>
          <w:b/>
          <w:bCs/>
          <w:color w:val="FF0000"/>
          <w:sz w:val="24"/>
        </w:rPr>
      </w:pPr>
      <w:r>
        <w:rPr>
          <w:rFonts w:hint="eastAsia" w:ascii="仿宋" w:eastAsia="仿宋"/>
          <w:b/>
          <w:bCs/>
          <w:color w:val="FF0000"/>
          <w:sz w:val="24"/>
        </w:rPr>
        <w:t>3.1中标人应当自采购合同签订之日起3个工作日内，将采购合同原件报采购代理机构备案存档。</w:t>
      </w:r>
    </w:p>
    <w:p w14:paraId="3C735B19">
      <w:pPr>
        <w:spacing w:line="440" w:lineRule="exact"/>
        <w:jc w:val="left"/>
        <w:rPr>
          <w:rFonts w:hint="eastAsia" w:ascii="仿宋" w:eastAsia="仿宋"/>
          <w:b/>
          <w:sz w:val="24"/>
        </w:rPr>
      </w:pPr>
      <w:r>
        <w:rPr>
          <w:rFonts w:hint="eastAsia" w:ascii="仿宋" w:eastAsia="仿宋"/>
          <w:b/>
          <w:sz w:val="24"/>
        </w:rPr>
        <w:t>4.履约验收</w:t>
      </w:r>
    </w:p>
    <w:p w14:paraId="49C82058">
      <w:pPr>
        <w:spacing w:line="440" w:lineRule="exact"/>
        <w:jc w:val="left"/>
        <w:rPr>
          <w:rFonts w:hint="eastAsia" w:ascii="仿宋" w:eastAsia="仿宋"/>
          <w:sz w:val="24"/>
        </w:rPr>
      </w:pPr>
      <w:r>
        <w:rPr>
          <w:rFonts w:hint="eastAsia" w:ascii="仿宋" w:eastAsia="仿宋"/>
          <w:sz w:val="24"/>
        </w:rPr>
        <w:t>4.1采购人自行组织或委托采购代理机构对供应商进行履约验收，出具验收书，存档备查。如果发现与合同中要求不符，供应商须承担由此发生的一切损失和费用，并承担相应的法律责任。</w:t>
      </w:r>
    </w:p>
    <w:p w14:paraId="2462BCB2">
      <w:pPr>
        <w:spacing w:line="440" w:lineRule="exact"/>
        <w:jc w:val="left"/>
        <w:rPr>
          <w:rFonts w:hint="eastAsia" w:ascii="仿宋" w:eastAsia="仿宋"/>
          <w:sz w:val="24"/>
        </w:rPr>
      </w:pPr>
      <w:r>
        <w:rPr>
          <w:rFonts w:hint="eastAsia" w:ascii="仿宋" w:eastAsia="仿宋"/>
          <w:sz w:val="24"/>
        </w:rPr>
        <w:t>4.2服务类项目，可以根据项目特点对服务期内的服务实施情况进行分期考核，结合考核情况和服务效果进行验收。工程类项目应当按照行业管理部门规定的标准、方法和内容进行验收。</w:t>
      </w:r>
    </w:p>
    <w:p w14:paraId="278E1A14">
      <w:pPr>
        <w:spacing w:line="440" w:lineRule="exact"/>
        <w:jc w:val="left"/>
        <w:rPr>
          <w:rFonts w:hint="eastAsia" w:ascii="仿宋" w:eastAsia="仿宋"/>
          <w:sz w:val="24"/>
        </w:rPr>
      </w:pPr>
      <w:r>
        <w:rPr>
          <w:rFonts w:hint="eastAsia" w:ascii="仿宋" w:eastAsia="仿宋"/>
          <w:sz w:val="24"/>
        </w:rPr>
        <w:t>4.3采购人可以邀请参加本项目的其他投标人或者第三方机构参与验收。参与验收的投标人或者第三方机构的意见作为验收书的参考资料一并存档。</w:t>
      </w:r>
    </w:p>
    <w:p w14:paraId="54DBB4FE">
      <w:pPr>
        <w:spacing w:line="440" w:lineRule="exact"/>
        <w:jc w:val="left"/>
        <w:rPr>
          <w:rFonts w:hint="eastAsia" w:ascii="仿宋" w:eastAsia="仿宋"/>
          <w:sz w:val="24"/>
        </w:rPr>
      </w:pPr>
      <w:r>
        <w:rPr>
          <w:rFonts w:hint="eastAsia" w:ascii="仿宋" w:eastAsia="仿宋"/>
          <w:sz w:val="24"/>
        </w:rPr>
        <w:t>4.4政府向社会公众提供的公共服务项目验收时应当邀请服务对象参与并出具意见，验收结果应当向社会公告。</w:t>
      </w:r>
    </w:p>
    <w:p w14:paraId="5F90E500">
      <w:pPr>
        <w:spacing w:line="440" w:lineRule="exact"/>
        <w:jc w:val="left"/>
        <w:rPr>
          <w:rFonts w:hint="eastAsia" w:ascii="仿宋" w:eastAsia="仿宋"/>
          <w:sz w:val="24"/>
        </w:rPr>
      </w:pPr>
      <w:r>
        <w:rPr>
          <w:rFonts w:hint="eastAsia" w:ascii="仿宋" w:eastAsia="仿宋"/>
          <w:sz w:val="24"/>
        </w:rPr>
        <w:t>4.5 采购合同的履行、违约责任和解决争议的方式等适用《中华人民共和国民法典》。</w:t>
      </w:r>
    </w:p>
    <w:p w14:paraId="657BEC20">
      <w:pPr>
        <w:spacing w:line="440" w:lineRule="exact"/>
        <w:jc w:val="left"/>
        <w:rPr>
          <w:rFonts w:hint="eastAsia" w:ascii="仿宋" w:eastAsia="仿宋"/>
          <w:sz w:val="24"/>
        </w:rPr>
      </w:pPr>
      <w:r>
        <w:rPr>
          <w:rFonts w:hint="eastAsia" w:ascii="仿宋" w:eastAsia="仿宋"/>
          <w:sz w:val="24"/>
        </w:rPr>
        <w:t>4.6供应商在履约过程中有政府采购法律法规规定的违法违规情形的，采购人应当及时报告本级财政部门。</w:t>
      </w:r>
    </w:p>
    <w:p w14:paraId="5B8C68B8">
      <w:pPr>
        <w:snapToGrid w:val="0"/>
        <w:spacing w:line="440" w:lineRule="exact"/>
        <w:jc w:val="left"/>
        <w:rPr>
          <w:rFonts w:hint="eastAsia" w:ascii="仿宋" w:eastAsia="仿宋"/>
          <w:b/>
          <w:sz w:val="24"/>
        </w:rPr>
      </w:pPr>
      <w:r>
        <w:rPr>
          <w:rFonts w:hint="eastAsia" w:ascii="仿宋" w:eastAsia="仿宋"/>
          <w:b/>
          <w:sz w:val="24"/>
        </w:rPr>
        <w:t>5.</w:t>
      </w:r>
      <w:r>
        <w:rPr>
          <w:rFonts w:ascii="仿宋" w:eastAsia="仿宋"/>
          <w:b/>
          <w:sz w:val="24"/>
        </w:rPr>
        <w:t>履约检查</w:t>
      </w:r>
    </w:p>
    <w:p w14:paraId="40415BC1">
      <w:pPr>
        <w:spacing w:line="440" w:lineRule="exact"/>
        <w:ind w:firstLine="480" w:firstLineChars="200"/>
        <w:jc w:val="left"/>
        <w:rPr>
          <w:rFonts w:hint="eastAsia" w:ascii="仿宋" w:eastAsia="仿宋"/>
          <w:sz w:val="24"/>
        </w:rPr>
      </w:pPr>
      <w:r>
        <w:rPr>
          <w:rFonts w:hint="eastAsia" w:ascii="仿宋" w:eastAsia="仿宋"/>
          <w:sz w:val="24"/>
        </w:rPr>
        <w:t>采购机构将联合政府采购监管部门不定期对合同的履约情况进行检查，发现未按合同规定进行履约的，有弄虚作假，偷工减料，以次充好</w:t>
      </w:r>
      <w:r>
        <w:rPr>
          <w:rFonts w:ascii="仿宋" w:eastAsia="仿宋"/>
          <w:sz w:val="24"/>
        </w:rPr>
        <w:t>、服务不达标</w:t>
      </w:r>
      <w:r>
        <w:rPr>
          <w:rFonts w:hint="eastAsia" w:ascii="仿宋" w:eastAsia="仿宋"/>
          <w:sz w:val="24"/>
        </w:rPr>
        <w:t>等情形，达不到国家、行业有关标准</w:t>
      </w:r>
      <w:r>
        <w:rPr>
          <w:rFonts w:ascii="仿宋" w:eastAsia="仿宋"/>
          <w:sz w:val="24"/>
        </w:rPr>
        <w:t>和采购</w:t>
      </w:r>
      <w:r>
        <w:rPr>
          <w:rFonts w:hint="eastAsia" w:ascii="仿宋" w:eastAsia="仿宋"/>
          <w:sz w:val="24"/>
        </w:rPr>
        <w:t>文件规定</w:t>
      </w:r>
      <w:r>
        <w:rPr>
          <w:rFonts w:ascii="仿宋" w:eastAsia="仿宋"/>
          <w:sz w:val="24"/>
        </w:rPr>
        <w:t>或有违采购合同</w:t>
      </w:r>
      <w:r>
        <w:rPr>
          <w:rFonts w:hint="eastAsia" w:ascii="仿宋" w:eastAsia="仿宋"/>
          <w:sz w:val="24"/>
        </w:rPr>
        <w:t>的，一经查实，由政府采购监督管理部门给予相应处罚。</w:t>
      </w:r>
    </w:p>
    <w:p w14:paraId="7C96E920">
      <w:pPr>
        <w:widowControl/>
        <w:snapToGrid w:val="0"/>
        <w:spacing w:line="480" w:lineRule="exact"/>
        <w:rPr>
          <w:rFonts w:hint="eastAsia" w:ascii="仿宋" w:eastAsia="仿宋"/>
          <w:color w:val="000000"/>
          <w:kern w:val="0"/>
          <w:sz w:val="24"/>
        </w:rPr>
      </w:pPr>
    </w:p>
    <w:p w14:paraId="46ED770B">
      <w:pPr>
        <w:pStyle w:val="2"/>
        <w:jc w:val="center"/>
        <w:rPr>
          <w:rFonts w:hint="eastAsia" w:ascii="仿宋"/>
        </w:rPr>
      </w:pPr>
      <w:bookmarkStart w:id="40" w:name="_Toc15113"/>
      <w:r>
        <w:rPr>
          <w:rFonts w:hint="eastAsia" w:ascii="仿宋"/>
        </w:rPr>
        <w:t>第三章  采购需求</w:t>
      </w:r>
      <w:bookmarkEnd w:id="40"/>
    </w:p>
    <w:p w14:paraId="37F664D2">
      <w:pPr>
        <w:pStyle w:val="3"/>
        <w:pageBreakBefore w:val="0"/>
        <w:numPr>
          <w:ilvl w:val="1"/>
          <w:numId w:val="5"/>
        </w:numPr>
        <w:kinsoku/>
        <w:wordWrap/>
        <w:overflowPunct/>
        <w:topLinePunct w:val="0"/>
        <w:autoSpaceDE/>
        <w:autoSpaceDN/>
        <w:bidi w:val="0"/>
        <w:adjustRightInd/>
        <w:snapToGrid/>
        <w:spacing w:line="440" w:lineRule="exact"/>
        <w:ind w:left="0" w:leftChars="0" w:firstLine="402" w:firstLineChars="0"/>
        <w:jc w:val="center"/>
        <w:rPr>
          <w:rFonts w:hint="eastAsia" w:ascii="仿宋" w:hAnsi="仿宋" w:eastAsia="仿宋" w:cs="仿宋"/>
          <w:sz w:val="24"/>
          <w:szCs w:val="24"/>
        </w:rPr>
      </w:pPr>
      <w:bookmarkStart w:id="41" w:name="_Toc13080"/>
      <w:r>
        <w:rPr>
          <w:rFonts w:hint="eastAsia" w:ascii="仿宋" w:hAnsi="仿宋" w:eastAsia="仿宋" w:cs="仿宋"/>
          <w:sz w:val="24"/>
          <w:szCs w:val="24"/>
        </w:rPr>
        <w:t>服务清单及要求</w:t>
      </w:r>
      <w:bookmarkEnd w:id="41"/>
    </w:p>
    <w:p w14:paraId="2CA5AA3C">
      <w:pPr>
        <w:pStyle w:val="4"/>
        <w:pageBreakBefore w:val="0"/>
        <w:numPr>
          <w:ilvl w:val="2"/>
          <w:numId w:val="5"/>
        </w:numPr>
        <w:kinsoku/>
        <w:wordWrap/>
        <w:overflowPunct/>
        <w:topLinePunct w:val="0"/>
        <w:autoSpaceDE/>
        <w:autoSpaceDN/>
        <w:bidi w:val="0"/>
        <w:adjustRightInd/>
        <w:snapToGrid/>
        <w:spacing w:line="440" w:lineRule="exact"/>
        <w:ind w:left="0" w:leftChars="0" w:firstLine="402" w:firstLineChars="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项目内容</w:t>
      </w:r>
    </w:p>
    <w:p w14:paraId="6D7510D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lang w:val="en-US" w:eastAsia="zh-CN"/>
        </w:rPr>
        <w:t>对2019年建设的绍兴市越城区教育体育局区属学校视频监控系统进行维护，维护内容包含该监控系统相关线路、服务器、前端监控设备、硬盘等硬件设备以及软件监控平台提供日常运维，保障视频图像预览和查询的流畅和稳定，并对学校视频监控系统每一路监控故障进行排查，确保每路监控都能正常接入到原有软件监控平台上。若监控设备等无法修复</w:t>
      </w:r>
      <w:r>
        <w:rPr>
          <w:rFonts w:hint="eastAsia" w:ascii="仿宋" w:hAnsi="仿宋" w:eastAsia="仿宋" w:cs="仿宋"/>
          <w:sz w:val="24"/>
          <w:szCs w:val="24"/>
          <w:highlight w:val="none"/>
          <w:lang w:val="en-US" w:eastAsia="zh-CN"/>
        </w:rPr>
        <w:t>或有损坏需更换的，则提供备品备件进行更换（每年不超过监控总数三分之一的免费更换）。</w:t>
      </w:r>
    </w:p>
    <w:p w14:paraId="29A6B33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以下是具体的维护</w:t>
      </w:r>
      <w:r>
        <w:rPr>
          <w:rFonts w:hint="eastAsia" w:ascii="仿宋" w:hAnsi="仿宋" w:eastAsia="仿宋" w:cs="仿宋"/>
          <w:sz w:val="24"/>
          <w:szCs w:val="24"/>
          <w:lang w:val="en-US" w:eastAsia="zh-CN"/>
        </w:rPr>
        <w:t>要求</w:t>
      </w:r>
      <w:r>
        <w:rPr>
          <w:rFonts w:hint="eastAsia" w:ascii="仿宋" w:hAnsi="仿宋" w:eastAsia="仿宋" w:cs="仿宋"/>
          <w:sz w:val="24"/>
          <w:szCs w:val="24"/>
          <w:lang w:eastAsia="zh-CN"/>
        </w:rPr>
        <w:t>：</w:t>
      </w:r>
    </w:p>
    <w:p w14:paraId="75C6359F">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  1.各学校前端设备的维护</w:t>
      </w:r>
    </w:p>
    <w:p w14:paraId="018AC1B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1）前端设备的IP地址规划及配置,提供可连接教育专网的网络适配； </w:t>
      </w:r>
    </w:p>
    <w:p w14:paraId="718FE1BA">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2）保障前端摄像机、硬盘录像机、交换机到各学校万兆网络机房的网络互联, 包含项目采购的网络设备的硬件质保和维护（交换机、光纤收发器等）；</w:t>
      </w:r>
    </w:p>
    <w:p w14:paraId="4ACD399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3）提供监控视频专网日常维护，提供故障检修。</w:t>
      </w:r>
    </w:p>
    <w:p w14:paraId="4E510E8E">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4）前端数字设备在越城区教育局监控平台的注册，以及各学校内用户客户端的安装。</w:t>
      </w:r>
    </w:p>
    <w:p w14:paraId="7A41F83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5）接到故障报修单后, 设备维修部门或相关负责人及时处理, 安排专人到学校现场进行故障排查，进行维修及更换故障部件。若故障设备为学校资产，则需将故障情况告知学校负责人或专项维护单位，配合学校处理好所报的故障。</w:t>
      </w:r>
    </w:p>
    <w:p w14:paraId="72995B5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6）免费提供停办学校前端设备的迁移、维护等工作。</w:t>
      </w:r>
      <w:r>
        <w:rPr>
          <w:rFonts w:hint="eastAsia" w:ascii="仿宋" w:hAnsi="仿宋" w:eastAsia="仿宋" w:cs="仿宋"/>
          <w:sz w:val="24"/>
          <w:szCs w:val="24"/>
        </w:rPr>
        <w:t xml:space="preserve"> </w:t>
      </w:r>
    </w:p>
    <w:p w14:paraId="35A74DD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2.教体局机房服务器端的维护</w:t>
      </w:r>
    </w:p>
    <w:p w14:paraId="67F3738E">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1）服务器及平台的运行维护；保障教体局机房本项目相关的服务器、监控平台系统运维和日常监控, 确保系统的稳定性、可用性和安全性，负责服务器、网络设备等基础设施的管理和维护；</w:t>
      </w:r>
    </w:p>
    <w:p w14:paraId="36ED180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2）保障平台的运行正常，各学校的监控统一接入到监控平台服务器后，保障视频图像预览和查询流畅和稳定</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监控视频至少保存30天，其中反恐重点学校至少保存90天</w:t>
      </w:r>
      <w:r>
        <w:rPr>
          <w:rFonts w:hint="eastAsia" w:ascii="仿宋" w:hAnsi="仿宋" w:eastAsia="仿宋" w:cs="仿宋"/>
          <w:sz w:val="24"/>
          <w:szCs w:val="24"/>
        </w:rPr>
        <w:t>。</w:t>
      </w:r>
    </w:p>
    <w:p w14:paraId="059C0DB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3）支持越城区教体局、越城区公安分局和越城区、滨海新区市场监督、大数据管理等职能部门多方同步预览监管，提供服务器软件平台授权第三方接入，满足多路接入与多方监管的需要。</w:t>
      </w:r>
    </w:p>
    <w:p w14:paraId="6C533A8F">
      <w:pPr>
        <w:pStyle w:val="4"/>
        <w:pageBreakBefore w:val="0"/>
        <w:numPr>
          <w:ilvl w:val="2"/>
          <w:numId w:val="5"/>
        </w:numPr>
        <w:kinsoku/>
        <w:wordWrap/>
        <w:overflowPunct/>
        <w:topLinePunct w:val="0"/>
        <w:autoSpaceDE/>
        <w:autoSpaceDN/>
        <w:bidi w:val="0"/>
        <w:adjustRightInd/>
        <w:snapToGrid/>
        <w:spacing w:line="440" w:lineRule="exact"/>
        <w:ind w:left="0" w:leftChars="0" w:firstLine="402" w:firstLineChars="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维护设备列表清单</w:t>
      </w:r>
    </w:p>
    <w:tbl>
      <w:tblPr>
        <w:tblStyle w:val="25"/>
        <w:tblpPr w:leftFromText="180" w:rightFromText="180" w:vertAnchor="text" w:horzAnchor="page" w:tblpX="1807" w:tblpY="91"/>
        <w:tblOverlap w:val="never"/>
        <w:tblW w:w="4972"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03"/>
        <w:gridCol w:w="1032"/>
        <w:gridCol w:w="877"/>
        <w:gridCol w:w="1201"/>
        <w:gridCol w:w="3971"/>
        <w:gridCol w:w="416"/>
        <w:gridCol w:w="708"/>
      </w:tblGrid>
      <w:tr w14:paraId="71DDF0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8" w:hRule="atLeast"/>
        </w:trPr>
        <w:tc>
          <w:tcPr>
            <w:tcW w:w="342" w:type="pct"/>
            <w:tcBorders>
              <w:top w:val="single" w:color="000000" w:sz="4" w:space="0"/>
              <w:left w:val="single" w:color="000000" w:sz="4" w:space="0"/>
              <w:bottom w:val="single" w:color="000000" w:sz="4" w:space="0"/>
              <w:right w:val="single" w:color="000000" w:sz="4" w:space="0"/>
            </w:tcBorders>
            <w:noWrap/>
            <w:vAlign w:val="center"/>
          </w:tcPr>
          <w:p w14:paraId="69803F56">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序号</w:t>
            </w:r>
          </w:p>
        </w:tc>
        <w:tc>
          <w:tcPr>
            <w:tcW w:w="585" w:type="pct"/>
            <w:tcBorders>
              <w:top w:val="single" w:color="000000" w:sz="4" w:space="0"/>
              <w:left w:val="single" w:color="000000" w:sz="4" w:space="0"/>
              <w:bottom w:val="single" w:color="000000" w:sz="4" w:space="0"/>
              <w:right w:val="single" w:color="000000" w:sz="4" w:space="0"/>
            </w:tcBorders>
            <w:noWrap/>
            <w:vAlign w:val="center"/>
          </w:tcPr>
          <w:p w14:paraId="4501CE64">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产品名称</w:t>
            </w:r>
          </w:p>
        </w:tc>
        <w:tc>
          <w:tcPr>
            <w:tcW w:w="497" w:type="pct"/>
            <w:tcBorders>
              <w:top w:val="single" w:color="000000" w:sz="4" w:space="0"/>
              <w:left w:val="single" w:color="000000" w:sz="4" w:space="0"/>
              <w:bottom w:val="single" w:color="000000" w:sz="4" w:space="0"/>
              <w:right w:val="single" w:color="000000" w:sz="4" w:space="0"/>
            </w:tcBorders>
            <w:noWrap/>
            <w:vAlign w:val="center"/>
          </w:tcPr>
          <w:p w14:paraId="66F0E771">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品牌</w:t>
            </w:r>
          </w:p>
        </w:tc>
        <w:tc>
          <w:tcPr>
            <w:tcW w:w="681" w:type="pct"/>
            <w:tcBorders>
              <w:top w:val="single" w:color="000000" w:sz="4" w:space="0"/>
              <w:left w:val="single" w:color="000000" w:sz="4" w:space="0"/>
              <w:bottom w:val="single" w:color="000000" w:sz="4" w:space="0"/>
              <w:right w:val="single" w:color="000000" w:sz="4" w:space="0"/>
            </w:tcBorders>
            <w:noWrap/>
            <w:vAlign w:val="center"/>
          </w:tcPr>
          <w:p w14:paraId="68DE1418">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型号规格</w:t>
            </w:r>
          </w:p>
        </w:tc>
        <w:tc>
          <w:tcPr>
            <w:tcW w:w="2254" w:type="pct"/>
            <w:tcBorders>
              <w:top w:val="single" w:color="000000" w:sz="4" w:space="0"/>
              <w:left w:val="single" w:color="000000" w:sz="4" w:space="0"/>
              <w:bottom w:val="single" w:color="000000" w:sz="4" w:space="0"/>
              <w:right w:val="single" w:color="000000" w:sz="4" w:space="0"/>
            </w:tcBorders>
            <w:noWrap/>
            <w:vAlign w:val="center"/>
          </w:tcPr>
          <w:p w14:paraId="11EEC8F4">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产品参数</w:t>
            </w:r>
          </w:p>
        </w:tc>
        <w:tc>
          <w:tcPr>
            <w:tcW w:w="236" w:type="pct"/>
            <w:tcBorders>
              <w:top w:val="single" w:color="000000" w:sz="4" w:space="0"/>
              <w:left w:val="single" w:color="000000" w:sz="4" w:space="0"/>
              <w:bottom w:val="single" w:color="000000" w:sz="4" w:space="0"/>
              <w:right w:val="single" w:color="000000" w:sz="4" w:space="0"/>
            </w:tcBorders>
            <w:noWrap/>
            <w:vAlign w:val="center"/>
          </w:tcPr>
          <w:p w14:paraId="61231F2B">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单位</w:t>
            </w:r>
          </w:p>
        </w:tc>
        <w:tc>
          <w:tcPr>
            <w:tcW w:w="401" w:type="pct"/>
            <w:tcBorders>
              <w:top w:val="single" w:color="000000" w:sz="4" w:space="0"/>
              <w:left w:val="single" w:color="000000" w:sz="4" w:space="0"/>
              <w:bottom w:val="single" w:color="000000" w:sz="4" w:space="0"/>
              <w:right w:val="single" w:color="000000" w:sz="4" w:space="0"/>
            </w:tcBorders>
            <w:noWrap/>
            <w:vAlign w:val="center"/>
          </w:tcPr>
          <w:p w14:paraId="3835FA8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数量</w:t>
            </w:r>
          </w:p>
        </w:tc>
      </w:tr>
      <w:tr w14:paraId="465DF5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7" w:hRule="atLeast"/>
        </w:trPr>
        <w:tc>
          <w:tcPr>
            <w:tcW w:w="342" w:type="pct"/>
            <w:tcBorders>
              <w:top w:val="single" w:color="000000" w:sz="4" w:space="0"/>
              <w:left w:val="single" w:color="000000" w:sz="4" w:space="0"/>
              <w:bottom w:val="single" w:color="000000" w:sz="4" w:space="0"/>
              <w:right w:val="single" w:color="000000" w:sz="4" w:space="0"/>
            </w:tcBorders>
            <w:noWrap w:val="0"/>
            <w:vAlign w:val="center"/>
          </w:tcPr>
          <w:p w14:paraId="196B1D5A">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14:paraId="0199772A">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高清网络球形摄像机</w:t>
            </w:r>
          </w:p>
        </w:tc>
        <w:tc>
          <w:tcPr>
            <w:tcW w:w="497" w:type="pct"/>
            <w:tcBorders>
              <w:top w:val="single" w:color="000000" w:sz="4" w:space="0"/>
              <w:left w:val="single" w:color="000000" w:sz="4" w:space="0"/>
              <w:bottom w:val="single" w:color="000000" w:sz="4" w:space="0"/>
              <w:right w:val="single" w:color="000000" w:sz="4" w:space="0"/>
            </w:tcBorders>
            <w:noWrap/>
            <w:vAlign w:val="center"/>
          </w:tcPr>
          <w:p w14:paraId="528C88AB">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海康威视</w:t>
            </w:r>
          </w:p>
        </w:tc>
        <w:tc>
          <w:tcPr>
            <w:tcW w:w="681" w:type="pct"/>
            <w:tcBorders>
              <w:top w:val="single" w:color="000000" w:sz="4" w:space="0"/>
              <w:left w:val="single" w:color="000000" w:sz="4" w:space="0"/>
              <w:bottom w:val="single" w:color="000000" w:sz="4" w:space="0"/>
              <w:right w:val="single" w:color="000000" w:sz="4" w:space="0"/>
            </w:tcBorders>
            <w:noWrap/>
            <w:vAlign w:val="center"/>
          </w:tcPr>
          <w:p w14:paraId="18B4231A">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DS-2DF822SX-JY</w:t>
            </w:r>
          </w:p>
        </w:tc>
        <w:tc>
          <w:tcPr>
            <w:tcW w:w="2254" w:type="pct"/>
            <w:tcBorders>
              <w:top w:val="single" w:color="000000" w:sz="4" w:space="0"/>
              <w:left w:val="single" w:color="000000" w:sz="4" w:space="0"/>
              <w:bottom w:val="single" w:color="000000" w:sz="4" w:space="0"/>
              <w:right w:val="single" w:color="000000" w:sz="4" w:space="0"/>
            </w:tcBorders>
            <w:noWrap w:val="0"/>
            <w:vAlign w:val="center"/>
          </w:tcPr>
          <w:p w14:paraId="7FC1B788">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具备双路视频融合功能。同一镜头内具有2个Sensor传感器，一个Sensor传感器采集黑白信息，一个Sensor传感器采集色彩信息，球机对采集后的视频信息进行融合（红外距离不小于550米。</w:t>
            </w:r>
          </w:p>
          <w:p w14:paraId="03DE8C14">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支持同时输出不少于2路分辨率1920×1080高清图像。</w:t>
            </w:r>
          </w:p>
          <w:p w14:paraId="6878D75E">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支持最低照度可达彩色0.0002Lux，黑白0.0001Lux</w:t>
            </w:r>
          </w:p>
          <w:p w14:paraId="75A2A854">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照度适应范围不小于145dB，宽动态能力综合得分不小于139，信噪比不小于64dB。</w:t>
            </w:r>
          </w:p>
          <w:p w14:paraId="4F9CE833">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支持水平手控速度不小于800°/S,垂直手控速度不小于300°/s。水平旋转范围为360°连续旋转，垂直旋转范围为-20°~90°。</w:t>
            </w:r>
          </w:p>
          <w:p w14:paraId="6B02D59F">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快速聚焦功能，当设备跟踪行人或机动车等移动目标并录像时，单帧回放录像文件，每1帧画面均应清晰可见网络传输能力满足设备与客户端之间用350m五类非屏蔽网线直接连接，发送3000个数据包，重复三次，无丢包。</w:t>
            </w:r>
          </w:p>
          <w:p w14:paraId="4E32FFFC">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具备较强的网络自适应能力，在丢包率为32%的网络环境下，可正常显示监视画面。</w:t>
            </w:r>
          </w:p>
          <w:p w14:paraId="05F906E9">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支持采用H.264、MJPEG、H.265视频编码标准；支持smart265功能。</w:t>
            </w:r>
          </w:p>
          <w:p w14:paraId="05564121">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支持7路报警输入接口，2路报警输出接口，支持1路音频输入和输出接口。有SD卡槽，最大支持256GB的SD卡。</w:t>
            </w:r>
          </w:p>
          <w:p w14:paraId="5044CD20">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支持区域入侵、越界入侵、徘徊、物品遗留、物品移除、人员聚集、快速移动、进入区域、离开区域等行为分析功能；人脸检测功能；音频异常侦测功能。</w:t>
            </w:r>
          </w:p>
          <w:p w14:paraId="09D2F058">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室外球机应具备较好防护性能，支持IP67；具备较好的电磁兼容性，支持空气放电20KV，接触放电10KV，15KV防浪涌。</w:t>
            </w:r>
          </w:p>
          <w:p w14:paraId="41544FC4">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具备较好的电源适应性，电压在AC24V±47%或DC24V±47%范围内变化时，设备可正常工作具备较好的环境适应性，工作温度范围可达-45℃到70℃。</w:t>
            </w:r>
          </w:p>
          <w:p w14:paraId="25FE7863">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内置混合补光灯，可同时开启红外灯和白光灯或仅开启白光灯进行补光。</w:t>
            </w:r>
          </w:p>
        </w:tc>
        <w:tc>
          <w:tcPr>
            <w:tcW w:w="236" w:type="pct"/>
            <w:tcBorders>
              <w:top w:val="single" w:color="000000" w:sz="4" w:space="0"/>
              <w:left w:val="single" w:color="000000" w:sz="4" w:space="0"/>
              <w:bottom w:val="single" w:color="000000" w:sz="4" w:space="0"/>
              <w:right w:val="single" w:color="000000" w:sz="4" w:space="0"/>
            </w:tcBorders>
            <w:noWrap w:val="0"/>
            <w:vAlign w:val="center"/>
          </w:tcPr>
          <w:p w14:paraId="7D371B96">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台</w:t>
            </w:r>
          </w:p>
        </w:tc>
        <w:tc>
          <w:tcPr>
            <w:tcW w:w="401" w:type="pct"/>
            <w:tcBorders>
              <w:top w:val="single" w:color="000000" w:sz="4" w:space="0"/>
              <w:left w:val="single" w:color="000000" w:sz="4" w:space="0"/>
              <w:bottom w:val="single" w:color="000000" w:sz="4" w:space="0"/>
              <w:right w:val="single" w:color="000000" w:sz="4" w:space="0"/>
            </w:tcBorders>
            <w:noWrap w:val="0"/>
            <w:vAlign w:val="center"/>
          </w:tcPr>
          <w:p w14:paraId="29787555">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155</w:t>
            </w:r>
          </w:p>
        </w:tc>
      </w:tr>
      <w:tr w14:paraId="46477D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7" w:hRule="atLeast"/>
        </w:trPr>
        <w:tc>
          <w:tcPr>
            <w:tcW w:w="342" w:type="pct"/>
            <w:tcBorders>
              <w:top w:val="single" w:color="000000" w:sz="4" w:space="0"/>
              <w:left w:val="single" w:color="000000" w:sz="4" w:space="0"/>
              <w:bottom w:val="single" w:color="000000" w:sz="4" w:space="0"/>
              <w:right w:val="single" w:color="000000" w:sz="4" w:space="0"/>
            </w:tcBorders>
            <w:noWrap w:val="0"/>
            <w:vAlign w:val="center"/>
          </w:tcPr>
          <w:p w14:paraId="0CB8BA9D">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14:paraId="52929689">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高清网络球形摄像机</w:t>
            </w:r>
          </w:p>
        </w:tc>
        <w:tc>
          <w:tcPr>
            <w:tcW w:w="497" w:type="pct"/>
            <w:tcBorders>
              <w:top w:val="single" w:color="000000" w:sz="4" w:space="0"/>
              <w:left w:val="single" w:color="000000" w:sz="4" w:space="0"/>
              <w:bottom w:val="single" w:color="000000" w:sz="4" w:space="0"/>
              <w:right w:val="single" w:color="000000" w:sz="4" w:space="0"/>
            </w:tcBorders>
            <w:noWrap/>
            <w:vAlign w:val="center"/>
          </w:tcPr>
          <w:p w14:paraId="10C50228">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海康威视</w:t>
            </w:r>
          </w:p>
        </w:tc>
        <w:tc>
          <w:tcPr>
            <w:tcW w:w="681" w:type="pct"/>
            <w:tcBorders>
              <w:top w:val="single" w:color="000000" w:sz="4" w:space="0"/>
              <w:left w:val="single" w:color="000000" w:sz="4" w:space="0"/>
              <w:bottom w:val="single" w:color="000000" w:sz="4" w:space="0"/>
              <w:right w:val="single" w:color="000000" w:sz="4" w:space="0"/>
            </w:tcBorders>
            <w:noWrap/>
            <w:vAlign w:val="center"/>
          </w:tcPr>
          <w:p w14:paraId="77B415E4">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iDS-2DF9C435IH-DJY</w:t>
            </w:r>
          </w:p>
        </w:tc>
        <w:tc>
          <w:tcPr>
            <w:tcW w:w="2254" w:type="pct"/>
            <w:tcBorders>
              <w:top w:val="single" w:color="000000" w:sz="4" w:space="0"/>
              <w:left w:val="single" w:color="000000" w:sz="4" w:space="0"/>
              <w:bottom w:val="single" w:color="000000" w:sz="4" w:space="0"/>
              <w:right w:val="single" w:color="000000" w:sz="4" w:space="0"/>
            </w:tcBorders>
            <w:noWrap w:val="0"/>
            <w:vAlign w:val="center"/>
          </w:tcPr>
          <w:p w14:paraId="38FF0E21">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摄像机具体两个图像传感器，靶面尺寸不小于1/1.8英寸，视频图像分辨率不小于2560×1440</w:t>
            </w:r>
          </w:p>
          <w:p w14:paraId="227C95A4">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摄像机具有双路视频融合功能，可分别输出黑白及彩色图像，并对视频图像进行融合输出</w:t>
            </w:r>
          </w:p>
          <w:p w14:paraId="4BC5AF73">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内置GPU芯片。</w:t>
            </w:r>
          </w:p>
          <w:p w14:paraId="714950B1">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支持35倍光学变倍。</w:t>
            </w:r>
          </w:p>
          <w:p w14:paraId="28FEBEC0">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最低照度：彩色0.0002 lx，黑白0.0001 lx</w:t>
            </w:r>
          </w:p>
          <w:p w14:paraId="57A9932E">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宽动态范围不小于120dB。</w:t>
            </w:r>
          </w:p>
          <w:p w14:paraId="3A171A82">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支持快速聚焦功能，当设备对监控区域内的行人人脸进行跟踪录像，录像通过单帧回放时应能保持每帧画面清晰稳定。</w:t>
            </w:r>
          </w:p>
          <w:p w14:paraId="45501964">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设备可对监视画面中不小于40个人脸进行检测、跟踪。</w:t>
            </w:r>
          </w:p>
          <w:p w14:paraId="3B046162">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可抓拍距设备100米处的人脸，可抓拍距设备150米处的人体及车辆</w:t>
            </w:r>
          </w:p>
          <w:p w14:paraId="5D31BD0F">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具有三种滤光片，在白天、夜晚及有雾情况下可自动切换不同的滤光片进行成像。滤光片透过率不小于95%。</w:t>
            </w:r>
          </w:p>
          <w:p w14:paraId="0954762F">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水平旋转范围为360°连续旋转，垂直旋转范围为-20°~90°支持7路报警输入，2路报警输出，支持1路音频输入和输出接口。最大支持512GB SD卡。室外球机应具备较好防护性能，支持IP67。</w:t>
            </w:r>
          </w:p>
        </w:tc>
        <w:tc>
          <w:tcPr>
            <w:tcW w:w="236" w:type="pct"/>
            <w:tcBorders>
              <w:top w:val="single" w:color="000000" w:sz="4" w:space="0"/>
              <w:left w:val="single" w:color="000000" w:sz="4" w:space="0"/>
              <w:bottom w:val="single" w:color="000000" w:sz="4" w:space="0"/>
              <w:right w:val="single" w:color="000000" w:sz="4" w:space="0"/>
            </w:tcBorders>
            <w:noWrap w:val="0"/>
            <w:vAlign w:val="center"/>
          </w:tcPr>
          <w:p w14:paraId="03D42844">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台</w:t>
            </w:r>
          </w:p>
        </w:tc>
        <w:tc>
          <w:tcPr>
            <w:tcW w:w="401" w:type="pct"/>
            <w:tcBorders>
              <w:top w:val="single" w:color="000000" w:sz="4" w:space="0"/>
              <w:left w:val="single" w:color="000000" w:sz="4" w:space="0"/>
              <w:bottom w:val="single" w:color="000000" w:sz="4" w:space="0"/>
              <w:right w:val="single" w:color="000000" w:sz="4" w:space="0"/>
            </w:tcBorders>
            <w:noWrap w:val="0"/>
            <w:vAlign w:val="center"/>
          </w:tcPr>
          <w:p w14:paraId="162511FB">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w:t>
            </w:r>
          </w:p>
        </w:tc>
      </w:tr>
      <w:tr w14:paraId="1E6E97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7" w:hRule="atLeast"/>
        </w:trPr>
        <w:tc>
          <w:tcPr>
            <w:tcW w:w="342" w:type="pct"/>
            <w:tcBorders>
              <w:top w:val="single" w:color="000000" w:sz="4" w:space="0"/>
              <w:left w:val="single" w:color="000000" w:sz="4" w:space="0"/>
              <w:bottom w:val="single" w:color="000000" w:sz="4" w:space="0"/>
              <w:right w:val="single" w:color="000000" w:sz="4" w:space="0"/>
            </w:tcBorders>
            <w:noWrap w:val="0"/>
            <w:vAlign w:val="center"/>
          </w:tcPr>
          <w:p w14:paraId="5075DFBF">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14:paraId="1C45BC9D">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智能警戒筒型摄像机</w:t>
            </w:r>
          </w:p>
        </w:tc>
        <w:tc>
          <w:tcPr>
            <w:tcW w:w="497" w:type="pct"/>
            <w:tcBorders>
              <w:top w:val="single" w:color="000000" w:sz="4" w:space="0"/>
              <w:left w:val="single" w:color="000000" w:sz="4" w:space="0"/>
              <w:bottom w:val="single" w:color="000000" w:sz="4" w:space="0"/>
              <w:right w:val="single" w:color="000000" w:sz="4" w:space="0"/>
            </w:tcBorders>
            <w:noWrap/>
            <w:vAlign w:val="center"/>
          </w:tcPr>
          <w:p w14:paraId="6E4147C7">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海康威视</w:t>
            </w:r>
          </w:p>
        </w:tc>
        <w:tc>
          <w:tcPr>
            <w:tcW w:w="681" w:type="pct"/>
            <w:tcBorders>
              <w:top w:val="single" w:color="000000" w:sz="4" w:space="0"/>
              <w:left w:val="single" w:color="000000" w:sz="4" w:space="0"/>
              <w:bottom w:val="single" w:color="000000" w:sz="4" w:space="0"/>
              <w:right w:val="single" w:color="000000" w:sz="4" w:space="0"/>
            </w:tcBorders>
            <w:noWrap/>
            <w:vAlign w:val="center"/>
          </w:tcPr>
          <w:p w14:paraId="22F929DD">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DS-2CD7A47ESXWD-IZ</w:t>
            </w:r>
          </w:p>
        </w:tc>
        <w:tc>
          <w:tcPr>
            <w:tcW w:w="2254" w:type="pct"/>
            <w:tcBorders>
              <w:top w:val="single" w:color="000000" w:sz="4" w:space="0"/>
              <w:left w:val="single" w:color="000000" w:sz="4" w:space="0"/>
              <w:bottom w:val="single" w:color="000000" w:sz="4" w:space="0"/>
              <w:right w:val="single" w:color="000000" w:sz="4" w:space="0"/>
            </w:tcBorders>
            <w:noWrap w:val="0"/>
            <w:vAlign w:val="center"/>
          </w:tcPr>
          <w:p w14:paraId="54C3CC1F">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具有400万像素 CMOS传感器。</w:t>
            </w:r>
          </w:p>
          <w:p w14:paraId="794C75EE">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具有不小于1/1.8"靶面尺寸。</w:t>
            </w:r>
          </w:p>
          <w:p w14:paraId="56B007AB">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像元尺寸不小于2.9um×2.9um。</w:t>
            </w:r>
          </w:p>
          <w:p w14:paraId="14EC890A">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内置GPU芯片。</w:t>
            </w:r>
          </w:p>
          <w:p w14:paraId="3D275C0B">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最低照度彩色不大于0.0002 lx，黑白不大于0.0001 lx。</w:t>
            </w:r>
          </w:p>
          <w:p w14:paraId="515B0737">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宽动态能力不小于120dB。</w:t>
            </w:r>
          </w:p>
          <w:p w14:paraId="7C267E91">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照度适应范围需大于120dB。</w:t>
            </w:r>
          </w:p>
          <w:p w14:paraId="20A74015">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设备水平中心分辨力不小于1500TVL。</w:t>
            </w:r>
          </w:p>
          <w:p w14:paraId="39EA80CA">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支持H.264、H.265、MJPEG视频编码格式，且具有High Profile编码能力。在分辨率2560x1440 @ 25fps，延时不大于130ms。</w:t>
            </w:r>
          </w:p>
          <w:p w14:paraId="2D48541A">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信噪比不小于58dB。</w:t>
            </w:r>
          </w:p>
          <w:p w14:paraId="0D56933A">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需支持四码流技术，主码流分辨率不小于2560x1440@25fps，子码流不小于704x576@25fps，第三码流不小于1920x1080@25fps，第四码流不小于704x576@25fps。</w:t>
            </w:r>
          </w:p>
          <w:p w14:paraId="4AEBF1E9">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需具有1个RJ45网络接口、1路CVBS视频输出、1路报警输入、1路报警输出接口、1个音频输入、1个音频输出接口。需支持IP67防尘防水。</w:t>
            </w:r>
          </w:p>
          <w:p w14:paraId="74EE2D5B">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需同时支持DC12V和POE供电，且在不小于DC12V±30%范围内变化时可以正常工作。</w:t>
            </w:r>
          </w:p>
          <w:p w14:paraId="3F0F2A30">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需支持本地SD卡存储，最大支持256G，并支持存储卡可使用时长显示。支持对存储卡进行读写锁定，锁定后的存储卡在移动终端需要密码才能访问。</w:t>
            </w:r>
          </w:p>
          <w:p w14:paraId="74DF64E5">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在同一客户端上，可最多同时开启22个视频窗口进行画面预览。</w:t>
            </w:r>
          </w:p>
          <w:p w14:paraId="6325F6EC">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设备与客户端之间用200米网线进行传输，数据包丢包率不大于0.1%。</w:t>
            </w:r>
          </w:p>
          <w:p w14:paraId="64519A4F">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在丢包率设置为20%的网络环境下，可正常显示监视画面。</w:t>
            </w:r>
          </w:p>
          <w:p w14:paraId="374A50CD">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支持透雾自动切换功能，当检测到雾的浓度达到设定的阈值时，可自动在算法透雾和光学透雾之间进行切换。</w:t>
            </w:r>
          </w:p>
          <w:p w14:paraId="75A5AD25">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同一场景相同图像质量下，将设备视频编解码格式设置为H.265，开启智能功能与未开启智能功能相比，码率可节约1/2。</w:t>
            </w:r>
          </w:p>
        </w:tc>
        <w:tc>
          <w:tcPr>
            <w:tcW w:w="236" w:type="pct"/>
            <w:tcBorders>
              <w:top w:val="single" w:color="000000" w:sz="4" w:space="0"/>
              <w:left w:val="single" w:color="000000" w:sz="4" w:space="0"/>
              <w:bottom w:val="single" w:color="000000" w:sz="4" w:space="0"/>
              <w:right w:val="single" w:color="000000" w:sz="4" w:space="0"/>
            </w:tcBorders>
            <w:noWrap w:val="0"/>
            <w:vAlign w:val="center"/>
          </w:tcPr>
          <w:p w14:paraId="4A2051DD">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台</w:t>
            </w:r>
          </w:p>
        </w:tc>
        <w:tc>
          <w:tcPr>
            <w:tcW w:w="401" w:type="pct"/>
            <w:tcBorders>
              <w:top w:val="single" w:color="000000" w:sz="4" w:space="0"/>
              <w:left w:val="single" w:color="000000" w:sz="4" w:space="0"/>
              <w:bottom w:val="single" w:color="000000" w:sz="4" w:space="0"/>
              <w:right w:val="single" w:color="000000" w:sz="4" w:space="0"/>
            </w:tcBorders>
            <w:noWrap w:val="0"/>
            <w:vAlign w:val="center"/>
          </w:tcPr>
          <w:p w14:paraId="15C62CC6">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161</w:t>
            </w:r>
          </w:p>
        </w:tc>
      </w:tr>
      <w:tr w14:paraId="2F47F6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8" w:hRule="atLeast"/>
        </w:trPr>
        <w:tc>
          <w:tcPr>
            <w:tcW w:w="342" w:type="pct"/>
            <w:tcBorders>
              <w:top w:val="single" w:color="000000" w:sz="4" w:space="0"/>
              <w:left w:val="single" w:color="000000" w:sz="4" w:space="0"/>
              <w:bottom w:val="single" w:color="000000" w:sz="4" w:space="0"/>
              <w:right w:val="single" w:color="000000" w:sz="4" w:space="0"/>
            </w:tcBorders>
            <w:noWrap w:val="0"/>
            <w:vAlign w:val="center"/>
          </w:tcPr>
          <w:p w14:paraId="745EAE64">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4</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14:paraId="011F3933">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光纤收发器</w:t>
            </w:r>
          </w:p>
        </w:tc>
        <w:tc>
          <w:tcPr>
            <w:tcW w:w="497" w:type="pct"/>
            <w:tcBorders>
              <w:top w:val="single" w:color="000000" w:sz="4" w:space="0"/>
              <w:left w:val="single" w:color="000000" w:sz="4" w:space="0"/>
              <w:bottom w:val="single" w:color="000000" w:sz="4" w:space="0"/>
              <w:right w:val="single" w:color="000000" w:sz="4" w:space="0"/>
            </w:tcBorders>
            <w:noWrap/>
            <w:vAlign w:val="center"/>
          </w:tcPr>
          <w:p w14:paraId="1A14E159">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TP-LINK</w:t>
            </w:r>
          </w:p>
        </w:tc>
        <w:tc>
          <w:tcPr>
            <w:tcW w:w="681" w:type="pct"/>
            <w:tcBorders>
              <w:top w:val="single" w:color="000000" w:sz="4" w:space="0"/>
              <w:left w:val="single" w:color="000000" w:sz="4" w:space="0"/>
              <w:bottom w:val="single" w:color="000000" w:sz="4" w:space="0"/>
              <w:right w:val="single" w:color="000000" w:sz="4" w:space="0"/>
            </w:tcBorders>
            <w:noWrap/>
            <w:vAlign w:val="center"/>
          </w:tcPr>
          <w:p w14:paraId="2B60715B">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SC</w:t>
            </w:r>
          </w:p>
        </w:tc>
        <w:tc>
          <w:tcPr>
            <w:tcW w:w="2254" w:type="pct"/>
            <w:tcBorders>
              <w:top w:val="single" w:color="000000" w:sz="4" w:space="0"/>
              <w:left w:val="single" w:color="000000" w:sz="4" w:space="0"/>
              <w:bottom w:val="single" w:color="000000" w:sz="4" w:space="0"/>
              <w:right w:val="single" w:color="000000" w:sz="4" w:space="0"/>
            </w:tcBorders>
            <w:noWrap w:val="0"/>
            <w:vAlign w:val="center"/>
          </w:tcPr>
          <w:p w14:paraId="4CFE7A80">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w:t>
            </w:r>
          </w:p>
        </w:tc>
        <w:tc>
          <w:tcPr>
            <w:tcW w:w="236" w:type="pct"/>
            <w:tcBorders>
              <w:top w:val="single" w:color="000000" w:sz="4" w:space="0"/>
              <w:left w:val="single" w:color="000000" w:sz="4" w:space="0"/>
              <w:bottom w:val="single" w:color="000000" w:sz="4" w:space="0"/>
              <w:right w:val="single" w:color="000000" w:sz="4" w:space="0"/>
            </w:tcBorders>
            <w:noWrap w:val="0"/>
            <w:vAlign w:val="center"/>
          </w:tcPr>
          <w:p w14:paraId="389A3D7F">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个</w:t>
            </w:r>
          </w:p>
        </w:tc>
        <w:tc>
          <w:tcPr>
            <w:tcW w:w="401" w:type="pct"/>
            <w:tcBorders>
              <w:top w:val="single" w:color="000000" w:sz="4" w:space="0"/>
              <w:left w:val="single" w:color="000000" w:sz="4" w:space="0"/>
              <w:bottom w:val="single" w:color="000000" w:sz="4" w:space="0"/>
              <w:right w:val="single" w:color="000000" w:sz="4" w:space="0"/>
            </w:tcBorders>
            <w:noWrap w:val="0"/>
            <w:vAlign w:val="center"/>
          </w:tcPr>
          <w:p w14:paraId="723A5A0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120</w:t>
            </w:r>
          </w:p>
        </w:tc>
      </w:tr>
      <w:tr w14:paraId="3BE319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8" w:hRule="atLeast"/>
        </w:trPr>
        <w:tc>
          <w:tcPr>
            <w:tcW w:w="342" w:type="pct"/>
            <w:tcBorders>
              <w:top w:val="single" w:color="000000" w:sz="4" w:space="0"/>
              <w:left w:val="single" w:color="000000" w:sz="4" w:space="0"/>
              <w:bottom w:val="single" w:color="000000" w:sz="4" w:space="0"/>
              <w:right w:val="single" w:color="000000" w:sz="4" w:space="0"/>
            </w:tcBorders>
            <w:noWrap w:val="0"/>
            <w:vAlign w:val="center"/>
          </w:tcPr>
          <w:p w14:paraId="4693AAFF">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5</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14:paraId="6AEA7FB9">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网络交换机</w:t>
            </w:r>
          </w:p>
        </w:tc>
        <w:tc>
          <w:tcPr>
            <w:tcW w:w="497" w:type="pct"/>
            <w:tcBorders>
              <w:top w:val="single" w:color="000000" w:sz="4" w:space="0"/>
              <w:left w:val="single" w:color="000000" w:sz="4" w:space="0"/>
              <w:bottom w:val="single" w:color="000000" w:sz="4" w:space="0"/>
              <w:right w:val="single" w:color="000000" w:sz="4" w:space="0"/>
            </w:tcBorders>
            <w:noWrap/>
            <w:vAlign w:val="center"/>
          </w:tcPr>
          <w:p w14:paraId="742D448A">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H3C </w:t>
            </w:r>
          </w:p>
        </w:tc>
        <w:tc>
          <w:tcPr>
            <w:tcW w:w="681" w:type="pct"/>
            <w:tcBorders>
              <w:top w:val="single" w:color="000000" w:sz="4" w:space="0"/>
              <w:left w:val="single" w:color="000000" w:sz="4" w:space="0"/>
              <w:bottom w:val="single" w:color="000000" w:sz="4" w:space="0"/>
              <w:right w:val="single" w:color="000000" w:sz="4" w:space="0"/>
            </w:tcBorders>
            <w:noWrap/>
            <w:vAlign w:val="center"/>
          </w:tcPr>
          <w:p w14:paraId="71219F2C">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2108</w:t>
            </w:r>
          </w:p>
        </w:tc>
        <w:tc>
          <w:tcPr>
            <w:tcW w:w="2254" w:type="pct"/>
            <w:tcBorders>
              <w:top w:val="single" w:color="000000" w:sz="4" w:space="0"/>
              <w:left w:val="single" w:color="000000" w:sz="4" w:space="0"/>
              <w:bottom w:val="single" w:color="000000" w:sz="4" w:space="0"/>
              <w:right w:val="single" w:color="000000" w:sz="4" w:space="0"/>
            </w:tcBorders>
            <w:noWrap w:val="0"/>
            <w:vAlign w:val="center"/>
          </w:tcPr>
          <w:p w14:paraId="08C40D16">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w:t>
            </w:r>
          </w:p>
        </w:tc>
        <w:tc>
          <w:tcPr>
            <w:tcW w:w="236" w:type="pct"/>
            <w:tcBorders>
              <w:top w:val="single" w:color="000000" w:sz="4" w:space="0"/>
              <w:left w:val="single" w:color="000000" w:sz="4" w:space="0"/>
              <w:bottom w:val="single" w:color="000000" w:sz="4" w:space="0"/>
              <w:right w:val="single" w:color="000000" w:sz="4" w:space="0"/>
            </w:tcBorders>
            <w:noWrap w:val="0"/>
            <w:vAlign w:val="center"/>
          </w:tcPr>
          <w:p w14:paraId="1B274B4D">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只</w:t>
            </w:r>
          </w:p>
        </w:tc>
        <w:tc>
          <w:tcPr>
            <w:tcW w:w="401" w:type="pct"/>
            <w:tcBorders>
              <w:top w:val="single" w:color="000000" w:sz="4" w:space="0"/>
              <w:left w:val="single" w:color="000000" w:sz="4" w:space="0"/>
              <w:bottom w:val="single" w:color="000000" w:sz="4" w:space="0"/>
              <w:right w:val="single" w:color="000000" w:sz="4" w:space="0"/>
            </w:tcBorders>
            <w:noWrap w:val="0"/>
            <w:vAlign w:val="center"/>
          </w:tcPr>
          <w:p w14:paraId="5A340E04">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100</w:t>
            </w:r>
          </w:p>
        </w:tc>
      </w:tr>
      <w:tr w14:paraId="5FCDBF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7" w:hRule="atLeast"/>
        </w:trPr>
        <w:tc>
          <w:tcPr>
            <w:tcW w:w="342" w:type="pct"/>
            <w:tcBorders>
              <w:top w:val="single" w:color="000000" w:sz="4" w:space="0"/>
              <w:left w:val="single" w:color="000000" w:sz="4" w:space="0"/>
              <w:bottom w:val="single" w:color="000000" w:sz="4" w:space="0"/>
              <w:right w:val="single" w:color="000000" w:sz="4" w:space="0"/>
            </w:tcBorders>
            <w:noWrap w:val="0"/>
            <w:vAlign w:val="center"/>
          </w:tcPr>
          <w:p w14:paraId="200C77F6">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6</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14:paraId="7F5E9B7B">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电源</w:t>
            </w:r>
          </w:p>
        </w:tc>
        <w:tc>
          <w:tcPr>
            <w:tcW w:w="497" w:type="pct"/>
            <w:tcBorders>
              <w:top w:val="single" w:color="000000" w:sz="4" w:space="0"/>
              <w:left w:val="single" w:color="000000" w:sz="4" w:space="0"/>
              <w:bottom w:val="single" w:color="000000" w:sz="4" w:space="0"/>
              <w:right w:val="single" w:color="000000" w:sz="4" w:space="0"/>
            </w:tcBorders>
            <w:noWrap/>
            <w:vAlign w:val="center"/>
          </w:tcPr>
          <w:p w14:paraId="020C15C0">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海康威视</w:t>
            </w:r>
          </w:p>
        </w:tc>
        <w:tc>
          <w:tcPr>
            <w:tcW w:w="681" w:type="pct"/>
            <w:tcBorders>
              <w:top w:val="single" w:color="000000" w:sz="4" w:space="0"/>
              <w:left w:val="single" w:color="000000" w:sz="4" w:space="0"/>
              <w:bottom w:val="single" w:color="000000" w:sz="4" w:space="0"/>
              <w:right w:val="single" w:color="000000" w:sz="4" w:space="0"/>
            </w:tcBorders>
            <w:noWrap/>
            <w:vAlign w:val="center"/>
          </w:tcPr>
          <w:p w14:paraId="4C9BA673">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DS-2FA1220-LL-CH</w:t>
            </w:r>
          </w:p>
        </w:tc>
        <w:tc>
          <w:tcPr>
            <w:tcW w:w="2254" w:type="pct"/>
            <w:tcBorders>
              <w:top w:val="single" w:color="000000" w:sz="4" w:space="0"/>
              <w:left w:val="single" w:color="000000" w:sz="4" w:space="0"/>
              <w:bottom w:val="single" w:color="000000" w:sz="4" w:space="0"/>
              <w:right w:val="single" w:color="000000" w:sz="4" w:space="0"/>
            </w:tcBorders>
            <w:noWrap w:val="0"/>
            <w:vAlign w:val="center"/>
          </w:tcPr>
          <w:p w14:paraId="40A892DE">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12V/2A两线、两端带线式，国标，输入线长500mm，输出线长1000mm</w:t>
            </w:r>
          </w:p>
        </w:tc>
        <w:tc>
          <w:tcPr>
            <w:tcW w:w="236" w:type="pct"/>
            <w:tcBorders>
              <w:top w:val="single" w:color="000000" w:sz="4" w:space="0"/>
              <w:left w:val="single" w:color="000000" w:sz="4" w:space="0"/>
              <w:bottom w:val="single" w:color="000000" w:sz="4" w:space="0"/>
              <w:right w:val="single" w:color="000000" w:sz="4" w:space="0"/>
            </w:tcBorders>
            <w:noWrap w:val="0"/>
            <w:vAlign w:val="center"/>
          </w:tcPr>
          <w:p w14:paraId="1FA160C9">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个</w:t>
            </w:r>
          </w:p>
        </w:tc>
        <w:tc>
          <w:tcPr>
            <w:tcW w:w="401" w:type="pct"/>
            <w:tcBorders>
              <w:top w:val="single" w:color="000000" w:sz="4" w:space="0"/>
              <w:left w:val="single" w:color="000000" w:sz="4" w:space="0"/>
              <w:bottom w:val="single" w:color="000000" w:sz="4" w:space="0"/>
              <w:right w:val="single" w:color="000000" w:sz="4" w:space="0"/>
            </w:tcBorders>
            <w:noWrap w:val="0"/>
            <w:vAlign w:val="center"/>
          </w:tcPr>
          <w:p w14:paraId="117AE37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161</w:t>
            </w:r>
          </w:p>
        </w:tc>
      </w:tr>
      <w:tr w14:paraId="7B2D79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1" w:hRule="atLeast"/>
        </w:trPr>
        <w:tc>
          <w:tcPr>
            <w:tcW w:w="342" w:type="pct"/>
            <w:tcBorders>
              <w:top w:val="single" w:color="000000" w:sz="4" w:space="0"/>
              <w:left w:val="single" w:color="000000" w:sz="4" w:space="0"/>
              <w:bottom w:val="single" w:color="000000" w:sz="4" w:space="0"/>
              <w:right w:val="single" w:color="000000" w:sz="4" w:space="0"/>
            </w:tcBorders>
            <w:noWrap w:val="0"/>
            <w:vAlign w:val="center"/>
          </w:tcPr>
          <w:p w14:paraId="728240EC">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7</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14:paraId="4FCA0635">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4路硬盘录像机</w:t>
            </w:r>
          </w:p>
        </w:tc>
        <w:tc>
          <w:tcPr>
            <w:tcW w:w="497" w:type="pct"/>
            <w:tcBorders>
              <w:top w:val="single" w:color="000000" w:sz="4" w:space="0"/>
              <w:left w:val="single" w:color="000000" w:sz="4" w:space="0"/>
              <w:bottom w:val="single" w:color="000000" w:sz="4" w:space="0"/>
              <w:right w:val="single" w:color="000000" w:sz="4" w:space="0"/>
            </w:tcBorders>
            <w:noWrap/>
            <w:vAlign w:val="center"/>
          </w:tcPr>
          <w:p w14:paraId="2AFEB70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海康威视</w:t>
            </w:r>
          </w:p>
        </w:tc>
        <w:tc>
          <w:tcPr>
            <w:tcW w:w="681" w:type="pct"/>
            <w:tcBorders>
              <w:top w:val="single" w:color="000000" w:sz="4" w:space="0"/>
              <w:left w:val="single" w:color="000000" w:sz="4" w:space="0"/>
              <w:bottom w:val="single" w:color="000000" w:sz="4" w:space="0"/>
              <w:right w:val="single" w:color="000000" w:sz="4" w:space="0"/>
            </w:tcBorders>
            <w:noWrap/>
            <w:vAlign w:val="center"/>
          </w:tcPr>
          <w:p w14:paraId="6288489F">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DS-7604N-K1</w:t>
            </w:r>
          </w:p>
        </w:tc>
        <w:tc>
          <w:tcPr>
            <w:tcW w:w="2254" w:type="pct"/>
            <w:tcBorders>
              <w:top w:val="single" w:color="000000" w:sz="4" w:space="0"/>
              <w:left w:val="single" w:color="000000" w:sz="4" w:space="0"/>
              <w:bottom w:val="single" w:color="000000" w:sz="4" w:space="0"/>
              <w:right w:val="single" w:color="000000" w:sz="4" w:space="0"/>
            </w:tcBorders>
            <w:noWrap w:val="0"/>
            <w:vAlign w:val="center"/>
          </w:tcPr>
          <w:p w14:paraId="7EE3D115">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支持接入带有越界报警、区域入侵、进入区域、离开区域、人员聚集、快速移动、徘徊报警、场景变更报警、虚焦报警、人脸识别报警功能的网络摄像机，当触发报警时可联动录像、抓拍、报警输出</w:t>
            </w:r>
          </w:p>
          <w:p w14:paraId="4824CBF2">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支持接入具有断网续传功能的网络摄像机,当设备与摄像机之间网络中断并恢复后,可自动接收摄像机内存储的视频图像。</w:t>
            </w:r>
          </w:p>
          <w:p w14:paraId="11AC7387">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可设置9/8/6/4/1等多种预览模式。</w:t>
            </w:r>
          </w:p>
          <w:p w14:paraId="1AF05D97">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支持1个SATA接口，每个接口1TB/2TB/3TB/4TB/6TB硬盘。</w:t>
            </w:r>
          </w:p>
          <w:p w14:paraId="4768CE2B">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支持对任一录像文件打标签，单个文件最大支持1024个标签；NVR设备可添加的标签个数不少于8192，支持对任一录像文件加锁、解锁，只有解锁后才可被覆盖</w:t>
            </w:r>
          </w:p>
          <w:p w14:paraId="5E06C483">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支持设置图案密码，用户通过绘制图案来解锁并登录；支持密码复杂度登记显示功能；新出厂设备需激活。</w:t>
            </w:r>
          </w:p>
          <w:p w14:paraId="76E99715">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支持客户端与设备端进行实时双向对讲；支持客户端与设备的IP通道进行实时双向对讲。</w:t>
            </w:r>
          </w:p>
          <w:p w14:paraId="1E4007FA">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支持任一通道接入有客流统计功能的IPC，可检索客流数量并按日、周、月、年报表方式展现。</w:t>
            </w:r>
          </w:p>
          <w:p w14:paraId="388D419F">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支持远程管理IPC功能，支持对前端IPC远程升级；支持远程对IPC的编码配置修改</w:t>
            </w:r>
          </w:p>
        </w:tc>
        <w:tc>
          <w:tcPr>
            <w:tcW w:w="236" w:type="pct"/>
            <w:tcBorders>
              <w:top w:val="single" w:color="000000" w:sz="4" w:space="0"/>
              <w:left w:val="single" w:color="000000" w:sz="4" w:space="0"/>
              <w:bottom w:val="single" w:color="000000" w:sz="4" w:space="0"/>
              <w:right w:val="single" w:color="000000" w:sz="4" w:space="0"/>
            </w:tcBorders>
            <w:noWrap w:val="0"/>
            <w:vAlign w:val="center"/>
          </w:tcPr>
          <w:p w14:paraId="41D1F20F">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台</w:t>
            </w:r>
          </w:p>
        </w:tc>
        <w:tc>
          <w:tcPr>
            <w:tcW w:w="401" w:type="pct"/>
            <w:tcBorders>
              <w:top w:val="single" w:color="000000" w:sz="4" w:space="0"/>
              <w:left w:val="single" w:color="000000" w:sz="4" w:space="0"/>
              <w:bottom w:val="single" w:color="000000" w:sz="4" w:space="0"/>
              <w:right w:val="single" w:color="000000" w:sz="4" w:space="0"/>
            </w:tcBorders>
            <w:noWrap w:val="0"/>
            <w:vAlign w:val="center"/>
          </w:tcPr>
          <w:p w14:paraId="2EF27020">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158</w:t>
            </w:r>
          </w:p>
        </w:tc>
      </w:tr>
      <w:tr w14:paraId="5DB05D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8" w:hRule="atLeast"/>
        </w:trPr>
        <w:tc>
          <w:tcPr>
            <w:tcW w:w="342" w:type="pct"/>
            <w:tcBorders>
              <w:top w:val="single" w:color="000000" w:sz="4" w:space="0"/>
              <w:left w:val="single" w:color="000000" w:sz="4" w:space="0"/>
              <w:bottom w:val="single" w:color="000000" w:sz="4" w:space="0"/>
              <w:right w:val="single" w:color="000000" w:sz="4" w:space="0"/>
            </w:tcBorders>
            <w:noWrap w:val="0"/>
            <w:vAlign w:val="center"/>
          </w:tcPr>
          <w:p w14:paraId="24D77022">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8</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14:paraId="6D2141A0">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3.5寸监控级硬盘</w:t>
            </w:r>
          </w:p>
        </w:tc>
        <w:tc>
          <w:tcPr>
            <w:tcW w:w="497" w:type="pct"/>
            <w:tcBorders>
              <w:top w:val="single" w:color="000000" w:sz="4" w:space="0"/>
              <w:left w:val="single" w:color="000000" w:sz="4" w:space="0"/>
              <w:bottom w:val="single" w:color="000000" w:sz="4" w:space="0"/>
              <w:right w:val="single" w:color="000000" w:sz="4" w:space="0"/>
            </w:tcBorders>
            <w:noWrap/>
            <w:vAlign w:val="center"/>
          </w:tcPr>
          <w:p w14:paraId="7D6B68F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海康威视</w:t>
            </w:r>
          </w:p>
        </w:tc>
        <w:tc>
          <w:tcPr>
            <w:tcW w:w="681" w:type="pct"/>
            <w:tcBorders>
              <w:top w:val="single" w:color="000000" w:sz="4" w:space="0"/>
              <w:left w:val="single" w:color="000000" w:sz="4" w:space="0"/>
              <w:bottom w:val="single" w:color="000000" w:sz="4" w:space="0"/>
              <w:right w:val="single" w:color="000000" w:sz="4" w:space="0"/>
            </w:tcBorders>
            <w:noWrap/>
            <w:vAlign w:val="center"/>
          </w:tcPr>
          <w:p w14:paraId="64EB649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WD30PURX</w:t>
            </w:r>
          </w:p>
        </w:tc>
        <w:tc>
          <w:tcPr>
            <w:tcW w:w="2254" w:type="pct"/>
            <w:tcBorders>
              <w:top w:val="single" w:color="000000" w:sz="4" w:space="0"/>
              <w:left w:val="single" w:color="000000" w:sz="4" w:space="0"/>
              <w:bottom w:val="single" w:color="000000" w:sz="4" w:space="0"/>
              <w:right w:val="single" w:color="000000" w:sz="4" w:space="0"/>
            </w:tcBorders>
            <w:noWrap w:val="0"/>
            <w:vAlign w:val="center"/>
          </w:tcPr>
          <w:p w14:paraId="58A5A8B4">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3.5英寸 3TB IntelliPower 64M SATA3</w:t>
            </w:r>
          </w:p>
        </w:tc>
        <w:tc>
          <w:tcPr>
            <w:tcW w:w="236" w:type="pct"/>
            <w:tcBorders>
              <w:top w:val="single" w:color="000000" w:sz="4" w:space="0"/>
              <w:left w:val="single" w:color="000000" w:sz="4" w:space="0"/>
              <w:bottom w:val="single" w:color="000000" w:sz="4" w:space="0"/>
              <w:right w:val="single" w:color="000000" w:sz="4" w:space="0"/>
            </w:tcBorders>
            <w:noWrap w:val="0"/>
            <w:vAlign w:val="center"/>
          </w:tcPr>
          <w:p w14:paraId="46457A44">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块</w:t>
            </w:r>
          </w:p>
        </w:tc>
        <w:tc>
          <w:tcPr>
            <w:tcW w:w="401" w:type="pct"/>
            <w:tcBorders>
              <w:top w:val="single" w:color="000000" w:sz="4" w:space="0"/>
              <w:left w:val="single" w:color="000000" w:sz="4" w:space="0"/>
              <w:bottom w:val="single" w:color="000000" w:sz="4" w:space="0"/>
              <w:right w:val="single" w:color="000000" w:sz="4" w:space="0"/>
            </w:tcBorders>
            <w:noWrap w:val="0"/>
            <w:vAlign w:val="center"/>
          </w:tcPr>
          <w:p w14:paraId="3E49256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158</w:t>
            </w:r>
          </w:p>
        </w:tc>
      </w:tr>
      <w:tr w14:paraId="3FA4AB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8" w:hRule="atLeast"/>
        </w:trPr>
        <w:tc>
          <w:tcPr>
            <w:tcW w:w="342" w:type="pct"/>
            <w:tcBorders>
              <w:top w:val="single" w:color="000000" w:sz="4" w:space="0"/>
              <w:left w:val="single" w:color="000000" w:sz="4" w:space="0"/>
              <w:bottom w:val="single" w:color="000000" w:sz="4" w:space="0"/>
              <w:right w:val="single" w:color="000000" w:sz="4" w:space="0"/>
            </w:tcBorders>
            <w:noWrap w:val="0"/>
            <w:vAlign w:val="center"/>
          </w:tcPr>
          <w:p w14:paraId="3A156A0C">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9</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14:paraId="08B4A959">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管理软件</w:t>
            </w:r>
          </w:p>
        </w:tc>
        <w:tc>
          <w:tcPr>
            <w:tcW w:w="497" w:type="pct"/>
            <w:tcBorders>
              <w:top w:val="single" w:color="000000" w:sz="4" w:space="0"/>
              <w:left w:val="single" w:color="000000" w:sz="4" w:space="0"/>
              <w:bottom w:val="single" w:color="000000" w:sz="4" w:space="0"/>
              <w:right w:val="single" w:color="000000" w:sz="4" w:space="0"/>
            </w:tcBorders>
            <w:noWrap/>
            <w:vAlign w:val="center"/>
          </w:tcPr>
          <w:p w14:paraId="4245EAB8">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海康威视</w:t>
            </w:r>
          </w:p>
        </w:tc>
        <w:tc>
          <w:tcPr>
            <w:tcW w:w="681" w:type="pct"/>
            <w:tcBorders>
              <w:top w:val="single" w:color="000000" w:sz="4" w:space="0"/>
              <w:left w:val="single" w:color="000000" w:sz="4" w:space="0"/>
              <w:bottom w:val="single" w:color="000000" w:sz="4" w:space="0"/>
              <w:right w:val="single" w:color="000000" w:sz="4" w:space="0"/>
            </w:tcBorders>
            <w:noWrap/>
            <w:vAlign w:val="center"/>
          </w:tcPr>
          <w:p w14:paraId="446EABD1">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IVMS-ISC</w:t>
            </w:r>
          </w:p>
        </w:tc>
        <w:tc>
          <w:tcPr>
            <w:tcW w:w="2254" w:type="pct"/>
            <w:tcBorders>
              <w:top w:val="single" w:color="000000" w:sz="4" w:space="0"/>
              <w:left w:val="single" w:color="000000" w:sz="4" w:space="0"/>
              <w:bottom w:val="single" w:color="000000" w:sz="4" w:space="0"/>
              <w:right w:val="single" w:color="000000" w:sz="4" w:space="0"/>
            </w:tcBorders>
            <w:noWrap w:val="0"/>
            <w:vAlign w:val="center"/>
          </w:tcPr>
          <w:p w14:paraId="47B29815">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统一身份认证和权限控制、组织与角色管理维护、设备集中管理、任务计划执行和调度、报警规则与处理管理、电子地图集中配置、设备巡检和日志管理等功能，以WEB页界面方式，对系统进行实时监控和录像检索回放。具有平台集成模块，开放接口，支持与报警、门禁等模块联动。支持2000路图像管理。</w:t>
            </w:r>
          </w:p>
        </w:tc>
        <w:tc>
          <w:tcPr>
            <w:tcW w:w="236" w:type="pct"/>
            <w:tcBorders>
              <w:top w:val="single" w:color="000000" w:sz="4" w:space="0"/>
              <w:left w:val="single" w:color="000000" w:sz="4" w:space="0"/>
              <w:bottom w:val="single" w:color="000000" w:sz="4" w:space="0"/>
              <w:right w:val="single" w:color="000000" w:sz="4" w:space="0"/>
            </w:tcBorders>
            <w:noWrap w:val="0"/>
            <w:vAlign w:val="center"/>
          </w:tcPr>
          <w:p w14:paraId="4B80F4D1">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套</w:t>
            </w:r>
          </w:p>
        </w:tc>
        <w:tc>
          <w:tcPr>
            <w:tcW w:w="401" w:type="pct"/>
            <w:tcBorders>
              <w:top w:val="single" w:color="000000" w:sz="4" w:space="0"/>
              <w:left w:val="single" w:color="000000" w:sz="4" w:space="0"/>
              <w:bottom w:val="single" w:color="000000" w:sz="4" w:space="0"/>
              <w:right w:val="single" w:color="000000" w:sz="4" w:space="0"/>
            </w:tcBorders>
            <w:noWrap w:val="0"/>
            <w:vAlign w:val="center"/>
          </w:tcPr>
          <w:p w14:paraId="33A3E4F2">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w:t>
            </w:r>
          </w:p>
        </w:tc>
      </w:tr>
      <w:tr w14:paraId="378C84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8" w:hRule="atLeast"/>
        </w:trPr>
        <w:tc>
          <w:tcPr>
            <w:tcW w:w="342" w:type="pct"/>
            <w:tcBorders>
              <w:top w:val="single" w:color="000000" w:sz="4" w:space="0"/>
              <w:left w:val="single" w:color="000000" w:sz="4" w:space="0"/>
              <w:bottom w:val="single" w:color="000000" w:sz="4" w:space="0"/>
              <w:right w:val="single" w:color="000000" w:sz="4" w:space="0"/>
            </w:tcBorders>
            <w:noWrap w:val="0"/>
            <w:vAlign w:val="center"/>
          </w:tcPr>
          <w:p w14:paraId="21D39686">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10</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14:paraId="4D498B48">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服务器</w:t>
            </w:r>
          </w:p>
        </w:tc>
        <w:tc>
          <w:tcPr>
            <w:tcW w:w="497" w:type="pct"/>
            <w:tcBorders>
              <w:top w:val="single" w:color="000000" w:sz="4" w:space="0"/>
              <w:left w:val="single" w:color="000000" w:sz="4" w:space="0"/>
              <w:bottom w:val="single" w:color="000000" w:sz="4" w:space="0"/>
              <w:right w:val="single" w:color="000000" w:sz="4" w:space="0"/>
            </w:tcBorders>
            <w:noWrap/>
            <w:vAlign w:val="center"/>
          </w:tcPr>
          <w:p w14:paraId="6702F37A">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海康威视</w:t>
            </w:r>
          </w:p>
        </w:tc>
        <w:tc>
          <w:tcPr>
            <w:tcW w:w="681" w:type="pct"/>
            <w:tcBorders>
              <w:top w:val="single" w:color="000000" w:sz="4" w:space="0"/>
              <w:left w:val="single" w:color="000000" w:sz="4" w:space="0"/>
              <w:bottom w:val="single" w:color="000000" w:sz="4" w:space="0"/>
              <w:right w:val="single" w:color="000000" w:sz="4" w:space="0"/>
            </w:tcBorders>
            <w:noWrap/>
            <w:vAlign w:val="center"/>
          </w:tcPr>
          <w:p w14:paraId="4D32AFD6">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DS-VE22S-B</w:t>
            </w:r>
          </w:p>
        </w:tc>
        <w:tc>
          <w:tcPr>
            <w:tcW w:w="2254" w:type="pct"/>
            <w:tcBorders>
              <w:top w:val="single" w:color="000000" w:sz="4" w:space="0"/>
              <w:left w:val="single" w:color="000000" w:sz="4" w:space="0"/>
              <w:bottom w:val="single" w:color="000000" w:sz="4" w:space="0"/>
              <w:right w:val="single" w:color="000000" w:sz="4" w:space="0"/>
            </w:tcBorders>
            <w:noWrap w:val="0"/>
            <w:vAlign w:val="center"/>
          </w:tcPr>
          <w:p w14:paraId="268A852D">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4114(10核2.2GHz)×1/32G DDR4/1TB 7.2K  SATA×2/SAS_HBA/1GbE×2/Win Svr 2016 简中标版/550W(1+1)/2U/16DIMM</w:t>
            </w:r>
          </w:p>
        </w:tc>
        <w:tc>
          <w:tcPr>
            <w:tcW w:w="236" w:type="pct"/>
            <w:tcBorders>
              <w:top w:val="single" w:color="000000" w:sz="4" w:space="0"/>
              <w:left w:val="single" w:color="000000" w:sz="4" w:space="0"/>
              <w:bottom w:val="single" w:color="000000" w:sz="4" w:space="0"/>
              <w:right w:val="single" w:color="000000" w:sz="4" w:space="0"/>
            </w:tcBorders>
            <w:noWrap w:val="0"/>
            <w:vAlign w:val="center"/>
          </w:tcPr>
          <w:p w14:paraId="494856BF">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台</w:t>
            </w:r>
          </w:p>
        </w:tc>
        <w:tc>
          <w:tcPr>
            <w:tcW w:w="401" w:type="pct"/>
            <w:tcBorders>
              <w:top w:val="single" w:color="000000" w:sz="4" w:space="0"/>
              <w:left w:val="single" w:color="000000" w:sz="4" w:space="0"/>
              <w:bottom w:val="single" w:color="000000" w:sz="4" w:space="0"/>
              <w:right w:val="single" w:color="000000" w:sz="4" w:space="0"/>
            </w:tcBorders>
            <w:noWrap w:val="0"/>
            <w:vAlign w:val="center"/>
          </w:tcPr>
          <w:p w14:paraId="0B5D3FED">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w:t>
            </w:r>
          </w:p>
        </w:tc>
      </w:tr>
      <w:tr w14:paraId="4A4E71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16" w:hRule="atLeast"/>
        </w:trPr>
        <w:tc>
          <w:tcPr>
            <w:tcW w:w="342" w:type="pct"/>
            <w:tcBorders>
              <w:top w:val="single" w:color="000000" w:sz="4" w:space="0"/>
              <w:left w:val="single" w:color="000000" w:sz="4" w:space="0"/>
              <w:bottom w:val="single" w:color="000000" w:sz="4" w:space="0"/>
              <w:right w:val="single" w:color="000000" w:sz="4" w:space="0"/>
            </w:tcBorders>
            <w:noWrap w:val="0"/>
            <w:vAlign w:val="center"/>
          </w:tcPr>
          <w:p w14:paraId="58D17E4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11</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14:paraId="58EC82DC">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防火墙</w:t>
            </w:r>
          </w:p>
        </w:tc>
        <w:tc>
          <w:tcPr>
            <w:tcW w:w="497" w:type="pct"/>
            <w:tcBorders>
              <w:top w:val="single" w:color="000000" w:sz="4" w:space="0"/>
              <w:left w:val="single" w:color="000000" w:sz="4" w:space="0"/>
              <w:bottom w:val="single" w:color="000000" w:sz="4" w:space="0"/>
              <w:right w:val="single" w:color="000000" w:sz="4" w:space="0"/>
            </w:tcBorders>
            <w:noWrap/>
            <w:vAlign w:val="center"/>
          </w:tcPr>
          <w:p w14:paraId="66BC116A">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启明星辰</w:t>
            </w:r>
          </w:p>
        </w:tc>
        <w:tc>
          <w:tcPr>
            <w:tcW w:w="681" w:type="pct"/>
            <w:tcBorders>
              <w:top w:val="single" w:color="000000" w:sz="4" w:space="0"/>
              <w:left w:val="single" w:color="000000" w:sz="4" w:space="0"/>
              <w:bottom w:val="single" w:color="000000" w:sz="4" w:space="0"/>
              <w:right w:val="single" w:color="000000" w:sz="4" w:space="0"/>
            </w:tcBorders>
            <w:noWrap/>
            <w:vAlign w:val="center"/>
          </w:tcPr>
          <w:p w14:paraId="0D145542">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USG-FW-310-T-NF1600</w:t>
            </w:r>
          </w:p>
        </w:tc>
        <w:tc>
          <w:tcPr>
            <w:tcW w:w="2254" w:type="pct"/>
            <w:tcBorders>
              <w:top w:val="single" w:color="000000" w:sz="4" w:space="0"/>
              <w:left w:val="single" w:color="000000" w:sz="4" w:space="0"/>
              <w:bottom w:val="single" w:color="000000" w:sz="4" w:space="0"/>
              <w:right w:val="single" w:color="000000" w:sz="4" w:space="0"/>
            </w:tcBorders>
            <w:noWrap w:val="0"/>
            <w:vAlign w:val="center"/>
          </w:tcPr>
          <w:p w14:paraId="60713D64">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采用专用多核硬件平台。</w:t>
            </w:r>
          </w:p>
          <w:p w14:paraId="1E07B587">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标准1U设备，单电源；标准配置6个10/100M/1000M自适应千兆电接口及1个接口扩展槽位。</w:t>
            </w:r>
          </w:p>
          <w:p w14:paraId="1D0B0FC7">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整机最大吞吐量≥4Gbps。最大并发连接数≥220万，每秒TCP新建连接数7万/秒。</w:t>
            </w:r>
          </w:p>
          <w:p w14:paraId="0F6615CF">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支持基于硬件Hypervisor技术的底层虚拟化，各个虚拟防火墙之间完全隔离，可运行不同的防火墙版本，拥有完全独立的CPU、内存、接口等资源。</w:t>
            </w:r>
          </w:p>
          <w:p w14:paraId="5149609D">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每个虚拟防火墙均提供完整的安全功能，包括防火墙、入侵防御、防病毒、上网行为管理和流控、VPN、IPv4/IPv6双栈等。</w:t>
            </w:r>
          </w:p>
          <w:p w14:paraId="7BE7DFB9">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具有一种基于角色管理的安全审计方法及系统。</w:t>
            </w:r>
          </w:p>
          <w:p w14:paraId="03DDCE3D">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支持基于接口/安全域、地址、用户、服务、应用和时间的防火墙访问控制策略。</w:t>
            </w:r>
          </w:p>
          <w:p w14:paraId="06A18662">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支持基于接口/安全域、地址、用户、服务、应用和时间的会话控制策略，包括总连接数控制、每秒总新建连接数控制、每IP总连接数控制、每IP新建连接数控制。</w:t>
            </w:r>
          </w:p>
          <w:p w14:paraId="321748CA">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支持策略预编译技术，在大量防火墙访问控制策略情况下整机性能不受影响。</w:t>
            </w:r>
          </w:p>
          <w:p w14:paraId="55B79C3E">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支持并开通网络入侵检测及防御功能，入侵防御事件库事件数量不少于4000条。</w:t>
            </w:r>
          </w:p>
          <w:p w14:paraId="50DD55CB">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可基于IP地址、网段、用户、时间、VLAN、协议类型等条件设定入侵防御模块的检测事件及响应方式。</w:t>
            </w:r>
          </w:p>
          <w:p w14:paraId="5B408923">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具备协议自动识别功能；支持自定义事件功能。</w:t>
            </w:r>
          </w:p>
          <w:p w14:paraId="7716836A">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提供SQL注入攻击、XSS攻击的检测和防御功能，对Web服务系统提供保护，要求相关技术具备自主研发专利，可在国家版权局网站查询，提供查询结果网页截图及专利号。</w:t>
            </w:r>
          </w:p>
          <w:p w14:paraId="5B4DAEB9">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支持扩展APT检测模块，采用沙箱检测技术，对未知木马、病毒、恶意代码具有精确的检测效果，实现对未知威胁、高级持续威胁和0DAY攻击的有效防护。</w:t>
            </w:r>
          </w:p>
          <w:p w14:paraId="17E47161">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可对exe、rtf、pdf、xls（x）、ppt（x）、doc（x）、pps（x）、swf、rar、zip等常见的格式进行动态沙箱分析；可对rtf、pdf、xls（x）、ppt（x）、doc（x）、pps（x）做PE内嵌检测，并且能指出文件偏移位置； </w:t>
            </w:r>
          </w:p>
          <w:p w14:paraId="57B5715A">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内置多种沙箱环境与应用环境，使用反反沙箱、时光加速、机器学习等领先技术，确保恶意样本逃逸率大幅降低。</w:t>
            </w:r>
          </w:p>
          <w:p w14:paraId="4685C9F5">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支持并开通对HTTP、FTP、SMTP、POP3、IMAP协议的病毒检测和过滤功能。</w:t>
            </w:r>
          </w:p>
          <w:p w14:paraId="3DBC0F6A">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支持对文件感染型病毒、蠕虫病毒、脚本病毒、宏病毒、木马、恶意软件等过滤，病毒库数量不少于1000万。</w:t>
            </w:r>
          </w:p>
          <w:p w14:paraId="6D2EC9DF">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防病毒功能开启后，整机处理性能衰减不超过30%</w:t>
            </w:r>
          </w:p>
          <w:p w14:paraId="4A7DFBF8">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支持并开通基于DPI和DFI技术的应用特征识别及行为控制，应用识别的种类不少于1000种。</w:t>
            </w:r>
          </w:p>
          <w:p w14:paraId="29062102">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支持并开通基于URL分类库的WEB访问管理，URL分类库规模不少于2000万条。</w:t>
            </w:r>
          </w:p>
          <w:p w14:paraId="5A0F2AC3">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支持并开通基于线路和多层通道嵌套的带宽管理和流量控制功能。</w:t>
            </w:r>
          </w:p>
          <w:p w14:paraId="28564F69">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支持静态路由、动态路由（RIP、OSPF、BGP4）。</w:t>
            </w:r>
          </w:p>
          <w:p w14:paraId="2B539C95">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支持基于入接口、源地址、目标地址、服务端口、应用类型的策略路由。</w:t>
            </w:r>
          </w:p>
          <w:p w14:paraId="2FA001B3">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支持并开通链路负载均衡，提供轮询、加权轮询、哈希等多种负载均衡算法。</w:t>
            </w:r>
          </w:p>
          <w:p w14:paraId="0F995B17">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支持并开通IPSec VPN和L2TP VPN，投标产品实配IPSec VPN隧道数量不少于2000条。</w:t>
            </w:r>
          </w:p>
          <w:p w14:paraId="7F166803">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支持标准DNS服务器功能，支持多种DNS 记录 ，包括A ，NS，CNMAE，TXT，MX，PTR记录。</w:t>
            </w:r>
          </w:p>
          <w:p w14:paraId="73E42890">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支持主-主和主-备模式，主备模式下支持基于设备优先级的主设备抢占功能。</w:t>
            </w:r>
          </w:p>
          <w:p w14:paraId="619E5E93">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支持基于心跳信号丢失、链路断开等多种方式的HA切换条件及逻辑。</w:t>
            </w:r>
          </w:p>
          <w:p w14:paraId="47194B68">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支持防火墙集中管理，包括统一状态监控、配置下发、配置自动备份及回滚、版本统一升级、特征库统一升级等功能。</w:t>
            </w:r>
          </w:p>
          <w:p w14:paraId="76978E74">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具有一种海量日志关联分析方法及系统。</w:t>
            </w:r>
          </w:p>
          <w:p w14:paraId="69996D92">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支持扩展集中策略分析模块，通过集中策略分析模块，实现：集中对所有防火墙安全策略进行冗余分析，可分析出哪些安全策略是不必要的冗余配置；集中对所有防火墙安全策略进行收敛分析，也称宽松策略分析。能够支持查看任何一条宽松策略的流量详细信息；集中对所有防火墙安全策略进行命中频率分析；辅助用户快速完成策略次序的调整，从而达到优化防火墙处理性能的目的；集中对所有防火墙安全策略进行潜在冲突分析，辅助用户快速完成策略的调整，从而达到防火墙访问控制的目的。  </w:t>
            </w:r>
          </w:p>
          <w:p w14:paraId="64C69316">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p>
        </w:tc>
        <w:tc>
          <w:tcPr>
            <w:tcW w:w="236" w:type="pct"/>
            <w:tcBorders>
              <w:top w:val="single" w:color="000000" w:sz="4" w:space="0"/>
              <w:left w:val="single" w:color="000000" w:sz="4" w:space="0"/>
              <w:bottom w:val="single" w:color="000000" w:sz="4" w:space="0"/>
              <w:right w:val="single" w:color="000000" w:sz="4" w:space="0"/>
            </w:tcBorders>
            <w:noWrap w:val="0"/>
            <w:vAlign w:val="center"/>
          </w:tcPr>
          <w:p w14:paraId="5254E6B0">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台</w:t>
            </w:r>
          </w:p>
        </w:tc>
        <w:tc>
          <w:tcPr>
            <w:tcW w:w="401" w:type="pct"/>
            <w:tcBorders>
              <w:top w:val="single" w:color="000000" w:sz="4" w:space="0"/>
              <w:left w:val="single" w:color="000000" w:sz="4" w:space="0"/>
              <w:bottom w:val="single" w:color="000000" w:sz="4" w:space="0"/>
              <w:right w:val="single" w:color="000000" w:sz="4" w:space="0"/>
            </w:tcBorders>
            <w:noWrap w:val="0"/>
            <w:vAlign w:val="center"/>
          </w:tcPr>
          <w:p w14:paraId="41D06C12">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w:t>
            </w:r>
          </w:p>
        </w:tc>
      </w:tr>
      <w:tr w14:paraId="23E18F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1" w:hRule="atLeast"/>
        </w:trPr>
        <w:tc>
          <w:tcPr>
            <w:tcW w:w="342" w:type="pct"/>
            <w:tcBorders>
              <w:top w:val="single" w:color="000000" w:sz="4" w:space="0"/>
              <w:left w:val="single" w:color="000000" w:sz="4" w:space="0"/>
              <w:bottom w:val="single" w:color="000000" w:sz="4" w:space="0"/>
              <w:right w:val="single" w:color="000000" w:sz="4" w:space="0"/>
            </w:tcBorders>
            <w:noWrap w:val="0"/>
            <w:vAlign w:val="center"/>
          </w:tcPr>
          <w:p w14:paraId="19EA83BA">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sz w:val="24"/>
                <w:szCs w:val="24"/>
                <w:u w:val="none"/>
                <w:lang w:val="en-US"/>
              </w:rPr>
            </w:pPr>
            <w:r>
              <w:rPr>
                <w:rFonts w:hint="eastAsia" w:ascii="仿宋" w:hAnsi="仿宋" w:eastAsia="仿宋" w:cs="仿宋"/>
                <w:i w:val="0"/>
                <w:iCs w:val="0"/>
                <w:color w:val="000000"/>
                <w:kern w:val="0"/>
                <w:sz w:val="24"/>
                <w:szCs w:val="24"/>
                <w:u w:val="none"/>
                <w:lang w:val="en-US" w:eastAsia="zh-CN" w:bidi="ar"/>
              </w:rPr>
              <w:t>12</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14:paraId="3D97FB2D">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监控立杆</w:t>
            </w:r>
          </w:p>
        </w:tc>
        <w:tc>
          <w:tcPr>
            <w:tcW w:w="497" w:type="pct"/>
            <w:tcBorders>
              <w:top w:val="single" w:color="000000" w:sz="4" w:space="0"/>
              <w:left w:val="single" w:color="000000" w:sz="4" w:space="0"/>
              <w:bottom w:val="single" w:color="000000" w:sz="4" w:space="0"/>
              <w:right w:val="single" w:color="000000" w:sz="4" w:space="0"/>
            </w:tcBorders>
            <w:noWrap/>
            <w:vAlign w:val="center"/>
          </w:tcPr>
          <w:p w14:paraId="4D6F4C4A">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国产</w:t>
            </w:r>
          </w:p>
        </w:tc>
        <w:tc>
          <w:tcPr>
            <w:tcW w:w="681" w:type="pct"/>
            <w:tcBorders>
              <w:top w:val="single" w:color="000000" w:sz="4" w:space="0"/>
              <w:left w:val="single" w:color="000000" w:sz="4" w:space="0"/>
              <w:bottom w:val="single" w:color="000000" w:sz="4" w:space="0"/>
              <w:right w:val="single" w:color="000000" w:sz="4" w:space="0"/>
            </w:tcBorders>
            <w:noWrap/>
            <w:vAlign w:val="center"/>
          </w:tcPr>
          <w:p w14:paraId="310D3B66">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4M</w:t>
            </w:r>
          </w:p>
        </w:tc>
        <w:tc>
          <w:tcPr>
            <w:tcW w:w="2254" w:type="pct"/>
            <w:tcBorders>
              <w:top w:val="single" w:color="000000" w:sz="4" w:space="0"/>
              <w:left w:val="single" w:color="000000" w:sz="4" w:space="0"/>
              <w:bottom w:val="single" w:color="000000" w:sz="4" w:space="0"/>
              <w:right w:val="single" w:color="000000" w:sz="4" w:space="0"/>
            </w:tcBorders>
            <w:noWrap w:val="0"/>
            <w:vAlign w:val="center"/>
          </w:tcPr>
          <w:p w14:paraId="67BD723E">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整体热镀锌+喷塑，直杆和挑臂壁厚均为4mm优质冷钢板。直杆H=3.5～4.5米，挑臂长度根据现场实际，L=1～2米，含配套混凝土基础。</w:t>
            </w:r>
          </w:p>
        </w:tc>
        <w:tc>
          <w:tcPr>
            <w:tcW w:w="236" w:type="pct"/>
            <w:tcBorders>
              <w:top w:val="single" w:color="000000" w:sz="4" w:space="0"/>
              <w:left w:val="single" w:color="000000" w:sz="4" w:space="0"/>
              <w:bottom w:val="single" w:color="000000" w:sz="4" w:space="0"/>
              <w:right w:val="single" w:color="000000" w:sz="4" w:space="0"/>
            </w:tcBorders>
            <w:noWrap w:val="0"/>
            <w:vAlign w:val="center"/>
          </w:tcPr>
          <w:p w14:paraId="5530ABAB">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套</w:t>
            </w:r>
          </w:p>
        </w:tc>
        <w:tc>
          <w:tcPr>
            <w:tcW w:w="401" w:type="pct"/>
            <w:tcBorders>
              <w:top w:val="single" w:color="000000" w:sz="4" w:space="0"/>
              <w:left w:val="single" w:color="000000" w:sz="4" w:space="0"/>
              <w:bottom w:val="single" w:color="000000" w:sz="4" w:space="0"/>
              <w:right w:val="single" w:color="000000" w:sz="4" w:space="0"/>
            </w:tcBorders>
            <w:noWrap w:val="0"/>
            <w:vAlign w:val="center"/>
          </w:tcPr>
          <w:p w14:paraId="2119E92B">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22</w:t>
            </w:r>
          </w:p>
        </w:tc>
      </w:tr>
      <w:tr w14:paraId="0256ED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7" w:hRule="atLeast"/>
        </w:trPr>
        <w:tc>
          <w:tcPr>
            <w:tcW w:w="342" w:type="pct"/>
            <w:tcBorders>
              <w:top w:val="single" w:color="000000" w:sz="4" w:space="0"/>
              <w:left w:val="single" w:color="000000" w:sz="4" w:space="0"/>
              <w:bottom w:val="single" w:color="000000" w:sz="4" w:space="0"/>
              <w:right w:val="single" w:color="000000" w:sz="4" w:space="0"/>
            </w:tcBorders>
            <w:noWrap w:val="0"/>
            <w:vAlign w:val="center"/>
          </w:tcPr>
          <w:p w14:paraId="1BFF549E">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sz w:val="24"/>
                <w:szCs w:val="24"/>
                <w:u w:val="none"/>
                <w:lang w:val="en-US"/>
              </w:rPr>
            </w:pPr>
            <w:r>
              <w:rPr>
                <w:rFonts w:hint="eastAsia" w:ascii="仿宋" w:hAnsi="仿宋" w:eastAsia="仿宋" w:cs="仿宋"/>
                <w:i w:val="0"/>
                <w:iCs w:val="0"/>
                <w:color w:val="000000"/>
                <w:kern w:val="0"/>
                <w:sz w:val="24"/>
                <w:szCs w:val="24"/>
                <w:u w:val="none"/>
                <w:lang w:val="en-US" w:eastAsia="zh-CN" w:bidi="ar"/>
              </w:rPr>
              <w:t>13</w:t>
            </w:r>
          </w:p>
        </w:tc>
        <w:tc>
          <w:tcPr>
            <w:tcW w:w="585" w:type="pct"/>
            <w:tcBorders>
              <w:top w:val="single" w:color="000000" w:sz="4" w:space="0"/>
              <w:left w:val="single" w:color="000000" w:sz="4" w:space="0"/>
              <w:bottom w:val="single" w:color="000000" w:sz="4" w:space="0"/>
              <w:right w:val="single" w:color="000000" w:sz="4" w:space="0"/>
            </w:tcBorders>
            <w:noWrap w:val="0"/>
            <w:vAlign w:val="center"/>
          </w:tcPr>
          <w:p w14:paraId="078D8034">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设备保护箱</w:t>
            </w:r>
          </w:p>
        </w:tc>
        <w:tc>
          <w:tcPr>
            <w:tcW w:w="497" w:type="pct"/>
            <w:tcBorders>
              <w:top w:val="single" w:color="000000" w:sz="4" w:space="0"/>
              <w:left w:val="single" w:color="000000" w:sz="4" w:space="0"/>
              <w:bottom w:val="single" w:color="000000" w:sz="4" w:space="0"/>
              <w:right w:val="single" w:color="000000" w:sz="4" w:space="0"/>
            </w:tcBorders>
            <w:noWrap/>
            <w:vAlign w:val="center"/>
          </w:tcPr>
          <w:p w14:paraId="5A570D3C">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国产</w:t>
            </w:r>
          </w:p>
        </w:tc>
        <w:tc>
          <w:tcPr>
            <w:tcW w:w="681" w:type="pct"/>
            <w:tcBorders>
              <w:top w:val="single" w:color="000000" w:sz="4" w:space="0"/>
              <w:left w:val="single" w:color="000000" w:sz="4" w:space="0"/>
              <w:bottom w:val="single" w:color="000000" w:sz="4" w:space="0"/>
              <w:right w:val="single" w:color="000000" w:sz="4" w:space="0"/>
            </w:tcBorders>
            <w:noWrap/>
            <w:vAlign w:val="center"/>
          </w:tcPr>
          <w:p w14:paraId="6A7B5625">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300*250*120mm</w:t>
            </w:r>
          </w:p>
        </w:tc>
        <w:tc>
          <w:tcPr>
            <w:tcW w:w="2254" w:type="pct"/>
            <w:tcBorders>
              <w:top w:val="single" w:color="000000" w:sz="4" w:space="0"/>
              <w:left w:val="single" w:color="000000" w:sz="4" w:space="0"/>
              <w:bottom w:val="single" w:color="000000" w:sz="4" w:space="0"/>
              <w:right w:val="single" w:color="000000" w:sz="4" w:space="0"/>
            </w:tcBorders>
            <w:noWrap w:val="0"/>
            <w:vAlign w:val="center"/>
          </w:tcPr>
          <w:p w14:paraId="342EBD6F">
            <w:pPr>
              <w:keepNext w:val="0"/>
              <w:keepLines w:val="0"/>
              <w:pageBreakBefore w:val="0"/>
              <w:widowControl/>
              <w:suppressLineNumbers w:val="0"/>
              <w:kinsoku/>
              <w:wordWrap/>
              <w:overflowPunct/>
              <w:topLinePunct w:val="0"/>
              <w:autoSpaceDE/>
              <w:autoSpaceDN/>
              <w:bidi w:val="0"/>
              <w:adjustRightInd/>
              <w:snapToGrid/>
              <w:spacing w:line="440" w:lineRule="exact"/>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箱体尺寸约为300*250*120mm</w:t>
            </w:r>
          </w:p>
        </w:tc>
        <w:tc>
          <w:tcPr>
            <w:tcW w:w="236" w:type="pct"/>
            <w:tcBorders>
              <w:top w:val="single" w:color="000000" w:sz="4" w:space="0"/>
              <w:left w:val="single" w:color="000000" w:sz="4" w:space="0"/>
              <w:bottom w:val="single" w:color="000000" w:sz="4" w:space="0"/>
              <w:right w:val="single" w:color="000000" w:sz="4" w:space="0"/>
            </w:tcBorders>
            <w:noWrap w:val="0"/>
            <w:vAlign w:val="center"/>
          </w:tcPr>
          <w:p w14:paraId="47E5E948">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个</w:t>
            </w:r>
          </w:p>
        </w:tc>
        <w:tc>
          <w:tcPr>
            <w:tcW w:w="401" w:type="pct"/>
            <w:tcBorders>
              <w:top w:val="single" w:color="000000" w:sz="4" w:space="0"/>
              <w:left w:val="single" w:color="000000" w:sz="4" w:space="0"/>
              <w:bottom w:val="single" w:color="000000" w:sz="4" w:space="0"/>
              <w:right w:val="single" w:color="000000" w:sz="4" w:space="0"/>
            </w:tcBorders>
            <w:noWrap w:val="0"/>
            <w:vAlign w:val="center"/>
          </w:tcPr>
          <w:p w14:paraId="2B800A97">
            <w:pPr>
              <w:keepNext w:val="0"/>
              <w:keepLines w:val="0"/>
              <w:pageBreakBefore w:val="0"/>
              <w:widowControl/>
              <w:suppressLineNumbers w:val="0"/>
              <w:kinsoku/>
              <w:wordWrap/>
              <w:overflowPunct/>
              <w:topLinePunct w:val="0"/>
              <w:autoSpaceDE/>
              <w:autoSpaceDN/>
              <w:bidi w:val="0"/>
              <w:adjustRightInd/>
              <w:snapToGrid/>
              <w:spacing w:line="440" w:lineRule="exact"/>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158</w:t>
            </w:r>
          </w:p>
        </w:tc>
      </w:tr>
    </w:tbl>
    <w:p w14:paraId="6F326341">
      <w:pPr>
        <w:widowControl/>
        <w:snapToGrid w:val="0"/>
        <w:spacing w:line="480" w:lineRule="exact"/>
        <w:ind w:left="0" w:firstLine="479"/>
        <w:rPr>
          <w:rFonts w:hint="eastAsia" w:ascii="仿宋" w:hAnsi="Times New Roman" w:eastAsia="仿宋" w:cs="Times New Roman"/>
          <w:b/>
          <w:bCs/>
          <w:color w:val="000000"/>
          <w:kern w:val="0"/>
          <w:sz w:val="24"/>
          <w:highlight w:val="none"/>
          <w:u w:val="none"/>
          <w:lang w:val="en-US" w:eastAsia="zh-CN"/>
        </w:rPr>
      </w:pPr>
      <w:r>
        <w:rPr>
          <w:rFonts w:hint="eastAsia" w:ascii="仿宋" w:hAnsi="Times New Roman" w:eastAsia="仿宋" w:cs="Times New Roman"/>
          <w:b/>
          <w:bCs/>
          <w:color w:val="000000"/>
          <w:kern w:val="0"/>
          <w:sz w:val="24"/>
          <w:highlight w:val="none"/>
          <w:u w:val="none"/>
          <w:lang w:val="en-US" w:eastAsia="zh-CN"/>
        </w:rPr>
        <w:t>3.其他</w:t>
      </w:r>
    </w:p>
    <w:p w14:paraId="2AEE1250">
      <w:pPr>
        <w:widowControl/>
        <w:snapToGrid w:val="0"/>
        <w:spacing w:line="480" w:lineRule="exact"/>
        <w:ind w:left="0" w:firstLine="479"/>
        <w:rPr>
          <w:rFonts w:hint="eastAsia" w:ascii="仿宋" w:hAnsi="Times New Roman" w:eastAsia="仿宋" w:cs="Times New Roman"/>
          <w:color w:val="000000"/>
          <w:kern w:val="0"/>
          <w:sz w:val="24"/>
          <w:highlight w:val="none"/>
          <w:u w:val="none"/>
          <w:lang w:val="en-US" w:eastAsia="zh-CN"/>
        </w:rPr>
      </w:pPr>
      <w:r>
        <w:rPr>
          <w:rFonts w:hint="eastAsia" w:ascii="仿宋" w:hAnsi="Times New Roman" w:eastAsia="仿宋" w:cs="Times New Roman"/>
          <w:b/>
          <w:bCs/>
          <w:color w:val="000000"/>
          <w:kern w:val="0"/>
          <w:sz w:val="24"/>
          <w:highlight w:val="none"/>
          <w:u w:val="none"/>
          <w:lang w:val="en-US" w:eastAsia="zh-CN"/>
        </w:rPr>
        <w:t>质量要求：</w:t>
      </w:r>
      <w:r>
        <w:rPr>
          <w:rFonts w:hint="eastAsia" w:ascii="仿宋" w:hAnsi="Times New Roman" w:eastAsia="仿宋" w:cs="Times New Roman"/>
          <w:color w:val="000000"/>
          <w:kern w:val="0"/>
          <w:sz w:val="24"/>
          <w:highlight w:val="none"/>
          <w:u w:val="none"/>
          <w:lang w:val="en-US" w:eastAsia="zh-CN"/>
        </w:rPr>
        <w:t>对学校视频监控系统每一路监控故障进行排查，确保每路监控都能正常接入到软件监控平台上，保障视频图像预览和查询的流畅和稳定。</w:t>
      </w:r>
    </w:p>
    <w:p w14:paraId="55583EF4">
      <w:pPr>
        <w:keepNext w:val="0"/>
        <w:keepLines w:val="0"/>
        <w:pageBreakBefore w:val="0"/>
        <w:widowControl w:val="0"/>
        <w:kinsoku/>
        <w:wordWrap/>
        <w:overflowPunct/>
        <w:topLinePunct w:val="0"/>
        <w:autoSpaceDE/>
        <w:autoSpaceDN/>
        <w:bidi w:val="0"/>
        <w:spacing w:line="440" w:lineRule="exact"/>
        <w:ind w:firstLine="482" w:firstLineChars="200"/>
        <w:jc w:val="left"/>
        <w:textAlignment w:val="auto"/>
        <w:rPr>
          <w:rFonts w:hint="eastAsia" w:ascii="仿宋" w:hAnsi="Times New Roman" w:eastAsia="仿宋" w:cs="Times New Roman"/>
          <w:color w:val="auto"/>
          <w:kern w:val="0"/>
          <w:sz w:val="24"/>
          <w:highlight w:val="none"/>
          <w:u w:val="none"/>
          <w:lang w:val="zh-CN" w:eastAsia="zh-CN"/>
        </w:rPr>
      </w:pPr>
      <w:r>
        <w:rPr>
          <w:rFonts w:hint="eastAsia" w:ascii="仿宋" w:hAnsi="Times New Roman" w:eastAsia="仿宋" w:cs="Times New Roman"/>
          <w:b/>
          <w:bCs/>
          <w:color w:val="000000"/>
          <w:kern w:val="0"/>
          <w:sz w:val="24"/>
          <w:highlight w:val="none"/>
          <w:u w:val="none"/>
          <w:lang w:val="en-US" w:eastAsia="zh-CN"/>
        </w:rPr>
        <w:t>服务要求：</w:t>
      </w:r>
      <w:r>
        <w:rPr>
          <w:rFonts w:hint="eastAsia" w:ascii="仿宋" w:hAnsi="Times New Roman" w:eastAsia="仿宋" w:cs="Times New Roman"/>
          <w:color w:val="000000"/>
          <w:kern w:val="0"/>
          <w:sz w:val="24"/>
          <w:highlight w:val="none"/>
          <w:u w:val="none"/>
          <w:lang w:val="en-US" w:eastAsia="zh-CN"/>
        </w:rPr>
        <w:t>投标</w:t>
      </w:r>
      <w:r>
        <w:rPr>
          <w:rFonts w:hint="eastAsia" w:ascii="仿宋" w:hAnsi="Times New Roman" w:eastAsia="仿宋" w:cs="Times New Roman"/>
          <w:color w:val="auto"/>
          <w:kern w:val="0"/>
          <w:sz w:val="24"/>
          <w:highlight w:val="none"/>
          <w:u w:val="none"/>
          <w:lang w:val="en-US" w:eastAsia="zh-CN"/>
        </w:rPr>
        <w:t>人至少确定一名工程师提供5×24×365全天侯服务，及时解决故障。电话半小时内必须响应，现场排除故障响应时间小于8小时，24小时内恢复系统正常运行。</w:t>
      </w:r>
      <w:r>
        <w:rPr>
          <w:rFonts w:hint="eastAsia" w:ascii="仿宋" w:hAnsi="Times New Roman" w:eastAsia="仿宋" w:cs="Times New Roman"/>
          <w:color w:val="auto"/>
          <w:kern w:val="0"/>
          <w:sz w:val="24"/>
          <w:highlight w:val="none"/>
          <w:u w:val="none"/>
          <w:lang w:val="zh-CN" w:eastAsia="zh-CN"/>
        </w:rPr>
        <w:t>设备维修的所有费用（包括运输费、维修费、配件费、人工费用用等）均由中标单位承担；紧急故障要求中标单位派工程师1小时内到达故障现场；设备送修时，需无偿提供备用件，且备用件必须在4小时内送达现场。</w:t>
      </w:r>
    </w:p>
    <w:p w14:paraId="6414515E">
      <w:pPr>
        <w:widowControl/>
        <w:snapToGrid w:val="0"/>
        <w:spacing w:line="480" w:lineRule="exact"/>
        <w:ind w:left="0" w:firstLine="479"/>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Times New Roman" w:eastAsia="仿宋" w:cs="Times New Roman"/>
          <w:b/>
          <w:bCs/>
          <w:color w:val="000000"/>
          <w:kern w:val="0"/>
          <w:sz w:val="24"/>
          <w:highlight w:val="none"/>
          <w:u w:val="none"/>
          <w:lang w:val="en-US" w:eastAsia="zh-CN"/>
        </w:rPr>
        <w:t>安全要求：</w:t>
      </w:r>
      <w:r>
        <w:rPr>
          <w:rFonts w:hint="eastAsia" w:ascii="仿宋" w:hAnsi="Times New Roman" w:eastAsia="仿宋" w:cs="Times New Roman"/>
          <w:color w:val="000000"/>
          <w:kern w:val="0"/>
          <w:sz w:val="24"/>
          <w:highlight w:val="none"/>
          <w:u w:val="none"/>
          <w:lang w:val="en-US" w:eastAsia="zh-CN"/>
        </w:rPr>
        <w:t>严格保密监控数据，杜绝录像、图片外泄，因泄密导致后果需承担服务责任及法律责任。</w:t>
      </w:r>
      <w:r>
        <w:rPr>
          <w:rFonts w:hint="eastAsia" w:ascii="仿宋" w:hAnsi="仿宋" w:eastAsia="仿宋" w:cs="仿宋"/>
          <w:i w:val="0"/>
          <w:iCs w:val="0"/>
          <w:color w:val="000000"/>
          <w:kern w:val="0"/>
          <w:sz w:val="24"/>
          <w:szCs w:val="24"/>
          <w:highlight w:val="none"/>
          <w:u w:val="none"/>
          <w:lang w:val="en-US" w:eastAsia="zh-CN" w:bidi="ar"/>
        </w:rPr>
        <w:t>‌</w:t>
      </w:r>
    </w:p>
    <w:p w14:paraId="280906D2">
      <w:pPr>
        <w:keepNext w:val="0"/>
        <w:keepLines w:val="0"/>
        <w:pageBreakBefore w:val="0"/>
        <w:widowControl w:val="0"/>
        <w:kinsoku/>
        <w:wordWrap/>
        <w:overflowPunct/>
        <w:topLinePunct w:val="0"/>
        <w:autoSpaceDE/>
        <w:autoSpaceDN/>
        <w:bidi w:val="0"/>
        <w:adjustRightInd/>
        <w:textAlignment w:val="auto"/>
        <w:rPr>
          <w:rFonts w:hint="eastAsia" w:ascii="仿宋" w:eastAsia="仿宋"/>
          <w:b/>
          <w:bCs/>
          <w:caps w:val="0"/>
          <w:smallCaps w:val="0"/>
          <w:vanish w:val="0"/>
          <w:color w:val="auto"/>
          <w:sz w:val="24"/>
          <w:szCs w:val="24"/>
          <w:vertAlign w:val="baseline"/>
          <w:lang w:val="en-US" w:eastAsia="zh-CN"/>
        </w:rPr>
      </w:pPr>
      <w:r>
        <w:rPr>
          <w:rFonts w:hint="eastAsia" w:ascii="仿宋" w:eastAsia="仿宋"/>
          <w:b/>
          <w:bCs/>
          <w:caps w:val="0"/>
          <w:smallCaps w:val="0"/>
          <w:vanish w:val="0"/>
          <w:color w:val="auto"/>
          <w:sz w:val="24"/>
          <w:szCs w:val="24"/>
          <w:vertAlign w:val="baseline"/>
          <w:lang w:val="en-US" w:eastAsia="zh-CN"/>
        </w:rPr>
        <w:t>提示：柴油动力源低排放要求</w:t>
      </w:r>
    </w:p>
    <w:p w14:paraId="6E37817E">
      <w:pPr>
        <w:keepNext w:val="0"/>
        <w:keepLines w:val="0"/>
        <w:pageBreakBefore w:val="0"/>
        <w:widowControl w:val="0"/>
        <w:kinsoku/>
        <w:wordWrap/>
        <w:overflowPunct/>
        <w:topLinePunct w:val="0"/>
        <w:autoSpaceDE/>
        <w:autoSpaceDN/>
        <w:bidi w:val="0"/>
        <w:adjustRightInd/>
        <w:snapToGrid w:val="0"/>
        <w:spacing w:line="480" w:lineRule="exact"/>
        <w:ind w:firstLine="480" w:firstLineChars="200"/>
        <w:textAlignment w:val="auto"/>
        <w:rPr>
          <w:rFonts w:hint="eastAsia" w:ascii="仿宋" w:eastAsia="仿宋"/>
          <w:b/>
          <w:bCs/>
          <w:color w:val="FF0000"/>
          <w:kern w:val="0"/>
          <w:sz w:val="24"/>
          <w:u w:val="single"/>
          <w:lang w:eastAsia="zh-CN"/>
        </w:rPr>
      </w:pPr>
      <w:r>
        <w:rPr>
          <w:rFonts w:hint="eastAsia" w:ascii="仿宋" w:eastAsia="仿宋"/>
          <w:caps w:val="0"/>
          <w:smallCaps w:val="0"/>
          <w:vanish w:val="0"/>
          <w:color w:val="auto"/>
          <w:sz w:val="24"/>
          <w:szCs w:val="24"/>
          <w:vertAlign w:val="baseline"/>
        </w:rPr>
        <w:t>根据《绍兴市柴油动力移动源排气污染防治办法》，采购需求中涉及以柴油作为动力来源的重型柴油车、船舶和非道路移动机械，则</w:t>
      </w:r>
      <w:r>
        <w:rPr>
          <w:rFonts w:hint="eastAsia" w:ascii="仿宋" w:eastAsia="仿宋"/>
          <w:caps w:val="0"/>
          <w:smallCaps w:val="0"/>
          <w:vanish w:val="0"/>
          <w:color w:val="auto"/>
          <w:sz w:val="24"/>
          <w:szCs w:val="24"/>
          <w:vertAlign w:val="baseline"/>
          <w:lang w:eastAsia="zh-CN"/>
        </w:rPr>
        <w:t>需要求</w:t>
      </w:r>
      <w:r>
        <w:rPr>
          <w:rFonts w:hint="eastAsia" w:ascii="仿宋" w:eastAsia="仿宋"/>
          <w:caps w:val="0"/>
          <w:smallCaps w:val="0"/>
          <w:vanish w:val="0"/>
          <w:color w:val="auto"/>
          <w:sz w:val="24"/>
          <w:szCs w:val="24"/>
          <w:vertAlign w:val="baseline"/>
        </w:rPr>
        <w:t>该动力源（发动机、发电机等）应当符合国家低排放要求并已向生态环境部门申领绿色编码。</w:t>
      </w:r>
    </w:p>
    <w:p w14:paraId="0DAE48B7">
      <w:pPr>
        <w:pStyle w:val="3"/>
        <w:keepNext/>
        <w:keepLines/>
        <w:pageBreakBefore w:val="0"/>
        <w:widowControl w:val="0"/>
        <w:suppressLineNumbers w:val="0"/>
        <w:suppressAutoHyphens w:val="0"/>
        <w:spacing w:line="415" w:lineRule="auto"/>
        <w:rPr>
          <w:rFonts w:hint="eastAsia" w:ascii="仿宋"/>
        </w:rPr>
      </w:pPr>
      <w:bookmarkStart w:id="42" w:name="_Toc16453"/>
      <w:r>
        <w:rPr>
          <w:rFonts w:hint="eastAsia" w:ascii="仿宋"/>
        </w:rPr>
        <w:t>二、商务要求</w:t>
      </w:r>
      <w:bookmarkEnd w:id="42"/>
    </w:p>
    <w:p w14:paraId="58FF40F9">
      <w:pPr>
        <w:widowControl/>
        <w:snapToGrid w:val="0"/>
        <w:spacing w:line="480" w:lineRule="exact"/>
        <w:ind w:firstLine="0"/>
        <w:rPr>
          <w:rFonts w:hint="eastAsia" w:ascii="仿宋" w:eastAsia="仿宋"/>
          <w:b/>
          <w:bCs/>
          <w:color w:val="000000"/>
          <w:kern w:val="0"/>
          <w:sz w:val="24"/>
        </w:rPr>
      </w:pPr>
      <w:r>
        <w:rPr>
          <w:rFonts w:hint="eastAsia" w:ascii="仿宋" w:eastAsia="仿宋"/>
          <w:b/>
          <w:bCs/>
          <w:color w:val="000000"/>
          <w:kern w:val="0"/>
          <w:sz w:val="24"/>
        </w:rPr>
        <w:t>★2.1服务期限</w:t>
      </w:r>
    </w:p>
    <w:p w14:paraId="6466B964">
      <w:pPr>
        <w:widowControl/>
        <w:snapToGrid w:val="0"/>
        <w:spacing w:line="480" w:lineRule="exact"/>
        <w:ind w:left="0"/>
        <w:rPr>
          <w:rFonts w:hint="eastAsia" w:ascii="仿宋" w:eastAsia="仿宋"/>
          <w:color w:val="000000"/>
          <w:kern w:val="0"/>
          <w:sz w:val="24"/>
          <w:lang w:eastAsia="zh-CN"/>
        </w:rPr>
      </w:pPr>
      <w:r>
        <w:rPr>
          <w:rFonts w:hint="eastAsia" w:ascii="仿宋" w:eastAsia="仿宋"/>
          <w:color w:val="000000"/>
          <w:kern w:val="0"/>
          <w:sz w:val="24"/>
          <w:lang w:eastAsia="zh-CN"/>
        </w:rPr>
        <w:t>自合同签订起二年。</w:t>
      </w:r>
    </w:p>
    <w:p w14:paraId="535A3B90">
      <w:pPr>
        <w:widowControl/>
        <w:snapToGrid w:val="0"/>
        <w:spacing w:line="480" w:lineRule="exact"/>
        <w:ind w:left="0"/>
        <w:rPr>
          <w:rFonts w:hint="eastAsia" w:ascii="仿宋" w:eastAsia="仿宋"/>
          <w:b/>
          <w:bCs/>
          <w:sz w:val="24"/>
        </w:rPr>
      </w:pPr>
      <w:r>
        <w:rPr>
          <w:rFonts w:hint="eastAsia" w:ascii="仿宋" w:eastAsia="仿宋"/>
          <w:b/>
          <w:bCs/>
          <w:sz w:val="24"/>
        </w:rPr>
        <w:t>2.3数量调整</w:t>
      </w:r>
    </w:p>
    <w:p w14:paraId="74D9791B">
      <w:pPr>
        <w:widowControl/>
        <w:snapToGrid w:val="0"/>
        <w:spacing w:line="480" w:lineRule="exact"/>
        <w:ind w:left="0" w:firstLine="479"/>
        <w:rPr>
          <w:rFonts w:hint="eastAsia" w:ascii="仿宋" w:eastAsia="仿宋"/>
          <w:color w:val="000000"/>
          <w:kern w:val="0"/>
          <w:sz w:val="24"/>
          <w:u w:val="none"/>
        </w:rPr>
      </w:pPr>
      <w:r>
        <w:rPr>
          <w:rFonts w:hint="eastAsia" w:ascii="仿宋" w:eastAsia="仿宋"/>
          <w:color w:val="000000"/>
          <w:kern w:val="0"/>
          <w:sz w:val="24"/>
          <w:u w:val="none"/>
        </w:rPr>
        <w:t>招标人保留在签约时</w:t>
      </w:r>
      <w:r>
        <w:rPr>
          <w:rFonts w:ascii="仿宋" w:eastAsia="仿宋"/>
          <w:color w:val="000000"/>
          <w:kern w:val="0"/>
          <w:sz w:val="24"/>
          <w:u w:val="none"/>
        </w:rPr>
        <w:t>微调</w:t>
      </w:r>
      <w:r>
        <w:rPr>
          <w:rFonts w:hint="eastAsia" w:ascii="仿宋" w:eastAsia="仿宋"/>
          <w:color w:val="000000"/>
          <w:kern w:val="0"/>
          <w:sz w:val="24"/>
          <w:u w:val="none"/>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eastAsia="仿宋"/>
          <w:color w:val="000000"/>
          <w:kern w:val="0"/>
          <w:sz w:val="24"/>
          <w:u w:val="none"/>
        </w:rPr>
        <w:t>且不高于</w:t>
      </w:r>
      <w:r>
        <w:rPr>
          <w:rFonts w:ascii="仿宋" w:eastAsia="仿宋"/>
          <w:sz w:val="24"/>
        </w:rPr>
        <w:t>分散采购</w:t>
      </w:r>
      <w:r>
        <w:rPr>
          <w:rFonts w:hint="eastAsia" w:ascii="仿宋" w:eastAsia="仿宋"/>
          <w:sz w:val="24"/>
        </w:rPr>
        <w:t>限额标准</w:t>
      </w:r>
      <w:r>
        <w:rPr>
          <w:rFonts w:hint="eastAsia" w:ascii="仿宋" w:eastAsia="仿宋"/>
          <w:color w:val="000000"/>
          <w:kern w:val="0"/>
          <w:sz w:val="24"/>
          <w:u w:val="none"/>
        </w:rPr>
        <w:t>。</w:t>
      </w:r>
    </w:p>
    <w:p w14:paraId="1E984264">
      <w:pPr>
        <w:widowControl/>
        <w:snapToGrid w:val="0"/>
        <w:spacing w:line="480" w:lineRule="exact"/>
        <w:rPr>
          <w:rFonts w:hint="eastAsia" w:ascii="仿宋" w:eastAsia="仿宋"/>
          <w:b/>
          <w:bCs/>
          <w:color w:val="000000"/>
          <w:kern w:val="0"/>
          <w:sz w:val="24"/>
          <w:u w:val="none"/>
        </w:rPr>
      </w:pPr>
      <w:r>
        <w:rPr>
          <w:rFonts w:hint="eastAsia" w:ascii="仿宋" w:eastAsia="仿宋"/>
          <w:b/>
          <w:bCs/>
          <w:color w:val="000000"/>
          <w:kern w:val="0"/>
          <w:sz w:val="24"/>
          <w:u w:val="none"/>
        </w:rPr>
        <w:t>2.4验收</w:t>
      </w:r>
    </w:p>
    <w:p w14:paraId="0E9D73E3">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验收按国家有关规范标准（</w:t>
      </w:r>
      <w:r>
        <w:rPr>
          <w:rFonts w:hint="eastAsia" w:ascii="仿宋" w:eastAsia="仿宋"/>
          <w:sz w:val="24"/>
        </w:rPr>
        <w:t>国家无验收规范标准的按双方合同规定的要求</w:t>
      </w:r>
      <w:r>
        <w:rPr>
          <w:rFonts w:hint="eastAsia" w:ascii="仿宋" w:eastAsia="仿宋"/>
          <w:color w:val="000000"/>
          <w:kern w:val="0"/>
          <w:sz w:val="24"/>
          <w:u w:val="none"/>
        </w:rPr>
        <w:t>）进行。</w:t>
      </w:r>
    </w:p>
    <w:p w14:paraId="53B2902E">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采购人保留邀请参加本项目的其他投标人或者第三方机构或相关技术专家参与验收的权利。参与验收的投标人或者第三方机构的意见作为验收书的参考资料一并存档。</w:t>
      </w:r>
    </w:p>
    <w:p w14:paraId="3EFEA48F">
      <w:pPr>
        <w:widowControl/>
        <w:snapToGrid w:val="0"/>
        <w:spacing w:line="480" w:lineRule="exact"/>
        <w:ind w:left="0"/>
        <w:rPr>
          <w:rFonts w:hint="eastAsia" w:ascii="仿宋" w:eastAsia="仿宋"/>
          <w:b/>
          <w:bCs/>
          <w:color w:val="000000"/>
          <w:kern w:val="0"/>
          <w:sz w:val="24"/>
          <w:u w:val="none"/>
        </w:rPr>
      </w:pPr>
      <w:r>
        <w:rPr>
          <w:rFonts w:hint="eastAsia" w:ascii="仿宋" w:eastAsia="仿宋"/>
          <w:b/>
          <w:bCs/>
          <w:color w:val="000000"/>
          <w:kern w:val="0"/>
          <w:sz w:val="24"/>
        </w:rPr>
        <w:t>★</w:t>
      </w:r>
      <w:r>
        <w:rPr>
          <w:rFonts w:hint="eastAsia" w:ascii="仿宋" w:eastAsia="仿宋"/>
          <w:b/>
          <w:bCs/>
          <w:color w:val="000000"/>
          <w:kern w:val="0"/>
          <w:sz w:val="24"/>
          <w:u w:val="none"/>
        </w:rPr>
        <w:t>2.5付款方式</w:t>
      </w:r>
    </w:p>
    <w:p w14:paraId="230852D8">
      <w:pPr>
        <w:widowControl/>
        <w:snapToGrid w:val="0"/>
        <w:spacing w:line="480" w:lineRule="exact"/>
        <w:ind w:firstLine="480" w:firstLineChars="200"/>
        <w:rPr>
          <w:rFonts w:ascii="仿宋" w:eastAsia="仿宋"/>
          <w:color w:val="auto"/>
          <w:kern w:val="0"/>
          <w:sz w:val="24"/>
        </w:rPr>
      </w:pPr>
      <w:r>
        <w:rPr>
          <w:rFonts w:hint="eastAsia" w:ascii="仿宋" w:eastAsia="仿宋"/>
          <w:color w:val="auto"/>
          <w:kern w:val="0"/>
          <w:sz w:val="24"/>
        </w:rPr>
        <w:t>按《浙江省财政厅关于进一步发挥政府采购政策功能全力推动经济稳进提质的通知》（浙财采监〔2022〕3号）等文件要求执行，具体付款方式由双方协商后在合同中明确。</w:t>
      </w:r>
    </w:p>
    <w:p w14:paraId="78DD9D68">
      <w:pPr>
        <w:widowControl/>
        <w:snapToGrid w:val="0"/>
        <w:spacing w:line="480" w:lineRule="exact"/>
        <w:ind w:firstLine="0"/>
        <w:rPr>
          <w:rFonts w:ascii="仿宋" w:eastAsia="仿宋"/>
          <w:color w:val="FF0000"/>
          <w:kern w:val="0"/>
          <w:sz w:val="24"/>
        </w:rPr>
      </w:pPr>
    </w:p>
    <w:p w14:paraId="60972E17">
      <w:pPr>
        <w:widowControl/>
        <w:snapToGrid w:val="0"/>
        <w:spacing w:line="480" w:lineRule="exact"/>
        <w:ind w:firstLine="0"/>
        <w:rPr>
          <w:rFonts w:ascii="仿宋" w:eastAsia="仿宋"/>
          <w:color w:val="FF0000"/>
          <w:kern w:val="0"/>
          <w:sz w:val="24"/>
        </w:rPr>
      </w:pPr>
    </w:p>
    <w:p w14:paraId="0E3186DB">
      <w:pPr>
        <w:widowControl/>
        <w:snapToGrid w:val="0"/>
        <w:spacing w:line="480" w:lineRule="exact"/>
        <w:ind w:firstLine="0"/>
        <w:rPr>
          <w:rFonts w:ascii="仿宋" w:eastAsia="仿宋"/>
          <w:color w:val="FF0000"/>
          <w:kern w:val="0"/>
          <w:sz w:val="24"/>
        </w:rPr>
      </w:pPr>
    </w:p>
    <w:p w14:paraId="6393BCAF">
      <w:pPr>
        <w:widowControl/>
        <w:snapToGrid w:val="0"/>
        <w:spacing w:line="480" w:lineRule="exact"/>
        <w:ind w:firstLine="0"/>
        <w:rPr>
          <w:rFonts w:ascii="仿宋" w:eastAsia="仿宋"/>
          <w:color w:val="FF0000"/>
          <w:kern w:val="0"/>
          <w:sz w:val="24"/>
        </w:rPr>
      </w:pPr>
    </w:p>
    <w:p w14:paraId="7BD38BC6">
      <w:pPr>
        <w:widowControl/>
        <w:snapToGrid w:val="0"/>
        <w:spacing w:line="480" w:lineRule="exact"/>
        <w:ind w:firstLine="0"/>
        <w:rPr>
          <w:rFonts w:ascii="仿宋" w:eastAsia="仿宋"/>
          <w:color w:val="FF0000"/>
          <w:kern w:val="0"/>
          <w:sz w:val="24"/>
        </w:rPr>
      </w:pPr>
    </w:p>
    <w:p w14:paraId="02AEAA5A">
      <w:pPr>
        <w:widowControl/>
        <w:snapToGrid w:val="0"/>
        <w:spacing w:line="480" w:lineRule="exact"/>
        <w:ind w:firstLine="0"/>
        <w:rPr>
          <w:rFonts w:ascii="仿宋" w:eastAsia="仿宋"/>
          <w:color w:val="FF0000"/>
          <w:kern w:val="0"/>
          <w:sz w:val="24"/>
        </w:rPr>
      </w:pPr>
    </w:p>
    <w:p w14:paraId="637FA40B">
      <w:pPr>
        <w:widowControl/>
        <w:snapToGrid w:val="0"/>
        <w:spacing w:line="480" w:lineRule="exact"/>
        <w:ind w:firstLine="0"/>
        <w:rPr>
          <w:rFonts w:ascii="仿宋" w:eastAsia="仿宋"/>
          <w:color w:val="FF0000"/>
          <w:kern w:val="0"/>
          <w:sz w:val="24"/>
        </w:rPr>
      </w:pPr>
    </w:p>
    <w:p w14:paraId="05FE157B">
      <w:pPr>
        <w:widowControl/>
        <w:snapToGrid w:val="0"/>
        <w:spacing w:line="480" w:lineRule="exact"/>
        <w:ind w:firstLine="0"/>
        <w:rPr>
          <w:rFonts w:ascii="仿宋" w:eastAsia="仿宋"/>
          <w:color w:val="FF0000"/>
          <w:kern w:val="0"/>
          <w:sz w:val="24"/>
        </w:rPr>
      </w:pPr>
    </w:p>
    <w:p w14:paraId="714538BD">
      <w:pPr>
        <w:widowControl/>
        <w:snapToGrid w:val="0"/>
        <w:spacing w:line="480" w:lineRule="exact"/>
        <w:ind w:firstLine="0"/>
        <w:rPr>
          <w:rFonts w:ascii="仿宋" w:eastAsia="仿宋"/>
          <w:color w:val="FF0000"/>
          <w:kern w:val="0"/>
          <w:sz w:val="24"/>
        </w:rPr>
      </w:pPr>
    </w:p>
    <w:p w14:paraId="4B0B139F">
      <w:pPr>
        <w:widowControl/>
        <w:snapToGrid w:val="0"/>
        <w:spacing w:line="480" w:lineRule="exact"/>
        <w:ind w:firstLine="0"/>
        <w:rPr>
          <w:rFonts w:ascii="仿宋" w:eastAsia="仿宋"/>
          <w:color w:val="FF0000"/>
          <w:kern w:val="0"/>
          <w:sz w:val="24"/>
        </w:rPr>
      </w:pPr>
    </w:p>
    <w:p w14:paraId="1D5AFCD5">
      <w:pPr>
        <w:widowControl/>
        <w:snapToGrid w:val="0"/>
        <w:spacing w:line="480" w:lineRule="exact"/>
        <w:ind w:firstLine="0"/>
        <w:rPr>
          <w:rFonts w:ascii="仿宋" w:eastAsia="仿宋"/>
          <w:color w:val="FF0000"/>
          <w:kern w:val="0"/>
          <w:sz w:val="24"/>
        </w:rPr>
      </w:pPr>
    </w:p>
    <w:p w14:paraId="644CCADA">
      <w:pPr>
        <w:pStyle w:val="2"/>
        <w:keepNext/>
        <w:keepLines/>
        <w:pageBreakBefore w:val="0"/>
        <w:widowControl w:val="0"/>
        <w:suppressLineNumbers w:val="0"/>
        <w:suppressAutoHyphens w:val="0"/>
        <w:spacing w:line="578" w:lineRule="auto"/>
        <w:jc w:val="center"/>
        <w:rPr>
          <w:rFonts w:hint="eastAsia" w:ascii="仿宋"/>
        </w:rPr>
      </w:pPr>
      <w:bookmarkStart w:id="43" w:name="_Toc1639"/>
      <w:r>
        <w:rPr>
          <w:rFonts w:hint="eastAsia" w:ascii="仿宋"/>
        </w:rPr>
        <w:t>第四章  拟签订合同的主要条款</w:t>
      </w:r>
      <w:bookmarkEnd w:id="43"/>
    </w:p>
    <w:p w14:paraId="1FA42336">
      <w:pPr>
        <w:widowControl/>
        <w:snapToGrid w:val="0"/>
        <w:spacing w:line="480" w:lineRule="exact"/>
        <w:ind w:left="0"/>
        <w:rPr>
          <w:rFonts w:hint="eastAsia" w:ascii="仿宋" w:eastAsia="仿宋"/>
          <w:b/>
          <w:bCs/>
          <w:color w:val="000000"/>
          <w:kern w:val="0"/>
          <w:sz w:val="24"/>
          <w:u w:val="single"/>
        </w:rPr>
      </w:pPr>
      <w:r>
        <w:rPr>
          <w:rFonts w:hint="eastAsia" w:ascii="仿宋" w:eastAsia="仿宋"/>
          <w:b/>
          <w:bCs/>
          <w:color w:val="000000"/>
          <w:kern w:val="0"/>
          <w:sz w:val="24"/>
          <w:u w:val="single"/>
        </w:rPr>
        <w:t>（合同按采购文件及中标供应商投标文件的内容制定，以下仅为部分主要条款）</w:t>
      </w:r>
    </w:p>
    <w:p w14:paraId="2D45559E">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                                     合同编号：</w:t>
      </w:r>
    </w:p>
    <w:p w14:paraId="34A85776">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                                     确认书号：</w:t>
      </w:r>
    </w:p>
    <w:p w14:paraId="39DEBAD4">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甲方（采购人）： </w:t>
      </w:r>
    </w:p>
    <w:p w14:paraId="101392E2">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乙方（供应商）： </w:t>
      </w:r>
    </w:p>
    <w:p w14:paraId="6EB808A3">
      <w:pPr>
        <w:widowControl/>
        <w:snapToGrid w:val="0"/>
        <w:spacing w:line="480" w:lineRule="exact"/>
        <w:ind w:firstLine="480" w:firstLineChars="200"/>
        <w:rPr>
          <w:rFonts w:hint="eastAsia" w:ascii="仿宋" w:eastAsia="仿宋"/>
          <w:color w:val="000000"/>
          <w:kern w:val="0"/>
          <w:sz w:val="24"/>
          <w:u w:val="none"/>
        </w:rPr>
      </w:pPr>
    </w:p>
    <w:p w14:paraId="4C16A1BC">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甲、乙双方根据</w:t>
      </w:r>
      <w:r>
        <w:rPr>
          <w:rFonts w:hint="eastAsia" w:ascii="仿宋" w:eastAsia="仿宋"/>
          <w:color w:val="000000"/>
          <w:kern w:val="0"/>
          <w:sz w:val="24"/>
          <w:u w:val="single"/>
        </w:rPr>
        <w:t xml:space="preserve">    （填写采购代理机构名称）   </w:t>
      </w:r>
      <w:r>
        <w:rPr>
          <w:rFonts w:hint="eastAsia" w:ascii="仿宋" w:eastAsia="仿宋"/>
          <w:color w:val="000000"/>
          <w:kern w:val="0"/>
          <w:sz w:val="24"/>
          <w:u w:val="none"/>
        </w:rPr>
        <w:t>项目编号为</w:t>
      </w:r>
      <w:r>
        <w:rPr>
          <w:rFonts w:hint="eastAsia" w:ascii="仿宋" w:eastAsia="仿宋"/>
          <w:color w:val="000000"/>
          <w:kern w:val="0"/>
          <w:sz w:val="24"/>
          <w:u w:val="single"/>
        </w:rPr>
        <w:t xml:space="preserve">      </w:t>
      </w:r>
      <w:r>
        <w:rPr>
          <w:rFonts w:hint="eastAsia" w:ascii="仿宋" w:eastAsia="仿宋"/>
          <w:color w:val="000000"/>
          <w:kern w:val="0"/>
          <w:sz w:val="24"/>
          <w:u w:val="none"/>
        </w:rPr>
        <w:t>的</w:t>
      </w:r>
      <w:r>
        <w:rPr>
          <w:rFonts w:hint="eastAsia" w:ascii="仿宋" w:eastAsia="仿宋"/>
          <w:color w:val="000000"/>
          <w:kern w:val="0"/>
          <w:sz w:val="24"/>
          <w:u w:val="single"/>
        </w:rPr>
        <w:t>（标项及名称）</w:t>
      </w:r>
      <w:r>
        <w:rPr>
          <w:rFonts w:hint="eastAsia" w:ascii="仿宋" w:eastAsia="仿宋"/>
          <w:color w:val="000000"/>
          <w:kern w:val="0"/>
          <w:sz w:val="24"/>
          <w:u w:val="none"/>
        </w:rPr>
        <w:t>项目的政府采购交易结果，签署本合同。</w:t>
      </w:r>
    </w:p>
    <w:p w14:paraId="577AC6C0">
      <w:pPr>
        <w:widowControl/>
        <w:numPr>
          <w:ilvl w:val="0"/>
          <w:numId w:val="6"/>
        </w:numPr>
        <w:snapToGrid w:val="0"/>
        <w:spacing w:line="480" w:lineRule="exact"/>
        <w:rPr>
          <w:rFonts w:hint="eastAsia" w:ascii="仿宋" w:eastAsia="仿宋"/>
          <w:b/>
          <w:bCs/>
          <w:color w:val="000000"/>
          <w:kern w:val="0"/>
          <w:sz w:val="24"/>
          <w:u w:val="none"/>
        </w:rPr>
      </w:pPr>
      <w:r>
        <w:rPr>
          <w:rFonts w:hint="eastAsia" w:ascii="仿宋" w:eastAsia="仿宋"/>
          <w:b/>
          <w:bCs/>
          <w:color w:val="000000"/>
          <w:kern w:val="0"/>
          <w:sz w:val="24"/>
          <w:u w:val="none"/>
        </w:rPr>
        <w:t>服务内容及标准</w:t>
      </w:r>
    </w:p>
    <w:p w14:paraId="59D7CA4E">
      <w:pPr>
        <w:widowControl/>
        <w:snapToGrid w:val="0"/>
        <w:spacing w:line="480" w:lineRule="exact"/>
        <w:ind w:left="480" w:firstLine="0"/>
        <w:rPr>
          <w:rFonts w:hint="eastAsia" w:ascii="仿宋" w:eastAsia="仿宋"/>
          <w:color w:val="000000"/>
          <w:kern w:val="0"/>
          <w:sz w:val="24"/>
          <w:u w:val="none"/>
        </w:rPr>
      </w:pPr>
      <w:r>
        <w:rPr>
          <w:rFonts w:hint="eastAsia" w:ascii="仿宋" w:eastAsia="仿宋"/>
          <w:color w:val="000000"/>
          <w:kern w:val="0"/>
          <w:sz w:val="24"/>
          <w:u w:val="none"/>
        </w:rPr>
        <w:t>（按采购需求及投标文件的内容填写）</w:t>
      </w:r>
    </w:p>
    <w:p w14:paraId="3CDEA785">
      <w:pPr>
        <w:widowControl/>
        <w:numPr>
          <w:ilvl w:val="0"/>
          <w:numId w:val="6"/>
        </w:numPr>
        <w:snapToGrid w:val="0"/>
        <w:spacing w:line="480" w:lineRule="exact"/>
        <w:rPr>
          <w:rFonts w:hint="eastAsia" w:ascii="仿宋" w:eastAsia="仿宋"/>
          <w:b/>
          <w:bCs/>
          <w:color w:val="000000"/>
          <w:kern w:val="0"/>
          <w:sz w:val="24"/>
          <w:u w:val="none"/>
        </w:rPr>
      </w:pPr>
      <w:r>
        <w:rPr>
          <w:rFonts w:hint="eastAsia" w:ascii="仿宋" w:eastAsia="仿宋"/>
          <w:b/>
          <w:bCs/>
          <w:color w:val="000000"/>
          <w:kern w:val="0"/>
          <w:sz w:val="24"/>
          <w:u w:val="none"/>
        </w:rPr>
        <w:t>服务价格</w:t>
      </w:r>
    </w:p>
    <w:p w14:paraId="4C9E8C8E">
      <w:pPr>
        <w:widowControl/>
        <w:snapToGrid w:val="0"/>
        <w:spacing w:line="480" w:lineRule="exact"/>
        <w:ind w:left="480" w:firstLine="0"/>
        <w:rPr>
          <w:rFonts w:hint="eastAsia" w:ascii="仿宋" w:eastAsia="仿宋"/>
          <w:color w:val="000000"/>
          <w:kern w:val="0"/>
          <w:sz w:val="24"/>
          <w:u w:val="none"/>
        </w:rPr>
      </w:pPr>
      <w:r>
        <w:rPr>
          <w:rFonts w:hint="eastAsia" w:ascii="仿宋" w:eastAsia="仿宋"/>
          <w:color w:val="000000"/>
          <w:kern w:val="0"/>
          <w:sz w:val="24"/>
          <w:u w:val="none"/>
        </w:rPr>
        <w:t>（有服务分项的，需报分项价格和总价）</w:t>
      </w:r>
    </w:p>
    <w:p w14:paraId="4F6B12C2">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三、技术资料</w:t>
      </w:r>
    </w:p>
    <w:p w14:paraId="1DA26CF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1.乙方应按采购文件规定的时间向甲方提供与本项目有关的技术资料。</w:t>
      </w:r>
    </w:p>
    <w:p w14:paraId="592B9E3E">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F6EC4A5">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四、知识产权</w:t>
      </w:r>
    </w:p>
    <w:p w14:paraId="2BB4BBC1">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1、乙方应保证所提供的货物与服务均不会侵犯任何第三方的知识产权。</w:t>
      </w:r>
    </w:p>
    <w:p w14:paraId="25F06BCB">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2、乙方保证所交付的服务的所有权完全属于乙方且无任何抵押、查封等产权瑕疵。</w:t>
      </w:r>
    </w:p>
    <w:p w14:paraId="7DD65CBE">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五、转包或分包</w:t>
      </w:r>
    </w:p>
    <w:p w14:paraId="73A2C08D">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不允许转包。</w:t>
      </w:r>
    </w:p>
    <w:p w14:paraId="47DB77C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允许分包部分</w:t>
      </w:r>
      <w:r>
        <w:rPr>
          <w:rFonts w:hint="eastAsia" w:ascii="仿宋" w:eastAsia="仿宋"/>
          <w:color w:val="000000"/>
          <w:kern w:val="0"/>
          <w:sz w:val="24"/>
          <w:u w:val="single"/>
        </w:rPr>
        <w:t xml:space="preserve">               </w:t>
      </w:r>
      <w:r>
        <w:rPr>
          <w:rFonts w:hint="eastAsia" w:ascii="仿宋" w:eastAsia="仿宋"/>
          <w:color w:val="000000"/>
          <w:kern w:val="0"/>
          <w:sz w:val="24"/>
          <w:u w:val="none"/>
        </w:rPr>
        <w:t>。</w:t>
      </w:r>
    </w:p>
    <w:p w14:paraId="7B51DA30">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如乙方将项目转包或将不允许分包部分进行了分包，甲方有权解除合同，没收履约保证金并追究乙方的违约责任。</w:t>
      </w:r>
    </w:p>
    <w:p w14:paraId="37E499FD">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六、履约保证金</w:t>
      </w:r>
    </w:p>
    <w:p w14:paraId="7642AA79">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1.履约保证金</w:t>
      </w:r>
      <w:r>
        <w:rPr>
          <w:rFonts w:hint="eastAsia" w:ascii="仿宋" w:eastAsia="仿宋"/>
          <w:color w:val="000000"/>
          <w:kern w:val="0"/>
          <w:sz w:val="24"/>
          <w:u w:val="single"/>
        </w:rPr>
        <w:t xml:space="preserve">     </w:t>
      </w:r>
      <w:r>
        <w:rPr>
          <w:rFonts w:hint="eastAsia" w:ascii="仿宋" w:eastAsia="仿宋"/>
          <w:color w:val="000000"/>
          <w:kern w:val="0"/>
          <w:sz w:val="24"/>
          <w:u w:val="none"/>
        </w:rPr>
        <w:t>元。[履约保证金交至采购人处，服务完成</w:t>
      </w:r>
      <w:r>
        <w:rPr>
          <w:rFonts w:ascii="仿宋" w:eastAsia="仿宋"/>
          <w:color w:val="000000"/>
          <w:kern w:val="0"/>
          <w:sz w:val="24"/>
          <w:u w:val="none"/>
        </w:rPr>
        <w:t>并验收通过</w:t>
      </w:r>
      <w:r>
        <w:rPr>
          <w:rFonts w:hint="eastAsia" w:ascii="仿宋" w:eastAsia="仿宋"/>
          <w:color w:val="000000"/>
          <w:kern w:val="0"/>
          <w:sz w:val="24"/>
          <w:u w:val="none"/>
        </w:rPr>
        <w:t>后（   ）个工作日内无息退还</w:t>
      </w:r>
      <w:r>
        <w:rPr>
          <w:rFonts w:ascii="仿宋" w:eastAsia="仿宋"/>
          <w:color w:val="000000"/>
          <w:kern w:val="0"/>
          <w:sz w:val="24"/>
          <w:u w:val="none"/>
        </w:rPr>
        <w:t>。</w:t>
      </w:r>
      <w:r>
        <w:rPr>
          <w:rFonts w:hint="eastAsia" w:ascii="仿宋" w:eastAsia="仿宋"/>
          <w:color w:val="000000"/>
          <w:kern w:val="0"/>
          <w:sz w:val="24"/>
          <w:u w:val="none"/>
        </w:rPr>
        <w:t>]</w:t>
      </w:r>
    </w:p>
    <w:p w14:paraId="25F60AE5">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七、项目服务期限及实施地点</w:t>
      </w:r>
    </w:p>
    <w:p w14:paraId="1B48CAF9">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1.服务期限：</w:t>
      </w:r>
    </w:p>
    <w:p w14:paraId="6BEDA982">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2.实施地点：</w:t>
      </w:r>
    </w:p>
    <w:p w14:paraId="4F7E7BD3">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八、付款</w:t>
      </w:r>
    </w:p>
    <w:p w14:paraId="1420C8CB">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 付款方式：</w:t>
      </w:r>
    </w:p>
    <w:p w14:paraId="2D77D37E">
      <w:pPr>
        <w:snapToGrid w:val="0"/>
        <w:spacing w:line="440" w:lineRule="exact"/>
        <w:ind w:firstLine="482" w:firstLineChars="200"/>
        <w:jc w:val="left"/>
        <w:rPr>
          <w:rFonts w:ascii="仿宋" w:eastAsia="仿宋"/>
          <w:b/>
          <w:sz w:val="24"/>
        </w:rPr>
      </w:pPr>
      <w:r>
        <w:rPr>
          <w:rFonts w:ascii="仿宋" w:eastAsia="仿宋"/>
          <w:b/>
          <w:sz w:val="24"/>
        </w:rPr>
        <w:t>九、</w:t>
      </w:r>
      <w:r>
        <w:rPr>
          <w:rFonts w:hint="eastAsia" w:ascii="仿宋" w:eastAsia="仿宋"/>
          <w:b/>
          <w:sz w:val="24"/>
        </w:rPr>
        <w:t>商品包装和快递包装要求</w:t>
      </w:r>
    </w:p>
    <w:p w14:paraId="67987796">
      <w:pPr>
        <w:snapToGrid w:val="0"/>
        <w:spacing w:line="440" w:lineRule="exact"/>
        <w:ind w:firstLine="480" w:firstLineChars="200"/>
        <w:jc w:val="left"/>
        <w:rPr>
          <w:rFonts w:hint="eastAsia" w:ascii="仿宋" w:eastAsia="仿宋"/>
          <w:sz w:val="24"/>
        </w:rPr>
      </w:pPr>
      <w:r>
        <w:rPr>
          <w:rFonts w:hint="eastAsia" w:ascii="仿宋" w:eastAsia="仿宋"/>
          <w:sz w:val="24"/>
        </w:rPr>
        <w:t>本次项目采购所涉及的商品包装和快递包装</w:t>
      </w:r>
      <w:r>
        <w:rPr>
          <w:rFonts w:ascii="仿宋" w:eastAsia="仿宋"/>
          <w:sz w:val="24"/>
        </w:rPr>
        <w:t>建议按</w:t>
      </w:r>
      <w:r>
        <w:rPr>
          <w:rFonts w:hint="eastAsia" w:ascii="仿宋" w:eastAsia="仿宋"/>
          <w:sz w:val="24"/>
        </w:rPr>
        <w:t>《关于印发《商品包装政府采购需求标准（试行）》、 《快递包装政府采购需求标准（试行）》的通知》（财办库〔2020〕123号）文件要求</w:t>
      </w:r>
      <w:r>
        <w:rPr>
          <w:rFonts w:ascii="仿宋" w:eastAsia="仿宋"/>
          <w:sz w:val="24"/>
        </w:rPr>
        <w:t>执行</w:t>
      </w:r>
      <w:r>
        <w:rPr>
          <w:rFonts w:hint="eastAsia" w:ascii="仿宋" w:eastAsia="仿宋"/>
          <w:sz w:val="24"/>
        </w:rPr>
        <w:t>。</w:t>
      </w:r>
    </w:p>
    <w:p w14:paraId="2FFD91F6">
      <w:pPr>
        <w:widowControl/>
        <w:snapToGrid w:val="0"/>
        <w:spacing w:line="480" w:lineRule="exact"/>
        <w:ind w:firstLine="482" w:firstLineChars="200"/>
        <w:rPr>
          <w:rFonts w:hint="eastAsia" w:ascii="仿宋" w:eastAsia="仿宋"/>
          <w:b/>
          <w:bCs/>
          <w:color w:val="000000"/>
          <w:kern w:val="0"/>
          <w:sz w:val="24"/>
          <w:u w:val="none"/>
        </w:rPr>
      </w:pPr>
      <w:r>
        <w:rPr>
          <w:rFonts w:ascii="仿宋" w:eastAsia="仿宋"/>
          <w:b/>
          <w:bCs/>
          <w:color w:val="000000"/>
          <w:kern w:val="0"/>
          <w:sz w:val="24"/>
          <w:u w:val="none"/>
        </w:rPr>
        <w:t>十</w:t>
      </w:r>
      <w:r>
        <w:rPr>
          <w:rFonts w:hint="eastAsia" w:ascii="仿宋" w:eastAsia="仿宋"/>
          <w:b/>
          <w:bCs/>
          <w:color w:val="000000"/>
          <w:kern w:val="0"/>
          <w:sz w:val="24"/>
          <w:u w:val="none"/>
        </w:rPr>
        <w:t>、税费</w:t>
      </w:r>
    </w:p>
    <w:p w14:paraId="3F3BBE7C">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本合同执行中相关的一切税费均由乙方负担。</w:t>
      </w:r>
    </w:p>
    <w:p w14:paraId="62017EB3">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一</w:t>
      </w:r>
      <w:r>
        <w:rPr>
          <w:rFonts w:hint="eastAsia" w:ascii="仿宋" w:eastAsia="仿宋"/>
          <w:b/>
          <w:bCs/>
          <w:color w:val="000000"/>
          <w:kern w:val="0"/>
          <w:sz w:val="24"/>
          <w:u w:val="none"/>
        </w:rPr>
        <w:t>、违约责任</w:t>
      </w:r>
    </w:p>
    <w:p w14:paraId="6CA84335">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1.甲方无正当理由拒绝验收项目的，甲方向乙方偿付拒收合同总价的百分之五违约金。</w:t>
      </w:r>
    </w:p>
    <w:p w14:paraId="19D7BA91">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2.甲方无故逾期验收和办理合同款项支付手续的,甲方应按逾期付款总额每日万分之五向乙方支付违约金。</w:t>
      </w:r>
    </w:p>
    <w:p w14:paraId="24961387">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2657576E">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4.乙方所履行的服务质量或服务数量不符合合同规定及采购文件规定的，甲方有权中止接受服务，单方面解除合同，且相关损失由乙方承担。</w:t>
      </w:r>
    </w:p>
    <w:p w14:paraId="03733FB0">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5.解除合同应向财政备案。</w:t>
      </w:r>
    </w:p>
    <w:p w14:paraId="02E26FBA">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二</w:t>
      </w:r>
      <w:r>
        <w:rPr>
          <w:rFonts w:hint="eastAsia" w:ascii="仿宋" w:eastAsia="仿宋"/>
          <w:b/>
          <w:bCs/>
          <w:color w:val="000000"/>
          <w:kern w:val="0"/>
          <w:sz w:val="24"/>
          <w:u w:val="none"/>
        </w:rPr>
        <w:t>、不可抗力事件处理</w:t>
      </w:r>
    </w:p>
    <w:p w14:paraId="5DD0102B">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1.在合同有效期内，任何一方因不可抗力事件导致不能履行合同，则合同履行期可延长，其延长期与不可抗力影响期相同。</w:t>
      </w:r>
    </w:p>
    <w:p w14:paraId="7134E434">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2.不可抗力事件发生后，应立即通知对方，并寄送有关权威机构出具的证明。</w:t>
      </w:r>
    </w:p>
    <w:p w14:paraId="533EDD23">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3.不可抗力事件延续120天以上，双方应通过友好协商，确定是否继续履行合同。</w:t>
      </w:r>
    </w:p>
    <w:p w14:paraId="4E637105">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三</w:t>
      </w:r>
      <w:r>
        <w:rPr>
          <w:rFonts w:hint="eastAsia" w:ascii="仿宋" w:eastAsia="仿宋"/>
          <w:b/>
          <w:bCs/>
          <w:color w:val="000000"/>
          <w:kern w:val="0"/>
          <w:sz w:val="24"/>
          <w:u w:val="none"/>
        </w:rPr>
        <w:t>、诉讼</w:t>
      </w:r>
    </w:p>
    <w:p w14:paraId="31AAD2BE">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双方在执行合同中所发生的一切争议，应通过协商解决。如协商不成，可向甲方所在地法院起诉。</w:t>
      </w:r>
    </w:p>
    <w:p w14:paraId="4CAD6EE1">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四</w:t>
      </w:r>
      <w:r>
        <w:rPr>
          <w:rFonts w:hint="eastAsia" w:ascii="仿宋" w:eastAsia="仿宋"/>
          <w:b/>
          <w:bCs/>
          <w:color w:val="000000"/>
          <w:kern w:val="0"/>
          <w:sz w:val="24"/>
          <w:u w:val="none"/>
        </w:rPr>
        <w:t>、合同生效及其他</w:t>
      </w:r>
    </w:p>
    <w:p w14:paraId="7ED29BF2">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1.合同经甲、乙双方签名并加盖单位公章后生效。</w:t>
      </w:r>
    </w:p>
    <w:p w14:paraId="593050E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2.合同执行中涉及采购资金和采购内容修改或补充的，须经财政部门审批，并签书面补充协议，经报政府采购监督管理部门备案后，方可作为主合同不可分割的一部分。</w:t>
      </w:r>
    </w:p>
    <w:p w14:paraId="00816F54">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3.采购文件、投标文件与本合同具有同等法律效力。</w:t>
      </w:r>
    </w:p>
    <w:p w14:paraId="3415F478">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4.本合同未尽事宜，遵照《民法典》有关条文执行。</w:t>
      </w:r>
    </w:p>
    <w:p w14:paraId="2B3073E1">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5.本合同一式五份，具有同等法律效力，甲、乙双方各执二份，采购代理机构一份。</w:t>
      </w:r>
    </w:p>
    <w:p w14:paraId="5A4D0366">
      <w:pPr>
        <w:widowControl/>
        <w:snapToGrid w:val="0"/>
        <w:spacing w:line="480" w:lineRule="exact"/>
        <w:ind w:firstLine="480" w:firstLineChars="200"/>
        <w:rPr>
          <w:rFonts w:hint="eastAsia" w:ascii="仿宋" w:eastAsia="仿宋"/>
          <w:color w:val="000000"/>
          <w:kern w:val="0"/>
          <w:sz w:val="24"/>
          <w:u w:val="none"/>
        </w:rPr>
      </w:pPr>
    </w:p>
    <w:p w14:paraId="1616CAD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甲方（盖章）：                                   </w:t>
      </w:r>
    </w:p>
    <w:p w14:paraId="2C75C4F2">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地址：                                   </w:t>
      </w:r>
    </w:p>
    <w:p w14:paraId="3521606C">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法定（授权）代表人：                   </w:t>
      </w:r>
    </w:p>
    <w:p w14:paraId="31DDED5F">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签名日期：     年   月   日           </w:t>
      </w:r>
    </w:p>
    <w:p w14:paraId="5B20588F">
      <w:pPr>
        <w:widowControl/>
        <w:snapToGrid w:val="0"/>
        <w:spacing w:line="480" w:lineRule="exact"/>
        <w:ind w:firstLine="480" w:firstLineChars="200"/>
        <w:rPr>
          <w:rFonts w:hint="eastAsia" w:ascii="仿宋" w:eastAsia="仿宋"/>
          <w:color w:val="000000"/>
          <w:kern w:val="0"/>
          <w:sz w:val="24"/>
          <w:u w:val="none"/>
        </w:rPr>
      </w:pPr>
    </w:p>
    <w:p w14:paraId="0B87DBD9">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乙方（盖章）：</w:t>
      </w:r>
    </w:p>
    <w:p w14:paraId="2A1B2739">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地址： </w:t>
      </w:r>
    </w:p>
    <w:p w14:paraId="01427051">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开户行：</w:t>
      </w:r>
    </w:p>
    <w:p w14:paraId="2CB7D3B0">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开户账号：</w:t>
      </w:r>
    </w:p>
    <w:p w14:paraId="27BF735B">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法定（授权）代表人：</w:t>
      </w:r>
    </w:p>
    <w:p w14:paraId="5D6054CE">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签名日期：      年   月   日</w:t>
      </w:r>
    </w:p>
    <w:p w14:paraId="5EE1845D">
      <w:pPr>
        <w:pStyle w:val="2"/>
        <w:keepNext/>
        <w:keepLines/>
        <w:pageBreakBefore w:val="0"/>
        <w:widowControl w:val="0"/>
        <w:suppressLineNumbers w:val="0"/>
        <w:suppressAutoHyphens w:val="0"/>
        <w:spacing w:line="578" w:lineRule="auto"/>
        <w:jc w:val="center"/>
        <w:rPr>
          <w:rFonts w:hint="eastAsia" w:ascii="仿宋"/>
        </w:rPr>
      </w:pPr>
      <w:bookmarkStart w:id="44" w:name="_Toc16886"/>
      <w:r>
        <w:rPr>
          <w:rFonts w:hint="eastAsia" w:ascii="仿宋"/>
        </w:rPr>
        <w:t>第五章  评标办法及标准</w:t>
      </w:r>
      <w:bookmarkEnd w:id="44"/>
    </w:p>
    <w:p w14:paraId="7145CE39">
      <w:pPr>
        <w:spacing w:line="440" w:lineRule="exact"/>
        <w:jc w:val="left"/>
        <w:rPr>
          <w:rFonts w:hint="eastAsia" w:ascii="仿宋" w:eastAsia="仿宋"/>
          <w:b/>
          <w:color w:val="000000"/>
          <w:sz w:val="24"/>
        </w:rPr>
      </w:pPr>
      <w:r>
        <w:rPr>
          <w:rFonts w:hint="eastAsia" w:ascii="仿宋" w:eastAsia="仿宋"/>
          <w:b/>
          <w:color w:val="000000"/>
          <w:sz w:val="24"/>
        </w:rPr>
        <w:t>特别条款：</w:t>
      </w:r>
    </w:p>
    <w:p w14:paraId="1F7ABDC6">
      <w:pPr>
        <w:spacing w:line="440" w:lineRule="exact"/>
        <w:ind w:firstLine="472" w:firstLineChars="196"/>
        <w:jc w:val="left"/>
        <w:rPr>
          <w:rFonts w:hint="eastAsia" w:ascii="仿宋" w:eastAsia="仿宋"/>
          <w:b/>
          <w:color w:val="000000"/>
          <w:sz w:val="24"/>
        </w:rPr>
      </w:pPr>
      <w:r>
        <w:rPr>
          <w:rFonts w:hint="eastAsia" w:ascii="仿宋" w:eastAsia="仿宋"/>
          <w:b/>
          <w:sz w:val="24"/>
        </w:rPr>
        <w:t>A.使用综合评分法的采购项目，提供</w:t>
      </w:r>
      <w:r>
        <w:rPr>
          <w:rFonts w:hint="eastAsia" w:ascii="仿宋" w:eastAsia="仿宋"/>
          <w:b/>
          <w:sz w:val="24"/>
          <w:bdr w:val="single" w:color="000000" w:sz="4" w:space="0"/>
        </w:rPr>
        <w:t>相同品牌</w:t>
      </w:r>
      <w:r>
        <w:rPr>
          <w:rFonts w:hint="eastAsia" w:ascii="仿宋" w:eastAsia="仿宋"/>
          <w:b/>
          <w:sz w:val="24"/>
        </w:rPr>
        <w:t>产品且通过资格审查、符合性审</w:t>
      </w:r>
      <w:r>
        <w:rPr>
          <w:rFonts w:hint="eastAsia" w:ascii="仿宋" w:eastAsia="仿宋"/>
          <w:b/>
          <w:color w:val="000000"/>
          <w:sz w:val="24"/>
        </w:rPr>
        <w:t>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0EBCE13D">
      <w:pPr>
        <w:spacing w:line="440" w:lineRule="exact"/>
        <w:ind w:firstLine="472" w:firstLineChars="196"/>
        <w:jc w:val="left"/>
        <w:rPr>
          <w:rFonts w:hint="eastAsia" w:ascii="仿宋" w:eastAsia="仿宋"/>
          <w:b/>
          <w:sz w:val="24"/>
        </w:rPr>
      </w:pPr>
      <w:r>
        <w:rPr>
          <w:rFonts w:hint="eastAsia" w:ascii="仿宋" w:eastAsia="仿宋"/>
          <w:b/>
          <w:sz w:val="24"/>
        </w:rPr>
        <w:t>B.非单一产品采购项目，多家投标人中作为核心产品（由采购人根据采购项目技术构成、产品价格比重等确定，并在采购文件中载明）品牌均相同的，视为提供的是同品牌的产品；按前款规定处理。</w:t>
      </w:r>
    </w:p>
    <w:p w14:paraId="72C5DA87">
      <w:pPr>
        <w:spacing w:line="440" w:lineRule="exact"/>
        <w:jc w:val="left"/>
        <w:rPr>
          <w:rFonts w:hint="eastAsia" w:ascii="仿宋" w:eastAsia="仿宋"/>
          <w:b/>
          <w:sz w:val="24"/>
        </w:rPr>
      </w:pPr>
      <w:r>
        <w:rPr>
          <w:rFonts w:hint="eastAsia" w:ascii="仿宋" w:eastAsia="仿宋"/>
          <w:b/>
          <w:sz w:val="24"/>
        </w:rPr>
        <w:t>1、评标方法：</w:t>
      </w:r>
    </w:p>
    <w:p w14:paraId="04F7E0DC">
      <w:pPr>
        <w:spacing w:line="440" w:lineRule="exact"/>
        <w:ind w:firstLine="480" w:firstLineChars="200"/>
        <w:jc w:val="left"/>
        <w:rPr>
          <w:rFonts w:hint="eastAsia" w:ascii="仿宋" w:eastAsia="仿宋"/>
          <w:sz w:val="24"/>
        </w:rPr>
      </w:pPr>
      <w:r>
        <w:rPr>
          <w:rFonts w:hint="eastAsia" w:ascii="仿宋" w:eastAsia="仿宋"/>
          <w:sz w:val="24"/>
        </w:rPr>
        <w:t>本次评标采用综合评分法，投标文件满足采购文件全部实质性要求且按照评审因素的量化指标评审得分最高的供应商为中标候选人。得分相同的，投标报价</w:t>
      </w:r>
      <w:r>
        <w:rPr>
          <w:rFonts w:ascii="仿宋" w:eastAsia="仿宋"/>
          <w:sz w:val="24"/>
        </w:rPr>
        <w:t>低者为中标候选人</w:t>
      </w:r>
      <w:r>
        <w:rPr>
          <w:rFonts w:hint="eastAsia" w:ascii="仿宋" w:eastAsia="仿宋"/>
          <w:sz w:val="24"/>
        </w:rPr>
        <w:t>。得分且投标报价相同的</w:t>
      </w:r>
      <w:r>
        <w:rPr>
          <w:rFonts w:ascii="仿宋" w:eastAsia="仿宋"/>
          <w:sz w:val="24"/>
        </w:rPr>
        <w:t>由采购人代表开标现场随机抽签确定。</w:t>
      </w:r>
    </w:p>
    <w:p w14:paraId="70E4F560">
      <w:pPr>
        <w:widowControl/>
        <w:snapToGrid w:val="0"/>
        <w:spacing w:line="480" w:lineRule="exact"/>
        <w:ind w:left="0"/>
        <w:rPr>
          <w:rFonts w:hint="eastAsia" w:ascii="仿宋" w:eastAsia="仿宋"/>
          <w:color w:val="000000"/>
          <w:kern w:val="0"/>
          <w:sz w:val="24"/>
          <w:u w:val="none"/>
        </w:rPr>
      </w:pPr>
      <w:r>
        <w:rPr>
          <w:rFonts w:hint="eastAsia" w:ascii="仿宋" w:eastAsia="仿宋"/>
          <w:b/>
          <w:sz w:val="24"/>
        </w:rPr>
        <w:t>2.评分标准：</w:t>
      </w:r>
      <w:r>
        <w:rPr>
          <w:rFonts w:hint="eastAsia" w:ascii="仿宋" w:eastAsia="仿宋"/>
          <w:sz w:val="24"/>
        </w:rPr>
        <w:t>总分100分，其中商务技术分</w:t>
      </w:r>
      <w:r>
        <w:rPr>
          <w:rFonts w:hint="eastAsia" w:ascii="仿宋" w:eastAsia="仿宋"/>
          <w:sz w:val="24"/>
          <w:u w:val="single"/>
          <w:lang w:val="en-US" w:eastAsia="zh-CN"/>
        </w:rPr>
        <w:t>70</w:t>
      </w:r>
      <w:r>
        <w:rPr>
          <w:rFonts w:hint="eastAsia" w:ascii="仿宋" w:eastAsia="仿宋"/>
          <w:sz w:val="24"/>
        </w:rPr>
        <w:t>分，价格分</w:t>
      </w:r>
      <w:r>
        <w:rPr>
          <w:rFonts w:hint="eastAsia" w:ascii="仿宋" w:eastAsia="仿宋"/>
          <w:sz w:val="24"/>
          <w:u w:val="single"/>
          <w:lang w:val="en-US" w:eastAsia="zh-CN"/>
        </w:rPr>
        <w:t>30</w:t>
      </w:r>
      <w:r>
        <w:rPr>
          <w:rFonts w:hint="eastAsia" w:ascii="仿宋" w:eastAsia="仿宋"/>
          <w:sz w:val="24"/>
          <w:u w:val="single"/>
        </w:rPr>
        <w:t xml:space="preserve"> </w:t>
      </w:r>
      <w:r>
        <w:rPr>
          <w:rFonts w:hint="eastAsia" w:ascii="仿宋" w:eastAsia="仿宋"/>
          <w:sz w:val="24"/>
        </w:rPr>
        <w:t>分。下述所列为评分依据，分值如下（计算分值时，按其算术平均值保留小数2位）。</w:t>
      </w:r>
    </w:p>
    <w:p w14:paraId="2B7E93D7">
      <w:pPr>
        <w:widowControl/>
        <w:snapToGrid w:val="0"/>
        <w:spacing w:line="480" w:lineRule="exact"/>
        <w:ind w:left="0"/>
        <w:rPr>
          <w:rFonts w:hint="eastAsia" w:ascii="仿宋" w:eastAsia="仿宋"/>
          <w:b/>
          <w:bCs/>
          <w:color w:val="000000"/>
          <w:kern w:val="0"/>
          <w:sz w:val="24"/>
          <w:u w:val="none"/>
        </w:rPr>
      </w:pPr>
      <w:r>
        <w:rPr>
          <w:rFonts w:hint="eastAsia" w:ascii="仿宋" w:eastAsia="仿宋"/>
          <w:b/>
          <w:bCs/>
          <w:sz w:val="24"/>
          <w:bdr w:val="single" w:color="auto" w:sz="4" w:space="0"/>
        </w:rPr>
        <w:t>01标</w:t>
      </w:r>
      <w:r>
        <w:rPr>
          <w:rFonts w:hint="eastAsia" w:ascii="仿宋" w:eastAsia="仿宋"/>
          <w:b/>
          <w:bCs/>
          <w:color w:val="000000"/>
          <w:kern w:val="0"/>
          <w:sz w:val="24"/>
          <w:u w:val="none"/>
        </w:rPr>
        <w:t>商务技术分：</w:t>
      </w:r>
    </w:p>
    <w:tbl>
      <w:tblPr>
        <w:tblStyle w:val="25"/>
        <w:tblW w:w="80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4"/>
        <w:gridCol w:w="1359"/>
        <w:gridCol w:w="5152"/>
        <w:gridCol w:w="918"/>
      </w:tblGrid>
      <w:tr w14:paraId="1DC93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14" w:type="dxa"/>
            <w:noWrap w:val="0"/>
            <w:vAlign w:val="center"/>
          </w:tcPr>
          <w:p w14:paraId="6ECEA1A5">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序号</w:t>
            </w:r>
          </w:p>
        </w:tc>
        <w:tc>
          <w:tcPr>
            <w:tcW w:w="1359" w:type="dxa"/>
            <w:noWrap w:val="0"/>
            <w:vAlign w:val="center"/>
          </w:tcPr>
          <w:p w14:paraId="03C17A1C">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评审因素</w:t>
            </w:r>
          </w:p>
        </w:tc>
        <w:tc>
          <w:tcPr>
            <w:tcW w:w="5152" w:type="dxa"/>
            <w:noWrap w:val="0"/>
            <w:vAlign w:val="center"/>
          </w:tcPr>
          <w:p w14:paraId="1E9860C4">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评分标准说明</w:t>
            </w:r>
          </w:p>
        </w:tc>
        <w:tc>
          <w:tcPr>
            <w:tcW w:w="918" w:type="dxa"/>
            <w:noWrap w:val="0"/>
            <w:vAlign w:val="center"/>
          </w:tcPr>
          <w:p w14:paraId="0D058E06">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分值</w:t>
            </w:r>
          </w:p>
        </w:tc>
      </w:tr>
      <w:tr w14:paraId="433B0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614" w:type="dxa"/>
            <w:noWrap w:val="0"/>
            <w:vAlign w:val="center"/>
          </w:tcPr>
          <w:p w14:paraId="5471C305">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359" w:type="dxa"/>
            <w:noWrap w:val="0"/>
            <w:vAlign w:val="center"/>
          </w:tcPr>
          <w:p w14:paraId="61D83933">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w:t>
            </w:r>
          </w:p>
          <w:p w14:paraId="3B4E059E">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实力</w:t>
            </w:r>
          </w:p>
        </w:tc>
        <w:tc>
          <w:tcPr>
            <w:tcW w:w="5152" w:type="dxa"/>
            <w:noWrap w:val="0"/>
            <w:vAlign w:val="center"/>
          </w:tcPr>
          <w:p w14:paraId="5A7ED09C">
            <w:pPr>
              <w:keepNext w:val="0"/>
              <w:keepLines w:val="0"/>
              <w:pageBreakBefore w:val="0"/>
              <w:widowControl/>
              <w:kinsoku/>
              <w:wordWrap/>
              <w:overflowPunct/>
              <w:topLinePunct w:val="0"/>
              <w:autoSpaceDE/>
              <w:autoSpaceDN/>
              <w:bidi w:val="0"/>
              <w:adjustRightInd/>
              <w:snapToGrid/>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1.投标人具有ISO 20000信息技术服务管理体系标准证书得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p w14:paraId="5C039B61">
            <w:pPr>
              <w:keepNext w:val="0"/>
              <w:keepLines w:val="0"/>
              <w:pageBreakBefore w:val="0"/>
              <w:widowControl/>
              <w:kinsoku/>
              <w:wordWrap/>
              <w:overflowPunct/>
              <w:topLinePunct w:val="0"/>
              <w:autoSpaceDE/>
              <w:autoSpaceDN/>
              <w:bidi w:val="0"/>
              <w:adjustRightInd/>
              <w:snapToGrid/>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2.投标人具有ISO 27001信息安全管理体系证书得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p w14:paraId="2F716077">
            <w:pPr>
              <w:keepNext w:val="0"/>
              <w:keepLines w:val="0"/>
              <w:pageBreakBefore w:val="0"/>
              <w:widowControl/>
              <w:kinsoku/>
              <w:wordWrap/>
              <w:overflowPunct/>
              <w:topLinePunct w:val="0"/>
              <w:autoSpaceDE/>
              <w:autoSpaceDN/>
              <w:bidi w:val="0"/>
              <w:adjustRightInd/>
              <w:snapToGrid/>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3.投标人具有环境管理体系认证证书ISO14001得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p w14:paraId="1D3FD4A6">
            <w:pPr>
              <w:keepNext w:val="0"/>
              <w:keepLines w:val="0"/>
              <w:pageBreakBefore w:val="0"/>
              <w:widowControl/>
              <w:kinsoku/>
              <w:wordWrap/>
              <w:overflowPunct/>
              <w:topLinePunct w:val="0"/>
              <w:autoSpaceDE/>
              <w:autoSpaceDN/>
              <w:bidi w:val="0"/>
              <w:adjustRightInd/>
              <w:snapToGrid/>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 投标人具有信息安全服务资质证书(CCRC)得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w:t>
            </w:r>
          </w:p>
          <w:p w14:paraId="23274588">
            <w:pPr>
              <w:keepNext w:val="0"/>
              <w:keepLines w:val="0"/>
              <w:pageBreakBefore w:val="0"/>
              <w:widowControl/>
              <w:kinsoku/>
              <w:wordWrap/>
              <w:overflowPunct/>
              <w:topLinePunct w:val="0"/>
              <w:autoSpaceDE/>
              <w:autoSpaceDN/>
              <w:bidi w:val="0"/>
              <w:adjustRightInd/>
              <w:snapToGrid/>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在投标技术文件中提供有效期内相关证书复印件并加盖投标人公章，否则不得分</w:t>
            </w:r>
          </w:p>
        </w:tc>
        <w:tc>
          <w:tcPr>
            <w:tcW w:w="918" w:type="dxa"/>
            <w:noWrap w:val="0"/>
            <w:vAlign w:val="center"/>
          </w:tcPr>
          <w:p w14:paraId="461E46F6">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r>
      <w:tr w14:paraId="42C33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4" w:hRule="atLeast"/>
        </w:trPr>
        <w:tc>
          <w:tcPr>
            <w:tcW w:w="614" w:type="dxa"/>
            <w:noWrap w:val="0"/>
            <w:vAlign w:val="center"/>
          </w:tcPr>
          <w:p w14:paraId="12441513">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359" w:type="dxa"/>
            <w:noWrap w:val="0"/>
            <w:vAlign w:val="center"/>
          </w:tcPr>
          <w:p w14:paraId="732F7C77">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技术方案</w:t>
            </w:r>
          </w:p>
        </w:tc>
        <w:tc>
          <w:tcPr>
            <w:tcW w:w="5152" w:type="dxa"/>
            <w:noWrap w:val="0"/>
            <w:vAlign w:val="center"/>
          </w:tcPr>
          <w:p w14:paraId="190AE09C">
            <w:pPr>
              <w:keepNext w:val="0"/>
              <w:keepLines w:val="0"/>
              <w:pageBreakBefore w:val="0"/>
              <w:widowControl/>
              <w:kinsoku/>
              <w:wordWrap/>
              <w:overflowPunct/>
              <w:topLinePunct w:val="0"/>
              <w:autoSpaceDE/>
              <w:autoSpaceDN/>
              <w:bidi w:val="0"/>
              <w:adjustRightInd/>
              <w:snapToGrid/>
              <w:spacing w:line="440" w:lineRule="exact"/>
              <w:jc w:val="left"/>
              <w:rPr>
                <w:rFonts w:hint="eastAsia" w:ascii="仿宋" w:hAnsi="仿宋" w:eastAsia="仿宋" w:cs="仿宋"/>
                <w:sz w:val="24"/>
                <w:szCs w:val="24"/>
                <w:lang w:val="en-US" w:eastAsia="zh-CN"/>
              </w:rPr>
            </w:pPr>
            <w:r>
              <w:rPr>
                <w:rFonts w:hint="eastAsia" w:ascii="仿宋" w:hAnsi="仿宋" w:eastAsia="仿宋" w:cs="仿宋"/>
                <w:color w:val="auto"/>
                <w:kern w:val="0"/>
                <w:sz w:val="24"/>
                <w:szCs w:val="24"/>
                <w:highlight w:val="none"/>
                <w:lang w:val="en-US" w:eastAsia="zh-CN"/>
              </w:rPr>
              <w:t>本项目技术方案需包含</w:t>
            </w:r>
            <w:r>
              <w:rPr>
                <w:rFonts w:hint="eastAsia" w:ascii="仿宋" w:hAnsi="仿宋" w:eastAsia="仿宋" w:cs="仿宋"/>
                <w:sz w:val="24"/>
                <w:szCs w:val="24"/>
                <w:lang w:val="en-US" w:eastAsia="zh-CN"/>
              </w:rPr>
              <w:t>监控平台所涉及的硬件及软件的日常运维和故障排查及维修，备件的技术参数需精确匹配原软硬件的技术规格，确保在替换时能够无缝衔接，不影响系统整体运行。</w:t>
            </w:r>
          </w:p>
          <w:p w14:paraId="4FD66544">
            <w:pPr>
              <w:keepNext w:val="0"/>
              <w:keepLines w:val="0"/>
              <w:pageBreakBefore w:val="0"/>
              <w:widowControl/>
              <w:kinsoku/>
              <w:wordWrap/>
              <w:overflowPunct/>
              <w:topLinePunct w:val="0"/>
              <w:autoSpaceDE/>
              <w:autoSpaceDN/>
              <w:bidi w:val="0"/>
              <w:adjustRightInd/>
              <w:snapToGrid/>
              <w:spacing w:line="44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本项目涉及设备互联、与</w:t>
            </w:r>
            <w:r>
              <w:rPr>
                <w:rFonts w:hint="eastAsia" w:ascii="仿宋" w:hAnsi="仿宋" w:eastAsia="仿宋" w:cs="仿宋"/>
                <w:color w:val="auto"/>
                <w:kern w:val="0"/>
                <w:sz w:val="24"/>
                <w:szCs w:val="24"/>
                <w:highlight w:val="none"/>
                <w:lang w:val="en-US" w:eastAsia="zh-CN"/>
              </w:rPr>
              <w:t>上级</w:t>
            </w:r>
            <w:r>
              <w:rPr>
                <w:rFonts w:hint="eastAsia" w:ascii="仿宋" w:hAnsi="仿宋" w:eastAsia="仿宋" w:cs="仿宋"/>
                <w:color w:val="auto"/>
                <w:kern w:val="0"/>
                <w:sz w:val="24"/>
                <w:szCs w:val="24"/>
                <w:highlight w:val="none"/>
              </w:rPr>
              <w:t>平台对接等，为保证业务网络的连通和安全性，投标供应商应在充分利用现有网络资源的基础上</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完成与</w:t>
            </w:r>
            <w:r>
              <w:rPr>
                <w:rFonts w:hint="eastAsia" w:ascii="仿宋" w:hAnsi="仿宋" w:eastAsia="仿宋" w:cs="仿宋"/>
                <w:color w:val="auto"/>
                <w:kern w:val="0"/>
                <w:sz w:val="24"/>
                <w:szCs w:val="24"/>
                <w:highlight w:val="none"/>
                <w:lang w:val="en-US" w:eastAsia="zh-CN"/>
              </w:rPr>
              <w:t>教体局</w:t>
            </w:r>
            <w:r>
              <w:rPr>
                <w:rFonts w:hint="eastAsia" w:ascii="仿宋" w:hAnsi="仿宋" w:eastAsia="仿宋" w:cs="仿宋"/>
                <w:color w:val="auto"/>
                <w:kern w:val="0"/>
                <w:sz w:val="24"/>
                <w:szCs w:val="24"/>
                <w:highlight w:val="none"/>
              </w:rPr>
              <w:t>现有监控系统平台无缝对接，实现网络互通，实现数据、视频共享。</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投标方</w:t>
            </w:r>
            <w:r>
              <w:rPr>
                <w:rFonts w:hint="eastAsia" w:ascii="仿宋" w:hAnsi="仿宋" w:eastAsia="仿宋" w:cs="仿宋"/>
                <w:color w:val="auto"/>
                <w:kern w:val="0"/>
                <w:sz w:val="24"/>
                <w:szCs w:val="24"/>
                <w:highlight w:val="none"/>
                <w:lang w:val="en-US" w:eastAsia="zh-CN"/>
              </w:rPr>
              <w:t>承诺</w:t>
            </w:r>
            <w:r>
              <w:rPr>
                <w:rFonts w:hint="eastAsia" w:ascii="仿宋" w:hAnsi="仿宋" w:eastAsia="仿宋" w:cs="仿宋"/>
                <w:color w:val="auto"/>
                <w:kern w:val="0"/>
                <w:sz w:val="24"/>
                <w:szCs w:val="24"/>
                <w:highlight w:val="none"/>
              </w:rPr>
              <w:t>提供</w:t>
            </w:r>
            <w:r>
              <w:rPr>
                <w:rFonts w:hint="eastAsia" w:ascii="仿宋" w:hAnsi="仿宋" w:eastAsia="仿宋" w:cs="仿宋"/>
                <w:color w:val="auto"/>
                <w:kern w:val="0"/>
                <w:sz w:val="24"/>
                <w:szCs w:val="24"/>
                <w:highlight w:val="none"/>
                <w:lang w:val="en-US" w:eastAsia="zh-CN"/>
              </w:rPr>
              <w:t>现有监控平台厂家的技术支撑</w:t>
            </w:r>
            <w:r>
              <w:rPr>
                <w:rFonts w:hint="eastAsia" w:ascii="仿宋" w:hAnsi="仿宋" w:eastAsia="仿宋" w:cs="仿宋"/>
                <w:color w:val="auto"/>
                <w:kern w:val="0"/>
                <w:sz w:val="24"/>
                <w:szCs w:val="24"/>
                <w:highlight w:val="none"/>
              </w:rPr>
              <w:t>和无缝对接并加盖电子章</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w:t>
            </w:r>
          </w:p>
          <w:p w14:paraId="2CAFC6FD">
            <w:pPr>
              <w:keepNext w:val="0"/>
              <w:keepLines w:val="0"/>
              <w:pageBreakBefore w:val="0"/>
              <w:widowControl/>
              <w:kinsoku/>
              <w:wordWrap/>
              <w:overflowPunct/>
              <w:topLinePunct w:val="0"/>
              <w:autoSpaceDE/>
              <w:autoSpaceDN/>
              <w:bidi w:val="0"/>
              <w:adjustRightInd/>
              <w:snapToGrid/>
              <w:spacing w:line="440" w:lineRule="exact"/>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评标专家根据投标人对平台对接的了解程度，提供的对接</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维护</w:t>
            </w:r>
            <w:r>
              <w:rPr>
                <w:rFonts w:hint="eastAsia" w:ascii="仿宋" w:hAnsi="仿宋" w:eastAsia="仿宋" w:cs="仿宋"/>
                <w:color w:val="auto"/>
                <w:kern w:val="0"/>
                <w:sz w:val="24"/>
                <w:szCs w:val="24"/>
                <w:highlight w:val="none"/>
              </w:rPr>
              <w:t>方案，</w:t>
            </w:r>
            <w:r>
              <w:rPr>
                <w:rFonts w:hint="eastAsia" w:ascii="仿宋" w:hAnsi="仿宋" w:eastAsia="仿宋" w:cs="仿宋"/>
                <w:color w:val="auto"/>
                <w:kern w:val="0"/>
                <w:sz w:val="24"/>
                <w:szCs w:val="24"/>
                <w:highlight w:val="none"/>
                <w:lang w:eastAsia="zh-CN"/>
              </w:rPr>
              <w:t>由专家</w:t>
            </w:r>
            <w:r>
              <w:rPr>
                <w:rFonts w:hint="eastAsia" w:ascii="仿宋" w:hAnsi="仿宋" w:eastAsia="仿宋" w:cs="仿宋"/>
                <w:color w:val="auto"/>
                <w:kern w:val="0"/>
                <w:sz w:val="24"/>
                <w:szCs w:val="24"/>
                <w:highlight w:val="none"/>
              </w:rPr>
              <w:t>进行</w:t>
            </w:r>
            <w:r>
              <w:rPr>
                <w:rFonts w:hint="eastAsia" w:ascii="仿宋" w:hAnsi="仿宋" w:eastAsia="仿宋" w:cs="仿宋"/>
                <w:color w:val="auto"/>
                <w:kern w:val="0"/>
                <w:sz w:val="24"/>
                <w:szCs w:val="24"/>
                <w:highlight w:val="none"/>
                <w:lang w:eastAsia="zh-CN"/>
              </w:rPr>
              <w:t>综合</w:t>
            </w:r>
            <w:r>
              <w:rPr>
                <w:rFonts w:hint="eastAsia" w:ascii="仿宋" w:hAnsi="仿宋" w:eastAsia="仿宋" w:cs="仿宋"/>
                <w:color w:val="auto"/>
                <w:kern w:val="0"/>
                <w:sz w:val="24"/>
                <w:szCs w:val="24"/>
                <w:highlight w:val="none"/>
              </w:rPr>
              <w:t>打分</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0-12分</w:t>
            </w:r>
            <w:r>
              <w:rPr>
                <w:rFonts w:hint="eastAsia" w:ascii="仿宋" w:hAnsi="仿宋" w:eastAsia="仿宋" w:cs="仿宋"/>
                <w:color w:val="auto"/>
                <w:kern w:val="0"/>
                <w:sz w:val="24"/>
                <w:szCs w:val="24"/>
                <w:highlight w:val="none"/>
                <w:lang w:eastAsia="zh-CN"/>
              </w:rPr>
              <w:t>）</w:t>
            </w:r>
          </w:p>
        </w:tc>
        <w:tc>
          <w:tcPr>
            <w:tcW w:w="918" w:type="dxa"/>
            <w:noWrap w:val="0"/>
            <w:vAlign w:val="center"/>
          </w:tcPr>
          <w:p w14:paraId="18EBA5D5">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2</w:t>
            </w:r>
          </w:p>
        </w:tc>
      </w:tr>
      <w:tr w14:paraId="2834D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7" w:hRule="atLeast"/>
        </w:trPr>
        <w:tc>
          <w:tcPr>
            <w:tcW w:w="614" w:type="dxa"/>
            <w:noWrap w:val="0"/>
            <w:vAlign w:val="center"/>
          </w:tcPr>
          <w:p w14:paraId="3DC94214">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359" w:type="dxa"/>
            <w:noWrap w:val="0"/>
            <w:vAlign w:val="center"/>
          </w:tcPr>
          <w:p w14:paraId="562CFC8F">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实施方案</w:t>
            </w:r>
          </w:p>
        </w:tc>
        <w:tc>
          <w:tcPr>
            <w:tcW w:w="5152" w:type="dxa"/>
            <w:noWrap w:val="0"/>
            <w:vAlign w:val="center"/>
          </w:tcPr>
          <w:p w14:paraId="47284F0D">
            <w:pPr>
              <w:keepNext w:val="0"/>
              <w:keepLines w:val="0"/>
              <w:pageBreakBefore w:val="0"/>
              <w:widowControl/>
              <w:kinsoku/>
              <w:wordWrap/>
              <w:overflowPunct/>
              <w:topLinePunct w:val="0"/>
              <w:autoSpaceDE/>
              <w:autoSpaceDN/>
              <w:bidi w:val="0"/>
              <w:adjustRightInd/>
              <w:snapToGrid/>
              <w:spacing w:line="440" w:lineRule="exact"/>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投标人对本项目提供的工作实施方案，包括项目组织架构、项目实施计划、安装调试方案、试运行方案等方面，</w:t>
            </w:r>
            <w:r>
              <w:rPr>
                <w:rFonts w:hint="eastAsia" w:ascii="仿宋" w:hAnsi="仿宋" w:eastAsia="仿宋" w:cs="仿宋"/>
                <w:color w:val="auto"/>
                <w:kern w:val="0"/>
                <w:sz w:val="24"/>
                <w:szCs w:val="24"/>
                <w:highlight w:val="none"/>
                <w:lang w:eastAsia="zh-CN"/>
              </w:rPr>
              <w:t>由专家</w:t>
            </w:r>
            <w:r>
              <w:rPr>
                <w:rFonts w:hint="eastAsia" w:ascii="仿宋" w:hAnsi="仿宋" w:eastAsia="仿宋" w:cs="仿宋"/>
                <w:color w:val="auto"/>
                <w:kern w:val="0"/>
                <w:sz w:val="24"/>
                <w:szCs w:val="24"/>
                <w:highlight w:val="none"/>
              </w:rPr>
              <w:t>进行</w:t>
            </w:r>
            <w:r>
              <w:rPr>
                <w:rFonts w:hint="eastAsia" w:ascii="仿宋" w:hAnsi="仿宋" w:eastAsia="仿宋" w:cs="仿宋"/>
                <w:color w:val="auto"/>
                <w:kern w:val="0"/>
                <w:sz w:val="24"/>
                <w:szCs w:val="24"/>
                <w:highlight w:val="none"/>
                <w:lang w:eastAsia="zh-CN"/>
              </w:rPr>
              <w:t>综合</w:t>
            </w:r>
            <w:r>
              <w:rPr>
                <w:rFonts w:hint="eastAsia" w:ascii="仿宋" w:hAnsi="仿宋" w:eastAsia="仿宋" w:cs="仿宋"/>
                <w:color w:val="auto"/>
                <w:kern w:val="0"/>
                <w:sz w:val="24"/>
                <w:szCs w:val="24"/>
                <w:highlight w:val="none"/>
              </w:rPr>
              <w:t>打分。</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0-8分</w:t>
            </w:r>
            <w:r>
              <w:rPr>
                <w:rFonts w:hint="eastAsia" w:ascii="仿宋" w:hAnsi="仿宋" w:eastAsia="仿宋" w:cs="仿宋"/>
                <w:color w:val="auto"/>
                <w:kern w:val="0"/>
                <w:sz w:val="24"/>
                <w:szCs w:val="24"/>
                <w:highlight w:val="none"/>
                <w:lang w:eastAsia="zh-CN"/>
              </w:rPr>
              <w:t>）</w:t>
            </w:r>
          </w:p>
        </w:tc>
        <w:tc>
          <w:tcPr>
            <w:tcW w:w="918" w:type="dxa"/>
            <w:noWrap w:val="0"/>
            <w:vAlign w:val="center"/>
          </w:tcPr>
          <w:p w14:paraId="46D8B2E4">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lang w:val="en-US" w:eastAsia="zh-CN"/>
              </w:rPr>
              <w:t>8</w:t>
            </w:r>
          </w:p>
        </w:tc>
      </w:tr>
      <w:tr w14:paraId="71125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614" w:type="dxa"/>
            <w:noWrap w:val="0"/>
            <w:vAlign w:val="center"/>
          </w:tcPr>
          <w:p w14:paraId="51BF289F">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359" w:type="dxa"/>
            <w:noWrap w:val="0"/>
            <w:vAlign w:val="center"/>
          </w:tcPr>
          <w:p w14:paraId="7A39372A">
            <w:pPr>
              <w:keepNext w:val="0"/>
              <w:keepLines w:val="0"/>
              <w:pageBreakBefore w:val="0"/>
              <w:widowControl/>
              <w:kinsoku/>
              <w:wordWrap/>
              <w:overflowPunct/>
              <w:topLinePunct w:val="0"/>
              <w:autoSpaceDE/>
              <w:autoSpaceDN/>
              <w:bidi w:val="0"/>
              <w:adjustRightInd/>
              <w:snapToGrid/>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技术指标</w:t>
            </w:r>
          </w:p>
        </w:tc>
        <w:tc>
          <w:tcPr>
            <w:tcW w:w="5152" w:type="dxa"/>
            <w:noWrap w:val="0"/>
            <w:vAlign w:val="center"/>
          </w:tcPr>
          <w:p w14:paraId="728ECBA7">
            <w:pPr>
              <w:keepNext w:val="0"/>
              <w:keepLines w:val="0"/>
              <w:pageBreakBefore w:val="0"/>
              <w:tabs>
                <w:tab w:val="left" w:pos="454"/>
              </w:tabs>
              <w:kinsoku/>
              <w:wordWrap/>
              <w:overflowPunct/>
              <w:topLinePunct w:val="0"/>
              <w:autoSpaceDE/>
              <w:autoSpaceDN/>
              <w:bidi w:val="0"/>
              <w:adjustRightInd/>
              <w:snapToGrid/>
              <w:spacing w:line="440" w:lineRule="exac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sz w:val="24"/>
                <w:szCs w:val="24"/>
                <w:highlight w:val="none"/>
              </w:rPr>
              <w:t>完全满足招标文件要求</w:t>
            </w:r>
            <w:r>
              <w:rPr>
                <w:rFonts w:hint="eastAsia" w:ascii="仿宋" w:hAnsi="仿宋" w:eastAsia="仿宋" w:cs="仿宋"/>
                <w:color w:val="auto"/>
                <w:sz w:val="24"/>
                <w:szCs w:val="24"/>
                <w:highlight w:val="none"/>
                <w:lang w:val="en-US" w:eastAsia="zh-CN"/>
              </w:rPr>
              <w:t>得14</w:t>
            </w:r>
            <w:r>
              <w:rPr>
                <w:rFonts w:hint="eastAsia" w:ascii="仿宋" w:hAnsi="仿宋" w:eastAsia="仿宋" w:cs="仿宋"/>
                <w:color w:val="auto"/>
                <w:sz w:val="24"/>
                <w:szCs w:val="24"/>
                <w:highlight w:val="none"/>
              </w:rPr>
              <w:t>分，一般性指标负偏离扣2分，扣完为止；非量化类的，若是功能一样，表述方式不一样则为符合，量化类的由评委视情况讨论</w:t>
            </w:r>
            <w:r>
              <w:rPr>
                <w:rFonts w:hint="eastAsia" w:ascii="仿宋" w:hAnsi="仿宋" w:eastAsia="仿宋" w:cs="仿宋"/>
                <w:color w:val="auto"/>
                <w:sz w:val="24"/>
                <w:szCs w:val="24"/>
                <w:highlight w:val="none"/>
                <w:lang w:val="en-US" w:eastAsia="zh-CN"/>
              </w:rPr>
              <w:t>决定</w:t>
            </w:r>
          </w:p>
        </w:tc>
        <w:tc>
          <w:tcPr>
            <w:tcW w:w="918" w:type="dxa"/>
            <w:noWrap w:val="0"/>
            <w:vAlign w:val="center"/>
          </w:tcPr>
          <w:p w14:paraId="65AF1B60">
            <w:pPr>
              <w:keepNext w:val="0"/>
              <w:keepLines w:val="0"/>
              <w:pageBreakBefore w:val="0"/>
              <w:widowControl/>
              <w:kinsoku/>
              <w:wordWrap/>
              <w:overflowPunct/>
              <w:topLinePunct w:val="0"/>
              <w:autoSpaceDE/>
              <w:autoSpaceDN/>
              <w:bidi w:val="0"/>
              <w:adjustRightInd/>
              <w:snapToGrid/>
              <w:spacing w:line="440" w:lineRule="exact"/>
              <w:jc w:val="center"/>
              <w:rPr>
                <w:rFonts w:hint="default" w:ascii="仿宋" w:hAnsi="仿宋" w:eastAsia="宋体" w:cs="仿宋"/>
                <w:color w:val="auto"/>
                <w:sz w:val="24"/>
                <w:szCs w:val="24"/>
                <w:highlight w:val="none"/>
                <w:lang w:val="en-US" w:eastAsia="zh-CN"/>
              </w:rPr>
            </w:pPr>
            <w:r>
              <w:rPr>
                <w:rFonts w:hint="eastAsia"/>
                <w:lang w:val="en-US" w:eastAsia="zh-CN"/>
              </w:rPr>
              <w:t>14</w:t>
            </w:r>
          </w:p>
        </w:tc>
      </w:tr>
      <w:tr w14:paraId="1C93F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9" w:hRule="atLeast"/>
        </w:trPr>
        <w:tc>
          <w:tcPr>
            <w:tcW w:w="614" w:type="dxa"/>
            <w:noWrap w:val="0"/>
            <w:vAlign w:val="center"/>
          </w:tcPr>
          <w:p w14:paraId="59519D7A">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1359" w:type="dxa"/>
            <w:noWrap w:val="0"/>
            <w:vAlign w:val="center"/>
          </w:tcPr>
          <w:p w14:paraId="6702CCE2">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企业业绩</w:t>
            </w:r>
          </w:p>
        </w:tc>
        <w:tc>
          <w:tcPr>
            <w:tcW w:w="5152" w:type="dxa"/>
            <w:noWrap w:val="0"/>
            <w:vAlign w:val="center"/>
          </w:tcPr>
          <w:p w14:paraId="6EE168BC">
            <w:pPr>
              <w:keepNext w:val="0"/>
              <w:keepLines w:val="0"/>
              <w:pageBreakBefore w:val="0"/>
              <w:tabs>
                <w:tab w:val="left" w:pos="454"/>
              </w:tabs>
              <w:kinsoku/>
              <w:wordWrap/>
              <w:overflowPunct/>
              <w:topLinePunct w:val="0"/>
              <w:autoSpaceDE/>
              <w:autoSpaceDN/>
              <w:bidi w:val="0"/>
              <w:adjustRightInd/>
              <w:snapToGrid/>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投标人2022年1月1日至今具有同类项目业绩，每个得1分，最高得3分，提供合同复印件加盖投标人公章，时间以合同签订日期为准。</w:t>
            </w:r>
          </w:p>
          <w:p w14:paraId="0DCF991D"/>
        </w:tc>
        <w:tc>
          <w:tcPr>
            <w:tcW w:w="918" w:type="dxa"/>
            <w:noWrap w:val="0"/>
            <w:vAlign w:val="center"/>
          </w:tcPr>
          <w:p w14:paraId="559FFFBB">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3</w:t>
            </w:r>
          </w:p>
        </w:tc>
      </w:tr>
      <w:tr w14:paraId="58DA5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614" w:type="dxa"/>
            <w:noWrap w:val="0"/>
            <w:vAlign w:val="center"/>
          </w:tcPr>
          <w:p w14:paraId="1DB00A52">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1359" w:type="dxa"/>
            <w:noWrap w:val="0"/>
            <w:vAlign w:val="center"/>
          </w:tcPr>
          <w:p w14:paraId="22E357BC">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实施团队及运维人员技术力量</w:t>
            </w:r>
          </w:p>
        </w:tc>
        <w:tc>
          <w:tcPr>
            <w:tcW w:w="5152" w:type="dxa"/>
            <w:noWrap w:val="0"/>
            <w:vAlign w:val="center"/>
          </w:tcPr>
          <w:p w14:paraId="6128802F">
            <w:pPr>
              <w:keepNext w:val="0"/>
              <w:keepLines w:val="0"/>
              <w:pageBreakBefore w:val="0"/>
              <w:widowControl/>
              <w:kinsoku/>
              <w:wordWrap/>
              <w:overflowPunct/>
              <w:topLinePunct w:val="0"/>
              <w:autoSpaceDE/>
              <w:autoSpaceDN/>
              <w:bidi w:val="0"/>
              <w:adjustRightInd/>
              <w:snapToGrid/>
              <w:spacing w:line="44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1.项目负责人：具有</w:t>
            </w:r>
            <w:r>
              <w:rPr>
                <w:rFonts w:hint="eastAsia" w:ascii="仿宋" w:hAnsi="仿宋" w:eastAsia="仿宋" w:cs="仿宋"/>
                <w:color w:val="auto"/>
                <w:kern w:val="0"/>
                <w:sz w:val="24"/>
                <w:szCs w:val="24"/>
                <w:highlight w:val="none"/>
                <w:lang w:val="en-US" w:eastAsia="zh-CN"/>
              </w:rPr>
              <w:t>系统架构设计师（高级）证书</w:t>
            </w:r>
            <w:r>
              <w:rPr>
                <w:rFonts w:hint="eastAsia" w:ascii="仿宋" w:hAnsi="仿宋" w:eastAsia="仿宋" w:cs="仿宋"/>
                <w:color w:val="auto"/>
                <w:kern w:val="0"/>
                <w:sz w:val="24"/>
                <w:szCs w:val="24"/>
                <w:highlight w:val="none"/>
              </w:rPr>
              <w:t>、网络安全能力认证（CCSC）</w:t>
            </w:r>
            <w:r>
              <w:rPr>
                <w:rFonts w:hint="eastAsia" w:ascii="仿宋" w:hAnsi="仿宋" w:eastAsia="仿宋" w:cs="仿宋"/>
                <w:color w:val="auto"/>
                <w:kern w:val="0"/>
                <w:sz w:val="24"/>
                <w:szCs w:val="24"/>
                <w:highlight w:val="none"/>
                <w:lang w:val="en-US" w:eastAsia="zh-CN"/>
              </w:rPr>
              <w:t>证书</w:t>
            </w:r>
            <w:r>
              <w:rPr>
                <w:rFonts w:hint="eastAsia" w:ascii="仿宋" w:hAnsi="仿宋" w:eastAsia="仿宋" w:cs="仿宋"/>
                <w:color w:val="auto"/>
                <w:kern w:val="0"/>
                <w:sz w:val="24"/>
                <w:szCs w:val="24"/>
                <w:highlight w:val="none"/>
              </w:rPr>
              <w:t>、通信中级证书（互联网技术）</w:t>
            </w:r>
            <w:r>
              <w:rPr>
                <w:rFonts w:hint="eastAsia" w:ascii="仿宋" w:hAnsi="仿宋" w:eastAsia="仿宋" w:cs="仿宋"/>
                <w:color w:val="auto"/>
                <w:kern w:val="0"/>
                <w:sz w:val="24"/>
                <w:szCs w:val="24"/>
                <w:highlight w:val="none"/>
                <w:lang w:val="en-US" w:eastAsia="zh-CN"/>
              </w:rPr>
              <w:t>证书</w:t>
            </w:r>
            <w:r>
              <w:rPr>
                <w:rFonts w:hint="eastAsia" w:ascii="仿宋" w:hAnsi="仿宋" w:eastAsia="仿宋" w:cs="仿宋"/>
                <w:color w:val="auto"/>
                <w:kern w:val="0"/>
                <w:sz w:val="24"/>
                <w:szCs w:val="24"/>
                <w:highlight w:val="none"/>
              </w:rPr>
              <w:t>，每有一本证书得2分，最高得</w:t>
            </w: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分。</w:t>
            </w:r>
          </w:p>
          <w:p w14:paraId="0C8023F5">
            <w:pPr>
              <w:keepNext w:val="0"/>
              <w:keepLines w:val="0"/>
              <w:pageBreakBefore w:val="0"/>
              <w:widowControl/>
              <w:kinsoku/>
              <w:wordWrap/>
              <w:overflowPunct/>
              <w:topLinePunct w:val="0"/>
              <w:autoSpaceDE/>
              <w:autoSpaceDN/>
              <w:bidi w:val="0"/>
              <w:adjustRightInd/>
              <w:snapToGrid/>
              <w:spacing w:line="44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2.项目技术负责人：具有网络工程师</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中级</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证书、信息通信技术高级工程师</w:t>
            </w:r>
            <w:r>
              <w:rPr>
                <w:rFonts w:hint="eastAsia" w:ascii="仿宋" w:hAnsi="仿宋" w:eastAsia="仿宋" w:cs="仿宋"/>
                <w:color w:val="auto"/>
                <w:kern w:val="0"/>
                <w:sz w:val="24"/>
                <w:szCs w:val="24"/>
                <w:highlight w:val="none"/>
                <w:lang w:val="en-US" w:eastAsia="zh-CN"/>
              </w:rPr>
              <w:t>证书、信息系统项目管理师（高级）证书</w:t>
            </w:r>
            <w:r>
              <w:rPr>
                <w:rFonts w:hint="eastAsia" w:ascii="仿宋" w:hAnsi="仿宋" w:eastAsia="仿宋" w:cs="仿宋"/>
                <w:color w:val="auto"/>
                <w:kern w:val="0"/>
                <w:sz w:val="24"/>
                <w:szCs w:val="24"/>
                <w:highlight w:val="none"/>
              </w:rPr>
              <w:t>，每有一本证书得2分，最高得</w:t>
            </w: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分。</w:t>
            </w:r>
          </w:p>
          <w:p w14:paraId="32E0DEF6">
            <w:pPr>
              <w:keepNext w:val="0"/>
              <w:keepLines w:val="0"/>
              <w:pageBreakBefore w:val="0"/>
              <w:widowControl/>
              <w:kinsoku/>
              <w:wordWrap/>
              <w:overflowPunct/>
              <w:topLinePunct w:val="0"/>
              <w:autoSpaceDE/>
              <w:autoSpaceDN/>
              <w:bidi w:val="0"/>
              <w:adjustRightInd/>
              <w:snapToGrid/>
              <w:spacing w:line="44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3.技术团队成员具有网络工程师证书、系统集成项目管理工程师、信息技术（系统集成）高级工程师</w:t>
            </w:r>
            <w:r>
              <w:rPr>
                <w:rFonts w:hint="eastAsia" w:ascii="仿宋" w:hAnsi="仿宋" w:eastAsia="仿宋" w:cs="仿宋"/>
                <w:color w:val="auto"/>
                <w:kern w:val="0"/>
                <w:sz w:val="24"/>
                <w:szCs w:val="24"/>
                <w:highlight w:val="none"/>
                <w:lang w:eastAsia="zh-CN"/>
              </w:rPr>
              <w:t>、信息安全保障人员认证证书（CISAW)、注册数据安全治理专业人员(CISP-DSG）、IT服务项目经理</w:t>
            </w:r>
            <w:r>
              <w:rPr>
                <w:rFonts w:hint="eastAsia" w:ascii="仿宋" w:hAnsi="仿宋" w:eastAsia="仿宋" w:cs="仿宋"/>
                <w:color w:val="auto"/>
                <w:kern w:val="0"/>
                <w:sz w:val="24"/>
                <w:szCs w:val="24"/>
                <w:highlight w:val="none"/>
                <w:lang w:val="en-US" w:eastAsia="zh-CN"/>
              </w:rPr>
              <w:t>(ITSS)</w:t>
            </w:r>
            <w:r>
              <w:rPr>
                <w:rFonts w:hint="eastAsia" w:ascii="仿宋" w:hAnsi="仿宋" w:eastAsia="仿宋" w:cs="仿宋"/>
                <w:color w:val="auto"/>
                <w:kern w:val="0"/>
                <w:sz w:val="24"/>
                <w:szCs w:val="24"/>
                <w:highlight w:val="none"/>
              </w:rPr>
              <w:t>，每有一类得</w:t>
            </w:r>
            <w:r>
              <w:rPr>
                <w:rFonts w:hint="eastAsia" w:ascii="仿宋" w:hAnsi="仿宋" w:eastAsia="仿宋" w:cs="仿宋"/>
                <w:color w:val="auto"/>
                <w:kern w:val="0"/>
                <w:sz w:val="24"/>
                <w:szCs w:val="24"/>
                <w:highlight w:val="none"/>
                <w:lang w:val="en-US" w:eastAsia="zh-CN"/>
              </w:rPr>
              <w:t>0.5</w:t>
            </w:r>
            <w:r>
              <w:rPr>
                <w:rFonts w:hint="eastAsia" w:ascii="仿宋" w:hAnsi="仿宋" w:eastAsia="仿宋" w:cs="仿宋"/>
                <w:color w:val="auto"/>
                <w:kern w:val="0"/>
                <w:sz w:val="24"/>
                <w:szCs w:val="24"/>
                <w:highlight w:val="none"/>
              </w:rPr>
              <w:t>分，最高3分。</w:t>
            </w:r>
          </w:p>
          <w:p w14:paraId="164A0BE5">
            <w:pPr>
              <w:keepNext w:val="0"/>
              <w:keepLines w:val="0"/>
              <w:pageBreakBefore w:val="0"/>
              <w:widowControl/>
              <w:kinsoku/>
              <w:wordWrap/>
              <w:overflowPunct/>
              <w:topLinePunct w:val="0"/>
              <w:autoSpaceDE/>
              <w:autoSpaceDN/>
              <w:bidi w:val="0"/>
              <w:adjustRightInd/>
              <w:snapToGrid/>
              <w:spacing w:line="44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（提供证书复印件及投标人为其缴纳的社保证明</w:t>
            </w:r>
            <w:r>
              <w:rPr>
                <w:rFonts w:hint="eastAsia" w:ascii="仿宋" w:hAnsi="仿宋" w:eastAsia="仿宋" w:cs="仿宋"/>
                <w:color w:val="auto"/>
                <w:kern w:val="0"/>
                <w:sz w:val="24"/>
                <w:szCs w:val="24"/>
                <w:highlight w:val="none"/>
                <w:lang w:val="en-US" w:eastAsia="zh-CN"/>
              </w:rPr>
              <w:t>并</w:t>
            </w:r>
            <w:r>
              <w:rPr>
                <w:rFonts w:hint="eastAsia" w:ascii="仿宋" w:hAnsi="仿宋" w:eastAsia="仿宋" w:cs="仿宋"/>
                <w:color w:val="auto"/>
                <w:kern w:val="0"/>
                <w:sz w:val="24"/>
                <w:szCs w:val="24"/>
                <w:highlight w:val="none"/>
              </w:rPr>
              <w:t>加盖单位公章）</w:t>
            </w:r>
          </w:p>
        </w:tc>
        <w:tc>
          <w:tcPr>
            <w:tcW w:w="918" w:type="dxa"/>
            <w:noWrap w:val="0"/>
            <w:vAlign w:val="center"/>
          </w:tcPr>
          <w:p w14:paraId="5ACA2AE4">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5</w:t>
            </w:r>
          </w:p>
        </w:tc>
      </w:tr>
      <w:tr w14:paraId="59D61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614" w:type="dxa"/>
            <w:noWrap w:val="0"/>
            <w:vAlign w:val="center"/>
          </w:tcPr>
          <w:p w14:paraId="3D4A08EA">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1359" w:type="dxa"/>
            <w:noWrap w:val="0"/>
            <w:vAlign w:val="center"/>
          </w:tcPr>
          <w:p w14:paraId="665DDF35">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售后服务方案</w:t>
            </w:r>
          </w:p>
        </w:tc>
        <w:tc>
          <w:tcPr>
            <w:tcW w:w="5152" w:type="dxa"/>
            <w:noWrap w:val="0"/>
            <w:vAlign w:val="center"/>
          </w:tcPr>
          <w:p w14:paraId="5F642DB1">
            <w:pPr>
              <w:keepNext w:val="0"/>
              <w:keepLines w:val="0"/>
              <w:pageBreakBefore w:val="0"/>
              <w:kinsoku/>
              <w:wordWrap/>
              <w:overflowPunct/>
              <w:topLinePunct w:val="0"/>
              <w:autoSpaceDE/>
              <w:autoSpaceDN/>
              <w:bidi w:val="0"/>
              <w:adjustRightInd/>
              <w:snapToGrid/>
              <w:spacing w:line="44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投标人为本项目提供的售后服务方案，承诺为本项目提供售后服务的售后服务机制、接入点报修流程、售后服务人员配置情况、售后响应能力、响应时效及其他服务质量与承诺情况进行打分。（0-</w:t>
            </w:r>
            <w:r>
              <w:rPr>
                <w:rFonts w:hint="eastAsia" w:ascii="仿宋" w:hAnsi="仿宋" w:eastAsia="仿宋" w:cs="仿宋"/>
                <w:color w:val="auto"/>
                <w:kern w:val="0"/>
                <w:sz w:val="24"/>
                <w:szCs w:val="24"/>
                <w:highlight w:val="none"/>
                <w:lang w:val="en-US" w:eastAsia="zh-CN"/>
              </w:rPr>
              <w:t>8</w:t>
            </w:r>
            <w:r>
              <w:rPr>
                <w:rFonts w:hint="eastAsia" w:ascii="仿宋" w:hAnsi="仿宋" w:eastAsia="仿宋" w:cs="仿宋"/>
                <w:color w:val="auto"/>
                <w:kern w:val="0"/>
                <w:sz w:val="24"/>
                <w:szCs w:val="24"/>
                <w:highlight w:val="none"/>
              </w:rPr>
              <w:t>分）</w:t>
            </w:r>
          </w:p>
        </w:tc>
        <w:tc>
          <w:tcPr>
            <w:tcW w:w="918" w:type="dxa"/>
            <w:noWrap w:val="0"/>
            <w:vAlign w:val="center"/>
          </w:tcPr>
          <w:p w14:paraId="624A25D0">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8</w:t>
            </w:r>
          </w:p>
        </w:tc>
      </w:tr>
      <w:tr w14:paraId="18460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614" w:type="dxa"/>
            <w:noWrap w:val="0"/>
            <w:vAlign w:val="center"/>
          </w:tcPr>
          <w:p w14:paraId="08D684B2">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1359" w:type="dxa"/>
            <w:noWrap w:val="0"/>
            <w:vAlign w:val="center"/>
          </w:tcPr>
          <w:p w14:paraId="41C04F50">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备品备件情况</w:t>
            </w:r>
          </w:p>
        </w:tc>
        <w:tc>
          <w:tcPr>
            <w:tcW w:w="5152" w:type="dxa"/>
            <w:noWrap w:val="0"/>
            <w:vAlign w:val="center"/>
          </w:tcPr>
          <w:p w14:paraId="7A0BDE36">
            <w:pPr>
              <w:keepNext w:val="0"/>
              <w:keepLines w:val="0"/>
              <w:pageBreakBefore w:val="0"/>
              <w:kinsoku/>
              <w:wordWrap/>
              <w:overflowPunct/>
              <w:topLinePunct w:val="0"/>
              <w:autoSpaceDE/>
              <w:autoSpaceDN/>
              <w:bidi w:val="0"/>
              <w:adjustRightInd/>
              <w:snapToGrid/>
              <w:spacing w:line="440" w:lineRule="exac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投标人为本项目提供线路、光模块、交换设备、应急维护设备等备件，根据备件准备情况打分。（0-</w:t>
            </w: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分）</w:t>
            </w:r>
          </w:p>
        </w:tc>
        <w:tc>
          <w:tcPr>
            <w:tcW w:w="918" w:type="dxa"/>
            <w:noWrap w:val="0"/>
            <w:vAlign w:val="center"/>
          </w:tcPr>
          <w:p w14:paraId="5908398D">
            <w:pPr>
              <w:keepNext w:val="0"/>
              <w:keepLines w:val="0"/>
              <w:pageBreakBefore w:val="0"/>
              <w:widowControl/>
              <w:kinsoku/>
              <w:wordWrap/>
              <w:overflowPunct/>
              <w:topLinePunct w:val="0"/>
              <w:autoSpaceDE/>
              <w:autoSpaceDN/>
              <w:bidi w:val="0"/>
              <w:adjustRightInd/>
              <w:snapToGrid/>
              <w:spacing w:line="440" w:lineRule="exact"/>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r>
    </w:tbl>
    <w:p w14:paraId="31445A33">
      <w:pPr>
        <w:spacing w:line="500" w:lineRule="exact"/>
        <w:jc w:val="left"/>
        <w:rPr>
          <w:rFonts w:hint="eastAsia" w:ascii="仿宋" w:eastAsia="仿宋"/>
          <w:sz w:val="24"/>
        </w:rPr>
      </w:pPr>
      <w:r>
        <w:rPr>
          <w:rFonts w:hint="eastAsia" w:ascii="仿宋" w:eastAsia="仿宋"/>
          <w:b/>
          <w:bCs/>
          <w:iCs/>
          <w:sz w:val="24"/>
        </w:rPr>
        <w:t>注：所有证书都应在有效期内，逾期不得分。</w:t>
      </w:r>
      <w:r>
        <w:rPr>
          <w:rFonts w:hint="eastAsia" w:ascii="仿宋" w:eastAsia="仿宋"/>
          <w:sz w:val="24"/>
        </w:rPr>
        <w:t xml:space="preserve"> </w:t>
      </w:r>
    </w:p>
    <w:p w14:paraId="3F26A69D">
      <w:pPr>
        <w:spacing w:line="400" w:lineRule="exact"/>
        <w:rPr>
          <w:rFonts w:hint="eastAsia" w:ascii="仿宋" w:eastAsia="仿宋"/>
          <w:b/>
          <w:bCs/>
          <w:iCs/>
          <w:sz w:val="24"/>
        </w:rPr>
      </w:pPr>
      <w:r>
        <w:rPr>
          <w:rFonts w:hint="eastAsia" w:ascii="仿宋" w:eastAsia="仿宋"/>
          <w:b/>
          <w:sz w:val="24"/>
          <w:highlight w:val="none"/>
          <w:bdr w:val="single" w:color="auto" w:sz="4" w:space="0"/>
        </w:rPr>
        <w:t>01标</w:t>
      </w:r>
      <w:r>
        <w:rPr>
          <w:rFonts w:hint="eastAsia" w:ascii="仿宋" w:eastAsia="仿宋"/>
          <w:b/>
          <w:bCs/>
          <w:iCs/>
          <w:sz w:val="24"/>
          <w:highlight w:val="none"/>
        </w:rPr>
        <w:t>价</w:t>
      </w:r>
      <w:r>
        <w:rPr>
          <w:rFonts w:hint="eastAsia" w:ascii="仿宋" w:eastAsia="仿宋"/>
          <w:b/>
          <w:bCs/>
          <w:iCs/>
          <w:sz w:val="24"/>
        </w:rPr>
        <w:t>格分：</w:t>
      </w:r>
    </w:p>
    <w:p w14:paraId="1F7692EE">
      <w:pPr>
        <w:spacing w:line="400" w:lineRule="exact"/>
        <w:rPr>
          <w:rFonts w:hint="eastAsia" w:ascii="仿宋" w:eastAsia="仿宋"/>
          <w:bCs/>
          <w:iCs/>
          <w:sz w:val="24"/>
        </w:rPr>
      </w:pPr>
      <w:r>
        <w:rPr>
          <w:rFonts w:hint="eastAsia" w:ascii="仿宋" w:eastAsia="仿宋"/>
          <w:bCs/>
          <w:iCs/>
          <w:sz w:val="24"/>
        </w:rPr>
        <w:t>2.2.1评标基准价：即满足采购文件要求且投标报价最低的投标报价为评标基准价，其价格分为满分。</w:t>
      </w:r>
    </w:p>
    <w:p w14:paraId="1490C1AF">
      <w:pPr>
        <w:spacing w:line="400" w:lineRule="exact"/>
        <w:rPr>
          <w:rFonts w:hint="eastAsia" w:ascii="仿宋" w:eastAsia="仿宋"/>
          <w:bCs/>
          <w:iCs/>
          <w:sz w:val="24"/>
        </w:rPr>
      </w:pPr>
      <w:r>
        <w:rPr>
          <w:rFonts w:hint="eastAsia" w:ascii="仿宋" w:eastAsia="仿宋"/>
          <w:bCs/>
          <w:iCs/>
          <w:sz w:val="24"/>
        </w:rPr>
        <w:t>2.2.2其他投标人的价格分统一按照下列公式计算：</w:t>
      </w:r>
    </w:p>
    <w:p w14:paraId="0674F1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sz w:val="24"/>
        </w:rPr>
      </w:pPr>
      <w:r>
        <w:rPr>
          <w:rFonts w:hint="eastAsia" w:ascii="仿宋" w:eastAsia="仿宋"/>
          <w:bCs/>
          <w:iCs/>
          <w:sz w:val="24"/>
        </w:rPr>
        <w:t>投标报价得分=(评标基准价／投标报价)×价格权值×100</w:t>
      </w:r>
    </w:p>
    <w:p w14:paraId="1CB078BA">
      <w:pPr>
        <w:widowControl/>
        <w:snapToGrid w:val="0"/>
        <w:spacing w:line="480" w:lineRule="exact"/>
        <w:ind w:left="0"/>
        <w:rPr>
          <w:rFonts w:hint="default" w:ascii="仿宋" w:eastAsia="仿宋"/>
          <w:bCs/>
          <w:iCs/>
          <w:sz w:val="24"/>
          <w:u w:val="single"/>
          <w:lang w:val="en-US" w:eastAsia="zh-CN"/>
        </w:rPr>
      </w:pPr>
      <w:r>
        <w:rPr>
          <w:rFonts w:hint="eastAsia" w:ascii="仿宋" w:eastAsia="仿宋"/>
          <w:bCs/>
          <w:iCs/>
          <w:sz w:val="24"/>
        </w:rPr>
        <w:t>即：投标报价得分=(评标基准价／投标报价)×</w:t>
      </w:r>
      <w:r>
        <w:rPr>
          <w:rFonts w:hint="eastAsia" w:ascii="仿宋" w:eastAsia="仿宋"/>
          <w:bCs/>
          <w:iCs/>
          <w:sz w:val="24"/>
          <w:u w:val="single"/>
          <w:lang w:val="en-US" w:eastAsia="zh-CN"/>
        </w:rPr>
        <w:t>30</w:t>
      </w:r>
    </w:p>
    <w:p w14:paraId="701B9D07">
      <w:pPr>
        <w:widowControl/>
        <w:snapToGrid w:val="0"/>
        <w:spacing w:line="480" w:lineRule="exact"/>
        <w:ind w:left="0"/>
        <w:rPr>
          <w:rFonts w:hint="eastAsia" w:ascii="仿宋" w:eastAsia="仿宋"/>
          <w:bCs/>
          <w:iCs/>
          <w:sz w:val="24"/>
          <w:u w:val="single"/>
        </w:rPr>
      </w:pPr>
    </w:p>
    <w:p w14:paraId="2339E44F">
      <w:pPr>
        <w:widowControl/>
        <w:snapToGrid w:val="0"/>
        <w:spacing w:line="480" w:lineRule="exact"/>
        <w:ind w:left="0"/>
        <w:rPr>
          <w:rFonts w:hint="eastAsia" w:ascii="仿宋" w:eastAsia="仿宋"/>
          <w:bCs/>
          <w:iCs/>
          <w:sz w:val="24"/>
          <w:u w:val="single"/>
        </w:rPr>
      </w:pPr>
    </w:p>
    <w:p w14:paraId="7C9CB172">
      <w:pPr>
        <w:widowControl/>
        <w:snapToGrid w:val="0"/>
        <w:spacing w:line="480" w:lineRule="exact"/>
        <w:ind w:left="0"/>
        <w:rPr>
          <w:rFonts w:hint="eastAsia" w:ascii="仿宋" w:eastAsia="仿宋"/>
          <w:bCs/>
          <w:iCs/>
          <w:sz w:val="24"/>
          <w:u w:val="single"/>
        </w:rPr>
      </w:pPr>
    </w:p>
    <w:p w14:paraId="154EBBAE">
      <w:pPr>
        <w:pStyle w:val="2"/>
        <w:keepNext/>
        <w:keepLines/>
        <w:pageBreakBefore w:val="0"/>
        <w:widowControl w:val="0"/>
        <w:suppressLineNumbers w:val="0"/>
        <w:suppressAutoHyphens w:val="0"/>
        <w:spacing w:line="578" w:lineRule="auto"/>
        <w:jc w:val="center"/>
        <w:rPr>
          <w:rFonts w:hint="eastAsia" w:ascii="仿宋"/>
        </w:rPr>
      </w:pPr>
      <w:bookmarkStart w:id="45" w:name="_Toc8345"/>
      <w:r>
        <w:rPr>
          <w:rFonts w:hint="eastAsia" w:ascii="仿宋"/>
        </w:rPr>
        <w:t>第六章  投标文件格式附件</w:t>
      </w:r>
      <w:bookmarkEnd w:id="45"/>
    </w:p>
    <w:p w14:paraId="78A976B4">
      <w:pPr>
        <w:widowControl/>
        <w:snapToGrid w:val="0"/>
        <w:spacing w:line="480" w:lineRule="exact"/>
        <w:ind w:firstLine="480" w:firstLineChars="200"/>
        <w:rPr>
          <w:rFonts w:ascii="仿宋" w:eastAsia="仿宋"/>
          <w:color w:val="000000"/>
          <w:kern w:val="0"/>
          <w:sz w:val="24"/>
          <w:u w:val="none"/>
        </w:rPr>
      </w:pPr>
      <w:r>
        <w:rPr>
          <w:rFonts w:hint="eastAsia" w:ascii="仿宋" w:eastAsia="仿宋"/>
          <w:color w:val="000000"/>
          <w:kern w:val="0"/>
          <w:sz w:val="24"/>
          <w:u w:val="none"/>
        </w:rPr>
        <w:t>投标文件制作请按照本采购文件“第二章 投标人须知”第三部分“投标文件”的规定制作，有关格式附件如下：</w:t>
      </w:r>
    </w:p>
    <w:p w14:paraId="2D956978">
      <w:pPr>
        <w:snapToGrid w:val="0"/>
        <w:spacing w:before="156" w:beforeLines="50" w:after="50"/>
        <w:jc w:val="left"/>
        <w:rPr>
          <w:rFonts w:hint="eastAsia" w:ascii="仿宋" w:eastAsia="仿宋"/>
          <w:b/>
          <w:bCs/>
          <w:sz w:val="30"/>
          <w:szCs w:val="30"/>
        </w:rPr>
      </w:pPr>
    </w:p>
    <w:p w14:paraId="57BDCECB">
      <w:pPr>
        <w:snapToGrid w:val="0"/>
        <w:spacing w:before="156" w:beforeLines="50" w:after="50"/>
        <w:jc w:val="left"/>
        <w:rPr>
          <w:rFonts w:hint="eastAsia" w:ascii="仿宋" w:eastAsia="仿宋"/>
          <w:b/>
          <w:sz w:val="30"/>
          <w:szCs w:val="30"/>
        </w:rPr>
      </w:pPr>
      <w:r>
        <w:rPr>
          <w:rFonts w:hint="eastAsia" w:ascii="仿宋" w:eastAsia="仿宋"/>
          <w:b/>
          <w:bCs/>
          <w:sz w:val="30"/>
          <w:szCs w:val="30"/>
        </w:rPr>
        <w:t>附件1：</w:t>
      </w:r>
      <w:r>
        <w:rPr>
          <w:rFonts w:hint="eastAsia" w:ascii="仿宋" w:eastAsia="仿宋"/>
          <w:b/>
          <w:sz w:val="30"/>
          <w:szCs w:val="30"/>
        </w:rPr>
        <w:t>资格文件封面</w:t>
      </w:r>
    </w:p>
    <w:p w14:paraId="0F69394F">
      <w:pPr>
        <w:snapToGrid w:val="0"/>
        <w:spacing w:before="156" w:beforeLines="50" w:after="50"/>
        <w:jc w:val="right"/>
        <w:rPr>
          <w:rFonts w:hint="eastAsia" w:ascii="仿宋" w:eastAsia="仿宋"/>
          <w:b/>
          <w:sz w:val="30"/>
          <w:szCs w:val="30"/>
        </w:rPr>
      </w:pPr>
    </w:p>
    <w:p w14:paraId="0B297F94">
      <w:pPr>
        <w:snapToGrid w:val="0"/>
        <w:spacing w:before="156" w:beforeLines="50" w:after="50"/>
        <w:jc w:val="right"/>
        <w:rPr>
          <w:rFonts w:hint="eastAsia" w:ascii="仿宋" w:eastAsia="仿宋"/>
          <w:bCs/>
          <w:sz w:val="30"/>
          <w:szCs w:val="30"/>
        </w:rPr>
      </w:pPr>
    </w:p>
    <w:p w14:paraId="5CDB7909">
      <w:pPr>
        <w:spacing w:line="400" w:lineRule="exact"/>
        <w:ind w:right="-110"/>
        <w:rPr>
          <w:rFonts w:hint="eastAsia" w:ascii="仿宋" w:eastAsia="仿宋"/>
          <w:spacing w:val="40"/>
          <w:sz w:val="30"/>
          <w:szCs w:val="30"/>
        </w:rPr>
      </w:pPr>
      <w:r>
        <w:rPr>
          <w:rFonts w:hint="eastAsia" w:ascii="仿宋" w:eastAsia="仿宋"/>
          <w:spacing w:val="40"/>
          <w:sz w:val="30"/>
          <w:szCs w:val="30"/>
        </w:rPr>
        <w:t>项目名称：</w:t>
      </w:r>
      <w:r>
        <w:rPr>
          <w:rFonts w:hint="eastAsia" w:ascii="仿宋" w:eastAsia="仿宋"/>
          <w:spacing w:val="40"/>
          <w:sz w:val="30"/>
          <w:szCs w:val="30"/>
          <w:u w:val="single"/>
        </w:rPr>
        <w:t xml:space="preserve">           </w:t>
      </w:r>
    </w:p>
    <w:p w14:paraId="12CB0889">
      <w:pPr>
        <w:spacing w:before="312" w:beforeLines="100" w:line="400" w:lineRule="exact"/>
        <w:rPr>
          <w:rFonts w:hint="eastAsia" w:ascii="仿宋" w:eastAsia="仿宋"/>
          <w:sz w:val="30"/>
          <w:szCs w:val="30"/>
          <w:u w:val="single"/>
        </w:rPr>
      </w:pPr>
      <w:r>
        <w:rPr>
          <w:rFonts w:hint="eastAsia" w:ascii="仿宋" w:eastAsia="仿宋"/>
          <w:sz w:val="30"/>
          <w:szCs w:val="30"/>
        </w:rPr>
        <w:t>项目编号：</w:t>
      </w:r>
      <w:r>
        <w:rPr>
          <w:rFonts w:hint="eastAsia" w:ascii="仿宋" w:eastAsia="仿宋"/>
          <w:sz w:val="30"/>
          <w:szCs w:val="30"/>
          <w:u w:val="single"/>
        </w:rPr>
        <w:t xml:space="preserve">                   </w:t>
      </w:r>
    </w:p>
    <w:p w14:paraId="5658CE36">
      <w:pPr>
        <w:spacing w:before="312" w:beforeLines="100" w:line="400" w:lineRule="exact"/>
        <w:rPr>
          <w:rFonts w:hint="eastAsia" w:ascii="仿宋" w:eastAsia="仿宋"/>
          <w:sz w:val="30"/>
          <w:szCs w:val="30"/>
        </w:rPr>
      </w:pPr>
      <w:r>
        <w:rPr>
          <w:rFonts w:hint="eastAsia" w:ascii="仿宋" w:eastAsia="仿宋"/>
          <w:sz w:val="30"/>
          <w:szCs w:val="30"/>
        </w:rPr>
        <w:t>标项：</w:t>
      </w:r>
      <w:r>
        <w:rPr>
          <w:rFonts w:hint="eastAsia" w:ascii="仿宋" w:eastAsia="仿宋"/>
          <w:sz w:val="30"/>
          <w:szCs w:val="30"/>
          <w:u w:val="single"/>
        </w:rPr>
        <w:t xml:space="preserve">                    </w:t>
      </w:r>
    </w:p>
    <w:p w14:paraId="5367F464">
      <w:pPr>
        <w:spacing w:line="1200" w:lineRule="exact"/>
        <w:ind w:right="6"/>
        <w:jc w:val="center"/>
        <w:rPr>
          <w:rFonts w:hint="eastAsia" w:ascii="仿宋" w:eastAsia="仿宋"/>
          <w:sz w:val="72"/>
          <w:szCs w:val="72"/>
        </w:rPr>
      </w:pPr>
    </w:p>
    <w:p w14:paraId="51C32358">
      <w:pPr>
        <w:spacing w:line="1200" w:lineRule="exact"/>
        <w:ind w:right="6"/>
        <w:jc w:val="center"/>
        <w:rPr>
          <w:rFonts w:hint="eastAsia" w:ascii="仿宋" w:eastAsia="仿宋"/>
          <w:sz w:val="72"/>
          <w:szCs w:val="72"/>
        </w:rPr>
      </w:pPr>
    </w:p>
    <w:p w14:paraId="232D100D">
      <w:pPr>
        <w:spacing w:line="1200" w:lineRule="exact"/>
        <w:ind w:right="6"/>
        <w:jc w:val="center"/>
        <w:rPr>
          <w:rFonts w:hint="eastAsia" w:ascii="仿宋" w:eastAsia="仿宋"/>
          <w:sz w:val="72"/>
          <w:szCs w:val="72"/>
        </w:rPr>
      </w:pPr>
      <w:r>
        <w:rPr>
          <w:rFonts w:hint="eastAsia" w:ascii="仿宋" w:eastAsia="仿宋"/>
          <w:sz w:val="72"/>
          <w:szCs w:val="72"/>
        </w:rPr>
        <w:t>资</w:t>
      </w:r>
    </w:p>
    <w:p w14:paraId="68002F88">
      <w:pPr>
        <w:spacing w:line="1200" w:lineRule="exact"/>
        <w:ind w:right="6"/>
        <w:jc w:val="center"/>
        <w:rPr>
          <w:rFonts w:hint="eastAsia" w:ascii="仿宋" w:eastAsia="仿宋"/>
          <w:sz w:val="72"/>
          <w:szCs w:val="72"/>
        </w:rPr>
      </w:pPr>
      <w:r>
        <w:rPr>
          <w:rFonts w:hint="eastAsia" w:ascii="仿宋" w:eastAsia="仿宋"/>
          <w:sz w:val="72"/>
          <w:szCs w:val="72"/>
        </w:rPr>
        <w:t>格</w:t>
      </w:r>
    </w:p>
    <w:p w14:paraId="3F2116D2">
      <w:pPr>
        <w:spacing w:line="1200" w:lineRule="exact"/>
        <w:ind w:right="6"/>
        <w:jc w:val="center"/>
        <w:rPr>
          <w:rFonts w:hint="eastAsia" w:ascii="仿宋" w:eastAsia="仿宋"/>
          <w:sz w:val="72"/>
          <w:szCs w:val="72"/>
        </w:rPr>
      </w:pPr>
      <w:r>
        <w:rPr>
          <w:rFonts w:hint="eastAsia" w:ascii="仿宋" w:eastAsia="仿宋"/>
          <w:sz w:val="72"/>
          <w:szCs w:val="72"/>
        </w:rPr>
        <w:t>文</w:t>
      </w:r>
    </w:p>
    <w:p w14:paraId="4BAA4777">
      <w:pPr>
        <w:spacing w:line="1200" w:lineRule="exact"/>
        <w:ind w:right="6"/>
        <w:jc w:val="center"/>
        <w:rPr>
          <w:rFonts w:hint="eastAsia" w:ascii="仿宋" w:eastAsia="仿宋"/>
          <w:sz w:val="72"/>
          <w:szCs w:val="72"/>
        </w:rPr>
      </w:pPr>
      <w:r>
        <w:rPr>
          <w:rFonts w:hint="eastAsia" w:ascii="仿宋" w:eastAsia="仿宋"/>
          <w:sz w:val="72"/>
          <w:szCs w:val="72"/>
        </w:rPr>
        <w:t>件</w:t>
      </w:r>
    </w:p>
    <w:p w14:paraId="36AA34E5">
      <w:pPr>
        <w:spacing w:line="1200" w:lineRule="exact"/>
        <w:ind w:right="6"/>
        <w:jc w:val="center"/>
        <w:rPr>
          <w:rFonts w:hint="eastAsia" w:ascii="仿宋" w:eastAsia="仿宋"/>
          <w:sz w:val="72"/>
          <w:szCs w:val="72"/>
        </w:rPr>
      </w:pPr>
    </w:p>
    <w:p w14:paraId="6E19E364">
      <w:pPr>
        <w:spacing w:line="500" w:lineRule="exact"/>
        <w:ind w:right="7"/>
        <w:jc w:val="center"/>
        <w:rPr>
          <w:rFonts w:hint="eastAsia" w:ascii="仿宋" w:eastAsia="仿宋"/>
          <w:sz w:val="36"/>
          <w:szCs w:val="36"/>
        </w:rPr>
      </w:pPr>
    </w:p>
    <w:p w14:paraId="27E6A5EF">
      <w:pPr>
        <w:spacing w:line="500" w:lineRule="exact"/>
        <w:ind w:right="7"/>
        <w:jc w:val="center"/>
        <w:rPr>
          <w:rFonts w:hint="eastAsia" w:ascii="仿宋" w:eastAsia="仿宋"/>
          <w:sz w:val="36"/>
          <w:szCs w:val="36"/>
        </w:rPr>
      </w:pPr>
    </w:p>
    <w:p w14:paraId="1AC594E8">
      <w:pPr>
        <w:spacing w:line="400" w:lineRule="exact"/>
        <w:ind w:right="-110"/>
        <w:rPr>
          <w:rFonts w:hint="eastAsia" w:ascii="仿宋" w:eastAsia="仿宋"/>
          <w:spacing w:val="40"/>
          <w:sz w:val="30"/>
          <w:szCs w:val="30"/>
        </w:rPr>
      </w:pPr>
      <w:r>
        <w:rPr>
          <w:rFonts w:hint="eastAsia" w:ascii="仿宋" w:eastAsia="仿宋"/>
          <w:spacing w:val="40"/>
          <w:sz w:val="30"/>
          <w:szCs w:val="30"/>
        </w:rPr>
        <w:t>投标人名称（盖章）：</w:t>
      </w:r>
    </w:p>
    <w:p w14:paraId="176A907E">
      <w:pPr>
        <w:spacing w:line="400" w:lineRule="exact"/>
        <w:ind w:right="-110"/>
        <w:rPr>
          <w:rFonts w:hint="eastAsia" w:ascii="仿宋" w:eastAsia="仿宋"/>
          <w:spacing w:val="40"/>
          <w:sz w:val="30"/>
          <w:szCs w:val="30"/>
        </w:rPr>
      </w:pPr>
      <w:r>
        <w:rPr>
          <w:rFonts w:hint="eastAsia" w:ascii="仿宋" w:eastAsia="仿宋"/>
          <w:spacing w:val="40"/>
          <w:sz w:val="30"/>
          <w:szCs w:val="30"/>
        </w:rPr>
        <w:t>地    址：</w:t>
      </w:r>
    </w:p>
    <w:p w14:paraId="774333C3">
      <w:pPr>
        <w:spacing w:line="400" w:lineRule="exact"/>
        <w:ind w:right="-110"/>
        <w:rPr>
          <w:rFonts w:hint="eastAsia" w:ascii="仿宋" w:eastAsia="仿宋"/>
          <w:spacing w:val="40"/>
          <w:sz w:val="30"/>
          <w:szCs w:val="30"/>
        </w:rPr>
      </w:pPr>
      <w:r>
        <w:rPr>
          <w:rFonts w:hint="eastAsia" w:ascii="仿宋" w:eastAsia="仿宋"/>
          <w:spacing w:val="40"/>
          <w:sz w:val="30"/>
          <w:szCs w:val="30"/>
        </w:rPr>
        <w:t>日    期：</w:t>
      </w:r>
    </w:p>
    <w:p w14:paraId="4FEF2DC0">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附件2：资格文件目录</w:t>
      </w:r>
    </w:p>
    <w:p w14:paraId="3276C88B">
      <w:pPr>
        <w:snapToGrid w:val="0"/>
        <w:spacing w:before="156" w:beforeLines="50" w:after="50"/>
        <w:jc w:val="center"/>
        <w:rPr>
          <w:rFonts w:hint="eastAsia" w:ascii="仿宋" w:eastAsia="仿宋" w:cs="仿宋_GB2312"/>
          <w:sz w:val="30"/>
          <w:szCs w:val="30"/>
        </w:rPr>
      </w:pPr>
      <w:bookmarkStart w:id="46" w:name="_Toc64369786"/>
      <w:r>
        <w:rPr>
          <w:rFonts w:hint="eastAsia" w:ascii="仿宋" w:eastAsia="仿宋" w:cs="仿宋_GB2312"/>
          <w:sz w:val="30"/>
          <w:szCs w:val="30"/>
        </w:rPr>
        <w:t>目 录</w:t>
      </w:r>
      <w:bookmarkEnd w:id="46"/>
    </w:p>
    <w:p w14:paraId="02AFC605">
      <w:pPr>
        <w:pStyle w:val="37"/>
        <w:spacing w:line="360" w:lineRule="auto"/>
        <w:ind w:firstLine="0" w:firstLineChars="0"/>
        <w:jc w:val="left"/>
        <w:rPr>
          <w:rFonts w:hint="eastAsia" w:ascii="仿宋" w:eastAsia="仿宋" w:cs="仿宋_GB2312"/>
        </w:rPr>
      </w:pPr>
      <w:r>
        <w:rPr>
          <w:rFonts w:hint="eastAsia" w:ascii="仿宋" w:eastAsia="仿宋" w:cs="仿宋_GB2312"/>
        </w:rPr>
        <w:t>1.投标声明函 …………………………………………………………………（页码）</w:t>
      </w:r>
    </w:p>
    <w:p w14:paraId="5486BF11">
      <w:pPr>
        <w:pStyle w:val="37"/>
        <w:spacing w:line="360" w:lineRule="auto"/>
        <w:ind w:firstLine="0" w:firstLineChars="0"/>
        <w:jc w:val="left"/>
        <w:rPr>
          <w:rFonts w:hint="eastAsia" w:ascii="仿宋" w:eastAsia="仿宋" w:cs="仿宋_GB2312"/>
        </w:rPr>
      </w:pPr>
      <w:r>
        <w:rPr>
          <w:rFonts w:hint="eastAsia" w:ascii="仿宋" w:eastAsia="仿宋" w:cs="仿宋_GB2312"/>
          <w:sz w:val="24"/>
          <w:szCs w:val="24"/>
        </w:rPr>
        <w:t>2.联合体协议书（如有）</w:t>
      </w:r>
      <w:r>
        <w:rPr>
          <w:rFonts w:hint="eastAsia" w:ascii="仿宋" w:eastAsia="仿宋" w:cs="仿宋_GB2312"/>
        </w:rPr>
        <w:t>……………………………………………………（页码）</w:t>
      </w:r>
    </w:p>
    <w:p w14:paraId="6490C955">
      <w:pPr>
        <w:pStyle w:val="37"/>
        <w:spacing w:line="360" w:lineRule="auto"/>
        <w:ind w:firstLine="0" w:firstLineChars="0"/>
        <w:jc w:val="left"/>
        <w:rPr>
          <w:rFonts w:hint="eastAsia" w:ascii="仿宋" w:eastAsia="仿宋" w:cs="仿宋_GB2312"/>
          <w:sz w:val="24"/>
          <w:szCs w:val="24"/>
          <w:lang w:eastAsia="zh-CN"/>
        </w:rPr>
      </w:pPr>
      <w:r>
        <w:rPr>
          <w:rFonts w:hint="eastAsia" w:ascii="仿宋" w:eastAsia="仿宋" w:cs="仿宋_GB2312"/>
        </w:rPr>
        <w:t>3.</w:t>
      </w:r>
      <w:r>
        <w:rPr>
          <w:rFonts w:hint="eastAsia" w:ascii="仿宋" w:eastAsia="仿宋" w:cs="仿宋_GB2312"/>
          <w:sz w:val="24"/>
          <w:szCs w:val="24"/>
          <w:lang w:eastAsia="zh-CN"/>
        </w:rPr>
        <w:t>分包意向协议（如有）………………………………………………………（页码）</w:t>
      </w:r>
    </w:p>
    <w:p w14:paraId="5C7965EA">
      <w:pPr>
        <w:pStyle w:val="37"/>
        <w:spacing w:line="360" w:lineRule="auto"/>
        <w:ind w:firstLine="0" w:firstLineChars="0"/>
        <w:jc w:val="left"/>
        <w:rPr>
          <w:rFonts w:hint="eastAsia" w:ascii="仿宋" w:eastAsia="仿宋" w:cs="仿宋_GB2312"/>
        </w:rPr>
      </w:pPr>
      <w:r>
        <w:rPr>
          <w:rFonts w:hint="eastAsia" w:ascii="仿宋" w:eastAsia="仿宋" w:cs="仿宋_GB2312"/>
          <w:lang w:val="en-US" w:eastAsia="zh-CN"/>
        </w:rPr>
        <w:t>4</w:t>
      </w:r>
      <w:r>
        <w:rPr>
          <w:rFonts w:hint="eastAsia" w:ascii="仿宋" w:eastAsia="仿宋" w:cs="仿宋_GB2312"/>
        </w:rPr>
        <w:t>.法定代表人授权委托书……………………………………………………（页码）</w:t>
      </w:r>
    </w:p>
    <w:p w14:paraId="5CE571CB">
      <w:pPr>
        <w:pStyle w:val="37"/>
        <w:spacing w:line="360" w:lineRule="auto"/>
        <w:ind w:firstLine="0" w:firstLineChars="0"/>
        <w:jc w:val="left"/>
        <w:rPr>
          <w:rFonts w:ascii="仿宋" w:eastAsia="仿宋" w:cs="仿宋_GB2312"/>
        </w:rPr>
      </w:pPr>
      <w:r>
        <w:rPr>
          <w:rFonts w:hint="eastAsia" w:ascii="仿宋" w:eastAsia="仿宋" w:cs="仿宋_GB2312"/>
          <w:lang w:val="en-US" w:eastAsia="zh-CN"/>
        </w:rPr>
        <w:t>5</w:t>
      </w:r>
      <w:r>
        <w:rPr>
          <w:rFonts w:hint="eastAsia" w:ascii="仿宋" w:eastAsia="仿宋" w:cs="仿宋_GB2312"/>
        </w:rPr>
        <w:t>.法定代表人及其授权代表身份证…………………………………………（页码）</w:t>
      </w:r>
    </w:p>
    <w:p w14:paraId="52C998A8">
      <w:pPr>
        <w:pStyle w:val="37"/>
        <w:spacing w:line="360" w:lineRule="auto"/>
        <w:ind w:firstLine="0" w:firstLineChars="0"/>
        <w:jc w:val="left"/>
        <w:rPr>
          <w:rFonts w:hint="eastAsia" w:ascii="仿宋" w:eastAsia="仿宋" w:cs="仿宋_GB2312"/>
          <w:sz w:val="24"/>
          <w:szCs w:val="24"/>
        </w:rPr>
      </w:pPr>
      <w:r>
        <w:rPr>
          <w:rFonts w:hint="eastAsia" w:ascii="仿宋" w:eastAsia="仿宋" w:cs="仿宋_GB2312"/>
          <w:sz w:val="24"/>
          <w:szCs w:val="24"/>
          <w:lang w:val="en-US" w:eastAsia="zh-CN"/>
        </w:rPr>
        <w:t>6</w:t>
      </w:r>
      <w:r>
        <w:rPr>
          <w:rFonts w:hint="eastAsia" w:ascii="仿宋" w:eastAsia="仿宋" w:cs="仿宋_GB2312"/>
          <w:sz w:val="24"/>
          <w:szCs w:val="24"/>
        </w:rPr>
        <w:t>.资格条件证明材料</w:t>
      </w:r>
    </w:p>
    <w:p w14:paraId="4A21182D">
      <w:pPr>
        <w:pStyle w:val="37"/>
        <w:spacing w:line="360" w:lineRule="auto"/>
        <w:ind w:firstLine="240" w:firstLineChars="100"/>
        <w:jc w:val="left"/>
        <w:rPr>
          <w:rFonts w:hint="eastAsia" w:ascii="仿宋" w:eastAsia="仿宋" w:cs="仿宋_GB2312"/>
        </w:rPr>
      </w:pPr>
      <w:bookmarkStart w:id="47" w:name="_Toc64369787"/>
      <w:r>
        <w:rPr>
          <w:rFonts w:hint="eastAsia" w:ascii="仿宋" w:eastAsia="仿宋" w:cs="仿宋_GB2312"/>
          <w:lang w:val="en-US" w:eastAsia="zh-CN"/>
        </w:rPr>
        <w:t>6</w:t>
      </w:r>
      <w:r>
        <w:rPr>
          <w:rFonts w:hint="eastAsia" w:ascii="仿宋" w:eastAsia="仿宋" w:cs="仿宋_GB2312"/>
        </w:rPr>
        <w:t>.1营业执照(或事业法人登记证书)………………………………………（页码）</w:t>
      </w:r>
      <w:bookmarkEnd w:id="47"/>
    </w:p>
    <w:p w14:paraId="104F0716">
      <w:pPr>
        <w:pStyle w:val="37"/>
        <w:spacing w:line="360" w:lineRule="auto"/>
        <w:ind w:firstLine="240" w:firstLineChars="100"/>
        <w:jc w:val="left"/>
        <w:rPr>
          <w:rFonts w:hint="eastAsia" w:ascii="仿宋" w:eastAsia="仿宋" w:cs="仿宋_GB2312"/>
        </w:rPr>
      </w:pPr>
      <w:r>
        <w:rPr>
          <w:rFonts w:hint="eastAsia" w:ascii="仿宋" w:eastAsia="仿宋" w:cs="仿宋_GB2312"/>
          <w:lang w:val="en-US" w:eastAsia="zh-CN"/>
        </w:rPr>
        <w:t>6</w:t>
      </w:r>
      <w:r>
        <w:rPr>
          <w:rFonts w:hint="eastAsia" w:ascii="仿宋" w:eastAsia="仿宋" w:cs="仿宋_GB2312"/>
        </w:rPr>
        <w:t>.2</w:t>
      </w:r>
      <w:bookmarkStart w:id="48" w:name="_Toc64369788"/>
      <w:r>
        <w:rPr>
          <w:rFonts w:hint="eastAsia" w:ascii="仿宋" w:eastAsia="仿宋" w:cs="仿宋_GB2312"/>
        </w:rPr>
        <w:t>特定资格条件的有关证明材料（如有）………………………………（页码）</w:t>
      </w:r>
      <w:bookmarkEnd w:id="48"/>
    </w:p>
    <w:p w14:paraId="36F5CF4A">
      <w:pPr>
        <w:spacing w:line="360" w:lineRule="auto"/>
        <w:jc w:val="left"/>
        <w:rPr>
          <w:rFonts w:hint="eastAsia" w:ascii="仿宋" w:eastAsia="仿宋" w:cs="仿宋_GB2312"/>
          <w:b/>
          <w:bCs/>
          <w:sz w:val="24"/>
        </w:rPr>
      </w:pPr>
    </w:p>
    <w:p w14:paraId="0E9CC884">
      <w:pPr>
        <w:spacing w:line="360" w:lineRule="auto"/>
        <w:jc w:val="left"/>
        <w:rPr>
          <w:rFonts w:hint="eastAsia" w:ascii="仿宋" w:eastAsia="仿宋" w:cs="仿宋_GB2312"/>
          <w:b/>
          <w:bCs/>
          <w:sz w:val="24"/>
        </w:rPr>
      </w:pPr>
      <w:r>
        <w:rPr>
          <w:rFonts w:hint="eastAsia" w:ascii="仿宋" w:eastAsia="仿宋" w:cs="仿宋_GB2312"/>
          <w:b/>
          <w:bCs/>
          <w:sz w:val="24"/>
        </w:rPr>
        <w:t>注：以上文件按采购文件提供的格式制作，投标供应商根据内容做好加密电子投标文件的关联点设置。</w:t>
      </w:r>
    </w:p>
    <w:p w14:paraId="629252DA">
      <w:pPr>
        <w:pageBreakBefore/>
        <w:widowControl w:val="0"/>
        <w:rPr>
          <w:rFonts w:hint="eastAsia" w:ascii="仿宋" w:eastAsia="仿宋"/>
          <w:b/>
          <w:sz w:val="28"/>
          <w:szCs w:val="28"/>
        </w:rPr>
      </w:pPr>
      <w:r>
        <w:rPr>
          <w:rFonts w:hint="eastAsia" w:ascii="仿宋" w:eastAsia="仿宋"/>
          <w:b/>
          <w:sz w:val="28"/>
          <w:szCs w:val="28"/>
        </w:rPr>
        <w:t>附件3：投标声明函</w:t>
      </w:r>
    </w:p>
    <w:p w14:paraId="5E5B30F1">
      <w:pPr>
        <w:pStyle w:val="32"/>
        <w:spacing w:after="50" w:afterLines="0" w:line="440" w:lineRule="exact"/>
        <w:ind w:firstLine="0" w:firstLineChars="0"/>
        <w:rPr>
          <w:rFonts w:hint="eastAsia" w:ascii="仿宋" w:eastAsia="仿宋"/>
          <w:szCs w:val="24"/>
        </w:rPr>
      </w:pPr>
      <w:r>
        <w:rPr>
          <w:rFonts w:hint="eastAsia" w:ascii="仿宋" w:eastAsia="仿宋"/>
          <w:szCs w:val="24"/>
        </w:rPr>
        <w:t>致</w:t>
      </w:r>
      <w:r>
        <w:rPr>
          <w:rFonts w:hint="eastAsia" w:ascii="仿宋" w:eastAsia="仿宋"/>
          <w:szCs w:val="24"/>
          <w:u w:val="single"/>
        </w:rPr>
        <w:t xml:space="preserve"> （填写采购代理机构或采购人名称） </w:t>
      </w:r>
      <w:r>
        <w:rPr>
          <w:rFonts w:hint="eastAsia" w:ascii="仿宋" w:eastAsia="仿宋"/>
          <w:szCs w:val="24"/>
        </w:rPr>
        <w:t xml:space="preserve">： </w:t>
      </w:r>
    </w:p>
    <w:p w14:paraId="7062A147">
      <w:pPr>
        <w:pStyle w:val="32"/>
        <w:spacing w:after="50" w:afterLines="0" w:line="440" w:lineRule="exact"/>
        <w:ind w:left="0" w:firstLine="480" w:firstLineChars="200"/>
        <w:rPr>
          <w:rFonts w:hint="eastAsia" w:ascii="仿宋" w:eastAsia="仿宋"/>
          <w:szCs w:val="24"/>
        </w:rPr>
      </w:pPr>
      <w:r>
        <w:rPr>
          <w:rFonts w:hint="eastAsia" w:ascii="仿宋" w:eastAsia="仿宋"/>
          <w:szCs w:val="24"/>
        </w:rPr>
        <w:t>我方</w:t>
      </w:r>
      <w:r>
        <w:rPr>
          <w:rFonts w:hint="eastAsia" w:ascii="仿宋" w:eastAsia="仿宋"/>
          <w:szCs w:val="24"/>
          <w:u w:val="single"/>
        </w:rPr>
        <w:t xml:space="preserve">  （填写投标人全称；联合体投标的写全部联合体成员）   </w:t>
      </w:r>
      <w:r>
        <w:rPr>
          <w:rFonts w:hint="eastAsia" w:ascii="仿宋" w:eastAsia="仿宋"/>
          <w:szCs w:val="24"/>
        </w:rPr>
        <w:t>愿意参加贵方组织的</w:t>
      </w:r>
      <w:r>
        <w:rPr>
          <w:rFonts w:hint="eastAsia" w:ascii="仿宋" w:eastAsia="仿宋"/>
          <w:szCs w:val="24"/>
          <w:u w:val="single"/>
        </w:rPr>
        <w:t>（填写招标项目名称）（采购编号：    ）</w:t>
      </w:r>
      <w:r>
        <w:rPr>
          <w:rFonts w:hint="eastAsia" w:ascii="仿宋" w:eastAsia="仿宋"/>
          <w:szCs w:val="24"/>
        </w:rPr>
        <w:t>的投标，为此，我方就本次投标有关事项郑重声明如下：</w:t>
      </w:r>
    </w:p>
    <w:p w14:paraId="0CB42715">
      <w:pPr>
        <w:pStyle w:val="32"/>
        <w:spacing w:after="50" w:afterLines="0" w:line="440" w:lineRule="exact"/>
        <w:rPr>
          <w:rFonts w:hint="eastAsia" w:ascii="仿宋" w:eastAsia="仿宋"/>
          <w:szCs w:val="24"/>
        </w:rPr>
      </w:pPr>
      <w:r>
        <w:rPr>
          <w:rFonts w:hint="eastAsia" w:ascii="仿宋" w:eastAsia="仿宋"/>
          <w:szCs w:val="24"/>
        </w:rPr>
        <w:t>1.我方已详细审查全部采购文件，同意采购文件的各项要求。</w:t>
      </w:r>
    </w:p>
    <w:p w14:paraId="7C37AD02">
      <w:pPr>
        <w:pStyle w:val="6"/>
        <w:tabs>
          <w:tab w:val="clear" w:pos="1697"/>
        </w:tabs>
        <w:spacing w:after="50" w:afterLines="0" w:line="440" w:lineRule="exact"/>
        <w:ind w:left="0" w:firstLine="480" w:firstLineChars="200"/>
        <w:rPr>
          <w:rFonts w:hint="eastAsia" w:ascii="仿宋" w:eastAsia="仿宋"/>
          <w:szCs w:val="24"/>
        </w:rPr>
      </w:pPr>
      <w:r>
        <w:rPr>
          <w:rFonts w:hint="eastAsia" w:ascii="仿宋" w:eastAsia="仿宋"/>
          <w:szCs w:val="24"/>
        </w:rPr>
        <w:t>2.若我方中标，承诺按采购文件、投标文件和合同的规定履行责任和义务。</w:t>
      </w:r>
    </w:p>
    <w:p w14:paraId="32AC9013">
      <w:pPr>
        <w:pStyle w:val="32"/>
        <w:spacing w:after="50" w:afterLines="0" w:line="440" w:lineRule="exact"/>
        <w:rPr>
          <w:rFonts w:hint="eastAsia" w:ascii="仿宋" w:eastAsia="仿宋"/>
          <w:szCs w:val="24"/>
        </w:rPr>
      </w:pPr>
      <w:r>
        <w:rPr>
          <w:rFonts w:hint="eastAsia" w:ascii="仿宋" w:eastAsia="仿宋"/>
          <w:szCs w:val="24"/>
        </w:rPr>
        <w:t>3.</w:t>
      </w:r>
      <w:r>
        <w:rPr>
          <w:rFonts w:hint="eastAsia" w:ascii="仿宋" w:eastAsia="仿宋" w:cs="仿宋_GB2312"/>
          <w:b/>
          <w:bCs/>
          <w:sz w:val="24"/>
          <w:lang w:val="zh-CN"/>
        </w:rPr>
        <w:t>我方</w:t>
      </w:r>
      <w:r>
        <w:rPr>
          <w:rFonts w:hint="eastAsia" w:ascii="仿宋" w:eastAsia="仿宋" w:cs="仿宋_GB2312"/>
          <w:b/>
          <w:bCs/>
          <w:sz w:val="24"/>
        </w:rPr>
        <w:t>声明参加本次政府采购活动前三年内，在经营活动中没有重大违法记录</w:t>
      </w:r>
      <w:r>
        <w:rPr>
          <w:rFonts w:hint="eastAsia" w:ascii="仿宋" w:eastAsia="仿宋" w:cs="仿宋_GB2312"/>
          <w:b/>
          <w:bCs/>
          <w:sz w:val="24"/>
          <w:szCs w:val="20"/>
        </w:rPr>
        <w:t>。我方通过“信用中国”网站（www.creditchina.gov.cn）、中国政府采购网（www.ccgp.gov.cn）查询，未被列入失信被执行人、重大税收违法案件当事人名单、政府采购严重违法失信行为记录名单。</w:t>
      </w:r>
    </w:p>
    <w:p w14:paraId="34D007A8">
      <w:pPr>
        <w:pStyle w:val="32"/>
        <w:spacing w:after="50" w:afterLines="0" w:line="440" w:lineRule="exact"/>
        <w:rPr>
          <w:rFonts w:hint="eastAsia" w:ascii="仿宋" w:eastAsia="仿宋"/>
          <w:szCs w:val="24"/>
        </w:rPr>
      </w:pPr>
      <w:r>
        <w:rPr>
          <w:rFonts w:hint="eastAsia" w:ascii="仿宋" w:eastAsia="仿宋"/>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7FB0415A">
      <w:pPr>
        <w:pStyle w:val="32"/>
        <w:spacing w:after="50" w:afterLines="0" w:line="440" w:lineRule="exact"/>
        <w:rPr>
          <w:rFonts w:hint="eastAsia" w:ascii="仿宋" w:eastAsia="仿宋"/>
          <w:szCs w:val="24"/>
        </w:rPr>
      </w:pPr>
      <w:r>
        <w:rPr>
          <w:rFonts w:hint="eastAsia" w:ascii="仿宋" w:eastAsia="仿宋"/>
          <w:szCs w:val="24"/>
        </w:rPr>
        <w:t>5.我方保证所供货物质量符合国家强制性规范和标准，达到采购文件规定的要求；</w:t>
      </w:r>
    </w:p>
    <w:p w14:paraId="3268896C">
      <w:pPr>
        <w:pStyle w:val="6"/>
        <w:tabs>
          <w:tab w:val="clear" w:pos="1697"/>
        </w:tabs>
        <w:spacing w:after="50" w:afterLines="0" w:line="440" w:lineRule="exact"/>
        <w:ind w:left="0" w:firstLine="480" w:firstLineChars="200"/>
        <w:rPr>
          <w:rFonts w:hint="eastAsia" w:ascii="仿宋" w:eastAsia="仿宋"/>
          <w:szCs w:val="24"/>
        </w:rPr>
      </w:pPr>
      <w:r>
        <w:rPr>
          <w:rFonts w:hint="eastAsia" w:ascii="仿宋" w:eastAsia="仿宋"/>
        </w:rPr>
        <w:t>6.</w:t>
      </w:r>
      <w:r>
        <w:rPr>
          <w:rFonts w:hint="eastAsia" w:ascii="仿宋" w:eastAsia="仿宋"/>
          <w:szCs w:val="24"/>
        </w:rPr>
        <w:t>我方承诺</w:t>
      </w:r>
      <w:r>
        <w:rPr>
          <w:rFonts w:ascii="仿宋" w:eastAsia="仿宋"/>
          <w:szCs w:val="24"/>
        </w:rPr>
        <w:t>具备良好的财务制度</w:t>
      </w:r>
      <w:r>
        <w:rPr>
          <w:rFonts w:hint="eastAsia" w:ascii="仿宋" w:eastAsia="仿宋"/>
          <w:szCs w:val="24"/>
        </w:rPr>
        <w:t>并且没有税收缴纳、社会保障等方面的失信记录。</w:t>
      </w:r>
    </w:p>
    <w:p w14:paraId="09997970">
      <w:pPr>
        <w:pStyle w:val="32"/>
        <w:spacing w:after="50" w:afterLines="0" w:line="440" w:lineRule="exact"/>
        <w:rPr>
          <w:rFonts w:hint="eastAsia" w:ascii="仿宋" w:eastAsia="仿宋"/>
          <w:szCs w:val="24"/>
        </w:rPr>
      </w:pPr>
      <w:r>
        <w:rPr>
          <w:rFonts w:hint="eastAsia" w:ascii="仿宋" w:eastAsia="仿宋"/>
          <w:color w:val="000000"/>
          <w:sz w:val="24"/>
        </w:rPr>
        <w:t>7.我方对所投产品、方案、技术、服务等拥有合法的占有和处置权，并对涉及项目的所有内容可能侵权行为指控负责，保证不伤害采购人的利益。我方为执行本项目合同而提供的技术资料等归采购人所有。</w:t>
      </w:r>
    </w:p>
    <w:p w14:paraId="319A8C60">
      <w:pPr>
        <w:snapToGrid w:val="0"/>
        <w:spacing w:line="440" w:lineRule="exact"/>
        <w:ind w:firstLine="480" w:firstLineChars="200"/>
        <w:rPr>
          <w:rFonts w:hint="eastAsia" w:ascii="仿宋" w:eastAsia="仿宋"/>
          <w:sz w:val="30"/>
          <w:szCs w:val="30"/>
        </w:rPr>
      </w:pPr>
      <w:r>
        <w:rPr>
          <w:rFonts w:hint="eastAsia" w:ascii="仿宋" w:eastAsia="仿宋" w:cs="仿宋_GB2312"/>
          <w:sz w:val="24"/>
        </w:rPr>
        <w:t>8.我方承诺若违反《中华人民共和国政府采购法》第七十七条规定，愿接受依法处理。</w:t>
      </w:r>
    </w:p>
    <w:p w14:paraId="1C72EE56">
      <w:pPr>
        <w:pStyle w:val="32"/>
        <w:spacing w:after="50" w:afterLines="0" w:line="440" w:lineRule="exact"/>
        <w:rPr>
          <w:rFonts w:hint="eastAsia" w:ascii="仿宋" w:eastAsia="仿宋"/>
          <w:szCs w:val="24"/>
        </w:rPr>
      </w:pPr>
    </w:p>
    <w:p w14:paraId="3B4CCBD6">
      <w:pPr>
        <w:pStyle w:val="32"/>
        <w:spacing w:after="50" w:afterLines="0" w:line="440" w:lineRule="exact"/>
        <w:rPr>
          <w:rFonts w:hint="eastAsia" w:ascii="仿宋" w:eastAsia="仿宋"/>
          <w:szCs w:val="24"/>
        </w:rPr>
      </w:pPr>
      <w:r>
        <w:rPr>
          <w:rFonts w:hint="eastAsia" w:ascii="仿宋" w:eastAsia="仿宋"/>
          <w:szCs w:val="24"/>
        </w:rPr>
        <w:t>法定代表人或其授权代表(签字或签章)：</w:t>
      </w:r>
    </w:p>
    <w:p w14:paraId="5EB1921D">
      <w:pPr>
        <w:pStyle w:val="32"/>
        <w:spacing w:after="50" w:afterLines="0" w:line="440" w:lineRule="exact"/>
        <w:rPr>
          <w:rFonts w:hint="eastAsia" w:ascii="仿宋" w:eastAsia="仿宋"/>
          <w:szCs w:val="24"/>
        </w:rPr>
      </w:pPr>
    </w:p>
    <w:p w14:paraId="2B5D6D16">
      <w:pPr>
        <w:pStyle w:val="32"/>
        <w:spacing w:after="50" w:afterLines="0" w:line="440" w:lineRule="exact"/>
        <w:rPr>
          <w:rFonts w:hint="eastAsia" w:ascii="仿宋" w:eastAsia="仿宋"/>
          <w:szCs w:val="24"/>
        </w:rPr>
      </w:pPr>
      <w:r>
        <w:rPr>
          <w:rFonts w:hint="eastAsia" w:ascii="仿宋" w:eastAsia="仿宋"/>
          <w:szCs w:val="24"/>
        </w:rPr>
        <w:t xml:space="preserve">投标人(盖章)：　　　　　　　　　　　　　　　　　　　　日期：     </w:t>
      </w:r>
    </w:p>
    <w:p w14:paraId="38B80298">
      <w:pPr>
        <w:pStyle w:val="32"/>
        <w:spacing w:after="50" w:afterLines="0" w:line="440" w:lineRule="exact"/>
        <w:rPr>
          <w:rFonts w:hint="eastAsia" w:ascii="仿宋" w:eastAsia="仿宋"/>
          <w:szCs w:val="24"/>
        </w:rPr>
      </w:pPr>
    </w:p>
    <w:p w14:paraId="2A563778">
      <w:pPr>
        <w:pStyle w:val="32"/>
        <w:spacing w:after="50" w:afterLines="0" w:line="440" w:lineRule="exact"/>
        <w:rPr>
          <w:rFonts w:hint="eastAsia" w:ascii="仿宋" w:eastAsia="仿宋"/>
          <w:szCs w:val="24"/>
        </w:rPr>
      </w:pPr>
    </w:p>
    <w:p w14:paraId="3B3B86BE">
      <w:pPr>
        <w:pStyle w:val="32"/>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附件4：联合体协议书（如有）</w:t>
      </w:r>
    </w:p>
    <w:p w14:paraId="19C60AE9">
      <w:pPr>
        <w:pStyle w:val="8"/>
        <w:overflowPunct w:val="0"/>
        <w:spacing w:line="360" w:lineRule="auto"/>
        <w:ind w:firstLine="0"/>
        <w:jc w:val="center"/>
        <w:rPr>
          <w:rFonts w:hint="eastAsia" w:ascii="仿宋" w:eastAsia="仿宋"/>
          <w:b/>
          <w:spacing w:val="40"/>
          <w:kern w:val="0"/>
          <w:sz w:val="24"/>
          <w:szCs w:val="24"/>
        </w:rPr>
      </w:pPr>
      <w:r>
        <w:rPr>
          <w:rFonts w:hint="eastAsia" w:ascii="仿宋" w:eastAsia="仿宋"/>
          <w:b/>
          <w:spacing w:val="40"/>
          <w:kern w:val="0"/>
          <w:sz w:val="24"/>
          <w:szCs w:val="24"/>
        </w:rPr>
        <w:t>联合体协议书</w:t>
      </w:r>
    </w:p>
    <w:p w14:paraId="29109DAA">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甲方：</w:t>
      </w:r>
    </w:p>
    <w:p w14:paraId="3DCB19D8">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乙方：</w:t>
      </w:r>
    </w:p>
    <w:p w14:paraId="47E11947">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（如果有的话，可按甲、乙、丙、丁…序列增加）</w:t>
      </w:r>
    </w:p>
    <w:p w14:paraId="58C619E0">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 xml:space="preserve">各方经协商，就响应 </w:t>
      </w:r>
      <w:r>
        <w:rPr>
          <w:rFonts w:hint="eastAsia" w:ascii="仿宋" w:eastAsia="仿宋"/>
          <w:sz w:val="24"/>
          <w:szCs w:val="24"/>
          <w:u w:val="single"/>
        </w:rPr>
        <w:t xml:space="preserve">  （填写采购代理机构名称）         </w:t>
      </w:r>
      <w:r>
        <w:rPr>
          <w:rFonts w:hint="eastAsia" w:ascii="仿宋" w:eastAsia="仿宋"/>
          <w:sz w:val="24"/>
          <w:szCs w:val="24"/>
        </w:rPr>
        <w:t>组织实施的</w:t>
      </w:r>
      <w:r>
        <w:rPr>
          <w:rFonts w:hint="eastAsia" w:ascii="仿宋" w:eastAsia="仿宋"/>
          <w:sz w:val="24"/>
          <w:szCs w:val="24"/>
          <w:u w:val="single"/>
        </w:rPr>
        <w:t xml:space="preserve"> （填写项目名称）  </w:t>
      </w:r>
      <w:r>
        <w:rPr>
          <w:rFonts w:hint="eastAsia" w:ascii="仿宋" w:eastAsia="仿宋"/>
          <w:sz w:val="24"/>
          <w:szCs w:val="24"/>
        </w:rPr>
        <w:t>项目编号为</w:t>
      </w:r>
      <w:r>
        <w:rPr>
          <w:rFonts w:hint="eastAsia" w:ascii="仿宋" w:eastAsia="仿宋"/>
          <w:sz w:val="24"/>
          <w:szCs w:val="24"/>
          <w:u w:val="single"/>
        </w:rPr>
        <w:t xml:space="preserve">           </w:t>
      </w:r>
      <w:r>
        <w:rPr>
          <w:rFonts w:hint="eastAsia" w:ascii="仿宋" w:eastAsia="仿宋"/>
          <w:sz w:val="24"/>
          <w:szCs w:val="24"/>
        </w:rPr>
        <w:t>的招标活动联合进行投标之事宜，达成如下协议：</w:t>
      </w:r>
    </w:p>
    <w:p w14:paraId="30A9E4D1">
      <w:pPr>
        <w:pStyle w:val="8"/>
        <w:numPr>
          <w:ilvl w:val="0"/>
          <w:numId w:val="7"/>
        </w:numPr>
        <w:overflowPunct w:val="0"/>
        <w:spacing w:line="460" w:lineRule="exact"/>
        <w:ind w:left="0" w:firstLine="524"/>
        <w:rPr>
          <w:rFonts w:hint="eastAsia" w:ascii="仿宋" w:eastAsia="仿宋"/>
          <w:sz w:val="24"/>
          <w:szCs w:val="24"/>
        </w:rPr>
      </w:pPr>
      <w:r>
        <w:rPr>
          <w:rFonts w:hint="eastAsia" w:ascii="仿宋" w:eastAsia="仿宋"/>
          <w:sz w:val="24"/>
          <w:szCs w:val="24"/>
        </w:rPr>
        <w:t>各方一致决定组成一个联合体，以一个供应商的身份共同参加本项目政府采购。</w:t>
      </w:r>
    </w:p>
    <w:p w14:paraId="486C7D07">
      <w:pPr>
        <w:pStyle w:val="8"/>
        <w:numPr>
          <w:ilvl w:val="0"/>
          <w:numId w:val="7"/>
        </w:numPr>
        <w:overflowPunct w:val="0"/>
        <w:spacing w:line="460" w:lineRule="exact"/>
        <w:ind w:left="0" w:firstLine="524"/>
        <w:rPr>
          <w:rFonts w:hint="eastAsia" w:ascii="仿宋" w:eastAsia="仿宋"/>
          <w:sz w:val="24"/>
          <w:szCs w:val="24"/>
        </w:rPr>
      </w:pPr>
      <w:r>
        <w:rPr>
          <w:rFonts w:hint="eastAsia" w:ascii="仿宋" w:eastAsia="仿宋"/>
          <w:sz w:val="24"/>
          <w:szCs w:val="24"/>
        </w:rPr>
        <w:t xml:space="preserve">以 </w:t>
      </w:r>
      <w:r>
        <w:rPr>
          <w:rFonts w:hint="eastAsia" w:ascii="仿宋" w:eastAsia="仿宋"/>
          <w:sz w:val="24"/>
          <w:szCs w:val="24"/>
          <w:u w:val="single"/>
        </w:rPr>
        <w:t xml:space="preserve">  （填写联合体牵头人名称）  </w:t>
      </w:r>
      <w:r>
        <w:rPr>
          <w:rFonts w:hint="eastAsia" w:ascii="仿宋" w:eastAsia="仿宋"/>
          <w:sz w:val="24"/>
          <w:szCs w:val="24"/>
        </w:rPr>
        <w:t xml:space="preserve"> 为联合体牵头人，负责包括但不仅限于投标、配合处理质疑投诉等一切和采购活动相关的事宜。</w:t>
      </w:r>
    </w:p>
    <w:p w14:paraId="2BF501A7">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三、联合体各方对投标响应文件及开标过程中的各种书面承诺、澄清等均予以认可，对联合投标各方均产生约束力。</w:t>
      </w:r>
    </w:p>
    <w:p w14:paraId="776FED8C">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四、如果中标，联合投标各方共同与采购人签订采购合同，共同履行对采购人所负有的全部义务并就采购合同约定的事项对采购人承担连带责任。</w:t>
      </w:r>
    </w:p>
    <w:p w14:paraId="5A7D7030">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五、联合体各方不再单独参加或与其他供应商另外组成联合体参加同一标项（项目）的政府采购活动，否则均被视为无效投标。</w:t>
      </w:r>
    </w:p>
    <w:p w14:paraId="4CCCEBB7">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六、如果中标，联合体各方在项目实施过程中承担的</w:t>
      </w:r>
      <w:r>
        <w:rPr>
          <w:rFonts w:hint="eastAsia" w:ascii="仿宋" w:eastAsia="仿宋"/>
          <w:sz w:val="24"/>
          <w:szCs w:val="24"/>
          <w:lang w:eastAsia="zh-CN"/>
        </w:rPr>
        <w:t>货物和服务</w:t>
      </w:r>
      <w:r>
        <w:rPr>
          <w:rFonts w:hint="eastAsia" w:ascii="仿宋" w:eastAsia="仿宋"/>
          <w:sz w:val="24"/>
          <w:szCs w:val="24"/>
        </w:rPr>
        <w:t>为：</w:t>
      </w:r>
    </w:p>
    <w:p w14:paraId="3A98C090">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甲方：…            乙方：…</w:t>
      </w:r>
    </w:p>
    <w:p w14:paraId="2F41DE64">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w:t>
      </w:r>
    </w:p>
    <w:p w14:paraId="25571E65">
      <w:pPr>
        <w:pStyle w:val="8"/>
        <w:overflowPunct w:val="0"/>
        <w:spacing w:line="460" w:lineRule="exact"/>
        <w:ind w:firstLine="513" w:firstLineChars="214"/>
        <w:rPr>
          <w:rFonts w:hint="eastAsia" w:ascii="仿宋" w:eastAsia="仿宋" w:cs="仿宋_GB2312"/>
          <w:sz w:val="24"/>
        </w:rPr>
      </w:pPr>
      <w:r>
        <w:rPr>
          <w:rFonts w:hint="eastAsia" w:ascii="仿宋" w:eastAsia="仿宋"/>
          <w:sz w:val="24"/>
          <w:szCs w:val="24"/>
        </w:rPr>
        <w:t>七、联合体各方在本项目实施过程中承担的</w:t>
      </w:r>
      <w:r>
        <w:rPr>
          <w:rFonts w:hint="eastAsia" w:ascii="仿宋" w:eastAsia="仿宋" w:cs="仿宋_GB2312"/>
          <w:sz w:val="24"/>
        </w:rPr>
        <w:t>合同比例分别为：</w:t>
      </w:r>
    </w:p>
    <w:p w14:paraId="607D3B1A">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甲方：…            乙方：…</w:t>
      </w:r>
    </w:p>
    <w:p w14:paraId="1CC59EFC">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w:t>
      </w:r>
    </w:p>
    <w:p w14:paraId="747019D3">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八、本协议签约各方各持一份，并作为投标文件的一部分。</w:t>
      </w:r>
    </w:p>
    <w:p w14:paraId="112FD5D3">
      <w:pPr>
        <w:pStyle w:val="8"/>
        <w:overflowPunct w:val="0"/>
        <w:spacing w:line="460" w:lineRule="exact"/>
        <w:ind w:firstLine="513" w:firstLineChars="214"/>
        <w:rPr>
          <w:rFonts w:hint="eastAsia" w:ascii="仿宋" w:eastAsia="仿宋"/>
          <w:sz w:val="24"/>
          <w:szCs w:val="24"/>
        </w:rPr>
      </w:pPr>
    </w:p>
    <w:p w14:paraId="7A515C3F">
      <w:pPr>
        <w:pStyle w:val="8"/>
        <w:overflowPunct w:val="0"/>
        <w:spacing w:line="460" w:lineRule="exact"/>
        <w:ind w:firstLine="513" w:firstLineChars="214"/>
        <w:rPr>
          <w:rFonts w:hint="eastAsia" w:ascii="仿宋" w:eastAsia="仿宋"/>
          <w:sz w:val="24"/>
          <w:szCs w:val="24"/>
        </w:rPr>
      </w:pPr>
    </w:p>
    <w:tbl>
      <w:tblPr>
        <w:tblStyle w:val="25"/>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4E9D08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3DDCDBFC">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甲方单位：       （公章）</w:t>
            </w:r>
          </w:p>
          <w:p w14:paraId="051A7893">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法定代表人：     （签章）</w:t>
            </w:r>
          </w:p>
          <w:p w14:paraId="5EB6C747">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日  期：  年  月   日</w:t>
            </w:r>
          </w:p>
        </w:tc>
        <w:tc>
          <w:tcPr>
            <w:tcW w:w="4264" w:type="dxa"/>
            <w:tcBorders>
              <w:top w:val="nil"/>
              <w:left w:val="nil"/>
              <w:bottom w:val="nil"/>
              <w:right w:val="nil"/>
            </w:tcBorders>
            <w:noWrap/>
          </w:tcPr>
          <w:p w14:paraId="39865D94">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乙方单位：       （公章）</w:t>
            </w:r>
          </w:p>
          <w:p w14:paraId="1B80E73F">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法定代表人：     （签章）</w:t>
            </w:r>
          </w:p>
          <w:p w14:paraId="037309B0">
            <w:pPr>
              <w:pStyle w:val="8"/>
              <w:overflowPunct w:val="0"/>
              <w:spacing w:line="460" w:lineRule="exact"/>
              <w:ind w:firstLine="513" w:firstLineChars="214"/>
              <w:rPr>
                <w:rFonts w:hint="eastAsia" w:ascii="仿宋" w:eastAsia="仿宋"/>
                <w:sz w:val="24"/>
                <w:szCs w:val="24"/>
              </w:rPr>
            </w:pPr>
            <w:r>
              <w:rPr>
                <w:rFonts w:hint="eastAsia" w:ascii="仿宋" w:eastAsia="仿宋"/>
                <w:sz w:val="24"/>
                <w:szCs w:val="24"/>
              </w:rPr>
              <w:t>日  期：  年  月   日</w:t>
            </w:r>
          </w:p>
        </w:tc>
      </w:tr>
    </w:tbl>
    <w:p w14:paraId="022948B1">
      <w:pPr>
        <w:pStyle w:val="32"/>
        <w:snapToGrid w:val="0"/>
        <w:spacing w:after="50" w:afterLines="0" w:line="440" w:lineRule="exact"/>
        <w:ind w:firstLine="0" w:firstLineChars="0"/>
        <w:rPr>
          <w:rFonts w:hint="eastAsia" w:ascii="仿宋" w:hAnsi="Calibri" w:eastAsia="仿宋"/>
          <w:b/>
          <w:bCs/>
          <w:sz w:val="28"/>
          <w:szCs w:val="28"/>
        </w:rPr>
      </w:pPr>
      <w:r>
        <w:rPr>
          <w:rFonts w:hint="eastAsia" w:ascii="仿宋" w:hAnsi="Calibri" w:eastAsia="仿宋"/>
          <w:b/>
          <w:bCs/>
          <w:sz w:val="28"/>
          <w:szCs w:val="28"/>
        </w:rPr>
        <w:t>附件</w:t>
      </w:r>
      <w:r>
        <w:rPr>
          <w:rFonts w:hint="eastAsia" w:ascii="仿宋" w:eastAsia="仿宋"/>
          <w:b/>
          <w:bCs/>
          <w:sz w:val="28"/>
          <w:szCs w:val="28"/>
          <w:lang w:eastAsia="zh-CN"/>
        </w:rPr>
        <w:t>5</w:t>
      </w:r>
      <w:r>
        <w:rPr>
          <w:rFonts w:hint="eastAsia" w:ascii="仿宋" w:hAnsi="Calibri" w:eastAsia="仿宋"/>
          <w:b/>
          <w:bCs/>
          <w:sz w:val="28"/>
          <w:szCs w:val="28"/>
        </w:rPr>
        <w:t>：</w:t>
      </w:r>
      <w:r>
        <w:rPr>
          <w:rFonts w:hint="eastAsia" w:ascii="仿宋" w:eastAsia="仿宋"/>
          <w:b/>
          <w:bCs/>
          <w:sz w:val="28"/>
          <w:szCs w:val="28"/>
          <w:lang w:eastAsia="zh-CN"/>
        </w:rPr>
        <w:t>分包意向协议（如有）</w:t>
      </w:r>
    </w:p>
    <w:p w14:paraId="1ECF7B9A">
      <w:pPr>
        <w:spacing w:line="588" w:lineRule="exact"/>
        <w:jc w:val="center"/>
        <w:rPr>
          <w:rFonts w:ascii="仿宋_GB2312" w:eastAsia="仿宋_GB2312"/>
          <w:b/>
          <w:spacing w:val="6"/>
          <w:sz w:val="32"/>
          <w:szCs w:val="32"/>
        </w:rPr>
      </w:pPr>
      <w:r>
        <w:rPr>
          <w:rFonts w:hint="eastAsia" w:ascii="仿宋_GB2312" w:eastAsia="仿宋_GB2312"/>
          <w:b/>
          <w:spacing w:val="6"/>
          <w:sz w:val="32"/>
          <w:szCs w:val="32"/>
        </w:rPr>
        <w:t>分包意向协议</w:t>
      </w:r>
    </w:p>
    <w:p w14:paraId="6CD33961">
      <w:pPr>
        <w:pStyle w:val="8"/>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u w:val="single"/>
        </w:rPr>
        <w:t>（</w:t>
      </w:r>
      <w:r>
        <w:rPr>
          <w:rFonts w:hint="eastAsia" w:ascii="仿宋" w:hAnsi="Calibri" w:eastAsia="仿宋"/>
          <w:sz w:val="24"/>
          <w:szCs w:val="24"/>
          <w:u w:val="single"/>
          <w:lang w:eastAsia="zh-CN"/>
        </w:rPr>
        <w:t>填写</w:t>
      </w:r>
      <w:r>
        <w:rPr>
          <w:rFonts w:hint="eastAsia" w:ascii="仿宋" w:eastAsia="仿宋"/>
          <w:sz w:val="24"/>
          <w:szCs w:val="24"/>
          <w:u w:val="single"/>
          <w:lang w:eastAsia="zh-CN"/>
        </w:rPr>
        <w:t>投标供应商</w:t>
      </w:r>
      <w:r>
        <w:rPr>
          <w:rFonts w:hint="eastAsia" w:ascii="仿宋" w:hAnsi="Calibri" w:eastAsia="仿宋"/>
          <w:sz w:val="24"/>
          <w:szCs w:val="24"/>
          <w:u w:val="single"/>
        </w:rPr>
        <w:t>名称    ）</w:t>
      </w:r>
      <w:r>
        <w:rPr>
          <w:rFonts w:hint="eastAsia" w:ascii="仿宋" w:hAnsi="Calibri" w:eastAsia="仿宋"/>
          <w:sz w:val="24"/>
          <w:szCs w:val="24"/>
          <w:lang w:val="zh-CN"/>
        </w:rPr>
        <w:t>若成为</w:t>
      </w:r>
      <w:r>
        <w:rPr>
          <w:rFonts w:hint="eastAsia" w:ascii="仿宋" w:hAnsi="Calibri" w:eastAsia="仿宋"/>
          <w:sz w:val="24"/>
          <w:szCs w:val="24"/>
          <w:u w:val="single"/>
        </w:rPr>
        <w:t>（项目名称     ）(</w:t>
      </w:r>
      <w:r>
        <w:rPr>
          <w:rFonts w:hint="eastAsia" w:ascii="仿宋" w:eastAsia="仿宋"/>
          <w:sz w:val="24"/>
          <w:szCs w:val="24"/>
          <w:u w:val="single"/>
          <w:lang w:eastAsia="zh-CN"/>
        </w:rPr>
        <w:t>项目</w:t>
      </w:r>
      <w:r>
        <w:rPr>
          <w:rFonts w:hint="eastAsia" w:ascii="仿宋" w:hAnsi="Calibri" w:eastAsia="仿宋"/>
          <w:sz w:val="24"/>
          <w:szCs w:val="24"/>
          <w:u w:val="single"/>
        </w:rPr>
        <w:t>编号：   ）</w:t>
      </w:r>
      <w:r>
        <w:rPr>
          <w:rFonts w:hint="eastAsia" w:ascii="仿宋" w:hAnsi="Calibri" w:eastAsia="仿宋"/>
          <w:sz w:val="24"/>
          <w:szCs w:val="24"/>
          <w:lang w:val="zh-CN"/>
        </w:rPr>
        <w:t>的中标</w:t>
      </w:r>
      <w:r>
        <w:rPr>
          <w:rFonts w:hint="eastAsia" w:ascii="仿宋" w:eastAsia="仿宋"/>
          <w:sz w:val="24"/>
          <w:szCs w:val="24"/>
          <w:lang w:val="zh-CN"/>
        </w:rPr>
        <w:t>（成交）</w:t>
      </w:r>
      <w:r>
        <w:rPr>
          <w:rFonts w:hint="eastAsia" w:ascii="仿宋" w:hAnsi="Calibri" w:eastAsia="仿宋"/>
          <w:sz w:val="24"/>
          <w:szCs w:val="24"/>
          <w:lang w:val="zh-CN"/>
        </w:rPr>
        <w:t>供应商，将依法采取分包方式履行合同。</w:t>
      </w:r>
      <w:r>
        <w:rPr>
          <w:rFonts w:hint="eastAsia" w:ascii="仿宋" w:hAnsi="Calibri" w:eastAsia="仿宋"/>
          <w:sz w:val="24"/>
          <w:szCs w:val="24"/>
          <w:u w:val="single"/>
        </w:rPr>
        <w:t>（</w:t>
      </w:r>
      <w:r>
        <w:rPr>
          <w:rFonts w:hint="eastAsia" w:ascii="仿宋" w:eastAsia="仿宋"/>
          <w:sz w:val="24"/>
          <w:szCs w:val="24"/>
          <w:u w:val="single"/>
          <w:lang w:eastAsia="zh-CN"/>
        </w:rPr>
        <w:t>填写</w:t>
      </w:r>
      <w:r>
        <w:rPr>
          <w:rFonts w:hint="eastAsia" w:ascii="仿宋" w:hAnsi="Calibri" w:eastAsia="仿宋"/>
          <w:sz w:val="24"/>
          <w:szCs w:val="24"/>
          <w:u w:val="single"/>
        </w:rPr>
        <w:t>投标</w:t>
      </w:r>
      <w:r>
        <w:rPr>
          <w:rFonts w:hint="eastAsia" w:ascii="仿宋" w:eastAsia="仿宋"/>
          <w:sz w:val="24"/>
          <w:szCs w:val="24"/>
          <w:u w:val="single"/>
          <w:lang w:eastAsia="zh-CN"/>
        </w:rPr>
        <w:t>供应商</w:t>
      </w:r>
      <w:r>
        <w:rPr>
          <w:rFonts w:hint="eastAsia" w:ascii="仿宋" w:hAnsi="Calibri" w:eastAsia="仿宋"/>
          <w:sz w:val="24"/>
          <w:szCs w:val="24"/>
          <w:u w:val="single"/>
        </w:rPr>
        <w:t>名称    ）</w:t>
      </w:r>
      <w:r>
        <w:rPr>
          <w:rFonts w:hint="eastAsia" w:ascii="仿宋" w:hAnsi="Calibri" w:eastAsia="仿宋"/>
          <w:sz w:val="24"/>
          <w:szCs w:val="24"/>
        </w:rPr>
        <w:t>与</w:t>
      </w:r>
      <w:r>
        <w:rPr>
          <w:rFonts w:hint="eastAsia" w:ascii="仿宋" w:hAnsi="Calibri" w:eastAsia="仿宋"/>
          <w:sz w:val="24"/>
          <w:szCs w:val="24"/>
          <w:u w:val="single"/>
        </w:rPr>
        <w:t>（所有分包供应商名称    ）</w:t>
      </w:r>
      <w:r>
        <w:rPr>
          <w:rFonts w:hint="eastAsia" w:ascii="仿宋" w:hAnsi="Calibri" w:eastAsia="仿宋"/>
          <w:sz w:val="24"/>
          <w:szCs w:val="24"/>
        </w:rPr>
        <w:t>达成分包意向协议</w:t>
      </w:r>
      <w:r>
        <w:rPr>
          <w:rFonts w:hint="eastAsia" w:ascii="仿宋" w:hAnsi="Calibri" w:eastAsia="仿宋"/>
          <w:sz w:val="24"/>
          <w:szCs w:val="24"/>
          <w:lang w:val="zh-CN"/>
        </w:rPr>
        <w:t xml:space="preserve">。 </w:t>
      </w:r>
      <w:r>
        <w:rPr>
          <w:rFonts w:hint="eastAsia" w:ascii="仿宋" w:hAnsi="Calibri" w:eastAsia="仿宋"/>
          <w:sz w:val="24"/>
          <w:szCs w:val="24"/>
          <w:u w:val="single"/>
        </w:rPr>
        <w:t>（</w:t>
      </w:r>
      <w:r>
        <w:rPr>
          <w:rFonts w:hint="eastAsia" w:ascii="仿宋" w:eastAsia="仿宋"/>
          <w:sz w:val="24"/>
          <w:szCs w:val="24"/>
          <w:u w:val="single"/>
          <w:lang w:eastAsia="zh-CN"/>
        </w:rPr>
        <w:t>填写</w:t>
      </w:r>
      <w:r>
        <w:rPr>
          <w:rFonts w:hint="eastAsia" w:ascii="仿宋" w:hAnsi="Calibri" w:eastAsia="仿宋"/>
          <w:sz w:val="24"/>
          <w:szCs w:val="24"/>
          <w:u w:val="single"/>
        </w:rPr>
        <w:t>投标</w:t>
      </w:r>
      <w:r>
        <w:rPr>
          <w:rFonts w:hint="eastAsia" w:ascii="仿宋" w:eastAsia="仿宋"/>
          <w:sz w:val="24"/>
          <w:szCs w:val="24"/>
          <w:u w:val="single"/>
          <w:lang w:eastAsia="zh-CN"/>
        </w:rPr>
        <w:t>供应商</w:t>
      </w:r>
      <w:r>
        <w:rPr>
          <w:rFonts w:hint="eastAsia" w:ascii="仿宋" w:hAnsi="Calibri" w:eastAsia="仿宋"/>
          <w:sz w:val="24"/>
          <w:szCs w:val="24"/>
          <w:u w:val="single"/>
        </w:rPr>
        <w:t>名称    ）</w:t>
      </w:r>
      <w:r>
        <w:rPr>
          <w:rFonts w:hint="eastAsia" w:ascii="仿宋" w:hAnsi="Calibri" w:eastAsia="仿宋"/>
          <w:sz w:val="24"/>
          <w:szCs w:val="24"/>
        </w:rPr>
        <w:t>负责签署投标文件，</w:t>
      </w:r>
      <w:r>
        <w:rPr>
          <w:rFonts w:hint="eastAsia" w:ascii="仿宋" w:eastAsia="仿宋"/>
          <w:sz w:val="24"/>
          <w:szCs w:val="24"/>
          <w:lang w:eastAsia="zh-CN"/>
        </w:rPr>
        <w:t>其</w:t>
      </w:r>
      <w:r>
        <w:rPr>
          <w:rFonts w:hint="eastAsia" w:ascii="仿宋" w:hAnsi="Calibri" w:eastAsia="仿宋"/>
          <w:sz w:val="24"/>
          <w:szCs w:val="24"/>
        </w:rPr>
        <w:t>所有承诺均认为代表了</w:t>
      </w:r>
      <w:r>
        <w:rPr>
          <w:rFonts w:hint="eastAsia" w:ascii="仿宋" w:hAnsi="Calibri" w:eastAsia="仿宋"/>
          <w:sz w:val="24"/>
          <w:szCs w:val="24"/>
          <w:u w:val="single"/>
        </w:rPr>
        <w:t>（</w:t>
      </w:r>
      <w:r>
        <w:rPr>
          <w:rFonts w:hint="eastAsia" w:ascii="仿宋" w:eastAsia="仿宋"/>
          <w:sz w:val="24"/>
          <w:szCs w:val="24"/>
          <w:u w:val="single"/>
          <w:lang w:eastAsia="zh-CN"/>
        </w:rPr>
        <w:t>填写</w:t>
      </w:r>
      <w:r>
        <w:rPr>
          <w:rFonts w:hint="eastAsia" w:ascii="仿宋" w:hAnsi="Calibri" w:eastAsia="仿宋"/>
          <w:sz w:val="24"/>
          <w:szCs w:val="24"/>
          <w:u w:val="single"/>
        </w:rPr>
        <w:t>所有分包供应商名称       ）</w:t>
      </w:r>
      <w:r>
        <w:rPr>
          <w:rFonts w:hint="eastAsia" w:ascii="仿宋" w:hAnsi="Calibri" w:eastAsia="仿宋"/>
          <w:sz w:val="24"/>
          <w:szCs w:val="24"/>
        </w:rPr>
        <w:t>意愿。</w:t>
      </w:r>
    </w:p>
    <w:p w14:paraId="23621F01">
      <w:pPr>
        <w:pStyle w:val="8"/>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lang w:val="zh-CN"/>
        </w:rPr>
        <w:t>一、分包内容在采购文件分包要求的范围内，并符合相关法律规定等</w:t>
      </w:r>
    </w:p>
    <w:p w14:paraId="66E85F71">
      <w:pPr>
        <w:pStyle w:val="8"/>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lang w:val="zh-CN"/>
        </w:rPr>
        <w:t>二、分包标的</w:t>
      </w:r>
      <w:r>
        <w:rPr>
          <w:rFonts w:hint="eastAsia" w:ascii="仿宋" w:eastAsia="仿宋"/>
          <w:sz w:val="24"/>
          <w:szCs w:val="24"/>
          <w:lang w:val="zh-CN"/>
        </w:rPr>
        <w:t>及合同占比</w:t>
      </w:r>
    </w:p>
    <w:p w14:paraId="59719EF2">
      <w:pPr>
        <w:pStyle w:val="8"/>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u w:val="single"/>
        </w:rPr>
        <w:t>（</w:t>
      </w:r>
      <w:r>
        <w:rPr>
          <w:rFonts w:hint="eastAsia" w:ascii="仿宋" w:hAnsi="Calibri" w:eastAsia="仿宋"/>
          <w:sz w:val="24"/>
          <w:szCs w:val="24"/>
          <w:u w:val="single"/>
          <w:lang w:eastAsia="zh-CN"/>
        </w:rPr>
        <w:t>填写</w:t>
      </w:r>
      <w:r>
        <w:rPr>
          <w:rFonts w:hint="eastAsia" w:ascii="仿宋" w:eastAsia="仿宋"/>
          <w:sz w:val="24"/>
          <w:szCs w:val="24"/>
          <w:u w:val="single"/>
          <w:lang w:eastAsia="zh-CN"/>
        </w:rPr>
        <w:t>投标供应商</w:t>
      </w:r>
      <w:r>
        <w:rPr>
          <w:rFonts w:hint="eastAsia" w:ascii="仿宋" w:hAnsi="Calibri" w:eastAsia="仿宋"/>
          <w:sz w:val="24"/>
          <w:szCs w:val="24"/>
          <w:u w:val="single"/>
        </w:rPr>
        <w:t>名称    ）</w:t>
      </w:r>
      <w:r>
        <w:rPr>
          <w:rFonts w:hint="eastAsia" w:ascii="仿宋" w:hAnsi="Calibri" w:eastAsia="仿宋"/>
          <w:sz w:val="24"/>
          <w:szCs w:val="24"/>
          <w:lang w:val="zh-CN"/>
        </w:rPr>
        <w:t>将</w:t>
      </w:r>
      <w:r>
        <w:rPr>
          <w:rFonts w:hint="eastAsia" w:ascii="仿宋" w:hAnsi="Calibri" w:eastAsia="仿宋"/>
          <w:sz w:val="24"/>
          <w:szCs w:val="24"/>
          <w:u w:val="single"/>
        </w:rPr>
        <w:t xml:space="preserve">   工作内容</w:t>
      </w:r>
      <w:r>
        <w:rPr>
          <w:rFonts w:hint="eastAsia" w:ascii="仿宋" w:eastAsia="仿宋"/>
          <w:sz w:val="24"/>
          <w:szCs w:val="24"/>
          <w:u w:val="single"/>
          <w:lang w:val="en-US" w:eastAsia="zh-CN"/>
        </w:rPr>
        <w:t>1</w:t>
      </w:r>
      <w:r>
        <w:rPr>
          <w:rFonts w:hint="eastAsia" w:ascii="仿宋" w:hAnsi="Calibri" w:eastAsia="仿宋"/>
          <w:sz w:val="24"/>
          <w:szCs w:val="24"/>
          <w:u w:val="single"/>
        </w:rPr>
        <w:t xml:space="preserve">   </w:t>
      </w:r>
      <w:r>
        <w:rPr>
          <w:rFonts w:hint="eastAsia" w:ascii="仿宋" w:hAnsi="Calibri" w:eastAsia="仿宋"/>
          <w:sz w:val="24"/>
          <w:szCs w:val="24"/>
        </w:rPr>
        <w:t>分包给（</w:t>
      </w:r>
      <w:r>
        <w:rPr>
          <w:rFonts w:hint="eastAsia" w:ascii="仿宋" w:eastAsia="仿宋"/>
          <w:sz w:val="24"/>
          <w:szCs w:val="24"/>
          <w:lang w:eastAsia="zh-CN"/>
        </w:rPr>
        <w:t>填写</w:t>
      </w:r>
      <w:r>
        <w:rPr>
          <w:rFonts w:hint="eastAsia" w:ascii="仿宋" w:hAnsi="Calibri" w:eastAsia="仿宋"/>
          <w:sz w:val="24"/>
          <w:szCs w:val="24"/>
          <w:u w:val="none"/>
        </w:rPr>
        <w:t>分包供应商</w:t>
      </w:r>
      <w:r>
        <w:rPr>
          <w:rFonts w:hint="eastAsia" w:ascii="仿宋" w:eastAsia="仿宋"/>
          <w:sz w:val="24"/>
          <w:szCs w:val="24"/>
          <w:u w:val="none"/>
          <w:lang w:val="en-US" w:eastAsia="zh-CN"/>
        </w:rPr>
        <w:t>1</w:t>
      </w:r>
      <w:r>
        <w:rPr>
          <w:rFonts w:hint="eastAsia" w:ascii="仿宋" w:hAnsi="Calibri" w:eastAsia="仿宋"/>
          <w:sz w:val="24"/>
          <w:szCs w:val="24"/>
          <w:u w:val="none"/>
        </w:rPr>
        <w:t xml:space="preserve">名称      </w:t>
      </w:r>
      <w:r>
        <w:rPr>
          <w:rFonts w:hint="eastAsia" w:ascii="仿宋" w:hAnsi="Calibri" w:eastAsia="仿宋"/>
          <w:sz w:val="24"/>
          <w:szCs w:val="24"/>
        </w:rPr>
        <w:t>）</w:t>
      </w:r>
      <w:r>
        <w:rPr>
          <w:rFonts w:hint="eastAsia" w:ascii="仿宋" w:hAnsi="Calibri" w:eastAsia="仿宋"/>
          <w:sz w:val="24"/>
          <w:szCs w:val="24"/>
          <w:lang w:val="zh-CN"/>
        </w:rPr>
        <w:t>，</w:t>
      </w:r>
      <w:r>
        <w:rPr>
          <w:rFonts w:hint="eastAsia" w:ascii="仿宋" w:hAnsi="Calibri" w:eastAsia="仿宋"/>
          <w:sz w:val="24"/>
          <w:szCs w:val="24"/>
          <w:u w:val="single"/>
        </w:rPr>
        <w:t>（</w:t>
      </w:r>
      <w:r>
        <w:rPr>
          <w:rFonts w:hint="eastAsia" w:ascii="仿宋" w:eastAsia="仿宋"/>
          <w:sz w:val="24"/>
          <w:szCs w:val="24"/>
          <w:u w:val="single"/>
          <w:lang w:eastAsia="zh-CN"/>
        </w:rPr>
        <w:t>填写</w:t>
      </w:r>
      <w:r>
        <w:rPr>
          <w:rFonts w:hint="eastAsia" w:ascii="仿宋" w:hAnsi="Calibri" w:eastAsia="仿宋"/>
          <w:sz w:val="24"/>
          <w:szCs w:val="24"/>
          <w:u w:val="single"/>
        </w:rPr>
        <w:t>分包供应商</w:t>
      </w:r>
      <w:r>
        <w:rPr>
          <w:rFonts w:hint="eastAsia" w:ascii="仿宋" w:eastAsia="仿宋"/>
          <w:sz w:val="24"/>
          <w:szCs w:val="24"/>
          <w:u w:val="single"/>
          <w:lang w:val="en-US" w:eastAsia="zh-CN"/>
        </w:rPr>
        <w:t>1</w:t>
      </w:r>
      <w:r>
        <w:rPr>
          <w:rFonts w:hint="eastAsia" w:ascii="仿宋" w:hAnsi="Calibri" w:eastAsia="仿宋"/>
          <w:sz w:val="24"/>
          <w:szCs w:val="24"/>
          <w:u w:val="single"/>
        </w:rPr>
        <w:t>名称       ）</w:t>
      </w:r>
      <w:r>
        <w:rPr>
          <w:rFonts w:hint="eastAsia" w:ascii="仿宋" w:hAnsi="Calibri" w:eastAsia="仿宋"/>
          <w:sz w:val="24"/>
          <w:szCs w:val="24"/>
          <w:lang w:val="zh-CN"/>
        </w:rPr>
        <w:t>具备承</w:t>
      </w:r>
      <w:r>
        <w:rPr>
          <w:rFonts w:hint="eastAsia" w:ascii="仿宋" w:hAnsi="Calibri" w:eastAsia="仿宋"/>
          <w:sz w:val="24"/>
          <w:szCs w:val="24"/>
        </w:rPr>
        <w:t>担</w:t>
      </w:r>
      <w:r>
        <w:rPr>
          <w:rFonts w:hint="eastAsia" w:ascii="仿宋" w:eastAsia="仿宋"/>
          <w:sz w:val="24"/>
          <w:szCs w:val="24"/>
          <w:u w:val="none"/>
          <w:lang w:val="zh-CN"/>
        </w:rPr>
        <w:t>该工作内容的</w:t>
      </w:r>
      <w:r>
        <w:rPr>
          <w:rFonts w:hint="eastAsia" w:ascii="仿宋" w:hAnsi="Calibri" w:eastAsia="仿宋"/>
          <w:sz w:val="24"/>
          <w:szCs w:val="24"/>
          <w:lang w:val="zh-CN"/>
        </w:rPr>
        <w:t>相应资质条件且不再次分包</w:t>
      </w:r>
      <w:r>
        <w:rPr>
          <w:rFonts w:hint="eastAsia" w:ascii="仿宋" w:eastAsia="仿宋"/>
          <w:sz w:val="24"/>
          <w:szCs w:val="24"/>
          <w:lang w:val="zh-CN"/>
        </w:rPr>
        <w:t>，分包</w:t>
      </w:r>
      <w:r>
        <w:rPr>
          <w:rFonts w:hint="eastAsia" w:ascii="仿宋" w:hAnsi="Calibri" w:eastAsia="仿宋"/>
          <w:sz w:val="24"/>
          <w:szCs w:val="24"/>
          <w:lang w:val="zh-CN"/>
        </w:rPr>
        <w:t>合同份额占到合同总金额</w:t>
      </w:r>
      <w:r>
        <w:rPr>
          <w:rFonts w:hint="eastAsia" w:ascii="仿宋" w:hAnsi="Calibri" w:eastAsia="仿宋"/>
          <w:sz w:val="24"/>
          <w:szCs w:val="24"/>
          <w:u w:val="none"/>
          <w:lang w:val="zh-CN"/>
        </w:rPr>
        <w:t xml:space="preserve"> </w:t>
      </w:r>
      <w:r>
        <w:rPr>
          <w:rFonts w:hint="eastAsia" w:ascii="仿宋" w:hAnsi="Calibri" w:eastAsia="仿宋"/>
          <w:sz w:val="24"/>
          <w:szCs w:val="24"/>
          <w:u w:val="single"/>
          <w:lang w:val="zh-CN"/>
        </w:rPr>
        <w:t xml:space="preserve">    </w:t>
      </w:r>
      <w:r>
        <w:rPr>
          <w:rFonts w:hint="eastAsia" w:ascii="仿宋" w:hAnsi="Calibri" w:eastAsia="仿宋"/>
          <w:sz w:val="24"/>
          <w:szCs w:val="24"/>
          <w:lang w:val="zh-CN"/>
        </w:rPr>
        <w:t>%</w:t>
      </w:r>
      <w:r>
        <w:rPr>
          <w:rFonts w:hint="eastAsia" w:ascii="仿宋" w:eastAsia="仿宋"/>
          <w:sz w:val="24"/>
          <w:szCs w:val="24"/>
          <w:lang w:val="zh-CN"/>
        </w:rPr>
        <w:t>。</w:t>
      </w:r>
    </w:p>
    <w:p w14:paraId="530BF752">
      <w:pPr>
        <w:pStyle w:val="8"/>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rPr>
        <w:t xml:space="preserve"> </w:t>
      </w:r>
      <w:r>
        <w:rPr>
          <w:rFonts w:hint="eastAsia" w:ascii="仿宋" w:hAnsi="Calibri" w:eastAsia="仿宋"/>
          <w:sz w:val="24"/>
          <w:szCs w:val="24"/>
          <w:u w:val="single"/>
        </w:rPr>
        <w:t>（</w:t>
      </w:r>
      <w:r>
        <w:rPr>
          <w:rFonts w:hint="eastAsia" w:ascii="仿宋" w:hAnsi="Calibri" w:eastAsia="仿宋"/>
          <w:sz w:val="24"/>
          <w:szCs w:val="24"/>
          <w:u w:val="single"/>
          <w:lang w:eastAsia="zh-CN"/>
        </w:rPr>
        <w:t>填写</w:t>
      </w:r>
      <w:r>
        <w:rPr>
          <w:rFonts w:hint="eastAsia" w:ascii="仿宋" w:eastAsia="仿宋"/>
          <w:sz w:val="24"/>
          <w:szCs w:val="24"/>
          <w:u w:val="single"/>
          <w:lang w:eastAsia="zh-CN"/>
        </w:rPr>
        <w:t>投标供应商</w:t>
      </w:r>
      <w:r>
        <w:rPr>
          <w:rFonts w:hint="eastAsia" w:ascii="仿宋" w:hAnsi="Calibri" w:eastAsia="仿宋"/>
          <w:sz w:val="24"/>
          <w:szCs w:val="24"/>
          <w:u w:val="single"/>
        </w:rPr>
        <w:t>名称    ）</w:t>
      </w:r>
      <w:r>
        <w:rPr>
          <w:rFonts w:hint="eastAsia" w:ascii="仿宋" w:hAnsi="Calibri" w:eastAsia="仿宋"/>
          <w:sz w:val="24"/>
          <w:szCs w:val="24"/>
          <w:lang w:val="zh-CN"/>
        </w:rPr>
        <w:t>将</w:t>
      </w:r>
      <w:r>
        <w:rPr>
          <w:rFonts w:hint="eastAsia" w:ascii="仿宋" w:hAnsi="Calibri" w:eastAsia="仿宋"/>
          <w:sz w:val="24"/>
          <w:szCs w:val="24"/>
          <w:u w:val="single"/>
        </w:rPr>
        <w:t xml:space="preserve">   工作内容</w:t>
      </w:r>
      <w:r>
        <w:rPr>
          <w:rFonts w:hint="eastAsia" w:ascii="仿宋" w:eastAsia="仿宋"/>
          <w:sz w:val="24"/>
          <w:szCs w:val="24"/>
          <w:u w:val="single"/>
          <w:lang w:val="en-US" w:eastAsia="zh-CN"/>
        </w:rPr>
        <w:t>2</w:t>
      </w:r>
      <w:r>
        <w:rPr>
          <w:rFonts w:hint="eastAsia" w:ascii="仿宋" w:hAnsi="Calibri" w:eastAsia="仿宋"/>
          <w:sz w:val="24"/>
          <w:szCs w:val="24"/>
          <w:u w:val="single"/>
        </w:rPr>
        <w:t xml:space="preserve">   </w:t>
      </w:r>
      <w:r>
        <w:rPr>
          <w:rFonts w:hint="eastAsia" w:ascii="仿宋" w:hAnsi="Calibri" w:eastAsia="仿宋"/>
          <w:sz w:val="24"/>
          <w:szCs w:val="24"/>
        </w:rPr>
        <w:t>分包给（</w:t>
      </w:r>
      <w:r>
        <w:rPr>
          <w:rFonts w:hint="eastAsia" w:ascii="仿宋" w:eastAsia="仿宋"/>
          <w:sz w:val="24"/>
          <w:szCs w:val="24"/>
          <w:lang w:eastAsia="zh-CN"/>
        </w:rPr>
        <w:t>填写</w:t>
      </w:r>
      <w:r>
        <w:rPr>
          <w:rFonts w:hint="eastAsia" w:ascii="仿宋" w:hAnsi="Calibri" w:eastAsia="仿宋"/>
          <w:sz w:val="24"/>
          <w:szCs w:val="24"/>
          <w:u w:val="none"/>
        </w:rPr>
        <w:t>分包供应商</w:t>
      </w:r>
      <w:r>
        <w:rPr>
          <w:rFonts w:hint="eastAsia" w:ascii="仿宋" w:eastAsia="仿宋"/>
          <w:sz w:val="24"/>
          <w:szCs w:val="24"/>
          <w:u w:val="none"/>
          <w:lang w:val="en-US" w:eastAsia="zh-CN"/>
        </w:rPr>
        <w:t>2</w:t>
      </w:r>
      <w:r>
        <w:rPr>
          <w:rFonts w:hint="eastAsia" w:ascii="仿宋" w:hAnsi="Calibri" w:eastAsia="仿宋"/>
          <w:sz w:val="24"/>
          <w:szCs w:val="24"/>
          <w:u w:val="none"/>
        </w:rPr>
        <w:t xml:space="preserve">名称      </w:t>
      </w:r>
      <w:r>
        <w:rPr>
          <w:rFonts w:hint="eastAsia" w:ascii="仿宋" w:hAnsi="Calibri" w:eastAsia="仿宋"/>
          <w:sz w:val="24"/>
          <w:szCs w:val="24"/>
        </w:rPr>
        <w:t>）</w:t>
      </w:r>
      <w:r>
        <w:rPr>
          <w:rFonts w:hint="eastAsia" w:ascii="仿宋" w:hAnsi="Calibri" w:eastAsia="仿宋"/>
          <w:sz w:val="24"/>
          <w:szCs w:val="24"/>
          <w:lang w:val="zh-CN"/>
        </w:rPr>
        <w:t>，</w:t>
      </w:r>
      <w:r>
        <w:rPr>
          <w:rFonts w:hint="eastAsia" w:ascii="仿宋" w:hAnsi="Calibri" w:eastAsia="仿宋"/>
          <w:sz w:val="24"/>
          <w:szCs w:val="24"/>
          <w:u w:val="single"/>
        </w:rPr>
        <w:t>（</w:t>
      </w:r>
      <w:r>
        <w:rPr>
          <w:rFonts w:hint="eastAsia" w:ascii="仿宋" w:eastAsia="仿宋"/>
          <w:sz w:val="24"/>
          <w:szCs w:val="24"/>
          <w:u w:val="single"/>
          <w:lang w:eastAsia="zh-CN"/>
        </w:rPr>
        <w:t>填写</w:t>
      </w:r>
      <w:r>
        <w:rPr>
          <w:rFonts w:hint="eastAsia" w:ascii="仿宋" w:hAnsi="Calibri" w:eastAsia="仿宋"/>
          <w:sz w:val="24"/>
          <w:szCs w:val="24"/>
          <w:u w:val="single"/>
        </w:rPr>
        <w:t>分包供应商</w:t>
      </w:r>
      <w:r>
        <w:rPr>
          <w:rFonts w:hint="eastAsia" w:ascii="仿宋" w:eastAsia="仿宋"/>
          <w:sz w:val="24"/>
          <w:szCs w:val="24"/>
          <w:u w:val="single"/>
          <w:lang w:val="en-US" w:eastAsia="zh-CN"/>
        </w:rPr>
        <w:t>2</w:t>
      </w:r>
      <w:r>
        <w:rPr>
          <w:rFonts w:hint="eastAsia" w:ascii="仿宋" w:hAnsi="Calibri" w:eastAsia="仿宋"/>
          <w:sz w:val="24"/>
          <w:szCs w:val="24"/>
          <w:u w:val="single"/>
        </w:rPr>
        <w:t>名称       ）</w:t>
      </w:r>
      <w:r>
        <w:rPr>
          <w:rFonts w:hint="eastAsia" w:ascii="仿宋" w:hAnsi="Calibri" w:eastAsia="仿宋"/>
          <w:sz w:val="24"/>
          <w:szCs w:val="24"/>
          <w:lang w:val="zh-CN"/>
        </w:rPr>
        <w:t>具备承</w:t>
      </w:r>
      <w:r>
        <w:rPr>
          <w:rFonts w:hint="eastAsia" w:ascii="仿宋" w:hAnsi="Calibri" w:eastAsia="仿宋"/>
          <w:sz w:val="24"/>
          <w:szCs w:val="24"/>
        </w:rPr>
        <w:t>担</w:t>
      </w:r>
      <w:r>
        <w:rPr>
          <w:rFonts w:hint="eastAsia" w:ascii="仿宋" w:eastAsia="仿宋"/>
          <w:sz w:val="24"/>
          <w:szCs w:val="24"/>
          <w:u w:val="none"/>
          <w:lang w:val="zh-CN"/>
        </w:rPr>
        <w:t>该工作内容的</w:t>
      </w:r>
      <w:r>
        <w:rPr>
          <w:rFonts w:hint="eastAsia" w:ascii="仿宋" w:hAnsi="Calibri" w:eastAsia="仿宋"/>
          <w:sz w:val="24"/>
          <w:szCs w:val="24"/>
          <w:lang w:val="zh-CN"/>
        </w:rPr>
        <w:t>相应资质条件且不再次分包</w:t>
      </w:r>
      <w:r>
        <w:rPr>
          <w:rFonts w:hint="eastAsia" w:ascii="仿宋" w:eastAsia="仿宋"/>
          <w:sz w:val="24"/>
          <w:szCs w:val="24"/>
          <w:lang w:val="zh-CN"/>
        </w:rPr>
        <w:t>，分包</w:t>
      </w:r>
      <w:r>
        <w:rPr>
          <w:rFonts w:hint="eastAsia" w:ascii="仿宋" w:hAnsi="Calibri" w:eastAsia="仿宋"/>
          <w:sz w:val="24"/>
          <w:szCs w:val="24"/>
          <w:lang w:val="zh-CN"/>
        </w:rPr>
        <w:t>合同份额占到合同总金额</w:t>
      </w:r>
      <w:r>
        <w:rPr>
          <w:rFonts w:hint="eastAsia" w:ascii="仿宋" w:hAnsi="Calibri" w:eastAsia="仿宋"/>
          <w:sz w:val="24"/>
          <w:szCs w:val="24"/>
          <w:u w:val="none"/>
          <w:lang w:val="zh-CN"/>
        </w:rPr>
        <w:t xml:space="preserve"> </w:t>
      </w:r>
      <w:r>
        <w:rPr>
          <w:rFonts w:hint="eastAsia" w:ascii="仿宋" w:hAnsi="Calibri" w:eastAsia="仿宋"/>
          <w:sz w:val="24"/>
          <w:szCs w:val="24"/>
          <w:u w:val="single"/>
          <w:lang w:val="zh-CN"/>
        </w:rPr>
        <w:t xml:space="preserve">    </w:t>
      </w:r>
      <w:r>
        <w:rPr>
          <w:rFonts w:hint="eastAsia" w:ascii="仿宋" w:hAnsi="Calibri" w:eastAsia="仿宋"/>
          <w:sz w:val="24"/>
          <w:szCs w:val="24"/>
          <w:lang w:val="zh-CN"/>
        </w:rPr>
        <w:t>%</w:t>
      </w:r>
      <w:r>
        <w:rPr>
          <w:rFonts w:hint="eastAsia" w:ascii="仿宋" w:eastAsia="仿宋"/>
          <w:sz w:val="24"/>
          <w:szCs w:val="24"/>
          <w:lang w:val="zh-CN"/>
        </w:rPr>
        <w:t>。</w:t>
      </w:r>
    </w:p>
    <w:p w14:paraId="6EC6B69E">
      <w:pPr>
        <w:pStyle w:val="8"/>
        <w:overflowPunct w:val="0"/>
        <w:spacing w:line="460" w:lineRule="exact"/>
        <w:ind w:left="479" w:leftChars="228" w:firstLine="31" w:firstLineChars="13"/>
        <w:jc w:val="left"/>
        <w:rPr>
          <w:rFonts w:hint="eastAsia" w:ascii="仿宋" w:hAnsi="Calibri" w:eastAsia="仿宋"/>
          <w:sz w:val="24"/>
          <w:szCs w:val="24"/>
        </w:rPr>
      </w:pPr>
      <w:r>
        <w:rPr>
          <w:rFonts w:hint="eastAsia" w:ascii="仿宋" w:hAnsi="Calibri" w:eastAsia="仿宋"/>
          <w:sz w:val="24"/>
          <w:szCs w:val="24"/>
          <w:lang w:val="zh-CN"/>
        </w:rPr>
        <w:t>……</w:t>
      </w:r>
      <w:r>
        <w:rPr>
          <w:rFonts w:hint="eastAsia" w:ascii="仿宋" w:hAnsi="Calibri" w:eastAsia="仿宋"/>
          <w:sz w:val="24"/>
          <w:szCs w:val="24"/>
        </w:rPr>
        <w:t xml:space="preserve">   </w:t>
      </w:r>
    </w:p>
    <w:p w14:paraId="5E23A1C3">
      <w:pPr>
        <w:pStyle w:val="8"/>
        <w:overflowPunct w:val="0"/>
        <w:spacing w:line="460" w:lineRule="exact"/>
        <w:ind w:left="479" w:leftChars="228" w:firstLine="31" w:firstLineChars="13"/>
        <w:jc w:val="left"/>
        <w:rPr>
          <w:rFonts w:hint="eastAsia" w:ascii="仿宋" w:hAnsi="Calibri" w:eastAsia="仿宋"/>
          <w:sz w:val="24"/>
          <w:szCs w:val="24"/>
          <w:lang w:eastAsia="zh-CN"/>
        </w:rPr>
      </w:pPr>
      <w:r>
        <w:rPr>
          <w:rFonts w:hint="eastAsia" w:ascii="仿宋" w:eastAsia="仿宋"/>
          <w:sz w:val="24"/>
          <w:szCs w:val="24"/>
          <w:lang w:eastAsia="zh-CN"/>
        </w:rPr>
        <w:t>以上所有分包合同份额合计占到合同总金额的</w:t>
      </w:r>
      <w:r>
        <w:rPr>
          <w:rFonts w:hint="eastAsia" w:ascii="仿宋" w:hAnsi="Calibri" w:eastAsia="仿宋"/>
          <w:sz w:val="24"/>
          <w:szCs w:val="24"/>
          <w:u w:val="single"/>
          <w:lang w:val="zh-CN"/>
        </w:rPr>
        <w:t xml:space="preserve">    </w:t>
      </w:r>
      <w:r>
        <w:rPr>
          <w:rFonts w:hint="eastAsia" w:ascii="仿宋" w:hAnsi="Calibri" w:eastAsia="仿宋"/>
          <w:sz w:val="24"/>
          <w:szCs w:val="24"/>
          <w:lang w:val="zh-CN"/>
        </w:rPr>
        <w:t>%</w:t>
      </w:r>
    </w:p>
    <w:p w14:paraId="34B3B5E3">
      <w:pPr>
        <w:pStyle w:val="8"/>
        <w:overflowPunct w:val="0"/>
        <w:spacing w:line="460" w:lineRule="exact"/>
        <w:ind w:left="479" w:leftChars="228" w:firstLine="31" w:firstLineChars="13"/>
        <w:jc w:val="left"/>
        <w:rPr>
          <w:rFonts w:hint="eastAsia" w:ascii="仿宋" w:eastAsia="仿宋"/>
          <w:sz w:val="24"/>
          <w:szCs w:val="24"/>
          <w:lang w:val="zh-CN"/>
        </w:rPr>
      </w:pPr>
      <w:r>
        <w:rPr>
          <w:rFonts w:hint="eastAsia" w:ascii="仿宋" w:eastAsia="仿宋"/>
          <w:sz w:val="24"/>
          <w:szCs w:val="24"/>
          <w:lang w:val="zh-CN"/>
        </w:rPr>
        <w:t>三、特别约定</w:t>
      </w:r>
    </w:p>
    <w:p w14:paraId="6D74837F">
      <w:pPr>
        <w:pStyle w:val="8"/>
        <w:numPr>
          <w:ilvl w:val="0"/>
          <w:numId w:val="0"/>
        </w:numPr>
        <w:overflowPunct w:val="0"/>
        <w:spacing w:line="460" w:lineRule="exact"/>
        <w:rPr>
          <w:rFonts w:hint="default" w:ascii="仿宋" w:eastAsia="仿宋"/>
          <w:sz w:val="24"/>
          <w:szCs w:val="24"/>
          <w:lang w:val="en-US" w:eastAsia="zh-CN"/>
        </w:rPr>
      </w:pPr>
      <w:r>
        <w:rPr>
          <w:rFonts w:hint="eastAsia" w:ascii="仿宋" w:eastAsia="仿宋"/>
          <w:sz w:val="24"/>
          <w:szCs w:val="24"/>
          <w:lang w:val="en-US" w:eastAsia="zh-CN"/>
        </w:rPr>
        <w:t xml:space="preserve">    本协议为意向协议，正式协议待中标（成交）后签署，正式协议不再对分包标的和合同占比进行调整。</w:t>
      </w:r>
    </w:p>
    <w:p w14:paraId="31EA7F4E">
      <w:pPr>
        <w:pStyle w:val="8"/>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lang w:val="zh-CN"/>
        </w:rPr>
        <w:t xml:space="preserve">   </w:t>
      </w:r>
    </w:p>
    <w:p w14:paraId="2CDB67C9">
      <w:pPr>
        <w:pStyle w:val="8"/>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rPr>
        <w:t>投标</w:t>
      </w:r>
      <w:r>
        <w:rPr>
          <w:rFonts w:hint="eastAsia" w:ascii="仿宋" w:eastAsia="仿宋"/>
          <w:sz w:val="24"/>
          <w:szCs w:val="24"/>
          <w:lang w:eastAsia="zh-CN"/>
        </w:rPr>
        <w:t>供应商</w:t>
      </w:r>
      <w:r>
        <w:rPr>
          <w:rFonts w:hint="eastAsia" w:ascii="仿宋" w:hAnsi="Calibri" w:eastAsia="仿宋"/>
          <w:sz w:val="24"/>
          <w:szCs w:val="24"/>
        </w:rPr>
        <w:t>名称</w:t>
      </w:r>
      <w:r>
        <w:rPr>
          <w:rFonts w:hint="eastAsia" w:ascii="仿宋" w:hAnsi="Calibri" w:eastAsia="仿宋"/>
          <w:sz w:val="24"/>
          <w:szCs w:val="24"/>
          <w:lang w:val="zh-CN"/>
        </w:rPr>
        <w:t>(</w:t>
      </w:r>
      <w:r>
        <w:rPr>
          <w:rFonts w:hint="eastAsia" w:ascii="仿宋" w:hAnsi="Calibri" w:eastAsia="仿宋"/>
          <w:sz w:val="24"/>
          <w:szCs w:val="24"/>
        </w:rPr>
        <w:t>盖公章</w:t>
      </w:r>
      <w:r>
        <w:rPr>
          <w:rFonts w:hint="eastAsia" w:ascii="仿宋" w:hAnsi="Calibri" w:eastAsia="仿宋"/>
          <w:sz w:val="24"/>
          <w:szCs w:val="24"/>
          <w:lang w:val="zh-CN"/>
        </w:rPr>
        <w:t>)：</w:t>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p>
    <w:p w14:paraId="347F0254">
      <w:pPr>
        <w:pStyle w:val="8"/>
        <w:overflowPunct w:val="0"/>
        <w:spacing w:line="460" w:lineRule="exact"/>
        <w:ind w:firstLine="513" w:firstLineChars="214"/>
        <w:rPr>
          <w:rFonts w:hint="eastAsia" w:ascii="仿宋" w:hAnsi="Calibri" w:eastAsia="仿宋"/>
          <w:sz w:val="24"/>
          <w:szCs w:val="24"/>
          <w:lang w:val="zh-CN"/>
        </w:rPr>
      </w:pPr>
    </w:p>
    <w:p w14:paraId="0905B746">
      <w:pPr>
        <w:pStyle w:val="8"/>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lang w:val="zh-CN"/>
        </w:rPr>
        <w:t>分包供应商</w:t>
      </w:r>
      <w:r>
        <w:rPr>
          <w:rFonts w:hint="eastAsia" w:ascii="仿宋" w:eastAsia="仿宋"/>
          <w:sz w:val="24"/>
          <w:szCs w:val="24"/>
          <w:lang w:val="en-US" w:eastAsia="zh-CN"/>
        </w:rPr>
        <w:t>1</w:t>
      </w:r>
      <w:r>
        <w:rPr>
          <w:rFonts w:hint="eastAsia" w:ascii="仿宋" w:hAnsi="Calibri" w:eastAsia="仿宋"/>
          <w:sz w:val="24"/>
          <w:szCs w:val="24"/>
          <w:lang w:val="zh-CN"/>
        </w:rPr>
        <w:t>名称（</w:t>
      </w:r>
      <w:r>
        <w:rPr>
          <w:rFonts w:hint="eastAsia" w:ascii="仿宋" w:hAnsi="Calibri" w:eastAsia="仿宋"/>
          <w:sz w:val="24"/>
          <w:szCs w:val="24"/>
        </w:rPr>
        <w:t>盖公章</w:t>
      </w:r>
      <w:r>
        <w:rPr>
          <w:rFonts w:hint="eastAsia" w:ascii="仿宋" w:hAnsi="Calibri" w:eastAsia="仿宋"/>
          <w:sz w:val="24"/>
          <w:szCs w:val="24"/>
          <w:lang w:val="zh-CN"/>
        </w:rPr>
        <w:t>）：</w:t>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p>
    <w:p w14:paraId="0459B049">
      <w:pPr>
        <w:pStyle w:val="8"/>
        <w:overflowPunct w:val="0"/>
        <w:spacing w:line="460" w:lineRule="exact"/>
        <w:ind w:firstLine="513" w:firstLineChars="214"/>
        <w:rPr>
          <w:rFonts w:hint="eastAsia" w:ascii="仿宋" w:hAnsi="Calibri" w:eastAsia="仿宋"/>
          <w:sz w:val="24"/>
          <w:szCs w:val="24"/>
          <w:lang w:val="zh-CN"/>
        </w:rPr>
      </w:pPr>
    </w:p>
    <w:p w14:paraId="62D04E4E">
      <w:pPr>
        <w:pStyle w:val="8"/>
        <w:overflowPunct w:val="0"/>
        <w:spacing w:line="460" w:lineRule="exact"/>
        <w:ind w:firstLine="513" w:firstLineChars="214"/>
        <w:rPr>
          <w:rFonts w:hint="eastAsia" w:ascii="仿宋" w:hAnsi="Calibri" w:eastAsia="仿宋"/>
          <w:sz w:val="24"/>
          <w:szCs w:val="24"/>
          <w:lang w:val="zh-CN"/>
        </w:rPr>
      </w:pPr>
      <w:r>
        <w:rPr>
          <w:rFonts w:hint="eastAsia" w:ascii="仿宋" w:hAnsi="Calibri" w:eastAsia="仿宋"/>
          <w:sz w:val="24"/>
          <w:szCs w:val="24"/>
          <w:lang w:val="zh-CN"/>
        </w:rPr>
        <w:t>分包供应商</w:t>
      </w:r>
      <w:r>
        <w:rPr>
          <w:rFonts w:hint="eastAsia" w:ascii="仿宋" w:eastAsia="仿宋"/>
          <w:sz w:val="24"/>
          <w:szCs w:val="24"/>
          <w:lang w:val="en-US" w:eastAsia="zh-CN"/>
        </w:rPr>
        <w:t>2</w:t>
      </w:r>
      <w:r>
        <w:rPr>
          <w:rFonts w:hint="eastAsia" w:ascii="仿宋" w:hAnsi="Calibri" w:eastAsia="仿宋"/>
          <w:sz w:val="24"/>
          <w:szCs w:val="24"/>
          <w:lang w:val="zh-CN"/>
        </w:rPr>
        <w:t>名称（</w:t>
      </w:r>
      <w:r>
        <w:rPr>
          <w:rFonts w:hint="eastAsia" w:ascii="仿宋" w:hAnsi="Calibri" w:eastAsia="仿宋"/>
          <w:sz w:val="24"/>
          <w:szCs w:val="24"/>
        </w:rPr>
        <w:t>盖公章</w:t>
      </w:r>
      <w:r>
        <w:rPr>
          <w:rFonts w:hint="eastAsia" w:ascii="仿宋" w:hAnsi="Calibri" w:eastAsia="仿宋"/>
          <w:sz w:val="24"/>
          <w:szCs w:val="24"/>
          <w:lang w:val="zh-CN"/>
        </w:rPr>
        <w:t>）：</w:t>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r>
        <w:rPr>
          <w:rFonts w:hint="eastAsia" w:ascii="仿宋" w:hAnsi="Calibri" w:eastAsia="仿宋"/>
          <w:sz w:val="24"/>
          <w:szCs w:val="24"/>
          <w:u w:val="none"/>
          <w:lang w:val="zh-CN"/>
        </w:rPr>
        <w:tab/>
      </w:r>
    </w:p>
    <w:p w14:paraId="4E1C579D">
      <w:pPr>
        <w:pStyle w:val="8"/>
        <w:overflowPunct w:val="0"/>
        <w:spacing w:line="460" w:lineRule="exact"/>
        <w:ind w:firstLine="513" w:firstLineChars="214"/>
        <w:rPr>
          <w:rFonts w:hint="eastAsia" w:ascii="仿宋" w:hAnsi="Calibri" w:eastAsia="仿宋"/>
          <w:sz w:val="24"/>
          <w:szCs w:val="24"/>
        </w:rPr>
      </w:pPr>
      <w:r>
        <w:rPr>
          <w:rFonts w:hint="eastAsia" w:ascii="仿宋" w:hAnsi="Calibri" w:eastAsia="仿宋"/>
          <w:sz w:val="24"/>
          <w:szCs w:val="24"/>
          <w:lang w:val="zh-CN"/>
        </w:rPr>
        <w:t>…………</w:t>
      </w:r>
    </w:p>
    <w:p w14:paraId="7ADDCFC4">
      <w:pPr>
        <w:pStyle w:val="8"/>
        <w:overflowPunct w:val="0"/>
        <w:spacing w:line="460" w:lineRule="exact"/>
        <w:ind w:firstLine="513" w:firstLineChars="214"/>
        <w:rPr>
          <w:rFonts w:hint="eastAsia" w:ascii="仿宋" w:hAnsi="Calibri" w:eastAsia="仿宋"/>
          <w:sz w:val="24"/>
          <w:szCs w:val="24"/>
          <w:u w:val="none"/>
          <w:lang w:val="zh-CN"/>
        </w:rPr>
      </w:pPr>
      <w:r>
        <w:rPr>
          <w:rFonts w:hint="eastAsia" w:ascii="仿宋" w:hAnsi="Calibri" w:eastAsia="仿宋"/>
          <w:sz w:val="24"/>
          <w:szCs w:val="24"/>
          <w:lang w:val="zh-CN"/>
        </w:rPr>
        <w:t xml:space="preserve">                                 日期：</w:t>
      </w:r>
      <w:r>
        <w:rPr>
          <w:rFonts w:hint="eastAsia" w:ascii="仿宋" w:hAnsi="Calibri" w:eastAsia="仿宋"/>
          <w:sz w:val="24"/>
          <w:szCs w:val="24"/>
          <w:u w:val="none"/>
          <w:lang w:val="zh-CN"/>
        </w:rPr>
        <w:t xml:space="preserve">  年  月   日</w:t>
      </w:r>
    </w:p>
    <w:p w14:paraId="3EB6C64A">
      <w:pPr>
        <w:pStyle w:val="8"/>
        <w:overflowPunct w:val="0"/>
        <w:spacing w:line="460" w:lineRule="exact"/>
        <w:ind w:firstLine="513" w:firstLineChars="214"/>
        <w:rPr>
          <w:rFonts w:hint="eastAsia" w:ascii="仿宋" w:hAnsi="Calibri" w:eastAsia="仿宋"/>
          <w:sz w:val="24"/>
          <w:szCs w:val="24"/>
          <w:u w:val="none"/>
          <w:lang w:val="zh-CN"/>
        </w:rPr>
      </w:pPr>
    </w:p>
    <w:p w14:paraId="000F5BC0">
      <w:pPr>
        <w:pStyle w:val="8"/>
        <w:overflowPunct w:val="0"/>
        <w:spacing w:line="460" w:lineRule="exact"/>
        <w:ind w:firstLine="513" w:firstLineChars="214"/>
        <w:rPr>
          <w:rFonts w:hint="eastAsia" w:ascii="仿宋" w:hAnsi="Calibri" w:eastAsia="仿宋"/>
          <w:sz w:val="24"/>
          <w:szCs w:val="24"/>
          <w:u w:val="none"/>
          <w:lang w:val="zh-CN"/>
        </w:rPr>
      </w:pPr>
    </w:p>
    <w:p w14:paraId="13B6042B">
      <w:pPr>
        <w:pStyle w:val="32"/>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w:t>
      </w:r>
      <w:r>
        <w:rPr>
          <w:rFonts w:hint="eastAsia" w:ascii="仿宋" w:eastAsia="仿宋"/>
          <w:b/>
          <w:bCs/>
          <w:sz w:val="28"/>
          <w:szCs w:val="28"/>
          <w:lang w:val="en-US" w:eastAsia="zh-CN"/>
        </w:rPr>
        <w:t>6</w:t>
      </w:r>
      <w:r>
        <w:rPr>
          <w:rFonts w:hint="eastAsia" w:ascii="仿宋" w:eastAsia="仿宋"/>
          <w:b/>
          <w:bCs/>
          <w:sz w:val="28"/>
          <w:szCs w:val="28"/>
        </w:rPr>
        <w:t>：法定代表人授权委托书</w:t>
      </w:r>
    </w:p>
    <w:p w14:paraId="3B7CC5B9">
      <w:pPr>
        <w:snapToGrid w:val="0"/>
        <w:spacing w:before="50" w:after="50"/>
        <w:jc w:val="center"/>
        <w:rPr>
          <w:rFonts w:hint="eastAsia" w:ascii="仿宋" w:eastAsia="仿宋"/>
          <w:b/>
          <w:sz w:val="36"/>
          <w:szCs w:val="36"/>
        </w:rPr>
      </w:pPr>
    </w:p>
    <w:p w14:paraId="761278EF">
      <w:pPr>
        <w:snapToGrid w:val="0"/>
        <w:spacing w:before="50" w:after="50"/>
        <w:jc w:val="center"/>
        <w:rPr>
          <w:rFonts w:hint="eastAsia" w:ascii="仿宋" w:eastAsia="仿宋"/>
          <w:b/>
          <w:sz w:val="36"/>
          <w:szCs w:val="36"/>
        </w:rPr>
      </w:pPr>
      <w:r>
        <w:rPr>
          <w:rFonts w:hint="eastAsia" w:ascii="仿宋" w:eastAsia="仿宋"/>
          <w:b/>
          <w:sz w:val="36"/>
          <w:szCs w:val="36"/>
        </w:rPr>
        <w:t>法定代表人授权委托书</w:t>
      </w:r>
    </w:p>
    <w:p w14:paraId="3A5086A5">
      <w:pPr>
        <w:snapToGrid w:val="0"/>
        <w:spacing w:before="156" w:beforeLines="50" w:after="50" w:line="460" w:lineRule="exact"/>
        <w:rPr>
          <w:rFonts w:hint="eastAsia" w:ascii="仿宋" w:eastAsia="仿宋"/>
          <w:b/>
          <w:bCs/>
          <w:sz w:val="24"/>
          <w:szCs w:val="24"/>
        </w:rPr>
      </w:pPr>
      <w:r>
        <w:rPr>
          <w:rFonts w:hint="eastAsia" w:ascii="仿宋" w:eastAsia="仿宋"/>
          <w:bCs/>
          <w:sz w:val="24"/>
          <w:szCs w:val="24"/>
        </w:rPr>
        <w:t>致</w:t>
      </w:r>
      <w:r>
        <w:rPr>
          <w:rFonts w:ascii="仿宋" w:eastAsia="仿宋"/>
          <w:bCs/>
          <w:sz w:val="24"/>
          <w:szCs w:val="24"/>
          <w:u w:val="single"/>
        </w:rPr>
        <w:t>（采购代理机构或采购人名称）</w:t>
      </w:r>
      <w:r>
        <w:rPr>
          <w:rFonts w:hint="eastAsia" w:ascii="仿宋" w:eastAsia="仿宋"/>
          <w:bCs/>
          <w:sz w:val="24"/>
          <w:szCs w:val="24"/>
        </w:rPr>
        <w:t>：</w:t>
      </w:r>
    </w:p>
    <w:p w14:paraId="63D23CBA">
      <w:pPr>
        <w:snapToGrid w:val="0"/>
        <w:spacing w:before="156" w:beforeLines="50" w:after="50" w:line="460" w:lineRule="exact"/>
        <w:ind w:firstLine="720" w:firstLineChars="300"/>
        <w:rPr>
          <w:rFonts w:hint="eastAsia" w:ascii="仿宋" w:eastAsia="仿宋"/>
          <w:sz w:val="24"/>
          <w:szCs w:val="24"/>
        </w:rPr>
      </w:pPr>
      <w:r>
        <w:rPr>
          <w:rFonts w:hint="eastAsia" w:ascii="仿宋" w:eastAsia="仿宋"/>
          <w:sz w:val="24"/>
          <w:szCs w:val="24"/>
        </w:rPr>
        <w:t>我</w:t>
      </w:r>
      <w:r>
        <w:rPr>
          <w:rFonts w:hint="eastAsia" w:ascii="仿宋" w:eastAsia="仿宋"/>
          <w:sz w:val="24"/>
          <w:szCs w:val="24"/>
          <w:u w:val="single"/>
        </w:rPr>
        <w:t xml:space="preserve">  （姓名） </w:t>
      </w:r>
      <w:r>
        <w:rPr>
          <w:rFonts w:hint="eastAsia" w:ascii="仿宋" w:eastAsia="仿宋"/>
          <w:sz w:val="24"/>
          <w:szCs w:val="24"/>
        </w:rPr>
        <w:t>系</w:t>
      </w:r>
      <w:r>
        <w:rPr>
          <w:rFonts w:hint="eastAsia" w:ascii="仿宋" w:eastAsia="仿宋"/>
          <w:sz w:val="24"/>
          <w:szCs w:val="24"/>
          <w:u w:val="single"/>
        </w:rPr>
        <w:t xml:space="preserve">  （投标人或联合体牵头人全称） </w:t>
      </w:r>
      <w:r>
        <w:rPr>
          <w:rFonts w:hint="eastAsia" w:ascii="仿宋" w:eastAsia="仿宋"/>
          <w:sz w:val="24"/>
          <w:szCs w:val="24"/>
        </w:rPr>
        <w:t xml:space="preserve">的法定代表人，现授权委托 </w:t>
      </w:r>
      <w:r>
        <w:rPr>
          <w:rFonts w:hint="eastAsia" w:ascii="仿宋" w:eastAsia="仿宋"/>
          <w:sz w:val="24"/>
          <w:szCs w:val="24"/>
          <w:u w:val="single"/>
        </w:rPr>
        <w:t xml:space="preserve"> （姓名） </w:t>
      </w:r>
      <w:r>
        <w:rPr>
          <w:rFonts w:hint="eastAsia" w:ascii="仿宋" w:eastAsia="仿宋"/>
          <w:sz w:val="24"/>
          <w:szCs w:val="24"/>
        </w:rPr>
        <w:t>为授权代表，以我方的名义参加</w:t>
      </w:r>
      <w:r>
        <w:rPr>
          <w:rFonts w:hint="eastAsia" w:ascii="仿宋" w:eastAsia="仿宋"/>
          <w:sz w:val="24"/>
          <w:szCs w:val="24"/>
          <w:u w:val="single"/>
        </w:rPr>
        <w:t xml:space="preserve">   （项目名称及编号）    </w:t>
      </w:r>
      <w:r>
        <w:rPr>
          <w:rFonts w:hint="eastAsia" w:ascii="仿宋" w:eastAsia="仿宋"/>
          <w:sz w:val="24"/>
          <w:szCs w:val="24"/>
        </w:rPr>
        <w:t>的投标活动，并代表我方全权办理针对上述项目的投标、开标、评标、签约等具体事务和签署相关文件。我方对授权代表的签名事项负全部认可并承担责任。</w:t>
      </w:r>
    </w:p>
    <w:p w14:paraId="623013DB">
      <w:pPr>
        <w:snapToGrid w:val="0"/>
        <w:spacing w:before="156" w:beforeLines="50" w:after="50" w:line="460" w:lineRule="exact"/>
        <w:ind w:firstLine="480"/>
        <w:rPr>
          <w:rFonts w:hint="eastAsia" w:ascii="仿宋" w:eastAsia="仿宋"/>
          <w:sz w:val="24"/>
          <w:szCs w:val="24"/>
        </w:rPr>
      </w:pPr>
      <w:r>
        <w:rPr>
          <w:rFonts w:hint="eastAsia" w:ascii="仿宋" w:eastAsia="仿宋"/>
          <w:sz w:val="24"/>
          <w:szCs w:val="24"/>
        </w:rPr>
        <w:t>在撤销授权的书面通知以前，本授权书一直有效。授权代表在授权书有效期内签署的所有文件不因授权的撤销而失效。</w:t>
      </w:r>
    </w:p>
    <w:p w14:paraId="331B647A">
      <w:pPr>
        <w:snapToGrid w:val="0"/>
        <w:spacing w:before="156" w:beforeLines="50" w:after="50" w:line="460" w:lineRule="exact"/>
        <w:ind w:firstLine="480"/>
        <w:rPr>
          <w:rFonts w:hint="eastAsia" w:ascii="仿宋" w:eastAsia="仿宋"/>
          <w:sz w:val="24"/>
          <w:szCs w:val="24"/>
        </w:rPr>
      </w:pPr>
      <w:r>
        <w:rPr>
          <w:rFonts w:hint="eastAsia" w:ascii="仿宋" w:eastAsia="仿宋"/>
          <w:sz w:val="24"/>
          <w:szCs w:val="24"/>
        </w:rPr>
        <w:t>授权代表无转委托权，特此委托。</w:t>
      </w:r>
    </w:p>
    <w:p w14:paraId="0B1CBC0E">
      <w:pPr>
        <w:snapToGrid w:val="0"/>
        <w:spacing w:before="156" w:beforeLines="50" w:after="50" w:line="460" w:lineRule="exact"/>
        <w:ind w:firstLine="480"/>
        <w:rPr>
          <w:rFonts w:hint="eastAsia" w:ascii="仿宋" w:eastAsia="仿宋"/>
          <w:sz w:val="24"/>
          <w:szCs w:val="24"/>
        </w:rPr>
      </w:pPr>
    </w:p>
    <w:p w14:paraId="61A8EBDC">
      <w:pPr>
        <w:snapToGrid w:val="0"/>
        <w:spacing w:before="156" w:beforeLines="50" w:after="50" w:line="460" w:lineRule="exact"/>
        <w:rPr>
          <w:rFonts w:hint="eastAsia" w:ascii="仿宋" w:eastAsia="仿宋"/>
          <w:sz w:val="24"/>
          <w:szCs w:val="24"/>
        </w:rPr>
      </w:pPr>
      <w:r>
        <w:rPr>
          <w:rFonts w:hint="eastAsia" w:ascii="仿宋" w:eastAsia="仿宋"/>
          <w:sz w:val="24"/>
          <w:szCs w:val="24"/>
        </w:rPr>
        <w:t xml:space="preserve">授权代表签字（或盖章）：      </w:t>
      </w:r>
    </w:p>
    <w:p w14:paraId="64533FDF">
      <w:pPr>
        <w:snapToGrid w:val="0"/>
        <w:spacing w:before="156" w:beforeLines="50" w:after="50" w:line="460" w:lineRule="exact"/>
        <w:rPr>
          <w:rFonts w:hint="eastAsia" w:ascii="仿宋" w:eastAsia="仿宋"/>
          <w:sz w:val="24"/>
          <w:szCs w:val="24"/>
        </w:rPr>
      </w:pPr>
      <w:r>
        <w:rPr>
          <w:rFonts w:hint="eastAsia" w:ascii="仿宋" w:eastAsia="仿宋"/>
          <w:sz w:val="24"/>
          <w:szCs w:val="24"/>
        </w:rPr>
        <w:t>授权代表身份证号码：</w:t>
      </w:r>
      <w:r>
        <w:rPr>
          <w:rFonts w:hint="eastAsia" w:ascii="仿宋" w:eastAsia="仿宋"/>
          <w:sz w:val="24"/>
          <w:szCs w:val="24"/>
          <w:u w:val="single"/>
        </w:rPr>
        <w:t xml:space="preserve">                         </w:t>
      </w:r>
      <w:r>
        <w:rPr>
          <w:rFonts w:hint="eastAsia" w:ascii="仿宋" w:eastAsia="仿宋"/>
          <w:sz w:val="24"/>
          <w:szCs w:val="24"/>
        </w:rPr>
        <w:t xml:space="preserve"> </w:t>
      </w:r>
    </w:p>
    <w:p w14:paraId="6ECBAA97">
      <w:pPr>
        <w:snapToGrid w:val="0"/>
        <w:spacing w:before="156" w:beforeLines="50" w:after="50" w:line="460" w:lineRule="exact"/>
        <w:rPr>
          <w:rFonts w:hint="eastAsia" w:ascii="仿宋" w:eastAsia="仿宋"/>
          <w:sz w:val="24"/>
          <w:szCs w:val="24"/>
        </w:rPr>
      </w:pPr>
    </w:p>
    <w:p w14:paraId="3276B084">
      <w:pPr>
        <w:snapToGrid w:val="0"/>
        <w:spacing w:before="156" w:beforeLines="50" w:after="50" w:line="460" w:lineRule="exact"/>
        <w:rPr>
          <w:rFonts w:hint="eastAsia" w:ascii="仿宋" w:eastAsia="仿宋"/>
          <w:sz w:val="24"/>
          <w:szCs w:val="24"/>
          <w:u w:val="single"/>
        </w:rPr>
      </w:pPr>
      <w:r>
        <w:rPr>
          <w:rFonts w:hint="eastAsia" w:ascii="仿宋" w:eastAsia="仿宋"/>
          <w:sz w:val="24"/>
          <w:szCs w:val="24"/>
        </w:rPr>
        <w:t>法定代表人签字（或盖章）：</w:t>
      </w:r>
    </w:p>
    <w:p w14:paraId="2A7291D7">
      <w:pPr>
        <w:snapToGrid w:val="0"/>
        <w:spacing w:before="156" w:beforeLines="50" w:after="50" w:line="460" w:lineRule="exact"/>
        <w:rPr>
          <w:rFonts w:hint="eastAsia" w:ascii="仿宋" w:eastAsia="仿宋"/>
          <w:sz w:val="24"/>
          <w:szCs w:val="24"/>
        </w:rPr>
      </w:pPr>
      <w:r>
        <w:rPr>
          <w:rFonts w:hint="eastAsia" w:ascii="仿宋" w:eastAsia="仿宋"/>
          <w:sz w:val="24"/>
          <w:szCs w:val="24"/>
        </w:rPr>
        <w:t>法定代表人身份证号码：</w:t>
      </w:r>
      <w:r>
        <w:rPr>
          <w:rFonts w:hint="eastAsia" w:ascii="仿宋" w:eastAsia="仿宋"/>
          <w:sz w:val="24"/>
          <w:szCs w:val="24"/>
          <w:u w:val="single"/>
        </w:rPr>
        <w:t xml:space="preserve">                         </w:t>
      </w:r>
    </w:p>
    <w:p w14:paraId="07BA6336">
      <w:pPr>
        <w:snapToGrid w:val="0"/>
        <w:spacing w:before="156" w:beforeLines="50" w:after="50" w:line="460" w:lineRule="exact"/>
        <w:rPr>
          <w:rFonts w:hint="eastAsia" w:ascii="仿宋" w:eastAsia="仿宋"/>
          <w:sz w:val="24"/>
          <w:szCs w:val="24"/>
        </w:rPr>
      </w:pPr>
    </w:p>
    <w:p w14:paraId="057AB823">
      <w:pPr>
        <w:snapToGrid w:val="0"/>
        <w:spacing w:before="156" w:beforeLines="50" w:after="50" w:line="460" w:lineRule="exact"/>
        <w:rPr>
          <w:rFonts w:hint="eastAsia" w:ascii="仿宋" w:eastAsia="仿宋"/>
          <w:sz w:val="24"/>
          <w:szCs w:val="24"/>
        </w:rPr>
      </w:pPr>
      <w:r>
        <w:rPr>
          <w:rFonts w:hint="eastAsia" w:ascii="仿宋" w:eastAsia="仿宋"/>
          <w:sz w:val="24"/>
          <w:szCs w:val="24"/>
        </w:rPr>
        <w:t xml:space="preserve">                                     </w:t>
      </w:r>
    </w:p>
    <w:p w14:paraId="5F58A4A6">
      <w:pPr>
        <w:snapToGrid w:val="0"/>
        <w:spacing w:before="156" w:beforeLines="50" w:after="50" w:line="460" w:lineRule="exact"/>
        <w:rPr>
          <w:rFonts w:hint="eastAsia" w:ascii="仿宋" w:eastAsia="仿宋"/>
          <w:sz w:val="24"/>
          <w:szCs w:val="24"/>
          <w:u w:val="single"/>
        </w:rPr>
      </w:pPr>
      <w:r>
        <w:rPr>
          <w:rFonts w:hint="eastAsia" w:ascii="仿宋" w:eastAsia="仿宋"/>
          <w:sz w:val="24"/>
          <w:szCs w:val="24"/>
        </w:rPr>
        <w:t>投标人全称（盖公章）：            日  期：</w:t>
      </w:r>
      <w:r>
        <w:rPr>
          <w:rFonts w:hint="eastAsia" w:ascii="仿宋" w:eastAsia="仿宋"/>
          <w:sz w:val="24"/>
          <w:szCs w:val="24"/>
          <w:u w:val="single"/>
        </w:rPr>
        <w:t xml:space="preserve">     年   月  日</w:t>
      </w:r>
    </w:p>
    <w:p w14:paraId="088D33D1">
      <w:pPr>
        <w:widowControl/>
        <w:jc w:val="left"/>
        <w:rPr>
          <w:rFonts w:hint="eastAsia" w:ascii="仿宋" w:eastAsia="仿宋"/>
          <w:sz w:val="24"/>
          <w:szCs w:val="24"/>
          <w:u w:val="single"/>
        </w:rPr>
      </w:pPr>
    </w:p>
    <w:p w14:paraId="14143A4F">
      <w:pPr>
        <w:snapToGrid w:val="0"/>
        <w:spacing w:before="50" w:after="50"/>
        <w:jc w:val="left"/>
        <w:rPr>
          <w:rFonts w:hint="eastAsia" w:ascii="仿宋" w:eastAsia="仿宋"/>
          <w:b/>
          <w:bCs/>
          <w:sz w:val="24"/>
          <w:szCs w:val="24"/>
          <w:u w:val="single"/>
        </w:rPr>
      </w:pPr>
      <w:r>
        <w:rPr>
          <w:rFonts w:hint="eastAsia" w:ascii="仿宋" w:eastAsia="仿宋"/>
          <w:b/>
          <w:bCs/>
          <w:sz w:val="24"/>
          <w:szCs w:val="24"/>
        </w:rPr>
        <w:t>友情提示：</w:t>
      </w:r>
      <w:r>
        <w:rPr>
          <w:rFonts w:hint="eastAsia" w:ascii="仿宋" w:eastAsia="仿宋"/>
          <w:b/>
          <w:bCs/>
          <w:sz w:val="24"/>
          <w:szCs w:val="24"/>
          <w:u w:val="single"/>
        </w:rPr>
        <w:t>1、请仔细核对身份证号码，若填写错误，作无效投标处理。</w:t>
      </w:r>
    </w:p>
    <w:p w14:paraId="7E1A8D58">
      <w:pPr>
        <w:snapToGrid w:val="0"/>
        <w:spacing w:before="50" w:after="50"/>
        <w:ind w:left="1558" w:leftChars="570" w:hanging="361" w:hangingChars="150"/>
        <w:jc w:val="left"/>
        <w:rPr>
          <w:rFonts w:hint="eastAsia" w:ascii="仿宋" w:eastAsia="仿宋"/>
          <w:b/>
          <w:bCs/>
          <w:sz w:val="24"/>
          <w:szCs w:val="24"/>
          <w:u w:val="single"/>
        </w:rPr>
      </w:pPr>
      <w:r>
        <w:rPr>
          <w:rFonts w:hint="eastAsia" w:ascii="仿宋" w:eastAsia="仿宋"/>
          <w:b/>
          <w:bCs/>
          <w:sz w:val="24"/>
          <w:szCs w:val="24"/>
          <w:u w:val="single"/>
        </w:rPr>
        <w:t>2、联合体投标的，需提供联合体牵头人的法定代表人授权委托书，否则作无效投标处理。</w:t>
      </w:r>
    </w:p>
    <w:p w14:paraId="416075F9">
      <w:pPr>
        <w:snapToGrid w:val="0"/>
        <w:spacing w:before="50" w:after="50"/>
        <w:jc w:val="left"/>
        <w:rPr>
          <w:rFonts w:ascii="仿宋" w:eastAsia="仿宋"/>
          <w:b/>
          <w:sz w:val="36"/>
          <w:szCs w:val="36"/>
        </w:rPr>
      </w:pPr>
    </w:p>
    <w:p w14:paraId="1708033A">
      <w:pPr>
        <w:snapToGrid w:val="0"/>
        <w:spacing w:before="50" w:after="50"/>
        <w:jc w:val="left"/>
        <w:rPr>
          <w:rFonts w:hint="eastAsia" w:ascii="仿宋" w:eastAsia="仿宋"/>
          <w:b/>
          <w:sz w:val="36"/>
          <w:szCs w:val="36"/>
        </w:rPr>
      </w:pPr>
    </w:p>
    <w:p w14:paraId="52D6BCD8">
      <w:pPr>
        <w:pStyle w:val="32"/>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w:t>
      </w:r>
      <w:r>
        <w:rPr>
          <w:rFonts w:hint="eastAsia" w:ascii="仿宋" w:eastAsia="仿宋"/>
          <w:b/>
          <w:bCs/>
          <w:sz w:val="28"/>
          <w:szCs w:val="28"/>
          <w:lang w:val="en-US" w:eastAsia="zh-CN"/>
        </w:rPr>
        <w:t>7</w:t>
      </w:r>
      <w:r>
        <w:rPr>
          <w:rFonts w:hint="eastAsia" w:ascii="仿宋" w:eastAsia="仿宋"/>
          <w:b/>
          <w:bCs/>
          <w:sz w:val="28"/>
          <w:szCs w:val="28"/>
        </w:rPr>
        <w:t>：法定代表人及其授权代表身份证</w:t>
      </w:r>
    </w:p>
    <w:p w14:paraId="4A8D39A1">
      <w:pPr>
        <w:pStyle w:val="32"/>
        <w:spacing w:after="50" w:afterLines="0" w:line="440" w:lineRule="exact"/>
        <w:ind w:left="0" w:firstLine="0" w:firstLineChars="0"/>
        <w:rPr>
          <w:rFonts w:hint="eastAsia" w:ascii="仿宋" w:eastAsia="仿宋"/>
          <w:b/>
          <w:bCs/>
          <w:sz w:val="28"/>
          <w:szCs w:val="28"/>
        </w:rPr>
      </w:pPr>
    </w:p>
    <w:p w14:paraId="67F8F8D5">
      <w:pPr>
        <w:pStyle w:val="32"/>
        <w:spacing w:after="50" w:afterLines="0" w:line="440" w:lineRule="exact"/>
        <w:ind w:left="0" w:firstLine="0" w:firstLineChars="0"/>
        <w:rPr>
          <w:rFonts w:hint="eastAsia" w:ascii="仿宋" w:eastAsia="仿宋"/>
          <w:b/>
          <w:bCs/>
          <w:sz w:val="28"/>
          <w:szCs w:val="28"/>
        </w:rPr>
      </w:pPr>
    </w:p>
    <w:p w14:paraId="39440114">
      <w:pPr>
        <w:pStyle w:val="32"/>
        <w:spacing w:after="50" w:afterLines="0" w:line="440" w:lineRule="exact"/>
        <w:ind w:left="0" w:firstLine="0" w:firstLineChars="0"/>
        <w:rPr>
          <w:rFonts w:hint="eastAsia" w:ascii="仿宋" w:eastAsia="仿宋"/>
          <w:sz w:val="28"/>
          <w:szCs w:val="28"/>
        </w:rPr>
      </w:pPr>
      <w:r>
        <w:rPr>
          <w:rFonts w:hint="eastAsia" w:ascii="仿宋" w:eastAsia="仿宋"/>
          <w:sz w:val="28"/>
          <w:szCs w:val="28"/>
        </w:rPr>
        <w:t>制作说明：</w:t>
      </w:r>
    </w:p>
    <w:p w14:paraId="1D81A1E4">
      <w:pPr>
        <w:pStyle w:val="32"/>
        <w:numPr>
          <w:ilvl w:val="0"/>
          <w:numId w:val="8"/>
        </w:numPr>
        <w:spacing w:after="50" w:afterLines="0" w:line="440" w:lineRule="exact"/>
        <w:ind w:firstLineChars="0"/>
        <w:rPr>
          <w:rFonts w:hint="eastAsia" w:ascii="仿宋" w:eastAsia="仿宋"/>
          <w:sz w:val="28"/>
          <w:szCs w:val="28"/>
        </w:rPr>
      </w:pPr>
      <w:r>
        <w:rPr>
          <w:rFonts w:hint="eastAsia" w:ascii="仿宋" w:eastAsia="仿宋"/>
          <w:sz w:val="28"/>
          <w:szCs w:val="28"/>
        </w:rPr>
        <w:t>提供身份证原件正反两面的彩色图片，内容清晰可辨，加盖单位CA签章，否则视为无效投标。</w:t>
      </w:r>
    </w:p>
    <w:p w14:paraId="5CE4389E">
      <w:pPr>
        <w:pStyle w:val="32"/>
        <w:numPr>
          <w:ilvl w:val="0"/>
          <w:numId w:val="8"/>
        </w:numPr>
        <w:spacing w:after="50" w:afterLines="0" w:line="440" w:lineRule="exact"/>
        <w:ind w:firstLineChars="0"/>
        <w:rPr>
          <w:rFonts w:hint="eastAsia" w:ascii="仿宋" w:eastAsia="仿宋"/>
          <w:sz w:val="28"/>
          <w:szCs w:val="28"/>
        </w:rPr>
      </w:pPr>
      <w:r>
        <w:rPr>
          <w:rFonts w:hint="eastAsia" w:ascii="仿宋" w:eastAsia="仿宋"/>
          <w:sz w:val="28"/>
          <w:szCs w:val="28"/>
        </w:rPr>
        <w:t>联合体投标的，提供联合体牵头人的法定代表人及其授权代表身份证。</w:t>
      </w:r>
    </w:p>
    <w:p w14:paraId="41B7A0A5">
      <w:pPr>
        <w:pStyle w:val="32"/>
        <w:numPr>
          <w:ilvl w:val="0"/>
          <w:numId w:val="8"/>
        </w:numPr>
        <w:spacing w:after="50" w:afterLines="0" w:line="440" w:lineRule="exact"/>
        <w:ind w:firstLineChars="0"/>
        <w:rPr>
          <w:rFonts w:hint="eastAsia" w:ascii="仿宋" w:eastAsia="仿宋"/>
          <w:sz w:val="28"/>
          <w:szCs w:val="28"/>
        </w:rPr>
      </w:pPr>
      <w:r>
        <w:rPr>
          <w:rFonts w:hint="eastAsia" w:ascii="仿宋" w:eastAsia="仿宋"/>
          <w:sz w:val="28"/>
          <w:szCs w:val="28"/>
        </w:rPr>
        <w:t>个体工商户参与投标的提供经营者本人的身份证。</w:t>
      </w:r>
    </w:p>
    <w:p w14:paraId="72861BFB">
      <w:pPr>
        <w:pStyle w:val="32"/>
        <w:spacing w:after="50" w:afterLines="0" w:line="440" w:lineRule="exact"/>
        <w:ind w:left="0" w:firstLine="0" w:firstLineChars="0"/>
        <w:rPr>
          <w:rFonts w:hint="eastAsia" w:ascii="仿宋" w:eastAsia="仿宋"/>
          <w:sz w:val="28"/>
          <w:szCs w:val="28"/>
        </w:rPr>
      </w:pPr>
    </w:p>
    <w:p w14:paraId="1AA1F5AF">
      <w:pPr>
        <w:pStyle w:val="32"/>
        <w:spacing w:after="50" w:afterLines="0" w:line="440" w:lineRule="exact"/>
        <w:ind w:left="0" w:firstLine="0" w:firstLineChars="0"/>
        <w:rPr>
          <w:rFonts w:hint="eastAsia" w:ascii="仿宋" w:eastAsia="仿宋"/>
          <w:sz w:val="28"/>
          <w:szCs w:val="28"/>
        </w:rPr>
      </w:pPr>
    </w:p>
    <w:p w14:paraId="36AC10E1">
      <w:pPr>
        <w:pStyle w:val="32"/>
        <w:spacing w:after="50" w:afterLines="0" w:line="440" w:lineRule="exact"/>
        <w:ind w:left="0" w:firstLine="0" w:firstLineChars="0"/>
        <w:rPr>
          <w:rFonts w:hint="eastAsia" w:ascii="仿宋" w:eastAsia="仿宋"/>
          <w:sz w:val="28"/>
          <w:szCs w:val="28"/>
        </w:rPr>
      </w:pPr>
    </w:p>
    <w:p w14:paraId="0A466B18">
      <w:pPr>
        <w:pStyle w:val="32"/>
        <w:spacing w:after="50" w:afterLines="0" w:line="440" w:lineRule="exact"/>
        <w:ind w:left="0" w:firstLine="0" w:firstLineChars="0"/>
        <w:rPr>
          <w:rFonts w:hint="eastAsia" w:ascii="仿宋" w:eastAsia="仿宋"/>
          <w:sz w:val="28"/>
          <w:szCs w:val="28"/>
        </w:rPr>
      </w:pPr>
    </w:p>
    <w:p w14:paraId="6DF2D098">
      <w:pPr>
        <w:pStyle w:val="32"/>
        <w:spacing w:after="50" w:afterLines="0" w:line="440" w:lineRule="exact"/>
        <w:ind w:left="0" w:firstLine="0" w:firstLineChars="0"/>
        <w:rPr>
          <w:rFonts w:hint="eastAsia" w:ascii="仿宋" w:eastAsia="仿宋"/>
          <w:sz w:val="28"/>
          <w:szCs w:val="28"/>
        </w:rPr>
      </w:pPr>
    </w:p>
    <w:p w14:paraId="7E5AB7C8">
      <w:pPr>
        <w:pStyle w:val="32"/>
        <w:spacing w:after="50" w:afterLines="0" w:line="440" w:lineRule="exact"/>
        <w:ind w:left="0" w:firstLine="0" w:firstLineChars="0"/>
        <w:rPr>
          <w:rFonts w:hint="eastAsia" w:ascii="仿宋" w:eastAsia="仿宋"/>
          <w:sz w:val="28"/>
          <w:szCs w:val="28"/>
        </w:rPr>
      </w:pPr>
    </w:p>
    <w:p w14:paraId="58150701">
      <w:pPr>
        <w:pStyle w:val="32"/>
        <w:spacing w:after="50" w:afterLines="0" w:line="440" w:lineRule="exact"/>
        <w:ind w:left="0" w:firstLine="0" w:firstLineChars="0"/>
        <w:rPr>
          <w:rFonts w:hint="eastAsia" w:ascii="仿宋" w:eastAsia="仿宋"/>
          <w:sz w:val="28"/>
          <w:szCs w:val="28"/>
        </w:rPr>
      </w:pPr>
    </w:p>
    <w:p w14:paraId="1199DABA">
      <w:pPr>
        <w:pStyle w:val="32"/>
        <w:spacing w:after="50" w:afterLines="0" w:line="440" w:lineRule="exact"/>
        <w:ind w:left="0" w:firstLine="0" w:firstLineChars="0"/>
        <w:rPr>
          <w:rFonts w:hint="eastAsia" w:ascii="仿宋" w:eastAsia="仿宋"/>
          <w:sz w:val="28"/>
          <w:szCs w:val="28"/>
        </w:rPr>
      </w:pPr>
    </w:p>
    <w:p w14:paraId="394097D3">
      <w:pPr>
        <w:pStyle w:val="32"/>
        <w:spacing w:after="50" w:afterLines="0" w:line="440" w:lineRule="exact"/>
        <w:ind w:left="0" w:firstLine="0" w:firstLineChars="0"/>
        <w:rPr>
          <w:rFonts w:hint="eastAsia" w:ascii="仿宋" w:eastAsia="仿宋"/>
          <w:sz w:val="28"/>
          <w:szCs w:val="28"/>
        </w:rPr>
      </w:pPr>
    </w:p>
    <w:p w14:paraId="5DEB0BB2">
      <w:pPr>
        <w:pStyle w:val="32"/>
        <w:spacing w:after="50" w:afterLines="0" w:line="440" w:lineRule="exact"/>
        <w:ind w:left="0" w:firstLine="0" w:firstLineChars="0"/>
        <w:rPr>
          <w:rFonts w:hint="eastAsia" w:ascii="仿宋" w:eastAsia="仿宋"/>
          <w:sz w:val="28"/>
          <w:szCs w:val="28"/>
        </w:rPr>
      </w:pPr>
    </w:p>
    <w:p w14:paraId="3A45EC11">
      <w:pPr>
        <w:pStyle w:val="32"/>
        <w:spacing w:after="50" w:afterLines="0" w:line="440" w:lineRule="exact"/>
        <w:ind w:left="0" w:firstLine="0" w:firstLineChars="0"/>
        <w:rPr>
          <w:rFonts w:hint="eastAsia" w:ascii="仿宋" w:eastAsia="仿宋"/>
          <w:sz w:val="28"/>
          <w:szCs w:val="28"/>
        </w:rPr>
      </w:pPr>
    </w:p>
    <w:p w14:paraId="0F9E4130">
      <w:pPr>
        <w:pStyle w:val="32"/>
        <w:spacing w:after="50" w:afterLines="0" w:line="440" w:lineRule="exact"/>
        <w:ind w:left="0" w:firstLine="0" w:firstLineChars="0"/>
        <w:rPr>
          <w:rFonts w:hint="eastAsia" w:ascii="仿宋" w:eastAsia="仿宋"/>
          <w:sz w:val="28"/>
          <w:szCs w:val="28"/>
        </w:rPr>
      </w:pPr>
    </w:p>
    <w:p w14:paraId="0F890071">
      <w:pPr>
        <w:pStyle w:val="32"/>
        <w:spacing w:after="50" w:afterLines="0" w:line="440" w:lineRule="exact"/>
        <w:ind w:left="0" w:firstLine="0" w:firstLineChars="0"/>
        <w:rPr>
          <w:rFonts w:hint="eastAsia" w:ascii="仿宋" w:eastAsia="仿宋"/>
          <w:sz w:val="28"/>
          <w:szCs w:val="28"/>
        </w:rPr>
      </w:pPr>
    </w:p>
    <w:p w14:paraId="14F54D0D">
      <w:pPr>
        <w:pStyle w:val="32"/>
        <w:spacing w:after="50" w:afterLines="0" w:line="440" w:lineRule="exact"/>
        <w:ind w:left="0" w:firstLine="0" w:firstLineChars="0"/>
        <w:rPr>
          <w:rFonts w:hint="eastAsia" w:ascii="仿宋" w:eastAsia="仿宋"/>
          <w:sz w:val="28"/>
          <w:szCs w:val="28"/>
        </w:rPr>
      </w:pPr>
    </w:p>
    <w:p w14:paraId="25EB4A36">
      <w:pPr>
        <w:pStyle w:val="32"/>
        <w:spacing w:after="50" w:afterLines="0" w:line="440" w:lineRule="exact"/>
        <w:ind w:left="0" w:firstLine="0" w:firstLineChars="0"/>
        <w:rPr>
          <w:rFonts w:hint="eastAsia" w:ascii="仿宋" w:eastAsia="仿宋"/>
          <w:sz w:val="28"/>
          <w:szCs w:val="28"/>
        </w:rPr>
      </w:pPr>
    </w:p>
    <w:p w14:paraId="095B11A0">
      <w:pPr>
        <w:pStyle w:val="32"/>
        <w:spacing w:after="50" w:afterLines="0" w:line="440" w:lineRule="exact"/>
        <w:ind w:left="0" w:firstLine="0" w:firstLineChars="0"/>
        <w:rPr>
          <w:rFonts w:hint="eastAsia" w:ascii="仿宋" w:eastAsia="仿宋"/>
          <w:sz w:val="28"/>
          <w:szCs w:val="28"/>
        </w:rPr>
      </w:pPr>
    </w:p>
    <w:p w14:paraId="5FC5805D">
      <w:pPr>
        <w:pStyle w:val="32"/>
        <w:spacing w:after="50" w:afterLines="0" w:line="440" w:lineRule="exact"/>
        <w:ind w:left="0" w:firstLine="0" w:firstLineChars="0"/>
        <w:rPr>
          <w:rFonts w:hint="eastAsia" w:ascii="仿宋" w:eastAsia="仿宋"/>
          <w:sz w:val="28"/>
          <w:szCs w:val="28"/>
        </w:rPr>
      </w:pPr>
    </w:p>
    <w:p w14:paraId="54174A8E">
      <w:pPr>
        <w:pStyle w:val="32"/>
        <w:spacing w:after="50" w:afterLines="0" w:line="440" w:lineRule="exact"/>
        <w:ind w:left="0" w:firstLine="0" w:firstLineChars="0"/>
        <w:rPr>
          <w:rFonts w:hint="eastAsia" w:ascii="仿宋" w:eastAsia="仿宋"/>
          <w:sz w:val="28"/>
          <w:szCs w:val="28"/>
        </w:rPr>
      </w:pPr>
    </w:p>
    <w:p w14:paraId="440B77D3">
      <w:pPr>
        <w:pStyle w:val="32"/>
        <w:spacing w:after="50" w:afterLines="0" w:line="440" w:lineRule="exact"/>
        <w:ind w:left="0" w:firstLine="0" w:firstLineChars="0"/>
        <w:rPr>
          <w:rFonts w:hint="eastAsia" w:ascii="仿宋" w:eastAsia="仿宋"/>
          <w:sz w:val="28"/>
          <w:szCs w:val="28"/>
        </w:rPr>
      </w:pPr>
    </w:p>
    <w:p w14:paraId="5EE91EA5">
      <w:pPr>
        <w:snapToGrid w:val="0"/>
        <w:spacing w:before="156" w:beforeLines="50" w:after="50"/>
        <w:jc w:val="left"/>
        <w:rPr>
          <w:rFonts w:hint="eastAsia" w:ascii="仿宋" w:eastAsia="仿宋"/>
          <w:b/>
          <w:sz w:val="30"/>
          <w:szCs w:val="30"/>
        </w:rPr>
      </w:pPr>
      <w:r>
        <w:rPr>
          <w:rFonts w:hint="eastAsia" w:ascii="仿宋" w:eastAsia="仿宋"/>
          <w:sz w:val="30"/>
          <w:szCs w:val="30"/>
        </w:rPr>
        <w:br w:type="page"/>
      </w:r>
      <w:r>
        <w:rPr>
          <w:rFonts w:hint="eastAsia" w:ascii="仿宋" w:eastAsia="仿宋"/>
          <w:b/>
          <w:bCs/>
          <w:sz w:val="30"/>
          <w:szCs w:val="30"/>
        </w:rPr>
        <w:t>附件</w:t>
      </w:r>
      <w:r>
        <w:rPr>
          <w:rFonts w:hint="eastAsia" w:ascii="仿宋" w:eastAsia="仿宋"/>
          <w:b/>
          <w:bCs/>
          <w:sz w:val="30"/>
          <w:szCs w:val="30"/>
          <w:lang w:val="en-US" w:eastAsia="zh-CN"/>
        </w:rPr>
        <w:t>8</w:t>
      </w:r>
      <w:r>
        <w:rPr>
          <w:rFonts w:hint="eastAsia" w:ascii="仿宋" w:eastAsia="仿宋"/>
          <w:b/>
          <w:sz w:val="30"/>
          <w:szCs w:val="30"/>
        </w:rPr>
        <w:t>：商务和技术文件封面</w:t>
      </w:r>
    </w:p>
    <w:p w14:paraId="24C503DA">
      <w:pPr>
        <w:snapToGrid w:val="0"/>
        <w:spacing w:before="156" w:beforeLines="50" w:after="50"/>
        <w:jc w:val="center"/>
        <w:rPr>
          <w:rFonts w:hint="eastAsia" w:ascii="仿宋" w:eastAsia="仿宋"/>
          <w:b/>
          <w:sz w:val="30"/>
          <w:szCs w:val="30"/>
        </w:rPr>
      </w:pPr>
    </w:p>
    <w:p w14:paraId="4C053BEF">
      <w:pPr>
        <w:snapToGrid w:val="0"/>
        <w:spacing w:before="156" w:beforeLines="50" w:after="50"/>
        <w:jc w:val="right"/>
        <w:rPr>
          <w:rFonts w:hint="eastAsia" w:ascii="仿宋" w:eastAsia="仿宋"/>
          <w:bCs/>
          <w:sz w:val="30"/>
          <w:szCs w:val="30"/>
        </w:rPr>
      </w:pPr>
    </w:p>
    <w:p w14:paraId="482F57D2">
      <w:pPr>
        <w:spacing w:line="400" w:lineRule="exact"/>
        <w:ind w:right="-110"/>
        <w:rPr>
          <w:rFonts w:hint="eastAsia" w:ascii="仿宋" w:eastAsia="仿宋"/>
          <w:spacing w:val="40"/>
          <w:sz w:val="30"/>
          <w:szCs w:val="30"/>
        </w:rPr>
      </w:pPr>
      <w:r>
        <w:rPr>
          <w:rFonts w:hint="eastAsia" w:ascii="仿宋" w:eastAsia="仿宋"/>
          <w:spacing w:val="40"/>
          <w:sz w:val="30"/>
          <w:szCs w:val="30"/>
        </w:rPr>
        <w:t>项目名称：</w:t>
      </w:r>
    </w:p>
    <w:p w14:paraId="7BCC6E78">
      <w:pPr>
        <w:spacing w:before="312" w:beforeLines="100" w:line="400" w:lineRule="exact"/>
        <w:rPr>
          <w:rFonts w:hint="eastAsia" w:ascii="仿宋" w:eastAsia="仿宋"/>
          <w:sz w:val="30"/>
          <w:szCs w:val="30"/>
          <w:u w:val="single"/>
        </w:rPr>
      </w:pPr>
      <w:r>
        <w:rPr>
          <w:rFonts w:hint="eastAsia" w:ascii="仿宋" w:eastAsia="仿宋"/>
          <w:sz w:val="30"/>
          <w:szCs w:val="30"/>
        </w:rPr>
        <w:t>项目编号：</w:t>
      </w:r>
    </w:p>
    <w:p w14:paraId="446D9CD6">
      <w:pPr>
        <w:spacing w:before="312" w:beforeLines="100" w:line="400" w:lineRule="exact"/>
        <w:rPr>
          <w:rFonts w:hint="eastAsia" w:ascii="仿宋" w:eastAsia="仿宋"/>
          <w:sz w:val="30"/>
          <w:szCs w:val="30"/>
        </w:rPr>
      </w:pPr>
      <w:r>
        <w:rPr>
          <w:rFonts w:hint="eastAsia" w:ascii="仿宋" w:eastAsia="仿宋"/>
          <w:sz w:val="30"/>
          <w:szCs w:val="30"/>
        </w:rPr>
        <w:t>标项：</w:t>
      </w:r>
    </w:p>
    <w:p w14:paraId="40A956A9">
      <w:pPr>
        <w:spacing w:line="1200" w:lineRule="exact"/>
        <w:ind w:right="6"/>
        <w:jc w:val="center"/>
        <w:rPr>
          <w:rFonts w:hint="eastAsia" w:ascii="仿宋" w:eastAsia="仿宋"/>
          <w:sz w:val="72"/>
          <w:szCs w:val="72"/>
        </w:rPr>
      </w:pPr>
      <w:r>
        <w:rPr>
          <w:rFonts w:hint="eastAsia" w:ascii="仿宋" w:eastAsia="仿宋"/>
          <w:sz w:val="72"/>
          <w:szCs w:val="72"/>
        </w:rPr>
        <w:t>商</w:t>
      </w:r>
    </w:p>
    <w:p w14:paraId="0A33A026">
      <w:pPr>
        <w:spacing w:line="1200" w:lineRule="exact"/>
        <w:ind w:right="6"/>
        <w:jc w:val="center"/>
        <w:rPr>
          <w:rFonts w:hint="eastAsia" w:ascii="仿宋" w:eastAsia="仿宋"/>
          <w:sz w:val="72"/>
          <w:szCs w:val="72"/>
        </w:rPr>
      </w:pPr>
      <w:r>
        <w:rPr>
          <w:rFonts w:hint="eastAsia" w:ascii="仿宋" w:eastAsia="仿宋"/>
          <w:sz w:val="72"/>
          <w:szCs w:val="72"/>
        </w:rPr>
        <w:t>务</w:t>
      </w:r>
    </w:p>
    <w:p w14:paraId="08C37A42">
      <w:pPr>
        <w:spacing w:line="1200" w:lineRule="exact"/>
        <w:ind w:right="6"/>
        <w:jc w:val="center"/>
        <w:rPr>
          <w:rFonts w:hint="eastAsia" w:ascii="仿宋" w:eastAsia="仿宋"/>
          <w:sz w:val="72"/>
          <w:szCs w:val="72"/>
        </w:rPr>
      </w:pPr>
      <w:r>
        <w:rPr>
          <w:rFonts w:hint="eastAsia" w:ascii="仿宋" w:eastAsia="仿宋"/>
          <w:sz w:val="72"/>
          <w:szCs w:val="72"/>
        </w:rPr>
        <w:t>和</w:t>
      </w:r>
    </w:p>
    <w:p w14:paraId="2BDD0999">
      <w:pPr>
        <w:spacing w:line="1200" w:lineRule="exact"/>
        <w:ind w:right="6"/>
        <w:jc w:val="center"/>
        <w:rPr>
          <w:rFonts w:hint="eastAsia" w:ascii="仿宋" w:eastAsia="仿宋"/>
          <w:sz w:val="72"/>
          <w:szCs w:val="72"/>
        </w:rPr>
      </w:pPr>
      <w:r>
        <w:rPr>
          <w:rFonts w:hint="eastAsia" w:ascii="仿宋" w:eastAsia="仿宋"/>
          <w:sz w:val="72"/>
          <w:szCs w:val="72"/>
        </w:rPr>
        <w:t>技</w:t>
      </w:r>
    </w:p>
    <w:p w14:paraId="6F59E237">
      <w:pPr>
        <w:spacing w:line="1200" w:lineRule="exact"/>
        <w:ind w:right="6"/>
        <w:jc w:val="center"/>
        <w:rPr>
          <w:rFonts w:hint="eastAsia" w:ascii="仿宋" w:eastAsia="仿宋"/>
          <w:sz w:val="72"/>
          <w:szCs w:val="72"/>
        </w:rPr>
      </w:pPr>
      <w:r>
        <w:rPr>
          <w:rFonts w:hint="eastAsia" w:ascii="仿宋" w:eastAsia="仿宋"/>
          <w:sz w:val="72"/>
          <w:szCs w:val="72"/>
        </w:rPr>
        <w:t>术</w:t>
      </w:r>
    </w:p>
    <w:p w14:paraId="1F750385">
      <w:pPr>
        <w:spacing w:line="1200" w:lineRule="exact"/>
        <w:ind w:right="6"/>
        <w:jc w:val="center"/>
        <w:rPr>
          <w:rFonts w:hint="eastAsia" w:ascii="仿宋" w:eastAsia="仿宋"/>
          <w:sz w:val="72"/>
          <w:szCs w:val="72"/>
        </w:rPr>
      </w:pPr>
      <w:r>
        <w:rPr>
          <w:rFonts w:hint="eastAsia" w:ascii="仿宋" w:eastAsia="仿宋"/>
          <w:sz w:val="72"/>
          <w:szCs w:val="72"/>
        </w:rPr>
        <w:t>文</w:t>
      </w:r>
    </w:p>
    <w:p w14:paraId="0559DA93">
      <w:pPr>
        <w:spacing w:line="1200" w:lineRule="exact"/>
        <w:ind w:right="6"/>
        <w:jc w:val="center"/>
        <w:rPr>
          <w:rFonts w:hint="eastAsia" w:ascii="仿宋" w:eastAsia="仿宋"/>
          <w:sz w:val="72"/>
          <w:szCs w:val="72"/>
        </w:rPr>
      </w:pPr>
      <w:r>
        <w:rPr>
          <w:rFonts w:hint="eastAsia" w:ascii="仿宋" w:eastAsia="仿宋"/>
          <w:sz w:val="72"/>
          <w:szCs w:val="72"/>
        </w:rPr>
        <w:t>件</w:t>
      </w:r>
    </w:p>
    <w:p w14:paraId="7140DA95">
      <w:pPr>
        <w:spacing w:line="500" w:lineRule="exact"/>
        <w:ind w:right="7"/>
        <w:jc w:val="center"/>
        <w:rPr>
          <w:rFonts w:hint="eastAsia" w:ascii="仿宋" w:eastAsia="仿宋"/>
          <w:sz w:val="36"/>
          <w:szCs w:val="36"/>
        </w:rPr>
      </w:pPr>
    </w:p>
    <w:p w14:paraId="60568D3B">
      <w:pPr>
        <w:spacing w:line="400" w:lineRule="exact"/>
        <w:ind w:right="-110"/>
        <w:rPr>
          <w:rFonts w:hint="eastAsia" w:ascii="仿宋" w:eastAsia="仿宋"/>
          <w:spacing w:val="40"/>
          <w:sz w:val="30"/>
          <w:szCs w:val="30"/>
        </w:rPr>
      </w:pPr>
      <w:r>
        <w:rPr>
          <w:rFonts w:hint="eastAsia" w:ascii="仿宋" w:eastAsia="仿宋"/>
          <w:spacing w:val="40"/>
          <w:sz w:val="30"/>
          <w:szCs w:val="30"/>
        </w:rPr>
        <w:t>投标人名称（盖章）：</w:t>
      </w:r>
    </w:p>
    <w:p w14:paraId="175EB313">
      <w:pPr>
        <w:spacing w:line="400" w:lineRule="exact"/>
        <w:ind w:right="-110"/>
        <w:rPr>
          <w:rFonts w:hint="eastAsia" w:ascii="仿宋" w:eastAsia="仿宋"/>
          <w:spacing w:val="40"/>
          <w:sz w:val="30"/>
          <w:szCs w:val="30"/>
        </w:rPr>
      </w:pPr>
      <w:r>
        <w:rPr>
          <w:rFonts w:hint="eastAsia" w:ascii="仿宋" w:eastAsia="仿宋"/>
          <w:spacing w:val="40"/>
          <w:sz w:val="30"/>
          <w:szCs w:val="30"/>
        </w:rPr>
        <w:t>地    址：</w:t>
      </w:r>
    </w:p>
    <w:p w14:paraId="090C4B64">
      <w:pPr>
        <w:spacing w:line="400" w:lineRule="exact"/>
        <w:ind w:right="-110"/>
        <w:rPr>
          <w:rFonts w:hint="eastAsia" w:ascii="仿宋" w:eastAsia="仿宋"/>
          <w:spacing w:val="40"/>
          <w:sz w:val="30"/>
          <w:szCs w:val="30"/>
        </w:rPr>
      </w:pPr>
      <w:r>
        <w:rPr>
          <w:rFonts w:hint="eastAsia" w:ascii="仿宋" w:eastAsia="仿宋"/>
          <w:spacing w:val="40"/>
          <w:sz w:val="30"/>
          <w:szCs w:val="30"/>
        </w:rPr>
        <w:t>日期：</w:t>
      </w:r>
    </w:p>
    <w:p w14:paraId="5DBB5893">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w:t>
      </w:r>
      <w:r>
        <w:rPr>
          <w:rFonts w:hint="eastAsia" w:ascii="仿宋" w:eastAsia="仿宋"/>
          <w:b/>
          <w:bCs/>
          <w:sz w:val="30"/>
          <w:szCs w:val="30"/>
          <w:lang w:val="en-US" w:eastAsia="zh-CN"/>
        </w:rPr>
        <w:t>9</w:t>
      </w:r>
      <w:r>
        <w:rPr>
          <w:rFonts w:hint="eastAsia" w:ascii="仿宋" w:eastAsia="仿宋"/>
          <w:b/>
          <w:bCs/>
          <w:sz w:val="30"/>
          <w:szCs w:val="30"/>
        </w:rPr>
        <w:t>：商务和技术文件目录</w:t>
      </w:r>
    </w:p>
    <w:p w14:paraId="3675D913">
      <w:pPr>
        <w:snapToGrid w:val="0"/>
        <w:spacing w:before="156" w:beforeLines="50" w:after="50"/>
        <w:jc w:val="center"/>
        <w:rPr>
          <w:rFonts w:hint="eastAsia" w:ascii="仿宋" w:eastAsia="仿宋" w:cs="仿宋_GB2312"/>
          <w:sz w:val="30"/>
          <w:szCs w:val="30"/>
        </w:rPr>
      </w:pPr>
      <w:r>
        <w:rPr>
          <w:rFonts w:hint="eastAsia" w:ascii="仿宋" w:eastAsia="仿宋" w:cs="仿宋_GB2312"/>
          <w:sz w:val="30"/>
          <w:szCs w:val="30"/>
        </w:rPr>
        <w:t>目 录</w:t>
      </w:r>
    </w:p>
    <w:p w14:paraId="756B33F5">
      <w:pPr>
        <w:pStyle w:val="37"/>
        <w:spacing w:line="360" w:lineRule="auto"/>
        <w:ind w:firstLine="0" w:firstLineChars="0"/>
        <w:jc w:val="left"/>
        <w:rPr>
          <w:rFonts w:hint="eastAsia" w:ascii="仿宋" w:eastAsia="仿宋" w:cs="仿宋_GB2312"/>
        </w:rPr>
      </w:pPr>
      <w:bookmarkStart w:id="49" w:name="_Toc64369789"/>
      <w:r>
        <w:rPr>
          <w:rFonts w:hint="eastAsia" w:ascii="仿宋" w:eastAsia="仿宋" w:cs="仿宋_GB2312"/>
        </w:rPr>
        <w:t>1.项目明细清单……………………………………………………</w:t>
      </w:r>
      <w:r>
        <w:rPr>
          <w:rFonts w:hint="eastAsia" w:ascii="仿宋" w:eastAsia="仿宋" w:cs="仿宋_GB2312"/>
          <w:lang w:val="zh-CN"/>
        </w:rPr>
        <w:t>……</w:t>
      </w:r>
      <w:r>
        <w:rPr>
          <w:rFonts w:hint="eastAsia" w:ascii="仿宋" w:eastAsia="仿宋" w:cs="仿宋_GB2312"/>
        </w:rPr>
        <w:t>……（页码）</w:t>
      </w:r>
      <w:bookmarkEnd w:id="49"/>
    </w:p>
    <w:p w14:paraId="4AE8DB4E">
      <w:pPr>
        <w:pStyle w:val="37"/>
        <w:spacing w:line="360" w:lineRule="auto"/>
        <w:ind w:firstLine="0" w:firstLineChars="0"/>
        <w:jc w:val="left"/>
        <w:rPr>
          <w:rFonts w:hint="eastAsia" w:ascii="仿宋" w:eastAsia="仿宋" w:cs="仿宋_GB2312"/>
        </w:rPr>
      </w:pPr>
      <w:bookmarkStart w:id="50" w:name="_Toc64369790"/>
      <w:r>
        <w:rPr>
          <w:rFonts w:hint="eastAsia" w:ascii="仿宋" w:eastAsia="仿宋" w:cs="仿宋_GB2312"/>
        </w:rPr>
        <w:t>2.技术响应表…………………………………………………………………（页码）</w:t>
      </w:r>
      <w:bookmarkEnd w:id="50"/>
    </w:p>
    <w:p w14:paraId="4AFF60FC">
      <w:pPr>
        <w:pStyle w:val="37"/>
        <w:spacing w:line="360" w:lineRule="auto"/>
        <w:ind w:firstLine="0" w:firstLineChars="0"/>
        <w:jc w:val="left"/>
        <w:rPr>
          <w:rFonts w:hint="eastAsia" w:ascii="仿宋" w:eastAsia="仿宋" w:cs="仿宋_GB2312"/>
        </w:rPr>
      </w:pPr>
      <w:bookmarkStart w:id="51" w:name="_Toc64369791"/>
      <w:r>
        <w:rPr>
          <w:rFonts w:hint="eastAsia" w:ascii="仿宋" w:eastAsia="仿宋" w:cs="仿宋_GB2312"/>
        </w:rPr>
        <w:t>3.商务响应表…………………………………………………………………（页码）</w:t>
      </w:r>
      <w:bookmarkEnd w:id="51"/>
    </w:p>
    <w:p w14:paraId="145F92A1">
      <w:pPr>
        <w:pStyle w:val="37"/>
        <w:spacing w:line="360" w:lineRule="auto"/>
        <w:ind w:firstLine="0" w:firstLineChars="0"/>
        <w:jc w:val="left"/>
        <w:rPr>
          <w:rFonts w:hint="eastAsia" w:ascii="仿宋" w:eastAsia="仿宋" w:cs="仿宋_GB2312"/>
        </w:rPr>
      </w:pPr>
      <w:bookmarkStart w:id="52" w:name="_Toc64369792"/>
      <w:r>
        <w:rPr>
          <w:rFonts w:hint="eastAsia" w:ascii="仿宋" w:eastAsia="仿宋" w:cs="仿宋_GB2312"/>
        </w:rPr>
        <w:t>4.项目实施方案……………………………………………………</w:t>
      </w:r>
      <w:r>
        <w:rPr>
          <w:rFonts w:hint="eastAsia" w:ascii="仿宋" w:eastAsia="仿宋" w:cs="仿宋_GB2312"/>
          <w:lang w:val="zh-CN"/>
        </w:rPr>
        <w:t>…</w:t>
      </w:r>
      <w:r>
        <w:rPr>
          <w:rFonts w:hint="eastAsia" w:ascii="仿宋" w:eastAsia="仿宋" w:cs="仿宋_GB2312"/>
        </w:rPr>
        <w:t>………（页码）</w:t>
      </w:r>
      <w:bookmarkEnd w:id="52"/>
    </w:p>
    <w:p w14:paraId="13838976">
      <w:pPr>
        <w:pStyle w:val="37"/>
        <w:spacing w:line="360" w:lineRule="auto"/>
        <w:ind w:firstLine="0" w:firstLineChars="0"/>
        <w:jc w:val="left"/>
        <w:rPr>
          <w:rFonts w:hint="eastAsia" w:ascii="仿宋" w:eastAsia="仿宋" w:cs="仿宋_GB2312"/>
        </w:rPr>
      </w:pPr>
      <w:bookmarkStart w:id="53" w:name="_Toc64369793"/>
      <w:r>
        <w:rPr>
          <w:rFonts w:hint="eastAsia" w:ascii="仿宋" w:eastAsia="仿宋" w:cs="仿宋_GB2312"/>
        </w:rPr>
        <w:t>5.项目实施人员清单………………………………………………</w:t>
      </w:r>
      <w:r>
        <w:rPr>
          <w:rFonts w:hint="eastAsia" w:ascii="仿宋" w:eastAsia="仿宋" w:cs="仿宋_GB2312"/>
          <w:lang w:val="zh-CN"/>
        </w:rPr>
        <w:t>……</w:t>
      </w:r>
      <w:r>
        <w:rPr>
          <w:rFonts w:hint="eastAsia" w:ascii="仿宋" w:eastAsia="仿宋" w:cs="仿宋_GB2312"/>
        </w:rPr>
        <w:t>……（页码）</w:t>
      </w:r>
      <w:bookmarkEnd w:id="53"/>
    </w:p>
    <w:p w14:paraId="3554E17C">
      <w:pPr>
        <w:pStyle w:val="37"/>
        <w:spacing w:line="360" w:lineRule="auto"/>
        <w:ind w:firstLine="0" w:firstLineChars="0"/>
        <w:jc w:val="left"/>
        <w:rPr>
          <w:rFonts w:ascii="仿宋" w:eastAsia="仿宋" w:cs="仿宋_GB2312"/>
        </w:rPr>
      </w:pPr>
      <w:bookmarkStart w:id="54" w:name="_Toc64369796"/>
      <w:r>
        <w:rPr>
          <w:rFonts w:hint="eastAsia" w:ascii="仿宋" w:eastAsia="仿宋" w:cs="仿宋_GB2312"/>
        </w:rPr>
        <w:t>6.类似业绩一览表（附业绩证明材料）</w:t>
      </w:r>
      <w:r>
        <w:rPr>
          <w:rFonts w:ascii="仿宋" w:eastAsia="仿宋" w:cs="仿宋_GB2312"/>
          <w:color w:val="000000"/>
          <w:szCs w:val="20"/>
        </w:rPr>
        <w:t>（如有）</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54"/>
    </w:p>
    <w:p w14:paraId="70DC9A25">
      <w:pPr>
        <w:pStyle w:val="35"/>
        <w:numPr>
          <w:ilvl w:val="0"/>
          <w:numId w:val="0"/>
        </w:numPr>
        <w:ind w:left="0" w:firstLine="0"/>
        <w:rPr>
          <w:rFonts w:hint="eastAsia" w:ascii="仿宋" w:eastAsia="仿宋" w:cs="仿宋_GB2312"/>
          <w:sz w:val="24"/>
          <w:szCs w:val="24"/>
        </w:rPr>
      </w:pPr>
      <w:r>
        <w:rPr>
          <w:rFonts w:ascii="仿宋" w:eastAsia="仿宋" w:cs="仿宋_GB2312"/>
          <w:sz w:val="24"/>
          <w:szCs w:val="24"/>
        </w:rPr>
        <w:t>7</w:t>
      </w:r>
      <w:r>
        <w:rPr>
          <w:rFonts w:hint="eastAsia" w:ascii="仿宋" w:eastAsia="仿宋" w:cs="仿宋_GB2312"/>
          <w:sz w:val="24"/>
          <w:szCs w:val="24"/>
        </w:rPr>
        <w:t>.享受政府采购政策性规定情况表（如有）……………………………………（页码）</w:t>
      </w:r>
    </w:p>
    <w:p w14:paraId="4E65BAA9">
      <w:pPr>
        <w:pStyle w:val="37"/>
        <w:spacing w:line="360" w:lineRule="auto"/>
        <w:ind w:firstLine="0" w:firstLineChars="0"/>
        <w:jc w:val="left"/>
        <w:rPr>
          <w:rFonts w:hint="eastAsia" w:ascii="仿宋" w:eastAsia="仿宋" w:cs="仿宋_GB2312"/>
        </w:rPr>
      </w:pPr>
      <w:bookmarkStart w:id="55" w:name="_Toc64369797"/>
      <w:r>
        <w:rPr>
          <w:rFonts w:ascii="仿宋" w:eastAsia="仿宋" w:cs="仿宋_GB2312"/>
          <w:lang w:val="zh-CN"/>
        </w:rPr>
        <w:t>8</w:t>
      </w:r>
      <w:r>
        <w:rPr>
          <w:rFonts w:hint="eastAsia" w:ascii="仿宋" w:eastAsia="仿宋" w:cs="仿宋_GB2312"/>
          <w:lang w:val="zh-CN"/>
        </w:rPr>
        <w:t>.优惠条件及其他额外承诺………………………………</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55"/>
    </w:p>
    <w:p w14:paraId="30F4521E">
      <w:pPr>
        <w:pStyle w:val="37"/>
        <w:spacing w:line="360" w:lineRule="auto"/>
        <w:ind w:firstLine="0" w:firstLineChars="0"/>
        <w:jc w:val="left"/>
        <w:rPr>
          <w:rFonts w:hint="eastAsia" w:ascii="仿宋" w:eastAsia="仿宋" w:cs="仿宋_GB2312"/>
          <w:sz w:val="24"/>
          <w:szCs w:val="24"/>
          <w:lang w:val="zh-CN"/>
        </w:rPr>
      </w:pPr>
      <w:r>
        <w:rPr>
          <w:rFonts w:ascii="仿宋" w:eastAsia="仿宋" w:cs="仿宋_GB2312"/>
          <w:sz w:val="24"/>
          <w:szCs w:val="24"/>
          <w:lang w:val="zh-CN"/>
        </w:rPr>
        <w:t>9</w:t>
      </w:r>
      <w:r>
        <w:rPr>
          <w:rFonts w:hint="eastAsia" w:ascii="仿宋" w:eastAsia="仿宋" w:cs="仿宋_GB2312"/>
          <w:sz w:val="24"/>
          <w:szCs w:val="24"/>
          <w:lang w:val="zh-CN"/>
        </w:rPr>
        <w:t>.</w:t>
      </w:r>
      <w:r>
        <w:rPr>
          <w:rFonts w:hint="eastAsia" w:ascii="仿宋" w:eastAsia="仿宋" w:cs="仿宋_GB2312"/>
          <w:bCs/>
          <w:sz w:val="24"/>
          <w:szCs w:val="24"/>
          <w:lang w:val="zh-CN"/>
        </w:rPr>
        <w:t>评分细则中要求提供的其他资料</w:t>
      </w:r>
      <w:r>
        <w:rPr>
          <w:rFonts w:hint="eastAsia" w:ascii="仿宋" w:eastAsia="仿宋" w:cs="仿宋_GB2312"/>
          <w:lang w:val="zh-CN"/>
        </w:rPr>
        <w:t>…………………………………………</w:t>
      </w:r>
      <w:r>
        <w:rPr>
          <w:rFonts w:hint="eastAsia" w:ascii="仿宋" w:eastAsia="仿宋" w:cs="仿宋_GB2312"/>
        </w:rPr>
        <w:t>（页码）</w:t>
      </w:r>
    </w:p>
    <w:p w14:paraId="20768A80">
      <w:pPr>
        <w:pStyle w:val="37"/>
        <w:spacing w:line="360" w:lineRule="auto"/>
        <w:ind w:firstLine="0" w:firstLineChars="0"/>
        <w:jc w:val="left"/>
        <w:rPr>
          <w:rFonts w:hint="eastAsia" w:ascii="仿宋" w:eastAsia="仿宋" w:cs="仿宋_GB2312"/>
        </w:rPr>
      </w:pPr>
      <w:bookmarkStart w:id="56" w:name="_Toc64369798"/>
      <w:r>
        <w:rPr>
          <w:rFonts w:ascii="仿宋" w:eastAsia="仿宋" w:cs="仿宋_GB2312"/>
          <w:lang w:val="zh-CN"/>
        </w:rPr>
        <w:t>10</w:t>
      </w:r>
      <w:r>
        <w:rPr>
          <w:rFonts w:hint="eastAsia" w:ascii="仿宋" w:eastAsia="仿宋" w:cs="仿宋_GB2312"/>
          <w:lang w:val="zh-CN"/>
        </w:rPr>
        <w:t>.其他商务技术（资信）文件或说明……………………</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56"/>
    </w:p>
    <w:p w14:paraId="26001B11">
      <w:pPr>
        <w:pStyle w:val="35"/>
        <w:numPr>
          <w:ilvl w:val="0"/>
          <w:numId w:val="0"/>
        </w:numPr>
        <w:spacing w:line="240" w:lineRule="auto"/>
        <w:ind w:left="0" w:firstLine="0"/>
        <w:rPr>
          <w:rFonts w:hint="eastAsia" w:ascii="仿宋" w:eastAsia="仿宋"/>
        </w:rPr>
      </w:pPr>
    </w:p>
    <w:p w14:paraId="2B8A3709">
      <w:pPr>
        <w:rPr>
          <w:rFonts w:hint="eastAsia" w:ascii="仿宋" w:eastAsia="仿宋" w:cs="仿宋_GB2312"/>
          <w:sz w:val="24"/>
          <w:szCs w:val="24"/>
          <w:lang w:val="zh-CN"/>
        </w:rPr>
      </w:pPr>
      <w:r>
        <w:rPr>
          <w:rFonts w:hint="eastAsia" w:ascii="仿宋" w:eastAsia="仿宋" w:cs="仿宋_GB2312"/>
          <w:sz w:val="24"/>
          <w:szCs w:val="24"/>
          <w:lang w:val="zh-CN"/>
        </w:rPr>
        <w:t>注：以上文件投标供应商可以在本采购文件提供的格式范本基础上适当微调，使得内容更加完备。制作加密电子投标文件时做好关联点设置。</w:t>
      </w:r>
    </w:p>
    <w:p w14:paraId="71F2C9EB">
      <w:pPr>
        <w:rPr>
          <w:rFonts w:hint="eastAsia" w:ascii="仿宋" w:eastAsia="仿宋"/>
        </w:rPr>
      </w:pPr>
    </w:p>
    <w:p w14:paraId="77C996FF">
      <w:pPr>
        <w:rPr>
          <w:rFonts w:hint="eastAsia" w:ascii="仿宋" w:eastAsia="仿宋"/>
        </w:rPr>
      </w:pPr>
    </w:p>
    <w:p w14:paraId="6043275E">
      <w:pPr>
        <w:rPr>
          <w:rFonts w:hint="eastAsia" w:ascii="仿宋" w:eastAsia="仿宋"/>
        </w:rPr>
      </w:pPr>
    </w:p>
    <w:p w14:paraId="1C438E83">
      <w:pPr>
        <w:rPr>
          <w:rFonts w:hint="eastAsia" w:ascii="仿宋" w:eastAsia="仿宋"/>
        </w:rPr>
      </w:pPr>
    </w:p>
    <w:p w14:paraId="347EBC09">
      <w:pPr>
        <w:rPr>
          <w:rFonts w:hint="eastAsia" w:ascii="仿宋" w:eastAsia="仿宋"/>
        </w:rPr>
      </w:pPr>
    </w:p>
    <w:p w14:paraId="3A7327E3">
      <w:pPr>
        <w:rPr>
          <w:rFonts w:hint="eastAsia" w:ascii="仿宋" w:eastAsia="仿宋"/>
        </w:rPr>
      </w:pPr>
    </w:p>
    <w:p w14:paraId="116D01D3">
      <w:pPr>
        <w:rPr>
          <w:rFonts w:hint="eastAsia" w:ascii="仿宋" w:eastAsia="仿宋"/>
        </w:rPr>
      </w:pPr>
    </w:p>
    <w:p w14:paraId="15453000">
      <w:pPr>
        <w:rPr>
          <w:rFonts w:hint="eastAsia" w:ascii="仿宋" w:eastAsia="仿宋"/>
        </w:rPr>
      </w:pPr>
    </w:p>
    <w:p w14:paraId="1552EA55">
      <w:pPr>
        <w:rPr>
          <w:rFonts w:hint="eastAsia" w:ascii="仿宋" w:eastAsia="仿宋"/>
        </w:rPr>
      </w:pPr>
    </w:p>
    <w:p w14:paraId="6E97CCB5">
      <w:pPr>
        <w:rPr>
          <w:rFonts w:hint="eastAsia" w:ascii="仿宋" w:eastAsia="仿宋"/>
        </w:rPr>
      </w:pPr>
    </w:p>
    <w:p w14:paraId="0C1BF17B">
      <w:pPr>
        <w:rPr>
          <w:rFonts w:hint="eastAsia" w:ascii="仿宋" w:eastAsia="仿宋"/>
        </w:rPr>
      </w:pPr>
    </w:p>
    <w:p w14:paraId="54C52117">
      <w:pPr>
        <w:rPr>
          <w:rFonts w:hint="eastAsia" w:ascii="仿宋" w:eastAsia="仿宋"/>
        </w:rPr>
      </w:pPr>
    </w:p>
    <w:p w14:paraId="1C21B063">
      <w:pPr>
        <w:rPr>
          <w:rFonts w:hint="eastAsia" w:ascii="仿宋" w:eastAsia="仿宋"/>
        </w:rPr>
      </w:pPr>
    </w:p>
    <w:p w14:paraId="0BCFC9B5">
      <w:pPr>
        <w:rPr>
          <w:rFonts w:hint="eastAsia" w:ascii="仿宋" w:eastAsia="仿宋"/>
        </w:rPr>
      </w:pPr>
    </w:p>
    <w:p w14:paraId="57A2DC83">
      <w:pPr>
        <w:rPr>
          <w:rFonts w:hint="eastAsia" w:ascii="仿宋" w:eastAsia="仿宋"/>
        </w:rPr>
      </w:pPr>
    </w:p>
    <w:p w14:paraId="01367AC4">
      <w:pPr>
        <w:rPr>
          <w:rFonts w:hint="eastAsia" w:ascii="仿宋" w:eastAsia="仿宋"/>
        </w:rPr>
      </w:pPr>
    </w:p>
    <w:p w14:paraId="43E677F2">
      <w:pPr>
        <w:rPr>
          <w:rFonts w:hint="eastAsia" w:ascii="仿宋" w:eastAsia="仿宋"/>
        </w:rPr>
      </w:pPr>
    </w:p>
    <w:p w14:paraId="0983DB0B">
      <w:pPr>
        <w:rPr>
          <w:rFonts w:hint="eastAsia" w:ascii="仿宋" w:eastAsia="仿宋"/>
        </w:rPr>
      </w:pPr>
    </w:p>
    <w:p w14:paraId="74943827">
      <w:pPr>
        <w:rPr>
          <w:rFonts w:hint="eastAsia" w:ascii="仿宋" w:eastAsia="仿宋"/>
        </w:rPr>
      </w:pPr>
    </w:p>
    <w:p w14:paraId="33635869">
      <w:pPr>
        <w:rPr>
          <w:rFonts w:hint="eastAsia" w:ascii="仿宋" w:eastAsia="仿宋"/>
        </w:rPr>
      </w:pPr>
    </w:p>
    <w:p w14:paraId="17641F0F">
      <w:pPr>
        <w:rPr>
          <w:rFonts w:hint="eastAsia" w:ascii="仿宋" w:eastAsia="仿宋"/>
        </w:rPr>
      </w:pPr>
    </w:p>
    <w:p w14:paraId="7E71FCE8">
      <w:pPr>
        <w:rPr>
          <w:rFonts w:hint="eastAsia" w:ascii="仿宋" w:eastAsia="仿宋"/>
        </w:rPr>
      </w:pPr>
    </w:p>
    <w:p w14:paraId="264990D1">
      <w:pPr>
        <w:rPr>
          <w:rFonts w:hint="eastAsia" w:ascii="仿宋" w:eastAsia="仿宋"/>
        </w:rPr>
      </w:pPr>
    </w:p>
    <w:p w14:paraId="4FEB11C7">
      <w:pPr>
        <w:rPr>
          <w:rFonts w:hint="eastAsia" w:ascii="仿宋" w:eastAsia="仿宋"/>
        </w:rPr>
      </w:pPr>
    </w:p>
    <w:p w14:paraId="7D11AAA2">
      <w:pPr>
        <w:pStyle w:val="32"/>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w:t>
      </w:r>
      <w:r>
        <w:rPr>
          <w:rFonts w:hint="eastAsia" w:ascii="仿宋" w:eastAsia="仿宋"/>
          <w:b/>
          <w:bCs/>
          <w:sz w:val="28"/>
          <w:szCs w:val="28"/>
          <w:lang w:val="en-US" w:eastAsia="zh-CN"/>
        </w:rPr>
        <w:t>10</w:t>
      </w:r>
      <w:r>
        <w:rPr>
          <w:rFonts w:hint="eastAsia" w:ascii="仿宋" w:eastAsia="仿宋"/>
          <w:b/>
          <w:bCs/>
          <w:sz w:val="28"/>
          <w:szCs w:val="28"/>
        </w:rPr>
        <w:t>：项目明细清单</w:t>
      </w:r>
    </w:p>
    <w:p w14:paraId="614A40F4">
      <w:pPr>
        <w:snapToGrid w:val="0"/>
        <w:spacing w:before="50" w:after="156" w:afterLines="50"/>
        <w:jc w:val="center"/>
        <w:rPr>
          <w:rFonts w:hint="eastAsia" w:ascii="仿宋" w:eastAsia="仿宋"/>
          <w:b/>
          <w:spacing w:val="40"/>
          <w:kern w:val="0"/>
          <w:sz w:val="36"/>
          <w:szCs w:val="36"/>
        </w:rPr>
      </w:pPr>
      <w:r>
        <w:rPr>
          <w:rFonts w:hint="eastAsia" w:ascii="仿宋" w:eastAsia="仿宋"/>
          <w:b/>
          <w:spacing w:val="40"/>
          <w:kern w:val="0"/>
          <w:sz w:val="36"/>
          <w:szCs w:val="36"/>
        </w:rPr>
        <w:t>项目明细清单</w:t>
      </w:r>
    </w:p>
    <w:p w14:paraId="5FBE3EAD">
      <w:pPr>
        <w:snapToGrid w:val="0"/>
        <w:spacing w:before="50" w:after="156" w:afterLines="50"/>
        <w:jc w:val="center"/>
        <w:rPr>
          <w:rFonts w:hint="eastAsia" w:ascii="仿宋" w:eastAsia="仿宋"/>
          <w:b/>
          <w:spacing w:val="40"/>
          <w:kern w:val="0"/>
          <w:sz w:val="36"/>
          <w:szCs w:val="36"/>
        </w:rPr>
      </w:pPr>
    </w:p>
    <w:p w14:paraId="7B654A6E">
      <w:pPr>
        <w:pStyle w:val="9"/>
        <w:snapToGrid w:val="0"/>
        <w:rPr>
          <w:rFonts w:hint="eastAsia" w:ascii="仿宋" w:eastAsia="仿宋"/>
          <w:kern w:val="0"/>
          <w:sz w:val="30"/>
          <w:szCs w:val="30"/>
          <w:u w:val="single"/>
        </w:rPr>
      </w:pPr>
      <w:r>
        <w:rPr>
          <w:rFonts w:hint="eastAsia" w:ascii="仿宋" w:eastAsia="仿宋"/>
          <w:sz w:val="30"/>
          <w:szCs w:val="30"/>
        </w:rPr>
        <w:t>投标人全称（公章）：</w:t>
      </w:r>
      <w:r>
        <w:rPr>
          <w:rFonts w:hint="eastAsia" w:ascii="仿宋" w:eastAsia="仿宋"/>
          <w:sz w:val="30"/>
          <w:szCs w:val="30"/>
          <w:u w:val="single"/>
        </w:rPr>
        <w:t xml:space="preserve">          </w:t>
      </w:r>
      <w:r>
        <w:rPr>
          <w:rFonts w:hint="eastAsia" w:ascii="仿宋" w:eastAsia="仿宋"/>
          <w:sz w:val="30"/>
          <w:szCs w:val="30"/>
        </w:rPr>
        <w:t xml:space="preserve">           标项：</w:t>
      </w:r>
      <w:r>
        <w:rPr>
          <w:rFonts w:hint="eastAsia" w:ascii="仿宋" w:eastAsia="仿宋"/>
          <w:sz w:val="30"/>
          <w:szCs w:val="30"/>
          <w:u w:val="single"/>
        </w:rPr>
        <w:t xml:space="preserve">    </w:t>
      </w:r>
    </w:p>
    <w:p w14:paraId="365819E9">
      <w:pPr>
        <w:snapToGrid w:val="0"/>
        <w:spacing w:before="156" w:beforeLines="50"/>
        <w:rPr>
          <w:rFonts w:hint="eastAsia" w:ascii="仿宋" w:eastAsia="仿宋"/>
          <w:sz w:val="30"/>
          <w:szCs w:val="30"/>
        </w:rPr>
      </w:pPr>
      <w:r>
        <w:rPr>
          <w:rFonts w:hint="eastAsia" w:ascii="仿宋" w:eastAsia="仿宋"/>
          <w:sz w:val="30"/>
          <w:szCs w:val="30"/>
        </w:rPr>
        <w:t>服务部分</w:t>
      </w:r>
    </w:p>
    <w:tbl>
      <w:tblPr>
        <w:tblStyle w:val="25"/>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6A8987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68A9E20C">
            <w:pPr>
              <w:snapToGrid w:val="0"/>
              <w:spacing w:before="50" w:after="50"/>
              <w:jc w:val="center"/>
              <w:rPr>
                <w:rFonts w:hint="eastAsia" w:ascii="仿宋" w:eastAsia="仿宋"/>
                <w:sz w:val="30"/>
                <w:szCs w:val="30"/>
              </w:rPr>
            </w:pPr>
            <w:r>
              <w:rPr>
                <w:rFonts w:hint="eastAsia" w:ascii="仿宋" w:eastAsia="仿宋"/>
                <w:sz w:val="30"/>
                <w:szCs w:val="30"/>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5E1F2F8F">
            <w:pPr>
              <w:snapToGrid w:val="0"/>
              <w:spacing w:before="50" w:after="50"/>
              <w:jc w:val="center"/>
              <w:rPr>
                <w:rFonts w:hint="eastAsia" w:ascii="仿宋" w:eastAsia="仿宋"/>
                <w:sz w:val="30"/>
                <w:szCs w:val="30"/>
              </w:rPr>
            </w:pPr>
            <w:r>
              <w:rPr>
                <w:rFonts w:hint="eastAsia" w:ascii="仿宋" w:eastAsia="仿宋"/>
                <w:sz w:val="30"/>
                <w:szCs w:val="30"/>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6068C048">
            <w:pPr>
              <w:snapToGrid w:val="0"/>
              <w:spacing w:before="50" w:after="50"/>
              <w:jc w:val="center"/>
              <w:rPr>
                <w:rFonts w:hint="eastAsia" w:ascii="仿宋" w:eastAsia="仿宋"/>
                <w:sz w:val="30"/>
                <w:szCs w:val="30"/>
              </w:rPr>
            </w:pPr>
            <w:r>
              <w:rPr>
                <w:rFonts w:hint="eastAsia" w:ascii="仿宋" w:eastAsia="仿宋"/>
                <w:sz w:val="30"/>
                <w:szCs w:val="30"/>
              </w:rPr>
              <w:t>服务人员</w:t>
            </w:r>
          </w:p>
          <w:p w14:paraId="3BC1D3BC">
            <w:pPr>
              <w:snapToGrid w:val="0"/>
              <w:spacing w:before="50" w:after="50"/>
              <w:jc w:val="center"/>
              <w:rPr>
                <w:rFonts w:hint="eastAsia" w:ascii="仿宋" w:eastAsia="仿宋"/>
                <w:sz w:val="30"/>
                <w:szCs w:val="30"/>
              </w:rPr>
            </w:pPr>
            <w:r>
              <w:rPr>
                <w:rFonts w:hint="eastAsia" w:ascii="仿宋" w:eastAsia="仿宋"/>
                <w:sz w:val="30"/>
                <w:szCs w:val="30"/>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20C89954">
            <w:pPr>
              <w:snapToGrid w:val="0"/>
              <w:spacing w:before="50" w:after="50"/>
              <w:jc w:val="center"/>
              <w:rPr>
                <w:rFonts w:hint="eastAsia" w:ascii="仿宋" w:eastAsia="仿宋"/>
                <w:sz w:val="30"/>
                <w:szCs w:val="30"/>
              </w:rPr>
            </w:pPr>
            <w:r>
              <w:rPr>
                <w:rFonts w:hint="eastAsia" w:ascii="仿宋" w:eastAsia="仿宋"/>
                <w:sz w:val="30"/>
                <w:szCs w:val="30"/>
              </w:rPr>
              <w:t>服务内容</w:t>
            </w:r>
          </w:p>
        </w:tc>
      </w:tr>
      <w:tr w14:paraId="357F7A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26F24D1F">
            <w:pPr>
              <w:snapToGrid w:val="0"/>
              <w:spacing w:before="50" w:after="50"/>
              <w:jc w:val="center"/>
              <w:rPr>
                <w:rFonts w:hint="eastAsia" w:ascii="仿宋" w:eastAsia="仿宋"/>
                <w:sz w:val="30"/>
                <w:szCs w:val="30"/>
              </w:rPr>
            </w:pPr>
            <w:r>
              <w:rPr>
                <w:rFonts w:hint="eastAsia" w:ascii="仿宋" w:eastAsia="仿宋"/>
                <w:sz w:val="30"/>
                <w:szCs w:val="30"/>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374732E4">
            <w:pPr>
              <w:snapToGrid w:val="0"/>
              <w:spacing w:before="50" w:after="50"/>
              <w:jc w:val="center"/>
              <w:rPr>
                <w:rFonts w:hint="eastAsia"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D60489B">
            <w:pPr>
              <w:snapToGrid w:val="0"/>
              <w:spacing w:before="50" w:after="50"/>
              <w:ind w:left="480" w:hanging="480"/>
              <w:jc w:val="center"/>
              <w:rPr>
                <w:rFonts w:hint="eastAsia" w:ascii="仿宋" w:eastAsia="仿宋"/>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750A4D50">
            <w:pPr>
              <w:snapToGrid w:val="0"/>
              <w:spacing w:before="50" w:after="50"/>
              <w:jc w:val="center"/>
              <w:rPr>
                <w:rFonts w:hint="eastAsia" w:ascii="仿宋" w:eastAsia="仿宋"/>
                <w:sz w:val="30"/>
                <w:szCs w:val="30"/>
              </w:rPr>
            </w:pPr>
          </w:p>
        </w:tc>
      </w:tr>
      <w:tr w14:paraId="06F2AE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1A8ED7F5">
            <w:pPr>
              <w:snapToGrid w:val="0"/>
              <w:spacing w:before="50" w:after="50"/>
              <w:jc w:val="center"/>
              <w:rPr>
                <w:rFonts w:hint="eastAsia" w:ascii="仿宋" w:eastAsia="仿宋"/>
                <w:sz w:val="30"/>
                <w:szCs w:val="30"/>
              </w:rPr>
            </w:pPr>
            <w:r>
              <w:rPr>
                <w:rFonts w:hint="eastAsia" w:ascii="仿宋" w:eastAsia="仿宋"/>
                <w:sz w:val="30"/>
                <w:szCs w:val="30"/>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172E9AE9">
            <w:pPr>
              <w:snapToGrid w:val="0"/>
              <w:spacing w:before="50" w:after="50"/>
              <w:jc w:val="center"/>
              <w:rPr>
                <w:rFonts w:hint="eastAsia"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18E903BA">
            <w:pPr>
              <w:snapToGrid w:val="0"/>
              <w:spacing w:before="50" w:after="50"/>
              <w:ind w:left="480" w:hanging="480"/>
              <w:jc w:val="center"/>
              <w:rPr>
                <w:rFonts w:hint="eastAsia" w:ascii="仿宋" w:eastAsia="仿宋"/>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1006F522">
            <w:pPr>
              <w:snapToGrid w:val="0"/>
              <w:spacing w:before="50" w:after="50"/>
              <w:jc w:val="center"/>
              <w:rPr>
                <w:rFonts w:hint="eastAsia" w:ascii="仿宋" w:eastAsia="仿宋"/>
                <w:sz w:val="30"/>
                <w:szCs w:val="30"/>
              </w:rPr>
            </w:pPr>
          </w:p>
        </w:tc>
      </w:tr>
      <w:tr w14:paraId="1BEB52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70ACC5DD">
            <w:pPr>
              <w:snapToGrid w:val="0"/>
              <w:spacing w:before="50" w:after="50"/>
              <w:jc w:val="center"/>
              <w:rPr>
                <w:rFonts w:hint="eastAsia" w:ascii="仿宋" w:eastAsia="仿宋"/>
                <w:sz w:val="30"/>
                <w:szCs w:val="30"/>
              </w:rPr>
            </w:pPr>
            <w:r>
              <w:rPr>
                <w:rFonts w:hint="eastAsia" w:ascii="仿宋" w:eastAsia="仿宋"/>
                <w:sz w:val="28"/>
                <w:szCs w:val="28"/>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4F22D6F5">
            <w:pPr>
              <w:snapToGrid w:val="0"/>
              <w:spacing w:before="50" w:after="50"/>
              <w:jc w:val="center"/>
              <w:rPr>
                <w:rFonts w:hint="eastAsia"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1106BE16">
            <w:pPr>
              <w:snapToGrid w:val="0"/>
              <w:spacing w:before="50" w:after="50"/>
              <w:ind w:left="480" w:hanging="480"/>
              <w:jc w:val="center"/>
              <w:rPr>
                <w:rFonts w:hint="eastAsia" w:ascii="仿宋" w:eastAsia="仿宋"/>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5C47A0F1">
            <w:pPr>
              <w:snapToGrid w:val="0"/>
              <w:spacing w:before="50" w:after="50"/>
              <w:jc w:val="center"/>
              <w:rPr>
                <w:rFonts w:hint="eastAsia" w:ascii="仿宋" w:eastAsia="仿宋"/>
                <w:sz w:val="30"/>
                <w:szCs w:val="30"/>
              </w:rPr>
            </w:pPr>
          </w:p>
        </w:tc>
      </w:tr>
    </w:tbl>
    <w:p w14:paraId="001E8AB2">
      <w:pPr>
        <w:pStyle w:val="9"/>
        <w:snapToGrid w:val="0"/>
        <w:rPr>
          <w:rFonts w:hint="eastAsia" w:ascii="仿宋" w:eastAsia="仿宋"/>
          <w:sz w:val="30"/>
          <w:szCs w:val="30"/>
        </w:rPr>
      </w:pPr>
      <w:r>
        <w:rPr>
          <w:rFonts w:hint="eastAsia" w:ascii="仿宋" w:eastAsia="仿宋"/>
          <w:sz w:val="30"/>
          <w:szCs w:val="30"/>
        </w:rPr>
        <w:t>货物部分（如有）</w:t>
      </w:r>
    </w:p>
    <w:tbl>
      <w:tblPr>
        <w:tblStyle w:val="2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058891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668FD2B">
            <w:pPr>
              <w:snapToGrid w:val="0"/>
              <w:spacing w:before="50" w:after="50"/>
              <w:jc w:val="center"/>
              <w:rPr>
                <w:rFonts w:hint="eastAsia" w:ascii="仿宋" w:eastAsia="仿宋"/>
                <w:sz w:val="30"/>
                <w:szCs w:val="30"/>
              </w:rPr>
            </w:pPr>
            <w:r>
              <w:rPr>
                <w:rFonts w:hint="eastAsia" w:ascii="仿宋" w:eastAsia="仿宋"/>
                <w:sz w:val="30"/>
                <w:szCs w:val="30"/>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529CF0A4">
            <w:pPr>
              <w:snapToGrid w:val="0"/>
              <w:spacing w:before="50" w:after="50"/>
              <w:jc w:val="center"/>
              <w:rPr>
                <w:rFonts w:hint="eastAsia" w:ascii="仿宋" w:eastAsia="仿宋"/>
                <w:sz w:val="30"/>
                <w:szCs w:val="30"/>
              </w:rPr>
            </w:pPr>
            <w:r>
              <w:rPr>
                <w:rFonts w:hint="eastAsia" w:ascii="仿宋" w:eastAsia="仿宋"/>
                <w:sz w:val="30"/>
                <w:szCs w:val="30"/>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0DFD2018">
            <w:pPr>
              <w:snapToGrid w:val="0"/>
              <w:spacing w:before="50" w:after="50"/>
              <w:jc w:val="center"/>
              <w:rPr>
                <w:rFonts w:hint="eastAsia" w:ascii="仿宋" w:eastAsia="仿宋"/>
                <w:sz w:val="30"/>
                <w:szCs w:val="30"/>
              </w:rPr>
            </w:pPr>
            <w:r>
              <w:rPr>
                <w:rFonts w:hint="eastAsia" w:ascii="仿宋" w:eastAsia="仿宋"/>
                <w:sz w:val="30"/>
                <w:szCs w:val="30"/>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3918EB00">
            <w:pPr>
              <w:snapToGrid w:val="0"/>
              <w:spacing w:before="50" w:after="50"/>
              <w:jc w:val="center"/>
              <w:rPr>
                <w:rFonts w:hint="eastAsia" w:ascii="仿宋" w:eastAsia="仿宋"/>
                <w:sz w:val="30"/>
                <w:szCs w:val="30"/>
              </w:rPr>
            </w:pPr>
            <w:r>
              <w:rPr>
                <w:rFonts w:hint="eastAsia" w:ascii="仿宋" w:eastAsia="仿宋"/>
                <w:sz w:val="30"/>
                <w:szCs w:val="30"/>
              </w:rPr>
              <w:t>规格</w:t>
            </w:r>
          </w:p>
          <w:p w14:paraId="58BDBD70">
            <w:pPr>
              <w:snapToGrid w:val="0"/>
              <w:spacing w:before="50" w:after="50"/>
              <w:jc w:val="center"/>
              <w:rPr>
                <w:rFonts w:hint="eastAsia" w:ascii="仿宋" w:eastAsia="仿宋"/>
                <w:sz w:val="30"/>
                <w:szCs w:val="30"/>
              </w:rPr>
            </w:pPr>
            <w:r>
              <w:rPr>
                <w:rFonts w:hint="eastAsia" w:ascii="仿宋" w:eastAsia="仿宋"/>
                <w:sz w:val="30"/>
                <w:szCs w:val="30"/>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57C2C26B">
            <w:pPr>
              <w:snapToGrid w:val="0"/>
              <w:spacing w:before="50" w:after="50"/>
              <w:jc w:val="center"/>
              <w:rPr>
                <w:rFonts w:hint="eastAsia" w:ascii="仿宋" w:eastAsia="仿宋"/>
                <w:sz w:val="30"/>
                <w:szCs w:val="30"/>
              </w:rPr>
            </w:pPr>
            <w:r>
              <w:rPr>
                <w:rFonts w:hint="eastAsia" w:ascii="仿宋" w:eastAsia="仿宋"/>
                <w:sz w:val="30"/>
                <w:szCs w:val="30"/>
              </w:rPr>
              <w:t>单位及</w:t>
            </w:r>
          </w:p>
          <w:p w14:paraId="0024EDA6">
            <w:pPr>
              <w:snapToGrid w:val="0"/>
              <w:spacing w:before="50" w:after="50"/>
              <w:jc w:val="center"/>
              <w:rPr>
                <w:rFonts w:hint="eastAsia" w:ascii="仿宋" w:eastAsia="仿宋"/>
                <w:sz w:val="30"/>
                <w:szCs w:val="30"/>
              </w:rPr>
            </w:pPr>
            <w:r>
              <w:rPr>
                <w:rFonts w:hint="eastAsia" w:ascii="仿宋" w:eastAsia="仿宋"/>
                <w:sz w:val="30"/>
                <w:szCs w:val="30"/>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1E0500FE">
            <w:pPr>
              <w:snapToGrid w:val="0"/>
              <w:spacing w:before="50" w:after="50"/>
              <w:jc w:val="center"/>
              <w:rPr>
                <w:rFonts w:hint="eastAsia" w:ascii="仿宋" w:eastAsia="仿宋"/>
                <w:sz w:val="30"/>
                <w:szCs w:val="30"/>
              </w:rPr>
            </w:pPr>
            <w:r>
              <w:rPr>
                <w:rFonts w:hint="eastAsia" w:ascii="仿宋" w:eastAsia="仿宋"/>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57EF73B8">
            <w:pPr>
              <w:snapToGrid w:val="0"/>
              <w:spacing w:before="50" w:after="50"/>
              <w:jc w:val="center"/>
              <w:rPr>
                <w:rFonts w:hint="eastAsia" w:ascii="仿宋" w:eastAsia="仿宋"/>
                <w:sz w:val="30"/>
                <w:szCs w:val="30"/>
              </w:rPr>
            </w:pPr>
            <w:r>
              <w:rPr>
                <w:rFonts w:hint="eastAsia" w:ascii="仿宋" w:eastAsia="仿宋"/>
                <w:sz w:val="30"/>
                <w:szCs w:val="30"/>
              </w:rPr>
              <w:t>产地</w:t>
            </w:r>
          </w:p>
        </w:tc>
      </w:tr>
      <w:tr w14:paraId="503D8A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AC339BC">
            <w:pPr>
              <w:snapToGrid w:val="0"/>
              <w:spacing w:before="50" w:after="50"/>
              <w:jc w:val="center"/>
              <w:rPr>
                <w:rFonts w:hint="eastAsia" w:ascii="仿宋" w:eastAsia="仿宋"/>
                <w:sz w:val="30"/>
                <w:szCs w:val="30"/>
              </w:rPr>
            </w:pPr>
            <w:r>
              <w:rPr>
                <w:rFonts w:hint="eastAsia" w:ascii="仿宋" w:eastAsia="仿宋"/>
                <w:sz w:val="30"/>
                <w:szCs w:val="30"/>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285C10F2">
            <w:pPr>
              <w:snapToGrid w:val="0"/>
              <w:spacing w:before="50" w:after="50"/>
              <w:jc w:val="center"/>
              <w:rPr>
                <w:rFonts w:hint="eastAsia"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5D9D73BB">
            <w:pPr>
              <w:snapToGrid w:val="0"/>
              <w:spacing w:before="50" w:after="50"/>
              <w:ind w:left="480" w:hanging="480"/>
              <w:jc w:val="center"/>
              <w:rPr>
                <w:rFonts w:hint="eastAsia"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6D27111B">
            <w:pPr>
              <w:snapToGrid w:val="0"/>
              <w:spacing w:before="50" w:after="50"/>
              <w:jc w:val="center"/>
              <w:rPr>
                <w:rFonts w:hint="eastAsia"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0E11F537">
            <w:pPr>
              <w:snapToGrid w:val="0"/>
              <w:spacing w:before="50" w:after="50"/>
              <w:jc w:val="center"/>
              <w:rPr>
                <w:rFonts w:hint="eastAsia"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0AF77D8E">
            <w:pPr>
              <w:snapToGrid w:val="0"/>
              <w:spacing w:before="50" w:after="50"/>
              <w:jc w:val="center"/>
              <w:rPr>
                <w:rFonts w:hint="eastAsia"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1AD04A5">
            <w:pPr>
              <w:snapToGrid w:val="0"/>
              <w:spacing w:before="50" w:after="50"/>
              <w:jc w:val="center"/>
              <w:rPr>
                <w:rFonts w:hint="eastAsia" w:ascii="仿宋" w:eastAsia="仿宋"/>
                <w:sz w:val="30"/>
                <w:szCs w:val="30"/>
              </w:rPr>
            </w:pPr>
          </w:p>
        </w:tc>
      </w:tr>
      <w:tr w14:paraId="2E2D31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F34F290">
            <w:pPr>
              <w:snapToGrid w:val="0"/>
              <w:spacing w:before="50" w:after="50"/>
              <w:jc w:val="center"/>
              <w:rPr>
                <w:rFonts w:hint="eastAsia" w:ascii="仿宋" w:eastAsia="仿宋"/>
                <w:sz w:val="30"/>
                <w:szCs w:val="30"/>
              </w:rPr>
            </w:pPr>
            <w:r>
              <w:rPr>
                <w:rFonts w:hint="eastAsia" w:ascii="仿宋" w:eastAsia="仿宋"/>
                <w:sz w:val="30"/>
                <w:szCs w:val="30"/>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02CAFF1A">
            <w:pPr>
              <w:snapToGrid w:val="0"/>
              <w:spacing w:before="50" w:after="50"/>
              <w:jc w:val="center"/>
              <w:rPr>
                <w:rFonts w:hint="eastAsia"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5193496C">
            <w:pPr>
              <w:snapToGrid w:val="0"/>
              <w:spacing w:before="50" w:after="50"/>
              <w:ind w:left="480" w:hanging="480"/>
              <w:jc w:val="center"/>
              <w:rPr>
                <w:rFonts w:hint="eastAsia"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24B7B94D">
            <w:pPr>
              <w:snapToGrid w:val="0"/>
              <w:spacing w:before="50" w:after="50"/>
              <w:jc w:val="center"/>
              <w:rPr>
                <w:rFonts w:hint="eastAsia"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78EF347F">
            <w:pPr>
              <w:snapToGrid w:val="0"/>
              <w:spacing w:before="50" w:after="50"/>
              <w:jc w:val="center"/>
              <w:rPr>
                <w:rFonts w:hint="eastAsia"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1E19FE07">
            <w:pPr>
              <w:snapToGrid w:val="0"/>
              <w:spacing w:before="50" w:after="50"/>
              <w:jc w:val="center"/>
              <w:rPr>
                <w:rFonts w:hint="eastAsia"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70CFFCC6">
            <w:pPr>
              <w:snapToGrid w:val="0"/>
              <w:spacing w:before="50" w:after="50"/>
              <w:jc w:val="center"/>
              <w:rPr>
                <w:rFonts w:hint="eastAsia" w:ascii="仿宋" w:eastAsia="仿宋"/>
                <w:sz w:val="30"/>
                <w:szCs w:val="30"/>
              </w:rPr>
            </w:pPr>
          </w:p>
        </w:tc>
      </w:tr>
      <w:tr w14:paraId="78E289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51218D8">
            <w:pPr>
              <w:snapToGrid w:val="0"/>
              <w:spacing w:before="50" w:after="50"/>
              <w:jc w:val="center"/>
              <w:rPr>
                <w:rFonts w:hint="eastAsia" w:ascii="仿宋" w:eastAsia="仿宋"/>
                <w:sz w:val="30"/>
                <w:szCs w:val="30"/>
              </w:rPr>
            </w:pPr>
            <w:r>
              <w:rPr>
                <w:rFonts w:hint="eastAsia" w:ascii="仿宋" w:eastAsia="仿宋"/>
                <w:sz w:val="28"/>
                <w:szCs w:val="28"/>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1065650C">
            <w:pPr>
              <w:snapToGrid w:val="0"/>
              <w:spacing w:before="50" w:after="50"/>
              <w:jc w:val="center"/>
              <w:rPr>
                <w:rFonts w:hint="eastAsia"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1E9994A5">
            <w:pPr>
              <w:snapToGrid w:val="0"/>
              <w:spacing w:before="50" w:after="50"/>
              <w:ind w:left="480" w:hanging="480"/>
              <w:jc w:val="center"/>
              <w:rPr>
                <w:rFonts w:hint="eastAsia"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700902BC">
            <w:pPr>
              <w:snapToGrid w:val="0"/>
              <w:spacing w:before="50" w:after="50"/>
              <w:jc w:val="center"/>
              <w:rPr>
                <w:rFonts w:hint="eastAsia"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2F43F88F">
            <w:pPr>
              <w:snapToGrid w:val="0"/>
              <w:spacing w:before="50" w:after="50"/>
              <w:jc w:val="center"/>
              <w:rPr>
                <w:rFonts w:hint="eastAsia"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6F3C0235">
            <w:pPr>
              <w:snapToGrid w:val="0"/>
              <w:spacing w:before="50" w:after="50"/>
              <w:jc w:val="center"/>
              <w:rPr>
                <w:rFonts w:hint="eastAsia"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37C2F33E">
            <w:pPr>
              <w:snapToGrid w:val="0"/>
              <w:spacing w:before="50" w:after="50"/>
              <w:jc w:val="center"/>
              <w:rPr>
                <w:rFonts w:hint="eastAsia" w:ascii="仿宋" w:eastAsia="仿宋"/>
                <w:sz w:val="30"/>
                <w:szCs w:val="30"/>
              </w:rPr>
            </w:pPr>
          </w:p>
        </w:tc>
      </w:tr>
    </w:tbl>
    <w:p w14:paraId="382E3040">
      <w:pPr>
        <w:snapToGrid w:val="0"/>
        <w:spacing w:before="156" w:beforeLines="50"/>
        <w:rPr>
          <w:rFonts w:hint="eastAsia" w:ascii="仿宋" w:eastAsia="仿宋"/>
          <w:sz w:val="30"/>
          <w:szCs w:val="30"/>
        </w:rPr>
      </w:pPr>
      <w:r>
        <w:rPr>
          <w:rFonts w:hint="eastAsia" w:ascii="仿宋" w:eastAsia="仿宋"/>
          <w:sz w:val="30"/>
          <w:szCs w:val="30"/>
        </w:rPr>
        <w:t>注：在填写时，如上表不适合本项目的实际情况，可在确保内容完整的情况下，对上表进行细化。</w:t>
      </w:r>
    </w:p>
    <w:p w14:paraId="555BBD55">
      <w:pPr>
        <w:snapToGrid w:val="0"/>
        <w:spacing w:before="156" w:beforeLines="50"/>
        <w:rPr>
          <w:rFonts w:hint="eastAsia" w:ascii="仿宋" w:eastAsia="仿宋"/>
          <w:sz w:val="30"/>
          <w:szCs w:val="30"/>
        </w:rPr>
      </w:pPr>
    </w:p>
    <w:p w14:paraId="59486AD8">
      <w:pPr>
        <w:snapToGrid w:val="0"/>
        <w:spacing w:before="156" w:beforeLines="50"/>
        <w:rPr>
          <w:rFonts w:hint="eastAsia" w:ascii="仿宋" w:eastAsia="仿宋"/>
          <w:sz w:val="30"/>
          <w:szCs w:val="30"/>
        </w:rPr>
      </w:pPr>
      <w:r>
        <w:rPr>
          <w:rFonts w:hint="eastAsia" w:ascii="仿宋" w:eastAsia="仿宋"/>
          <w:sz w:val="30"/>
          <w:szCs w:val="30"/>
        </w:rPr>
        <w:t xml:space="preserve">法定代表人或其授权代表（签字或盖章）：          </w:t>
      </w:r>
    </w:p>
    <w:p w14:paraId="3A0D4C9C">
      <w:pPr>
        <w:snapToGrid w:val="0"/>
        <w:spacing w:before="156" w:beforeLines="50"/>
        <w:rPr>
          <w:rFonts w:hint="eastAsia" w:ascii="仿宋" w:eastAsia="仿宋"/>
          <w:sz w:val="30"/>
          <w:szCs w:val="30"/>
        </w:rPr>
      </w:pPr>
      <w:r>
        <w:rPr>
          <w:rFonts w:hint="eastAsia" w:ascii="仿宋" w:eastAsia="仿宋"/>
          <w:sz w:val="30"/>
          <w:szCs w:val="30"/>
        </w:rPr>
        <w:t xml:space="preserve">日期： </w:t>
      </w:r>
    </w:p>
    <w:p w14:paraId="6176DDDB">
      <w:pPr>
        <w:snapToGrid w:val="0"/>
        <w:spacing w:before="50" w:after="50"/>
        <w:rPr>
          <w:rFonts w:hint="eastAsia" w:ascii="仿宋" w:eastAsia="仿宋"/>
          <w:spacing w:val="20"/>
          <w:sz w:val="30"/>
          <w:szCs w:val="30"/>
        </w:rPr>
      </w:pPr>
    </w:p>
    <w:p w14:paraId="713B32A9">
      <w:pPr>
        <w:snapToGrid w:val="0"/>
        <w:spacing w:before="50" w:after="50"/>
        <w:rPr>
          <w:rFonts w:hint="eastAsia" w:ascii="仿宋" w:eastAsia="仿宋"/>
          <w:b/>
          <w:bCs/>
          <w:sz w:val="30"/>
          <w:szCs w:val="30"/>
        </w:rPr>
      </w:pPr>
      <w:r>
        <w:rPr>
          <w:rFonts w:hint="eastAsia" w:ascii="仿宋" w:eastAsia="仿宋"/>
          <w:b/>
          <w:bCs/>
          <w:sz w:val="30"/>
          <w:szCs w:val="30"/>
        </w:rPr>
        <w:t>附件</w:t>
      </w:r>
      <w:r>
        <w:rPr>
          <w:rFonts w:ascii="仿宋" w:eastAsia="仿宋"/>
          <w:b/>
          <w:bCs/>
          <w:sz w:val="30"/>
          <w:szCs w:val="30"/>
        </w:rPr>
        <w:t>1</w:t>
      </w:r>
      <w:r>
        <w:rPr>
          <w:rFonts w:hint="eastAsia" w:ascii="仿宋" w:eastAsia="仿宋"/>
          <w:b/>
          <w:bCs/>
          <w:sz w:val="30"/>
          <w:szCs w:val="30"/>
          <w:lang w:val="en-US" w:eastAsia="zh-CN"/>
        </w:rPr>
        <w:t>1</w:t>
      </w:r>
      <w:r>
        <w:rPr>
          <w:rFonts w:hint="eastAsia" w:ascii="仿宋" w:eastAsia="仿宋"/>
          <w:b/>
          <w:bCs/>
          <w:sz w:val="30"/>
          <w:szCs w:val="30"/>
        </w:rPr>
        <w:t>：技术响应表</w:t>
      </w:r>
    </w:p>
    <w:p w14:paraId="30D24A19">
      <w:pPr>
        <w:snapToGrid w:val="0"/>
        <w:spacing w:before="50" w:after="50"/>
        <w:rPr>
          <w:rFonts w:hint="eastAsia" w:ascii="仿宋" w:eastAsia="仿宋"/>
          <w:b/>
          <w:bCs/>
          <w:sz w:val="30"/>
          <w:szCs w:val="30"/>
        </w:rPr>
      </w:pPr>
    </w:p>
    <w:p w14:paraId="0C87057D">
      <w:pPr>
        <w:snapToGrid w:val="0"/>
        <w:spacing w:before="50" w:after="156" w:afterLines="50"/>
        <w:jc w:val="center"/>
        <w:rPr>
          <w:rFonts w:hint="eastAsia" w:ascii="仿宋" w:eastAsia="仿宋"/>
          <w:b/>
          <w:spacing w:val="40"/>
          <w:kern w:val="0"/>
          <w:sz w:val="36"/>
          <w:szCs w:val="36"/>
        </w:rPr>
      </w:pPr>
      <w:r>
        <w:rPr>
          <w:rFonts w:hint="eastAsia" w:ascii="仿宋" w:eastAsia="仿宋"/>
          <w:b/>
          <w:spacing w:val="40"/>
          <w:kern w:val="0"/>
          <w:sz w:val="36"/>
          <w:szCs w:val="36"/>
        </w:rPr>
        <w:t>技 术 响 应 表</w:t>
      </w:r>
    </w:p>
    <w:p w14:paraId="695C92C7">
      <w:pPr>
        <w:snapToGrid w:val="0"/>
        <w:spacing w:before="50" w:after="156" w:afterLines="50"/>
        <w:jc w:val="center"/>
        <w:rPr>
          <w:rFonts w:hint="eastAsia" w:ascii="仿宋" w:eastAsia="仿宋"/>
          <w:b/>
          <w:spacing w:val="40"/>
          <w:kern w:val="0"/>
          <w:sz w:val="36"/>
          <w:szCs w:val="36"/>
        </w:rPr>
      </w:pPr>
    </w:p>
    <w:p w14:paraId="5F21E2F1">
      <w:pPr>
        <w:pStyle w:val="9"/>
        <w:snapToGrid w:val="0"/>
        <w:rPr>
          <w:rFonts w:hint="eastAsia" w:ascii="仿宋" w:eastAsia="仿宋"/>
          <w:sz w:val="30"/>
          <w:szCs w:val="30"/>
        </w:rPr>
      </w:pPr>
      <w:r>
        <w:rPr>
          <w:rFonts w:hint="eastAsia" w:ascii="仿宋" w:eastAsia="仿宋"/>
          <w:sz w:val="30"/>
          <w:szCs w:val="30"/>
        </w:rPr>
        <w:t>投标人全称（公章）：</w:t>
      </w:r>
      <w:r>
        <w:rPr>
          <w:rFonts w:hint="eastAsia" w:ascii="仿宋" w:eastAsia="仿宋"/>
          <w:sz w:val="30"/>
          <w:szCs w:val="30"/>
          <w:u w:val="single"/>
        </w:rPr>
        <w:t xml:space="preserve">            </w:t>
      </w:r>
    </w:p>
    <w:p w14:paraId="2DEF9AA5">
      <w:pPr>
        <w:pStyle w:val="9"/>
        <w:snapToGrid w:val="0"/>
        <w:rPr>
          <w:rFonts w:hint="eastAsia" w:ascii="仿宋" w:eastAsia="仿宋"/>
          <w:sz w:val="30"/>
          <w:szCs w:val="30"/>
          <w:u w:val="single"/>
        </w:rPr>
      </w:pPr>
      <w:r>
        <w:rPr>
          <w:rFonts w:hint="eastAsia" w:ascii="仿宋" w:eastAsia="仿宋"/>
          <w:sz w:val="30"/>
          <w:szCs w:val="30"/>
        </w:rPr>
        <w:t>标项：</w:t>
      </w:r>
      <w:r>
        <w:rPr>
          <w:rFonts w:hint="eastAsia" w:ascii="仿宋" w:eastAsia="仿宋"/>
          <w:sz w:val="30"/>
          <w:szCs w:val="30"/>
          <w:u w:val="single"/>
        </w:rPr>
        <w:t xml:space="preserve">       </w:t>
      </w:r>
    </w:p>
    <w:tbl>
      <w:tblPr>
        <w:tblStyle w:val="25"/>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00B889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74BAFF4F">
            <w:pPr>
              <w:snapToGrid w:val="0"/>
              <w:spacing w:before="50" w:after="50"/>
              <w:rPr>
                <w:rFonts w:hint="eastAsia" w:ascii="仿宋" w:eastAsia="仿宋"/>
                <w:spacing w:val="20"/>
                <w:sz w:val="24"/>
                <w:szCs w:val="24"/>
              </w:rPr>
            </w:pPr>
            <w:bookmarkStart w:id="57" w:name="_Toc64369807"/>
            <w:r>
              <w:rPr>
                <w:rFonts w:hint="eastAsia" w:ascii="仿宋" w:eastAsia="仿宋"/>
                <w:spacing w:val="20"/>
                <w:sz w:val="24"/>
                <w:szCs w:val="24"/>
              </w:rPr>
              <w:t>服务部分</w:t>
            </w:r>
            <w:bookmarkEnd w:id="57"/>
          </w:p>
        </w:tc>
      </w:tr>
      <w:tr w14:paraId="2F306F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0B28D78">
            <w:pPr>
              <w:snapToGrid w:val="0"/>
              <w:spacing w:before="50" w:after="50"/>
              <w:jc w:val="center"/>
              <w:rPr>
                <w:rFonts w:hint="eastAsia" w:ascii="仿宋" w:eastAsia="仿宋"/>
                <w:spacing w:val="20"/>
                <w:sz w:val="24"/>
                <w:szCs w:val="24"/>
              </w:rPr>
            </w:pPr>
            <w:bookmarkStart w:id="58" w:name="_Toc64369800"/>
            <w:r>
              <w:rPr>
                <w:rFonts w:hint="eastAsia" w:ascii="仿宋" w:eastAsia="仿宋"/>
                <w:spacing w:val="20"/>
                <w:sz w:val="24"/>
                <w:szCs w:val="24"/>
              </w:rPr>
              <w:t>序号</w:t>
            </w:r>
            <w:bookmarkEnd w:id="58"/>
          </w:p>
        </w:tc>
        <w:tc>
          <w:tcPr>
            <w:tcW w:w="1861" w:type="dxa"/>
            <w:tcBorders>
              <w:top w:val="single" w:color="auto" w:sz="4" w:space="0"/>
              <w:left w:val="single" w:color="auto" w:sz="4" w:space="0"/>
              <w:bottom w:val="single" w:color="auto" w:sz="4" w:space="0"/>
              <w:right w:val="single" w:color="auto" w:sz="4" w:space="0"/>
            </w:tcBorders>
            <w:noWrap/>
            <w:vAlign w:val="center"/>
          </w:tcPr>
          <w:p w14:paraId="748944A6">
            <w:pPr>
              <w:snapToGrid w:val="0"/>
              <w:spacing w:before="50" w:after="50"/>
              <w:jc w:val="center"/>
              <w:rPr>
                <w:rFonts w:hint="eastAsia" w:ascii="仿宋" w:eastAsia="仿宋"/>
                <w:spacing w:val="20"/>
                <w:sz w:val="24"/>
                <w:szCs w:val="24"/>
              </w:rPr>
            </w:pPr>
            <w:r>
              <w:rPr>
                <w:rFonts w:hint="eastAsia" w:ascii="仿宋" w:eastAsia="仿宋"/>
                <w:spacing w:val="20"/>
                <w:sz w:val="24"/>
                <w:szCs w:val="24"/>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554369A1">
            <w:pPr>
              <w:snapToGrid w:val="0"/>
              <w:spacing w:before="50" w:after="50"/>
              <w:jc w:val="center"/>
              <w:rPr>
                <w:rFonts w:hint="eastAsia" w:ascii="仿宋" w:eastAsia="仿宋"/>
                <w:spacing w:val="20"/>
                <w:sz w:val="24"/>
                <w:szCs w:val="24"/>
              </w:rPr>
            </w:pPr>
            <w:bookmarkStart w:id="59" w:name="_Toc64369801"/>
            <w:bookmarkStart w:id="60" w:name="_Toc64369802"/>
            <w:r>
              <w:rPr>
                <w:rFonts w:hint="eastAsia" w:ascii="仿宋" w:eastAsia="仿宋"/>
                <w:spacing w:val="20"/>
                <w:sz w:val="24"/>
                <w:szCs w:val="24"/>
              </w:rPr>
              <w:t>采购文件</w:t>
            </w:r>
          </w:p>
          <w:p w14:paraId="63DCE51C">
            <w:pPr>
              <w:snapToGrid w:val="0"/>
              <w:spacing w:before="50" w:after="50"/>
              <w:jc w:val="center"/>
              <w:rPr>
                <w:rFonts w:hint="eastAsia" w:ascii="仿宋" w:eastAsia="仿宋"/>
                <w:spacing w:val="20"/>
                <w:sz w:val="24"/>
                <w:szCs w:val="24"/>
              </w:rPr>
            </w:pPr>
            <w:r>
              <w:rPr>
                <w:rFonts w:hint="eastAsia" w:ascii="仿宋" w:eastAsia="仿宋"/>
                <w:spacing w:val="20"/>
                <w:sz w:val="24"/>
                <w:szCs w:val="24"/>
              </w:rPr>
              <w:t>要求</w:t>
            </w:r>
            <w:bookmarkEnd w:id="59"/>
          </w:p>
        </w:tc>
        <w:tc>
          <w:tcPr>
            <w:tcW w:w="2105" w:type="dxa"/>
            <w:tcBorders>
              <w:top w:val="single" w:color="auto" w:sz="4" w:space="0"/>
              <w:left w:val="single" w:color="auto" w:sz="4" w:space="0"/>
              <w:bottom w:val="single" w:color="auto" w:sz="4" w:space="0"/>
              <w:right w:val="single" w:color="auto" w:sz="4" w:space="0"/>
            </w:tcBorders>
            <w:noWrap/>
            <w:vAlign w:val="center"/>
          </w:tcPr>
          <w:p w14:paraId="6F800BE9">
            <w:pPr>
              <w:snapToGrid w:val="0"/>
              <w:spacing w:before="50" w:after="50"/>
              <w:jc w:val="center"/>
              <w:rPr>
                <w:rFonts w:hint="eastAsia" w:ascii="仿宋" w:eastAsia="仿宋"/>
                <w:spacing w:val="20"/>
                <w:sz w:val="24"/>
                <w:szCs w:val="24"/>
              </w:rPr>
            </w:pPr>
            <w:r>
              <w:rPr>
                <w:rFonts w:hint="eastAsia" w:ascii="仿宋" w:eastAsia="仿宋"/>
                <w:spacing w:val="20"/>
                <w:sz w:val="24"/>
                <w:szCs w:val="24"/>
              </w:rPr>
              <w:t>投标文件</w:t>
            </w:r>
          </w:p>
          <w:p w14:paraId="0B7C5142">
            <w:pPr>
              <w:snapToGrid w:val="0"/>
              <w:spacing w:before="50" w:after="50"/>
              <w:jc w:val="center"/>
              <w:rPr>
                <w:rFonts w:hint="eastAsia" w:ascii="仿宋" w:eastAsia="仿宋"/>
                <w:spacing w:val="20"/>
                <w:sz w:val="24"/>
                <w:szCs w:val="24"/>
              </w:rPr>
            </w:pPr>
            <w:r>
              <w:rPr>
                <w:rFonts w:hint="eastAsia" w:ascii="仿宋" w:eastAsia="仿宋"/>
                <w:spacing w:val="20"/>
                <w:sz w:val="24"/>
                <w:szCs w:val="24"/>
              </w:rPr>
              <w:t>响应</w:t>
            </w:r>
            <w:bookmarkEnd w:id="60"/>
          </w:p>
        </w:tc>
        <w:tc>
          <w:tcPr>
            <w:tcW w:w="1396" w:type="dxa"/>
            <w:tcBorders>
              <w:top w:val="single" w:color="auto" w:sz="4" w:space="0"/>
              <w:left w:val="single" w:color="auto" w:sz="4" w:space="0"/>
              <w:bottom w:val="single" w:color="auto" w:sz="4" w:space="0"/>
              <w:right w:val="single" w:color="auto" w:sz="4" w:space="0"/>
            </w:tcBorders>
            <w:noWrap/>
            <w:vAlign w:val="center"/>
          </w:tcPr>
          <w:p w14:paraId="2FE887F7">
            <w:pPr>
              <w:snapToGrid w:val="0"/>
              <w:spacing w:before="50" w:after="50"/>
              <w:jc w:val="center"/>
              <w:rPr>
                <w:rFonts w:hint="eastAsia" w:ascii="仿宋" w:eastAsia="仿宋"/>
                <w:spacing w:val="20"/>
                <w:sz w:val="24"/>
                <w:szCs w:val="24"/>
              </w:rPr>
            </w:pPr>
            <w:bookmarkStart w:id="61" w:name="_Toc64369803"/>
            <w:r>
              <w:rPr>
                <w:rFonts w:hint="eastAsia" w:ascii="仿宋" w:eastAsia="仿宋"/>
                <w:spacing w:val="20"/>
                <w:sz w:val="24"/>
                <w:szCs w:val="24"/>
              </w:rPr>
              <w:t>偏离</w:t>
            </w:r>
          </w:p>
          <w:p w14:paraId="32CE6B07">
            <w:pPr>
              <w:snapToGrid w:val="0"/>
              <w:spacing w:before="50" w:after="50"/>
              <w:jc w:val="center"/>
              <w:rPr>
                <w:rFonts w:hint="eastAsia" w:ascii="仿宋" w:eastAsia="仿宋"/>
                <w:spacing w:val="20"/>
                <w:sz w:val="24"/>
                <w:szCs w:val="24"/>
              </w:rPr>
            </w:pPr>
            <w:r>
              <w:rPr>
                <w:rFonts w:hint="eastAsia" w:ascii="仿宋" w:eastAsia="仿宋"/>
                <w:spacing w:val="20"/>
                <w:sz w:val="24"/>
                <w:szCs w:val="24"/>
              </w:rPr>
              <w:t>情况</w:t>
            </w:r>
            <w:bookmarkEnd w:id="61"/>
          </w:p>
        </w:tc>
      </w:tr>
      <w:tr w14:paraId="431752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0CDB9C0">
            <w:pPr>
              <w:snapToGrid w:val="0"/>
              <w:spacing w:before="50" w:after="50"/>
              <w:rPr>
                <w:rFonts w:hint="eastAsia" w:ascii="仿宋" w:eastAsia="仿宋"/>
                <w:spacing w:val="20"/>
                <w:sz w:val="24"/>
                <w:szCs w:val="24"/>
              </w:rPr>
            </w:pPr>
            <w:bookmarkStart w:id="62" w:name="_Toc64369804"/>
            <w:r>
              <w:rPr>
                <w:rFonts w:hint="eastAsia" w:ascii="仿宋" w:eastAsia="仿宋"/>
                <w:spacing w:val="20"/>
                <w:sz w:val="24"/>
                <w:szCs w:val="24"/>
              </w:rPr>
              <w:t>1</w:t>
            </w:r>
            <w:bookmarkEnd w:id="62"/>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A49D44F">
            <w:pPr>
              <w:snapToGrid w:val="0"/>
              <w:spacing w:before="50" w:after="50"/>
              <w:rPr>
                <w:rFonts w:hint="eastAsia" w:ascii="仿宋" w:eastAsia="仿宋"/>
                <w:spacing w:val="20"/>
                <w:sz w:val="24"/>
                <w:szCs w:val="24"/>
              </w:rPr>
            </w:pPr>
            <w:r>
              <w:rPr>
                <w:rFonts w:hint="eastAsia" w:ascii="仿宋" w:eastAsia="仿宋"/>
                <w:spacing w:val="20"/>
                <w:sz w:val="24"/>
                <w:szCs w:val="24"/>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00D2A3A">
            <w:pPr>
              <w:snapToGrid w:val="0"/>
              <w:spacing w:before="50" w:after="50"/>
              <w:rPr>
                <w:rFonts w:hint="eastAsia" w:ascii="仿宋" w:eastAsia="仿宋"/>
                <w:spacing w:val="20"/>
                <w:sz w:val="24"/>
                <w:szCs w:val="24"/>
              </w:rPr>
            </w:pPr>
            <w:r>
              <w:rPr>
                <w:rFonts w:hint="eastAsia" w:ascii="仿宋" w:eastAsia="仿宋"/>
                <w:spacing w:val="20"/>
                <w:sz w:val="24"/>
                <w:szCs w:val="24"/>
              </w:rPr>
              <w:t>（服务内容）</w:t>
            </w:r>
          </w:p>
        </w:tc>
        <w:tc>
          <w:tcPr>
            <w:tcW w:w="2105" w:type="dxa"/>
            <w:tcBorders>
              <w:top w:val="single" w:color="auto" w:sz="4" w:space="0"/>
              <w:left w:val="single" w:color="auto" w:sz="4" w:space="0"/>
              <w:bottom w:val="single" w:color="auto" w:sz="4" w:space="0"/>
              <w:right w:val="single" w:color="auto" w:sz="4" w:space="0"/>
            </w:tcBorders>
            <w:noWrap/>
          </w:tcPr>
          <w:p w14:paraId="50B86DF4">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53B12DE5">
            <w:pPr>
              <w:snapToGrid w:val="0"/>
              <w:spacing w:before="50" w:after="50"/>
              <w:rPr>
                <w:rFonts w:hint="eastAsia" w:ascii="仿宋" w:eastAsia="仿宋"/>
                <w:spacing w:val="20"/>
                <w:sz w:val="24"/>
                <w:szCs w:val="24"/>
              </w:rPr>
            </w:pPr>
          </w:p>
        </w:tc>
      </w:tr>
      <w:tr w14:paraId="494FDF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AC5F88A">
            <w:pPr>
              <w:snapToGrid w:val="0"/>
              <w:spacing w:before="50" w:after="50"/>
              <w:rPr>
                <w:rFonts w:hint="eastAsia" w:ascii="仿宋" w:eastAsia="仿宋"/>
                <w:spacing w:val="20"/>
                <w:sz w:val="24"/>
                <w:szCs w:val="24"/>
              </w:rPr>
            </w:pPr>
            <w:bookmarkStart w:id="63" w:name="_Toc64369805"/>
            <w:r>
              <w:rPr>
                <w:rFonts w:hint="eastAsia" w:ascii="仿宋" w:eastAsia="仿宋"/>
                <w:spacing w:val="20"/>
                <w:sz w:val="24"/>
                <w:szCs w:val="24"/>
              </w:rPr>
              <w:t>2</w:t>
            </w:r>
            <w:bookmarkEnd w:id="63"/>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A9554D4"/>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AED92B3">
            <w:pPr>
              <w:snapToGrid w:val="0"/>
              <w:spacing w:before="50" w:after="50"/>
              <w:rPr>
                <w:rFonts w:hint="eastAsia" w:ascii="仿宋" w:eastAsia="仿宋"/>
                <w:spacing w:val="20"/>
                <w:sz w:val="24"/>
                <w:szCs w:val="24"/>
              </w:rPr>
            </w:pPr>
            <w:r>
              <w:rPr>
                <w:rFonts w:hint="eastAsia" w:ascii="仿宋" w:eastAsia="仿宋"/>
                <w:spacing w:val="20"/>
                <w:sz w:val="24"/>
                <w:szCs w:val="24"/>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74338D61">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nil"/>
              <w:right w:val="single" w:color="auto" w:sz="4" w:space="0"/>
            </w:tcBorders>
            <w:noWrap/>
          </w:tcPr>
          <w:p w14:paraId="7703F51F">
            <w:pPr>
              <w:snapToGrid w:val="0"/>
              <w:spacing w:before="50" w:after="50"/>
              <w:rPr>
                <w:rFonts w:hint="eastAsia" w:ascii="仿宋" w:eastAsia="仿宋"/>
                <w:spacing w:val="20"/>
                <w:sz w:val="24"/>
                <w:szCs w:val="24"/>
              </w:rPr>
            </w:pPr>
          </w:p>
        </w:tc>
      </w:tr>
      <w:tr w14:paraId="34FC2D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4134E74F">
            <w:pPr>
              <w:snapToGrid w:val="0"/>
              <w:spacing w:before="50" w:after="50"/>
              <w:rPr>
                <w:rFonts w:hint="eastAsia" w:ascii="仿宋" w:eastAsia="仿宋"/>
                <w:spacing w:val="20"/>
                <w:sz w:val="24"/>
                <w:szCs w:val="24"/>
              </w:rPr>
            </w:pPr>
            <w:bookmarkStart w:id="64" w:name="_Toc64369806"/>
            <w:bookmarkEnd w:id="64"/>
            <w:r>
              <w:rPr>
                <w:rFonts w:hint="eastAsia" w:ascii="仿宋" w:eastAsia="仿宋"/>
                <w:spacing w:val="20"/>
                <w:sz w:val="24"/>
                <w:szCs w:val="24"/>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1267C59"/>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D3713D5">
            <w:pPr>
              <w:snapToGrid w:val="0"/>
              <w:spacing w:before="50" w:after="50"/>
              <w:rPr>
                <w:rFonts w:hint="eastAsia" w:ascii="仿宋" w:eastAsia="仿宋"/>
                <w:spacing w:val="20"/>
                <w:sz w:val="24"/>
                <w:szCs w:val="24"/>
              </w:rPr>
            </w:pPr>
            <w:r>
              <w:rPr>
                <w:rFonts w:hint="eastAsia" w:ascii="仿宋" w:eastAsia="仿宋"/>
                <w:spacing w:val="20"/>
                <w:sz w:val="24"/>
                <w:szCs w:val="24"/>
              </w:rPr>
              <w:t>（服务人员）</w:t>
            </w:r>
          </w:p>
        </w:tc>
        <w:tc>
          <w:tcPr>
            <w:tcW w:w="2105" w:type="dxa"/>
            <w:tcBorders>
              <w:top w:val="single" w:color="auto" w:sz="4" w:space="0"/>
              <w:left w:val="single" w:color="auto" w:sz="4" w:space="0"/>
              <w:bottom w:val="single" w:color="auto" w:sz="4" w:space="0"/>
              <w:right w:val="single" w:color="auto" w:sz="4" w:space="0"/>
            </w:tcBorders>
            <w:noWrap/>
          </w:tcPr>
          <w:p w14:paraId="2D6B8212">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4E5DF905">
            <w:pPr>
              <w:snapToGrid w:val="0"/>
              <w:spacing w:before="50" w:after="50"/>
              <w:rPr>
                <w:rFonts w:hint="eastAsia" w:ascii="仿宋" w:eastAsia="仿宋"/>
                <w:spacing w:val="20"/>
                <w:sz w:val="24"/>
                <w:szCs w:val="24"/>
              </w:rPr>
            </w:pPr>
          </w:p>
        </w:tc>
      </w:tr>
      <w:tr w14:paraId="517055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DBCC275">
            <w:pPr>
              <w:snapToGrid w:val="0"/>
              <w:spacing w:before="50" w:after="50"/>
              <w:rPr>
                <w:rFonts w:hint="eastAsia" w:ascii="仿宋" w:eastAsia="仿宋"/>
                <w:spacing w:val="20"/>
                <w:sz w:val="24"/>
                <w:szCs w:val="24"/>
              </w:rPr>
            </w:pPr>
            <w:bookmarkStart w:id="65" w:name="_Toc64369799"/>
            <w:r>
              <w:rPr>
                <w:rFonts w:hint="eastAsia" w:ascii="仿宋" w:eastAsia="仿宋"/>
                <w:spacing w:val="20"/>
                <w:sz w:val="24"/>
                <w:szCs w:val="24"/>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5A03F9A"/>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0584367">
            <w:pPr>
              <w:snapToGrid w:val="0"/>
              <w:spacing w:before="50" w:after="50"/>
              <w:rPr>
                <w:rFonts w:hint="eastAsia" w:ascii="仿宋" w:eastAsia="仿宋"/>
                <w:spacing w:val="20"/>
                <w:sz w:val="24"/>
                <w:szCs w:val="24"/>
              </w:rPr>
            </w:pPr>
            <w:r>
              <w:rPr>
                <w:rFonts w:hint="eastAsia" w:ascii="仿宋" w:eastAsia="仿宋"/>
                <w:spacing w:val="20"/>
                <w:sz w:val="24"/>
                <w:szCs w:val="24"/>
              </w:rPr>
              <w:t>（投入设备）</w:t>
            </w:r>
          </w:p>
        </w:tc>
        <w:tc>
          <w:tcPr>
            <w:tcW w:w="2105" w:type="dxa"/>
            <w:tcBorders>
              <w:top w:val="single" w:color="auto" w:sz="4" w:space="0"/>
              <w:left w:val="single" w:color="auto" w:sz="4" w:space="0"/>
              <w:bottom w:val="single" w:color="auto" w:sz="4" w:space="0"/>
              <w:right w:val="single" w:color="auto" w:sz="4" w:space="0"/>
            </w:tcBorders>
            <w:noWrap/>
          </w:tcPr>
          <w:p w14:paraId="30B44C42">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23E483C2">
            <w:pPr>
              <w:snapToGrid w:val="0"/>
              <w:spacing w:before="50" w:after="50"/>
              <w:rPr>
                <w:rFonts w:hint="eastAsia" w:ascii="仿宋" w:eastAsia="仿宋"/>
                <w:spacing w:val="20"/>
                <w:sz w:val="24"/>
                <w:szCs w:val="24"/>
              </w:rPr>
            </w:pPr>
          </w:p>
        </w:tc>
      </w:tr>
      <w:tr w14:paraId="5CC9A6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52237B8">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5241B8B"/>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2B5C795">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0A490BE9">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7EEA056A">
            <w:pPr>
              <w:snapToGrid w:val="0"/>
              <w:spacing w:before="50" w:after="50"/>
              <w:rPr>
                <w:rFonts w:hint="eastAsia" w:ascii="仿宋" w:eastAsia="仿宋"/>
                <w:spacing w:val="20"/>
                <w:sz w:val="24"/>
                <w:szCs w:val="24"/>
              </w:rPr>
            </w:pPr>
          </w:p>
        </w:tc>
      </w:tr>
      <w:tr w14:paraId="4C96AD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1566372">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0D65B665">
            <w:pPr>
              <w:snapToGrid w:val="0"/>
              <w:spacing w:before="50" w:after="50"/>
              <w:rPr>
                <w:rFonts w:hint="eastAsia" w:ascii="仿宋" w:eastAsia="仿宋"/>
                <w:spacing w:val="20"/>
                <w:sz w:val="24"/>
                <w:szCs w:val="24"/>
              </w:rPr>
            </w:pPr>
            <w:r>
              <w:rPr>
                <w:rFonts w:hint="eastAsia" w:ascii="仿宋" w:eastAsia="仿宋"/>
                <w:spacing w:val="20"/>
                <w:sz w:val="24"/>
                <w:szCs w:val="24"/>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E223F77">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4536BC7F">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1AE379D1">
            <w:pPr>
              <w:snapToGrid w:val="0"/>
              <w:spacing w:before="50" w:after="50"/>
              <w:rPr>
                <w:rFonts w:hint="eastAsia" w:ascii="仿宋" w:eastAsia="仿宋"/>
                <w:spacing w:val="20"/>
                <w:sz w:val="24"/>
                <w:szCs w:val="24"/>
              </w:rPr>
            </w:pPr>
          </w:p>
        </w:tc>
      </w:tr>
      <w:tr w14:paraId="508B4D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5622188">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200F148D">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1BDE8DE">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0AD1A214">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3FAF87E2">
            <w:pPr>
              <w:snapToGrid w:val="0"/>
              <w:spacing w:before="50" w:after="50"/>
              <w:rPr>
                <w:rFonts w:hint="eastAsia" w:ascii="仿宋" w:eastAsia="仿宋"/>
                <w:spacing w:val="20"/>
                <w:sz w:val="24"/>
                <w:szCs w:val="24"/>
              </w:rPr>
            </w:pPr>
          </w:p>
        </w:tc>
      </w:tr>
      <w:tr w14:paraId="4242D0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38F17A63">
            <w:pPr>
              <w:snapToGrid w:val="0"/>
              <w:spacing w:before="50" w:after="50"/>
              <w:rPr>
                <w:rFonts w:hint="eastAsia" w:ascii="仿宋" w:eastAsia="仿宋"/>
                <w:spacing w:val="20"/>
                <w:sz w:val="24"/>
                <w:szCs w:val="24"/>
              </w:rPr>
            </w:pPr>
            <w:r>
              <w:rPr>
                <w:rFonts w:hint="eastAsia" w:ascii="仿宋" w:eastAsia="仿宋"/>
                <w:spacing w:val="20"/>
                <w:sz w:val="24"/>
                <w:szCs w:val="24"/>
              </w:rPr>
              <w:t>货物部分</w:t>
            </w:r>
            <w:bookmarkEnd w:id="65"/>
            <w:r>
              <w:rPr>
                <w:rFonts w:hint="eastAsia" w:ascii="仿宋" w:eastAsia="仿宋"/>
                <w:spacing w:val="20"/>
                <w:sz w:val="24"/>
                <w:szCs w:val="24"/>
              </w:rPr>
              <w:t>（如有）</w:t>
            </w:r>
          </w:p>
        </w:tc>
      </w:tr>
      <w:tr w14:paraId="058B46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2DA8A3B">
            <w:pPr>
              <w:snapToGrid w:val="0"/>
              <w:spacing w:before="50" w:after="50"/>
              <w:jc w:val="center"/>
              <w:rPr>
                <w:rFonts w:hint="eastAsia" w:ascii="仿宋" w:eastAsia="仿宋"/>
                <w:spacing w:val="20"/>
                <w:sz w:val="24"/>
                <w:szCs w:val="24"/>
              </w:rPr>
            </w:pPr>
            <w:bookmarkStart w:id="66" w:name="_Toc64369808"/>
            <w:r>
              <w:rPr>
                <w:rFonts w:hint="eastAsia" w:ascii="仿宋" w:eastAsia="仿宋"/>
                <w:spacing w:val="20"/>
                <w:sz w:val="24"/>
                <w:szCs w:val="24"/>
              </w:rPr>
              <w:t>序号</w:t>
            </w:r>
            <w:bookmarkEnd w:id="66"/>
          </w:p>
        </w:tc>
        <w:tc>
          <w:tcPr>
            <w:tcW w:w="1861" w:type="dxa"/>
            <w:tcBorders>
              <w:top w:val="single" w:color="auto" w:sz="4" w:space="0"/>
              <w:left w:val="single" w:color="auto" w:sz="4" w:space="0"/>
              <w:bottom w:val="single" w:color="auto" w:sz="4" w:space="0"/>
              <w:right w:val="single" w:color="auto" w:sz="4" w:space="0"/>
            </w:tcBorders>
            <w:noWrap/>
            <w:vAlign w:val="center"/>
          </w:tcPr>
          <w:p w14:paraId="545D6A7A">
            <w:pPr>
              <w:snapToGrid w:val="0"/>
              <w:spacing w:before="50" w:after="50"/>
              <w:jc w:val="center"/>
              <w:rPr>
                <w:rFonts w:hint="eastAsia" w:ascii="仿宋" w:eastAsia="仿宋"/>
                <w:spacing w:val="20"/>
                <w:sz w:val="24"/>
                <w:szCs w:val="24"/>
              </w:rPr>
            </w:pPr>
            <w:r>
              <w:rPr>
                <w:rFonts w:hint="eastAsia" w:ascii="仿宋" w:eastAsia="仿宋"/>
                <w:spacing w:val="20"/>
                <w:sz w:val="24"/>
                <w:szCs w:val="24"/>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60E52961">
            <w:pPr>
              <w:snapToGrid w:val="0"/>
              <w:spacing w:before="50" w:after="50"/>
              <w:jc w:val="center"/>
              <w:rPr>
                <w:rFonts w:hint="eastAsia" w:ascii="仿宋" w:eastAsia="仿宋"/>
                <w:spacing w:val="20"/>
                <w:sz w:val="24"/>
                <w:szCs w:val="24"/>
              </w:rPr>
            </w:pPr>
            <w:bookmarkStart w:id="67" w:name="_Toc64369809"/>
            <w:bookmarkStart w:id="68" w:name="_Toc64369810"/>
            <w:r>
              <w:rPr>
                <w:rFonts w:hint="eastAsia" w:ascii="仿宋" w:eastAsia="仿宋"/>
                <w:spacing w:val="20"/>
                <w:sz w:val="24"/>
                <w:szCs w:val="24"/>
              </w:rPr>
              <w:t>采购文件</w:t>
            </w:r>
          </w:p>
          <w:p w14:paraId="1B50FAF5">
            <w:pPr>
              <w:snapToGrid w:val="0"/>
              <w:spacing w:before="50" w:after="50"/>
              <w:jc w:val="center"/>
              <w:rPr>
                <w:rFonts w:hint="eastAsia" w:ascii="仿宋" w:eastAsia="仿宋"/>
                <w:spacing w:val="20"/>
                <w:sz w:val="24"/>
                <w:szCs w:val="24"/>
              </w:rPr>
            </w:pPr>
            <w:r>
              <w:rPr>
                <w:rFonts w:hint="eastAsia" w:ascii="仿宋" w:eastAsia="仿宋"/>
                <w:spacing w:val="20"/>
                <w:sz w:val="24"/>
                <w:szCs w:val="24"/>
              </w:rPr>
              <w:t>要求</w:t>
            </w:r>
            <w:bookmarkEnd w:id="67"/>
          </w:p>
        </w:tc>
        <w:tc>
          <w:tcPr>
            <w:tcW w:w="2105" w:type="dxa"/>
            <w:tcBorders>
              <w:top w:val="single" w:color="auto" w:sz="4" w:space="0"/>
              <w:left w:val="single" w:color="auto" w:sz="4" w:space="0"/>
              <w:bottom w:val="single" w:color="auto" w:sz="4" w:space="0"/>
              <w:right w:val="single" w:color="auto" w:sz="4" w:space="0"/>
            </w:tcBorders>
            <w:noWrap/>
          </w:tcPr>
          <w:p w14:paraId="61F8A0C3">
            <w:pPr>
              <w:snapToGrid w:val="0"/>
              <w:spacing w:before="50" w:after="50"/>
              <w:jc w:val="center"/>
              <w:rPr>
                <w:rFonts w:hint="eastAsia" w:ascii="仿宋" w:eastAsia="仿宋"/>
                <w:spacing w:val="20"/>
                <w:sz w:val="24"/>
                <w:szCs w:val="24"/>
              </w:rPr>
            </w:pPr>
            <w:r>
              <w:rPr>
                <w:rFonts w:hint="eastAsia" w:ascii="仿宋" w:eastAsia="仿宋"/>
                <w:spacing w:val="20"/>
                <w:sz w:val="24"/>
                <w:szCs w:val="24"/>
              </w:rPr>
              <w:t>投标文件</w:t>
            </w:r>
          </w:p>
          <w:p w14:paraId="1C739233">
            <w:pPr>
              <w:snapToGrid w:val="0"/>
              <w:spacing w:before="50" w:after="50"/>
              <w:jc w:val="center"/>
              <w:rPr>
                <w:rFonts w:hint="eastAsia" w:ascii="仿宋" w:eastAsia="仿宋"/>
                <w:spacing w:val="20"/>
                <w:sz w:val="24"/>
                <w:szCs w:val="24"/>
              </w:rPr>
            </w:pPr>
            <w:r>
              <w:rPr>
                <w:rFonts w:hint="eastAsia" w:ascii="仿宋" w:eastAsia="仿宋"/>
                <w:spacing w:val="20"/>
                <w:sz w:val="24"/>
                <w:szCs w:val="24"/>
              </w:rPr>
              <w:t>响应</w:t>
            </w:r>
            <w:bookmarkEnd w:id="68"/>
          </w:p>
        </w:tc>
        <w:tc>
          <w:tcPr>
            <w:tcW w:w="1396" w:type="dxa"/>
            <w:tcBorders>
              <w:top w:val="single" w:color="auto" w:sz="4" w:space="0"/>
              <w:left w:val="single" w:color="auto" w:sz="4" w:space="0"/>
              <w:bottom w:val="single" w:color="auto" w:sz="4" w:space="0"/>
              <w:right w:val="single" w:color="auto" w:sz="4" w:space="0"/>
            </w:tcBorders>
            <w:noWrap/>
          </w:tcPr>
          <w:p w14:paraId="2E6C9166">
            <w:pPr>
              <w:snapToGrid w:val="0"/>
              <w:spacing w:before="50" w:after="50"/>
              <w:jc w:val="center"/>
              <w:rPr>
                <w:rFonts w:hint="eastAsia" w:ascii="仿宋" w:eastAsia="仿宋"/>
                <w:spacing w:val="20"/>
                <w:sz w:val="24"/>
                <w:szCs w:val="24"/>
              </w:rPr>
            </w:pPr>
            <w:bookmarkStart w:id="69" w:name="_Toc64369811"/>
            <w:r>
              <w:rPr>
                <w:rFonts w:hint="eastAsia" w:ascii="仿宋" w:eastAsia="仿宋"/>
                <w:spacing w:val="20"/>
                <w:sz w:val="24"/>
                <w:szCs w:val="24"/>
              </w:rPr>
              <w:t>偏离</w:t>
            </w:r>
          </w:p>
          <w:p w14:paraId="46466757">
            <w:pPr>
              <w:snapToGrid w:val="0"/>
              <w:spacing w:before="50" w:after="50"/>
              <w:jc w:val="center"/>
              <w:rPr>
                <w:rFonts w:hint="eastAsia" w:ascii="仿宋" w:eastAsia="仿宋"/>
                <w:spacing w:val="20"/>
                <w:sz w:val="24"/>
                <w:szCs w:val="24"/>
              </w:rPr>
            </w:pPr>
            <w:r>
              <w:rPr>
                <w:rFonts w:hint="eastAsia" w:ascii="仿宋" w:eastAsia="仿宋"/>
                <w:spacing w:val="20"/>
                <w:sz w:val="24"/>
                <w:szCs w:val="24"/>
              </w:rPr>
              <w:t>情况</w:t>
            </w:r>
            <w:bookmarkEnd w:id="69"/>
          </w:p>
        </w:tc>
      </w:tr>
      <w:tr w14:paraId="72D3DC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6FE66B9">
            <w:pPr>
              <w:snapToGrid w:val="0"/>
              <w:spacing w:before="50" w:after="50"/>
              <w:rPr>
                <w:rFonts w:hint="eastAsia" w:ascii="仿宋" w:eastAsia="仿宋"/>
                <w:spacing w:val="20"/>
                <w:sz w:val="24"/>
                <w:szCs w:val="24"/>
              </w:rPr>
            </w:pPr>
            <w:bookmarkStart w:id="70" w:name="_Toc64369814"/>
            <w:r>
              <w:rPr>
                <w:rFonts w:hint="eastAsia" w:ascii="仿宋" w:eastAsia="仿宋"/>
                <w:spacing w:val="20"/>
                <w:sz w:val="24"/>
                <w:szCs w:val="24"/>
              </w:rPr>
              <w:t>…</w:t>
            </w:r>
            <w:bookmarkEnd w:id="70"/>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378CF3D3">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B39E61E">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58F8FAF9">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061F94AF">
            <w:pPr>
              <w:snapToGrid w:val="0"/>
              <w:spacing w:before="50" w:after="50"/>
              <w:rPr>
                <w:rFonts w:hint="eastAsia" w:ascii="仿宋" w:eastAsia="仿宋"/>
                <w:spacing w:val="20"/>
                <w:sz w:val="24"/>
                <w:szCs w:val="24"/>
              </w:rPr>
            </w:pPr>
          </w:p>
        </w:tc>
      </w:tr>
    </w:tbl>
    <w:p w14:paraId="04140167">
      <w:pPr>
        <w:pStyle w:val="11"/>
        <w:rPr>
          <w:rFonts w:hint="eastAsia" w:ascii="仿宋" w:eastAsia="仿宋"/>
          <w:b w:val="0"/>
          <w:bCs w:val="0"/>
          <w:spacing w:val="20"/>
          <w:kern w:val="0"/>
          <w:szCs w:val="24"/>
        </w:rPr>
      </w:pPr>
      <w:r>
        <w:rPr>
          <w:rFonts w:hint="eastAsia" w:ascii="仿宋" w:eastAsia="仿宋"/>
          <w:b w:val="0"/>
          <w:bCs w:val="0"/>
          <w:szCs w:val="24"/>
        </w:rPr>
        <w:t>注：1、投标人应对照采购文件要求和投标文件响应情况在“偏离情况”栏注明“正偏离”、“负偏离”或“无偏离”。若正偏离的，需详细说明或提供证明材料。</w:t>
      </w:r>
    </w:p>
    <w:p w14:paraId="02AE307E">
      <w:pPr>
        <w:snapToGrid w:val="0"/>
        <w:spacing w:before="50" w:after="50"/>
        <w:rPr>
          <w:rFonts w:hint="eastAsia" w:ascii="仿宋" w:eastAsia="仿宋"/>
          <w:spacing w:val="20"/>
          <w:sz w:val="24"/>
          <w:szCs w:val="24"/>
        </w:rPr>
      </w:pPr>
      <w:r>
        <w:rPr>
          <w:rFonts w:hint="eastAsia" w:ascii="仿宋" w:eastAsia="仿宋"/>
          <w:spacing w:val="20"/>
          <w:sz w:val="24"/>
          <w:szCs w:val="24"/>
        </w:rPr>
        <w:t>2、“采购文件要求”一列按采购需求中的“服务清单及要求”填写。</w:t>
      </w:r>
    </w:p>
    <w:p w14:paraId="17098741">
      <w:pPr>
        <w:snapToGrid w:val="0"/>
        <w:spacing w:before="50" w:after="50"/>
        <w:rPr>
          <w:rFonts w:hint="eastAsia" w:ascii="仿宋" w:eastAsia="仿宋"/>
          <w:spacing w:val="20"/>
          <w:sz w:val="30"/>
          <w:szCs w:val="30"/>
        </w:rPr>
      </w:pPr>
    </w:p>
    <w:p w14:paraId="007939A2">
      <w:pPr>
        <w:snapToGrid w:val="0"/>
        <w:spacing w:before="50" w:after="50"/>
        <w:rPr>
          <w:rFonts w:hint="eastAsia" w:ascii="仿宋" w:eastAsia="仿宋"/>
          <w:spacing w:val="20"/>
          <w:sz w:val="30"/>
          <w:szCs w:val="30"/>
        </w:rPr>
      </w:pPr>
    </w:p>
    <w:p w14:paraId="42292901">
      <w:pPr>
        <w:snapToGrid w:val="0"/>
        <w:spacing w:before="156" w:beforeLines="50"/>
        <w:rPr>
          <w:rFonts w:hint="eastAsia" w:ascii="仿宋" w:eastAsia="仿宋"/>
          <w:sz w:val="24"/>
          <w:szCs w:val="24"/>
        </w:rPr>
      </w:pPr>
      <w:r>
        <w:rPr>
          <w:rFonts w:hint="eastAsia" w:ascii="仿宋" w:eastAsia="仿宋"/>
          <w:sz w:val="24"/>
          <w:szCs w:val="24"/>
        </w:rPr>
        <w:t xml:space="preserve">法定代表人或其授权代表（签字或盖章）：          </w:t>
      </w:r>
    </w:p>
    <w:p w14:paraId="238D5AEC">
      <w:pPr>
        <w:snapToGrid w:val="0"/>
        <w:spacing w:before="156" w:beforeLines="50"/>
        <w:rPr>
          <w:rFonts w:hint="eastAsia" w:ascii="仿宋" w:eastAsia="仿宋"/>
          <w:sz w:val="24"/>
          <w:szCs w:val="24"/>
        </w:rPr>
      </w:pPr>
      <w:r>
        <w:rPr>
          <w:rFonts w:hint="eastAsia" w:ascii="仿宋" w:eastAsia="仿宋"/>
          <w:sz w:val="24"/>
          <w:szCs w:val="24"/>
        </w:rPr>
        <w:t xml:space="preserve">日期： </w:t>
      </w:r>
    </w:p>
    <w:p w14:paraId="33CA083A">
      <w:pPr>
        <w:snapToGrid w:val="0"/>
        <w:spacing w:before="156" w:beforeLines="50"/>
        <w:rPr>
          <w:rFonts w:hint="eastAsia" w:ascii="仿宋" w:eastAsia="仿宋"/>
          <w:sz w:val="24"/>
          <w:szCs w:val="24"/>
        </w:rPr>
      </w:pPr>
    </w:p>
    <w:p w14:paraId="102A0B03">
      <w:pPr>
        <w:snapToGrid w:val="0"/>
        <w:spacing w:before="156" w:beforeLines="50"/>
        <w:rPr>
          <w:rFonts w:hint="eastAsia" w:ascii="仿宋" w:eastAsia="仿宋"/>
          <w:sz w:val="24"/>
          <w:szCs w:val="24"/>
        </w:rPr>
      </w:pPr>
    </w:p>
    <w:p w14:paraId="10E3F5DC">
      <w:pPr>
        <w:snapToGrid w:val="0"/>
        <w:spacing w:before="50" w:after="50"/>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2</w:t>
      </w:r>
      <w:r>
        <w:rPr>
          <w:rFonts w:hint="eastAsia" w:ascii="仿宋" w:eastAsia="仿宋"/>
          <w:b/>
          <w:bCs/>
          <w:sz w:val="30"/>
          <w:szCs w:val="30"/>
        </w:rPr>
        <w:t>：商务响应表</w:t>
      </w:r>
    </w:p>
    <w:p w14:paraId="7DBF0D8A">
      <w:pPr>
        <w:snapToGrid w:val="0"/>
        <w:spacing w:before="50" w:after="156" w:afterLines="50"/>
        <w:jc w:val="center"/>
        <w:rPr>
          <w:rFonts w:hint="eastAsia" w:ascii="仿宋" w:eastAsia="仿宋"/>
          <w:b/>
          <w:spacing w:val="40"/>
          <w:kern w:val="0"/>
          <w:sz w:val="36"/>
          <w:szCs w:val="36"/>
        </w:rPr>
      </w:pPr>
    </w:p>
    <w:p w14:paraId="353959F0">
      <w:pPr>
        <w:snapToGrid w:val="0"/>
        <w:spacing w:before="50" w:after="156" w:afterLines="50"/>
        <w:jc w:val="center"/>
        <w:rPr>
          <w:rFonts w:hint="eastAsia" w:ascii="仿宋" w:eastAsia="仿宋"/>
          <w:b/>
          <w:spacing w:val="40"/>
          <w:kern w:val="0"/>
          <w:sz w:val="36"/>
          <w:szCs w:val="36"/>
        </w:rPr>
      </w:pPr>
      <w:r>
        <w:rPr>
          <w:rFonts w:hint="eastAsia" w:ascii="仿宋" w:eastAsia="仿宋"/>
          <w:b/>
          <w:spacing w:val="40"/>
          <w:kern w:val="0"/>
          <w:sz w:val="36"/>
          <w:szCs w:val="36"/>
        </w:rPr>
        <w:t>商 务 响 应 表</w:t>
      </w:r>
    </w:p>
    <w:p w14:paraId="7E033955">
      <w:pPr>
        <w:snapToGrid w:val="0"/>
        <w:spacing w:before="50" w:after="156" w:afterLines="50"/>
        <w:jc w:val="center"/>
        <w:rPr>
          <w:rFonts w:hint="eastAsia" w:ascii="仿宋" w:eastAsia="仿宋"/>
          <w:b/>
          <w:sz w:val="32"/>
          <w:szCs w:val="32"/>
        </w:rPr>
      </w:pPr>
    </w:p>
    <w:p w14:paraId="7AB88898">
      <w:pPr>
        <w:pStyle w:val="9"/>
        <w:snapToGrid w:val="0"/>
        <w:rPr>
          <w:rFonts w:hint="eastAsia" w:ascii="仿宋" w:eastAsia="仿宋"/>
          <w:sz w:val="28"/>
          <w:szCs w:val="28"/>
        </w:rPr>
      </w:pPr>
      <w:r>
        <w:rPr>
          <w:rFonts w:hint="eastAsia" w:ascii="仿宋" w:eastAsia="仿宋"/>
          <w:sz w:val="28"/>
          <w:szCs w:val="28"/>
        </w:rPr>
        <w:t>投标人全称（公章）：</w:t>
      </w:r>
      <w:r>
        <w:rPr>
          <w:rFonts w:hint="eastAsia" w:ascii="仿宋" w:eastAsia="仿宋"/>
          <w:sz w:val="28"/>
          <w:szCs w:val="28"/>
          <w:u w:val="single"/>
        </w:rPr>
        <w:t xml:space="preserve">            </w:t>
      </w:r>
    </w:p>
    <w:p w14:paraId="40F4B1C1">
      <w:pPr>
        <w:pStyle w:val="9"/>
        <w:snapToGrid w:val="0"/>
        <w:rPr>
          <w:rFonts w:hint="eastAsia" w:ascii="仿宋" w:eastAsia="仿宋"/>
          <w:sz w:val="28"/>
          <w:szCs w:val="28"/>
          <w:u w:val="single"/>
        </w:rPr>
      </w:pPr>
      <w:r>
        <w:rPr>
          <w:rFonts w:hint="eastAsia" w:ascii="仿宋" w:eastAsia="仿宋"/>
          <w:sz w:val="28"/>
          <w:szCs w:val="28"/>
        </w:rPr>
        <w:t>标项：</w:t>
      </w:r>
      <w:r>
        <w:rPr>
          <w:rFonts w:hint="eastAsia" w:ascii="仿宋" w:eastAsia="仿宋"/>
          <w:sz w:val="28"/>
          <w:szCs w:val="28"/>
          <w:u w:val="single"/>
        </w:rPr>
        <w:t xml:space="preserve">       </w:t>
      </w:r>
    </w:p>
    <w:tbl>
      <w:tblPr>
        <w:tblStyle w:val="25"/>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004032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0202922">
            <w:pPr>
              <w:snapToGrid w:val="0"/>
              <w:spacing w:before="50" w:after="50"/>
              <w:jc w:val="center"/>
              <w:rPr>
                <w:rFonts w:hint="eastAsia" w:ascii="仿宋" w:eastAsia="仿宋" w:cs="仿宋_GB2312"/>
                <w:spacing w:val="20"/>
                <w:sz w:val="28"/>
                <w:szCs w:val="28"/>
              </w:rPr>
            </w:pPr>
            <w:bookmarkStart w:id="71" w:name="_Toc64369815"/>
            <w:r>
              <w:rPr>
                <w:rFonts w:hint="eastAsia" w:ascii="仿宋" w:eastAsia="仿宋" w:cs="仿宋_GB2312"/>
                <w:spacing w:val="20"/>
                <w:sz w:val="28"/>
                <w:szCs w:val="28"/>
              </w:rPr>
              <w:t>类别</w:t>
            </w:r>
            <w:bookmarkEnd w:id="71"/>
          </w:p>
        </w:tc>
        <w:tc>
          <w:tcPr>
            <w:tcW w:w="2626" w:type="dxa"/>
            <w:tcBorders>
              <w:top w:val="single" w:color="auto" w:sz="4" w:space="0"/>
              <w:left w:val="single" w:color="auto" w:sz="4" w:space="0"/>
              <w:bottom w:val="single" w:color="auto" w:sz="4" w:space="0"/>
              <w:right w:val="single" w:color="auto" w:sz="4" w:space="0"/>
            </w:tcBorders>
            <w:noWrap/>
            <w:vAlign w:val="center"/>
          </w:tcPr>
          <w:p w14:paraId="70C017D5">
            <w:pPr>
              <w:snapToGrid w:val="0"/>
              <w:spacing w:before="156" w:beforeLines="50" w:after="50"/>
              <w:jc w:val="center"/>
              <w:rPr>
                <w:rFonts w:hint="eastAsia" w:ascii="仿宋" w:eastAsia="仿宋" w:cs="仿宋_GB2312"/>
                <w:sz w:val="30"/>
                <w:szCs w:val="30"/>
              </w:rPr>
            </w:pPr>
            <w:bookmarkStart w:id="72" w:name="_Toc64369816"/>
            <w:r>
              <w:rPr>
                <w:rFonts w:hint="eastAsia" w:ascii="仿宋" w:eastAsia="仿宋" w:cs="仿宋_GB2312"/>
                <w:sz w:val="30"/>
                <w:szCs w:val="30"/>
              </w:rPr>
              <w:t>采购文件要求</w:t>
            </w:r>
            <w:bookmarkEnd w:id="72"/>
          </w:p>
        </w:tc>
        <w:tc>
          <w:tcPr>
            <w:tcW w:w="2737" w:type="dxa"/>
            <w:tcBorders>
              <w:top w:val="single" w:color="auto" w:sz="4" w:space="0"/>
              <w:left w:val="single" w:color="auto" w:sz="4" w:space="0"/>
              <w:bottom w:val="single" w:color="auto" w:sz="4" w:space="0"/>
              <w:right w:val="single" w:color="auto" w:sz="4" w:space="0"/>
            </w:tcBorders>
            <w:noWrap/>
            <w:vAlign w:val="center"/>
          </w:tcPr>
          <w:p w14:paraId="598D2FB3">
            <w:pPr>
              <w:snapToGrid w:val="0"/>
              <w:spacing w:before="156" w:beforeLines="50" w:after="50"/>
              <w:jc w:val="center"/>
              <w:rPr>
                <w:rFonts w:hint="eastAsia" w:ascii="仿宋" w:eastAsia="仿宋" w:cs="仿宋_GB2312"/>
                <w:sz w:val="30"/>
                <w:szCs w:val="30"/>
              </w:rPr>
            </w:pPr>
            <w:bookmarkStart w:id="73" w:name="_Toc64369817"/>
            <w:r>
              <w:rPr>
                <w:rFonts w:hint="eastAsia" w:ascii="仿宋" w:eastAsia="仿宋" w:cs="仿宋_GB2312"/>
                <w:sz w:val="30"/>
                <w:szCs w:val="30"/>
              </w:rPr>
              <w:t>投标文件响应</w:t>
            </w:r>
            <w:bookmarkEnd w:id="73"/>
          </w:p>
        </w:tc>
        <w:tc>
          <w:tcPr>
            <w:tcW w:w="1886" w:type="dxa"/>
            <w:tcBorders>
              <w:top w:val="single" w:color="auto" w:sz="4" w:space="0"/>
              <w:left w:val="single" w:color="auto" w:sz="4" w:space="0"/>
              <w:bottom w:val="single" w:color="auto" w:sz="4" w:space="0"/>
              <w:right w:val="single" w:color="auto" w:sz="4" w:space="0"/>
            </w:tcBorders>
            <w:noWrap/>
            <w:vAlign w:val="center"/>
          </w:tcPr>
          <w:p w14:paraId="667BD7AB">
            <w:pPr>
              <w:snapToGrid w:val="0"/>
              <w:spacing w:before="156" w:beforeLines="50" w:after="50"/>
              <w:jc w:val="center"/>
              <w:rPr>
                <w:rFonts w:hint="eastAsia" w:ascii="仿宋" w:eastAsia="仿宋" w:cs="仿宋_GB2312"/>
                <w:sz w:val="30"/>
                <w:szCs w:val="30"/>
              </w:rPr>
            </w:pPr>
            <w:bookmarkStart w:id="74" w:name="_Toc64369818"/>
            <w:r>
              <w:rPr>
                <w:rFonts w:hint="eastAsia" w:ascii="仿宋" w:eastAsia="仿宋" w:cs="仿宋_GB2312"/>
                <w:sz w:val="30"/>
                <w:szCs w:val="30"/>
              </w:rPr>
              <w:t>偏离情况</w:t>
            </w:r>
            <w:bookmarkEnd w:id="74"/>
          </w:p>
        </w:tc>
      </w:tr>
      <w:tr w14:paraId="2285A0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FD61ABD">
            <w:pPr>
              <w:snapToGrid w:val="0"/>
              <w:spacing w:before="50" w:after="50"/>
              <w:rPr>
                <w:rFonts w:hint="eastAsia" w:ascii="仿宋" w:eastAsia="仿宋"/>
                <w:spacing w:val="20"/>
                <w:sz w:val="28"/>
                <w:szCs w:val="28"/>
              </w:rPr>
            </w:pPr>
            <w:bookmarkStart w:id="75" w:name="_Toc64369819"/>
            <w:bookmarkStart w:id="76" w:name="_Toc64369823"/>
            <w:r>
              <w:rPr>
                <w:rFonts w:hint="eastAsia" w:ascii="仿宋" w:eastAsia="仿宋"/>
                <w:spacing w:val="20"/>
                <w:sz w:val="28"/>
                <w:szCs w:val="28"/>
              </w:rPr>
              <w:t>付款方式</w:t>
            </w:r>
            <w:bookmarkEnd w:id="75"/>
            <w:bookmarkEnd w:id="76"/>
          </w:p>
        </w:tc>
        <w:tc>
          <w:tcPr>
            <w:tcW w:w="2626" w:type="dxa"/>
            <w:tcBorders>
              <w:top w:val="single" w:color="auto" w:sz="4" w:space="0"/>
              <w:left w:val="single" w:color="auto" w:sz="4" w:space="0"/>
              <w:bottom w:val="single" w:color="auto" w:sz="4" w:space="0"/>
              <w:right w:val="single" w:color="auto" w:sz="4" w:space="0"/>
            </w:tcBorders>
            <w:noWrap/>
            <w:vAlign w:val="center"/>
          </w:tcPr>
          <w:p w14:paraId="3A275AB4">
            <w:pPr>
              <w:pStyle w:val="15"/>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196F540E">
            <w:pPr>
              <w:pStyle w:val="15"/>
              <w:snapToGrid w:val="0"/>
              <w:spacing w:before="120" w:after="120"/>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59BD94F7">
            <w:pPr>
              <w:pStyle w:val="15"/>
              <w:snapToGrid w:val="0"/>
              <w:spacing w:before="120" w:after="120"/>
              <w:outlineLvl w:val="0"/>
              <w:rPr>
                <w:rFonts w:hint="eastAsia" w:ascii="仿宋" w:eastAsia="仿宋"/>
                <w:sz w:val="28"/>
                <w:szCs w:val="28"/>
              </w:rPr>
            </w:pPr>
          </w:p>
        </w:tc>
      </w:tr>
      <w:tr w14:paraId="65489B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D9571AF">
            <w:pPr>
              <w:snapToGrid w:val="0"/>
              <w:spacing w:before="50" w:after="50"/>
              <w:rPr>
                <w:rFonts w:hint="eastAsia" w:ascii="仿宋" w:eastAsia="仿宋"/>
                <w:spacing w:val="20"/>
                <w:sz w:val="28"/>
                <w:szCs w:val="28"/>
              </w:rPr>
            </w:pPr>
            <w:r>
              <w:rPr>
                <w:rFonts w:hint="eastAsia" w:ascii="仿宋" w:eastAsia="仿宋"/>
                <w:spacing w:val="20"/>
                <w:sz w:val="28"/>
                <w:szCs w:val="28"/>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530153A3">
            <w:pPr>
              <w:pStyle w:val="15"/>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11CC6A32">
            <w:pPr>
              <w:pStyle w:val="15"/>
              <w:snapToGrid w:val="0"/>
              <w:spacing w:before="120" w:after="120" w:line="240" w:lineRule="auto"/>
              <w:outlineLvl w:val="0"/>
              <w:rPr>
                <w:rFonts w:hint="eastAsia" w:ascii="仿宋" w:eastAsia="仿宋"/>
                <w:sz w:val="28"/>
                <w:szCs w:val="28"/>
              </w:rPr>
            </w:pPr>
          </w:p>
        </w:tc>
        <w:tc>
          <w:tcPr>
            <w:tcW w:w="1886" w:type="dxa"/>
            <w:tcBorders>
              <w:top w:val="single" w:color="auto" w:sz="4" w:space="0"/>
              <w:left w:val="single" w:color="auto" w:sz="4" w:space="0"/>
              <w:bottom w:val="nil"/>
              <w:right w:val="single" w:color="auto" w:sz="4" w:space="0"/>
            </w:tcBorders>
            <w:noWrap/>
          </w:tcPr>
          <w:p w14:paraId="220C1CEE">
            <w:pPr>
              <w:pStyle w:val="15"/>
              <w:snapToGrid w:val="0"/>
              <w:spacing w:before="120" w:after="120" w:line="240" w:lineRule="auto"/>
              <w:outlineLvl w:val="0"/>
              <w:rPr>
                <w:rFonts w:hint="eastAsia" w:ascii="仿宋" w:eastAsia="仿宋"/>
                <w:sz w:val="28"/>
                <w:szCs w:val="28"/>
              </w:rPr>
            </w:pPr>
          </w:p>
        </w:tc>
      </w:tr>
      <w:tr w14:paraId="7F7232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7A009137">
            <w:pPr>
              <w:snapToGrid w:val="0"/>
              <w:spacing w:before="50" w:after="50"/>
              <w:rPr>
                <w:rFonts w:hint="eastAsia" w:ascii="仿宋" w:eastAsia="仿宋"/>
                <w:spacing w:val="20"/>
                <w:sz w:val="28"/>
                <w:szCs w:val="28"/>
              </w:rPr>
            </w:pPr>
            <w:r>
              <w:rPr>
                <w:rFonts w:hint="eastAsia" w:ascii="仿宋" w:eastAsia="仿宋"/>
                <w:spacing w:val="20"/>
                <w:sz w:val="28"/>
                <w:szCs w:val="28"/>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0940F67A">
            <w:pPr>
              <w:pStyle w:val="15"/>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70A824FB">
            <w:pPr>
              <w:pStyle w:val="15"/>
              <w:snapToGrid w:val="0"/>
              <w:spacing w:before="120" w:after="120" w:line="240" w:lineRule="auto"/>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52D7FE57">
            <w:pPr>
              <w:pStyle w:val="15"/>
              <w:snapToGrid w:val="0"/>
              <w:spacing w:before="120" w:after="120" w:line="240" w:lineRule="auto"/>
              <w:outlineLvl w:val="0"/>
              <w:rPr>
                <w:rFonts w:hint="eastAsia" w:ascii="仿宋" w:eastAsia="仿宋"/>
                <w:sz w:val="28"/>
                <w:szCs w:val="28"/>
              </w:rPr>
            </w:pPr>
          </w:p>
        </w:tc>
      </w:tr>
      <w:tr w14:paraId="100FDE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22C6E01">
            <w:pPr>
              <w:snapToGrid w:val="0"/>
              <w:spacing w:before="50" w:after="50"/>
              <w:rPr>
                <w:rFonts w:hint="eastAsia" w:ascii="仿宋" w:eastAsia="仿宋"/>
                <w:spacing w:val="20"/>
                <w:sz w:val="28"/>
                <w:szCs w:val="28"/>
              </w:rPr>
            </w:pPr>
            <w:r>
              <w:rPr>
                <w:rFonts w:hint="eastAsia" w:ascii="仿宋" w:eastAsia="仿宋"/>
                <w:spacing w:val="20"/>
                <w:sz w:val="28"/>
                <w:szCs w:val="28"/>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337C86D6">
            <w:pPr>
              <w:pStyle w:val="15"/>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32931276">
            <w:pPr>
              <w:pStyle w:val="15"/>
              <w:snapToGrid w:val="0"/>
              <w:spacing w:before="120" w:after="120"/>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66DBE93B">
            <w:pPr>
              <w:pStyle w:val="15"/>
              <w:snapToGrid w:val="0"/>
              <w:spacing w:before="120" w:after="120"/>
              <w:outlineLvl w:val="0"/>
              <w:rPr>
                <w:rFonts w:hint="eastAsia" w:ascii="仿宋" w:eastAsia="仿宋"/>
                <w:sz w:val="28"/>
                <w:szCs w:val="28"/>
              </w:rPr>
            </w:pPr>
          </w:p>
        </w:tc>
      </w:tr>
    </w:tbl>
    <w:p w14:paraId="59C973B2">
      <w:pPr>
        <w:pStyle w:val="11"/>
        <w:rPr>
          <w:rFonts w:hint="eastAsia" w:ascii="仿宋" w:eastAsia="仿宋"/>
          <w:b w:val="0"/>
          <w:bCs w:val="0"/>
          <w:spacing w:val="20"/>
          <w:kern w:val="0"/>
          <w:sz w:val="28"/>
          <w:szCs w:val="28"/>
        </w:rPr>
      </w:pPr>
      <w:r>
        <w:rPr>
          <w:rFonts w:hint="eastAsia" w:ascii="仿宋" w:eastAsia="仿宋"/>
          <w:b w:val="0"/>
          <w:bCs w:val="0"/>
          <w:sz w:val="28"/>
          <w:szCs w:val="28"/>
        </w:rPr>
        <w:t>注：1、投标人应对照采购文件要求和投标文件响应情况在“偏离情况”栏注明“正偏离”、“负偏离”或“无偏离”。若正偏离的，需详细说明或提供证明材料。</w:t>
      </w:r>
    </w:p>
    <w:p w14:paraId="19BE7C8B">
      <w:pPr>
        <w:snapToGrid w:val="0"/>
        <w:spacing w:before="50" w:after="50"/>
        <w:rPr>
          <w:rFonts w:hint="eastAsia" w:ascii="仿宋" w:eastAsia="仿宋"/>
          <w:spacing w:val="20"/>
          <w:sz w:val="28"/>
          <w:szCs w:val="28"/>
        </w:rPr>
      </w:pPr>
      <w:r>
        <w:rPr>
          <w:rFonts w:hint="eastAsia" w:ascii="仿宋" w:eastAsia="仿宋"/>
          <w:spacing w:val="20"/>
          <w:sz w:val="28"/>
          <w:szCs w:val="28"/>
        </w:rPr>
        <w:t>2、“类别”一栏按采购文件第三章中商务要求的分类填写。</w:t>
      </w:r>
    </w:p>
    <w:p w14:paraId="7B1256EF">
      <w:pPr>
        <w:snapToGrid w:val="0"/>
        <w:spacing w:before="50" w:after="50"/>
        <w:rPr>
          <w:rFonts w:hint="eastAsia" w:ascii="仿宋" w:eastAsia="仿宋"/>
          <w:spacing w:val="20"/>
          <w:sz w:val="28"/>
          <w:szCs w:val="28"/>
        </w:rPr>
      </w:pPr>
    </w:p>
    <w:p w14:paraId="05EE10F6">
      <w:pPr>
        <w:snapToGrid w:val="0"/>
        <w:spacing w:before="50" w:after="50"/>
        <w:rPr>
          <w:rFonts w:hint="eastAsia" w:ascii="仿宋" w:eastAsia="仿宋"/>
          <w:spacing w:val="20"/>
          <w:sz w:val="28"/>
          <w:szCs w:val="28"/>
        </w:rPr>
      </w:pPr>
    </w:p>
    <w:p w14:paraId="0FAFBDD0">
      <w:pPr>
        <w:snapToGrid w:val="0"/>
        <w:spacing w:before="50" w:after="50"/>
        <w:rPr>
          <w:rFonts w:hint="eastAsia" w:ascii="仿宋" w:eastAsia="仿宋"/>
          <w:spacing w:val="20"/>
          <w:sz w:val="28"/>
          <w:szCs w:val="28"/>
        </w:rPr>
      </w:pPr>
    </w:p>
    <w:p w14:paraId="6A610B28">
      <w:pPr>
        <w:snapToGrid w:val="0"/>
        <w:spacing w:before="50" w:after="50"/>
        <w:rPr>
          <w:rFonts w:hint="eastAsia" w:ascii="仿宋" w:eastAsia="仿宋"/>
          <w:spacing w:val="20"/>
          <w:sz w:val="28"/>
          <w:szCs w:val="28"/>
        </w:rPr>
      </w:pPr>
    </w:p>
    <w:p w14:paraId="6CD2147D">
      <w:pPr>
        <w:snapToGrid w:val="0"/>
        <w:spacing w:before="156" w:beforeLines="50"/>
        <w:rPr>
          <w:rFonts w:hint="eastAsia" w:ascii="仿宋" w:eastAsia="仿宋"/>
          <w:sz w:val="28"/>
          <w:szCs w:val="28"/>
        </w:rPr>
      </w:pPr>
      <w:r>
        <w:rPr>
          <w:rFonts w:hint="eastAsia" w:ascii="仿宋" w:eastAsia="仿宋"/>
          <w:sz w:val="28"/>
          <w:szCs w:val="28"/>
        </w:rPr>
        <w:t xml:space="preserve">法定代表人或其授权代表（签字或盖章）：          </w:t>
      </w:r>
    </w:p>
    <w:p w14:paraId="5A0D9365">
      <w:pPr>
        <w:snapToGrid w:val="0"/>
        <w:spacing w:before="156" w:beforeLines="50"/>
        <w:rPr>
          <w:rFonts w:hint="eastAsia" w:ascii="仿宋" w:eastAsia="仿宋"/>
          <w:sz w:val="28"/>
          <w:szCs w:val="28"/>
        </w:rPr>
      </w:pPr>
      <w:r>
        <w:rPr>
          <w:rFonts w:hint="eastAsia" w:ascii="仿宋" w:eastAsia="仿宋"/>
          <w:sz w:val="28"/>
          <w:szCs w:val="28"/>
        </w:rPr>
        <w:t xml:space="preserve">日期： </w:t>
      </w:r>
    </w:p>
    <w:p w14:paraId="6B3C7BBC">
      <w:pPr>
        <w:snapToGrid w:val="0"/>
        <w:spacing w:before="156" w:beforeLines="50"/>
        <w:rPr>
          <w:rFonts w:hint="eastAsia" w:ascii="仿宋" w:eastAsia="仿宋"/>
          <w:sz w:val="28"/>
          <w:szCs w:val="28"/>
        </w:rPr>
      </w:pPr>
    </w:p>
    <w:p w14:paraId="20D3B068">
      <w:pPr>
        <w:snapToGrid w:val="0"/>
        <w:spacing w:before="156" w:beforeLines="50"/>
        <w:rPr>
          <w:rFonts w:hint="eastAsia" w:ascii="仿宋" w:eastAsia="仿宋"/>
          <w:sz w:val="28"/>
          <w:szCs w:val="28"/>
        </w:rPr>
      </w:pPr>
    </w:p>
    <w:p w14:paraId="673358F3">
      <w:pPr>
        <w:snapToGrid w:val="0"/>
        <w:spacing w:before="50" w:after="50"/>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3</w:t>
      </w:r>
      <w:r>
        <w:rPr>
          <w:rFonts w:hint="eastAsia" w:ascii="仿宋" w:eastAsia="仿宋"/>
          <w:b/>
          <w:bCs/>
          <w:sz w:val="30"/>
          <w:szCs w:val="30"/>
        </w:rPr>
        <w:t>：项目实施人员清单</w:t>
      </w:r>
    </w:p>
    <w:p w14:paraId="0942EEAB">
      <w:pPr>
        <w:snapToGrid w:val="0"/>
        <w:spacing w:before="50" w:after="156" w:afterLines="50"/>
        <w:jc w:val="center"/>
        <w:rPr>
          <w:rFonts w:hint="eastAsia" w:ascii="仿宋" w:eastAsia="仿宋"/>
          <w:b/>
          <w:kern w:val="0"/>
          <w:sz w:val="36"/>
          <w:szCs w:val="36"/>
        </w:rPr>
      </w:pPr>
    </w:p>
    <w:p w14:paraId="10AFF017">
      <w:pPr>
        <w:snapToGrid w:val="0"/>
        <w:spacing w:before="50" w:after="156" w:afterLines="50"/>
        <w:jc w:val="center"/>
        <w:rPr>
          <w:rFonts w:hint="eastAsia" w:ascii="仿宋" w:eastAsia="仿宋"/>
          <w:b/>
          <w:kern w:val="0"/>
          <w:sz w:val="36"/>
          <w:szCs w:val="36"/>
        </w:rPr>
      </w:pPr>
      <w:r>
        <w:rPr>
          <w:rFonts w:hint="eastAsia" w:ascii="仿宋" w:eastAsia="仿宋"/>
          <w:b/>
          <w:kern w:val="0"/>
          <w:sz w:val="36"/>
          <w:szCs w:val="36"/>
        </w:rPr>
        <w:t>项目实施人员清单</w:t>
      </w:r>
    </w:p>
    <w:p w14:paraId="2D9A81EE">
      <w:pPr>
        <w:pStyle w:val="9"/>
        <w:snapToGrid w:val="0"/>
        <w:rPr>
          <w:rFonts w:hint="eastAsia" w:ascii="仿宋" w:eastAsia="仿宋"/>
          <w:sz w:val="28"/>
          <w:szCs w:val="28"/>
        </w:rPr>
      </w:pPr>
      <w:r>
        <w:rPr>
          <w:rFonts w:hint="eastAsia" w:ascii="仿宋" w:eastAsia="仿宋"/>
          <w:sz w:val="28"/>
          <w:szCs w:val="28"/>
        </w:rPr>
        <w:t>投标人全称（公章）：</w:t>
      </w:r>
      <w:r>
        <w:rPr>
          <w:rFonts w:hint="eastAsia" w:ascii="仿宋" w:eastAsia="仿宋"/>
          <w:sz w:val="28"/>
          <w:szCs w:val="28"/>
          <w:u w:val="single"/>
        </w:rPr>
        <w:t xml:space="preserve">                           </w:t>
      </w:r>
    </w:p>
    <w:p w14:paraId="3CC1F517">
      <w:pPr>
        <w:pStyle w:val="9"/>
        <w:snapToGrid w:val="0"/>
        <w:rPr>
          <w:rFonts w:hint="eastAsia" w:ascii="仿宋" w:eastAsia="仿宋"/>
          <w:sz w:val="28"/>
          <w:szCs w:val="28"/>
          <w:u w:val="single"/>
        </w:rPr>
      </w:pPr>
      <w:r>
        <w:rPr>
          <w:rFonts w:hint="eastAsia" w:ascii="仿宋" w:eastAsia="仿宋"/>
          <w:sz w:val="28"/>
          <w:szCs w:val="28"/>
        </w:rPr>
        <w:t>标项：</w:t>
      </w:r>
      <w:r>
        <w:rPr>
          <w:rFonts w:hint="eastAsia" w:ascii="仿宋" w:eastAsia="仿宋"/>
          <w:sz w:val="28"/>
          <w:szCs w:val="28"/>
          <w:u w:val="single"/>
        </w:rPr>
        <w:t xml:space="preserve">                           </w:t>
      </w:r>
    </w:p>
    <w:tbl>
      <w:tblPr>
        <w:tblStyle w:val="25"/>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3547A0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62C12BC2">
            <w:pPr>
              <w:snapToGrid w:val="0"/>
              <w:spacing w:before="156" w:beforeLines="50" w:after="50" w:line="460" w:lineRule="exact"/>
              <w:jc w:val="center"/>
              <w:rPr>
                <w:rFonts w:hint="eastAsia" w:ascii="仿宋" w:eastAsia="仿宋"/>
                <w:sz w:val="28"/>
                <w:szCs w:val="28"/>
              </w:rPr>
            </w:pPr>
            <w:r>
              <w:rPr>
                <w:rFonts w:hint="eastAsia" w:ascii="仿宋" w:eastAsia="仿宋"/>
                <w:sz w:val="28"/>
                <w:szCs w:val="28"/>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5EB34C27">
            <w:pPr>
              <w:snapToGrid w:val="0"/>
              <w:spacing w:before="156" w:beforeLines="50" w:after="50" w:line="460" w:lineRule="exact"/>
              <w:ind w:right="-110"/>
              <w:jc w:val="center"/>
              <w:rPr>
                <w:rFonts w:hint="eastAsia" w:ascii="仿宋" w:eastAsia="仿宋"/>
                <w:sz w:val="28"/>
                <w:szCs w:val="28"/>
              </w:rPr>
            </w:pPr>
            <w:r>
              <w:rPr>
                <w:rFonts w:hint="eastAsia" w:ascii="仿宋" w:eastAsia="仿宋"/>
                <w:sz w:val="28"/>
                <w:szCs w:val="28"/>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0E84C77B">
            <w:pPr>
              <w:snapToGrid w:val="0"/>
              <w:spacing w:before="156" w:beforeLines="50" w:after="50" w:line="460" w:lineRule="exact"/>
              <w:jc w:val="center"/>
              <w:rPr>
                <w:rFonts w:hint="eastAsia" w:ascii="仿宋" w:eastAsia="仿宋"/>
                <w:sz w:val="28"/>
                <w:szCs w:val="28"/>
              </w:rPr>
            </w:pPr>
            <w:r>
              <w:rPr>
                <w:rFonts w:hint="eastAsia" w:ascii="仿宋" w:eastAsia="仿宋"/>
                <w:sz w:val="28"/>
                <w:szCs w:val="28"/>
              </w:rPr>
              <w:t>专业技术</w:t>
            </w:r>
          </w:p>
          <w:p w14:paraId="5DAFCBFA">
            <w:pPr>
              <w:snapToGrid w:val="0"/>
              <w:spacing w:before="156" w:beforeLines="50" w:after="50" w:line="460" w:lineRule="exact"/>
              <w:jc w:val="center"/>
              <w:rPr>
                <w:rFonts w:hint="eastAsia" w:ascii="仿宋" w:eastAsia="仿宋"/>
                <w:sz w:val="28"/>
                <w:szCs w:val="28"/>
              </w:rPr>
            </w:pPr>
            <w:r>
              <w:rPr>
                <w:rFonts w:hint="eastAsia" w:ascii="仿宋" w:eastAsia="仿宋"/>
                <w:sz w:val="28"/>
                <w:szCs w:val="28"/>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5FC7F7BB">
            <w:pPr>
              <w:snapToGrid w:val="0"/>
              <w:spacing w:before="156" w:beforeLines="50" w:after="50" w:line="460" w:lineRule="exact"/>
              <w:jc w:val="center"/>
              <w:rPr>
                <w:rFonts w:hint="eastAsia" w:ascii="仿宋" w:eastAsia="仿宋"/>
                <w:sz w:val="28"/>
                <w:szCs w:val="28"/>
              </w:rPr>
            </w:pPr>
            <w:r>
              <w:rPr>
                <w:rFonts w:hint="eastAsia" w:ascii="仿宋" w:eastAsia="仿宋"/>
                <w:sz w:val="28"/>
                <w:szCs w:val="28"/>
              </w:rPr>
              <w:t>本项目工作内容</w:t>
            </w:r>
          </w:p>
        </w:tc>
      </w:tr>
      <w:tr w14:paraId="11F7D5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2D2FA6B">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06C5CAD0">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0812D5CB">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283F86F2">
            <w:pPr>
              <w:snapToGrid w:val="0"/>
              <w:spacing w:before="156" w:beforeLines="50" w:after="50" w:line="460" w:lineRule="exact"/>
              <w:rPr>
                <w:rFonts w:hint="eastAsia" w:ascii="仿宋" w:eastAsia="仿宋"/>
                <w:sz w:val="28"/>
                <w:szCs w:val="28"/>
              </w:rPr>
            </w:pPr>
          </w:p>
        </w:tc>
      </w:tr>
      <w:tr w14:paraId="34ACF1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F99AD23">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325EDE02">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303D4225">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1264DA46">
            <w:pPr>
              <w:snapToGrid w:val="0"/>
              <w:spacing w:before="156" w:beforeLines="50" w:after="50" w:line="460" w:lineRule="exact"/>
              <w:rPr>
                <w:rFonts w:hint="eastAsia" w:ascii="仿宋" w:eastAsia="仿宋"/>
                <w:sz w:val="28"/>
                <w:szCs w:val="28"/>
              </w:rPr>
            </w:pPr>
          </w:p>
        </w:tc>
      </w:tr>
      <w:tr w14:paraId="4E0967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65F2247">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4C95AF29">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33B67918">
            <w:pPr>
              <w:pStyle w:val="16"/>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1B24FB1C">
            <w:pPr>
              <w:snapToGrid w:val="0"/>
              <w:spacing w:before="156" w:beforeLines="50" w:after="50" w:line="460" w:lineRule="exact"/>
              <w:rPr>
                <w:rFonts w:hint="eastAsia" w:ascii="仿宋" w:eastAsia="仿宋"/>
                <w:sz w:val="28"/>
                <w:szCs w:val="28"/>
              </w:rPr>
            </w:pPr>
          </w:p>
        </w:tc>
      </w:tr>
      <w:tr w14:paraId="3925E8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C8F38FC">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0988EA65">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189BE61C">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0CC87289">
            <w:pPr>
              <w:snapToGrid w:val="0"/>
              <w:spacing w:before="156" w:beforeLines="50" w:after="50" w:line="460" w:lineRule="exact"/>
              <w:rPr>
                <w:rFonts w:hint="eastAsia" w:ascii="仿宋" w:eastAsia="仿宋"/>
                <w:sz w:val="28"/>
                <w:szCs w:val="28"/>
              </w:rPr>
            </w:pPr>
          </w:p>
        </w:tc>
      </w:tr>
      <w:tr w14:paraId="445476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1124475">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10846283">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7446FE4C">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75B2DEBE">
            <w:pPr>
              <w:snapToGrid w:val="0"/>
              <w:spacing w:before="156" w:beforeLines="50" w:after="50" w:line="460" w:lineRule="exact"/>
              <w:rPr>
                <w:rFonts w:hint="eastAsia" w:ascii="仿宋" w:eastAsia="仿宋"/>
                <w:sz w:val="28"/>
                <w:szCs w:val="28"/>
              </w:rPr>
            </w:pPr>
          </w:p>
        </w:tc>
      </w:tr>
      <w:tr w14:paraId="7F15D6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41BF6DF">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0027E207">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12187C32">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556CA043">
            <w:pPr>
              <w:snapToGrid w:val="0"/>
              <w:spacing w:before="156" w:beforeLines="50" w:after="50" w:line="460" w:lineRule="exact"/>
              <w:rPr>
                <w:rFonts w:hint="eastAsia" w:ascii="仿宋" w:eastAsia="仿宋"/>
                <w:sz w:val="28"/>
                <w:szCs w:val="28"/>
              </w:rPr>
            </w:pPr>
          </w:p>
        </w:tc>
      </w:tr>
      <w:tr w14:paraId="1BB8E1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01397A5">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4E13B0B8">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6D573C81">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5FB82AFD">
            <w:pPr>
              <w:snapToGrid w:val="0"/>
              <w:spacing w:before="156" w:beforeLines="50" w:after="50" w:line="460" w:lineRule="exact"/>
              <w:rPr>
                <w:rFonts w:hint="eastAsia" w:ascii="仿宋" w:eastAsia="仿宋"/>
                <w:sz w:val="28"/>
                <w:szCs w:val="28"/>
              </w:rPr>
            </w:pPr>
          </w:p>
        </w:tc>
      </w:tr>
      <w:tr w14:paraId="29C89C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278658E">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55DFE5F8">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7DA2E616">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6494BFF8">
            <w:pPr>
              <w:snapToGrid w:val="0"/>
              <w:spacing w:before="156" w:beforeLines="50" w:after="50" w:line="460" w:lineRule="exact"/>
              <w:rPr>
                <w:rFonts w:hint="eastAsia" w:ascii="仿宋" w:eastAsia="仿宋"/>
                <w:sz w:val="28"/>
                <w:szCs w:val="28"/>
              </w:rPr>
            </w:pPr>
          </w:p>
        </w:tc>
      </w:tr>
      <w:tr w14:paraId="1459F8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074AA22">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56C3FE18">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440D96DB">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6DDC8A61">
            <w:pPr>
              <w:snapToGrid w:val="0"/>
              <w:spacing w:before="156" w:beforeLines="50" w:after="50" w:line="460" w:lineRule="exact"/>
              <w:rPr>
                <w:rFonts w:hint="eastAsia" w:ascii="仿宋" w:eastAsia="仿宋"/>
                <w:sz w:val="28"/>
                <w:szCs w:val="28"/>
              </w:rPr>
            </w:pPr>
          </w:p>
        </w:tc>
      </w:tr>
    </w:tbl>
    <w:p w14:paraId="45EC0A58">
      <w:pPr>
        <w:snapToGrid w:val="0"/>
        <w:spacing w:before="50" w:after="156" w:afterLines="50" w:line="460" w:lineRule="exact"/>
        <w:jc w:val="left"/>
        <w:rPr>
          <w:rFonts w:hint="eastAsia" w:ascii="仿宋" w:eastAsia="仿宋"/>
          <w:sz w:val="28"/>
          <w:szCs w:val="28"/>
        </w:rPr>
      </w:pPr>
      <w:r>
        <w:rPr>
          <w:rFonts w:hint="eastAsia" w:ascii="仿宋" w:eastAsia="仿宋"/>
          <w:sz w:val="28"/>
          <w:szCs w:val="28"/>
        </w:rPr>
        <w:t xml:space="preserve">注：在填写时，如本表格不适合投标单位的实际情况，可根据本表格式自行划表填写。 </w:t>
      </w:r>
    </w:p>
    <w:p w14:paraId="55038DD4">
      <w:pPr>
        <w:snapToGrid w:val="0"/>
        <w:spacing w:before="50" w:after="156" w:afterLines="50" w:line="460" w:lineRule="exact"/>
        <w:jc w:val="left"/>
        <w:rPr>
          <w:rFonts w:hint="eastAsia" w:ascii="仿宋" w:eastAsia="仿宋"/>
          <w:sz w:val="28"/>
          <w:szCs w:val="28"/>
        </w:rPr>
      </w:pPr>
    </w:p>
    <w:p w14:paraId="6EE9E91E">
      <w:pPr>
        <w:snapToGrid w:val="0"/>
        <w:spacing w:before="156" w:beforeLines="50"/>
        <w:rPr>
          <w:rFonts w:hint="eastAsia" w:ascii="仿宋" w:eastAsia="仿宋"/>
          <w:sz w:val="28"/>
          <w:szCs w:val="28"/>
        </w:rPr>
      </w:pPr>
      <w:r>
        <w:rPr>
          <w:rFonts w:hint="eastAsia" w:ascii="仿宋" w:eastAsia="仿宋"/>
          <w:sz w:val="28"/>
          <w:szCs w:val="28"/>
        </w:rPr>
        <w:t xml:space="preserve">法定代表人或其授权代表（签字或盖章）：          </w:t>
      </w:r>
    </w:p>
    <w:p w14:paraId="07205B0C">
      <w:pPr>
        <w:snapToGrid w:val="0"/>
        <w:spacing w:before="156" w:beforeLines="50"/>
        <w:rPr>
          <w:rFonts w:hint="eastAsia" w:ascii="仿宋" w:eastAsia="仿宋"/>
          <w:sz w:val="28"/>
          <w:szCs w:val="28"/>
        </w:rPr>
      </w:pPr>
      <w:r>
        <w:rPr>
          <w:rFonts w:hint="eastAsia" w:ascii="仿宋" w:eastAsia="仿宋"/>
          <w:sz w:val="28"/>
          <w:szCs w:val="28"/>
        </w:rPr>
        <w:t xml:space="preserve">日期： </w:t>
      </w:r>
    </w:p>
    <w:p w14:paraId="05558D16">
      <w:pPr>
        <w:snapToGrid w:val="0"/>
        <w:spacing w:before="50" w:after="156" w:afterLines="50" w:line="460" w:lineRule="exact"/>
        <w:jc w:val="left"/>
        <w:rPr>
          <w:rFonts w:hint="eastAsia" w:ascii="仿宋" w:eastAsia="仿宋"/>
          <w:sz w:val="28"/>
          <w:szCs w:val="28"/>
        </w:rPr>
      </w:pPr>
    </w:p>
    <w:p w14:paraId="25841F73">
      <w:pPr>
        <w:rPr>
          <w:rFonts w:hint="eastAsia" w:ascii="仿宋" w:eastAsia="仿宋"/>
          <w:sz w:val="28"/>
          <w:szCs w:val="28"/>
        </w:rPr>
      </w:pPr>
    </w:p>
    <w:p w14:paraId="5EC5119D">
      <w:pPr>
        <w:snapToGrid w:val="0"/>
        <w:spacing w:before="50" w:after="50"/>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4</w:t>
      </w:r>
      <w:r>
        <w:rPr>
          <w:rFonts w:hint="eastAsia" w:ascii="仿宋" w:eastAsia="仿宋"/>
          <w:b/>
          <w:bCs/>
          <w:sz w:val="30"/>
          <w:szCs w:val="30"/>
        </w:rPr>
        <w:t>：类似业绩一览表</w:t>
      </w:r>
      <w:r>
        <w:rPr>
          <w:rFonts w:ascii="仿宋" w:eastAsia="仿宋"/>
          <w:b/>
          <w:bCs/>
          <w:sz w:val="30"/>
          <w:szCs w:val="30"/>
        </w:rPr>
        <w:t>（如有）</w:t>
      </w:r>
    </w:p>
    <w:p w14:paraId="3E127349">
      <w:pPr>
        <w:snapToGrid w:val="0"/>
        <w:spacing w:before="50" w:after="50"/>
        <w:jc w:val="left"/>
        <w:rPr>
          <w:rFonts w:hint="eastAsia" w:ascii="仿宋" w:eastAsia="仿宋"/>
          <w:sz w:val="30"/>
          <w:szCs w:val="30"/>
        </w:rPr>
      </w:pPr>
    </w:p>
    <w:p w14:paraId="4FFA1C5B">
      <w:pPr>
        <w:snapToGrid w:val="0"/>
        <w:spacing w:before="50" w:after="156" w:afterLines="50"/>
        <w:jc w:val="center"/>
        <w:rPr>
          <w:rFonts w:hint="eastAsia" w:ascii="仿宋" w:eastAsia="仿宋"/>
          <w:b/>
          <w:kern w:val="0"/>
          <w:sz w:val="36"/>
          <w:szCs w:val="36"/>
        </w:rPr>
      </w:pPr>
      <w:r>
        <w:rPr>
          <w:rFonts w:hint="eastAsia" w:ascii="仿宋" w:eastAsia="仿宋"/>
          <w:b/>
          <w:kern w:val="0"/>
          <w:sz w:val="36"/>
          <w:szCs w:val="36"/>
        </w:rPr>
        <w:t>类似业绩一览表</w:t>
      </w:r>
    </w:p>
    <w:p w14:paraId="26D7559A">
      <w:pPr>
        <w:pStyle w:val="9"/>
        <w:snapToGrid w:val="0"/>
        <w:rPr>
          <w:rFonts w:hint="eastAsia" w:ascii="仿宋" w:eastAsia="仿宋"/>
          <w:sz w:val="24"/>
          <w:szCs w:val="24"/>
        </w:rPr>
      </w:pPr>
      <w:r>
        <w:rPr>
          <w:rFonts w:hint="eastAsia" w:ascii="仿宋" w:eastAsia="仿宋"/>
          <w:sz w:val="24"/>
          <w:szCs w:val="24"/>
        </w:rPr>
        <w:t>投标人全称（公章）：</w:t>
      </w:r>
      <w:r>
        <w:rPr>
          <w:rFonts w:hint="eastAsia" w:ascii="仿宋" w:eastAsia="仿宋"/>
          <w:sz w:val="24"/>
          <w:szCs w:val="24"/>
          <w:u w:val="single"/>
        </w:rPr>
        <w:t xml:space="preserve">                           </w:t>
      </w:r>
    </w:p>
    <w:p w14:paraId="32D8CF16">
      <w:pPr>
        <w:pStyle w:val="9"/>
        <w:snapToGrid w:val="0"/>
        <w:rPr>
          <w:rFonts w:hint="eastAsia" w:ascii="仿宋" w:eastAsia="仿宋"/>
          <w:sz w:val="24"/>
          <w:szCs w:val="24"/>
          <w:u w:val="single"/>
        </w:rPr>
      </w:pPr>
      <w:r>
        <w:rPr>
          <w:rFonts w:hint="eastAsia" w:ascii="仿宋" w:eastAsia="仿宋"/>
          <w:sz w:val="24"/>
          <w:szCs w:val="24"/>
        </w:rPr>
        <w:t>标项：</w:t>
      </w:r>
      <w:r>
        <w:rPr>
          <w:rFonts w:hint="eastAsia" w:ascii="仿宋" w:eastAsia="仿宋"/>
          <w:sz w:val="24"/>
          <w:szCs w:val="24"/>
          <w:u w:val="single"/>
        </w:rPr>
        <w:t xml:space="preserve">                           </w:t>
      </w:r>
    </w:p>
    <w:p w14:paraId="17CE00C0">
      <w:pPr>
        <w:rPr>
          <w:rFonts w:hint="eastAsia" w:ascii="仿宋" w:eastAsia="仿宋"/>
        </w:rPr>
      </w:pPr>
    </w:p>
    <w:tbl>
      <w:tblPr>
        <w:tblStyle w:val="25"/>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76859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707C006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02247A2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736F3E9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228EAA0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合同</w:t>
            </w:r>
          </w:p>
          <w:p w14:paraId="57F3F95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79915C6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0AF7A6E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验收报告</w:t>
            </w:r>
          </w:p>
          <w:p w14:paraId="2449EF1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（有/无）</w:t>
            </w:r>
          </w:p>
        </w:tc>
      </w:tr>
      <w:tr w14:paraId="280B2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6C298EF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28ED507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1A1496A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5604844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1C1E2DC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7CB7A3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r w14:paraId="4222A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2D4B46B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5AEF58F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3783B28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65A1325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030FE7F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8BE352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r w14:paraId="64CF5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7B8D637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7CC6F1C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440BADA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5B51826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3B51403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1159DC4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bl>
    <w:p w14:paraId="1DB1556D">
      <w:pPr>
        <w:rPr>
          <w:rFonts w:ascii="仿宋" w:eastAsia="仿宋"/>
          <w:color w:val="auto"/>
          <w:kern w:val="2"/>
          <w:sz w:val="24"/>
          <w:szCs w:val="20"/>
          <w:u w:val="none"/>
        </w:rPr>
      </w:pPr>
      <w:r>
        <w:rPr>
          <w:rFonts w:hint="eastAsia" w:ascii="仿宋" w:eastAsia="仿宋"/>
          <w:color w:val="auto"/>
          <w:kern w:val="2"/>
          <w:sz w:val="24"/>
          <w:szCs w:val="20"/>
          <w:u w:val="none"/>
        </w:rPr>
        <w:t>备注：</w:t>
      </w:r>
    </w:p>
    <w:p w14:paraId="2139578F">
      <w:pPr>
        <w:numPr>
          <w:ilvl w:val="0"/>
          <w:numId w:val="9"/>
        </w:numPr>
        <w:rPr>
          <w:rFonts w:ascii="仿宋" w:eastAsia="仿宋"/>
          <w:color w:val="auto"/>
          <w:kern w:val="2"/>
          <w:sz w:val="24"/>
          <w:szCs w:val="20"/>
          <w:u w:val="none"/>
        </w:rPr>
      </w:pPr>
      <w:r>
        <w:rPr>
          <w:rFonts w:hint="eastAsia" w:ascii="仿宋" w:eastAsia="仿宋"/>
          <w:color w:val="auto"/>
          <w:kern w:val="2"/>
          <w:sz w:val="24"/>
          <w:szCs w:val="20"/>
          <w:u w:val="none"/>
        </w:rPr>
        <w:t>请在此表后附上类似业绩的合同、验收报告原件扫描件或彩色图片（如有）。</w:t>
      </w:r>
    </w:p>
    <w:p w14:paraId="04EBC2EB">
      <w:pPr>
        <w:numPr>
          <w:ilvl w:val="0"/>
          <w:numId w:val="9"/>
        </w:numPr>
        <w:rPr>
          <w:rFonts w:hint="eastAsia" w:ascii="仿宋" w:eastAsia="仿宋"/>
          <w:sz w:val="24"/>
        </w:rPr>
      </w:pPr>
      <w:r>
        <w:rPr>
          <w:rFonts w:hint="eastAsia" w:ascii="仿宋" w:eastAsia="仿宋"/>
          <w:color w:val="000000"/>
          <w:sz w:val="24"/>
        </w:rPr>
        <w:t>供应商所投核心产品</w:t>
      </w:r>
      <w:r>
        <w:rPr>
          <w:rFonts w:ascii="仿宋" w:eastAsia="仿宋"/>
          <w:color w:val="000000"/>
          <w:sz w:val="24"/>
        </w:rPr>
        <w:t>中有</w:t>
      </w:r>
      <w:r>
        <w:rPr>
          <w:rFonts w:hint="eastAsia" w:ascii="仿宋" w:eastAsia="仿宋"/>
          <w:color w:val="000000"/>
          <w:sz w:val="24"/>
        </w:rPr>
        <w:t>被省级及省级以上主管部门认定为“首台套产品”或“制造精品”的，自认定之日起2年内视同已具备相应销售业绩，参加政府采购活动时该供应商的业绩分为满分。</w:t>
      </w:r>
      <w:r>
        <w:rPr>
          <w:rFonts w:ascii="仿宋" w:eastAsia="仿宋"/>
          <w:color w:val="000000"/>
          <w:sz w:val="24"/>
        </w:rPr>
        <w:t>提供相关证明文件彩色扫描件或图片。</w:t>
      </w:r>
    </w:p>
    <w:p w14:paraId="728E2981">
      <w:pPr>
        <w:rPr>
          <w:rFonts w:hint="eastAsia" w:ascii="仿宋" w:eastAsia="仿宋"/>
          <w:color w:val="auto"/>
          <w:kern w:val="2"/>
          <w:sz w:val="24"/>
          <w:szCs w:val="20"/>
          <w:u w:val="none"/>
        </w:rPr>
      </w:pPr>
    </w:p>
    <w:p w14:paraId="079F2431">
      <w:pPr>
        <w:rPr>
          <w:rFonts w:hint="eastAsia" w:ascii="仿宋" w:eastAsia="仿宋"/>
          <w:color w:val="auto"/>
          <w:kern w:val="2"/>
          <w:sz w:val="24"/>
          <w:szCs w:val="20"/>
          <w:u w:val="none"/>
        </w:rPr>
      </w:pPr>
    </w:p>
    <w:p w14:paraId="30250824">
      <w:pPr>
        <w:rPr>
          <w:rFonts w:hint="eastAsia" w:ascii="仿宋" w:eastAsia="仿宋"/>
          <w:color w:val="auto"/>
          <w:kern w:val="2"/>
          <w:sz w:val="24"/>
          <w:szCs w:val="20"/>
          <w:u w:val="none"/>
        </w:rPr>
      </w:pPr>
    </w:p>
    <w:p w14:paraId="53096E80">
      <w:pPr>
        <w:rPr>
          <w:rFonts w:hint="eastAsia" w:ascii="仿宋" w:eastAsia="仿宋"/>
          <w:color w:val="auto"/>
          <w:kern w:val="2"/>
          <w:sz w:val="24"/>
          <w:szCs w:val="20"/>
          <w:u w:val="none"/>
        </w:rPr>
      </w:pPr>
    </w:p>
    <w:p w14:paraId="366A57E6">
      <w:pPr>
        <w:rPr>
          <w:rFonts w:hint="eastAsia" w:ascii="仿宋" w:eastAsia="仿宋"/>
          <w:color w:val="auto"/>
          <w:kern w:val="2"/>
          <w:sz w:val="24"/>
          <w:szCs w:val="20"/>
          <w:u w:val="none"/>
        </w:rPr>
      </w:pPr>
    </w:p>
    <w:p w14:paraId="061BC3B9">
      <w:pPr>
        <w:rPr>
          <w:rFonts w:hint="eastAsia" w:ascii="仿宋" w:eastAsia="仿宋"/>
          <w:color w:val="auto"/>
          <w:kern w:val="2"/>
          <w:sz w:val="24"/>
          <w:szCs w:val="20"/>
          <w:u w:val="none"/>
        </w:rPr>
      </w:pPr>
    </w:p>
    <w:p w14:paraId="5516DD7F">
      <w:pPr>
        <w:rPr>
          <w:rFonts w:hint="eastAsia" w:ascii="仿宋" w:eastAsia="仿宋"/>
          <w:color w:val="auto"/>
          <w:kern w:val="2"/>
          <w:sz w:val="24"/>
          <w:szCs w:val="20"/>
          <w:u w:val="none"/>
        </w:rPr>
      </w:pPr>
    </w:p>
    <w:p w14:paraId="39405DA0">
      <w:pPr>
        <w:rPr>
          <w:rFonts w:hint="eastAsia" w:ascii="仿宋" w:eastAsia="仿宋"/>
          <w:color w:val="auto"/>
          <w:kern w:val="2"/>
          <w:sz w:val="24"/>
          <w:szCs w:val="20"/>
          <w:u w:val="none"/>
        </w:rPr>
      </w:pPr>
    </w:p>
    <w:p w14:paraId="469DF78A">
      <w:pPr>
        <w:rPr>
          <w:rFonts w:hint="eastAsia" w:ascii="仿宋" w:eastAsia="仿宋"/>
          <w:color w:val="auto"/>
          <w:kern w:val="2"/>
          <w:sz w:val="24"/>
          <w:szCs w:val="20"/>
          <w:u w:val="none"/>
        </w:rPr>
      </w:pPr>
    </w:p>
    <w:p w14:paraId="055D6844">
      <w:pPr>
        <w:snapToGrid w:val="0"/>
        <w:spacing w:before="156" w:beforeLines="50"/>
        <w:rPr>
          <w:rFonts w:hint="eastAsia" w:ascii="仿宋" w:eastAsia="仿宋"/>
          <w:sz w:val="28"/>
          <w:szCs w:val="28"/>
        </w:rPr>
      </w:pPr>
      <w:r>
        <w:rPr>
          <w:rFonts w:hint="eastAsia" w:ascii="仿宋" w:eastAsia="仿宋"/>
          <w:sz w:val="28"/>
          <w:szCs w:val="28"/>
        </w:rPr>
        <w:t xml:space="preserve">法定代表人或其授权代表（签字或盖章）：          </w:t>
      </w:r>
    </w:p>
    <w:p w14:paraId="253AAB08">
      <w:pPr>
        <w:snapToGrid w:val="0"/>
        <w:spacing w:before="156" w:beforeLines="50"/>
        <w:rPr>
          <w:rFonts w:hint="eastAsia" w:ascii="仿宋" w:eastAsia="仿宋"/>
          <w:sz w:val="28"/>
          <w:szCs w:val="28"/>
        </w:rPr>
      </w:pPr>
      <w:r>
        <w:rPr>
          <w:rFonts w:hint="eastAsia" w:ascii="仿宋" w:eastAsia="仿宋"/>
          <w:sz w:val="28"/>
          <w:szCs w:val="28"/>
        </w:rPr>
        <w:t xml:space="preserve">日期： </w:t>
      </w:r>
    </w:p>
    <w:p w14:paraId="13163EF5">
      <w:pPr>
        <w:rPr>
          <w:rFonts w:hint="eastAsia" w:ascii="仿宋" w:eastAsia="仿宋"/>
          <w:color w:val="auto"/>
          <w:kern w:val="2"/>
          <w:sz w:val="24"/>
          <w:szCs w:val="20"/>
          <w:u w:val="none"/>
        </w:rPr>
      </w:pPr>
    </w:p>
    <w:p w14:paraId="5FE29C69">
      <w:pPr>
        <w:rPr>
          <w:rFonts w:hint="eastAsia" w:ascii="仿宋" w:eastAsia="仿宋"/>
          <w:color w:val="auto"/>
          <w:kern w:val="2"/>
          <w:sz w:val="24"/>
          <w:szCs w:val="20"/>
          <w:u w:val="none"/>
        </w:rPr>
      </w:pPr>
    </w:p>
    <w:p w14:paraId="47A50295">
      <w:pPr>
        <w:snapToGrid w:val="0"/>
        <w:spacing w:before="50" w:after="50" w:line="360" w:lineRule="auto"/>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5</w:t>
      </w:r>
      <w:r>
        <w:rPr>
          <w:rFonts w:hint="eastAsia" w:ascii="仿宋" w:eastAsia="仿宋"/>
          <w:b/>
          <w:bCs/>
          <w:sz w:val="30"/>
          <w:szCs w:val="30"/>
        </w:rPr>
        <w:t>（如有）：</w:t>
      </w:r>
    </w:p>
    <w:p w14:paraId="714C45EC">
      <w:pPr>
        <w:snapToGrid w:val="0"/>
        <w:spacing w:before="50" w:after="50" w:line="360" w:lineRule="auto"/>
        <w:jc w:val="center"/>
        <w:rPr>
          <w:rFonts w:hint="eastAsia" w:ascii="仿宋" w:eastAsia="仿宋"/>
          <w:b/>
          <w:bCs/>
          <w:sz w:val="36"/>
          <w:szCs w:val="36"/>
        </w:rPr>
      </w:pPr>
      <w:r>
        <w:rPr>
          <w:rFonts w:hint="eastAsia" w:ascii="仿宋" w:eastAsia="仿宋"/>
          <w:b/>
          <w:bCs/>
          <w:sz w:val="36"/>
          <w:szCs w:val="36"/>
        </w:rPr>
        <w:t>享受政府采购政策性规定情况表</w:t>
      </w:r>
    </w:p>
    <w:p w14:paraId="0115BC9D">
      <w:pPr>
        <w:pStyle w:val="15"/>
        <w:spacing w:line="360" w:lineRule="auto"/>
        <w:rPr>
          <w:rFonts w:hint="eastAsia" w:ascii="仿宋" w:eastAsia="仿宋"/>
          <w:b/>
          <w:bCs/>
          <w:sz w:val="24"/>
          <w:szCs w:val="24"/>
        </w:rPr>
      </w:pPr>
      <w:r>
        <w:rPr>
          <w:rFonts w:hint="eastAsia" w:ascii="仿宋" w:eastAsia="仿宋"/>
          <w:b/>
          <w:bCs/>
          <w:sz w:val="24"/>
          <w:szCs w:val="24"/>
        </w:rPr>
        <w:t>投标人名称：</w:t>
      </w:r>
    </w:p>
    <w:p w14:paraId="5193F861">
      <w:pPr>
        <w:spacing w:line="360" w:lineRule="auto"/>
        <w:rPr>
          <w:rFonts w:ascii="仿宋" w:eastAsia="仿宋"/>
          <w:b/>
          <w:bCs/>
          <w:sz w:val="24"/>
          <w:szCs w:val="24"/>
        </w:rPr>
      </w:pPr>
      <w:r>
        <w:rPr>
          <w:rFonts w:hint="eastAsia" w:ascii="仿宋" w:eastAsia="仿宋"/>
          <w:b/>
          <w:bCs/>
          <w:sz w:val="24"/>
          <w:szCs w:val="24"/>
        </w:rPr>
        <w:t>项目编号：</w:t>
      </w:r>
    </w:p>
    <w:tbl>
      <w:tblPr>
        <w:tblStyle w:val="25"/>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560E6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619C505B">
            <w:pPr>
              <w:pStyle w:val="38"/>
              <w:tabs>
                <w:tab w:val="left" w:pos="1260"/>
              </w:tabs>
              <w:snapToGrid w:val="0"/>
              <w:spacing w:line="360" w:lineRule="auto"/>
              <w:jc w:val="center"/>
              <w:rPr>
                <w:rFonts w:hint="eastAsia" w:ascii="仿宋" w:eastAsia="仿宋"/>
                <w:sz w:val="24"/>
                <w:lang w:val="en-GB"/>
              </w:rPr>
            </w:pPr>
            <w:r>
              <w:rPr>
                <w:rFonts w:ascii="仿宋" w:eastAsia="仿宋"/>
                <w:sz w:val="24"/>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048FCCB">
            <w:pPr>
              <w:pStyle w:val="38"/>
              <w:tabs>
                <w:tab w:val="left" w:pos="1260"/>
              </w:tabs>
              <w:snapToGrid w:val="0"/>
              <w:jc w:val="center"/>
              <w:rPr>
                <w:rFonts w:hint="eastAsia" w:ascii="仿宋" w:eastAsia="仿宋"/>
                <w:sz w:val="24"/>
                <w:lang w:val="en-GB"/>
              </w:rPr>
            </w:pPr>
            <w:r>
              <w:rPr>
                <w:rFonts w:hint="eastAsia" w:ascii="仿宋" w:eastAsia="仿宋"/>
                <w:sz w:val="24"/>
                <w:lang w:val="en-GB"/>
              </w:rPr>
              <w:t>核心产品</w:t>
            </w:r>
          </w:p>
          <w:p w14:paraId="47088D92">
            <w:pPr>
              <w:pStyle w:val="38"/>
              <w:tabs>
                <w:tab w:val="left" w:pos="1260"/>
              </w:tabs>
              <w:snapToGrid w:val="0"/>
              <w:jc w:val="center"/>
              <w:rPr>
                <w:rFonts w:hint="eastAsia" w:ascii="仿宋" w:eastAsia="仿宋"/>
                <w:sz w:val="24"/>
                <w:lang w:val="en-GB"/>
              </w:rPr>
            </w:pPr>
            <w:r>
              <w:rPr>
                <w:rFonts w:hint="eastAsia" w:ascii="仿宋" w:eastAsia="仿宋"/>
                <w:sz w:val="24"/>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BB962A4">
            <w:pPr>
              <w:pStyle w:val="38"/>
              <w:tabs>
                <w:tab w:val="left" w:pos="1260"/>
              </w:tabs>
              <w:snapToGrid w:val="0"/>
              <w:jc w:val="center"/>
              <w:rPr>
                <w:rFonts w:hint="eastAsia" w:ascii="仿宋" w:eastAsia="仿宋"/>
                <w:sz w:val="24"/>
                <w:lang w:val="en-GB"/>
              </w:rPr>
            </w:pPr>
            <w:r>
              <w:rPr>
                <w:rFonts w:hint="eastAsia" w:ascii="仿宋" w:eastAsia="仿宋"/>
                <w:sz w:val="24"/>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4537341D">
            <w:pPr>
              <w:pStyle w:val="38"/>
              <w:tabs>
                <w:tab w:val="left" w:pos="1260"/>
              </w:tabs>
              <w:snapToGrid w:val="0"/>
              <w:spacing w:line="360" w:lineRule="auto"/>
              <w:jc w:val="center"/>
              <w:rPr>
                <w:rFonts w:hint="eastAsia" w:ascii="仿宋" w:eastAsia="仿宋"/>
                <w:sz w:val="24"/>
                <w:lang w:val="en-GB"/>
              </w:rPr>
            </w:pPr>
            <w:r>
              <w:rPr>
                <w:rFonts w:hint="eastAsia" w:ascii="仿宋" w:eastAsia="仿宋"/>
                <w:sz w:val="24"/>
                <w:lang w:val="en-GB"/>
              </w:rPr>
              <w:t>制造商</w:t>
            </w:r>
          </w:p>
        </w:tc>
      </w:tr>
      <w:tr w14:paraId="09108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7E7BD53"/>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57FE2C3">
            <w:pPr>
              <w:pStyle w:val="38"/>
              <w:tabs>
                <w:tab w:val="left" w:pos="1260"/>
              </w:tabs>
              <w:snapToGrid w:val="0"/>
              <w:spacing w:line="360" w:lineRule="auto"/>
              <w:jc w:val="center"/>
              <w:rPr>
                <w:rFonts w:hint="eastAsia" w:ascii="仿宋" w:eastAsia="仿宋"/>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F495246">
            <w:pPr>
              <w:pStyle w:val="38"/>
              <w:tabs>
                <w:tab w:val="left" w:pos="1260"/>
              </w:tabs>
              <w:snapToGrid w:val="0"/>
              <w:spacing w:line="360" w:lineRule="auto"/>
              <w:jc w:val="center"/>
              <w:rPr>
                <w:rFonts w:hint="eastAsia" w:ascii="仿宋" w:eastAsia="仿宋"/>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539A6D38">
            <w:pPr>
              <w:pStyle w:val="38"/>
              <w:tabs>
                <w:tab w:val="left" w:pos="1260"/>
              </w:tabs>
              <w:snapToGrid w:val="0"/>
              <w:spacing w:line="360" w:lineRule="auto"/>
              <w:jc w:val="center"/>
              <w:rPr>
                <w:rFonts w:hint="eastAsia" w:ascii="仿宋" w:eastAsia="仿宋"/>
                <w:sz w:val="24"/>
              </w:rPr>
            </w:pPr>
          </w:p>
        </w:tc>
      </w:tr>
      <w:tr w14:paraId="3F734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06300A3"/>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E37F4BE">
            <w:pPr>
              <w:pStyle w:val="38"/>
              <w:tabs>
                <w:tab w:val="left" w:pos="1260"/>
              </w:tabs>
              <w:snapToGrid w:val="0"/>
              <w:spacing w:line="360" w:lineRule="auto"/>
              <w:jc w:val="center"/>
              <w:rPr>
                <w:rFonts w:hint="eastAsia" w:ascii="仿宋" w:eastAsia="仿宋"/>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5B30D8C">
            <w:pPr>
              <w:pStyle w:val="38"/>
              <w:tabs>
                <w:tab w:val="left" w:pos="1260"/>
              </w:tabs>
              <w:snapToGrid w:val="0"/>
              <w:spacing w:line="360" w:lineRule="auto"/>
              <w:jc w:val="center"/>
              <w:rPr>
                <w:rFonts w:hint="eastAsia" w:ascii="仿宋" w:eastAsia="仿宋"/>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3215F0B6">
            <w:pPr>
              <w:pStyle w:val="38"/>
              <w:tabs>
                <w:tab w:val="left" w:pos="1260"/>
              </w:tabs>
              <w:snapToGrid w:val="0"/>
              <w:spacing w:line="360" w:lineRule="auto"/>
              <w:jc w:val="center"/>
              <w:rPr>
                <w:rFonts w:hint="eastAsia" w:ascii="仿宋" w:eastAsia="仿宋"/>
                <w:sz w:val="24"/>
              </w:rPr>
            </w:pPr>
          </w:p>
        </w:tc>
      </w:tr>
      <w:tr w14:paraId="1C01B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0C5D0BFC">
            <w:pPr>
              <w:pStyle w:val="38"/>
              <w:tabs>
                <w:tab w:val="left" w:pos="1260"/>
              </w:tabs>
              <w:snapToGrid w:val="0"/>
              <w:jc w:val="center"/>
              <w:rPr>
                <w:rFonts w:hint="eastAsia" w:ascii="仿宋" w:eastAsia="仿宋"/>
                <w:sz w:val="24"/>
                <w:lang w:val="en-GB"/>
              </w:rPr>
            </w:pPr>
            <w:r>
              <w:rPr>
                <w:rFonts w:hint="eastAsia" w:ascii="仿宋" w:eastAsia="仿宋"/>
                <w:sz w:val="24"/>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F980843">
            <w:pPr>
              <w:pStyle w:val="38"/>
              <w:tabs>
                <w:tab w:val="left" w:pos="1260"/>
              </w:tabs>
              <w:snapToGrid w:val="0"/>
              <w:jc w:val="center"/>
              <w:rPr>
                <w:rFonts w:hint="eastAsia" w:ascii="仿宋" w:eastAsia="仿宋"/>
                <w:sz w:val="24"/>
                <w:lang w:val="en-GB"/>
              </w:rPr>
            </w:pPr>
            <w:r>
              <w:rPr>
                <w:rFonts w:hint="eastAsia" w:ascii="仿宋" w:eastAsia="仿宋"/>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896DBB7">
            <w:pPr>
              <w:pStyle w:val="38"/>
              <w:tabs>
                <w:tab w:val="left" w:pos="1260"/>
              </w:tabs>
              <w:snapToGrid w:val="0"/>
              <w:jc w:val="center"/>
              <w:rPr>
                <w:rFonts w:hint="eastAsia" w:ascii="仿宋" w:eastAsia="仿宋"/>
                <w:sz w:val="24"/>
                <w:lang w:val="en-GB"/>
              </w:rPr>
            </w:pPr>
            <w:r>
              <w:rPr>
                <w:rFonts w:hint="eastAsia" w:ascii="仿宋" w:eastAsia="仿宋"/>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71C53C2E">
            <w:pPr>
              <w:pStyle w:val="38"/>
              <w:tabs>
                <w:tab w:val="left" w:pos="1260"/>
              </w:tabs>
              <w:snapToGrid w:val="0"/>
              <w:jc w:val="center"/>
              <w:rPr>
                <w:rFonts w:hint="eastAsia" w:ascii="仿宋" w:eastAsia="仿宋"/>
                <w:sz w:val="24"/>
                <w:lang w:val="en-GB"/>
              </w:rPr>
            </w:pPr>
            <w:r>
              <w:rPr>
                <w:rFonts w:hint="eastAsia" w:ascii="仿宋" w:eastAsia="仿宋"/>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8B046DA">
            <w:pPr>
              <w:pStyle w:val="38"/>
              <w:tabs>
                <w:tab w:val="left" w:pos="1260"/>
              </w:tabs>
              <w:snapToGrid w:val="0"/>
              <w:jc w:val="center"/>
              <w:rPr>
                <w:rFonts w:hint="eastAsia" w:ascii="仿宋" w:eastAsia="仿宋"/>
                <w:sz w:val="24"/>
                <w:lang w:val="en-GB"/>
              </w:rPr>
            </w:pPr>
            <w:r>
              <w:rPr>
                <w:rFonts w:hint="eastAsia" w:ascii="仿宋" w:eastAsia="仿宋"/>
                <w:sz w:val="24"/>
                <w:lang w:val="en-GB"/>
              </w:rPr>
              <w:t>节能认证</w:t>
            </w:r>
          </w:p>
          <w:p w14:paraId="787CA14F">
            <w:pPr>
              <w:pStyle w:val="38"/>
              <w:tabs>
                <w:tab w:val="left" w:pos="1260"/>
              </w:tabs>
              <w:snapToGrid w:val="0"/>
              <w:jc w:val="center"/>
              <w:rPr>
                <w:rFonts w:hint="eastAsia" w:ascii="仿宋" w:eastAsia="仿宋"/>
                <w:sz w:val="24"/>
                <w:lang w:val="en-GB"/>
              </w:rPr>
            </w:pPr>
            <w:r>
              <w:rPr>
                <w:rFonts w:hint="eastAsia" w:ascii="仿宋" w:eastAsia="仿宋"/>
                <w:sz w:val="24"/>
                <w:lang w:val="en-GB"/>
              </w:rPr>
              <w:t>证书编号</w:t>
            </w:r>
          </w:p>
        </w:tc>
      </w:tr>
      <w:tr w14:paraId="01DC8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79E279D"/>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FB564E5">
            <w:pPr>
              <w:pStyle w:val="38"/>
              <w:tabs>
                <w:tab w:val="left" w:pos="1260"/>
              </w:tabs>
              <w:snapToGrid w:val="0"/>
              <w:spacing w:line="360" w:lineRule="auto"/>
              <w:jc w:val="center"/>
              <w:rPr>
                <w:rFonts w:hint="eastAsia"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A46DBCA">
            <w:pPr>
              <w:pStyle w:val="38"/>
              <w:tabs>
                <w:tab w:val="left" w:pos="1260"/>
              </w:tabs>
              <w:snapToGrid w:val="0"/>
              <w:spacing w:line="360" w:lineRule="auto"/>
              <w:jc w:val="center"/>
              <w:rPr>
                <w:rFonts w:hint="eastAsia"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50B9DED">
            <w:pPr>
              <w:pStyle w:val="38"/>
              <w:tabs>
                <w:tab w:val="left" w:pos="1260"/>
              </w:tabs>
              <w:snapToGrid w:val="0"/>
              <w:spacing w:line="360" w:lineRule="auto"/>
              <w:jc w:val="center"/>
              <w:rPr>
                <w:rFonts w:hint="eastAsia"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701B62C">
            <w:pPr>
              <w:pStyle w:val="38"/>
              <w:tabs>
                <w:tab w:val="left" w:pos="1260"/>
              </w:tabs>
              <w:snapToGrid w:val="0"/>
              <w:spacing w:line="360" w:lineRule="auto"/>
              <w:jc w:val="center"/>
              <w:rPr>
                <w:rFonts w:hint="eastAsia" w:ascii="仿宋" w:eastAsia="仿宋"/>
                <w:sz w:val="24"/>
                <w:lang w:val="en-GB"/>
              </w:rPr>
            </w:pPr>
          </w:p>
        </w:tc>
      </w:tr>
      <w:tr w14:paraId="68C5C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F2158F6"/>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6DD1E52">
            <w:pPr>
              <w:pStyle w:val="38"/>
              <w:tabs>
                <w:tab w:val="left" w:pos="1260"/>
              </w:tabs>
              <w:snapToGrid w:val="0"/>
              <w:spacing w:line="360" w:lineRule="auto"/>
              <w:jc w:val="center"/>
              <w:rPr>
                <w:rFonts w:hint="eastAsia"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2CE1934">
            <w:pPr>
              <w:pStyle w:val="38"/>
              <w:tabs>
                <w:tab w:val="left" w:pos="1260"/>
              </w:tabs>
              <w:snapToGrid w:val="0"/>
              <w:spacing w:line="360" w:lineRule="auto"/>
              <w:jc w:val="center"/>
              <w:rPr>
                <w:rFonts w:hint="eastAsia"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E47D338">
            <w:pPr>
              <w:pStyle w:val="38"/>
              <w:tabs>
                <w:tab w:val="left" w:pos="1260"/>
              </w:tabs>
              <w:snapToGrid w:val="0"/>
              <w:spacing w:line="360" w:lineRule="auto"/>
              <w:jc w:val="center"/>
              <w:rPr>
                <w:rFonts w:hint="eastAsia"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88ADE78">
            <w:pPr>
              <w:pStyle w:val="38"/>
              <w:tabs>
                <w:tab w:val="left" w:pos="1260"/>
              </w:tabs>
              <w:snapToGrid w:val="0"/>
              <w:spacing w:line="360" w:lineRule="auto"/>
              <w:jc w:val="center"/>
              <w:rPr>
                <w:rFonts w:hint="eastAsia" w:ascii="仿宋" w:eastAsia="仿宋"/>
                <w:sz w:val="24"/>
                <w:lang w:val="en-GB"/>
              </w:rPr>
            </w:pPr>
          </w:p>
        </w:tc>
      </w:tr>
      <w:tr w14:paraId="6CA2B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34C5CBC">
            <w:pPr>
              <w:pStyle w:val="38"/>
              <w:tabs>
                <w:tab w:val="left" w:pos="1260"/>
              </w:tabs>
              <w:snapToGrid w:val="0"/>
              <w:jc w:val="center"/>
              <w:rPr>
                <w:rFonts w:hint="eastAsia" w:ascii="仿宋" w:eastAsia="仿宋"/>
                <w:sz w:val="24"/>
                <w:lang w:val="en-GB"/>
              </w:rPr>
            </w:pPr>
            <w:r>
              <w:rPr>
                <w:rFonts w:hint="eastAsia" w:ascii="仿宋" w:eastAsia="仿宋"/>
                <w:sz w:val="24"/>
                <w:lang w:val="en-GB"/>
              </w:rPr>
              <w:t>环境标</w:t>
            </w:r>
          </w:p>
          <w:p w14:paraId="20521A44">
            <w:pPr>
              <w:pStyle w:val="38"/>
              <w:tabs>
                <w:tab w:val="left" w:pos="1260"/>
              </w:tabs>
              <w:snapToGrid w:val="0"/>
              <w:jc w:val="center"/>
              <w:rPr>
                <w:rFonts w:hint="eastAsia" w:ascii="仿宋" w:eastAsia="仿宋"/>
                <w:sz w:val="24"/>
                <w:lang w:val="en-GB"/>
              </w:rPr>
            </w:pPr>
            <w:r>
              <w:rPr>
                <w:rFonts w:hint="eastAsia" w:ascii="仿宋" w:eastAsia="仿宋"/>
                <w:sz w:val="24"/>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75CF8B8">
            <w:pPr>
              <w:pStyle w:val="38"/>
              <w:tabs>
                <w:tab w:val="left" w:pos="1260"/>
              </w:tabs>
              <w:snapToGrid w:val="0"/>
              <w:jc w:val="center"/>
              <w:rPr>
                <w:rFonts w:hint="eastAsia" w:ascii="仿宋" w:eastAsia="仿宋"/>
                <w:sz w:val="24"/>
                <w:lang w:val="en-GB"/>
              </w:rPr>
            </w:pPr>
            <w:r>
              <w:rPr>
                <w:rFonts w:hint="eastAsia" w:ascii="仿宋" w:eastAsia="仿宋"/>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BB838C2">
            <w:pPr>
              <w:pStyle w:val="38"/>
              <w:tabs>
                <w:tab w:val="left" w:pos="1260"/>
              </w:tabs>
              <w:snapToGrid w:val="0"/>
              <w:jc w:val="center"/>
              <w:rPr>
                <w:rFonts w:hint="eastAsia" w:ascii="仿宋" w:eastAsia="仿宋"/>
                <w:sz w:val="24"/>
                <w:lang w:val="en-GB"/>
              </w:rPr>
            </w:pPr>
            <w:r>
              <w:rPr>
                <w:rFonts w:hint="eastAsia" w:ascii="仿宋" w:eastAsia="仿宋"/>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FB68243">
            <w:pPr>
              <w:pStyle w:val="38"/>
              <w:tabs>
                <w:tab w:val="left" w:pos="1260"/>
              </w:tabs>
              <w:snapToGrid w:val="0"/>
              <w:jc w:val="center"/>
              <w:rPr>
                <w:rFonts w:hint="eastAsia" w:ascii="仿宋" w:eastAsia="仿宋"/>
                <w:sz w:val="24"/>
                <w:lang w:val="en-GB"/>
              </w:rPr>
            </w:pPr>
            <w:r>
              <w:rPr>
                <w:rFonts w:hint="eastAsia" w:ascii="仿宋" w:eastAsia="仿宋"/>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239AA9E">
            <w:pPr>
              <w:pStyle w:val="38"/>
              <w:tabs>
                <w:tab w:val="left" w:pos="1260"/>
              </w:tabs>
              <w:snapToGrid w:val="0"/>
              <w:jc w:val="center"/>
              <w:rPr>
                <w:rFonts w:hint="eastAsia" w:ascii="仿宋" w:eastAsia="仿宋"/>
                <w:sz w:val="24"/>
                <w:lang w:val="en-GB"/>
              </w:rPr>
            </w:pPr>
            <w:r>
              <w:rPr>
                <w:rFonts w:hint="eastAsia" w:ascii="仿宋" w:eastAsia="仿宋"/>
                <w:sz w:val="24"/>
                <w:lang w:val="en-GB"/>
              </w:rPr>
              <w:t>环境标志认</w:t>
            </w:r>
          </w:p>
          <w:p w14:paraId="602456B1">
            <w:pPr>
              <w:pStyle w:val="38"/>
              <w:tabs>
                <w:tab w:val="left" w:pos="1260"/>
              </w:tabs>
              <w:snapToGrid w:val="0"/>
              <w:jc w:val="center"/>
              <w:rPr>
                <w:rFonts w:hint="eastAsia" w:ascii="仿宋" w:eastAsia="仿宋"/>
                <w:sz w:val="24"/>
                <w:lang w:val="en-GB"/>
              </w:rPr>
            </w:pPr>
            <w:r>
              <w:rPr>
                <w:rFonts w:hint="eastAsia" w:ascii="仿宋" w:eastAsia="仿宋"/>
                <w:sz w:val="24"/>
                <w:lang w:val="en-GB"/>
              </w:rPr>
              <w:t>证证书编号</w:t>
            </w:r>
          </w:p>
        </w:tc>
      </w:tr>
      <w:tr w14:paraId="05D29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80721FC"/>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B0B7009">
            <w:pPr>
              <w:pStyle w:val="38"/>
              <w:tabs>
                <w:tab w:val="left" w:pos="1260"/>
              </w:tabs>
              <w:snapToGrid w:val="0"/>
              <w:spacing w:line="360" w:lineRule="auto"/>
              <w:jc w:val="center"/>
              <w:rPr>
                <w:rFonts w:hint="eastAsia"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59A6FF2">
            <w:pPr>
              <w:pStyle w:val="38"/>
              <w:tabs>
                <w:tab w:val="left" w:pos="1260"/>
              </w:tabs>
              <w:snapToGrid w:val="0"/>
              <w:spacing w:line="360" w:lineRule="auto"/>
              <w:jc w:val="center"/>
              <w:rPr>
                <w:rFonts w:hint="eastAsia"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5DD9EE7">
            <w:pPr>
              <w:pStyle w:val="38"/>
              <w:tabs>
                <w:tab w:val="left" w:pos="1260"/>
              </w:tabs>
              <w:snapToGrid w:val="0"/>
              <w:spacing w:line="360" w:lineRule="auto"/>
              <w:jc w:val="center"/>
              <w:rPr>
                <w:rFonts w:hint="eastAsia"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61F6655A">
            <w:pPr>
              <w:pStyle w:val="38"/>
              <w:tabs>
                <w:tab w:val="left" w:pos="1260"/>
              </w:tabs>
              <w:snapToGrid w:val="0"/>
              <w:spacing w:line="360" w:lineRule="auto"/>
              <w:jc w:val="center"/>
              <w:rPr>
                <w:rFonts w:hint="eastAsia" w:ascii="仿宋" w:eastAsia="仿宋"/>
                <w:sz w:val="24"/>
                <w:lang w:val="en-GB"/>
              </w:rPr>
            </w:pPr>
          </w:p>
        </w:tc>
      </w:tr>
      <w:tr w14:paraId="3C332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9E094BD"/>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4217835">
            <w:pPr>
              <w:pStyle w:val="38"/>
              <w:tabs>
                <w:tab w:val="left" w:pos="1260"/>
              </w:tabs>
              <w:snapToGrid w:val="0"/>
              <w:spacing w:line="360" w:lineRule="auto"/>
              <w:jc w:val="center"/>
              <w:rPr>
                <w:rFonts w:hint="eastAsia"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8EF5811">
            <w:pPr>
              <w:pStyle w:val="38"/>
              <w:tabs>
                <w:tab w:val="left" w:pos="1260"/>
              </w:tabs>
              <w:snapToGrid w:val="0"/>
              <w:spacing w:line="360" w:lineRule="auto"/>
              <w:jc w:val="center"/>
              <w:rPr>
                <w:rFonts w:hint="eastAsia"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F55D33C">
            <w:pPr>
              <w:pStyle w:val="38"/>
              <w:tabs>
                <w:tab w:val="left" w:pos="1260"/>
              </w:tabs>
              <w:snapToGrid w:val="0"/>
              <w:spacing w:line="360" w:lineRule="auto"/>
              <w:jc w:val="center"/>
              <w:rPr>
                <w:rFonts w:hint="eastAsia"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6300FB7B">
            <w:pPr>
              <w:pStyle w:val="38"/>
              <w:tabs>
                <w:tab w:val="left" w:pos="1260"/>
              </w:tabs>
              <w:snapToGrid w:val="0"/>
              <w:spacing w:line="360" w:lineRule="auto"/>
              <w:jc w:val="center"/>
              <w:rPr>
                <w:rFonts w:hint="eastAsia" w:ascii="仿宋" w:eastAsia="仿宋"/>
                <w:sz w:val="24"/>
                <w:lang w:val="en-GB"/>
              </w:rPr>
            </w:pPr>
          </w:p>
        </w:tc>
      </w:tr>
    </w:tbl>
    <w:p w14:paraId="31A98AC6">
      <w:pPr>
        <w:spacing w:line="360" w:lineRule="auto"/>
        <w:ind w:left="0"/>
        <w:rPr>
          <w:rFonts w:ascii="仿宋" w:eastAsia="仿宋"/>
          <w:sz w:val="24"/>
          <w:szCs w:val="24"/>
        </w:rPr>
      </w:pPr>
      <w:r>
        <w:rPr>
          <w:rFonts w:hint="eastAsia" w:ascii="仿宋" w:eastAsia="仿宋"/>
          <w:sz w:val="24"/>
          <w:szCs w:val="24"/>
        </w:rPr>
        <w:t>备注：1、本表的产品名称、品牌型号、</w:t>
      </w:r>
      <w:r>
        <w:rPr>
          <w:rFonts w:ascii="仿宋" w:eastAsia="仿宋"/>
          <w:sz w:val="24"/>
          <w:szCs w:val="24"/>
        </w:rPr>
        <w:t>制造商</w:t>
      </w:r>
      <w:r>
        <w:rPr>
          <w:rFonts w:hint="eastAsia" w:ascii="仿宋" w:eastAsia="仿宋"/>
          <w:sz w:val="24"/>
          <w:szCs w:val="24"/>
        </w:rPr>
        <w:t>应与《开标一览表》、《项目明细清单》中的相应产品一致。</w:t>
      </w:r>
    </w:p>
    <w:p w14:paraId="2398A0C9">
      <w:pPr>
        <w:spacing w:line="360" w:lineRule="auto"/>
        <w:ind w:left="0"/>
        <w:rPr>
          <w:rFonts w:hint="eastAsia" w:ascii="仿宋" w:eastAsia="仿宋"/>
          <w:sz w:val="24"/>
          <w:szCs w:val="24"/>
        </w:rPr>
      </w:pPr>
      <w:r>
        <w:rPr>
          <w:rFonts w:hint="eastAsia" w:ascii="仿宋" w:eastAsia="仿宋"/>
          <w:sz w:val="24"/>
          <w:szCs w:val="24"/>
        </w:rPr>
        <w:t>2、享受政府采购政策性规定的需要提供相关证明材料，具体详见第二章“投标人须知”第</w:t>
      </w:r>
      <w:r>
        <w:rPr>
          <w:rFonts w:ascii="仿宋" w:eastAsia="仿宋"/>
          <w:sz w:val="24"/>
          <w:szCs w:val="24"/>
        </w:rPr>
        <w:t>二</w:t>
      </w:r>
      <w:r>
        <w:rPr>
          <w:rFonts w:hint="eastAsia" w:ascii="仿宋" w:eastAsia="仿宋"/>
          <w:sz w:val="24"/>
          <w:szCs w:val="24"/>
        </w:rPr>
        <w:t>部分“采购文件”，否则不予认可。</w:t>
      </w:r>
    </w:p>
    <w:p w14:paraId="23AA653A">
      <w:pPr>
        <w:pStyle w:val="15"/>
        <w:spacing w:line="360" w:lineRule="auto"/>
        <w:rPr>
          <w:rFonts w:hint="eastAsia" w:ascii="仿宋" w:eastAsia="仿宋"/>
          <w:b/>
          <w:sz w:val="24"/>
          <w:szCs w:val="24"/>
        </w:rPr>
      </w:pPr>
      <w:r>
        <w:rPr>
          <w:rFonts w:hint="eastAsia" w:ascii="仿宋" w:eastAsia="仿宋"/>
          <w:b/>
          <w:sz w:val="24"/>
          <w:szCs w:val="24"/>
        </w:rPr>
        <w:t>特别提示：供应商务必仔细阅读采购文件“政府采购政策性规定”中关于无效投标的内容。</w:t>
      </w:r>
      <w:r>
        <w:rPr>
          <w:rFonts w:ascii="仿宋" w:eastAsia="仿宋"/>
          <w:b/>
          <w:sz w:val="24"/>
          <w:szCs w:val="24"/>
        </w:rPr>
        <w:t xml:space="preserve"> </w:t>
      </w:r>
    </w:p>
    <w:p w14:paraId="72E14D16">
      <w:pPr>
        <w:rPr>
          <w:rFonts w:ascii="仿宋" w:eastAsia="仿宋"/>
          <w:spacing w:val="20"/>
          <w:sz w:val="24"/>
          <w:szCs w:val="24"/>
        </w:rPr>
      </w:pPr>
    </w:p>
    <w:p w14:paraId="765F5F12">
      <w:pPr>
        <w:rPr>
          <w:rFonts w:ascii="仿宋" w:eastAsia="仿宋"/>
          <w:spacing w:val="20"/>
          <w:sz w:val="24"/>
          <w:szCs w:val="24"/>
        </w:rPr>
      </w:pPr>
    </w:p>
    <w:p w14:paraId="1851C67C">
      <w:pPr>
        <w:rPr>
          <w:rFonts w:ascii="仿宋" w:eastAsia="仿宋"/>
          <w:spacing w:val="20"/>
          <w:sz w:val="24"/>
          <w:szCs w:val="24"/>
        </w:rPr>
      </w:pPr>
    </w:p>
    <w:p w14:paraId="7AEC2A47">
      <w:pPr>
        <w:rPr>
          <w:rFonts w:ascii="仿宋" w:eastAsia="仿宋"/>
          <w:spacing w:val="20"/>
          <w:sz w:val="24"/>
          <w:szCs w:val="24"/>
        </w:rPr>
      </w:pPr>
    </w:p>
    <w:p w14:paraId="100BF5FE">
      <w:pPr>
        <w:rPr>
          <w:rFonts w:ascii="仿宋" w:eastAsia="仿宋"/>
          <w:spacing w:val="20"/>
          <w:sz w:val="24"/>
          <w:szCs w:val="24"/>
        </w:rPr>
      </w:pPr>
    </w:p>
    <w:p w14:paraId="24F2E182">
      <w:pPr>
        <w:rPr>
          <w:rFonts w:ascii="仿宋" w:eastAsia="仿宋"/>
          <w:spacing w:val="20"/>
          <w:sz w:val="24"/>
          <w:szCs w:val="24"/>
        </w:rPr>
      </w:pPr>
    </w:p>
    <w:p w14:paraId="602C7F33">
      <w:pPr>
        <w:rPr>
          <w:rFonts w:ascii="仿宋" w:eastAsia="仿宋"/>
          <w:spacing w:val="20"/>
          <w:sz w:val="24"/>
          <w:szCs w:val="24"/>
        </w:rPr>
      </w:pPr>
    </w:p>
    <w:p w14:paraId="1244FD2E">
      <w:pPr>
        <w:rPr>
          <w:rFonts w:hint="eastAsia" w:ascii="仿宋" w:eastAsia="仿宋"/>
          <w:spacing w:val="20"/>
          <w:sz w:val="24"/>
          <w:szCs w:val="24"/>
        </w:rPr>
      </w:pPr>
    </w:p>
    <w:p w14:paraId="0A02091E">
      <w:pPr>
        <w:rPr>
          <w:rFonts w:hint="eastAsia" w:ascii="仿宋" w:eastAsia="仿宋"/>
          <w:spacing w:val="20"/>
          <w:sz w:val="24"/>
          <w:szCs w:val="24"/>
        </w:rPr>
      </w:pPr>
      <w:r>
        <w:rPr>
          <w:rFonts w:hint="eastAsia" w:ascii="仿宋" w:eastAsia="仿宋"/>
          <w:sz w:val="24"/>
          <w:szCs w:val="24"/>
        </w:rPr>
        <w:t>法定代表人或授权委托人</w:t>
      </w:r>
      <w:r>
        <w:rPr>
          <w:rFonts w:hint="eastAsia" w:ascii="仿宋" w:eastAsia="仿宋"/>
          <w:spacing w:val="20"/>
          <w:sz w:val="24"/>
          <w:szCs w:val="24"/>
        </w:rPr>
        <w:t>签名：</w:t>
      </w:r>
      <w:r>
        <w:rPr>
          <w:rFonts w:hint="eastAsia" w:ascii="仿宋" w:eastAsia="仿宋"/>
          <w:spacing w:val="20"/>
          <w:sz w:val="24"/>
          <w:szCs w:val="24"/>
          <w:u w:val="single"/>
        </w:rPr>
        <w:t xml:space="preserve">               </w:t>
      </w:r>
      <w:r>
        <w:rPr>
          <w:rFonts w:hint="eastAsia" w:ascii="仿宋" w:eastAsia="仿宋"/>
          <w:spacing w:val="20"/>
          <w:sz w:val="24"/>
          <w:szCs w:val="24"/>
        </w:rPr>
        <w:t xml:space="preserve"> </w:t>
      </w:r>
    </w:p>
    <w:p w14:paraId="5DD8116A">
      <w:pPr>
        <w:rPr>
          <w:rFonts w:hint="eastAsia" w:ascii="仿宋" w:eastAsia="仿宋"/>
          <w:spacing w:val="20"/>
          <w:sz w:val="24"/>
          <w:szCs w:val="24"/>
        </w:rPr>
      </w:pPr>
    </w:p>
    <w:p w14:paraId="505C3F82">
      <w:pPr>
        <w:rPr>
          <w:rFonts w:ascii="仿宋" w:eastAsia="仿宋"/>
          <w:spacing w:val="20"/>
          <w:sz w:val="24"/>
          <w:szCs w:val="24"/>
          <w:u w:val="single"/>
        </w:rPr>
      </w:pPr>
      <w:r>
        <w:rPr>
          <w:rFonts w:hint="eastAsia" w:ascii="仿宋" w:eastAsia="仿宋"/>
          <w:spacing w:val="20"/>
          <w:sz w:val="24"/>
          <w:szCs w:val="24"/>
        </w:rPr>
        <w:t>日  期：</w:t>
      </w:r>
      <w:r>
        <w:rPr>
          <w:rFonts w:hint="eastAsia" w:ascii="仿宋" w:eastAsia="仿宋"/>
          <w:spacing w:val="20"/>
          <w:sz w:val="24"/>
          <w:szCs w:val="24"/>
          <w:u w:val="single"/>
        </w:rPr>
        <w:t xml:space="preserve">         </w:t>
      </w:r>
    </w:p>
    <w:p w14:paraId="405E6766">
      <w:pPr>
        <w:rPr>
          <w:rFonts w:ascii="仿宋" w:eastAsia="仿宋"/>
          <w:spacing w:val="20"/>
          <w:sz w:val="24"/>
          <w:szCs w:val="24"/>
          <w:u w:val="single"/>
        </w:rPr>
      </w:pPr>
    </w:p>
    <w:p w14:paraId="47DA0474">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6</w:t>
      </w:r>
      <w:r>
        <w:rPr>
          <w:rFonts w:hint="eastAsia" w:ascii="仿宋" w:eastAsia="仿宋"/>
          <w:b/>
          <w:bCs/>
          <w:sz w:val="30"/>
          <w:szCs w:val="30"/>
        </w:rPr>
        <w:t>：报价文件封面</w:t>
      </w:r>
    </w:p>
    <w:p w14:paraId="22254430">
      <w:pPr>
        <w:snapToGrid w:val="0"/>
        <w:spacing w:before="156" w:beforeLines="50" w:after="50"/>
        <w:jc w:val="right"/>
        <w:rPr>
          <w:rFonts w:hint="eastAsia" w:ascii="仿宋" w:eastAsia="仿宋"/>
          <w:b/>
          <w:sz w:val="30"/>
          <w:szCs w:val="30"/>
        </w:rPr>
      </w:pPr>
    </w:p>
    <w:p w14:paraId="7C2BF15A">
      <w:pPr>
        <w:snapToGrid w:val="0"/>
        <w:spacing w:before="156" w:beforeLines="50" w:after="50"/>
        <w:jc w:val="right"/>
        <w:rPr>
          <w:rFonts w:hint="eastAsia" w:ascii="仿宋" w:eastAsia="仿宋"/>
          <w:bCs/>
          <w:sz w:val="30"/>
          <w:szCs w:val="30"/>
        </w:rPr>
      </w:pPr>
    </w:p>
    <w:p w14:paraId="2E0F1096">
      <w:pPr>
        <w:spacing w:line="400" w:lineRule="exact"/>
        <w:ind w:right="-110"/>
        <w:rPr>
          <w:rFonts w:hint="eastAsia" w:ascii="仿宋" w:eastAsia="仿宋"/>
          <w:spacing w:val="40"/>
          <w:sz w:val="30"/>
          <w:szCs w:val="30"/>
        </w:rPr>
      </w:pPr>
      <w:r>
        <w:rPr>
          <w:rFonts w:hint="eastAsia" w:ascii="仿宋" w:eastAsia="仿宋"/>
          <w:spacing w:val="40"/>
          <w:sz w:val="30"/>
          <w:szCs w:val="30"/>
        </w:rPr>
        <w:t>项目名称：</w:t>
      </w:r>
      <w:r>
        <w:rPr>
          <w:rFonts w:hint="eastAsia" w:ascii="仿宋" w:eastAsia="仿宋"/>
          <w:spacing w:val="40"/>
          <w:sz w:val="30"/>
          <w:szCs w:val="30"/>
          <w:u w:val="single"/>
        </w:rPr>
        <w:t xml:space="preserve">           </w:t>
      </w:r>
    </w:p>
    <w:p w14:paraId="6BC8241B">
      <w:pPr>
        <w:spacing w:before="312" w:beforeLines="100" w:line="400" w:lineRule="exact"/>
        <w:rPr>
          <w:rFonts w:hint="eastAsia" w:ascii="仿宋" w:eastAsia="仿宋"/>
          <w:sz w:val="30"/>
          <w:szCs w:val="30"/>
          <w:u w:val="single"/>
        </w:rPr>
      </w:pPr>
      <w:r>
        <w:rPr>
          <w:rFonts w:hint="eastAsia" w:ascii="仿宋" w:eastAsia="仿宋"/>
          <w:sz w:val="30"/>
          <w:szCs w:val="30"/>
        </w:rPr>
        <w:t>项目编号：</w:t>
      </w:r>
      <w:r>
        <w:rPr>
          <w:rFonts w:hint="eastAsia" w:ascii="仿宋" w:eastAsia="仿宋"/>
          <w:sz w:val="30"/>
          <w:szCs w:val="30"/>
          <w:u w:val="single"/>
        </w:rPr>
        <w:t xml:space="preserve">                   </w:t>
      </w:r>
    </w:p>
    <w:p w14:paraId="2F45CC87">
      <w:pPr>
        <w:spacing w:before="312" w:beforeLines="100" w:line="400" w:lineRule="exact"/>
        <w:rPr>
          <w:rFonts w:hint="eastAsia" w:ascii="仿宋" w:eastAsia="仿宋"/>
          <w:sz w:val="30"/>
          <w:szCs w:val="30"/>
        </w:rPr>
      </w:pPr>
      <w:r>
        <w:rPr>
          <w:rFonts w:hint="eastAsia" w:ascii="仿宋" w:eastAsia="仿宋"/>
          <w:sz w:val="30"/>
          <w:szCs w:val="30"/>
        </w:rPr>
        <w:t>标项：</w:t>
      </w:r>
      <w:r>
        <w:rPr>
          <w:rFonts w:hint="eastAsia" w:ascii="仿宋" w:eastAsia="仿宋"/>
          <w:sz w:val="30"/>
          <w:szCs w:val="30"/>
          <w:u w:val="single"/>
        </w:rPr>
        <w:t xml:space="preserve">                    </w:t>
      </w:r>
    </w:p>
    <w:p w14:paraId="1E5D5472">
      <w:pPr>
        <w:spacing w:line="1200" w:lineRule="exact"/>
        <w:ind w:right="6"/>
        <w:jc w:val="center"/>
        <w:rPr>
          <w:rFonts w:hint="eastAsia" w:ascii="仿宋" w:eastAsia="仿宋"/>
          <w:sz w:val="72"/>
          <w:szCs w:val="72"/>
        </w:rPr>
      </w:pPr>
    </w:p>
    <w:p w14:paraId="4FDF6219">
      <w:pPr>
        <w:spacing w:line="1200" w:lineRule="exact"/>
        <w:ind w:right="6"/>
        <w:jc w:val="center"/>
        <w:rPr>
          <w:rFonts w:hint="eastAsia" w:ascii="仿宋" w:eastAsia="仿宋"/>
          <w:sz w:val="72"/>
          <w:szCs w:val="72"/>
        </w:rPr>
      </w:pPr>
      <w:r>
        <w:rPr>
          <w:rFonts w:hint="eastAsia" w:ascii="仿宋" w:eastAsia="仿宋"/>
          <w:sz w:val="72"/>
          <w:szCs w:val="72"/>
        </w:rPr>
        <w:t>报</w:t>
      </w:r>
    </w:p>
    <w:p w14:paraId="327ACD68">
      <w:pPr>
        <w:spacing w:line="1200" w:lineRule="exact"/>
        <w:ind w:right="6"/>
        <w:jc w:val="center"/>
        <w:rPr>
          <w:rFonts w:hint="eastAsia" w:ascii="仿宋" w:eastAsia="仿宋"/>
          <w:sz w:val="72"/>
          <w:szCs w:val="72"/>
        </w:rPr>
      </w:pPr>
      <w:r>
        <w:rPr>
          <w:rFonts w:hint="eastAsia" w:ascii="仿宋" w:eastAsia="仿宋"/>
          <w:sz w:val="72"/>
          <w:szCs w:val="72"/>
        </w:rPr>
        <w:t>价</w:t>
      </w:r>
    </w:p>
    <w:p w14:paraId="24C90EE1">
      <w:pPr>
        <w:spacing w:line="1200" w:lineRule="exact"/>
        <w:ind w:right="6"/>
        <w:jc w:val="center"/>
        <w:rPr>
          <w:rFonts w:hint="eastAsia" w:ascii="仿宋" w:eastAsia="仿宋"/>
          <w:sz w:val="72"/>
          <w:szCs w:val="72"/>
        </w:rPr>
      </w:pPr>
      <w:r>
        <w:rPr>
          <w:rFonts w:hint="eastAsia" w:ascii="仿宋" w:eastAsia="仿宋"/>
          <w:sz w:val="72"/>
          <w:szCs w:val="72"/>
        </w:rPr>
        <w:t>文</w:t>
      </w:r>
    </w:p>
    <w:p w14:paraId="5A0C3ED0">
      <w:pPr>
        <w:spacing w:line="1200" w:lineRule="exact"/>
        <w:ind w:right="6"/>
        <w:jc w:val="center"/>
        <w:rPr>
          <w:rFonts w:hint="eastAsia" w:ascii="仿宋" w:eastAsia="仿宋"/>
          <w:sz w:val="72"/>
          <w:szCs w:val="72"/>
        </w:rPr>
      </w:pPr>
      <w:r>
        <w:rPr>
          <w:rFonts w:hint="eastAsia" w:ascii="仿宋" w:eastAsia="仿宋"/>
          <w:sz w:val="72"/>
          <w:szCs w:val="72"/>
        </w:rPr>
        <w:t>件</w:t>
      </w:r>
    </w:p>
    <w:p w14:paraId="2913F727">
      <w:pPr>
        <w:spacing w:line="1200" w:lineRule="exact"/>
        <w:ind w:right="6"/>
        <w:jc w:val="center"/>
        <w:rPr>
          <w:rFonts w:hint="eastAsia" w:ascii="仿宋" w:eastAsia="仿宋"/>
          <w:sz w:val="72"/>
          <w:szCs w:val="72"/>
        </w:rPr>
      </w:pPr>
    </w:p>
    <w:p w14:paraId="24C646D2">
      <w:pPr>
        <w:spacing w:line="1200" w:lineRule="exact"/>
        <w:ind w:right="6"/>
        <w:jc w:val="center"/>
        <w:rPr>
          <w:rFonts w:hint="eastAsia" w:ascii="仿宋" w:eastAsia="仿宋"/>
          <w:sz w:val="72"/>
          <w:szCs w:val="72"/>
        </w:rPr>
      </w:pPr>
    </w:p>
    <w:p w14:paraId="56B6B601">
      <w:pPr>
        <w:spacing w:line="360" w:lineRule="auto"/>
        <w:ind w:right="-110"/>
        <w:rPr>
          <w:rFonts w:hint="eastAsia" w:ascii="仿宋" w:eastAsia="仿宋"/>
          <w:spacing w:val="40"/>
          <w:sz w:val="30"/>
          <w:szCs w:val="30"/>
        </w:rPr>
      </w:pPr>
      <w:r>
        <w:rPr>
          <w:rFonts w:hint="eastAsia" w:ascii="仿宋" w:eastAsia="仿宋"/>
          <w:spacing w:val="40"/>
          <w:sz w:val="30"/>
          <w:szCs w:val="30"/>
        </w:rPr>
        <w:t>投标人名称（盖章）：</w:t>
      </w:r>
    </w:p>
    <w:p w14:paraId="074E2366">
      <w:pPr>
        <w:spacing w:line="360" w:lineRule="auto"/>
        <w:ind w:right="-110"/>
        <w:rPr>
          <w:rFonts w:hint="eastAsia" w:ascii="仿宋" w:eastAsia="仿宋"/>
          <w:spacing w:val="40"/>
          <w:sz w:val="30"/>
          <w:szCs w:val="30"/>
        </w:rPr>
      </w:pPr>
      <w:r>
        <w:rPr>
          <w:rFonts w:hint="eastAsia" w:ascii="仿宋" w:eastAsia="仿宋"/>
          <w:spacing w:val="40"/>
          <w:sz w:val="30"/>
          <w:szCs w:val="30"/>
        </w:rPr>
        <w:t>地    址：</w:t>
      </w:r>
    </w:p>
    <w:p w14:paraId="1885A86A">
      <w:pPr>
        <w:spacing w:line="360" w:lineRule="auto"/>
        <w:ind w:right="-110"/>
        <w:rPr>
          <w:rFonts w:hint="eastAsia" w:ascii="仿宋" w:eastAsia="仿宋"/>
          <w:spacing w:val="40"/>
          <w:sz w:val="30"/>
          <w:szCs w:val="30"/>
        </w:rPr>
      </w:pPr>
      <w:r>
        <w:rPr>
          <w:rFonts w:hint="eastAsia" w:ascii="仿宋" w:eastAsia="仿宋"/>
          <w:spacing w:val="40"/>
          <w:sz w:val="30"/>
          <w:szCs w:val="30"/>
        </w:rPr>
        <w:t>日    期：</w:t>
      </w:r>
    </w:p>
    <w:p w14:paraId="51F6DF55">
      <w:pPr>
        <w:rPr>
          <w:rFonts w:hint="eastAsia" w:ascii="仿宋" w:eastAsia="仿宋"/>
          <w:color w:val="auto"/>
          <w:kern w:val="2"/>
          <w:sz w:val="24"/>
          <w:szCs w:val="20"/>
          <w:u w:val="none"/>
        </w:rPr>
      </w:pPr>
    </w:p>
    <w:p w14:paraId="12A14F65">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7</w:t>
      </w:r>
      <w:r>
        <w:rPr>
          <w:rFonts w:hint="eastAsia" w:ascii="仿宋" w:eastAsia="仿宋"/>
          <w:b/>
          <w:bCs/>
          <w:sz w:val="30"/>
          <w:szCs w:val="30"/>
        </w:rPr>
        <w:t>：报价文件目录</w:t>
      </w:r>
    </w:p>
    <w:p w14:paraId="17B8DAF8">
      <w:pPr>
        <w:snapToGrid w:val="0"/>
        <w:spacing w:before="156" w:beforeLines="50" w:after="50"/>
        <w:jc w:val="left"/>
        <w:rPr>
          <w:rFonts w:hint="eastAsia" w:ascii="仿宋" w:eastAsia="仿宋"/>
          <w:sz w:val="30"/>
          <w:szCs w:val="30"/>
        </w:rPr>
      </w:pPr>
    </w:p>
    <w:p w14:paraId="1AA2DD4B">
      <w:pPr>
        <w:pStyle w:val="37"/>
        <w:spacing w:line="360" w:lineRule="auto"/>
        <w:ind w:firstLine="0" w:firstLineChars="0"/>
        <w:jc w:val="center"/>
        <w:rPr>
          <w:rFonts w:hint="eastAsia" w:ascii="仿宋" w:eastAsia="仿宋" w:cs="仿宋_GB2312"/>
        </w:rPr>
      </w:pPr>
      <w:bookmarkStart w:id="77" w:name="_Toc64369825"/>
      <w:r>
        <w:rPr>
          <w:rFonts w:hint="eastAsia" w:ascii="仿宋" w:eastAsia="仿宋" w:cs="仿宋_GB2312"/>
        </w:rPr>
        <w:t>目 录</w:t>
      </w:r>
      <w:bookmarkEnd w:id="77"/>
    </w:p>
    <w:p w14:paraId="61960F9D">
      <w:pPr>
        <w:pStyle w:val="37"/>
        <w:numPr>
          <w:ilvl w:val="0"/>
          <w:numId w:val="10"/>
        </w:numPr>
        <w:spacing w:line="360" w:lineRule="auto"/>
        <w:ind w:firstLine="0" w:firstLineChars="0"/>
        <w:jc w:val="left"/>
        <w:rPr>
          <w:rFonts w:hint="eastAsia" w:ascii="仿宋" w:eastAsia="仿宋" w:cs="仿宋_GB2312"/>
        </w:rPr>
      </w:pPr>
      <w:r>
        <w:rPr>
          <w:rFonts w:hint="eastAsia" w:ascii="仿宋" w:eastAsia="仿宋" w:cs="仿宋_GB2312"/>
        </w:rPr>
        <w:t>开标一览表 …………………………………………………………………（页码）</w:t>
      </w:r>
    </w:p>
    <w:p w14:paraId="6E964B63">
      <w:pPr>
        <w:pStyle w:val="37"/>
        <w:spacing w:line="360" w:lineRule="auto"/>
        <w:ind w:firstLine="0" w:firstLineChars="0"/>
        <w:jc w:val="left"/>
        <w:rPr>
          <w:rFonts w:hint="eastAsia" w:ascii="仿宋" w:eastAsia="仿宋" w:cs="仿宋_GB2312"/>
        </w:rPr>
      </w:pPr>
      <w:r>
        <w:rPr>
          <w:rFonts w:hint="eastAsia" w:ascii="仿宋" w:eastAsia="仿宋" w:cs="仿宋_GB2312"/>
          <w:lang w:val="en-US" w:eastAsia="zh-CN"/>
        </w:rPr>
        <w:t>2</w:t>
      </w:r>
      <w:r>
        <w:rPr>
          <w:rFonts w:hint="eastAsia" w:ascii="仿宋" w:eastAsia="仿宋" w:cs="仿宋_GB2312"/>
        </w:rPr>
        <w:t>.中小企业声明函（如有）…………………………………………………（页码）</w:t>
      </w:r>
    </w:p>
    <w:p w14:paraId="41DF52D2">
      <w:pPr>
        <w:pStyle w:val="37"/>
        <w:spacing w:line="360" w:lineRule="auto"/>
        <w:ind w:firstLine="0" w:firstLineChars="0"/>
        <w:jc w:val="left"/>
        <w:rPr>
          <w:rFonts w:hint="eastAsia" w:ascii="仿宋" w:eastAsia="仿宋" w:cs="仿宋_GB2312"/>
        </w:rPr>
      </w:pPr>
      <w:r>
        <w:rPr>
          <w:rFonts w:hint="eastAsia" w:ascii="仿宋" w:eastAsia="仿宋" w:cs="仿宋_GB2312"/>
          <w:lang w:val="en-US" w:eastAsia="zh-CN"/>
        </w:rPr>
        <w:t>3</w:t>
      </w:r>
      <w:r>
        <w:rPr>
          <w:rFonts w:hint="eastAsia" w:ascii="仿宋" w:eastAsia="仿宋" w:cs="仿宋_GB2312"/>
        </w:rPr>
        <w:t>.残疾人福利性单位声明函（如有）………………………………………（页码）</w:t>
      </w:r>
    </w:p>
    <w:p w14:paraId="1D3C6584">
      <w:pPr>
        <w:pStyle w:val="37"/>
        <w:spacing w:line="360" w:lineRule="auto"/>
        <w:ind w:firstLine="0" w:firstLineChars="0"/>
        <w:jc w:val="left"/>
        <w:rPr>
          <w:rFonts w:hint="eastAsia" w:ascii="仿宋" w:eastAsia="仿宋" w:cs="仿宋_GB2312"/>
        </w:rPr>
      </w:pPr>
      <w:r>
        <w:rPr>
          <w:rFonts w:hint="eastAsia" w:ascii="仿宋" w:eastAsia="仿宋" w:cs="仿宋_GB2312"/>
          <w:lang w:val="en-US" w:eastAsia="zh-CN"/>
        </w:rPr>
        <w:t>4</w:t>
      </w:r>
      <w:r>
        <w:rPr>
          <w:rFonts w:hint="eastAsia" w:ascii="仿宋" w:eastAsia="仿宋" w:cs="仿宋_GB2312"/>
        </w:rPr>
        <w:t>.关于报价的其他说明（如有，自拟）……………………………………（页码）</w:t>
      </w:r>
    </w:p>
    <w:p w14:paraId="6E11E528">
      <w:pPr>
        <w:snapToGrid w:val="0"/>
        <w:spacing w:before="50" w:after="50"/>
        <w:jc w:val="left"/>
        <w:rPr>
          <w:rFonts w:hint="eastAsia" w:ascii="仿宋" w:eastAsia="仿宋"/>
          <w:b/>
          <w:sz w:val="36"/>
          <w:szCs w:val="36"/>
        </w:rPr>
      </w:pPr>
    </w:p>
    <w:p w14:paraId="610AAAE0">
      <w:pPr>
        <w:snapToGrid w:val="0"/>
        <w:spacing w:before="50" w:after="50"/>
        <w:jc w:val="left"/>
        <w:rPr>
          <w:rFonts w:hint="eastAsia" w:ascii="仿宋" w:eastAsia="仿宋"/>
          <w:b/>
          <w:sz w:val="36"/>
          <w:szCs w:val="36"/>
        </w:rPr>
      </w:pPr>
    </w:p>
    <w:p w14:paraId="66EE06C1">
      <w:pPr>
        <w:snapToGrid w:val="0"/>
        <w:spacing w:before="50" w:after="50"/>
        <w:jc w:val="left"/>
        <w:rPr>
          <w:rFonts w:hint="eastAsia" w:ascii="仿宋" w:eastAsia="仿宋"/>
          <w:b/>
          <w:sz w:val="36"/>
          <w:szCs w:val="36"/>
        </w:rPr>
      </w:pPr>
    </w:p>
    <w:p w14:paraId="6C0D06CB">
      <w:pPr>
        <w:snapToGrid w:val="0"/>
        <w:spacing w:before="50" w:after="50"/>
        <w:jc w:val="left"/>
        <w:rPr>
          <w:rFonts w:hint="eastAsia" w:ascii="仿宋" w:eastAsia="仿宋"/>
          <w:b/>
          <w:sz w:val="36"/>
          <w:szCs w:val="36"/>
        </w:rPr>
      </w:pPr>
    </w:p>
    <w:p w14:paraId="3E4C099D">
      <w:pPr>
        <w:snapToGrid w:val="0"/>
        <w:spacing w:before="50" w:after="50"/>
        <w:jc w:val="left"/>
        <w:rPr>
          <w:rFonts w:hint="eastAsia" w:ascii="仿宋" w:eastAsia="仿宋"/>
          <w:b/>
          <w:sz w:val="36"/>
          <w:szCs w:val="36"/>
        </w:rPr>
      </w:pPr>
    </w:p>
    <w:p w14:paraId="563BA5EE">
      <w:pPr>
        <w:snapToGrid w:val="0"/>
        <w:spacing w:before="50" w:after="50"/>
        <w:jc w:val="left"/>
        <w:rPr>
          <w:rFonts w:hint="eastAsia" w:ascii="仿宋" w:eastAsia="仿宋"/>
          <w:b/>
          <w:sz w:val="36"/>
          <w:szCs w:val="36"/>
        </w:rPr>
      </w:pPr>
    </w:p>
    <w:p w14:paraId="14510876">
      <w:pPr>
        <w:snapToGrid w:val="0"/>
        <w:spacing w:before="50" w:after="50"/>
        <w:jc w:val="left"/>
        <w:rPr>
          <w:rFonts w:hint="eastAsia" w:ascii="仿宋" w:eastAsia="仿宋"/>
          <w:b/>
          <w:sz w:val="36"/>
          <w:szCs w:val="36"/>
        </w:rPr>
      </w:pPr>
    </w:p>
    <w:p w14:paraId="555F16AB">
      <w:pPr>
        <w:snapToGrid w:val="0"/>
        <w:spacing w:before="50" w:after="50"/>
        <w:jc w:val="left"/>
        <w:rPr>
          <w:rFonts w:hint="eastAsia" w:ascii="仿宋" w:eastAsia="仿宋"/>
          <w:b/>
          <w:sz w:val="36"/>
          <w:szCs w:val="36"/>
        </w:rPr>
      </w:pPr>
    </w:p>
    <w:p w14:paraId="37799E48">
      <w:pPr>
        <w:snapToGrid w:val="0"/>
        <w:spacing w:before="50" w:after="50"/>
        <w:jc w:val="left"/>
        <w:rPr>
          <w:rFonts w:hint="eastAsia" w:ascii="仿宋" w:eastAsia="仿宋"/>
          <w:b/>
          <w:sz w:val="36"/>
          <w:szCs w:val="36"/>
        </w:rPr>
      </w:pPr>
    </w:p>
    <w:p w14:paraId="70EDB7DC">
      <w:pPr>
        <w:snapToGrid w:val="0"/>
        <w:spacing w:before="50" w:after="50"/>
        <w:jc w:val="left"/>
        <w:rPr>
          <w:rFonts w:hint="eastAsia" w:ascii="仿宋" w:eastAsia="仿宋"/>
          <w:b/>
          <w:sz w:val="36"/>
          <w:szCs w:val="36"/>
        </w:rPr>
      </w:pPr>
    </w:p>
    <w:p w14:paraId="00E45A42">
      <w:pPr>
        <w:snapToGrid w:val="0"/>
        <w:spacing w:before="50" w:after="50"/>
        <w:jc w:val="left"/>
        <w:rPr>
          <w:rFonts w:hint="eastAsia" w:ascii="仿宋" w:eastAsia="仿宋"/>
          <w:b/>
          <w:sz w:val="36"/>
          <w:szCs w:val="36"/>
        </w:rPr>
      </w:pPr>
    </w:p>
    <w:p w14:paraId="32B36127">
      <w:pPr>
        <w:snapToGrid w:val="0"/>
        <w:spacing w:before="50" w:after="50"/>
        <w:jc w:val="left"/>
        <w:rPr>
          <w:rFonts w:hint="eastAsia" w:ascii="仿宋" w:eastAsia="仿宋"/>
          <w:b/>
          <w:sz w:val="36"/>
          <w:szCs w:val="36"/>
        </w:rPr>
      </w:pPr>
    </w:p>
    <w:p w14:paraId="2E1A2467">
      <w:pPr>
        <w:snapToGrid w:val="0"/>
        <w:spacing w:before="50" w:after="50"/>
        <w:jc w:val="left"/>
        <w:rPr>
          <w:rFonts w:hint="eastAsia" w:ascii="仿宋" w:eastAsia="仿宋"/>
          <w:b/>
          <w:sz w:val="36"/>
          <w:szCs w:val="36"/>
        </w:rPr>
      </w:pPr>
    </w:p>
    <w:p w14:paraId="0A2718E5">
      <w:pPr>
        <w:snapToGrid w:val="0"/>
        <w:spacing w:before="50" w:after="50"/>
        <w:jc w:val="left"/>
        <w:rPr>
          <w:rFonts w:hint="eastAsia" w:ascii="仿宋" w:eastAsia="仿宋"/>
          <w:b/>
          <w:sz w:val="36"/>
          <w:szCs w:val="36"/>
        </w:rPr>
      </w:pPr>
    </w:p>
    <w:p w14:paraId="0A01BB5B">
      <w:pPr>
        <w:snapToGrid w:val="0"/>
        <w:spacing w:before="50" w:after="50"/>
        <w:jc w:val="left"/>
        <w:rPr>
          <w:rFonts w:hint="eastAsia" w:ascii="仿宋" w:eastAsia="仿宋"/>
          <w:b/>
          <w:sz w:val="36"/>
          <w:szCs w:val="36"/>
        </w:rPr>
      </w:pPr>
    </w:p>
    <w:p w14:paraId="53FDE39B">
      <w:pPr>
        <w:snapToGrid w:val="0"/>
        <w:spacing w:before="50" w:after="50"/>
        <w:jc w:val="left"/>
        <w:rPr>
          <w:rFonts w:hint="eastAsia" w:ascii="仿宋" w:eastAsia="仿宋"/>
          <w:b/>
          <w:sz w:val="36"/>
          <w:szCs w:val="36"/>
        </w:rPr>
      </w:pPr>
    </w:p>
    <w:p w14:paraId="7BAD38DE">
      <w:pPr>
        <w:snapToGrid w:val="0"/>
        <w:spacing w:before="50" w:after="50"/>
        <w:jc w:val="left"/>
        <w:rPr>
          <w:rFonts w:hint="eastAsia" w:ascii="仿宋" w:eastAsia="仿宋"/>
          <w:b/>
          <w:sz w:val="36"/>
          <w:szCs w:val="36"/>
        </w:rPr>
      </w:pPr>
    </w:p>
    <w:p w14:paraId="1EA74573">
      <w:pPr>
        <w:snapToGrid w:val="0"/>
        <w:spacing w:before="50" w:after="50"/>
        <w:jc w:val="left"/>
        <w:rPr>
          <w:rFonts w:hint="eastAsia" w:ascii="仿宋" w:eastAsia="仿宋"/>
          <w:b/>
          <w:sz w:val="36"/>
          <w:szCs w:val="36"/>
        </w:rPr>
      </w:pPr>
    </w:p>
    <w:p w14:paraId="29C74C43">
      <w:pPr>
        <w:snapToGrid w:val="0"/>
        <w:spacing w:before="50" w:after="50"/>
        <w:jc w:val="left"/>
        <w:rPr>
          <w:rFonts w:hint="eastAsia" w:ascii="仿宋" w:eastAsia="仿宋"/>
          <w:b/>
          <w:sz w:val="36"/>
          <w:szCs w:val="36"/>
        </w:rPr>
      </w:pPr>
    </w:p>
    <w:p w14:paraId="114EE6C3">
      <w:pPr>
        <w:ind w:firstLine="420"/>
        <w:rPr>
          <w:rFonts w:hint="eastAsia" w:ascii="仿宋" w:eastAsia="仿宋"/>
        </w:rPr>
      </w:pPr>
    </w:p>
    <w:p w14:paraId="25200ED0">
      <w:pPr>
        <w:rPr>
          <w:rFonts w:hint="eastAsia" w:ascii="仿宋" w:eastAsia="仿宋"/>
          <w:b/>
          <w:sz w:val="36"/>
          <w:szCs w:val="36"/>
        </w:rPr>
      </w:pPr>
      <w:r>
        <w:rPr>
          <w:rFonts w:hint="eastAsia" w:ascii="仿宋" w:eastAsia="仿宋"/>
          <w:b/>
          <w:sz w:val="36"/>
          <w:szCs w:val="36"/>
        </w:rPr>
        <w:br w:type="page"/>
      </w:r>
    </w:p>
    <w:p w14:paraId="12B73A8C">
      <w:pPr>
        <w:snapToGrid w:val="0"/>
        <w:spacing w:before="50" w:after="50"/>
        <w:jc w:val="left"/>
        <w:rPr>
          <w:rFonts w:hint="eastAsia" w:ascii="仿宋" w:eastAsia="仿宋"/>
          <w:b/>
          <w:sz w:val="36"/>
          <w:szCs w:val="36"/>
        </w:rPr>
        <w:sectPr>
          <w:footerReference r:id="rId7" w:type="default"/>
          <w:pgSz w:w="11907" w:h="16840"/>
          <w:pgMar w:top="1440" w:right="1463" w:bottom="1440" w:left="1803" w:header="851" w:footer="992" w:gutter="0"/>
          <w:pgNumType w:start="1"/>
          <w:cols w:space="720" w:num="1"/>
          <w:docGrid w:type="lines" w:linePitch="312" w:charSpace="0"/>
        </w:sectPr>
      </w:pPr>
    </w:p>
    <w:p w14:paraId="6DDE285E">
      <w:pPr>
        <w:snapToGrid w:val="0"/>
        <w:spacing w:before="50" w:after="50"/>
        <w:jc w:val="left"/>
        <w:rPr>
          <w:rFonts w:hint="eastAsia" w:ascii="仿宋" w:eastAsia="仿宋"/>
          <w:b/>
          <w:bCs/>
          <w:sz w:val="30"/>
          <w:szCs w:val="30"/>
        </w:rPr>
      </w:pPr>
      <w:r>
        <w:rPr>
          <w:rFonts w:hint="eastAsia" w:ascii="仿宋" w:eastAsia="仿宋"/>
          <w:b/>
          <w:bCs/>
          <w:sz w:val="30"/>
          <w:szCs w:val="30"/>
        </w:rPr>
        <w:t>附件</w:t>
      </w:r>
      <w:r>
        <w:rPr>
          <w:rFonts w:hint="eastAsia" w:ascii="仿宋" w:eastAsia="仿宋"/>
          <w:b/>
          <w:bCs/>
          <w:sz w:val="30"/>
          <w:szCs w:val="30"/>
          <w:lang w:val="en-US" w:eastAsia="zh-CN"/>
        </w:rPr>
        <w:t>18</w:t>
      </w:r>
      <w:r>
        <w:rPr>
          <w:rFonts w:hint="eastAsia" w:ascii="仿宋" w:eastAsia="仿宋"/>
          <w:b/>
          <w:bCs/>
          <w:sz w:val="30"/>
          <w:szCs w:val="30"/>
        </w:rPr>
        <w:t>：</w:t>
      </w:r>
    </w:p>
    <w:p w14:paraId="357CF9A1">
      <w:pPr>
        <w:snapToGrid w:val="0"/>
        <w:spacing w:before="50" w:after="50"/>
        <w:jc w:val="center"/>
        <w:rPr>
          <w:rFonts w:hint="eastAsia" w:ascii="仿宋" w:eastAsia="仿宋"/>
          <w:b/>
          <w:sz w:val="36"/>
          <w:szCs w:val="36"/>
        </w:rPr>
      </w:pPr>
      <w:r>
        <w:rPr>
          <w:rFonts w:hint="eastAsia" w:ascii="仿宋" w:eastAsia="仿宋"/>
          <w:b/>
          <w:sz w:val="36"/>
          <w:szCs w:val="36"/>
        </w:rPr>
        <w:t>开标一览表</w:t>
      </w:r>
    </w:p>
    <w:p w14:paraId="1762B3E1">
      <w:pPr>
        <w:spacing w:line="400" w:lineRule="exact"/>
        <w:rPr>
          <w:rFonts w:hint="eastAsia" w:ascii="仿宋" w:eastAsia="仿宋"/>
          <w:sz w:val="24"/>
        </w:rPr>
      </w:pPr>
      <w:r>
        <w:rPr>
          <w:rFonts w:hint="eastAsia" w:ascii="仿宋" w:eastAsia="仿宋"/>
          <w:sz w:val="24"/>
        </w:rPr>
        <w:t>投标人名称：</w:t>
      </w:r>
      <w:r>
        <w:rPr>
          <w:rFonts w:hint="eastAsia" w:ascii="仿宋" w:eastAsia="仿宋"/>
          <w:sz w:val="24"/>
          <w:u w:val="single"/>
        </w:rPr>
        <w:t xml:space="preserve">                                    </w:t>
      </w:r>
      <w:r>
        <w:rPr>
          <w:rFonts w:hint="eastAsia" w:ascii="仿宋" w:eastAsia="仿宋"/>
          <w:sz w:val="24"/>
        </w:rPr>
        <w:t>投标人地址：</w:t>
      </w:r>
      <w:r>
        <w:rPr>
          <w:rFonts w:hint="eastAsia" w:ascii="仿宋" w:eastAsia="仿宋"/>
          <w:sz w:val="24"/>
          <w:u w:val="single"/>
        </w:rPr>
        <w:t xml:space="preserve">                                    </w:t>
      </w:r>
    </w:p>
    <w:p w14:paraId="33D69CE4">
      <w:pPr>
        <w:snapToGrid w:val="0"/>
        <w:spacing w:line="400" w:lineRule="exact"/>
        <w:rPr>
          <w:rFonts w:hint="eastAsia" w:ascii="仿宋" w:eastAsia="仿宋"/>
          <w:sz w:val="24"/>
          <w:u w:val="single"/>
        </w:rPr>
      </w:pPr>
      <w:r>
        <w:rPr>
          <w:rFonts w:hint="eastAsia" w:ascii="仿宋" w:eastAsia="仿宋"/>
          <w:sz w:val="24"/>
        </w:rPr>
        <w:t>项目编号：</w:t>
      </w:r>
      <w:r>
        <w:rPr>
          <w:rFonts w:hint="eastAsia" w:ascii="仿宋" w:eastAsia="仿宋"/>
          <w:sz w:val="24"/>
          <w:u w:val="single"/>
        </w:rPr>
        <w:t xml:space="preserve">                                      </w:t>
      </w:r>
      <w:r>
        <w:rPr>
          <w:rFonts w:hint="eastAsia" w:ascii="仿宋" w:eastAsia="仿宋"/>
          <w:sz w:val="24"/>
        </w:rPr>
        <w:t>标项：</w:t>
      </w:r>
      <w:r>
        <w:rPr>
          <w:rFonts w:hint="eastAsia" w:ascii="仿宋" w:eastAsia="仿宋"/>
          <w:sz w:val="24"/>
          <w:u w:val="single"/>
        </w:rPr>
        <w:t xml:space="preserve">                                      </w:t>
      </w:r>
    </w:p>
    <w:tbl>
      <w:tblPr>
        <w:tblStyle w:val="25"/>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2655"/>
        <w:gridCol w:w="1980"/>
        <w:gridCol w:w="2265"/>
        <w:gridCol w:w="2298"/>
      </w:tblGrid>
      <w:tr w14:paraId="4D40A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3768E2B6">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2765255B">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服务项目或其他报价项</w:t>
            </w:r>
          </w:p>
        </w:tc>
        <w:tc>
          <w:tcPr>
            <w:tcW w:w="2655" w:type="dxa"/>
            <w:tcBorders>
              <w:top w:val="single" w:color="auto" w:sz="4" w:space="0"/>
              <w:left w:val="single" w:color="auto" w:sz="4" w:space="0"/>
              <w:bottom w:val="single" w:color="auto" w:sz="4" w:space="0"/>
              <w:right w:val="single" w:color="auto" w:sz="4" w:space="0"/>
            </w:tcBorders>
            <w:noWrap/>
            <w:vAlign w:val="center"/>
          </w:tcPr>
          <w:p w14:paraId="458845A4">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单价</w:t>
            </w:r>
          </w:p>
          <w:p w14:paraId="2FAAD06A">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（人民币元）</w:t>
            </w:r>
          </w:p>
        </w:tc>
        <w:tc>
          <w:tcPr>
            <w:tcW w:w="1980" w:type="dxa"/>
            <w:tcBorders>
              <w:top w:val="single" w:color="auto" w:sz="4" w:space="0"/>
              <w:left w:val="single" w:color="auto" w:sz="4" w:space="0"/>
              <w:bottom w:val="single" w:color="auto" w:sz="4" w:space="0"/>
              <w:right w:val="single" w:color="auto" w:sz="4" w:space="0"/>
            </w:tcBorders>
            <w:noWrap/>
            <w:vAlign w:val="center"/>
          </w:tcPr>
          <w:p w14:paraId="11EB283E">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lang w:eastAsia="zh-CN"/>
              </w:rPr>
            </w:pPr>
            <w:r>
              <w:rPr>
                <w:rFonts w:hint="eastAsia" w:ascii="仿宋" w:eastAsia="仿宋"/>
                <w:b/>
                <w:sz w:val="24"/>
                <w:szCs w:val="24"/>
                <w:lang w:eastAsia="zh-CN"/>
              </w:rPr>
              <w:t>数量</w:t>
            </w:r>
          </w:p>
        </w:tc>
        <w:tc>
          <w:tcPr>
            <w:tcW w:w="2265" w:type="dxa"/>
            <w:tcBorders>
              <w:top w:val="single" w:color="auto" w:sz="4" w:space="0"/>
              <w:left w:val="single" w:color="auto" w:sz="4" w:space="0"/>
              <w:bottom w:val="single" w:color="auto" w:sz="4" w:space="0"/>
              <w:right w:val="single" w:color="auto" w:sz="4" w:space="0"/>
            </w:tcBorders>
            <w:noWrap/>
            <w:vAlign w:val="center"/>
          </w:tcPr>
          <w:p w14:paraId="3915617F">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金额</w:t>
            </w:r>
          </w:p>
          <w:p w14:paraId="5315A8E0">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（人民币元）</w:t>
            </w:r>
          </w:p>
        </w:tc>
        <w:tc>
          <w:tcPr>
            <w:tcW w:w="2298" w:type="dxa"/>
            <w:tcBorders>
              <w:top w:val="single" w:color="auto" w:sz="4" w:space="0"/>
              <w:left w:val="single" w:color="auto" w:sz="4" w:space="0"/>
              <w:bottom w:val="single" w:color="auto" w:sz="4" w:space="0"/>
              <w:right w:val="single" w:color="auto" w:sz="4" w:space="0"/>
            </w:tcBorders>
            <w:noWrap/>
            <w:vAlign w:val="center"/>
          </w:tcPr>
          <w:p w14:paraId="79F01C13">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备注</w:t>
            </w:r>
          </w:p>
        </w:tc>
      </w:tr>
      <w:tr w14:paraId="73DEE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5121CA0F">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1</w:t>
            </w:r>
          </w:p>
        </w:tc>
        <w:tc>
          <w:tcPr>
            <w:tcW w:w="4184" w:type="dxa"/>
            <w:gridSpan w:val="2"/>
            <w:tcBorders>
              <w:top w:val="single" w:color="auto" w:sz="4" w:space="0"/>
              <w:left w:val="single" w:color="auto" w:sz="4" w:space="0"/>
              <w:bottom w:val="single" w:color="auto" w:sz="4" w:space="0"/>
              <w:right w:val="single" w:color="auto" w:sz="4" w:space="0"/>
            </w:tcBorders>
            <w:noWrap/>
          </w:tcPr>
          <w:p w14:paraId="2E151E64">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655" w:type="dxa"/>
            <w:tcBorders>
              <w:top w:val="single" w:color="auto" w:sz="4" w:space="0"/>
              <w:left w:val="single" w:color="auto" w:sz="4" w:space="0"/>
              <w:bottom w:val="single" w:color="auto" w:sz="4" w:space="0"/>
              <w:right w:val="single" w:color="auto" w:sz="4" w:space="0"/>
            </w:tcBorders>
            <w:noWrap/>
          </w:tcPr>
          <w:p w14:paraId="3F6192C1">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980" w:type="dxa"/>
            <w:tcBorders>
              <w:top w:val="single" w:color="auto" w:sz="4" w:space="0"/>
              <w:left w:val="single" w:color="auto" w:sz="4" w:space="0"/>
              <w:bottom w:val="single" w:color="auto" w:sz="4" w:space="0"/>
              <w:right w:val="single" w:color="auto" w:sz="4" w:space="0"/>
            </w:tcBorders>
            <w:noWrap/>
          </w:tcPr>
          <w:p w14:paraId="6D7A95E1">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265" w:type="dxa"/>
            <w:tcBorders>
              <w:top w:val="single" w:color="auto" w:sz="4" w:space="0"/>
              <w:left w:val="single" w:color="auto" w:sz="4" w:space="0"/>
              <w:bottom w:val="single" w:color="auto" w:sz="4" w:space="0"/>
              <w:right w:val="single" w:color="auto" w:sz="4" w:space="0"/>
            </w:tcBorders>
            <w:noWrap/>
          </w:tcPr>
          <w:p w14:paraId="2E2A489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298" w:type="dxa"/>
            <w:tcBorders>
              <w:top w:val="single" w:color="auto" w:sz="4" w:space="0"/>
              <w:left w:val="single" w:color="auto" w:sz="4" w:space="0"/>
              <w:bottom w:val="single" w:color="auto" w:sz="4" w:space="0"/>
              <w:right w:val="single" w:color="auto" w:sz="4" w:space="0"/>
            </w:tcBorders>
            <w:noWrap/>
          </w:tcPr>
          <w:p w14:paraId="17A6DF92">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r>
      <w:tr w14:paraId="0E3B9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0471AA3F">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2</w:t>
            </w:r>
          </w:p>
        </w:tc>
        <w:tc>
          <w:tcPr>
            <w:tcW w:w="4184" w:type="dxa"/>
            <w:gridSpan w:val="2"/>
            <w:tcBorders>
              <w:top w:val="single" w:color="auto" w:sz="4" w:space="0"/>
              <w:left w:val="single" w:color="auto" w:sz="4" w:space="0"/>
              <w:bottom w:val="single" w:color="auto" w:sz="4" w:space="0"/>
              <w:right w:val="single" w:color="auto" w:sz="4" w:space="0"/>
            </w:tcBorders>
            <w:noWrap/>
          </w:tcPr>
          <w:p w14:paraId="17865B0E">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655" w:type="dxa"/>
            <w:tcBorders>
              <w:top w:val="single" w:color="auto" w:sz="4" w:space="0"/>
              <w:left w:val="single" w:color="auto" w:sz="4" w:space="0"/>
              <w:bottom w:val="single" w:color="auto" w:sz="4" w:space="0"/>
              <w:right w:val="single" w:color="auto" w:sz="4" w:space="0"/>
            </w:tcBorders>
            <w:noWrap/>
          </w:tcPr>
          <w:p w14:paraId="69DAA5A3">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980" w:type="dxa"/>
            <w:tcBorders>
              <w:top w:val="single" w:color="auto" w:sz="4" w:space="0"/>
              <w:left w:val="single" w:color="auto" w:sz="4" w:space="0"/>
              <w:bottom w:val="single" w:color="auto" w:sz="4" w:space="0"/>
              <w:right w:val="single" w:color="auto" w:sz="4" w:space="0"/>
            </w:tcBorders>
            <w:noWrap/>
          </w:tcPr>
          <w:p w14:paraId="718E869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265" w:type="dxa"/>
            <w:tcBorders>
              <w:top w:val="single" w:color="auto" w:sz="4" w:space="0"/>
              <w:left w:val="single" w:color="auto" w:sz="4" w:space="0"/>
              <w:bottom w:val="single" w:color="auto" w:sz="4" w:space="0"/>
              <w:right w:val="single" w:color="auto" w:sz="4" w:space="0"/>
            </w:tcBorders>
            <w:noWrap/>
          </w:tcPr>
          <w:p w14:paraId="7A165DB9">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298" w:type="dxa"/>
            <w:tcBorders>
              <w:top w:val="single" w:color="auto" w:sz="4" w:space="0"/>
              <w:left w:val="single" w:color="auto" w:sz="4" w:space="0"/>
              <w:bottom w:val="single" w:color="auto" w:sz="4" w:space="0"/>
              <w:right w:val="single" w:color="auto" w:sz="4" w:space="0"/>
            </w:tcBorders>
            <w:noWrap/>
          </w:tcPr>
          <w:p w14:paraId="72348EB8">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r>
      <w:tr w14:paraId="188AA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7A687462">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cs="仿宋_GB2312"/>
                <w:sz w:val="28"/>
                <w:szCs w:val="28"/>
              </w:rPr>
              <w:t>…</w:t>
            </w:r>
          </w:p>
        </w:tc>
        <w:tc>
          <w:tcPr>
            <w:tcW w:w="4184" w:type="dxa"/>
            <w:gridSpan w:val="2"/>
            <w:tcBorders>
              <w:top w:val="single" w:color="auto" w:sz="4" w:space="0"/>
              <w:left w:val="single" w:color="auto" w:sz="4" w:space="0"/>
              <w:bottom w:val="single" w:color="auto" w:sz="4" w:space="0"/>
              <w:right w:val="single" w:color="auto" w:sz="4" w:space="0"/>
            </w:tcBorders>
            <w:noWrap/>
          </w:tcPr>
          <w:p w14:paraId="3E481F4A">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655" w:type="dxa"/>
            <w:tcBorders>
              <w:top w:val="single" w:color="auto" w:sz="4" w:space="0"/>
              <w:left w:val="single" w:color="auto" w:sz="4" w:space="0"/>
              <w:bottom w:val="single" w:color="auto" w:sz="4" w:space="0"/>
              <w:right w:val="single" w:color="auto" w:sz="4" w:space="0"/>
            </w:tcBorders>
            <w:noWrap/>
          </w:tcPr>
          <w:p w14:paraId="31A6B43A">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980" w:type="dxa"/>
            <w:tcBorders>
              <w:top w:val="single" w:color="auto" w:sz="4" w:space="0"/>
              <w:left w:val="single" w:color="auto" w:sz="4" w:space="0"/>
              <w:bottom w:val="single" w:color="auto" w:sz="4" w:space="0"/>
              <w:right w:val="single" w:color="auto" w:sz="4" w:space="0"/>
            </w:tcBorders>
            <w:noWrap/>
          </w:tcPr>
          <w:p w14:paraId="069347A7">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265" w:type="dxa"/>
            <w:tcBorders>
              <w:top w:val="single" w:color="auto" w:sz="4" w:space="0"/>
              <w:left w:val="single" w:color="auto" w:sz="4" w:space="0"/>
              <w:bottom w:val="single" w:color="auto" w:sz="4" w:space="0"/>
              <w:right w:val="single" w:color="auto" w:sz="4" w:space="0"/>
            </w:tcBorders>
            <w:noWrap/>
          </w:tcPr>
          <w:p w14:paraId="3C2D3971">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298" w:type="dxa"/>
            <w:tcBorders>
              <w:top w:val="single" w:color="auto" w:sz="4" w:space="0"/>
              <w:left w:val="single" w:color="auto" w:sz="4" w:space="0"/>
              <w:bottom w:val="single" w:color="auto" w:sz="4" w:space="0"/>
              <w:right w:val="single" w:color="auto" w:sz="4" w:space="0"/>
            </w:tcBorders>
            <w:noWrap/>
          </w:tcPr>
          <w:p w14:paraId="729949F6">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r>
      <w:tr w14:paraId="57E69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74200ACB">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投标报价</w:t>
            </w:r>
          </w:p>
        </w:tc>
        <w:tc>
          <w:tcPr>
            <w:tcW w:w="11645" w:type="dxa"/>
            <w:gridSpan w:val="5"/>
            <w:tcBorders>
              <w:top w:val="single" w:color="auto" w:sz="4" w:space="0"/>
              <w:left w:val="single" w:color="auto" w:sz="4" w:space="0"/>
              <w:bottom w:val="single" w:color="auto" w:sz="4" w:space="0"/>
              <w:right w:val="single" w:color="auto" w:sz="4" w:space="0"/>
            </w:tcBorders>
            <w:noWrap/>
          </w:tcPr>
          <w:p w14:paraId="4D1C1AFF">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r>
              <w:rPr>
                <w:rFonts w:hint="eastAsia" w:ascii="仿宋" w:eastAsia="仿宋"/>
                <w:b/>
                <w:sz w:val="24"/>
                <w:szCs w:val="24"/>
              </w:rPr>
              <w:t>大写：</w:t>
            </w:r>
          </w:p>
        </w:tc>
      </w:tr>
      <w:tr w14:paraId="2688E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6843F3A0"/>
        </w:tc>
        <w:tc>
          <w:tcPr>
            <w:tcW w:w="11645" w:type="dxa"/>
            <w:gridSpan w:val="5"/>
            <w:tcBorders>
              <w:top w:val="single" w:color="auto" w:sz="4" w:space="0"/>
              <w:left w:val="single" w:color="auto" w:sz="4" w:space="0"/>
              <w:bottom w:val="single" w:color="auto" w:sz="4" w:space="0"/>
              <w:right w:val="single" w:color="auto" w:sz="4" w:space="0"/>
            </w:tcBorders>
            <w:noWrap/>
          </w:tcPr>
          <w:p w14:paraId="06663385">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r>
              <w:rPr>
                <w:rFonts w:hint="eastAsia" w:ascii="仿宋" w:eastAsia="仿宋"/>
                <w:b/>
                <w:sz w:val="24"/>
                <w:szCs w:val="24"/>
              </w:rPr>
              <w:t>小写：</w:t>
            </w:r>
          </w:p>
        </w:tc>
      </w:tr>
    </w:tbl>
    <w:p w14:paraId="06959DCE">
      <w:pPr>
        <w:snapToGrid w:val="0"/>
        <w:jc w:val="left"/>
        <w:rPr>
          <w:rFonts w:hint="eastAsia" w:ascii="仿宋" w:eastAsia="仿宋"/>
          <w:sz w:val="24"/>
        </w:rPr>
      </w:pPr>
      <w:r>
        <w:rPr>
          <w:rFonts w:hint="eastAsia" w:ascii="仿宋" w:eastAsia="仿宋"/>
          <w:sz w:val="24"/>
        </w:rPr>
        <w:t>注: 1.报价一经涂改，应在涂改处加盖单位公章或者由法定代表人或其授权代表签字或盖章，否则其投标作无效投标处理。</w:t>
      </w:r>
    </w:p>
    <w:p w14:paraId="099B25BB">
      <w:pPr>
        <w:snapToGrid w:val="0"/>
        <w:ind w:firstLine="482" w:firstLineChars="200"/>
        <w:jc w:val="left"/>
        <w:rPr>
          <w:rFonts w:hint="eastAsia" w:ascii="仿宋" w:eastAsia="仿宋"/>
          <w:b/>
          <w:bCs/>
          <w:sz w:val="24"/>
        </w:rPr>
      </w:pPr>
      <w:r>
        <w:rPr>
          <w:rFonts w:hint="eastAsia" w:ascii="仿宋" w:eastAsia="仿宋"/>
          <w:b/>
          <w:bCs/>
          <w:sz w:val="24"/>
        </w:rPr>
        <w:t>2.</w:t>
      </w:r>
      <w:r>
        <w:rPr>
          <w:rFonts w:hint="eastAsia" w:ascii="仿宋" w:eastAsia="仿宋" w:cs="仿宋_GB2312"/>
          <w:b/>
          <w:bCs/>
          <w:kern w:val="0"/>
          <w:sz w:val="24"/>
          <w:lang w:val="en-US" w:eastAsia="zh-CN"/>
        </w:rPr>
        <w:t>报价低于项目预算50%的，应当在报价文件中详细阐述不影响产品质量或诚信履约的具体原因，否则有可能会被认为影响产品质量或诚信履约并作无效投标处理。</w:t>
      </w:r>
    </w:p>
    <w:p w14:paraId="0C1FAAEF">
      <w:pPr>
        <w:snapToGrid w:val="0"/>
        <w:ind w:left="480"/>
        <w:rPr>
          <w:rFonts w:hint="eastAsia" w:ascii="仿宋" w:eastAsia="仿宋" w:cs="仿宋_GB2312"/>
          <w:kern w:val="0"/>
          <w:sz w:val="24"/>
          <w:lang w:val="zh-CN"/>
        </w:rPr>
      </w:pPr>
      <w:r>
        <w:rPr>
          <w:rFonts w:hint="eastAsia" w:ascii="仿宋" w:eastAsia="仿宋" w:cs="仿宋_GB2312"/>
          <w:kern w:val="0"/>
          <w:sz w:val="24"/>
          <w:lang w:val="zh-CN"/>
        </w:rPr>
        <w:t>3.有关本项目的招投标及项目实施所涉及的一切费用均计入投标报价。</w:t>
      </w:r>
    </w:p>
    <w:p w14:paraId="5831C53D">
      <w:pPr>
        <w:ind w:firstLine="482" w:firstLineChars="200"/>
        <w:rPr>
          <w:rFonts w:hint="eastAsia" w:ascii="仿宋" w:eastAsia="仿宋"/>
          <w:b/>
          <w:kern w:val="0"/>
          <w:sz w:val="24"/>
          <w:u w:val="single"/>
          <w:lang w:val="zh-CN"/>
        </w:rPr>
      </w:pPr>
      <w:r>
        <w:rPr>
          <w:rFonts w:ascii="仿宋" w:eastAsia="仿宋"/>
          <w:b/>
          <w:sz w:val="24"/>
          <w:u w:val="single"/>
        </w:rPr>
        <w:t>4</w:t>
      </w:r>
      <w:r>
        <w:rPr>
          <w:rFonts w:hint="eastAsia" w:ascii="仿宋" w:eastAsia="仿宋"/>
          <w:b/>
          <w:sz w:val="24"/>
          <w:u w:val="single"/>
        </w:rPr>
        <w:t>、</w:t>
      </w:r>
      <w:r>
        <w:rPr>
          <w:rFonts w:hint="eastAsia" w:ascii="仿宋" w:eastAsia="仿宋"/>
          <w:b/>
          <w:kern w:val="0"/>
          <w:sz w:val="24"/>
          <w:u w:val="single"/>
          <w:lang w:val="zh-CN"/>
        </w:rPr>
        <w:t>特别提示：采购机构将在中标公告中公布中标人的《开标一览表》，接受社会监督。</w:t>
      </w:r>
    </w:p>
    <w:p w14:paraId="6CBB184C">
      <w:pPr>
        <w:ind w:firstLine="482" w:firstLineChars="200"/>
        <w:rPr>
          <w:rFonts w:hint="eastAsia" w:ascii="仿宋" w:eastAsia="仿宋"/>
          <w:b/>
          <w:kern w:val="0"/>
          <w:sz w:val="24"/>
          <w:u w:val="single"/>
          <w:lang w:val="zh-CN"/>
        </w:rPr>
      </w:pPr>
    </w:p>
    <w:p w14:paraId="5075C639">
      <w:pPr>
        <w:snapToGrid w:val="0"/>
        <w:ind w:firstLine="480" w:firstLineChars="200"/>
        <w:jc w:val="left"/>
        <w:rPr>
          <w:rFonts w:hint="eastAsia" w:ascii="仿宋" w:eastAsia="仿宋"/>
          <w:sz w:val="24"/>
        </w:rPr>
      </w:pPr>
      <w:bookmarkStart w:id="78" w:name="_Toc64369826"/>
      <w:r>
        <w:rPr>
          <w:rFonts w:hint="eastAsia" w:ascii="仿宋" w:eastAsia="仿宋"/>
          <w:sz w:val="24"/>
        </w:rPr>
        <w:t xml:space="preserve">法定代表人或其授权代表签字（或盖章）：            </w:t>
      </w:r>
      <w:bookmarkEnd w:id="78"/>
    </w:p>
    <w:p w14:paraId="52E68DCE">
      <w:pPr>
        <w:spacing w:line="360" w:lineRule="auto"/>
        <w:jc w:val="left"/>
        <w:outlineLvl w:val="0"/>
        <w:rPr>
          <w:rFonts w:hint="eastAsia" w:ascii="仿宋" w:eastAsia="仿宋"/>
          <w:sz w:val="24"/>
        </w:rPr>
      </w:pPr>
    </w:p>
    <w:p w14:paraId="4E258428">
      <w:pPr>
        <w:snapToGrid w:val="0"/>
        <w:ind w:firstLine="480" w:firstLineChars="200"/>
        <w:jc w:val="left"/>
        <w:rPr>
          <w:rFonts w:hint="eastAsia" w:ascii="仿宋" w:eastAsia="仿宋"/>
          <w:sz w:val="24"/>
        </w:rPr>
      </w:pPr>
      <w:bookmarkStart w:id="79" w:name="_Toc64369827"/>
      <w:r>
        <w:rPr>
          <w:rFonts w:hint="eastAsia" w:ascii="仿宋" w:eastAsia="仿宋"/>
          <w:sz w:val="24"/>
        </w:rPr>
        <w:t>日期：    年   月   日</w:t>
      </w:r>
      <w:bookmarkEnd w:id="79"/>
    </w:p>
    <w:p w14:paraId="37BCDEF2">
      <w:pPr>
        <w:snapToGrid w:val="0"/>
        <w:ind w:firstLine="480" w:firstLineChars="200"/>
        <w:jc w:val="left"/>
        <w:rPr>
          <w:rFonts w:hint="eastAsia" w:ascii="仿宋" w:eastAsia="仿宋"/>
          <w:sz w:val="24"/>
        </w:rPr>
        <w:sectPr>
          <w:pgSz w:w="16840" w:h="11907" w:orient="landscape"/>
          <w:pgMar w:top="1803" w:right="1440" w:bottom="1236" w:left="1440" w:header="851" w:footer="992" w:gutter="0"/>
          <w:cols w:space="720" w:num="1"/>
          <w:docGrid w:type="lines" w:linePitch="312" w:charSpace="0"/>
        </w:sectPr>
      </w:pPr>
    </w:p>
    <w:p w14:paraId="6EF2F72B">
      <w:pPr>
        <w:snapToGrid w:val="0"/>
        <w:spacing w:before="50" w:after="50"/>
        <w:jc w:val="left"/>
        <w:rPr>
          <w:rFonts w:hint="eastAsia" w:ascii="仿宋" w:eastAsia="仿宋"/>
          <w:b/>
          <w:bCs/>
          <w:sz w:val="30"/>
          <w:szCs w:val="30"/>
        </w:rPr>
      </w:pPr>
      <w:bookmarkStart w:id="80" w:name="_Toc24364"/>
      <w:r>
        <w:rPr>
          <w:rFonts w:hint="eastAsia" w:ascii="仿宋" w:eastAsia="仿宋"/>
          <w:b/>
          <w:bCs/>
          <w:sz w:val="30"/>
          <w:szCs w:val="30"/>
        </w:rPr>
        <w:t>附件</w:t>
      </w:r>
      <w:r>
        <w:rPr>
          <w:rFonts w:hint="eastAsia" w:ascii="仿宋" w:eastAsia="仿宋"/>
          <w:b/>
          <w:bCs/>
          <w:sz w:val="30"/>
          <w:szCs w:val="30"/>
          <w:lang w:val="en-US" w:eastAsia="zh-CN"/>
        </w:rPr>
        <w:t>19</w:t>
      </w:r>
      <w:r>
        <w:rPr>
          <w:rFonts w:hint="eastAsia" w:ascii="仿宋" w:eastAsia="仿宋"/>
          <w:b/>
          <w:bCs/>
          <w:sz w:val="30"/>
          <w:szCs w:val="30"/>
        </w:rPr>
        <w:t>（如有）：</w:t>
      </w:r>
    </w:p>
    <w:p w14:paraId="062F320A">
      <w:pPr>
        <w:snapToGrid w:val="0"/>
        <w:spacing w:before="50" w:after="50" w:line="480" w:lineRule="auto"/>
        <w:jc w:val="center"/>
        <w:rPr>
          <w:rFonts w:ascii="仿宋" w:eastAsia="仿宋"/>
          <w:b/>
          <w:sz w:val="32"/>
          <w:szCs w:val="32"/>
        </w:rPr>
      </w:pPr>
      <w:r>
        <w:rPr>
          <w:rFonts w:hint="eastAsia" w:ascii="仿宋" w:eastAsia="仿宋"/>
          <w:b/>
          <w:sz w:val="32"/>
          <w:szCs w:val="32"/>
        </w:rPr>
        <w:t>中小企业声明函</w:t>
      </w:r>
    </w:p>
    <w:p w14:paraId="6EA43130">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本公司（联合体）郑重声明，根据《政府采购促进中小企业发展管理办法》 （财库﹝2020﹞46 号）的规定，本公司（联合体）参加</w:t>
      </w:r>
      <w:r>
        <w:rPr>
          <w:rFonts w:hint="eastAsia" w:ascii="仿宋" w:eastAsia="仿宋"/>
          <w:sz w:val="24"/>
          <w:szCs w:val="24"/>
          <w:u w:val="single"/>
        </w:rPr>
        <w:t xml:space="preserve"> </w:t>
      </w:r>
      <w:r>
        <w:rPr>
          <w:rFonts w:ascii="仿宋" w:eastAsia="仿宋"/>
          <w:sz w:val="24"/>
          <w:szCs w:val="24"/>
          <w:u w:val="single"/>
        </w:rPr>
        <w:t xml:space="preserve">   （采购人名称）   </w:t>
      </w:r>
      <w:r>
        <w:rPr>
          <w:rFonts w:hint="eastAsia" w:ascii="仿宋" w:eastAsia="仿宋"/>
          <w:sz w:val="24"/>
          <w:szCs w:val="24"/>
          <w:u w:val="single"/>
        </w:rPr>
        <w:t xml:space="preserve"> </w:t>
      </w:r>
      <w:r>
        <w:rPr>
          <w:rFonts w:hint="eastAsia" w:ascii="仿宋" w:eastAsia="仿宋"/>
          <w:sz w:val="24"/>
          <w:szCs w:val="24"/>
        </w:rPr>
        <w:t>的</w:t>
      </w:r>
      <w:r>
        <w:rPr>
          <w:rFonts w:ascii="仿宋" w:eastAsia="仿宋"/>
          <w:sz w:val="24"/>
          <w:szCs w:val="24"/>
          <w:u w:val="single"/>
        </w:rPr>
        <w:t xml:space="preserve">  （项目名称）  </w:t>
      </w:r>
      <w:r>
        <w:rPr>
          <w:rFonts w:hint="eastAsia" w:ascii="仿宋" w:eastAsia="仿宋"/>
          <w:sz w:val="24"/>
          <w:szCs w:val="24"/>
        </w:rPr>
        <w:t>采购活动，服务全部由符合政策要求的中小企业承接。相关企业（含联合体中的中小企业、签订分包意向协议的中小企业）的具体情况如下：</w:t>
      </w:r>
    </w:p>
    <w:p w14:paraId="396868F9">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1.</w:t>
      </w:r>
      <w:r>
        <w:rPr>
          <w:rFonts w:hint="eastAsia" w:ascii="仿宋" w:eastAsia="仿宋"/>
          <w:sz w:val="24"/>
          <w:szCs w:val="24"/>
          <w:u w:val="single"/>
        </w:rPr>
        <w:t xml:space="preserve">   （标的名称）</w:t>
      </w:r>
      <w:r>
        <w:rPr>
          <w:rFonts w:ascii="仿宋" w:eastAsia="仿宋"/>
          <w:sz w:val="24"/>
          <w:szCs w:val="24"/>
          <w:u w:val="single"/>
        </w:rPr>
        <w:t xml:space="preserve">   </w:t>
      </w:r>
      <w:r>
        <w:rPr>
          <w:rFonts w:hint="eastAsia" w:ascii="仿宋" w:eastAsia="仿宋"/>
          <w:sz w:val="24"/>
          <w:szCs w:val="24"/>
        </w:rPr>
        <w:t>，属于</w:t>
      </w:r>
      <w:r>
        <w:rPr>
          <w:rFonts w:hint="eastAsia" w:ascii="仿宋" w:eastAsia="仿宋"/>
          <w:sz w:val="24"/>
          <w:szCs w:val="24"/>
          <w:u w:val="single"/>
        </w:rPr>
        <w:t xml:space="preserve">       （</w:t>
      </w:r>
      <w:r>
        <w:rPr>
          <w:rFonts w:ascii="仿宋" w:eastAsia="仿宋"/>
          <w:sz w:val="24"/>
          <w:szCs w:val="24"/>
          <w:u w:val="single"/>
        </w:rPr>
        <w:t>采购文件</w:t>
      </w:r>
      <w:r>
        <w:rPr>
          <w:rFonts w:hint="eastAsia" w:ascii="仿宋" w:eastAsia="仿宋"/>
          <w:sz w:val="24"/>
          <w:szCs w:val="24"/>
          <w:u w:val="single"/>
        </w:rPr>
        <w:t>中明确的所属行业）</w:t>
      </w:r>
      <w:r>
        <w:rPr>
          <w:rFonts w:ascii="仿宋" w:eastAsia="仿宋"/>
          <w:sz w:val="24"/>
          <w:szCs w:val="24"/>
          <w:u w:val="single"/>
        </w:rPr>
        <w:t xml:space="preserve">   </w:t>
      </w:r>
      <w:r>
        <w:rPr>
          <w:rFonts w:hint="eastAsia" w:ascii="仿宋" w:eastAsia="仿宋"/>
          <w:sz w:val="24"/>
          <w:szCs w:val="24"/>
        </w:rPr>
        <w:t>；承建（承接）企业为</w:t>
      </w:r>
      <w:r>
        <w:rPr>
          <w:rFonts w:hint="eastAsia" w:ascii="仿宋" w:eastAsia="仿宋"/>
          <w:sz w:val="24"/>
          <w:szCs w:val="24"/>
          <w:u w:val="single"/>
        </w:rPr>
        <w:t xml:space="preserve">     （企业名称）</w:t>
      </w:r>
      <w:r>
        <w:rPr>
          <w:rFonts w:ascii="仿宋" w:eastAsia="仿宋"/>
          <w:sz w:val="24"/>
          <w:szCs w:val="24"/>
          <w:u w:val="single"/>
        </w:rPr>
        <w:t xml:space="preserve">  </w:t>
      </w:r>
      <w:r>
        <w:rPr>
          <w:rFonts w:hint="eastAsia" w:ascii="仿宋" w:eastAsia="仿宋"/>
          <w:sz w:val="24"/>
          <w:szCs w:val="24"/>
          <w:u w:val="single"/>
        </w:rPr>
        <w:t xml:space="preserve"> </w:t>
      </w:r>
      <w:r>
        <w:rPr>
          <w:rFonts w:hint="eastAsia" w:ascii="仿宋" w:eastAsia="仿宋"/>
          <w:sz w:val="24"/>
          <w:szCs w:val="24"/>
        </w:rPr>
        <w:t>，从业人员</w:t>
      </w:r>
      <w:r>
        <w:rPr>
          <w:rFonts w:hint="eastAsia" w:ascii="仿宋" w:eastAsia="仿宋"/>
          <w:sz w:val="24"/>
          <w:szCs w:val="24"/>
          <w:u w:val="single"/>
        </w:rPr>
        <w:t xml:space="preserve">   </w:t>
      </w:r>
      <w:r>
        <w:rPr>
          <w:rFonts w:hint="eastAsia" w:ascii="仿宋" w:eastAsia="仿宋"/>
          <w:sz w:val="24"/>
          <w:szCs w:val="24"/>
        </w:rPr>
        <w:t>人，营业收入为</w:t>
      </w:r>
      <w:r>
        <w:rPr>
          <w:rFonts w:hint="eastAsia" w:ascii="仿宋" w:eastAsia="仿宋"/>
          <w:sz w:val="24"/>
          <w:szCs w:val="24"/>
          <w:u w:val="single"/>
        </w:rPr>
        <w:t xml:space="preserve">  </w:t>
      </w:r>
      <w:r>
        <w:rPr>
          <w:rFonts w:hint="eastAsia" w:ascii="仿宋" w:eastAsia="仿宋"/>
          <w:sz w:val="24"/>
          <w:szCs w:val="24"/>
        </w:rPr>
        <w:t>万元，资产总额为</w:t>
      </w:r>
      <w:r>
        <w:rPr>
          <w:rFonts w:hint="eastAsia" w:ascii="仿宋" w:eastAsia="仿宋"/>
          <w:sz w:val="24"/>
          <w:szCs w:val="24"/>
          <w:u w:val="single"/>
        </w:rPr>
        <w:t xml:space="preserve">  </w:t>
      </w:r>
      <w:r>
        <w:rPr>
          <w:rFonts w:hint="eastAsia" w:ascii="仿宋" w:eastAsia="仿宋"/>
          <w:sz w:val="24"/>
          <w:szCs w:val="24"/>
        </w:rPr>
        <w:t>万元 ，属于</w:t>
      </w:r>
      <w:r>
        <w:rPr>
          <w:rFonts w:hint="eastAsia" w:ascii="仿宋" w:eastAsia="仿宋"/>
          <w:sz w:val="24"/>
          <w:szCs w:val="24"/>
          <w:u w:val="single"/>
        </w:rPr>
        <w:t xml:space="preserve">     （中型企业、小型企业、微型企业）</w:t>
      </w:r>
      <w:r>
        <w:rPr>
          <w:rFonts w:ascii="仿宋" w:eastAsia="仿宋"/>
          <w:sz w:val="24"/>
          <w:szCs w:val="24"/>
          <w:u w:val="single"/>
        </w:rPr>
        <w:t xml:space="preserve">      </w:t>
      </w:r>
      <w:r>
        <w:rPr>
          <w:rFonts w:hint="eastAsia" w:ascii="仿宋" w:eastAsia="仿宋"/>
          <w:sz w:val="24"/>
          <w:szCs w:val="24"/>
        </w:rPr>
        <w:t xml:space="preserve"> ；</w:t>
      </w:r>
    </w:p>
    <w:p w14:paraId="4E8DB236">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2.</w:t>
      </w:r>
      <w:r>
        <w:rPr>
          <w:rFonts w:hint="eastAsia" w:ascii="仿宋" w:eastAsia="仿宋"/>
          <w:sz w:val="24"/>
          <w:szCs w:val="24"/>
          <w:u w:val="single"/>
        </w:rPr>
        <w:t xml:space="preserve">        （标的名称）</w:t>
      </w:r>
      <w:r>
        <w:rPr>
          <w:rFonts w:ascii="仿宋" w:eastAsia="仿宋"/>
          <w:sz w:val="24"/>
          <w:szCs w:val="24"/>
          <w:u w:val="single"/>
        </w:rPr>
        <w:t xml:space="preserve">    </w:t>
      </w:r>
      <w:r>
        <w:rPr>
          <w:rFonts w:hint="eastAsia" w:ascii="仿宋" w:eastAsia="仿宋"/>
          <w:sz w:val="24"/>
          <w:szCs w:val="24"/>
        </w:rPr>
        <w:t>，属于</w:t>
      </w:r>
      <w:r>
        <w:rPr>
          <w:rFonts w:hint="eastAsia" w:ascii="仿宋" w:eastAsia="仿宋"/>
          <w:sz w:val="24"/>
          <w:szCs w:val="24"/>
          <w:u w:val="single"/>
        </w:rPr>
        <w:t xml:space="preserve">    （</w:t>
      </w:r>
      <w:r>
        <w:rPr>
          <w:rFonts w:ascii="仿宋" w:eastAsia="仿宋"/>
          <w:sz w:val="24"/>
          <w:szCs w:val="24"/>
          <w:u w:val="single"/>
        </w:rPr>
        <w:t>采购文件</w:t>
      </w:r>
      <w:r>
        <w:rPr>
          <w:rFonts w:hint="eastAsia" w:ascii="仿宋" w:eastAsia="仿宋"/>
          <w:sz w:val="24"/>
          <w:szCs w:val="24"/>
          <w:u w:val="single"/>
        </w:rPr>
        <w:t>中明确的所属行业）</w:t>
      </w:r>
      <w:r>
        <w:rPr>
          <w:rFonts w:ascii="仿宋" w:eastAsia="仿宋"/>
          <w:sz w:val="24"/>
          <w:szCs w:val="24"/>
          <w:u w:val="single"/>
        </w:rPr>
        <w:t xml:space="preserve">   </w:t>
      </w:r>
      <w:r>
        <w:rPr>
          <w:rFonts w:hint="eastAsia" w:ascii="仿宋" w:eastAsia="仿宋"/>
          <w:sz w:val="24"/>
          <w:szCs w:val="24"/>
        </w:rPr>
        <w:t>；承建（承接）企业为</w:t>
      </w:r>
      <w:r>
        <w:rPr>
          <w:rFonts w:hint="eastAsia" w:ascii="仿宋" w:eastAsia="仿宋"/>
          <w:sz w:val="24"/>
          <w:szCs w:val="24"/>
          <w:u w:val="single"/>
        </w:rPr>
        <w:t xml:space="preserve">      （企业名称）</w:t>
      </w:r>
      <w:r>
        <w:rPr>
          <w:rFonts w:ascii="仿宋" w:eastAsia="仿宋"/>
          <w:sz w:val="24"/>
          <w:szCs w:val="24"/>
          <w:u w:val="single"/>
        </w:rPr>
        <w:t xml:space="preserve">  </w:t>
      </w:r>
      <w:r>
        <w:rPr>
          <w:rFonts w:hint="eastAsia" w:ascii="仿宋" w:eastAsia="仿宋"/>
          <w:sz w:val="24"/>
          <w:szCs w:val="24"/>
          <w:u w:val="single"/>
        </w:rPr>
        <w:t xml:space="preserve"> </w:t>
      </w:r>
      <w:r>
        <w:rPr>
          <w:rFonts w:hint="eastAsia" w:ascii="仿宋" w:eastAsia="仿宋"/>
          <w:sz w:val="24"/>
          <w:szCs w:val="24"/>
        </w:rPr>
        <w:t>，从业人员</w:t>
      </w:r>
      <w:r>
        <w:rPr>
          <w:rFonts w:hint="eastAsia" w:ascii="仿宋" w:eastAsia="仿宋"/>
          <w:sz w:val="24"/>
          <w:szCs w:val="24"/>
          <w:u w:val="single"/>
        </w:rPr>
        <w:t xml:space="preserve">   </w:t>
      </w:r>
      <w:r>
        <w:rPr>
          <w:rFonts w:hint="eastAsia" w:ascii="仿宋" w:eastAsia="仿宋"/>
          <w:sz w:val="24"/>
          <w:szCs w:val="24"/>
        </w:rPr>
        <w:t>人，营业收入为</w:t>
      </w:r>
      <w:r>
        <w:rPr>
          <w:rFonts w:hint="eastAsia" w:ascii="仿宋" w:eastAsia="仿宋"/>
          <w:sz w:val="24"/>
          <w:szCs w:val="24"/>
          <w:u w:val="single"/>
        </w:rPr>
        <w:t xml:space="preserve">  </w:t>
      </w:r>
      <w:r>
        <w:rPr>
          <w:rFonts w:hint="eastAsia" w:ascii="仿宋" w:eastAsia="仿宋"/>
          <w:sz w:val="24"/>
          <w:szCs w:val="24"/>
        </w:rPr>
        <w:t>万元，资产总额为</w:t>
      </w:r>
      <w:r>
        <w:rPr>
          <w:rFonts w:hint="eastAsia" w:ascii="仿宋" w:eastAsia="仿宋"/>
          <w:sz w:val="24"/>
          <w:szCs w:val="24"/>
          <w:u w:val="single"/>
        </w:rPr>
        <w:t xml:space="preserve">  </w:t>
      </w:r>
      <w:r>
        <w:rPr>
          <w:rFonts w:hint="eastAsia" w:ascii="仿宋" w:eastAsia="仿宋"/>
          <w:sz w:val="24"/>
          <w:szCs w:val="24"/>
        </w:rPr>
        <w:t>万元 ，属于</w:t>
      </w:r>
      <w:r>
        <w:rPr>
          <w:rFonts w:hint="eastAsia" w:ascii="仿宋" w:eastAsia="仿宋"/>
          <w:sz w:val="24"/>
          <w:szCs w:val="24"/>
          <w:u w:val="single"/>
        </w:rPr>
        <w:t xml:space="preserve">       （中型企业、小型企业、微型企业）</w:t>
      </w:r>
      <w:r>
        <w:rPr>
          <w:rFonts w:ascii="仿宋" w:eastAsia="仿宋"/>
          <w:sz w:val="24"/>
          <w:szCs w:val="24"/>
          <w:u w:val="single"/>
        </w:rPr>
        <w:t xml:space="preserve">   </w:t>
      </w:r>
      <w:r>
        <w:rPr>
          <w:rFonts w:hint="eastAsia" w:ascii="仿宋" w:eastAsia="仿宋"/>
          <w:sz w:val="24"/>
          <w:szCs w:val="24"/>
        </w:rPr>
        <w:t xml:space="preserve"> ；</w:t>
      </w:r>
    </w:p>
    <w:p w14:paraId="7CF67080">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w:t>
      </w:r>
    </w:p>
    <w:p w14:paraId="7BE89AEA">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以上企业，不属于大企业的分支机构，不存在控股股东为大企业的情形，也不存在与大企业的负责人为同一人的情形。</w:t>
      </w:r>
    </w:p>
    <w:p w14:paraId="1C0E26C9">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本企业对上述声明内容的真实性负责。如有虚假，将依法承担相应责任。</w:t>
      </w:r>
    </w:p>
    <w:p w14:paraId="2F31E798">
      <w:pPr>
        <w:snapToGrid w:val="0"/>
        <w:spacing w:before="50" w:after="50" w:line="360" w:lineRule="auto"/>
        <w:ind w:firstLine="480" w:firstLineChars="200"/>
        <w:jc w:val="left"/>
        <w:rPr>
          <w:rFonts w:ascii="仿宋" w:eastAsia="仿宋"/>
          <w:sz w:val="24"/>
          <w:szCs w:val="24"/>
        </w:rPr>
      </w:pPr>
    </w:p>
    <w:p w14:paraId="26FD05B6">
      <w:pPr>
        <w:snapToGrid w:val="0"/>
        <w:spacing w:before="50" w:after="50" w:line="360" w:lineRule="auto"/>
        <w:ind w:firstLine="480" w:firstLineChars="200"/>
        <w:jc w:val="left"/>
        <w:rPr>
          <w:rFonts w:ascii="仿宋" w:eastAsia="仿宋"/>
          <w:sz w:val="24"/>
          <w:szCs w:val="24"/>
        </w:rPr>
      </w:pPr>
    </w:p>
    <w:p w14:paraId="2EA506CC">
      <w:pPr>
        <w:snapToGrid w:val="0"/>
        <w:spacing w:before="50" w:after="50" w:line="360" w:lineRule="auto"/>
        <w:ind w:firstLine="480" w:firstLineChars="200"/>
        <w:jc w:val="left"/>
        <w:rPr>
          <w:rFonts w:ascii="仿宋" w:eastAsia="仿宋"/>
          <w:sz w:val="24"/>
          <w:szCs w:val="24"/>
        </w:rPr>
      </w:pPr>
    </w:p>
    <w:p w14:paraId="11AD6F99">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 xml:space="preserve">企业名称（盖章）： </w:t>
      </w:r>
    </w:p>
    <w:p w14:paraId="34C18339">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日期：   年     月     日</w:t>
      </w:r>
    </w:p>
    <w:p w14:paraId="1D73849F">
      <w:pPr>
        <w:snapToGrid w:val="0"/>
        <w:spacing w:before="50" w:after="50"/>
        <w:jc w:val="left"/>
        <w:rPr>
          <w:rFonts w:ascii="仿宋" w:eastAsia="仿宋"/>
          <w:b/>
          <w:bCs/>
          <w:sz w:val="24"/>
          <w:szCs w:val="24"/>
        </w:rPr>
      </w:pPr>
      <w:r>
        <w:rPr>
          <w:rFonts w:ascii="仿宋" w:eastAsia="仿宋"/>
          <w:b/>
          <w:bCs/>
          <w:sz w:val="24"/>
          <w:szCs w:val="24"/>
        </w:rPr>
        <w:t>备注：</w:t>
      </w:r>
    </w:p>
    <w:p w14:paraId="5C9197DC">
      <w:pPr>
        <w:numPr>
          <w:ilvl w:val="0"/>
          <w:numId w:val="11"/>
        </w:numPr>
        <w:snapToGrid w:val="0"/>
        <w:spacing w:before="50" w:after="50"/>
        <w:jc w:val="left"/>
        <w:rPr>
          <w:rFonts w:ascii="仿宋" w:eastAsia="仿宋"/>
          <w:b/>
          <w:bCs/>
          <w:sz w:val="24"/>
          <w:szCs w:val="24"/>
        </w:rPr>
      </w:pPr>
      <w:r>
        <w:rPr>
          <w:rFonts w:ascii="仿宋" w:eastAsia="仿宋" w:cs="仿宋_GB2312"/>
          <w:b/>
          <w:bCs/>
          <w:sz w:val="24"/>
        </w:rPr>
        <w:t>规模划分按</w:t>
      </w:r>
      <w:r>
        <w:rPr>
          <w:rFonts w:hint="eastAsia" w:ascii="仿宋" w:eastAsia="仿宋" w:cs="仿宋_GB2312"/>
          <w:b/>
          <w:bCs/>
          <w:sz w:val="24"/>
        </w:rPr>
        <w:t>《工信部关于印发中小企业划型标准规定的通知（工信部联企业〔2011〕300号）》</w:t>
      </w:r>
      <w:r>
        <w:rPr>
          <w:rFonts w:ascii="仿宋" w:eastAsia="仿宋" w:cs="仿宋_GB2312"/>
          <w:b/>
          <w:bCs/>
          <w:sz w:val="24"/>
        </w:rPr>
        <w:t>文件执行，</w:t>
      </w:r>
      <w:r>
        <w:rPr>
          <w:rFonts w:ascii="仿宋" w:eastAsia="仿宋"/>
          <w:b/>
          <w:bCs/>
          <w:sz w:val="24"/>
          <w:szCs w:val="24"/>
        </w:rPr>
        <w:t>从业人员、营业收入、资产总额填报上一年度数据，无上一年度数据的新成立企业可不填报。</w:t>
      </w:r>
    </w:p>
    <w:p w14:paraId="3384FA39">
      <w:pPr>
        <w:numPr>
          <w:ilvl w:val="0"/>
          <w:numId w:val="11"/>
        </w:numPr>
        <w:snapToGrid w:val="0"/>
        <w:spacing w:before="50" w:after="50"/>
        <w:jc w:val="left"/>
        <w:rPr>
          <w:rFonts w:ascii="仿宋" w:eastAsia="仿宋"/>
          <w:b/>
          <w:bCs/>
          <w:sz w:val="24"/>
          <w:szCs w:val="24"/>
        </w:rPr>
      </w:pPr>
      <w:r>
        <w:rPr>
          <w:rFonts w:ascii="仿宋" w:eastAsia="仿宋" w:cs="仿宋_GB2312"/>
          <w:b/>
          <w:bCs/>
          <w:sz w:val="24"/>
        </w:rPr>
        <w:t>本函</w:t>
      </w:r>
      <w:r>
        <w:rPr>
          <w:rFonts w:hint="eastAsia" w:ascii="仿宋" w:eastAsia="仿宋" w:cs="仿宋_GB2312"/>
          <w:b/>
          <w:bCs/>
          <w:sz w:val="24"/>
        </w:rPr>
        <w:t>与中标</w:t>
      </w:r>
      <w:r>
        <w:rPr>
          <w:rFonts w:ascii="仿宋" w:eastAsia="仿宋" w:cs="仿宋_GB2312"/>
          <w:b/>
          <w:bCs/>
          <w:sz w:val="24"/>
        </w:rPr>
        <w:t>（成交）</w:t>
      </w:r>
      <w:r>
        <w:rPr>
          <w:rFonts w:hint="eastAsia" w:ascii="仿宋" w:eastAsia="仿宋" w:cs="仿宋_GB2312"/>
          <w:b/>
          <w:bCs/>
          <w:sz w:val="24"/>
        </w:rPr>
        <w:t>公告同时发布，接受社会监督</w:t>
      </w:r>
      <w:r>
        <w:rPr>
          <w:rFonts w:ascii="仿宋" w:eastAsia="仿宋" w:cs="仿宋_GB2312"/>
          <w:b/>
          <w:bCs/>
          <w:sz w:val="24"/>
        </w:rPr>
        <w:t>。</w:t>
      </w:r>
    </w:p>
    <w:p w14:paraId="5367FF35">
      <w:pPr>
        <w:numPr>
          <w:ilvl w:val="0"/>
          <w:numId w:val="11"/>
        </w:numPr>
        <w:snapToGrid w:val="0"/>
        <w:spacing w:before="50" w:after="50" w:line="240" w:lineRule="auto"/>
        <w:jc w:val="left"/>
        <w:rPr>
          <w:rFonts w:ascii="仿宋" w:eastAsia="仿宋"/>
          <w:b/>
          <w:color w:val="FF0000"/>
          <w:sz w:val="24"/>
        </w:rPr>
      </w:pPr>
      <w:r>
        <w:rPr>
          <w:rFonts w:hint="eastAsia" w:ascii="仿宋" w:eastAsia="仿宋" w:cs="仿宋_GB2312"/>
          <w:b/>
          <w:bCs/>
          <w:color w:val="FF0000"/>
          <w:sz w:val="24"/>
          <w:u w:val="single"/>
          <w:lang w:eastAsia="zh-CN"/>
        </w:rPr>
        <w:t>“标的名称”、“所属行业”按前附表所列填写，有实质性偏离的将不予享受价格扣除。</w:t>
      </w:r>
    </w:p>
    <w:p w14:paraId="33CF6955">
      <w:pPr>
        <w:numPr>
          <w:ilvl w:val="0"/>
          <w:numId w:val="11"/>
        </w:numPr>
        <w:snapToGrid w:val="0"/>
        <w:spacing w:before="50" w:after="50" w:line="240" w:lineRule="auto"/>
        <w:jc w:val="left"/>
        <w:rPr>
          <w:rFonts w:ascii="仿宋" w:eastAsia="仿宋"/>
          <w:b/>
          <w:bCs/>
          <w:sz w:val="24"/>
          <w:szCs w:val="24"/>
        </w:rPr>
      </w:pPr>
      <w:r>
        <w:rPr>
          <w:rFonts w:ascii="仿宋" w:eastAsia="仿宋" w:cs="仿宋_GB2312"/>
          <w:b/>
          <w:bCs/>
          <w:sz w:val="24"/>
        </w:rPr>
        <w:t>供应商</w:t>
      </w:r>
      <w:r>
        <w:rPr>
          <w:rFonts w:hint="eastAsia" w:ascii="仿宋" w:eastAsia="仿宋" w:cs="仿宋_GB2312"/>
          <w:b/>
          <w:bCs/>
          <w:sz w:val="24"/>
        </w:rPr>
        <w:t>提供由省级以上监狱管理局、戒毒管理局（含新疆生产建设兵团）出具的属于监狱企业的证明文件（格式自拟），视同为小型和微型企业。</w:t>
      </w:r>
    </w:p>
    <w:p w14:paraId="2C2B6A99">
      <w:pPr>
        <w:spacing w:line="588" w:lineRule="exact"/>
        <w:rPr>
          <w:rFonts w:hint="eastAsia" w:ascii="仿宋" w:eastAsia="仿宋"/>
          <w:b/>
          <w:spacing w:val="6"/>
          <w:sz w:val="30"/>
          <w:szCs w:val="30"/>
        </w:rPr>
      </w:pPr>
      <w:bookmarkStart w:id="81" w:name="_Hlk523382353"/>
      <w:r>
        <w:rPr>
          <w:rFonts w:hint="eastAsia" w:ascii="仿宋" w:eastAsia="仿宋"/>
          <w:b/>
          <w:spacing w:val="6"/>
          <w:sz w:val="30"/>
          <w:szCs w:val="30"/>
        </w:rPr>
        <w:t>附件</w:t>
      </w:r>
      <w:r>
        <w:rPr>
          <w:rFonts w:hint="eastAsia" w:ascii="仿宋" w:eastAsia="仿宋"/>
          <w:b/>
          <w:spacing w:val="6"/>
          <w:sz w:val="30"/>
          <w:szCs w:val="30"/>
          <w:lang w:val="en-US" w:eastAsia="zh-CN"/>
        </w:rPr>
        <w:t>20</w:t>
      </w:r>
      <w:r>
        <w:rPr>
          <w:rFonts w:hint="eastAsia" w:ascii="仿宋" w:eastAsia="仿宋"/>
          <w:b/>
          <w:spacing w:val="6"/>
          <w:sz w:val="30"/>
          <w:szCs w:val="30"/>
        </w:rPr>
        <w:t>（如有）：</w:t>
      </w:r>
    </w:p>
    <w:bookmarkEnd w:id="81"/>
    <w:p w14:paraId="5DD5117F">
      <w:pPr>
        <w:spacing w:line="588" w:lineRule="exact"/>
        <w:ind w:firstLine="667"/>
        <w:jc w:val="center"/>
        <w:rPr>
          <w:rFonts w:hint="eastAsia" w:ascii="仿宋" w:eastAsia="仿宋"/>
          <w:b/>
          <w:spacing w:val="6"/>
          <w:sz w:val="32"/>
          <w:szCs w:val="32"/>
        </w:rPr>
      </w:pPr>
    </w:p>
    <w:p w14:paraId="0B93B703">
      <w:pPr>
        <w:spacing w:line="588" w:lineRule="exact"/>
        <w:ind w:firstLine="667"/>
        <w:jc w:val="center"/>
        <w:rPr>
          <w:rFonts w:hint="eastAsia" w:ascii="仿宋" w:eastAsia="仿宋"/>
          <w:b/>
          <w:spacing w:val="6"/>
          <w:sz w:val="36"/>
          <w:szCs w:val="36"/>
        </w:rPr>
      </w:pPr>
      <w:r>
        <w:rPr>
          <w:rFonts w:hint="eastAsia" w:ascii="仿宋" w:eastAsia="仿宋"/>
          <w:b/>
          <w:spacing w:val="6"/>
          <w:sz w:val="36"/>
          <w:szCs w:val="36"/>
        </w:rPr>
        <w:t>残疾人福利性单位声明函</w:t>
      </w:r>
    </w:p>
    <w:p w14:paraId="7557F788">
      <w:pPr>
        <w:spacing w:line="588" w:lineRule="exact"/>
        <w:ind w:firstLine="626"/>
        <w:rPr>
          <w:rFonts w:hint="eastAsia" w:ascii="仿宋" w:eastAsia="仿宋"/>
          <w:b/>
          <w:spacing w:val="6"/>
          <w:sz w:val="30"/>
          <w:szCs w:val="30"/>
        </w:rPr>
      </w:pPr>
    </w:p>
    <w:p w14:paraId="6A7B4EF8">
      <w:pPr>
        <w:spacing w:line="588" w:lineRule="exact"/>
        <w:ind w:firstLine="480"/>
        <w:rPr>
          <w:rFonts w:hint="eastAsia" w:ascii="仿宋" w:eastAsia="仿宋" w:cs="仿宋_GB2312"/>
          <w:sz w:val="24"/>
        </w:rPr>
      </w:pPr>
      <w:r>
        <w:rPr>
          <w:rFonts w:hint="eastAsia" w:ascii="仿宋" w:eastAsia="仿宋" w:cs="仿宋_GB2312"/>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sz w:val="24"/>
          <w:u w:val="single"/>
        </w:rPr>
        <w:t xml:space="preserve">  （请填写采购人名称）  </w:t>
      </w:r>
      <w:r>
        <w:rPr>
          <w:rFonts w:hint="eastAsia" w:ascii="仿宋" w:eastAsia="仿宋" w:cs="仿宋_GB2312"/>
          <w:sz w:val="24"/>
        </w:rPr>
        <w:t>的</w:t>
      </w:r>
      <w:r>
        <w:rPr>
          <w:rFonts w:hint="eastAsia" w:ascii="仿宋" w:eastAsia="仿宋" w:cs="仿宋_GB2312"/>
          <w:sz w:val="24"/>
          <w:u w:val="single"/>
        </w:rPr>
        <w:t xml:space="preserve">  （请填写项目名称）  </w:t>
      </w:r>
      <w:r>
        <w:rPr>
          <w:rFonts w:hint="eastAsia" w:ascii="仿宋" w:eastAsia="仿宋" w:cs="仿宋_GB2312"/>
          <w:sz w:val="24"/>
        </w:rPr>
        <w:t>项目采购活动提供本单位制造的货物（由本单位承担工程/提供服务），或者提供其他残疾人福利性单位制造的货物（不包括使用非残疾人福利性单位注册商标的货物）。</w:t>
      </w:r>
    </w:p>
    <w:p w14:paraId="4D1CCA6A">
      <w:pPr>
        <w:spacing w:line="588" w:lineRule="exact"/>
        <w:ind w:firstLine="480"/>
        <w:rPr>
          <w:rFonts w:hint="eastAsia" w:ascii="仿宋" w:eastAsia="仿宋" w:cs="仿宋_GB2312"/>
          <w:sz w:val="24"/>
        </w:rPr>
      </w:pPr>
      <w:r>
        <w:rPr>
          <w:rFonts w:hint="eastAsia" w:ascii="仿宋" w:eastAsia="仿宋" w:cs="仿宋_GB2312"/>
          <w:sz w:val="24"/>
        </w:rPr>
        <w:t>本单位对上述声明的真实性负责。如有虚假，将依法承担相应责任。</w:t>
      </w:r>
    </w:p>
    <w:p w14:paraId="60D5D666">
      <w:pPr>
        <w:spacing w:line="588" w:lineRule="exact"/>
        <w:ind w:firstLine="480"/>
        <w:rPr>
          <w:rFonts w:hint="eastAsia" w:ascii="仿宋" w:eastAsia="仿宋" w:cs="仿宋_GB2312"/>
          <w:sz w:val="24"/>
        </w:rPr>
      </w:pPr>
    </w:p>
    <w:p w14:paraId="01F4B201">
      <w:pPr>
        <w:spacing w:line="588" w:lineRule="exact"/>
        <w:ind w:firstLine="480"/>
        <w:rPr>
          <w:rFonts w:hint="eastAsia" w:ascii="仿宋" w:eastAsia="仿宋" w:cs="仿宋_GB2312"/>
          <w:sz w:val="24"/>
        </w:rPr>
      </w:pPr>
    </w:p>
    <w:p w14:paraId="5D05500F">
      <w:pPr>
        <w:spacing w:line="588" w:lineRule="exact"/>
        <w:ind w:firstLine="480"/>
        <w:rPr>
          <w:rFonts w:hint="eastAsia" w:ascii="仿宋" w:eastAsia="仿宋" w:cs="仿宋_GB2312"/>
          <w:sz w:val="24"/>
        </w:rPr>
      </w:pPr>
    </w:p>
    <w:p w14:paraId="318C93F0">
      <w:pPr>
        <w:spacing w:line="588" w:lineRule="exact"/>
        <w:ind w:firstLine="480"/>
        <w:rPr>
          <w:rFonts w:hint="eastAsia" w:ascii="仿宋" w:eastAsia="仿宋" w:cs="仿宋_GB2312"/>
          <w:sz w:val="24"/>
        </w:rPr>
      </w:pPr>
    </w:p>
    <w:p w14:paraId="13DB6F2F">
      <w:pPr>
        <w:spacing w:line="588" w:lineRule="exact"/>
        <w:ind w:firstLine="480"/>
        <w:rPr>
          <w:rFonts w:hint="eastAsia" w:ascii="仿宋" w:eastAsia="仿宋" w:cs="仿宋_GB2312"/>
          <w:sz w:val="24"/>
        </w:rPr>
      </w:pPr>
    </w:p>
    <w:p w14:paraId="0F7B7213">
      <w:pPr>
        <w:tabs>
          <w:tab w:val="left" w:pos="4860"/>
        </w:tabs>
        <w:spacing w:line="588" w:lineRule="exact"/>
        <w:ind w:right="1560" w:firstLine="480"/>
        <w:jc w:val="center"/>
        <w:rPr>
          <w:rFonts w:hint="eastAsia" w:ascii="仿宋" w:eastAsia="仿宋" w:cs="仿宋_GB2312"/>
          <w:sz w:val="24"/>
        </w:rPr>
      </w:pPr>
      <w:r>
        <w:rPr>
          <w:rFonts w:hint="eastAsia" w:ascii="仿宋" w:eastAsia="仿宋" w:cs="仿宋_GB2312"/>
          <w:sz w:val="24"/>
        </w:rPr>
        <w:t xml:space="preserve">                              单位名称（盖章）：</w:t>
      </w:r>
    </w:p>
    <w:p w14:paraId="09F70451">
      <w:pPr>
        <w:spacing w:line="480" w:lineRule="exact"/>
        <w:ind w:firstLine="480" w:firstLineChars="200"/>
        <w:jc w:val="right"/>
        <w:rPr>
          <w:rFonts w:hint="eastAsia" w:ascii="仿宋" w:eastAsia="仿宋"/>
          <w:color w:val="000000"/>
          <w:sz w:val="24"/>
        </w:rPr>
      </w:pPr>
      <w:r>
        <w:rPr>
          <w:rFonts w:hint="eastAsia" w:ascii="仿宋" w:eastAsia="仿宋"/>
          <w:color w:val="000000"/>
          <w:sz w:val="24"/>
        </w:rPr>
        <w:t>日期：    年    月    日</w:t>
      </w:r>
    </w:p>
    <w:p w14:paraId="42EDD4C5">
      <w:pPr>
        <w:ind w:firstLine="480"/>
        <w:rPr>
          <w:rFonts w:hint="eastAsia" w:ascii="仿宋" w:eastAsia="仿宋" w:cs="仿宋_GB2312"/>
          <w:sz w:val="24"/>
        </w:rPr>
      </w:pPr>
    </w:p>
    <w:p w14:paraId="16D61708">
      <w:pPr>
        <w:ind w:firstLine="420"/>
        <w:rPr>
          <w:rFonts w:hint="eastAsia" w:ascii="仿宋" w:eastAsia="仿宋"/>
        </w:rPr>
      </w:pPr>
    </w:p>
    <w:p w14:paraId="780126BD">
      <w:pPr>
        <w:ind w:firstLine="420"/>
        <w:rPr>
          <w:rFonts w:hint="eastAsia" w:ascii="仿宋" w:eastAsia="仿宋"/>
        </w:rPr>
      </w:pPr>
    </w:p>
    <w:p w14:paraId="111BDD1A">
      <w:pPr>
        <w:ind w:firstLine="420"/>
        <w:rPr>
          <w:rFonts w:hint="eastAsia" w:ascii="仿宋" w:eastAsia="仿宋"/>
        </w:rPr>
      </w:pPr>
    </w:p>
    <w:p w14:paraId="05ACE426">
      <w:pPr>
        <w:ind w:firstLine="420"/>
        <w:rPr>
          <w:rFonts w:hint="eastAsia" w:ascii="仿宋" w:eastAsia="仿宋"/>
        </w:rPr>
      </w:pPr>
    </w:p>
    <w:p w14:paraId="52154429">
      <w:pPr>
        <w:ind w:firstLine="420"/>
        <w:rPr>
          <w:rFonts w:hint="eastAsia" w:ascii="仿宋" w:eastAsia="仿宋"/>
        </w:rPr>
      </w:pPr>
    </w:p>
    <w:p w14:paraId="4DED30F8">
      <w:pPr>
        <w:ind w:firstLine="420"/>
        <w:rPr>
          <w:rFonts w:hint="eastAsia" w:ascii="仿宋" w:eastAsia="仿宋"/>
        </w:rPr>
      </w:pPr>
    </w:p>
    <w:p w14:paraId="116F8FBD">
      <w:pPr>
        <w:ind w:firstLine="482" w:firstLineChars="200"/>
        <w:rPr>
          <w:rFonts w:hint="eastAsia" w:ascii="仿宋" w:eastAsia="仿宋"/>
          <w:b/>
          <w:kern w:val="0"/>
          <w:sz w:val="24"/>
          <w:u w:val="single"/>
          <w:lang w:val="zh-CN"/>
        </w:rPr>
      </w:pPr>
      <w:r>
        <w:rPr>
          <w:rFonts w:hint="eastAsia" w:ascii="仿宋" w:eastAsia="仿宋"/>
          <w:b/>
          <w:kern w:val="0"/>
          <w:sz w:val="24"/>
          <w:u w:val="single"/>
          <w:lang w:val="zh-CN"/>
        </w:rPr>
        <w:t>特别提示：采购机构将在中标公告中公布中标人的《残疾人福利性单位声明函》，接受社会监督。</w:t>
      </w:r>
    </w:p>
    <w:p w14:paraId="398DB2CD">
      <w:pPr>
        <w:pStyle w:val="2"/>
        <w:keepNext/>
        <w:keepLines/>
        <w:pageBreakBefore w:val="0"/>
        <w:widowControl w:val="0"/>
        <w:suppressLineNumbers w:val="0"/>
        <w:suppressAutoHyphens w:val="0"/>
        <w:spacing w:line="578" w:lineRule="auto"/>
        <w:jc w:val="center"/>
        <w:rPr>
          <w:rFonts w:hint="eastAsia" w:ascii="仿宋"/>
        </w:rPr>
      </w:pPr>
      <w:r>
        <w:rPr>
          <w:rFonts w:hint="eastAsia" w:ascii="仿宋"/>
        </w:rPr>
        <w:t>第七章  询问、质疑及投诉</w:t>
      </w:r>
      <w:bookmarkEnd w:id="80"/>
    </w:p>
    <w:p w14:paraId="6E088EAC">
      <w:pPr>
        <w:pStyle w:val="15"/>
        <w:spacing w:line="360" w:lineRule="auto"/>
        <w:ind w:firstLine="480" w:firstLineChars="200"/>
        <w:rPr>
          <w:rFonts w:hint="eastAsia" w:ascii="仿宋" w:eastAsia="仿宋"/>
          <w:sz w:val="24"/>
        </w:rPr>
      </w:pPr>
      <w:r>
        <w:rPr>
          <w:rFonts w:hint="eastAsia" w:ascii="仿宋" w:eastAsia="仿宋"/>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40F93415">
      <w:pPr>
        <w:pStyle w:val="3"/>
        <w:spacing w:line="415" w:lineRule="auto"/>
        <w:jc w:val="center"/>
        <w:rPr>
          <w:rFonts w:hint="eastAsia" w:ascii="仿宋"/>
        </w:rPr>
      </w:pPr>
      <w:bookmarkStart w:id="82" w:name="_Toc10413"/>
      <w:r>
        <w:rPr>
          <w:rFonts w:hint="eastAsia" w:ascii="仿宋"/>
        </w:rPr>
        <w:t>一、供应商询问</w:t>
      </w:r>
      <w:bookmarkEnd w:id="82"/>
    </w:p>
    <w:p w14:paraId="07E29E9B">
      <w:pPr>
        <w:pStyle w:val="15"/>
        <w:spacing w:line="360" w:lineRule="auto"/>
        <w:ind w:left="0"/>
        <w:rPr>
          <w:rFonts w:hint="eastAsia" w:ascii="仿宋" w:eastAsia="仿宋"/>
          <w:sz w:val="24"/>
        </w:rPr>
      </w:pPr>
      <w:r>
        <w:rPr>
          <w:rFonts w:hint="eastAsia" w:ascii="仿宋" w:eastAsia="仿宋"/>
          <w:sz w:val="24"/>
        </w:rPr>
        <w:t>1.1供应商对</w:t>
      </w:r>
      <w:r>
        <w:rPr>
          <w:rFonts w:ascii="仿宋" w:eastAsia="仿宋"/>
          <w:sz w:val="24"/>
        </w:rPr>
        <w:t>采购文件、</w:t>
      </w:r>
      <w:r>
        <w:rPr>
          <w:rFonts w:hint="eastAsia" w:ascii="仿宋" w:eastAsia="仿宋"/>
          <w:sz w:val="24"/>
        </w:rPr>
        <w:t>采购活动事项有疑问</w:t>
      </w:r>
      <w:r>
        <w:rPr>
          <w:rFonts w:ascii="仿宋" w:eastAsia="仿宋"/>
          <w:sz w:val="24"/>
        </w:rPr>
        <w:t>需要解释</w:t>
      </w:r>
      <w:r>
        <w:rPr>
          <w:rFonts w:hint="eastAsia" w:ascii="仿宋" w:eastAsia="仿宋"/>
          <w:sz w:val="24"/>
        </w:rPr>
        <w:t>的，</w:t>
      </w:r>
      <w:r>
        <w:rPr>
          <w:rFonts w:ascii="仿宋" w:eastAsia="仿宋"/>
          <w:sz w:val="24"/>
        </w:rPr>
        <w:t>在政采云系统内</w:t>
      </w:r>
      <w:r>
        <w:rPr>
          <w:rFonts w:hint="eastAsia" w:ascii="仿宋" w:eastAsia="仿宋"/>
          <w:sz w:val="24"/>
        </w:rPr>
        <w:t>可以向采购机构提出</w:t>
      </w:r>
      <w:r>
        <w:rPr>
          <w:rFonts w:ascii="仿宋" w:eastAsia="仿宋"/>
          <w:sz w:val="24"/>
        </w:rPr>
        <w:t>在线</w:t>
      </w:r>
      <w:r>
        <w:rPr>
          <w:rFonts w:hint="eastAsia" w:ascii="仿宋" w:eastAsia="仿宋"/>
          <w:sz w:val="24"/>
        </w:rPr>
        <w:t>询问</w:t>
      </w:r>
      <w:r>
        <w:rPr>
          <w:rFonts w:ascii="仿宋" w:eastAsia="仿宋"/>
          <w:sz w:val="24"/>
        </w:rPr>
        <w:t>（加盖单位CA章）</w:t>
      </w:r>
      <w:r>
        <w:rPr>
          <w:rFonts w:hint="eastAsia" w:ascii="仿宋" w:eastAsia="仿宋"/>
          <w:sz w:val="24"/>
        </w:rPr>
        <w:t>，采购机构将</w:t>
      </w:r>
      <w:r>
        <w:rPr>
          <w:rFonts w:ascii="仿宋" w:eastAsia="仿宋"/>
          <w:sz w:val="24"/>
        </w:rPr>
        <w:t>在3个工作日内</w:t>
      </w:r>
      <w:r>
        <w:rPr>
          <w:rFonts w:hint="eastAsia" w:ascii="仿宋" w:eastAsia="仿宋"/>
          <w:sz w:val="24"/>
        </w:rPr>
        <w:t>对供应商依法提出的询问作出答复，但答复的内容不得涉及商业秘密。</w:t>
      </w:r>
    </w:p>
    <w:p w14:paraId="06FA9502">
      <w:pPr>
        <w:pStyle w:val="15"/>
        <w:spacing w:line="360" w:lineRule="auto"/>
        <w:ind w:left="0"/>
        <w:rPr>
          <w:rFonts w:hint="eastAsia" w:ascii="仿宋" w:eastAsia="仿宋"/>
          <w:sz w:val="24"/>
        </w:rPr>
      </w:pPr>
      <w:r>
        <w:rPr>
          <w:rFonts w:hint="eastAsia" w:ascii="仿宋" w:eastAsia="仿宋"/>
          <w:sz w:val="24"/>
        </w:rPr>
        <w:t>1.</w:t>
      </w:r>
      <w:r>
        <w:rPr>
          <w:rFonts w:ascii="仿宋" w:eastAsia="仿宋"/>
          <w:sz w:val="24"/>
        </w:rPr>
        <w:t>2</w:t>
      </w:r>
      <w:r>
        <w:rPr>
          <w:rFonts w:hint="eastAsia" w:ascii="仿宋" w:eastAsia="仿宋"/>
          <w:sz w:val="24"/>
        </w:rPr>
        <w:t>采购机构一般通过</w:t>
      </w:r>
      <w:r>
        <w:rPr>
          <w:rFonts w:ascii="仿宋" w:eastAsia="仿宋"/>
          <w:sz w:val="24"/>
        </w:rPr>
        <w:t>与询问相同的</w:t>
      </w:r>
      <w:r>
        <w:rPr>
          <w:rFonts w:hint="eastAsia" w:ascii="仿宋" w:eastAsia="仿宋"/>
          <w:sz w:val="24"/>
        </w:rPr>
        <w:t>形式答复。</w:t>
      </w:r>
    </w:p>
    <w:p w14:paraId="42891892">
      <w:pPr>
        <w:pStyle w:val="3"/>
        <w:spacing w:line="415" w:lineRule="auto"/>
        <w:jc w:val="center"/>
        <w:rPr>
          <w:rFonts w:hint="eastAsia" w:ascii="仿宋"/>
        </w:rPr>
      </w:pPr>
      <w:bookmarkStart w:id="83" w:name="_Toc15985"/>
      <w:r>
        <w:rPr>
          <w:rFonts w:hint="eastAsia" w:ascii="仿宋"/>
        </w:rPr>
        <w:t>二、供应商质疑</w:t>
      </w:r>
      <w:bookmarkEnd w:id="83"/>
    </w:p>
    <w:p w14:paraId="3639EF10">
      <w:pPr>
        <w:pStyle w:val="15"/>
        <w:spacing w:line="360" w:lineRule="auto"/>
        <w:ind w:left="0"/>
        <w:rPr>
          <w:rFonts w:hint="eastAsia" w:ascii="仿宋" w:eastAsia="仿宋"/>
          <w:b/>
          <w:bCs/>
          <w:sz w:val="24"/>
        </w:rPr>
      </w:pPr>
      <w:r>
        <w:rPr>
          <w:rFonts w:hint="eastAsia" w:ascii="仿宋" w:eastAsia="仿宋"/>
          <w:b/>
          <w:bCs/>
          <w:sz w:val="24"/>
        </w:rPr>
        <w:t>2.1质疑有效期：</w:t>
      </w:r>
    </w:p>
    <w:p w14:paraId="7AF64C80">
      <w:pPr>
        <w:pStyle w:val="15"/>
        <w:spacing w:line="360" w:lineRule="auto"/>
        <w:ind w:left="0" w:firstLine="480" w:firstLineChars="200"/>
        <w:rPr>
          <w:rFonts w:ascii="仿宋" w:eastAsia="仿宋"/>
          <w:color w:val="000000"/>
          <w:sz w:val="24"/>
        </w:rPr>
      </w:pPr>
      <w:r>
        <w:rPr>
          <w:rFonts w:hint="eastAsia" w:ascii="仿宋" w:eastAsia="仿宋"/>
          <w:color w:val="000000"/>
          <w:sz w:val="24"/>
        </w:rPr>
        <w:t>供应商可以在知道或者应知其权益受到损害之日起七个工作日内，以加盖供应商电子签章的数据电文形式</w:t>
      </w:r>
      <w:r>
        <w:rPr>
          <w:rFonts w:ascii="仿宋" w:eastAsia="仿宋"/>
          <w:color w:val="000000"/>
          <w:sz w:val="24"/>
        </w:rPr>
        <w:t>，在政采云系统内</w:t>
      </w:r>
      <w:r>
        <w:rPr>
          <w:rFonts w:hint="eastAsia" w:ascii="仿宋" w:eastAsia="仿宋"/>
          <w:color w:val="000000"/>
          <w:sz w:val="24"/>
        </w:rPr>
        <w:t>向采购机构提出</w:t>
      </w:r>
      <w:r>
        <w:rPr>
          <w:rFonts w:ascii="仿宋" w:eastAsia="仿宋"/>
          <w:color w:val="000000"/>
          <w:sz w:val="24"/>
        </w:rPr>
        <w:t>在线</w:t>
      </w:r>
      <w:r>
        <w:rPr>
          <w:rFonts w:hint="eastAsia" w:ascii="仿宋" w:eastAsia="仿宋"/>
          <w:color w:val="000000"/>
          <w:sz w:val="24"/>
        </w:rPr>
        <w:t>质疑</w:t>
      </w:r>
      <w:r>
        <w:rPr>
          <w:rFonts w:ascii="仿宋" w:eastAsia="仿宋"/>
          <w:color w:val="000000"/>
          <w:sz w:val="24"/>
        </w:rPr>
        <w:t>：</w:t>
      </w:r>
    </w:p>
    <w:p w14:paraId="328C817B">
      <w:pPr>
        <w:pStyle w:val="15"/>
        <w:spacing w:line="360" w:lineRule="auto"/>
        <w:ind w:left="0" w:firstLine="480" w:firstLineChars="200"/>
        <w:rPr>
          <w:rFonts w:hint="eastAsia" w:ascii="仿宋" w:eastAsia="仿宋"/>
          <w:sz w:val="24"/>
        </w:rPr>
      </w:pPr>
      <w:r>
        <w:rPr>
          <w:rFonts w:ascii="仿宋" w:eastAsia="仿宋"/>
          <w:color w:val="000000"/>
          <w:sz w:val="24"/>
        </w:rPr>
        <w:t>（1）</w:t>
      </w:r>
      <w:r>
        <w:rPr>
          <w:rFonts w:hint="eastAsia" w:ascii="仿宋" w:eastAsia="仿宋"/>
          <w:color w:val="000000"/>
          <w:sz w:val="24"/>
        </w:rPr>
        <w:t>采购公告中的资格条件、获取采购文件时间设定等不符合有关规定，致使供应商不能参与本项目采购活动的</w:t>
      </w:r>
      <w:r>
        <w:rPr>
          <w:rFonts w:ascii="仿宋" w:eastAsia="仿宋"/>
          <w:sz w:val="24"/>
        </w:rPr>
        <w:t>，质疑期限自采购公告发布之日起计算。</w:t>
      </w:r>
    </w:p>
    <w:p w14:paraId="0ED63EB1">
      <w:pPr>
        <w:pStyle w:val="15"/>
        <w:spacing w:line="360" w:lineRule="auto"/>
        <w:ind w:firstLine="480" w:firstLineChars="200"/>
        <w:rPr>
          <w:rFonts w:hint="eastAsia" w:ascii="仿宋" w:eastAsia="仿宋"/>
          <w:sz w:val="24"/>
        </w:rPr>
      </w:pPr>
      <w:r>
        <w:rPr>
          <w:rFonts w:hint="eastAsia" w:ascii="仿宋" w:eastAsia="仿宋"/>
          <w:sz w:val="24"/>
        </w:rPr>
        <w:t>（</w:t>
      </w:r>
      <w:r>
        <w:rPr>
          <w:rFonts w:ascii="仿宋" w:eastAsia="仿宋"/>
          <w:sz w:val="24"/>
        </w:rPr>
        <w:t>2</w:t>
      </w:r>
      <w:r>
        <w:rPr>
          <w:rFonts w:hint="eastAsia" w:ascii="仿宋" w:eastAsia="仿宋"/>
          <w:sz w:val="24"/>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5AB63DD9">
      <w:pPr>
        <w:pStyle w:val="15"/>
        <w:spacing w:line="360" w:lineRule="auto"/>
        <w:ind w:firstLine="480" w:firstLineChars="200"/>
        <w:rPr>
          <w:rFonts w:hint="eastAsia" w:ascii="仿宋" w:eastAsia="仿宋"/>
          <w:b/>
          <w:bCs/>
          <w:sz w:val="24"/>
        </w:rPr>
      </w:pPr>
      <w:r>
        <w:rPr>
          <w:rFonts w:hint="eastAsia" w:ascii="仿宋" w:eastAsia="仿宋"/>
          <w:sz w:val="24"/>
        </w:rPr>
        <w:t>（</w:t>
      </w:r>
      <w:r>
        <w:rPr>
          <w:rFonts w:ascii="仿宋" w:eastAsia="仿宋"/>
          <w:sz w:val="24"/>
        </w:rPr>
        <w:t>3</w:t>
      </w:r>
      <w:r>
        <w:rPr>
          <w:rFonts w:hint="eastAsia" w:ascii="仿宋" w:eastAsia="仿宋"/>
          <w:sz w:val="24"/>
        </w:rPr>
        <w:t>）对采购过程提出质疑的，质疑期限为各采购程序环节结束之日起计算。</w:t>
      </w:r>
    </w:p>
    <w:p w14:paraId="164FAD89">
      <w:pPr>
        <w:pStyle w:val="15"/>
        <w:spacing w:line="360" w:lineRule="auto"/>
        <w:ind w:firstLine="480" w:firstLineChars="200"/>
        <w:rPr>
          <w:rFonts w:hint="eastAsia" w:ascii="仿宋" w:eastAsia="仿宋"/>
          <w:sz w:val="24"/>
        </w:rPr>
      </w:pPr>
      <w:r>
        <w:rPr>
          <w:rFonts w:hint="eastAsia" w:ascii="仿宋" w:eastAsia="仿宋"/>
          <w:sz w:val="24"/>
        </w:rPr>
        <w:t>（</w:t>
      </w:r>
      <w:r>
        <w:rPr>
          <w:rFonts w:ascii="仿宋" w:eastAsia="仿宋"/>
          <w:sz w:val="24"/>
        </w:rPr>
        <w:t>4</w:t>
      </w:r>
      <w:r>
        <w:rPr>
          <w:rFonts w:hint="eastAsia" w:ascii="仿宋" w:eastAsia="仿宋"/>
          <w:sz w:val="24"/>
        </w:rPr>
        <w:t>）对采购结果提出质疑的，质疑期限自采购结果公告（包括公示、预公告、结果更正公告等）期限届满之日起计算。</w:t>
      </w:r>
    </w:p>
    <w:p w14:paraId="3AB0ECAE">
      <w:pPr>
        <w:pStyle w:val="15"/>
        <w:spacing w:line="360" w:lineRule="auto"/>
        <w:ind w:firstLine="480" w:firstLineChars="200"/>
        <w:rPr>
          <w:rFonts w:hint="eastAsia" w:ascii="仿宋" w:eastAsia="仿宋"/>
          <w:sz w:val="24"/>
        </w:rPr>
      </w:pPr>
      <w:r>
        <w:rPr>
          <w:rFonts w:hint="eastAsia" w:ascii="仿宋" w:eastAsia="仿宋"/>
          <w:sz w:val="24"/>
        </w:rPr>
        <w:t>（</w:t>
      </w:r>
      <w:r>
        <w:rPr>
          <w:rFonts w:ascii="仿宋" w:eastAsia="仿宋"/>
          <w:sz w:val="24"/>
        </w:rPr>
        <w:t>5</w:t>
      </w:r>
      <w:r>
        <w:rPr>
          <w:rFonts w:hint="eastAsia" w:ascii="仿宋" w:eastAsia="仿宋"/>
          <w:sz w:val="24"/>
        </w:rPr>
        <w:t>）供应商应在法定质疑期内一次性提出针对同一采购程序环节的质疑。提供新的事实或证据的除外。</w:t>
      </w:r>
    </w:p>
    <w:p w14:paraId="7466DCF9">
      <w:pPr>
        <w:pStyle w:val="15"/>
        <w:spacing w:line="360" w:lineRule="auto"/>
        <w:ind w:left="0"/>
        <w:rPr>
          <w:rFonts w:hint="eastAsia" w:ascii="仿宋" w:eastAsia="仿宋"/>
          <w:b/>
          <w:bCs/>
          <w:sz w:val="24"/>
        </w:rPr>
      </w:pPr>
      <w:r>
        <w:rPr>
          <w:rFonts w:hint="eastAsia" w:ascii="仿宋" w:eastAsia="仿宋"/>
          <w:b/>
          <w:bCs/>
          <w:sz w:val="24"/>
        </w:rPr>
        <w:t>2.2质疑主体的有效性：</w:t>
      </w:r>
    </w:p>
    <w:p w14:paraId="7F127228">
      <w:pPr>
        <w:pStyle w:val="15"/>
        <w:spacing w:line="360" w:lineRule="auto"/>
        <w:ind w:left="0"/>
        <w:rPr>
          <w:rFonts w:hint="eastAsia" w:ascii="仿宋" w:eastAsia="仿宋"/>
          <w:sz w:val="24"/>
        </w:rPr>
      </w:pPr>
      <w:r>
        <w:rPr>
          <w:rFonts w:hint="eastAsia" w:ascii="仿宋" w:eastAsia="仿宋"/>
          <w:sz w:val="24"/>
        </w:rPr>
        <w:t>2.2.1提出质疑的供应商应当是参与所质疑项目采购活动的供应商。</w:t>
      </w:r>
    </w:p>
    <w:p w14:paraId="0588B0C2">
      <w:pPr>
        <w:pStyle w:val="15"/>
        <w:spacing w:line="360" w:lineRule="auto"/>
        <w:ind w:left="0"/>
        <w:rPr>
          <w:rFonts w:hint="eastAsia" w:ascii="仿宋" w:eastAsia="仿宋"/>
          <w:sz w:val="24"/>
        </w:rPr>
      </w:pPr>
      <w:r>
        <w:rPr>
          <w:rFonts w:hint="eastAsia" w:ascii="仿宋" w:eastAsia="仿宋"/>
          <w:sz w:val="24"/>
        </w:rPr>
        <w:t>2.2.2质疑人应当与质疑事项存在利害关系,不得提出“自杀式质疑”。</w:t>
      </w:r>
    </w:p>
    <w:p w14:paraId="0AB357F4">
      <w:pPr>
        <w:pStyle w:val="15"/>
        <w:spacing w:line="360" w:lineRule="auto"/>
        <w:ind w:left="0"/>
        <w:rPr>
          <w:rFonts w:hint="eastAsia" w:ascii="仿宋" w:eastAsia="仿宋"/>
          <w:b/>
          <w:bCs/>
          <w:sz w:val="24"/>
        </w:rPr>
      </w:pPr>
      <w:r>
        <w:rPr>
          <w:rFonts w:hint="eastAsia" w:ascii="仿宋" w:eastAsia="仿宋"/>
          <w:b/>
          <w:bCs/>
          <w:sz w:val="24"/>
        </w:rPr>
        <w:t>2.3质疑的答复</w:t>
      </w:r>
    </w:p>
    <w:p w14:paraId="28709420">
      <w:pPr>
        <w:pStyle w:val="15"/>
        <w:spacing w:line="360" w:lineRule="auto"/>
        <w:ind w:firstLine="480" w:firstLineChars="200"/>
        <w:rPr>
          <w:rFonts w:hint="eastAsia" w:ascii="仿宋" w:eastAsia="仿宋"/>
          <w:sz w:val="24"/>
        </w:rPr>
      </w:pPr>
      <w:r>
        <w:rPr>
          <w:rFonts w:hint="eastAsia" w:ascii="仿宋" w:eastAsia="仿宋"/>
          <w:sz w:val="24"/>
        </w:rPr>
        <w:t>采购机构将在收到供应商的质疑后七个工作日内作出答复，但答复的内容不得涉及商业秘密。</w:t>
      </w:r>
      <w:r>
        <w:rPr>
          <w:rFonts w:ascii="仿宋" w:eastAsia="仿宋"/>
          <w:sz w:val="24"/>
        </w:rPr>
        <w:t>采购机构视情</w:t>
      </w:r>
      <w:r>
        <w:rPr>
          <w:rFonts w:hint="eastAsia" w:ascii="仿宋" w:eastAsia="仿宋"/>
          <w:sz w:val="24"/>
        </w:rPr>
        <w:t>以</w:t>
      </w:r>
      <w:r>
        <w:rPr>
          <w:rFonts w:ascii="仿宋" w:eastAsia="仿宋"/>
          <w:sz w:val="24"/>
        </w:rPr>
        <w:t>变更公告等</w:t>
      </w:r>
      <w:r>
        <w:rPr>
          <w:rFonts w:hint="eastAsia" w:ascii="仿宋" w:eastAsia="仿宋"/>
          <w:sz w:val="24"/>
        </w:rPr>
        <w:t>形式通知其他与质疑处理结果有利害关系的政府采购当事人</w:t>
      </w:r>
      <w:r>
        <w:rPr>
          <w:rFonts w:ascii="仿宋" w:eastAsia="仿宋"/>
          <w:sz w:val="24"/>
        </w:rPr>
        <w:t>。</w:t>
      </w:r>
    </w:p>
    <w:p w14:paraId="2D7496C7">
      <w:pPr>
        <w:pStyle w:val="15"/>
        <w:spacing w:line="360" w:lineRule="auto"/>
        <w:ind w:left="0" w:firstLine="480" w:firstLineChars="200"/>
        <w:rPr>
          <w:rFonts w:hint="eastAsia" w:ascii="仿宋" w:eastAsia="仿宋"/>
          <w:sz w:val="24"/>
        </w:rPr>
      </w:pPr>
      <w:r>
        <w:rPr>
          <w:rFonts w:hint="eastAsia" w:ascii="仿宋" w:eastAsia="仿宋"/>
          <w:sz w:val="24"/>
        </w:rPr>
        <w:t>询问或者质疑事项可能影响采购结果的，采购人应当暂停签订合同，已经签订合同的，应当中止履行合同。</w:t>
      </w:r>
    </w:p>
    <w:p w14:paraId="5E6CFBBC">
      <w:pPr>
        <w:pStyle w:val="15"/>
        <w:spacing w:line="360" w:lineRule="auto"/>
        <w:ind w:left="0"/>
        <w:rPr>
          <w:rFonts w:hint="eastAsia" w:ascii="仿宋" w:eastAsia="仿宋"/>
          <w:b/>
          <w:bCs/>
          <w:sz w:val="24"/>
        </w:rPr>
      </w:pPr>
      <w:r>
        <w:rPr>
          <w:rFonts w:hint="eastAsia" w:ascii="仿宋" w:eastAsia="仿宋"/>
          <w:b/>
          <w:bCs/>
          <w:sz w:val="24"/>
        </w:rPr>
        <w:t>2.4质疑的撤回</w:t>
      </w:r>
    </w:p>
    <w:p w14:paraId="0FFF7325">
      <w:pPr>
        <w:widowControl/>
        <w:snapToGrid w:val="0"/>
        <w:spacing w:line="480" w:lineRule="exact"/>
        <w:ind w:firstLine="480" w:firstLineChars="200"/>
        <w:rPr>
          <w:rFonts w:hint="eastAsia" w:ascii="仿宋" w:eastAsia="仿宋"/>
          <w:color w:val="000000"/>
          <w:kern w:val="0"/>
          <w:sz w:val="24"/>
        </w:rPr>
      </w:pPr>
      <w:r>
        <w:rPr>
          <w:rFonts w:hint="eastAsia" w:ascii="仿宋" w:eastAsia="仿宋"/>
          <w:color w:val="000000"/>
          <w:kern w:val="0"/>
          <w:sz w:val="24"/>
        </w:rPr>
        <w:t>供应商可以通过</w:t>
      </w:r>
      <w:r>
        <w:rPr>
          <w:rFonts w:ascii="仿宋" w:eastAsia="仿宋"/>
          <w:color w:val="000000"/>
          <w:kern w:val="0"/>
          <w:sz w:val="24"/>
        </w:rPr>
        <w:t>政采云系统</w:t>
      </w:r>
      <w:r>
        <w:rPr>
          <w:rFonts w:hint="eastAsia" w:ascii="仿宋" w:eastAsia="仿宋"/>
          <w:color w:val="000000"/>
          <w:kern w:val="0"/>
          <w:sz w:val="24"/>
        </w:rPr>
        <w:t>撤回已经被受理的质疑书。</w:t>
      </w:r>
    </w:p>
    <w:p w14:paraId="57BFBF59">
      <w:pPr>
        <w:pStyle w:val="3"/>
        <w:keepNext/>
        <w:keepLines/>
        <w:pageBreakBefore w:val="0"/>
        <w:widowControl w:val="0"/>
        <w:suppressLineNumbers w:val="0"/>
        <w:suppressAutoHyphens w:val="0"/>
        <w:spacing w:line="415" w:lineRule="auto"/>
        <w:rPr>
          <w:rFonts w:hint="eastAsia" w:ascii="仿宋"/>
        </w:rPr>
      </w:pPr>
      <w:bookmarkStart w:id="84" w:name="_Toc24698"/>
      <w:r>
        <w:rPr>
          <w:rFonts w:hint="eastAsia" w:ascii="仿宋"/>
        </w:rPr>
        <w:t>三、供应商投诉</w:t>
      </w:r>
      <w:bookmarkEnd w:id="84"/>
    </w:p>
    <w:p w14:paraId="2461C51B">
      <w:pPr>
        <w:widowControl/>
        <w:snapToGrid w:val="0"/>
        <w:spacing w:line="480" w:lineRule="exact"/>
        <w:rPr>
          <w:rFonts w:hint="eastAsia" w:ascii="仿宋" w:eastAsia="仿宋"/>
          <w:b/>
          <w:bCs/>
          <w:color w:val="000000"/>
          <w:kern w:val="0"/>
          <w:sz w:val="24"/>
        </w:rPr>
      </w:pPr>
      <w:r>
        <w:rPr>
          <w:rFonts w:hint="eastAsia" w:ascii="仿宋" w:eastAsia="仿宋"/>
          <w:b/>
          <w:bCs/>
          <w:color w:val="000000"/>
          <w:kern w:val="0"/>
          <w:sz w:val="24"/>
        </w:rPr>
        <w:t>3.1投诉有效期</w:t>
      </w:r>
    </w:p>
    <w:p w14:paraId="3BF209C3">
      <w:pPr>
        <w:widowControl/>
        <w:snapToGrid w:val="0"/>
        <w:spacing w:line="480" w:lineRule="exact"/>
        <w:ind w:firstLine="480" w:firstLineChars="200"/>
        <w:rPr>
          <w:rFonts w:hint="eastAsia" w:ascii="仿宋" w:eastAsia="仿宋"/>
          <w:color w:val="000000"/>
          <w:kern w:val="0"/>
          <w:sz w:val="24"/>
        </w:rPr>
      </w:pPr>
      <w:r>
        <w:rPr>
          <w:rFonts w:hint="eastAsia" w:ascii="仿宋" w:eastAsia="仿宋"/>
          <w:color w:val="000000"/>
          <w:kern w:val="0"/>
          <w:sz w:val="24"/>
        </w:rPr>
        <w:t>质疑供应商对采购人、采购代理机构的答复不满意，或者采购人、采购代理机构未在规定时间内作出答复的，可以在答复期满后 15 个工作日内向采购监督部门提起投诉。</w:t>
      </w:r>
    </w:p>
    <w:p w14:paraId="5B9F940F">
      <w:pPr>
        <w:widowControl/>
        <w:snapToGrid w:val="0"/>
        <w:spacing w:line="480" w:lineRule="exact"/>
        <w:rPr>
          <w:rFonts w:hint="eastAsia" w:ascii="仿宋" w:eastAsia="仿宋"/>
          <w:b/>
          <w:bCs/>
          <w:color w:val="000000"/>
          <w:kern w:val="0"/>
          <w:sz w:val="24"/>
          <w:u w:val="single"/>
        </w:rPr>
      </w:pPr>
      <w:r>
        <w:rPr>
          <w:rFonts w:hint="eastAsia" w:ascii="仿宋" w:eastAsia="仿宋"/>
          <w:b/>
          <w:bCs/>
          <w:color w:val="000000"/>
          <w:kern w:val="0"/>
          <w:sz w:val="24"/>
          <w:u w:val="single"/>
        </w:rPr>
        <w:t>特别提醒：质疑是投诉的前置程序，供应商必须先质疑后投诉。</w:t>
      </w:r>
    </w:p>
    <w:p w14:paraId="60B888C9">
      <w:pPr>
        <w:widowControl/>
        <w:snapToGrid w:val="0"/>
        <w:spacing w:line="480" w:lineRule="exact"/>
        <w:rPr>
          <w:rFonts w:hint="eastAsia" w:ascii="仿宋" w:eastAsia="仿宋"/>
          <w:b/>
          <w:bCs/>
          <w:color w:val="000000"/>
          <w:kern w:val="0"/>
          <w:sz w:val="24"/>
        </w:rPr>
      </w:pPr>
      <w:r>
        <w:rPr>
          <w:rFonts w:hint="eastAsia" w:ascii="仿宋" w:eastAsia="仿宋"/>
          <w:b/>
          <w:bCs/>
          <w:color w:val="000000"/>
          <w:kern w:val="0"/>
          <w:sz w:val="24"/>
        </w:rPr>
        <w:t>3.2投诉内容</w:t>
      </w:r>
    </w:p>
    <w:p w14:paraId="6ACFAE6E">
      <w:pPr>
        <w:widowControl/>
        <w:snapToGrid w:val="0"/>
        <w:spacing w:line="480" w:lineRule="exact"/>
        <w:ind w:firstLine="480" w:firstLineChars="200"/>
        <w:rPr>
          <w:rFonts w:hint="eastAsia" w:ascii="仿宋" w:eastAsia="仿宋"/>
          <w:color w:val="000000"/>
          <w:kern w:val="0"/>
          <w:sz w:val="24"/>
        </w:rPr>
      </w:pPr>
      <w:r>
        <w:rPr>
          <w:rFonts w:hint="eastAsia" w:ascii="仿宋" w:eastAsia="仿宋"/>
          <w:color w:val="000000"/>
          <w:kern w:val="0"/>
          <w:sz w:val="24"/>
        </w:rPr>
        <w:t>供应商投诉的事项不得超出已质疑事项的范围，但基于质疑答复内容提出的投诉事项除外。</w:t>
      </w:r>
    </w:p>
    <w:p w14:paraId="0D3EF668">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 xml:space="preserve">    投诉书需包括以下内容：</w:t>
      </w:r>
    </w:p>
    <w:p w14:paraId="1A6452EC">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（一）投诉人和被投诉人的姓名或者名称、通讯地址、邮编、联系人及联系电话；</w:t>
      </w:r>
    </w:p>
    <w:p w14:paraId="1BE2687B">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（二）质疑和质疑答复情况说明及相关证明材料；</w:t>
      </w:r>
    </w:p>
    <w:p w14:paraId="3F602D7C">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（三）具体、明确的投诉事项和与投诉事项相关的投诉请求；</w:t>
      </w:r>
    </w:p>
    <w:p w14:paraId="23177B9D">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（四）事实依据；</w:t>
      </w:r>
    </w:p>
    <w:p w14:paraId="56D27575">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（五）法律依据；</w:t>
      </w:r>
    </w:p>
    <w:p w14:paraId="3382DEAA">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（六）提起投诉的日期。</w:t>
      </w:r>
    </w:p>
    <w:p w14:paraId="7040944A">
      <w:pPr>
        <w:widowControl/>
        <w:snapToGrid w:val="0"/>
        <w:spacing w:line="480" w:lineRule="exact"/>
        <w:ind w:firstLine="480" w:firstLineChars="200"/>
        <w:rPr>
          <w:rFonts w:hint="eastAsia" w:ascii="仿宋" w:eastAsia="仿宋"/>
          <w:color w:val="000000"/>
          <w:kern w:val="0"/>
          <w:sz w:val="24"/>
        </w:rPr>
      </w:pPr>
      <w:r>
        <w:rPr>
          <w:rFonts w:hint="eastAsia" w:ascii="仿宋" w:eastAsia="仿宋"/>
          <w:color w:val="000000"/>
          <w:kern w:val="0"/>
          <w:sz w:val="24"/>
        </w:rPr>
        <w:t>投诉人为自然人的，应当由本人签字；投诉人为法人或者其他组织的，应当由法定代表人、主要负责人，或者其授权代表签字或者盖章，并加盖公章。</w:t>
      </w:r>
    </w:p>
    <w:p w14:paraId="6FBE809D">
      <w:pPr>
        <w:widowControl/>
        <w:snapToGrid w:val="0"/>
        <w:spacing w:line="480" w:lineRule="exact"/>
        <w:rPr>
          <w:rFonts w:hint="eastAsia" w:ascii="仿宋" w:eastAsia="仿宋"/>
          <w:color w:val="000000"/>
          <w:kern w:val="0"/>
          <w:sz w:val="24"/>
        </w:rPr>
      </w:pPr>
    </w:p>
    <w:p w14:paraId="2CB10A1F">
      <w:pPr>
        <w:widowControl/>
        <w:snapToGrid w:val="0"/>
        <w:spacing w:line="480" w:lineRule="exact"/>
        <w:rPr>
          <w:rFonts w:hint="eastAsia" w:ascii="仿宋" w:eastAsia="仿宋"/>
          <w:color w:val="000000"/>
          <w:kern w:val="0"/>
          <w:sz w:val="24"/>
        </w:rPr>
      </w:pPr>
    </w:p>
    <w:p w14:paraId="16E0B918">
      <w:pPr>
        <w:widowControl/>
        <w:snapToGrid w:val="0"/>
        <w:spacing w:line="480" w:lineRule="exact"/>
        <w:rPr>
          <w:rFonts w:hint="eastAsia" w:ascii="仿宋" w:eastAsia="仿宋"/>
          <w:color w:val="000000"/>
          <w:kern w:val="0"/>
          <w:sz w:val="24"/>
        </w:rPr>
      </w:pPr>
    </w:p>
    <w:p w14:paraId="56D79948">
      <w:pPr>
        <w:widowControl/>
        <w:snapToGrid w:val="0"/>
        <w:spacing w:line="480" w:lineRule="exact"/>
        <w:rPr>
          <w:rFonts w:hint="eastAsia" w:ascii="仿宋" w:eastAsia="仿宋"/>
          <w:color w:val="000000"/>
          <w:kern w:val="0"/>
          <w:sz w:val="24"/>
        </w:rPr>
      </w:pPr>
    </w:p>
    <w:p w14:paraId="3A03179F">
      <w:pPr>
        <w:widowControl/>
        <w:snapToGrid w:val="0"/>
        <w:spacing w:line="480" w:lineRule="exact"/>
        <w:rPr>
          <w:rFonts w:hint="eastAsia" w:ascii="仿宋" w:eastAsia="仿宋"/>
          <w:color w:val="000000"/>
          <w:kern w:val="0"/>
          <w:sz w:val="24"/>
        </w:rPr>
      </w:pPr>
    </w:p>
    <w:p w14:paraId="732786B7">
      <w:pPr>
        <w:widowControl/>
        <w:snapToGrid w:val="0"/>
        <w:spacing w:line="480" w:lineRule="exact"/>
        <w:rPr>
          <w:rFonts w:hint="eastAsia" w:ascii="仿宋" w:eastAsia="仿宋"/>
          <w:color w:val="000000"/>
          <w:kern w:val="0"/>
          <w:sz w:val="24"/>
        </w:rPr>
      </w:pPr>
    </w:p>
    <w:p w14:paraId="1C007709">
      <w:pPr>
        <w:widowControl/>
        <w:snapToGrid w:val="0"/>
        <w:spacing w:line="480" w:lineRule="exact"/>
        <w:rPr>
          <w:rFonts w:hint="eastAsia" w:ascii="仿宋" w:eastAsia="仿宋"/>
          <w:color w:val="000000"/>
          <w:kern w:val="0"/>
          <w:sz w:val="24"/>
        </w:rPr>
      </w:pPr>
    </w:p>
    <w:p w14:paraId="700F99A1">
      <w:pPr>
        <w:widowControl/>
        <w:snapToGrid w:val="0"/>
        <w:spacing w:line="480" w:lineRule="exact"/>
        <w:rPr>
          <w:rFonts w:hint="eastAsia" w:ascii="仿宋" w:eastAsia="仿宋"/>
          <w:color w:val="000000"/>
          <w:kern w:val="0"/>
          <w:sz w:val="24"/>
        </w:rPr>
      </w:pPr>
    </w:p>
    <w:p w14:paraId="6F8DEA1D">
      <w:pPr>
        <w:widowControl/>
        <w:snapToGrid w:val="0"/>
        <w:spacing w:line="480" w:lineRule="exact"/>
        <w:rPr>
          <w:rFonts w:hint="eastAsia" w:ascii="仿宋" w:eastAsia="仿宋"/>
          <w:color w:val="000000"/>
          <w:kern w:val="0"/>
          <w:sz w:val="24"/>
        </w:rPr>
      </w:pPr>
    </w:p>
    <w:p w14:paraId="1BFF6AB8">
      <w:pPr>
        <w:widowControl/>
        <w:snapToGrid w:val="0"/>
        <w:spacing w:line="480" w:lineRule="exact"/>
        <w:rPr>
          <w:rFonts w:hint="eastAsia" w:ascii="仿宋" w:eastAsia="仿宋"/>
          <w:color w:val="000000"/>
          <w:kern w:val="0"/>
          <w:sz w:val="24"/>
        </w:rPr>
      </w:pPr>
    </w:p>
    <w:p w14:paraId="3EF165D3">
      <w:pPr>
        <w:widowControl/>
        <w:snapToGrid w:val="0"/>
        <w:spacing w:line="480" w:lineRule="exact"/>
        <w:rPr>
          <w:rFonts w:hint="eastAsia" w:ascii="仿宋" w:eastAsia="仿宋"/>
          <w:color w:val="000000"/>
          <w:kern w:val="0"/>
          <w:sz w:val="24"/>
        </w:rPr>
      </w:pPr>
    </w:p>
    <w:p w14:paraId="0086177F">
      <w:pPr>
        <w:widowControl/>
        <w:snapToGrid w:val="0"/>
        <w:spacing w:line="480" w:lineRule="exact"/>
        <w:rPr>
          <w:rFonts w:hint="eastAsia" w:ascii="仿宋" w:eastAsia="仿宋"/>
          <w:color w:val="000000"/>
          <w:kern w:val="0"/>
          <w:sz w:val="24"/>
        </w:rPr>
      </w:pPr>
    </w:p>
    <w:p w14:paraId="46EC3EA7">
      <w:pPr>
        <w:widowControl/>
        <w:snapToGrid w:val="0"/>
        <w:spacing w:line="480" w:lineRule="exact"/>
        <w:rPr>
          <w:rFonts w:hint="eastAsia" w:ascii="仿宋" w:eastAsia="仿宋"/>
          <w:color w:val="000000"/>
          <w:kern w:val="0"/>
          <w:sz w:val="24"/>
        </w:rPr>
      </w:pPr>
    </w:p>
    <w:p w14:paraId="4447320B">
      <w:pPr>
        <w:widowControl/>
        <w:snapToGrid w:val="0"/>
        <w:spacing w:line="480" w:lineRule="exact"/>
        <w:rPr>
          <w:rFonts w:hint="eastAsia" w:ascii="仿宋" w:eastAsia="仿宋"/>
          <w:color w:val="000000"/>
          <w:kern w:val="0"/>
          <w:sz w:val="24"/>
        </w:rPr>
      </w:pPr>
    </w:p>
    <w:p w14:paraId="140B20B2">
      <w:pPr>
        <w:widowControl/>
        <w:snapToGrid w:val="0"/>
        <w:spacing w:line="480" w:lineRule="exact"/>
        <w:rPr>
          <w:rFonts w:hint="eastAsia" w:ascii="仿宋" w:eastAsia="仿宋"/>
          <w:color w:val="000000"/>
          <w:kern w:val="0"/>
          <w:sz w:val="24"/>
        </w:rPr>
      </w:pPr>
    </w:p>
    <w:p w14:paraId="04CC38E5">
      <w:pPr>
        <w:widowControl/>
        <w:snapToGrid w:val="0"/>
        <w:spacing w:line="480" w:lineRule="exact"/>
        <w:rPr>
          <w:rFonts w:hint="eastAsia" w:ascii="仿宋" w:eastAsia="仿宋"/>
          <w:color w:val="000000"/>
          <w:kern w:val="0"/>
          <w:sz w:val="24"/>
        </w:rPr>
      </w:pPr>
    </w:p>
    <w:p w14:paraId="25DFC6AD">
      <w:pPr>
        <w:widowControl/>
        <w:snapToGrid w:val="0"/>
        <w:spacing w:line="480" w:lineRule="exact"/>
        <w:rPr>
          <w:rFonts w:hint="eastAsia" w:ascii="仿宋" w:eastAsia="仿宋"/>
          <w:color w:val="000000"/>
          <w:kern w:val="0"/>
          <w:sz w:val="24"/>
        </w:rPr>
      </w:pPr>
    </w:p>
    <w:p w14:paraId="2CCAA5D9">
      <w:pPr>
        <w:widowControl/>
        <w:snapToGrid w:val="0"/>
        <w:spacing w:line="480" w:lineRule="exact"/>
        <w:rPr>
          <w:rFonts w:hint="eastAsia" w:ascii="仿宋" w:eastAsia="仿宋"/>
          <w:color w:val="000000"/>
          <w:kern w:val="0"/>
          <w:sz w:val="24"/>
        </w:rPr>
      </w:pPr>
    </w:p>
    <w:p w14:paraId="230BEAE2">
      <w:pPr>
        <w:widowControl/>
        <w:snapToGrid w:val="0"/>
        <w:spacing w:line="480" w:lineRule="exact"/>
        <w:rPr>
          <w:rFonts w:ascii="仿宋" w:eastAsia="仿宋"/>
          <w:color w:val="000000"/>
          <w:kern w:val="0"/>
          <w:sz w:val="24"/>
        </w:rPr>
      </w:pPr>
    </w:p>
    <w:p w14:paraId="24231D45">
      <w:pPr>
        <w:widowControl/>
        <w:snapToGrid w:val="0"/>
        <w:spacing w:line="480" w:lineRule="exact"/>
        <w:rPr>
          <w:rFonts w:ascii="仿宋" w:eastAsia="仿宋"/>
          <w:color w:val="000000"/>
          <w:kern w:val="0"/>
          <w:sz w:val="24"/>
        </w:rPr>
      </w:pPr>
    </w:p>
    <w:p w14:paraId="78D3FE52">
      <w:pPr>
        <w:widowControl/>
        <w:snapToGrid w:val="0"/>
        <w:spacing w:line="480" w:lineRule="exact"/>
        <w:rPr>
          <w:rFonts w:hint="eastAsia" w:ascii="仿宋" w:eastAsia="仿宋"/>
          <w:color w:val="000000"/>
          <w:kern w:val="0"/>
          <w:sz w:val="24"/>
        </w:rPr>
      </w:pPr>
    </w:p>
    <w:p w14:paraId="29A1A89F">
      <w:pPr>
        <w:widowControl/>
        <w:snapToGrid w:val="0"/>
        <w:spacing w:line="480" w:lineRule="exact"/>
        <w:rPr>
          <w:rFonts w:hint="eastAsia" w:ascii="仿宋" w:eastAsia="仿宋"/>
          <w:color w:val="000000"/>
          <w:kern w:val="0"/>
          <w:sz w:val="24"/>
        </w:rPr>
      </w:pPr>
    </w:p>
    <w:p w14:paraId="2CF0D1B4">
      <w:pPr>
        <w:widowControl/>
        <w:snapToGrid w:val="0"/>
        <w:spacing w:line="480" w:lineRule="exact"/>
        <w:rPr>
          <w:rFonts w:hint="eastAsia" w:ascii="仿宋" w:eastAsia="仿宋"/>
          <w:color w:val="000000"/>
          <w:kern w:val="0"/>
          <w:sz w:val="24"/>
        </w:rPr>
      </w:pPr>
    </w:p>
    <w:p w14:paraId="08A8AB4D">
      <w:pPr>
        <w:widowControl/>
        <w:snapToGrid w:val="0"/>
        <w:spacing w:line="480" w:lineRule="exact"/>
        <w:rPr>
          <w:rFonts w:ascii="仿宋" w:eastAsia="仿宋"/>
          <w:color w:val="000000"/>
          <w:kern w:val="0"/>
          <w:sz w:val="24"/>
        </w:rPr>
      </w:pPr>
    </w:p>
    <w:p w14:paraId="62CE91B5">
      <w:pPr>
        <w:widowControl/>
        <w:snapToGrid w:val="0"/>
        <w:spacing w:line="480" w:lineRule="exact"/>
        <w:rPr>
          <w:rFonts w:hint="eastAsia" w:ascii="仿宋" w:eastAsia="仿宋"/>
          <w:color w:val="000000"/>
          <w:kern w:val="0"/>
          <w:sz w:val="24"/>
        </w:rPr>
      </w:pPr>
    </w:p>
    <w:p w14:paraId="62B7E2C8">
      <w:pPr>
        <w:widowControl/>
        <w:snapToGrid w:val="0"/>
        <w:spacing w:line="480" w:lineRule="exact"/>
        <w:rPr>
          <w:rFonts w:hint="eastAsia" w:ascii="仿宋" w:eastAsia="仿宋"/>
          <w:color w:val="000000"/>
          <w:kern w:val="0"/>
          <w:sz w:val="24"/>
        </w:rPr>
      </w:pPr>
    </w:p>
    <w:p w14:paraId="7BA51D26">
      <w:pPr>
        <w:widowControl/>
        <w:snapToGrid w:val="0"/>
        <w:spacing w:line="480" w:lineRule="exact"/>
        <w:rPr>
          <w:rFonts w:hint="eastAsia" w:ascii="仿宋" w:eastAsia="仿宋"/>
          <w:color w:val="000000"/>
          <w:kern w:val="0"/>
          <w:sz w:val="24"/>
        </w:rPr>
      </w:pPr>
    </w:p>
    <w:p w14:paraId="3B1F461B">
      <w:pPr>
        <w:widowControl/>
        <w:snapToGrid w:val="0"/>
        <w:spacing w:line="480" w:lineRule="exact"/>
        <w:rPr>
          <w:rFonts w:hint="eastAsia" w:ascii="仿宋" w:eastAsia="仿宋" w:cs="宋体"/>
          <w:b/>
          <w:bCs/>
          <w:color w:val="000000"/>
          <w:kern w:val="0"/>
          <w:sz w:val="24"/>
          <w:szCs w:val="24"/>
        </w:rPr>
      </w:pPr>
      <w:r>
        <w:rPr>
          <w:rFonts w:hint="eastAsia" w:ascii="仿宋" w:eastAsia="仿宋" w:cs="宋体"/>
          <w:b/>
          <w:bCs/>
          <w:color w:val="000000"/>
          <w:kern w:val="0"/>
          <w:sz w:val="24"/>
          <w:szCs w:val="24"/>
        </w:rPr>
        <w:t>附件：质疑函范本</w:t>
      </w:r>
    </w:p>
    <w:p w14:paraId="01C3EC2D">
      <w:pPr>
        <w:jc w:val="center"/>
        <w:rPr>
          <w:rFonts w:hint="eastAsia" w:ascii="仿宋" w:eastAsia="仿宋" w:cs="仿宋"/>
          <w:b/>
          <w:bCs/>
          <w:sz w:val="24"/>
          <w:szCs w:val="24"/>
        </w:rPr>
      </w:pPr>
      <w:r>
        <w:rPr>
          <w:rFonts w:hint="eastAsia" w:ascii="仿宋" w:eastAsia="仿宋" w:cs="仿宋"/>
          <w:b/>
          <w:bCs/>
          <w:sz w:val="24"/>
          <w:szCs w:val="24"/>
        </w:rPr>
        <w:t>质疑函</w:t>
      </w:r>
    </w:p>
    <w:p w14:paraId="00B06467">
      <w:pPr>
        <w:adjustRightInd w:val="0"/>
        <w:snapToGrid w:val="0"/>
        <w:spacing w:before="312" w:beforeLines="100" w:line="360" w:lineRule="auto"/>
        <w:rPr>
          <w:rFonts w:hint="eastAsia" w:ascii="仿宋" w:eastAsia="仿宋" w:cs="仿宋"/>
          <w:bCs/>
          <w:sz w:val="24"/>
          <w:szCs w:val="24"/>
        </w:rPr>
      </w:pPr>
      <w:r>
        <w:rPr>
          <w:rFonts w:hint="eastAsia" w:ascii="仿宋" w:eastAsia="仿宋" w:cs="仿宋"/>
          <w:bCs/>
          <w:sz w:val="24"/>
          <w:szCs w:val="24"/>
        </w:rPr>
        <w:t>一、质疑供应商基本信息</w:t>
      </w:r>
    </w:p>
    <w:p w14:paraId="4BBEBC16">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质疑供应商：</w:t>
      </w:r>
      <w:r>
        <w:rPr>
          <w:rFonts w:hint="eastAsia" w:ascii="仿宋" w:eastAsia="仿宋" w:cs="仿宋"/>
          <w:sz w:val="24"/>
          <w:szCs w:val="24"/>
          <w:u w:val="single"/>
        </w:rPr>
        <w:t xml:space="preserve">                                        </w:t>
      </w:r>
    </w:p>
    <w:p w14:paraId="2334A5CC">
      <w:pPr>
        <w:adjustRightInd w:val="0"/>
        <w:snapToGrid w:val="0"/>
        <w:spacing w:line="360" w:lineRule="auto"/>
        <w:rPr>
          <w:rFonts w:hint="eastAsia" w:ascii="仿宋" w:eastAsia="仿宋" w:cs="仿宋"/>
          <w:sz w:val="24"/>
          <w:szCs w:val="24"/>
        </w:rPr>
      </w:pPr>
      <w:r>
        <w:rPr>
          <w:rFonts w:hint="eastAsia" w:ascii="仿宋" w:eastAsia="仿宋" w:cs="仿宋"/>
          <w:sz w:val="24"/>
          <w:szCs w:val="24"/>
        </w:rPr>
        <w:t>地址：</w:t>
      </w:r>
      <w:r>
        <w:rPr>
          <w:rFonts w:hint="eastAsia" w:ascii="仿宋" w:eastAsia="仿宋" w:cs="仿宋"/>
          <w:sz w:val="24"/>
          <w:szCs w:val="24"/>
          <w:u w:val="single"/>
        </w:rPr>
        <w:t xml:space="preserve">                                </w:t>
      </w:r>
      <w:r>
        <w:rPr>
          <w:rFonts w:hint="eastAsia" w:ascii="仿宋" w:eastAsia="仿宋" w:cs="仿宋"/>
          <w:sz w:val="24"/>
          <w:szCs w:val="24"/>
        </w:rPr>
        <w:t>邮编：</w:t>
      </w:r>
      <w:r>
        <w:rPr>
          <w:rFonts w:hint="eastAsia" w:ascii="仿宋" w:eastAsia="仿宋" w:cs="仿宋"/>
          <w:sz w:val="24"/>
          <w:szCs w:val="24"/>
          <w:u w:val="single"/>
        </w:rPr>
        <w:t xml:space="preserve">                         </w:t>
      </w:r>
    </w:p>
    <w:p w14:paraId="0B2B512A">
      <w:pPr>
        <w:adjustRightInd w:val="0"/>
        <w:snapToGrid w:val="0"/>
        <w:spacing w:line="360" w:lineRule="auto"/>
        <w:rPr>
          <w:rFonts w:hint="eastAsia" w:ascii="仿宋" w:eastAsia="仿宋" w:cs="仿宋"/>
          <w:sz w:val="24"/>
          <w:szCs w:val="24"/>
        </w:rPr>
      </w:pPr>
      <w:r>
        <w:rPr>
          <w:rFonts w:hint="eastAsia" w:ascii="仿宋" w:eastAsia="仿宋" w:cs="仿宋"/>
          <w:sz w:val="24"/>
          <w:szCs w:val="24"/>
        </w:rPr>
        <w:t>授权代表：</w:t>
      </w:r>
      <w:r>
        <w:rPr>
          <w:rFonts w:hint="eastAsia" w:ascii="仿宋" w:eastAsia="仿宋" w:cs="仿宋"/>
          <w:sz w:val="24"/>
          <w:szCs w:val="24"/>
          <w:u w:val="single"/>
        </w:rPr>
        <w:t xml:space="preserve">                   </w:t>
      </w:r>
      <w:r>
        <w:rPr>
          <w:rFonts w:hint="eastAsia" w:ascii="仿宋" w:eastAsia="仿宋" w:cs="仿宋"/>
          <w:sz w:val="24"/>
          <w:szCs w:val="24"/>
        </w:rPr>
        <w:t>联系电话：</w:t>
      </w:r>
      <w:r>
        <w:rPr>
          <w:rFonts w:hint="eastAsia" w:ascii="仿宋" w:eastAsia="仿宋" w:cs="仿宋"/>
          <w:sz w:val="24"/>
          <w:szCs w:val="24"/>
          <w:u w:val="single"/>
        </w:rPr>
        <w:t xml:space="preserve">                          </w:t>
      </w:r>
    </w:p>
    <w:p w14:paraId="63E124D8">
      <w:pPr>
        <w:adjustRightInd w:val="0"/>
        <w:snapToGrid w:val="0"/>
        <w:spacing w:line="360" w:lineRule="auto"/>
        <w:rPr>
          <w:rFonts w:hint="eastAsia" w:ascii="仿宋" w:eastAsia="仿宋" w:cs="仿宋"/>
          <w:sz w:val="24"/>
          <w:szCs w:val="24"/>
        </w:rPr>
      </w:pPr>
      <w:r>
        <w:rPr>
          <w:rFonts w:hint="eastAsia" w:ascii="仿宋" w:eastAsia="仿宋" w:cs="仿宋"/>
          <w:sz w:val="24"/>
          <w:szCs w:val="24"/>
        </w:rPr>
        <w:t>邮箱：</w:t>
      </w:r>
      <w:r>
        <w:rPr>
          <w:rFonts w:hint="eastAsia" w:ascii="仿宋" w:eastAsia="仿宋" w:cs="仿宋"/>
          <w:sz w:val="24"/>
          <w:szCs w:val="24"/>
          <w:u w:val="single"/>
        </w:rPr>
        <w:t xml:space="preserve">                                      </w:t>
      </w:r>
    </w:p>
    <w:p w14:paraId="01BABC80">
      <w:pPr>
        <w:adjustRightInd w:val="0"/>
        <w:snapToGrid w:val="0"/>
        <w:spacing w:line="360" w:lineRule="auto"/>
        <w:rPr>
          <w:rFonts w:hint="eastAsia" w:ascii="仿宋" w:eastAsia="仿宋" w:cs="仿宋"/>
          <w:bCs/>
          <w:sz w:val="24"/>
          <w:szCs w:val="24"/>
        </w:rPr>
      </w:pPr>
      <w:r>
        <w:rPr>
          <w:rFonts w:hint="eastAsia" w:ascii="仿宋" w:eastAsia="仿宋" w:cs="仿宋"/>
          <w:bCs/>
          <w:sz w:val="24"/>
          <w:szCs w:val="24"/>
        </w:rPr>
        <w:t>二、质疑项目基本情况</w:t>
      </w:r>
    </w:p>
    <w:p w14:paraId="2BAE0823">
      <w:pPr>
        <w:adjustRightInd w:val="0"/>
        <w:snapToGrid w:val="0"/>
        <w:spacing w:line="360" w:lineRule="auto"/>
        <w:rPr>
          <w:rFonts w:hint="eastAsia" w:ascii="仿宋" w:eastAsia="仿宋" w:cs="仿宋"/>
          <w:sz w:val="24"/>
          <w:szCs w:val="24"/>
        </w:rPr>
      </w:pPr>
      <w:r>
        <w:rPr>
          <w:rFonts w:hint="eastAsia" w:ascii="仿宋" w:eastAsia="仿宋" w:cs="仿宋"/>
          <w:sz w:val="24"/>
          <w:szCs w:val="24"/>
        </w:rPr>
        <w:t>质疑项目的名称：</w:t>
      </w:r>
      <w:r>
        <w:rPr>
          <w:rFonts w:hint="eastAsia" w:ascii="仿宋" w:eastAsia="仿宋" w:cs="仿宋"/>
          <w:sz w:val="24"/>
          <w:szCs w:val="24"/>
          <w:u w:val="single"/>
        </w:rPr>
        <w:t xml:space="preserve">                                      </w:t>
      </w:r>
    </w:p>
    <w:p w14:paraId="6D767AF1">
      <w:pPr>
        <w:adjustRightInd w:val="0"/>
        <w:snapToGrid w:val="0"/>
        <w:spacing w:line="360" w:lineRule="auto"/>
        <w:rPr>
          <w:rFonts w:hint="eastAsia" w:ascii="仿宋" w:eastAsia="仿宋" w:cs="仿宋"/>
          <w:sz w:val="24"/>
          <w:szCs w:val="24"/>
        </w:rPr>
      </w:pPr>
      <w:r>
        <w:rPr>
          <w:rFonts w:hint="eastAsia" w:ascii="仿宋" w:eastAsia="仿宋" w:cs="仿宋"/>
          <w:sz w:val="24"/>
          <w:szCs w:val="24"/>
        </w:rPr>
        <w:t>质疑项目的编号：</w:t>
      </w:r>
      <w:r>
        <w:rPr>
          <w:rFonts w:hint="eastAsia" w:ascii="仿宋" w:eastAsia="仿宋" w:cs="仿宋"/>
          <w:sz w:val="24"/>
          <w:szCs w:val="24"/>
          <w:u w:val="single"/>
        </w:rPr>
        <w:t xml:space="preserve">               </w:t>
      </w:r>
      <w:r>
        <w:rPr>
          <w:rFonts w:hint="eastAsia" w:ascii="仿宋" w:eastAsia="仿宋" w:cs="仿宋"/>
          <w:sz w:val="24"/>
          <w:szCs w:val="24"/>
        </w:rPr>
        <w:t>标项：</w:t>
      </w:r>
      <w:r>
        <w:rPr>
          <w:rFonts w:hint="eastAsia" w:ascii="仿宋" w:eastAsia="仿宋" w:cs="仿宋"/>
          <w:sz w:val="24"/>
          <w:szCs w:val="24"/>
          <w:u w:val="single"/>
        </w:rPr>
        <w:t xml:space="preserve">                 </w:t>
      </w:r>
    </w:p>
    <w:p w14:paraId="6B11722E">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采购人名称：</w:t>
      </w:r>
      <w:r>
        <w:rPr>
          <w:rFonts w:hint="eastAsia" w:ascii="仿宋" w:eastAsia="仿宋" w:cs="仿宋"/>
          <w:sz w:val="24"/>
          <w:szCs w:val="24"/>
          <w:u w:val="single"/>
        </w:rPr>
        <w:t xml:space="preserve">                                         </w:t>
      </w:r>
    </w:p>
    <w:p w14:paraId="60EA516C">
      <w:pPr>
        <w:adjustRightInd w:val="0"/>
        <w:snapToGrid w:val="0"/>
        <w:spacing w:line="360" w:lineRule="auto"/>
        <w:rPr>
          <w:rFonts w:hint="eastAsia" w:ascii="仿宋" w:eastAsia="仿宋" w:cs="仿宋"/>
          <w:sz w:val="24"/>
          <w:szCs w:val="24"/>
        </w:rPr>
      </w:pPr>
      <w:r>
        <w:rPr>
          <w:rFonts w:hint="eastAsia" w:ascii="仿宋" w:eastAsia="仿宋" w:cs="仿宋"/>
          <w:sz w:val="24"/>
          <w:szCs w:val="24"/>
        </w:rPr>
        <w:t>采购文件获取日期：</w:t>
      </w:r>
      <w:r>
        <w:rPr>
          <w:rFonts w:hint="eastAsia" w:ascii="仿宋" w:eastAsia="仿宋" w:cs="仿宋"/>
          <w:sz w:val="24"/>
          <w:szCs w:val="24"/>
          <w:u w:val="single"/>
        </w:rPr>
        <w:t xml:space="preserve">                                           </w:t>
      </w:r>
    </w:p>
    <w:p w14:paraId="1DCADF7A">
      <w:pPr>
        <w:adjustRightInd w:val="0"/>
        <w:snapToGrid w:val="0"/>
        <w:spacing w:line="360" w:lineRule="auto"/>
        <w:rPr>
          <w:rFonts w:hint="eastAsia" w:ascii="仿宋" w:eastAsia="仿宋" w:cs="仿宋"/>
          <w:bCs/>
          <w:sz w:val="24"/>
          <w:szCs w:val="24"/>
        </w:rPr>
      </w:pPr>
      <w:r>
        <w:rPr>
          <w:rFonts w:hint="eastAsia" w:ascii="仿宋" w:eastAsia="仿宋" w:cs="仿宋"/>
          <w:bCs/>
          <w:sz w:val="24"/>
          <w:szCs w:val="24"/>
        </w:rPr>
        <w:t>三、质疑事项具体内容</w:t>
      </w:r>
    </w:p>
    <w:p w14:paraId="7B8D128D">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质疑事项1：</w:t>
      </w:r>
      <w:r>
        <w:rPr>
          <w:rFonts w:hint="eastAsia" w:ascii="仿宋" w:eastAsia="仿宋" w:cs="仿宋"/>
          <w:sz w:val="24"/>
          <w:szCs w:val="24"/>
          <w:u w:val="single"/>
        </w:rPr>
        <w:t xml:space="preserve">                                         </w:t>
      </w:r>
    </w:p>
    <w:p w14:paraId="68BACEAD">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事实依据：</w:t>
      </w:r>
      <w:r>
        <w:rPr>
          <w:rFonts w:hint="eastAsia" w:ascii="仿宋" w:eastAsia="仿宋" w:cs="仿宋"/>
          <w:sz w:val="24"/>
          <w:szCs w:val="24"/>
          <w:u w:val="single"/>
        </w:rPr>
        <w:t xml:space="preserve">                                          </w:t>
      </w:r>
    </w:p>
    <w:p w14:paraId="0BD492A2">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法律依据：</w:t>
      </w:r>
      <w:r>
        <w:rPr>
          <w:rFonts w:hint="eastAsia" w:ascii="仿宋" w:eastAsia="仿宋" w:cs="仿宋"/>
          <w:sz w:val="24"/>
          <w:szCs w:val="24"/>
          <w:u w:val="single"/>
        </w:rPr>
        <w:t xml:space="preserve">                                          </w:t>
      </w:r>
    </w:p>
    <w:p w14:paraId="6580EA45">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质疑事项2</w:t>
      </w:r>
    </w:p>
    <w:p w14:paraId="31367D51">
      <w:pPr>
        <w:adjustRightInd w:val="0"/>
        <w:snapToGrid w:val="0"/>
        <w:spacing w:line="360" w:lineRule="auto"/>
        <w:rPr>
          <w:rFonts w:hint="eastAsia" w:ascii="仿宋" w:eastAsia="仿宋" w:cs="仿宋"/>
          <w:sz w:val="24"/>
          <w:szCs w:val="24"/>
        </w:rPr>
      </w:pPr>
      <w:r>
        <w:rPr>
          <w:rFonts w:hint="eastAsia" w:ascii="仿宋" w:eastAsia="仿宋" w:cs="仿宋"/>
          <w:sz w:val="24"/>
          <w:szCs w:val="24"/>
        </w:rPr>
        <w:t>……</w:t>
      </w:r>
    </w:p>
    <w:p w14:paraId="31BA010D">
      <w:pPr>
        <w:adjustRightInd w:val="0"/>
        <w:snapToGrid w:val="0"/>
        <w:spacing w:line="360" w:lineRule="auto"/>
        <w:rPr>
          <w:rFonts w:hint="eastAsia" w:ascii="仿宋" w:eastAsia="仿宋" w:cs="仿宋"/>
          <w:bCs/>
          <w:sz w:val="24"/>
          <w:szCs w:val="24"/>
        </w:rPr>
      </w:pPr>
      <w:r>
        <w:rPr>
          <w:rFonts w:hint="eastAsia" w:ascii="仿宋" w:eastAsia="仿宋" w:cs="仿宋"/>
          <w:bCs/>
          <w:sz w:val="24"/>
          <w:szCs w:val="24"/>
        </w:rPr>
        <w:t>四、与质疑事项相关的请求</w:t>
      </w:r>
    </w:p>
    <w:p w14:paraId="1342B22E">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请求1：</w:t>
      </w:r>
      <w:r>
        <w:rPr>
          <w:rFonts w:hint="eastAsia" w:ascii="仿宋" w:eastAsia="仿宋" w:cs="仿宋"/>
          <w:sz w:val="24"/>
          <w:szCs w:val="24"/>
          <w:u w:val="single"/>
        </w:rPr>
        <w:t xml:space="preserve">                                               </w:t>
      </w:r>
    </w:p>
    <w:p w14:paraId="5A2BB880">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请求2：</w:t>
      </w:r>
      <w:r>
        <w:rPr>
          <w:rFonts w:hint="eastAsia" w:ascii="仿宋" w:eastAsia="仿宋" w:cs="仿宋"/>
          <w:sz w:val="24"/>
          <w:szCs w:val="24"/>
          <w:u w:val="single"/>
        </w:rPr>
        <w:t xml:space="preserve">                                            </w:t>
      </w:r>
    </w:p>
    <w:p w14:paraId="2241D6B3">
      <w:pPr>
        <w:adjustRightInd w:val="0"/>
        <w:snapToGrid w:val="0"/>
        <w:spacing w:line="360" w:lineRule="auto"/>
        <w:rPr>
          <w:rFonts w:hint="eastAsia" w:ascii="仿宋" w:eastAsia="仿宋" w:cs="仿宋"/>
          <w:sz w:val="24"/>
          <w:szCs w:val="24"/>
        </w:rPr>
      </w:pPr>
      <w:r>
        <w:rPr>
          <w:rFonts w:hint="eastAsia" w:ascii="仿宋" w:eastAsia="仿宋" w:cs="仿宋"/>
          <w:sz w:val="24"/>
          <w:szCs w:val="24"/>
        </w:rPr>
        <w:t>……</w:t>
      </w:r>
    </w:p>
    <w:p w14:paraId="13BA18CE">
      <w:pPr>
        <w:adjustRightInd w:val="0"/>
        <w:snapToGrid w:val="0"/>
        <w:spacing w:line="360" w:lineRule="auto"/>
        <w:rPr>
          <w:rFonts w:hint="eastAsia" w:ascii="仿宋" w:eastAsia="仿宋" w:cs="仿宋"/>
          <w:b/>
          <w:bCs/>
          <w:sz w:val="24"/>
          <w:szCs w:val="24"/>
        </w:rPr>
      </w:pPr>
      <w:r>
        <w:rPr>
          <w:rFonts w:hint="eastAsia" w:ascii="仿宋" w:eastAsia="仿宋" w:cs="仿宋"/>
          <w:b/>
          <w:bCs/>
          <w:sz w:val="24"/>
          <w:szCs w:val="24"/>
        </w:rPr>
        <w:t>本公司承诺接受数据电文形式的质疑答复，视为书面答复。</w:t>
      </w:r>
    </w:p>
    <w:p w14:paraId="5BBCE4AC">
      <w:pPr>
        <w:adjustRightInd w:val="0"/>
        <w:snapToGrid w:val="0"/>
        <w:spacing w:line="360" w:lineRule="auto"/>
        <w:rPr>
          <w:rFonts w:hint="eastAsia" w:ascii="仿宋" w:eastAsia="仿宋" w:cs="仿宋"/>
          <w:b/>
          <w:bCs/>
          <w:sz w:val="24"/>
          <w:szCs w:val="24"/>
          <w:u w:val="double"/>
          <w:lang w:eastAsia="zh-CN"/>
        </w:rPr>
      </w:pPr>
      <w:r>
        <w:rPr>
          <w:rFonts w:hint="eastAsia" w:ascii="仿宋" w:eastAsia="仿宋" w:cs="仿宋"/>
          <w:b/>
          <w:bCs/>
          <w:sz w:val="24"/>
          <w:szCs w:val="24"/>
          <w:u w:val="double"/>
          <w:lang w:eastAsia="zh-CN"/>
        </w:rPr>
        <w:t>（需附供应商法定代表人的授权委托书，以委托授权代表提出质疑，格式自拟）</w:t>
      </w:r>
    </w:p>
    <w:p w14:paraId="23B0FF0A">
      <w:pPr>
        <w:adjustRightInd w:val="0"/>
        <w:snapToGrid w:val="0"/>
        <w:spacing w:line="360" w:lineRule="auto"/>
        <w:rPr>
          <w:rFonts w:hint="eastAsia" w:ascii="仿宋" w:eastAsia="仿宋" w:cs="仿宋"/>
          <w:sz w:val="24"/>
          <w:szCs w:val="24"/>
          <w:u w:val="dotted"/>
        </w:rPr>
      </w:pPr>
    </w:p>
    <w:p w14:paraId="7F4EB405">
      <w:pPr>
        <w:rPr>
          <w:rFonts w:hint="eastAsia" w:ascii="仿宋" w:eastAsia="仿宋"/>
          <w:sz w:val="24"/>
          <w:szCs w:val="24"/>
        </w:rPr>
      </w:pPr>
      <w:r>
        <w:rPr>
          <w:rFonts w:hint="eastAsia" w:ascii="仿宋" w:eastAsia="仿宋"/>
          <w:sz w:val="24"/>
          <w:szCs w:val="24"/>
        </w:rPr>
        <w:t xml:space="preserve">授权代表签字(签章)：                 投标人签章：                      </w:t>
      </w:r>
    </w:p>
    <w:p w14:paraId="68DEA708">
      <w:pPr>
        <w:rPr>
          <w:rFonts w:hint="eastAsia" w:ascii="仿宋" w:eastAsia="仿宋"/>
          <w:sz w:val="24"/>
          <w:szCs w:val="24"/>
        </w:rPr>
      </w:pPr>
      <w:r>
        <w:rPr>
          <w:rFonts w:hint="eastAsia" w:ascii="仿宋" w:eastAsia="仿宋"/>
          <w:sz w:val="24"/>
          <w:szCs w:val="24"/>
        </w:rPr>
        <w:t xml:space="preserve">日期：    </w:t>
      </w:r>
    </w:p>
    <w:p w14:paraId="1DD9DAA3">
      <w:pPr>
        <w:adjustRightInd w:val="0"/>
        <w:snapToGrid w:val="0"/>
        <w:spacing w:line="360" w:lineRule="auto"/>
        <w:rPr>
          <w:rFonts w:hint="eastAsia" w:ascii="仿宋" w:eastAsia="仿宋" w:cs="仿宋"/>
          <w:sz w:val="24"/>
          <w:szCs w:val="24"/>
        </w:rPr>
      </w:pPr>
    </w:p>
    <w:p w14:paraId="6BB2BC69">
      <w:pPr>
        <w:adjustRightInd w:val="0"/>
        <w:snapToGrid w:val="0"/>
        <w:spacing w:line="360" w:lineRule="auto"/>
        <w:rPr>
          <w:rFonts w:hint="eastAsia" w:ascii="仿宋" w:eastAsia="仿宋" w:cs="宋体"/>
          <w:color w:val="000000"/>
          <w:kern w:val="0"/>
          <w:sz w:val="24"/>
          <w:szCs w:val="24"/>
        </w:rPr>
      </w:pPr>
    </w:p>
    <w:p w14:paraId="74035AAE">
      <w:pPr>
        <w:adjustRightInd w:val="0"/>
        <w:snapToGrid w:val="0"/>
        <w:spacing w:line="360" w:lineRule="auto"/>
        <w:rPr>
          <w:rFonts w:hint="eastAsia" w:ascii="仿宋" w:eastAsia="仿宋" w:cs="宋体"/>
          <w:color w:val="000000"/>
          <w:kern w:val="0"/>
          <w:sz w:val="24"/>
          <w:szCs w:val="24"/>
        </w:rPr>
      </w:pPr>
    </w:p>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A0CCFE">
    <w:pPr>
      <w:pStyle w:val="17"/>
      <w:framePr w:wrap="around" w:vAnchor="text" w:hAnchor="margin" w:xAlign="center" w:y="1"/>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p w14:paraId="7D4D0054">
    <w:pPr>
      <w:pStyle w:val="17"/>
      <w:framePr w:wrap="around" w:vAnchor="text" w:hAnchor="margin" w:xAlign="center" w:y="1"/>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p w14:paraId="5C9BDF11">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3DDBFC">
    <w:pPr>
      <w:pStyle w:val="1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089F7">
    <w:pPr>
      <w:pStyle w:val="17"/>
      <w:framePr w:wrap="around" w:vAnchor="text" w:hAnchor="margin" w:xAlign="center" w:y="1"/>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p w14:paraId="25FC7BDC">
    <w:pPr>
      <w:pStyle w:val="1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9FE7B3E5"/>
    <w:multiLevelType w:val="multilevel"/>
    <w:tmpl w:val="9FE7B3E5"/>
    <w:lvl w:ilvl="0" w:tentative="0">
      <w:start w:val="1"/>
      <w:numFmt w:val="chineseCounting"/>
      <w:suff w:val="nothing"/>
      <w:lvlText w:val="第%1章 "/>
      <w:lvlJc w:val="left"/>
      <w:pPr>
        <w:ind w:left="0" w:firstLine="402"/>
      </w:pPr>
      <w:rPr>
        <w:rFonts w:hint="eastAsia"/>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2">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3">
    <w:nsid w:val="BD4A6E99"/>
    <w:multiLevelType w:val="singleLevel"/>
    <w:tmpl w:val="BD4A6E99"/>
    <w:lvl w:ilvl="0" w:tentative="0">
      <w:start w:val="1"/>
      <w:numFmt w:val="decimal"/>
      <w:lvlText w:val="%1."/>
      <w:lvlJc w:val="left"/>
      <w:pPr>
        <w:tabs>
          <w:tab w:val="left" w:pos="312"/>
        </w:tabs>
      </w:pPr>
    </w:lvl>
  </w:abstractNum>
  <w:abstractNum w:abstractNumId="4">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35"/>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5">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6">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7">
    <w:nsid w:val="2707A767"/>
    <w:multiLevelType w:val="singleLevel"/>
    <w:tmpl w:val="2707A767"/>
    <w:lvl w:ilvl="0" w:tentative="0">
      <w:start w:val="1"/>
      <w:numFmt w:val="decimal"/>
      <w:pStyle w:val="7"/>
      <w:lvlText w:val="%1、"/>
      <w:lvlJc w:val="left"/>
      <w:pPr>
        <w:tabs>
          <w:tab w:val="left" w:pos="0"/>
        </w:tabs>
        <w:ind w:left="840" w:hanging="420"/>
      </w:pPr>
      <w:rPr>
        <w:rFonts w:ascii="Cambria" w:hAnsi="Cambria" w:eastAsia="微软雅黑" w:cs="Times New Roman"/>
      </w:rPr>
    </w:lvl>
  </w:abstractNum>
  <w:abstractNum w:abstractNumId="8">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9">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10">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7"/>
  </w:num>
  <w:num w:numId="2">
    <w:abstractNumId w:val="4"/>
  </w:num>
  <w:num w:numId="3">
    <w:abstractNumId w:val="2"/>
  </w:num>
  <w:num w:numId="4">
    <w:abstractNumId w:val="9"/>
  </w:num>
  <w:num w:numId="5">
    <w:abstractNumId w:val="1"/>
  </w:num>
  <w:num w:numId="6">
    <w:abstractNumId w:val="5"/>
  </w:num>
  <w:num w:numId="7">
    <w:abstractNumId w:val="6"/>
  </w:num>
  <w:num w:numId="8">
    <w:abstractNumId w:val="8"/>
  </w:num>
  <w:num w:numId="9">
    <w:abstractNumId w:val="0"/>
  </w:num>
  <w:num w:numId="10">
    <w:abstractNumId w:val="3"/>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useAltKinsokuLineBreakRules/>
    <w:compatSetting w:name="compatibilityMode" w:uri="http://schemas.microsoft.com/office/word" w:val="15"/>
  </w:compat>
  <w:docVars>
    <w:docVar w:name="commondata" w:val="eyJoZGlkIjoiYWY2MWQwN2ViM2YyZTFiOGIwNDA2YTYzMmE5N2JkY2YifQ=="/>
  </w:docVars>
  <w:rsids>
    <w:rsidRoot w:val="00000000"/>
    <w:rsid w:val="002B6923"/>
    <w:rsid w:val="00D259AB"/>
    <w:rsid w:val="00F81728"/>
    <w:rsid w:val="010A6538"/>
    <w:rsid w:val="049B0F9C"/>
    <w:rsid w:val="050E1DC6"/>
    <w:rsid w:val="07334CB8"/>
    <w:rsid w:val="0B01146C"/>
    <w:rsid w:val="0C293DD7"/>
    <w:rsid w:val="0F0063AE"/>
    <w:rsid w:val="0F346E76"/>
    <w:rsid w:val="116A4F9F"/>
    <w:rsid w:val="13761404"/>
    <w:rsid w:val="17092996"/>
    <w:rsid w:val="1D725739"/>
    <w:rsid w:val="1D9C4564"/>
    <w:rsid w:val="1E130802"/>
    <w:rsid w:val="1E1862E1"/>
    <w:rsid w:val="1EA374D2"/>
    <w:rsid w:val="22AD2D70"/>
    <w:rsid w:val="24102B7C"/>
    <w:rsid w:val="27893DAB"/>
    <w:rsid w:val="28B56A73"/>
    <w:rsid w:val="298E3F12"/>
    <w:rsid w:val="2A3A138D"/>
    <w:rsid w:val="2BC576F6"/>
    <w:rsid w:val="2BFF02E4"/>
    <w:rsid w:val="30963095"/>
    <w:rsid w:val="376B527C"/>
    <w:rsid w:val="37875F46"/>
    <w:rsid w:val="3907335C"/>
    <w:rsid w:val="391815C9"/>
    <w:rsid w:val="39DD11D9"/>
    <w:rsid w:val="3B800BCA"/>
    <w:rsid w:val="3BCD5481"/>
    <w:rsid w:val="3BDD3EF4"/>
    <w:rsid w:val="3DFD3E9A"/>
    <w:rsid w:val="3EFE538B"/>
    <w:rsid w:val="43AF3908"/>
    <w:rsid w:val="4616768B"/>
    <w:rsid w:val="4655647F"/>
    <w:rsid w:val="46D729A5"/>
    <w:rsid w:val="4710374A"/>
    <w:rsid w:val="4767629E"/>
    <w:rsid w:val="492B03C7"/>
    <w:rsid w:val="4AA5064D"/>
    <w:rsid w:val="4B2832DF"/>
    <w:rsid w:val="4B526E94"/>
    <w:rsid w:val="502638A4"/>
    <w:rsid w:val="502D0652"/>
    <w:rsid w:val="50393DA6"/>
    <w:rsid w:val="536072D8"/>
    <w:rsid w:val="57437223"/>
    <w:rsid w:val="5A1C0A47"/>
    <w:rsid w:val="5A843E47"/>
    <w:rsid w:val="5B065876"/>
    <w:rsid w:val="5C957F91"/>
    <w:rsid w:val="5F261904"/>
    <w:rsid w:val="5FA56CCD"/>
    <w:rsid w:val="61F42C73"/>
    <w:rsid w:val="621F273B"/>
    <w:rsid w:val="624A590A"/>
    <w:rsid w:val="62D96C8E"/>
    <w:rsid w:val="62E6604F"/>
    <w:rsid w:val="64D70FAB"/>
    <w:rsid w:val="668A2F6D"/>
    <w:rsid w:val="66B47C92"/>
    <w:rsid w:val="66F52E3F"/>
    <w:rsid w:val="68093B71"/>
    <w:rsid w:val="6972446D"/>
    <w:rsid w:val="697B284D"/>
    <w:rsid w:val="6A70612A"/>
    <w:rsid w:val="6A88233D"/>
    <w:rsid w:val="6ACD4147"/>
    <w:rsid w:val="6C316E88"/>
    <w:rsid w:val="6D5E733D"/>
    <w:rsid w:val="6E761835"/>
    <w:rsid w:val="6FC1421C"/>
    <w:rsid w:val="71B2527A"/>
    <w:rsid w:val="725F674C"/>
    <w:rsid w:val="7419338E"/>
    <w:rsid w:val="74B54A08"/>
    <w:rsid w:val="74DC60D9"/>
    <w:rsid w:val="776E39F1"/>
    <w:rsid w:val="797322AE"/>
    <w:rsid w:val="7B440A55"/>
    <w:rsid w:val="7DD50C28"/>
    <w:rsid w:val="7EC23B5A"/>
    <w:rsid w:val="7EDA18B9"/>
    <w:rsid w:val="7F671451"/>
    <w:rsid w:val="EAFE1146"/>
    <w:rsid w:val="F7F1EA8F"/>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2">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3">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4">
    <w:name w:val="heading 3"/>
    <w:basedOn w:val="1"/>
    <w:next w:val="1"/>
    <w:qFormat/>
    <w:uiPriority w:val="0"/>
    <w:pPr>
      <w:keepNext/>
      <w:keepLines/>
      <w:widowControl w:val="0"/>
      <w:spacing w:before="260" w:after="260" w:line="415" w:lineRule="auto"/>
      <w:outlineLvl w:val="2"/>
    </w:pPr>
    <w:rPr>
      <w:b/>
      <w:sz w:val="32"/>
    </w:rPr>
  </w:style>
  <w:style w:type="paragraph" w:styleId="5">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27">
    <w:name w:val="Default Paragraph Font"/>
    <w:qFormat/>
    <w:uiPriority w:val="0"/>
  </w:style>
  <w:style w:type="table" w:default="1" w:styleId="25">
    <w:name w:val="Normal Table"/>
    <w:semiHidden/>
    <w:qFormat/>
    <w:uiPriority w:val="0"/>
    <w:tblPr>
      <w:tblCellMar>
        <w:top w:w="0" w:type="dxa"/>
        <w:left w:w="108" w:type="dxa"/>
        <w:bottom w:w="0" w:type="dxa"/>
        <w:right w:w="108" w:type="dxa"/>
      </w:tblCellMar>
    </w:tblPr>
  </w:style>
  <w:style w:type="paragraph" w:styleId="6">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7">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8">
    <w:name w:val="Normal Indent"/>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0">
    <w:name w:val="annotation text"/>
    <w:basedOn w:val="1"/>
    <w:qFormat/>
    <w:uiPriority w:val="0"/>
    <w:pPr>
      <w:jc w:val="left"/>
    </w:pPr>
  </w:style>
  <w:style w:type="paragraph" w:styleId="11">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2">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3">
    <w:name w:val="toc 5"/>
    <w:basedOn w:val="1"/>
    <w:next w:val="1"/>
    <w:qFormat/>
    <w:uiPriority w:val="0"/>
    <w:pPr>
      <w:ind w:left="1680"/>
    </w:pPr>
  </w:style>
  <w:style w:type="paragraph" w:styleId="14">
    <w:name w:val="toc 3"/>
    <w:basedOn w:val="1"/>
    <w:next w:val="1"/>
    <w:qFormat/>
    <w:uiPriority w:val="0"/>
    <w:pPr>
      <w:ind w:left="840"/>
    </w:pPr>
  </w:style>
  <w:style w:type="paragraph" w:styleId="15">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6">
    <w:name w:val="Date"/>
    <w:basedOn w:val="1"/>
    <w:next w:val="1"/>
    <w:qFormat/>
    <w:uiPriority w:val="0"/>
    <w:pPr>
      <w:ind w:left="2500" w:leftChars="2500"/>
    </w:pPr>
  </w:style>
  <w:style w:type="paragraph" w:styleId="17">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18">
    <w:name w:val="header"/>
    <w:basedOn w:val="1"/>
    <w:qFormat/>
    <w:uiPriority w:val="0"/>
    <w:pPr>
      <w:pBdr>
        <w:bottom w:val="single" w:color="auto" w:sz="6" w:space="1"/>
      </w:pBdr>
      <w:tabs>
        <w:tab w:val="center" w:pos="4153"/>
        <w:tab w:val="right" w:pos="8307"/>
      </w:tabs>
      <w:snapToGrid w:val="0"/>
      <w:jc w:val="center"/>
    </w:pPr>
    <w:rPr>
      <w:sz w:val="18"/>
    </w:rPr>
  </w:style>
  <w:style w:type="paragraph" w:styleId="19">
    <w:name w:val="toc 1"/>
    <w:basedOn w:val="1"/>
    <w:next w:val="1"/>
    <w:qFormat/>
    <w:uiPriority w:val="0"/>
  </w:style>
  <w:style w:type="paragraph" w:styleId="20">
    <w:name w:val="toc 4"/>
    <w:basedOn w:val="1"/>
    <w:next w:val="1"/>
    <w:qFormat/>
    <w:uiPriority w:val="0"/>
    <w:pPr>
      <w:ind w:left="1260"/>
    </w:pPr>
  </w:style>
  <w:style w:type="paragraph" w:styleId="21">
    <w:name w:val="toc 2"/>
    <w:basedOn w:val="1"/>
    <w:next w:val="1"/>
    <w:qFormat/>
    <w:uiPriority w:val="0"/>
    <w:pPr>
      <w:ind w:left="420"/>
    </w:pPr>
  </w:style>
  <w:style w:type="paragraph" w:styleId="22">
    <w:name w:val="Normal (Web)"/>
    <w:basedOn w:val="1"/>
    <w:qFormat/>
    <w:uiPriority w:val="0"/>
    <w:rPr>
      <w:sz w:val="24"/>
    </w:rPr>
  </w:style>
  <w:style w:type="paragraph" w:styleId="23">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4">
    <w:name w:val="annotation subject"/>
    <w:basedOn w:val="10"/>
    <w:next w:val="10"/>
    <w:qFormat/>
    <w:uiPriority w:val="0"/>
    <w:rPr>
      <w:b/>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qFormat/>
    <w:uiPriority w:val="0"/>
    <w:rPr>
      <w:b/>
    </w:rPr>
  </w:style>
  <w:style w:type="character" w:styleId="29">
    <w:name w:val="page number"/>
    <w:basedOn w:val="27"/>
    <w:qFormat/>
    <w:uiPriority w:val="0"/>
  </w:style>
  <w:style w:type="character" w:styleId="30">
    <w:name w:val="FollowedHyperlink"/>
    <w:basedOn w:val="27"/>
    <w:qFormat/>
    <w:uiPriority w:val="0"/>
    <w:rPr>
      <w:color w:val="800080"/>
      <w:u w:val="single"/>
    </w:rPr>
  </w:style>
  <w:style w:type="character" w:styleId="31">
    <w:name w:val="Hyperlink"/>
    <w:qFormat/>
    <w:uiPriority w:val="0"/>
    <w:rPr>
      <w:color w:val="0000FF"/>
      <w:u w:val="single"/>
    </w:rPr>
  </w:style>
  <w:style w:type="paragraph" w:customStyle="1" w:styleId="32">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3">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4">
    <w:name w:val="正文文字 7"/>
    <w:basedOn w:val="1"/>
    <w:next w:val="1"/>
    <w:qFormat/>
    <w:uiPriority w:val="0"/>
    <w:pPr>
      <w:ind w:left="240"/>
    </w:pPr>
    <w:rPr>
      <w:sz w:val="20"/>
    </w:rPr>
  </w:style>
  <w:style w:type="paragraph" w:customStyle="1" w:styleId="35">
    <w:name w:val="正文文字 8"/>
    <w:basedOn w:val="1"/>
    <w:next w:val="1"/>
    <w:qFormat/>
    <w:uiPriority w:val="0"/>
    <w:pPr>
      <w:numPr>
        <w:ilvl w:val="1"/>
        <w:numId w:val="2"/>
      </w:numPr>
      <w:ind w:left="805"/>
    </w:pPr>
    <w:rPr>
      <w:sz w:val="16"/>
    </w:rPr>
  </w:style>
  <w:style w:type="paragraph" w:customStyle="1" w:styleId="36">
    <w:name w:val="列出段落1"/>
    <w:next w:val="34"/>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37">
    <w:name w:val="样式5"/>
    <w:next w:val="35"/>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38">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9">
    <w:name w:val="10"/>
    <w:basedOn w:val="27"/>
    <w:qFormat/>
    <w:uiPriority w:val="0"/>
    <w:rPr>
      <w:rFonts w:hint="default" w:ascii="Times New Roman" w:hAnsi="Times New Roman" w:cs="Times New Roman"/>
    </w:rPr>
  </w:style>
  <w:style w:type="character" w:customStyle="1" w:styleId="40">
    <w:name w:val="15"/>
    <w:basedOn w:val="27"/>
    <w:qFormat/>
    <w:uiPriority w:val="0"/>
    <w:rPr>
      <w:rFonts w:hint="default" w:ascii="Times New Roman" w:hAnsi="Times New Roman" w:cs="Times New Roman"/>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61</Pages>
  <Words>4859</Words>
  <Characters>5665</Characters>
  <Lines>1</Lines>
  <Paragraphs>1</Paragraphs>
  <TotalTime>20</TotalTime>
  <ScaleCrop>false</ScaleCrop>
  <LinksUpToDate>false</LinksUpToDate>
  <CharactersWithSpaces>5987</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2020-01-02T23:28:00Z</dcterms:created>
  <dc:creator>admin8</dc:creator>
  <cp:lastModifiedBy>嘉华</cp:lastModifiedBy>
  <cp:lastPrinted>2020-02-27T19:07:00Z</cp:lastPrinted>
  <dcterms:modified xsi:type="dcterms:W3CDTF">2025-04-27T06:43:16Z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FB5B3E01E3BC4853B06F79625A45DD7C_13</vt:lpwstr>
  </property>
  <property fmtid="{D5CDD505-2E9C-101B-9397-08002B2CF9AE}" pid="4" name="KSOTemplateDocerSaveRecord">
    <vt:lpwstr>eyJoZGlkIjoiMjExZjkwMmY5YmI0MmQ5ODZhYzM5ZGU2NjQ3NzQ5N2UiLCJ1c2VySWQiOiIxMzI5ODI3NDkxIn0=</vt:lpwstr>
  </property>
</Properties>
</file>