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3A873">
      <w:pPr>
        <w:widowControl/>
        <w:spacing w:beforeLines="0" w:afterLines="0" w:line="360" w:lineRule="auto"/>
        <w:rPr>
          <w:rFonts w:hint="eastAsia" w:ascii="宋体" w:hAnsi="宋体"/>
          <w:b/>
          <w:sz w:val="22"/>
          <w:szCs w:val="24"/>
          <w:lang w:val="zh-CN"/>
        </w:rPr>
      </w:pPr>
      <w:r>
        <w:rPr>
          <w:rFonts w:hint="eastAsia" w:ascii="宋体" w:hAnsi="宋体"/>
          <w:b/>
          <w:sz w:val="22"/>
          <w:szCs w:val="24"/>
          <w:lang w:val="zh-CN"/>
        </w:rPr>
        <w:t>一、工程概况</w:t>
      </w:r>
    </w:p>
    <w:p w14:paraId="537E6F2A">
      <w:pPr>
        <w:widowControl/>
        <w:spacing w:beforeLines="0" w:afterLines="0" w:line="360" w:lineRule="auto"/>
        <w:rPr>
          <w:rFonts w:hint="default" w:ascii="宋体" w:hAnsi="宋体"/>
          <w:color w:val="auto"/>
          <w:sz w:val="22"/>
          <w:szCs w:val="24"/>
          <w:lang w:val="en-US" w:eastAsia="zh-CN"/>
        </w:rPr>
      </w:pPr>
      <w:r>
        <w:rPr>
          <w:rFonts w:hint="eastAsia" w:ascii="宋体" w:hAnsi="宋体"/>
          <w:color w:val="auto"/>
          <w:sz w:val="22"/>
          <w:szCs w:val="24"/>
          <w:lang w:val="en-US"/>
        </w:rPr>
        <w:t>湖州市中心城区海绵城市提升改造项目</w:t>
      </w:r>
      <w:r>
        <w:rPr>
          <w:rFonts w:hint="eastAsia" w:ascii="宋体" w:hAnsi="宋体"/>
          <w:color w:val="auto"/>
          <w:sz w:val="22"/>
          <w:szCs w:val="24"/>
          <w:lang w:val="en-US" w:eastAsia="zh-CN"/>
        </w:rPr>
        <w:t>，包含4个子项：太湖路(爱山小学白雀校区段)重新组织优化部分排水系统，新增截流井；三环北路(白鱼潭路交叉口)重新组织优化部分排水系统；状元街重新组织优化部分排水系统，增设暗沟检修口，暗沟及雨水支管清淤；金田路、青太路雨箅升级；</w:t>
      </w:r>
    </w:p>
    <w:p w14:paraId="5785E44F">
      <w:pPr>
        <w:widowControl/>
        <w:spacing w:beforeLines="0" w:afterLines="0" w:line="360" w:lineRule="auto"/>
        <w:rPr>
          <w:rFonts w:hint="eastAsia" w:ascii="宋体" w:hAnsi="宋体"/>
          <w:b/>
          <w:color w:val="auto"/>
          <w:sz w:val="22"/>
          <w:szCs w:val="24"/>
          <w:lang w:val="zh-CN"/>
        </w:rPr>
      </w:pPr>
      <w:r>
        <w:rPr>
          <w:rFonts w:hint="eastAsia" w:ascii="宋体" w:hAnsi="宋体"/>
          <w:b/>
          <w:color w:val="auto"/>
          <w:sz w:val="22"/>
          <w:szCs w:val="24"/>
          <w:lang w:val="zh-CN"/>
        </w:rPr>
        <w:t>二、工程量清单编制依据</w:t>
      </w:r>
    </w:p>
    <w:p w14:paraId="0491C3F2">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1.国标《建设工程工程量清单计价规范》（GB50500-2013）及建设单位提供的施工图；</w:t>
      </w:r>
    </w:p>
    <w:p w14:paraId="14F22EC9">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2.《浙江省建设工程计价规则（2018）》；</w:t>
      </w:r>
      <w:bookmarkStart w:id="0" w:name="_GoBack"/>
      <w:bookmarkEnd w:id="0"/>
    </w:p>
    <w:p w14:paraId="5210A294">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3.《浙江省建设工程工程量清单计价指引（2013）》；</w:t>
      </w:r>
    </w:p>
    <w:p w14:paraId="3B8C914B">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4.浙建建发【2019】92号关于增值税调整后我省建设工程计价依据增值税税率及有关计价调整的通知；</w:t>
      </w:r>
    </w:p>
    <w:p w14:paraId="0F619F69">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5.湖建发【2020】27号湖州市住房和城乡建设局关于明确湖州市建筑施工领域安全生产责任保险费用计取的通知；</w:t>
      </w:r>
    </w:p>
    <w:p w14:paraId="329B8207">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6.湖州市住房和城乡建设局转发省建设厅关于调整建筑工程安全文明施工费的通知；</w:t>
      </w:r>
    </w:p>
    <w:p w14:paraId="7CB22B0B">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7.常规情况下的施工组织设计；</w:t>
      </w:r>
    </w:p>
    <w:p w14:paraId="625F9BFD">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8.本省市有关综合解释文件、补充规定及相关文件；</w:t>
      </w:r>
    </w:p>
    <w:p w14:paraId="3363CC19">
      <w:pPr>
        <w:widowControl/>
        <w:spacing w:beforeLines="0" w:afterLines="0" w:line="360" w:lineRule="auto"/>
        <w:rPr>
          <w:rFonts w:hint="default" w:ascii="宋体" w:hAnsi="宋体" w:eastAsia="宋体"/>
          <w:sz w:val="22"/>
          <w:szCs w:val="24"/>
          <w:lang w:val="en-US" w:eastAsia="zh-CN"/>
        </w:rPr>
      </w:pPr>
      <w:r>
        <w:rPr>
          <w:rFonts w:hint="eastAsia" w:ascii="宋体" w:hAnsi="宋体"/>
          <w:sz w:val="22"/>
          <w:szCs w:val="24"/>
          <w:lang w:val="en-US"/>
        </w:rPr>
        <w:t>9.</w:t>
      </w:r>
      <w:r>
        <w:rPr>
          <w:rFonts w:hint="eastAsia" w:ascii="宋体" w:hAnsi="宋体"/>
          <w:sz w:val="22"/>
          <w:szCs w:val="24"/>
          <w:lang w:val="en-US" w:eastAsia="zh-CN"/>
        </w:rPr>
        <w:t>人工材料等按照《湖州市造价信息》</w:t>
      </w:r>
      <w:r>
        <w:rPr>
          <w:rFonts w:hint="eastAsia" w:ascii="宋体" w:hAnsi="宋体"/>
          <w:color w:val="0000FF"/>
          <w:sz w:val="22"/>
          <w:szCs w:val="24"/>
          <w:lang w:val="en-US" w:eastAsia="zh-CN"/>
        </w:rPr>
        <w:t>2024年第8期</w:t>
      </w:r>
      <w:r>
        <w:rPr>
          <w:rFonts w:hint="eastAsia" w:ascii="宋体" w:hAnsi="宋体"/>
          <w:sz w:val="22"/>
          <w:szCs w:val="24"/>
          <w:lang w:val="en-US" w:eastAsia="zh-CN"/>
        </w:rPr>
        <w:t>、《浙江省造价信息》</w:t>
      </w:r>
      <w:r>
        <w:rPr>
          <w:rFonts w:hint="eastAsia" w:ascii="宋体" w:hAnsi="宋体"/>
          <w:color w:val="0000FF"/>
          <w:sz w:val="22"/>
          <w:szCs w:val="24"/>
          <w:lang w:val="en-US" w:eastAsia="zh-CN"/>
        </w:rPr>
        <w:t>2024年第8期</w:t>
      </w:r>
      <w:r>
        <w:rPr>
          <w:rFonts w:hint="eastAsia" w:ascii="宋体" w:hAnsi="宋体"/>
          <w:sz w:val="22"/>
          <w:szCs w:val="24"/>
          <w:lang w:val="en-US" w:eastAsia="zh-CN"/>
        </w:rPr>
        <w:t>；</w:t>
      </w:r>
    </w:p>
    <w:p w14:paraId="066D1A2A">
      <w:pPr>
        <w:widowControl/>
        <w:spacing w:beforeLines="0" w:afterLines="0" w:line="360" w:lineRule="auto"/>
        <w:rPr>
          <w:rFonts w:hint="eastAsia" w:ascii="宋体" w:hAnsi="宋体"/>
          <w:b/>
          <w:color w:val="auto"/>
          <w:sz w:val="22"/>
          <w:szCs w:val="24"/>
          <w:lang w:val="zh-CN"/>
        </w:rPr>
      </w:pPr>
      <w:r>
        <w:rPr>
          <w:rFonts w:hint="eastAsia" w:ascii="宋体" w:hAnsi="宋体"/>
          <w:b/>
          <w:color w:val="auto"/>
          <w:sz w:val="22"/>
          <w:szCs w:val="24"/>
          <w:lang w:val="zh-CN"/>
        </w:rPr>
        <w:t>三、工程质量、工期、材料、施工等要求</w:t>
      </w:r>
    </w:p>
    <w:p w14:paraId="4FB88671">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1.工程质量：详见招标文件；</w:t>
      </w:r>
    </w:p>
    <w:p w14:paraId="27E7FBBB">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2.工期：详见招标文件；</w:t>
      </w:r>
    </w:p>
    <w:p w14:paraId="42960FC4">
      <w:pPr>
        <w:widowControl/>
        <w:spacing w:beforeLines="0" w:afterLines="0" w:line="360" w:lineRule="auto"/>
        <w:rPr>
          <w:rFonts w:hint="eastAsia" w:ascii="宋体" w:hAnsi="宋体"/>
          <w:color w:val="auto"/>
          <w:sz w:val="22"/>
          <w:szCs w:val="24"/>
          <w:lang w:val="zh-CN"/>
        </w:rPr>
      </w:pPr>
      <w:r>
        <w:rPr>
          <w:rFonts w:hint="eastAsia" w:ascii="宋体" w:hAnsi="宋体"/>
          <w:color w:val="auto"/>
          <w:sz w:val="22"/>
          <w:szCs w:val="24"/>
          <w:lang w:val="zh-CN"/>
        </w:rPr>
        <w:t>3.具体材料、施工要求详见招标文件技术规范中具体要求。</w:t>
      </w:r>
    </w:p>
    <w:p w14:paraId="5B799738">
      <w:pPr>
        <w:widowControl/>
        <w:spacing w:beforeLines="0" w:afterLines="0" w:line="360" w:lineRule="auto"/>
        <w:rPr>
          <w:rFonts w:hint="eastAsia" w:ascii="宋体" w:hAnsi="宋体"/>
          <w:b/>
          <w:color w:val="auto"/>
          <w:sz w:val="22"/>
          <w:szCs w:val="24"/>
          <w:lang w:val="zh-CN"/>
        </w:rPr>
      </w:pPr>
      <w:r>
        <w:rPr>
          <w:rFonts w:hint="eastAsia" w:ascii="宋体" w:hAnsi="宋体"/>
          <w:b/>
          <w:color w:val="auto"/>
          <w:sz w:val="22"/>
          <w:szCs w:val="24"/>
          <w:lang w:val="en-US" w:eastAsia="zh-CN"/>
        </w:rPr>
        <w:t>四</w:t>
      </w:r>
      <w:r>
        <w:rPr>
          <w:rFonts w:hint="eastAsia" w:ascii="宋体" w:hAnsi="宋体"/>
          <w:b/>
          <w:color w:val="auto"/>
          <w:sz w:val="22"/>
          <w:szCs w:val="24"/>
          <w:lang w:val="zh-CN"/>
        </w:rPr>
        <w:t>、清单说明</w:t>
      </w:r>
    </w:p>
    <w:p w14:paraId="2FCC514C">
      <w:pPr>
        <w:widowControl/>
        <w:spacing w:beforeLines="0" w:afterLines="0" w:line="360" w:lineRule="auto"/>
        <w:rPr>
          <w:rFonts w:hint="eastAsia" w:ascii="宋体" w:hAnsi="宋体"/>
          <w:color w:val="auto"/>
          <w:sz w:val="22"/>
          <w:szCs w:val="24"/>
          <w:lang w:val="en-US" w:eastAsia="zh-CN"/>
        </w:rPr>
      </w:pPr>
      <w:r>
        <w:rPr>
          <w:rFonts w:hint="eastAsia" w:ascii="宋体" w:hAnsi="宋体"/>
          <w:b/>
          <w:color w:val="auto"/>
          <w:sz w:val="22"/>
          <w:szCs w:val="24"/>
          <w:lang w:val="zh-CN"/>
        </w:rPr>
        <w:t>（</w:t>
      </w:r>
      <w:r>
        <w:rPr>
          <w:rFonts w:hint="eastAsia" w:ascii="宋体" w:hAnsi="宋体"/>
          <w:b/>
          <w:color w:val="auto"/>
          <w:sz w:val="22"/>
          <w:szCs w:val="24"/>
          <w:lang w:val="en-US" w:eastAsia="zh-CN"/>
        </w:rPr>
        <w:t>一</w:t>
      </w:r>
      <w:r>
        <w:rPr>
          <w:rFonts w:hint="eastAsia" w:ascii="宋体" w:hAnsi="宋体"/>
          <w:b/>
          <w:color w:val="auto"/>
          <w:sz w:val="22"/>
          <w:szCs w:val="24"/>
          <w:lang w:val="zh-CN"/>
        </w:rPr>
        <w:t>）</w:t>
      </w:r>
      <w:r>
        <w:rPr>
          <w:rFonts w:hint="eastAsia" w:ascii="宋体" w:hAnsi="宋体"/>
          <w:b/>
          <w:color w:val="auto"/>
          <w:sz w:val="22"/>
          <w:szCs w:val="24"/>
          <w:lang w:val="en-US" w:eastAsia="zh-CN"/>
        </w:rPr>
        <w:t>招标界面：</w:t>
      </w:r>
      <w:r>
        <w:rPr>
          <w:rFonts w:hint="eastAsia" w:ascii="宋体" w:hAnsi="宋体"/>
          <w:color w:val="auto"/>
          <w:sz w:val="22"/>
          <w:szCs w:val="24"/>
          <w:lang w:val="en-US" w:eastAsia="zh-CN"/>
        </w:rPr>
        <w:t>根据设计图纸要求</w:t>
      </w:r>
    </w:p>
    <w:p w14:paraId="57401773">
      <w:pPr>
        <w:widowControl/>
        <w:numPr>
          <w:ilvl w:val="0"/>
          <w:numId w:val="1"/>
        </w:numPr>
        <w:spacing w:beforeLines="0" w:afterLines="0" w:line="360" w:lineRule="auto"/>
        <w:ind w:left="425" w:leftChars="0" w:hanging="425" w:firstLineChars="0"/>
        <w:jc w:val="left"/>
        <w:rPr>
          <w:rFonts w:hint="eastAsia" w:ascii="宋体" w:hAnsi="宋体"/>
          <w:color w:val="auto"/>
          <w:sz w:val="22"/>
          <w:szCs w:val="24"/>
          <w:lang w:val="en-US" w:eastAsia="zh-CN"/>
        </w:rPr>
      </w:pPr>
      <w:r>
        <w:rPr>
          <w:rFonts w:hint="eastAsia" w:ascii="宋体" w:hAnsi="宋体" w:eastAsia="宋体"/>
          <w:sz w:val="22"/>
          <w:szCs w:val="24"/>
          <w:lang w:val="zh-CN"/>
        </w:rPr>
        <w:t>CCTV</w:t>
      </w:r>
      <w:r>
        <w:rPr>
          <w:rFonts w:hint="eastAsia" w:ascii="宋体" w:hAnsi="宋体" w:eastAsia="宋体"/>
          <w:sz w:val="22"/>
          <w:szCs w:val="24"/>
          <w:lang w:val="en-US" w:eastAsia="zh-CN"/>
        </w:rPr>
        <w:t>管道</w:t>
      </w:r>
      <w:r>
        <w:rPr>
          <w:rFonts w:hint="eastAsia" w:ascii="宋体" w:hAnsi="宋体" w:eastAsia="宋体"/>
          <w:sz w:val="22"/>
          <w:szCs w:val="24"/>
          <w:lang w:val="zh-CN"/>
        </w:rPr>
        <w:t>检测</w:t>
      </w:r>
      <w:r>
        <w:rPr>
          <w:rFonts w:hint="eastAsia" w:ascii="宋体" w:hAnsi="宋体" w:eastAsia="宋体"/>
          <w:sz w:val="22"/>
          <w:szCs w:val="24"/>
          <w:lang w:val="en-US" w:eastAsia="zh-CN"/>
        </w:rPr>
        <w:t>计入本次招标范围；</w:t>
      </w:r>
    </w:p>
    <w:p w14:paraId="28175CE3">
      <w:pPr>
        <w:widowControl/>
        <w:numPr>
          <w:ilvl w:val="0"/>
          <w:numId w:val="1"/>
        </w:numPr>
        <w:spacing w:beforeLines="0" w:afterLines="0" w:line="360" w:lineRule="auto"/>
        <w:ind w:left="425" w:leftChars="0" w:hanging="425" w:firstLineChars="0"/>
        <w:jc w:val="left"/>
        <w:rPr>
          <w:rFonts w:hint="eastAsia" w:ascii="宋体" w:hAnsi="宋体" w:eastAsia="宋体"/>
          <w:sz w:val="22"/>
          <w:szCs w:val="24"/>
          <w:lang w:val="en-US" w:eastAsia="zh-CN"/>
        </w:rPr>
      </w:pPr>
      <w:r>
        <w:rPr>
          <w:rFonts w:hint="eastAsia" w:ascii="宋体" w:hAnsi="宋体" w:eastAsia="宋体"/>
          <w:sz w:val="22"/>
          <w:szCs w:val="24"/>
          <w:lang w:val="en-US" w:eastAsia="zh-CN"/>
        </w:rPr>
        <w:t>水泵控制柜700W*1800H*600D，1.5/2T，含数据采集网关、网路传输宽带（与湖州智慧排水平台对接，保障数据上传至湖州智慧排水平台并实现远控）按专业工程暂估价5.5万（不含税）计入；</w:t>
      </w:r>
    </w:p>
    <w:p w14:paraId="767A7688">
      <w:pPr>
        <w:widowControl/>
        <w:spacing w:beforeLines="0" w:afterLines="0" w:line="360" w:lineRule="auto"/>
        <w:rPr>
          <w:rFonts w:hint="default" w:ascii="宋体" w:hAnsi="宋体"/>
          <w:b/>
          <w:color w:val="auto"/>
          <w:sz w:val="22"/>
          <w:szCs w:val="24"/>
          <w:lang w:val="en-US" w:eastAsia="zh-CN"/>
        </w:rPr>
      </w:pPr>
      <w:r>
        <w:rPr>
          <w:rFonts w:hint="eastAsia" w:ascii="宋体" w:hAnsi="宋体"/>
          <w:b/>
          <w:color w:val="auto"/>
          <w:sz w:val="22"/>
          <w:szCs w:val="24"/>
          <w:lang w:val="en-US" w:eastAsia="zh-CN"/>
        </w:rPr>
        <w:t>（二）其他</w:t>
      </w:r>
    </w:p>
    <w:p w14:paraId="2552D3C1">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en-US"/>
        </w:rPr>
      </w:pPr>
      <w:r>
        <w:rPr>
          <w:rFonts w:hint="eastAsia" w:ascii="宋体" w:hAnsi="宋体" w:eastAsia="宋体"/>
          <w:color w:val="auto"/>
          <w:sz w:val="22"/>
          <w:szCs w:val="24"/>
          <w:lang w:val="zh-CN"/>
        </w:rPr>
        <w:t>新建</w:t>
      </w:r>
      <w:r>
        <w:rPr>
          <w:rFonts w:hint="eastAsia" w:ascii="宋体" w:hAnsi="宋体" w:eastAsia="宋体"/>
          <w:color w:val="auto"/>
          <w:sz w:val="22"/>
          <w:szCs w:val="24"/>
          <w:lang w:val="en-US"/>
        </w:rPr>
        <w:t>及翻建</w:t>
      </w:r>
      <w:r>
        <w:rPr>
          <w:rFonts w:hint="eastAsia" w:ascii="宋体" w:hAnsi="宋体" w:eastAsia="宋体"/>
          <w:color w:val="auto"/>
          <w:sz w:val="22"/>
          <w:szCs w:val="24"/>
          <w:lang w:val="zh-CN"/>
        </w:rPr>
        <w:t>排水管道接入</w:t>
      </w:r>
      <w:r>
        <w:rPr>
          <w:rFonts w:hint="eastAsia" w:ascii="宋体" w:hAnsi="宋体" w:eastAsia="宋体"/>
          <w:color w:val="auto"/>
          <w:sz w:val="22"/>
          <w:szCs w:val="24"/>
          <w:lang w:val="en-US"/>
        </w:rPr>
        <w:t>新建及翻建各类</w:t>
      </w:r>
      <w:r>
        <w:rPr>
          <w:rFonts w:hint="eastAsia" w:ascii="宋体" w:hAnsi="宋体" w:eastAsia="宋体"/>
          <w:color w:val="auto"/>
          <w:sz w:val="22"/>
          <w:szCs w:val="24"/>
          <w:lang w:val="zh-CN"/>
        </w:rPr>
        <w:t>井时在井壁上凿洞、接管</w:t>
      </w:r>
      <w:r>
        <w:rPr>
          <w:rFonts w:hint="eastAsia" w:ascii="宋体" w:hAnsi="宋体" w:eastAsia="宋体"/>
          <w:color w:val="auto"/>
          <w:sz w:val="22"/>
          <w:szCs w:val="24"/>
          <w:lang w:val="en-US" w:eastAsia="zh-CN"/>
        </w:rPr>
        <w:t>及</w:t>
      </w:r>
      <w:r>
        <w:rPr>
          <w:rFonts w:hint="eastAsia" w:ascii="宋体" w:hAnsi="宋体" w:eastAsia="宋体"/>
          <w:color w:val="auto"/>
          <w:sz w:val="22"/>
          <w:szCs w:val="24"/>
          <w:lang w:val="zh-CN"/>
        </w:rPr>
        <w:t>接管后</w:t>
      </w:r>
      <w:r>
        <w:rPr>
          <w:rFonts w:hint="eastAsia" w:ascii="宋体" w:hAnsi="宋体" w:eastAsia="宋体"/>
          <w:color w:val="auto"/>
          <w:sz w:val="22"/>
          <w:szCs w:val="24"/>
          <w:lang w:val="en-US"/>
        </w:rPr>
        <w:t>修复</w:t>
      </w:r>
      <w:r>
        <w:rPr>
          <w:rFonts w:hint="eastAsia" w:ascii="宋体" w:hAnsi="宋体" w:eastAsia="宋体"/>
          <w:color w:val="auto"/>
          <w:sz w:val="22"/>
          <w:szCs w:val="24"/>
          <w:lang w:val="zh-CN"/>
        </w:rPr>
        <w:t>等费用由投标单位</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rPr>
        <w:t>新建及翻建各类井的</w:t>
      </w:r>
      <w:r>
        <w:rPr>
          <w:rFonts w:hint="eastAsia" w:ascii="宋体" w:hAnsi="宋体" w:eastAsia="宋体"/>
          <w:color w:val="auto"/>
          <w:sz w:val="22"/>
          <w:szCs w:val="24"/>
          <w:lang w:val="en-US" w:eastAsia="zh-CN"/>
        </w:rPr>
        <w:t>投标报价</w:t>
      </w:r>
      <w:r>
        <w:rPr>
          <w:rFonts w:hint="eastAsia" w:ascii="宋体" w:hAnsi="宋体" w:eastAsia="宋体"/>
          <w:color w:val="auto"/>
          <w:sz w:val="22"/>
          <w:szCs w:val="24"/>
          <w:lang w:val="zh-CN"/>
        </w:rPr>
        <w:t>中，</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w:t>
      </w:r>
    </w:p>
    <w:p w14:paraId="471C86CD">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zh-CN"/>
        </w:rPr>
      </w:pPr>
      <w:r>
        <w:rPr>
          <w:rFonts w:hint="eastAsia" w:ascii="宋体" w:hAnsi="宋体" w:eastAsia="宋体"/>
          <w:color w:val="auto"/>
          <w:sz w:val="22"/>
          <w:szCs w:val="24"/>
          <w:lang w:val="zh-CN"/>
        </w:rPr>
        <w:t>检查井井深综合考虑，</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w:t>
      </w:r>
    </w:p>
    <w:p w14:paraId="020CE77B">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en-US"/>
        </w:rPr>
      </w:pPr>
      <w:r>
        <w:rPr>
          <w:rFonts w:hint="eastAsia" w:ascii="宋体" w:hAnsi="宋体" w:eastAsia="宋体"/>
          <w:color w:val="auto"/>
          <w:sz w:val="22"/>
          <w:szCs w:val="24"/>
          <w:lang w:val="zh-CN"/>
        </w:rPr>
        <w:t>砼基层、面层伸缩缝不单独列项，其费用由投标单位</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eastAsia="zh-CN"/>
        </w:rPr>
        <w:t>相关报价</w:t>
      </w:r>
      <w:r>
        <w:rPr>
          <w:rFonts w:hint="eastAsia" w:ascii="宋体" w:hAnsi="宋体" w:eastAsia="宋体"/>
          <w:color w:val="auto"/>
          <w:sz w:val="22"/>
          <w:szCs w:val="24"/>
          <w:lang w:val="zh-CN"/>
        </w:rPr>
        <w:t>中，</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w:t>
      </w:r>
    </w:p>
    <w:p w14:paraId="7962ACE7">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en-US"/>
        </w:rPr>
      </w:pPr>
      <w:r>
        <w:rPr>
          <w:rFonts w:hint="eastAsia" w:ascii="宋体" w:hAnsi="宋体" w:eastAsia="宋体"/>
          <w:color w:val="auto"/>
          <w:sz w:val="22"/>
          <w:szCs w:val="24"/>
          <w:lang w:val="zh-CN"/>
        </w:rPr>
        <w:t>本工程因施工所需所发生的各种降排水措施</w:t>
      </w:r>
      <w:r>
        <w:rPr>
          <w:rFonts w:hint="eastAsia" w:ascii="宋体" w:hAnsi="宋体" w:eastAsia="宋体"/>
          <w:color w:val="auto"/>
          <w:sz w:val="22"/>
          <w:szCs w:val="24"/>
          <w:lang w:val="en-US"/>
        </w:rPr>
        <w:t>(包括施工过程中雨水管、污水管、检查井中需要排出的废水)由</w:t>
      </w:r>
      <w:r>
        <w:rPr>
          <w:rFonts w:hint="eastAsia" w:ascii="宋体" w:hAnsi="宋体" w:eastAsia="宋体"/>
          <w:color w:val="auto"/>
          <w:sz w:val="22"/>
          <w:szCs w:val="24"/>
          <w:lang w:val="zh-CN"/>
        </w:rPr>
        <w:t>投标人根据设计、规范、实际水文地质情况等要求，</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eastAsia="zh-CN"/>
        </w:rPr>
        <w:t>相应措施费中，按项报价，结算不予调整</w:t>
      </w:r>
      <w:r>
        <w:rPr>
          <w:rFonts w:hint="eastAsia" w:ascii="宋体" w:hAnsi="宋体" w:eastAsia="宋体"/>
          <w:color w:val="auto"/>
          <w:sz w:val="22"/>
          <w:szCs w:val="24"/>
          <w:lang w:val="zh-CN"/>
        </w:rPr>
        <w:t>；</w:t>
      </w:r>
    </w:p>
    <w:p w14:paraId="2B3C5820">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zh-CN"/>
        </w:rPr>
      </w:pPr>
      <w:r>
        <w:rPr>
          <w:rFonts w:hint="eastAsia" w:ascii="宋体" w:hAnsi="宋体" w:eastAsia="宋体"/>
          <w:color w:val="auto"/>
          <w:sz w:val="22"/>
          <w:szCs w:val="24"/>
          <w:lang w:val="zh-CN"/>
        </w:rPr>
        <w:t>各管道、井、井盖等各自相互匹配协调</w:t>
      </w:r>
      <w:r>
        <w:rPr>
          <w:rFonts w:hint="eastAsia" w:ascii="宋体" w:hAnsi="宋体" w:eastAsia="宋体"/>
          <w:color w:val="auto"/>
          <w:sz w:val="22"/>
          <w:szCs w:val="24"/>
          <w:lang w:val="en-US" w:eastAsia="zh-CN"/>
        </w:rPr>
        <w:t>费用</w:t>
      </w:r>
      <w:r>
        <w:rPr>
          <w:rFonts w:hint="eastAsia" w:ascii="宋体" w:hAnsi="宋体" w:eastAsia="宋体"/>
          <w:color w:val="auto"/>
          <w:sz w:val="22"/>
          <w:szCs w:val="24"/>
          <w:lang w:val="zh-CN"/>
        </w:rPr>
        <w:t>，由投标单位</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eastAsia="zh-CN"/>
        </w:rPr>
        <w:t>相关报价</w:t>
      </w:r>
      <w:r>
        <w:rPr>
          <w:rFonts w:hint="eastAsia" w:ascii="宋体" w:hAnsi="宋体" w:eastAsia="宋体"/>
          <w:color w:val="auto"/>
          <w:sz w:val="22"/>
          <w:szCs w:val="24"/>
          <w:lang w:val="zh-CN"/>
        </w:rPr>
        <w:t>中，</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w:t>
      </w:r>
    </w:p>
    <w:p w14:paraId="456AAFFB">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en-US"/>
        </w:rPr>
      </w:pPr>
      <w:r>
        <w:rPr>
          <w:rFonts w:hint="eastAsia" w:ascii="宋体" w:hAnsi="宋体" w:eastAsia="宋体"/>
          <w:color w:val="auto"/>
          <w:sz w:val="22"/>
          <w:szCs w:val="24"/>
          <w:lang w:val="zh-CN"/>
        </w:rPr>
        <w:t>石材的切割、磨边、倒角、开槽、开孔、弧形加工、面层加工等一切加工费用由投标单位</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eastAsia="zh-CN"/>
        </w:rPr>
        <w:t>相关报价</w:t>
      </w:r>
      <w:r>
        <w:rPr>
          <w:rFonts w:hint="eastAsia" w:ascii="宋体" w:hAnsi="宋体" w:eastAsia="宋体"/>
          <w:color w:val="auto"/>
          <w:sz w:val="22"/>
          <w:szCs w:val="24"/>
          <w:lang w:val="zh-CN"/>
        </w:rPr>
        <w:t>中，</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w:t>
      </w:r>
    </w:p>
    <w:p w14:paraId="08FCA4BC">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zh-CN"/>
        </w:rPr>
      </w:pPr>
      <w:r>
        <w:rPr>
          <w:rFonts w:hint="eastAsia" w:ascii="宋体" w:hAnsi="宋体" w:eastAsia="宋体"/>
          <w:color w:val="auto"/>
          <w:sz w:val="22"/>
          <w:szCs w:val="24"/>
          <w:lang w:val="zh-CN"/>
        </w:rPr>
        <w:t>高压旋喷桩按设计有效长度计算工程量，空钻部分所需费用由投标单位</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eastAsia="zh-CN"/>
        </w:rPr>
        <w:t>相关报价</w:t>
      </w:r>
      <w:r>
        <w:rPr>
          <w:rFonts w:hint="eastAsia" w:ascii="宋体" w:hAnsi="宋体" w:eastAsia="宋体"/>
          <w:color w:val="auto"/>
          <w:sz w:val="22"/>
          <w:szCs w:val="24"/>
          <w:lang w:val="zh-CN"/>
        </w:rPr>
        <w:t>中，</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；止水帷幕高压旋喷桩间距</w:t>
      </w:r>
      <w:r>
        <w:rPr>
          <w:rFonts w:hint="eastAsia" w:ascii="宋体" w:hAnsi="宋体" w:eastAsia="宋体"/>
          <w:color w:val="auto"/>
          <w:sz w:val="22"/>
          <w:szCs w:val="24"/>
          <w:lang w:val="en-US" w:eastAsia="zh-CN"/>
        </w:rPr>
        <w:t>4</w:t>
      </w:r>
      <w:r>
        <w:rPr>
          <w:rFonts w:hint="eastAsia" w:ascii="宋体" w:hAnsi="宋体" w:eastAsia="宋体"/>
          <w:color w:val="auto"/>
          <w:sz w:val="22"/>
          <w:szCs w:val="24"/>
          <w:lang w:val="en-US"/>
        </w:rPr>
        <w:t>00mm</w:t>
      </w:r>
      <w:r>
        <w:rPr>
          <w:rFonts w:hint="eastAsia" w:ascii="宋体" w:hAnsi="宋体" w:eastAsia="宋体"/>
          <w:color w:val="auto"/>
          <w:sz w:val="22"/>
          <w:szCs w:val="24"/>
          <w:lang w:val="zh-CN"/>
        </w:rPr>
        <w:t>；</w:t>
      </w:r>
    </w:p>
    <w:p w14:paraId="19BF3C08">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zh-CN"/>
        </w:rPr>
      </w:pPr>
      <w:r>
        <w:rPr>
          <w:rFonts w:hint="eastAsia" w:ascii="宋体" w:hAnsi="宋体" w:eastAsia="宋体"/>
          <w:color w:val="auto"/>
          <w:sz w:val="22"/>
          <w:szCs w:val="24"/>
          <w:lang w:val="en-US" w:eastAsia="zh-CN"/>
        </w:rPr>
        <w:t>钢板桩及钢围檩支护天数</w:t>
      </w:r>
      <w:r>
        <w:rPr>
          <w:rFonts w:hint="eastAsia" w:ascii="宋体" w:hAnsi="宋体" w:eastAsia="宋体"/>
          <w:color w:val="auto"/>
          <w:sz w:val="22"/>
          <w:szCs w:val="24"/>
          <w:lang w:val="zh-CN"/>
        </w:rPr>
        <w:t>由投标单位</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eastAsia="zh-CN"/>
        </w:rPr>
        <w:t>相关报价</w:t>
      </w:r>
      <w:r>
        <w:rPr>
          <w:rFonts w:hint="eastAsia" w:ascii="宋体" w:hAnsi="宋体" w:eastAsia="宋体"/>
          <w:color w:val="auto"/>
          <w:sz w:val="22"/>
          <w:szCs w:val="24"/>
          <w:lang w:val="zh-CN"/>
        </w:rPr>
        <w:t>中，</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w:t>
      </w:r>
    </w:p>
    <w:p w14:paraId="43906669">
      <w:pPr>
        <w:widowControl/>
        <w:numPr>
          <w:ilvl w:val="0"/>
          <w:numId w:val="2"/>
        </w:numPr>
        <w:spacing w:beforeLines="0" w:afterLines="0" w:line="360" w:lineRule="auto"/>
        <w:ind w:left="425" w:leftChars="0" w:hanging="425" w:firstLineChars="0"/>
        <w:rPr>
          <w:rFonts w:hint="eastAsia" w:ascii="宋体" w:hAnsi="宋体" w:eastAsia="宋体"/>
          <w:color w:val="auto"/>
          <w:sz w:val="22"/>
          <w:szCs w:val="24"/>
          <w:lang w:val="zh-CN"/>
        </w:rPr>
      </w:pPr>
      <w:r>
        <w:rPr>
          <w:rFonts w:hint="eastAsia" w:ascii="??" w:hAnsi="??" w:eastAsia="??"/>
          <w:sz w:val="22"/>
          <w:szCs w:val="24"/>
          <w:lang w:val="en-US" w:eastAsia="zh-CN"/>
        </w:rPr>
        <w:t>金田路、青太路雨水箅子采用</w:t>
      </w:r>
      <w:r>
        <w:rPr>
          <w:rFonts w:hint="eastAsia" w:ascii="??" w:hAnsi="??" w:eastAsia="??"/>
          <w:sz w:val="22"/>
          <w:szCs w:val="24"/>
          <w:lang w:val="zh-CN"/>
        </w:rPr>
        <w:t>联合式雨水口篦子（</w:t>
      </w:r>
      <w:r>
        <w:rPr>
          <w:rFonts w:hint="eastAsia" w:ascii="??" w:hAnsi="??" w:eastAsia="??"/>
          <w:sz w:val="22"/>
          <w:szCs w:val="24"/>
          <w:lang w:val="en-US" w:eastAsia="zh-CN"/>
        </w:rPr>
        <w:t>单篦式680*380mm，</w:t>
      </w:r>
      <w:r>
        <w:rPr>
          <w:rFonts w:hint="eastAsia" w:ascii="??" w:hAnsi="??" w:eastAsia="??"/>
          <w:sz w:val="22"/>
          <w:szCs w:val="24"/>
          <w:lang w:val="zh-CN"/>
        </w:rPr>
        <w:t>平立结合一体式雨水口，</w:t>
      </w:r>
      <w:r>
        <w:rPr>
          <w:rFonts w:hint="default" w:ascii="Times New Roman" w:hAnsi="Times New Roman" w:eastAsia="Times New Roman"/>
          <w:sz w:val="22"/>
          <w:szCs w:val="24"/>
          <w:lang w:val="en-US"/>
        </w:rPr>
        <w:t>D400</w:t>
      </w:r>
      <w:r>
        <w:rPr>
          <w:rFonts w:hint="eastAsia" w:ascii="??" w:hAnsi="??" w:eastAsia="??"/>
          <w:sz w:val="22"/>
          <w:szCs w:val="24"/>
          <w:lang w:val="zh-CN"/>
        </w:rPr>
        <w:t>球墨铸铁防沉降平式雨水口篦子</w:t>
      </w:r>
      <w:r>
        <w:rPr>
          <w:rFonts w:hint="default" w:ascii="Times New Roman" w:hAnsi="Times New Roman" w:eastAsia="Times New Roman"/>
          <w:sz w:val="22"/>
          <w:szCs w:val="24"/>
          <w:lang w:val="en-US"/>
        </w:rPr>
        <w:t>+C250</w:t>
      </w:r>
      <w:r>
        <w:rPr>
          <w:rFonts w:hint="eastAsia" w:ascii="??" w:hAnsi="??" w:eastAsia="??"/>
          <w:sz w:val="22"/>
          <w:szCs w:val="24"/>
          <w:lang w:val="zh-CN"/>
        </w:rPr>
        <w:t>球墨铸铁仿石材立式雨水口篦子），承压等级满足GB/T23858-2009的要求，尺寸根据现场侧石尺寸等进行调整，</w:t>
      </w:r>
      <w:r>
        <w:rPr>
          <w:rFonts w:hint="eastAsia" w:ascii="??" w:hAnsi="??" w:eastAsia="??"/>
          <w:sz w:val="22"/>
          <w:szCs w:val="24"/>
          <w:lang w:val="en-US" w:eastAsia="zh-CN"/>
        </w:rPr>
        <w:t>雨水箅子更换造成的拆除费、修补费、安装费、原材料残值费、垃圾外运费及路面清理费等费用</w:t>
      </w:r>
      <w:r>
        <w:rPr>
          <w:rFonts w:hint="eastAsia" w:ascii="宋体" w:hAnsi="宋体" w:eastAsia="宋体"/>
          <w:color w:val="auto"/>
          <w:sz w:val="22"/>
          <w:szCs w:val="24"/>
          <w:lang w:val="zh-CN"/>
        </w:rPr>
        <w:t>由投标单位</w:t>
      </w:r>
      <w:r>
        <w:rPr>
          <w:rFonts w:hint="eastAsia" w:ascii="宋体" w:hAnsi="宋体" w:eastAsia="宋体"/>
          <w:color w:val="auto"/>
          <w:sz w:val="22"/>
          <w:szCs w:val="24"/>
          <w:lang w:val="en-US" w:eastAsia="zh-CN"/>
        </w:rPr>
        <w:t>自行</w:t>
      </w:r>
      <w:r>
        <w:rPr>
          <w:rFonts w:hint="eastAsia" w:ascii="宋体" w:hAnsi="宋体" w:eastAsia="宋体"/>
          <w:color w:val="auto"/>
          <w:sz w:val="22"/>
          <w:szCs w:val="24"/>
          <w:lang w:val="zh-CN"/>
        </w:rPr>
        <w:t>考虑在</w:t>
      </w:r>
      <w:r>
        <w:rPr>
          <w:rFonts w:hint="eastAsia" w:ascii="宋体" w:hAnsi="宋体" w:eastAsia="宋体"/>
          <w:color w:val="auto"/>
          <w:sz w:val="22"/>
          <w:szCs w:val="24"/>
          <w:lang w:val="en-US" w:eastAsia="zh-CN"/>
        </w:rPr>
        <w:t>相关报价</w:t>
      </w:r>
      <w:r>
        <w:rPr>
          <w:rFonts w:hint="eastAsia" w:ascii="宋体" w:hAnsi="宋体" w:eastAsia="宋体"/>
          <w:color w:val="auto"/>
          <w:sz w:val="22"/>
          <w:szCs w:val="24"/>
          <w:lang w:val="zh-CN"/>
        </w:rPr>
        <w:t>中，</w:t>
      </w:r>
      <w:r>
        <w:rPr>
          <w:rFonts w:hint="eastAsia" w:ascii="宋体" w:hAnsi="宋体" w:eastAsia="宋体"/>
          <w:color w:val="auto"/>
          <w:sz w:val="22"/>
          <w:szCs w:val="24"/>
          <w:lang w:val="en-US" w:eastAsia="zh-CN"/>
        </w:rPr>
        <w:t>结算不予调整</w:t>
      </w:r>
      <w:r>
        <w:rPr>
          <w:rFonts w:hint="eastAsia" w:ascii="宋体" w:hAnsi="宋体" w:eastAsia="宋体"/>
          <w:color w:val="auto"/>
          <w:sz w:val="22"/>
          <w:szCs w:val="24"/>
          <w:lang w:val="zh-CN"/>
        </w:rPr>
        <w:t>；</w:t>
      </w:r>
    </w:p>
    <w:p w14:paraId="40E80D5C">
      <w:pPr>
        <w:widowControl/>
        <w:spacing w:beforeLines="0" w:afterLines="0" w:line="360" w:lineRule="auto"/>
        <w:rPr>
          <w:rFonts w:hint="eastAsia" w:ascii="宋体" w:hAnsi="宋体"/>
          <w:b/>
          <w:color w:val="auto"/>
          <w:sz w:val="22"/>
          <w:szCs w:val="24"/>
          <w:lang w:val="zh-CN"/>
        </w:rPr>
      </w:pPr>
      <w:r>
        <w:rPr>
          <w:rFonts w:hint="eastAsia" w:ascii="宋体" w:hAnsi="宋体"/>
          <w:b/>
          <w:color w:val="auto"/>
          <w:sz w:val="22"/>
          <w:szCs w:val="24"/>
          <w:lang w:val="en-US" w:eastAsia="zh-CN"/>
        </w:rPr>
        <w:t>五</w:t>
      </w:r>
      <w:r>
        <w:rPr>
          <w:rFonts w:hint="eastAsia" w:ascii="宋体" w:hAnsi="宋体"/>
          <w:b/>
          <w:color w:val="auto"/>
          <w:sz w:val="22"/>
          <w:szCs w:val="24"/>
          <w:lang w:val="zh-CN"/>
        </w:rPr>
        <w:t>、其他</w:t>
      </w:r>
    </w:p>
    <w:p w14:paraId="15921B1B">
      <w:pPr>
        <w:widowControl/>
        <w:numPr>
          <w:ilvl w:val="0"/>
          <w:numId w:val="3"/>
        </w:numPr>
        <w:spacing w:beforeLines="0" w:afterLines="0" w:line="360" w:lineRule="auto"/>
        <w:ind w:left="425" w:leftChars="0" w:hanging="425" w:firstLineChars="0"/>
        <w:rPr>
          <w:rFonts w:hint="eastAsia" w:ascii="宋体" w:hAnsi="宋体" w:eastAsia="宋体"/>
          <w:color w:val="auto"/>
          <w:sz w:val="22"/>
          <w:szCs w:val="24"/>
          <w:lang w:val="en-US" w:eastAsia="zh-CN"/>
        </w:rPr>
      </w:pPr>
      <w:r>
        <w:rPr>
          <w:rFonts w:hint="eastAsia" w:ascii="宋体" w:hAnsi="宋体"/>
          <w:color w:val="auto"/>
          <w:sz w:val="22"/>
          <w:szCs w:val="24"/>
          <w:lang w:val="en-US" w:eastAsia="zh-CN"/>
        </w:rPr>
        <w:t>业主明确见证取样检测费用由投标人自行考虑在报价中；</w:t>
      </w:r>
    </w:p>
    <w:p w14:paraId="1B898E2A">
      <w:pPr>
        <w:widowControl/>
        <w:numPr>
          <w:ilvl w:val="0"/>
          <w:numId w:val="3"/>
        </w:numPr>
        <w:spacing w:beforeLines="0" w:afterLines="0" w:line="360" w:lineRule="auto"/>
        <w:ind w:left="425" w:leftChars="0" w:hanging="425" w:firstLineChars="0"/>
        <w:rPr>
          <w:rFonts w:hint="eastAsia" w:ascii="宋体" w:hAnsi="宋体" w:eastAsia="宋体"/>
          <w:color w:val="auto"/>
          <w:sz w:val="22"/>
          <w:szCs w:val="24"/>
          <w:lang w:val="en-US" w:eastAsia="zh-CN"/>
        </w:rPr>
      </w:pPr>
      <w:r>
        <w:rPr>
          <w:rFonts w:hint="eastAsia" w:ascii="宋体" w:hAnsi="宋体" w:eastAsia="宋体"/>
          <w:color w:val="auto"/>
          <w:sz w:val="22"/>
          <w:szCs w:val="24"/>
          <w:lang w:val="en-US" w:eastAsia="zh-CN"/>
        </w:rPr>
        <w:t>本工程采用商品混凝土和干混砂浆；</w:t>
      </w:r>
    </w:p>
    <w:p w14:paraId="268B34DB">
      <w:pPr>
        <w:widowControl/>
        <w:numPr>
          <w:ilvl w:val="0"/>
          <w:numId w:val="3"/>
        </w:numPr>
        <w:spacing w:beforeLines="0" w:afterLines="0" w:line="360" w:lineRule="auto"/>
        <w:ind w:left="425" w:leftChars="0" w:hanging="425" w:firstLineChars="0"/>
        <w:rPr>
          <w:rFonts w:hint="eastAsia" w:ascii="宋体" w:hAnsi="宋体" w:eastAsia="宋体"/>
          <w:color w:val="auto"/>
          <w:sz w:val="22"/>
          <w:szCs w:val="24"/>
          <w:lang w:val="en-US" w:eastAsia="zh-CN"/>
        </w:rPr>
      </w:pPr>
      <w:r>
        <w:rPr>
          <w:rFonts w:hint="eastAsia" w:ascii="宋体" w:hAnsi="宋体" w:eastAsia="宋体"/>
          <w:color w:val="auto"/>
          <w:sz w:val="22"/>
          <w:szCs w:val="24"/>
          <w:lang w:val="en-US" w:eastAsia="zh-CN"/>
        </w:rPr>
        <w:t>本工程所需取、弃土（料）场及取、弃土（料）运距等产生的费用、场地内残留建筑垃圾的清运、各种拆除废料的堆放地点及弃运距离等产生的费用均由投标人自行考虑，但须确保满足环保等要求；</w:t>
      </w:r>
    </w:p>
    <w:p w14:paraId="333C6867">
      <w:pPr>
        <w:widowControl/>
        <w:numPr>
          <w:ilvl w:val="0"/>
          <w:numId w:val="3"/>
        </w:numPr>
        <w:spacing w:beforeLines="0" w:afterLines="0" w:line="360" w:lineRule="auto"/>
        <w:ind w:left="425" w:leftChars="0" w:hanging="425" w:firstLineChars="0"/>
        <w:rPr>
          <w:rFonts w:hint="eastAsia" w:ascii="宋体" w:hAnsi="宋体" w:eastAsia="宋体"/>
          <w:color w:val="auto"/>
          <w:sz w:val="22"/>
          <w:szCs w:val="24"/>
          <w:lang w:val="en-US" w:eastAsia="zh-CN"/>
        </w:rPr>
      </w:pPr>
      <w:r>
        <w:rPr>
          <w:rFonts w:hint="eastAsia" w:ascii="宋体" w:hAnsi="宋体"/>
          <w:sz w:val="22"/>
          <w:szCs w:val="24"/>
          <w:lang w:val="zh-CN"/>
        </w:rPr>
        <w:t>根据目前施工现场的条件，投标方应充分考虑现场交通运输、交叉施工、施工干扰、夜间施工、用水、用电、装安全标志、建施工便道、现场成品保护、材料和机械等二次进场等费用。该项费用由各投标方综合考虑投标报价，自行摊销，不另行单独计价；</w:t>
      </w:r>
    </w:p>
    <w:p w14:paraId="3575BD72">
      <w:pPr>
        <w:widowControl/>
        <w:numPr>
          <w:ilvl w:val="0"/>
          <w:numId w:val="3"/>
        </w:numPr>
        <w:spacing w:beforeLines="0" w:afterLines="0" w:line="360" w:lineRule="auto"/>
        <w:ind w:left="425" w:leftChars="0" w:hanging="425" w:firstLineChars="0"/>
      </w:pPr>
      <w:r>
        <w:rPr>
          <w:rFonts w:hint="eastAsia" w:ascii="宋体" w:hAnsi="宋体" w:eastAsia="宋体"/>
          <w:color w:val="auto"/>
          <w:sz w:val="22"/>
          <w:szCs w:val="24"/>
          <w:lang w:val="en-US" w:eastAsia="zh-CN"/>
        </w:rPr>
        <w:t>本清单所提供的工程量，为预计工程量，结算时，应根据竣工图、签证联系单、原始数据见证记录，并结合招标时提供的原始施工图纸和现场实际情况，最终以审计为准。本清单所提供的工程量，均为实物净值，投标人在报价时须考虑各种损耗。清单描述中与图纸不符合处以清单描述为准，清单中项目特征未描述详尽的，投标人结合图纸、相关图集、定额和相关规范、规程等要求进行报价。投标人所报综合单价应包括完成该项目所需的所有工序的费用总和；</w:t>
      </w:r>
    </w:p>
    <w:sectPr>
      <w:pgSz w:w="12240" w:h="15840"/>
      <w:pgMar w:top="1440" w:right="1417" w:bottom="1440" w:left="1417"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66604"/>
    <w:multiLevelType w:val="singleLevel"/>
    <w:tmpl w:val="80866604"/>
    <w:lvl w:ilvl="0" w:tentative="0">
      <w:start w:val="1"/>
      <w:numFmt w:val="decimal"/>
      <w:lvlText w:val="%1."/>
      <w:lvlJc w:val="left"/>
      <w:pPr>
        <w:ind w:left="425" w:hanging="425"/>
      </w:pPr>
      <w:rPr>
        <w:rFonts w:hint="default"/>
      </w:rPr>
    </w:lvl>
  </w:abstractNum>
  <w:abstractNum w:abstractNumId="1">
    <w:nsid w:val="A0A6BD1C"/>
    <w:multiLevelType w:val="singleLevel"/>
    <w:tmpl w:val="A0A6BD1C"/>
    <w:lvl w:ilvl="0" w:tentative="0">
      <w:start w:val="1"/>
      <w:numFmt w:val="decimal"/>
      <w:lvlText w:val="%1."/>
      <w:lvlJc w:val="left"/>
      <w:pPr>
        <w:ind w:left="425" w:hanging="425"/>
      </w:pPr>
      <w:rPr>
        <w:rFonts w:hint="default"/>
      </w:rPr>
    </w:lvl>
  </w:abstractNum>
  <w:abstractNum w:abstractNumId="2">
    <w:nsid w:val="CBC4918C"/>
    <w:multiLevelType w:val="singleLevel"/>
    <w:tmpl w:val="CBC4918C"/>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N2RkZjYyYjI0MmI5YzcwYzgzYjdjOGE5MzJlYzUifQ=="/>
  </w:docVars>
  <w:rsids>
    <w:rsidRoot w:val="00172A27"/>
    <w:rsid w:val="069C2CB7"/>
    <w:rsid w:val="075478ED"/>
    <w:rsid w:val="0D054058"/>
    <w:rsid w:val="154C3FC8"/>
    <w:rsid w:val="158151EA"/>
    <w:rsid w:val="17272C71"/>
    <w:rsid w:val="173144EF"/>
    <w:rsid w:val="19CE75E4"/>
    <w:rsid w:val="1B2A1102"/>
    <w:rsid w:val="20F12E1F"/>
    <w:rsid w:val="21AC5771"/>
    <w:rsid w:val="22956528"/>
    <w:rsid w:val="26574714"/>
    <w:rsid w:val="383034F7"/>
    <w:rsid w:val="38A7670C"/>
    <w:rsid w:val="3C186F6A"/>
    <w:rsid w:val="4CCF1643"/>
    <w:rsid w:val="4F3C70FF"/>
    <w:rsid w:val="4FD32A4C"/>
    <w:rsid w:val="50810390"/>
    <w:rsid w:val="512414C9"/>
    <w:rsid w:val="53BB561F"/>
    <w:rsid w:val="54F5520E"/>
    <w:rsid w:val="55C3012C"/>
    <w:rsid w:val="59375A25"/>
    <w:rsid w:val="65497FEE"/>
    <w:rsid w:val="66D84AD8"/>
    <w:rsid w:val="6A723C50"/>
    <w:rsid w:val="73AC3AB7"/>
    <w:rsid w:val="73C45CE4"/>
    <w:rsid w:val="77B15E90"/>
    <w:rsid w:val="789D0AA6"/>
    <w:rsid w:val="796C203A"/>
    <w:rsid w:val="7A657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1641</Words>
  <Characters>1740</Characters>
  <Lines>0</Lines>
  <Paragraphs>0</Paragraphs>
  <TotalTime>13</TotalTime>
  <ScaleCrop>false</ScaleCrop>
  <LinksUpToDate>false</LinksUpToDate>
  <CharactersWithSpaces>1740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2024-08-02T09:23:00Z</dcterms:created>
  <dc:creator>Administrator</dc:creator>
  <cp:lastModifiedBy>light</cp:lastModifiedBy>
  <cp:lastPrinted>2024-09-14T00:59:45Z</cp:lastPrinted>
  <dcterms:modified xsi:type="dcterms:W3CDTF">2024-09-14T00:59:50Z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7C000E4F67F648DAB0A6B8DD38A0C6EE_12</vt:lpwstr>
  </property>
</Properties>
</file>